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CF9CD" w14:textId="77777777" w:rsidR="00AF6CA5" w:rsidRPr="000A6512" w:rsidRDefault="00AF6CA5" w:rsidP="00CF18F4">
      <w:pPr>
        <w:snapToGrid w:val="0"/>
        <w:spacing w:line="360" w:lineRule="auto"/>
        <w:rPr>
          <w:rFonts w:ascii="Book Antiqua" w:hAnsi="Book Antiqua" w:cs="Times New Roman"/>
          <w:b/>
          <w:sz w:val="24"/>
          <w:szCs w:val="24"/>
        </w:rPr>
      </w:pPr>
      <w:r w:rsidRPr="000A6512">
        <w:rPr>
          <w:rFonts w:ascii="Book Antiqua" w:hAnsi="Book Antiqua" w:cs="Times New Roman"/>
          <w:b/>
          <w:sz w:val="24"/>
          <w:szCs w:val="24"/>
        </w:rPr>
        <w:t xml:space="preserve">Name of Journal: </w:t>
      </w:r>
      <w:r w:rsidRPr="000A6512">
        <w:rPr>
          <w:rFonts w:ascii="Book Antiqua" w:hAnsi="Book Antiqua" w:cs="Times New Roman"/>
          <w:bCs/>
          <w:i/>
          <w:iCs/>
          <w:sz w:val="24"/>
          <w:szCs w:val="24"/>
        </w:rPr>
        <w:t>World Journal of Gastroenterology</w:t>
      </w:r>
    </w:p>
    <w:p w14:paraId="57A7F2C8" w14:textId="78EFF6BE" w:rsidR="00AF6CA5" w:rsidRPr="000A6512" w:rsidRDefault="00AF6CA5" w:rsidP="00CF18F4">
      <w:pPr>
        <w:snapToGrid w:val="0"/>
        <w:spacing w:line="360" w:lineRule="auto"/>
        <w:rPr>
          <w:rFonts w:ascii="Book Antiqua" w:hAnsi="Book Antiqua" w:cs="Times New Roman"/>
          <w:b/>
          <w:sz w:val="24"/>
          <w:szCs w:val="24"/>
        </w:rPr>
      </w:pPr>
      <w:r w:rsidRPr="000A6512">
        <w:rPr>
          <w:rFonts w:ascii="Book Antiqua" w:hAnsi="Book Antiqua" w:cs="Times New Roman"/>
          <w:b/>
          <w:sz w:val="24"/>
          <w:szCs w:val="24"/>
        </w:rPr>
        <w:t>Manuscript NO:</w:t>
      </w:r>
      <w:r w:rsidRPr="000A6512">
        <w:rPr>
          <w:rFonts w:ascii="Book Antiqua" w:hAnsi="Book Antiqua"/>
          <w:sz w:val="24"/>
          <w:szCs w:val="24"/>
        </w:rPr>
        <w:t xml:space="preserve"> </w:t>
      </w:r>
      <w:bookmarkStart w:id="0" w:name="OLE_LINK18"/>
      <w:r w:rsidRPr="000A6512">
        <w:rPr>
          <w:rFonts w:ascii="Book Antiqua" w:hAnsi="Book Antiqua" w:cs="Times New Roman"/>
          <w:bCs/>
          <w:sz w:val="24"/>
          <w:szCs w:val="24"/>
        </w:rPr>
        <w:t>53842</w:t>
      </w:r>
      <w:bookmarkEnd w:id="0"/>
    </w:p>
    <w:p w14:paraId="6119BD2B" w14:textId="77777777" w:rsidR="00AF6CA5" w:rsidRPr="000A6512" w:rsidRDefault="00AF6CA5" w:rsidP="00CF18F4">
      <w:pPr>
        <w:snapToGrid w:val="0"/>
        <w:spacing w:line="360" w:lineRule="auto"/>
        <w:rPr>
          <w:rFonts w:ascii="Book Antiqua" w:hAnsi="Book Antiqua" w:cs="Times New Roman"/>
          <w:b/>
          <w:sz w:val="24"/>
          <w:szCs w:val="24"/>
        </w:rPr>
      </w:pPr>
      <w:r w:rsidRPr="000A6512">
        <w:rPr>
          <w:rFonts w:ascii="Book Antiqua" w:hAnsi="Book Antiqua" w:cs="Times New Roman"/>
          <w:b/>
          <w:sz w:val="24"/>
          <w:szCs w:val="24"/>
        </w:rPr>
        <w:t xml:space="preserve">Manuscript Type: </w:t>
      </w:r>
      <w:r w:rsidRPr="000A6512">
        <w:rPr>
          <w:rFonts w:ascii="Book Antiqua" w:hAnsi="Book Antiqua" w:cs="Times New Roman"/>
          <w:bCs/>
          <w:sz w:val="24"/>
          <w:szCs w:val="24"/>
        </w:rPr>
        <w:t>ORIGINAL ARTICLE</w:t>
      </w:r>
    </w:p>
    <w:p w14:paraId="337B04A5" w14:textId="77777777" w:rsidR="00AF6CA5" w:rsidRPr="000A6512" w:rsidRDefault="00AF6CA5" w:rsidP="00CF18F4">
      <w:pPr>
        <w:snapToGrid w:val="0"/>
        <w:spacing w:line="360" w:lineRule="auto"/>
        <w:rPr>
          <w:rFonts w:ascii="Book Antiqua" w:hAnsi="Book Antiqua" w:cs="Times New Roman"/>
          <w:b/>
          <w:sz w:val="24"/>
          <w:szCs w:val="24"/>
        </w:rPr>
      </w:pPr>
    </w:p>
    <w:p w14:paraId="116E089C" w14:textId="77777777" w:rsidR="00AF6CA5" w:rsidRPr="000A6512" w:rsidRDefault="00AF6CA5" w:rsidP="00CF18F4">
      <w:pPr>
        <w:snapToGrid w:val="0"/>
        <w:spacing w:line="360" w:lineRule="auto"/>
        <w:rPr>
          <w:rFonts w:ascii="Book Antiqua" w:hAnsi="Book Antiqua" w:cs="Times New Roman"/>
          <w:b/>
          <w:i/>
          <w:iCs/>
          <w:sz w:val="24"/>
          <w:szCs w:val="24"/>
        </w:rPr>
      </w:pPr>
      <w:r w:rsidRPr="000A6512">
        <w:rPr>
          <w:rFonts w:ascii="Book Antiqua" w:hAnsi="Book Antiqua" w:cs="Times New Roman"/>
          <w:b/>
          <w:i/>
          <w:iCs/>
          <w:sz w:val="24"/>
          <w:szCs w:val="24"/>
        </w:rPr>
        <w:t>Basic Study</w:t>
      </w:r>
    </w:p>
    <w:p w14:paraId="454CF3E8" w14:textId="345B008F" w:rsidR="00AF6CA5" w:rsidRPr="000A6512" w:rsidRDefault="00AF6CA5" w:rsidP="00CF18F4">
      <w:pPr>
        <w:snapToGrid w:val="0"/>
        <w:spacing w:line="360" w:lineRule="auto"/>
        <w:rPr>
          <w:rFonts w:ascii="Book Antiqua" w:hAnsi="Book Antiqua" w:cs="Times New Roman"/>
          <w:b/>
          <w:sz w:val="24"/>
          <w:szCs w:val="24"/>
        </w:rPr>
      </w:pPr>
      <w:bookmarkStart w:id="1" w:name="OLE_LINK10"/>
      <w:bookmarkStart w:id="2" w:name="OLE_LINK15"/>
      <w:r w:rsidRPr="000A6512">
        <w:rPr>
          <w:rFonts w:ascii="Book Antiqua" w:hAnsi="Book Antiqua" w:cs="Times New Roman"/>
          <w:b/>
          <w:sz w:val="24"/>
          <w:szCs w:val="24"/>
        </w:rPr>
        <w:t xml:space="preserve">Folic acid attenuates high-fat diet-induced steatohepatitis </w:t>
      </w:r>
      <w:r w:rsidRPr="000A6512">
        <w:rPr>
          <w:rFonts w:ascii="Book Antiqua" w:hAnsi="Book Antiqua" w:cs="Times New Roman"/>
          <w:b/>
          <w:i/>
          <w:iCs/>
          <w:sz w:val="24"/>
          <w:szCs w:val="24"/>
        </w:rPr>
        <w:t>via</w:t>
      </w:r>
      <w:r w:rsidRPr="000A6512">
        <w:rPr>
          <w:rFonts w:ascii="Book Antiqua" w:hAnsi="Book Antiqua" w:cs="Times New Roman"/>
          <w:b/>
          <w:sz w:val="24"/>
          <w:szCs w:val="24"/>
        </w:rPr>
        <w:t xml:space="preserve"> deacetylase SIRT1-dependent restoration of PPARα</w:t>
      </w:r>
      <w:bookmarkEnd w:id="1"/>
    </w:p>
    <w:bookmarkEnd w:id="2"/>
    <w:p w14:paraId="3435DDB4" w14:textId="499046A4" w:rsidR="00AF6CA5" w:rsidRPr="000A6512" w:rsidRDefault="00AF6CA5" w:rsidP="00CF18F4">
      <w:pPr>
        <w:snapToGrid w:val="0"/>
        <w:spacing w:line="360" w:lineRule="auto"/>
        <w:rPr>
          <w:rFonts w:ascii="Book Antiqua" w:hAnsi="Book Antiqua" w:cs="Times New Roman"/>
          <w:b/>
          <w:sz w:val="24"/>
          <w:szCs w:val="24"/>
        </w:rPr>
      </w:pPr>
    </w:p>
    <w:p w14:paraId="3EF2DF04" w14:textId="204C37BC" w:rsidR="00CF18F4" w:rsidRPr="000A6512" w:rsidRDefault="00CF18F4" w:rsidP="00CF18F4">
      <w:pPr>
        <w:snapToGrid w:val="0"/>
        <w:spacing w:line="360" w:lineRule="auto"/>
        <w:rPr>
          <w:rFonts w:ascii="Book Antiqua" w:eastAsia="宋体" w:hAnsi="Book Antiqua" w:cs="Calibri"/>
          <w:i/>
          <w:kern w:val="0"/>
          <w:sz w:val="24"/>
          <w:szCs w:val="24"/>
        </w:rPr>
      </w:pPr>
      <w:r w:rsidRPr="000A6512">
        <w:rPr>
          <w:rFonts w:ascii="Book Antiqua" w:hAnsi="Book Antiqua" w:cs="Times New Roman"/>
          <w:bCs/>
          <w:sz w:val="24"/>
          <w:szCs w:val="24"/>
        </w:rPr>
        <w:t>Xin FZ</w:t>
      </w:r>
      <w:r w:rsidRPr="000A6512">
        <w:rPr>
          <w:rFonts w:ascii="Book Antiqua" w:eastAsia="宋体" w:hAnsi="Book Antiqua" w:cs="Calibri"/>
          <w:i/>
          <w:kern w:val="0"/>
          <w:sz w:val="24"/>
          <w:szCs w:val="24"/>
        </w:rPr>
        <w:t xml:space="preserve"> et al.</w:t>
      </w:r>
      <w:r w:rsidRPr="000A6512">
        <w:rPr>
          <w:rFonts w:ascii="Book Antiqua" w:hAnsi="Book Antiqua" w:cs="Times New Roman"/>
          <w:b/>
          <w:sz w:val="24"/>
          <w:szCs w:val="24"/>
        </w:rPr>
        <w:t xml:space="preserve"> </w:t>
      </w:r>
      <w:r w:rsidRPr="000A6512">
        <w:rPr>
          <w:rFonts w:ascii="Book Antiqua" w:hAnsi="Book Antiqua" w:cs="Times New Roman"/>
          <w:bCs/>
          <w:sz w:val="24"/>
          <w:szCs w:val="24"/>
        </w:rPr>
        <w:t xml:space="preserve">Folic acid </w:t>
      </w:r>
      <w:r w:rsidR="0054776B" w:rsidRPr="000A6512">
        <w:rPr>
          <w:rFonts w:ascii="Book Antiqua" w:hAnsi="Book Antiqua" w:cs="Times New Roman"/>
          <w:bCs/>
          <w:sz w:val="24"/>
          <w:szCs w:val="24"/>
        </w:rPr>
        <w:t xml:space="preserve">attenuates </w:t>
      </w:r>
      <w:r w:rsidR="0054776B" w:rsidRPr="000A6512">
        <w:rPr>
          <w:rFonts w:ascii="Book Antiqua" w:hAnsi="Book Antiqua" w:cs="Times New Roman"/>
          <w:sz w:val="24"/>
          <w:szCs w:val="24"/>
        </w:rPr>
        <w:t>HFD-induced NASH</w:t>
      </w:r>
    </w:p>
    <w:p w14:paraId="5E3A3692" w14:textId="77777777" w:rsidR="00CF18F4" w:rsidRPr="000A6512" w:rsidRDefault="00CF18F4" w:rsidP="00CF18F4">
      <w:pPr>
        <w:snapToGrid w:val="0"/>
        <w:spacing w:line="360" w:lineRule="auto"/>
        <w:rPr>
          <w:rFonts w:ascii="Book Antiqua" w:hAnsi="Book Antiqua" w:cs="Times New Roman"/>
          <w:b/>
          <w:sz w:val="24"/>
          <w:szCs w:val="24"/>
        </w:rPr>
      </w:pPr>
    </w:p>
    <w:p w14:paraId="118714BD" w14:textId="77777777" w:rsidR="00AF6CA5" w:rsidRPr="000A6512" w:rsidRDefault="00AF6CA5" w:rsidP="00CF18F4">
      <w:pPr>
        <w:snapToGrid w:val="0"/>
        <w:spacing w:line="360" w:lineRule="auto"/>
        <w:rPr>
          <w:rFonts w:ascii="Book Antiqua" w:hAnsi="Book Antiqua" w:cs="Times New Roman"/>
          <w:bCs/>
          <w:sz w:val="24"/>
          <w:szCs w:val="24"/>
        </w:rPr>
      </w:pPr>
      <w:bookmarkStart w:id="3" w:name="_Hlk27557918"/>
      <w:r w:rsidRPr="000A6512">
        <w:rPr>
          <w:rFonts w:ascii="Book Antiqua" w:hAnsi="Book Antiqua" w:cs="Times New Roman"/>
          <w:bCs/>
          <w:sz w:val="24"/>
          <w:szCs w:val="24"/>
        </w:rPr>
        <w:t>Feng-</w:t>
      </w:r>
      <w:proofErr w:type="spellStart"/>
      <w:r w:rsidRPr="000A6512">
        <w:rPr>
          <w:rFonts w:ascii="Book Antiqua" w:hAnsi="Book Antiqua" w:cs="Times New Roman"/>
          <w:bCs/>
          <w:sz w:val="24"/>
          <w:szCs w:val="24"/>
        </w:rPr>
        <w:t>Zhi</w:t>
      </w:r>
      <w:proofErr w:type="spellEnd"/>
      <w:r w:rsidRPr="000A6512">
        <w:rPr>
          <w:rFonts w:ascii="Book Antiqua" w:hAnsi="Book Antiqua" w:cs="Times New Roman"/>
          <w:bCs/>
          <w:sz w:val="24"/>
          <w:szCs w:val="24"/>
        </w:rPr>
        <w:t xml:space="preserve"> Xin, </w:t>
      </w:r>
      <w:proofErr w:type="spellStart"/>
      <w:r w:rsidRPr="000A6512">
        <w:rPr>
          <w:rFonts w:ascii="Book Antiqua" w:hAnsi="Book Antiqua" w:cs="Times New Roman"/>
          <w:bCs/>
          <w:sz w:val="24"/>
          <w:szCs w:val="24"/>
        </w:rPr>
        <w:t>Ze</w:t>
      </w:r>
      <w:proofErr w:type="spellEnd"/>
      <w:r w:rsidRPr="000A6512">
        <w:rPr>
          <w:rFonts w:ascii="Book Antiqua" w:hAnsi="Book Antiqua" w:cs="Times New Roman"/>
          <w:bCs/>
          <w:sz w:val="24"/>
          <w:szCs w:val="24"/>
        </w:rPr>
        <w:t>-Hua Zhao, Rui-Nan Zhang, Qin Pan, Zi-Zhen Gong, Chao Sun, Jian-Gao Fan</w:t>
      </w:r>
    </w:p>
    <w:bookmarkEnd w:id="3"/>
    <w:p w14:paraId="0633620B" w14:textId="77777777" w:rsidR="00AF6CA5" w:rsidRPr="000A6512" w:rsidRDefault="00AF6CA5" w:rsidP="00CF18F4">
      <w:pPr>
        <w:snapToGrid w:val="0"/>
        <w:spacing w:line="360" w:lineRule="auto"/>
        <w:rPr>
          <w:rFonts w:ascii="Book Antiqua" w:hAnsi="Book Antiqua" w:cs="Times New Roman"/>
          <w:b/>
          <w:sz w:val="24"/>
          <w:szCs w:val="24"/>
        </w:rPr>
      </w:pPr>
    </w:p>
    <w:p w14:paraId="7C44E921" w14:textId="7A4C6D1B" w:rsidR="00AF6CA5" w:rsidRPr="000A6512" w:rsidRDefault="00AF6CA5" w:rsidP="00CF18F4">
      <w:pPr>
        <w:snapToGrid w:val="0"/>
        <w:spacing w:line="360" w:lineRule="auto"/>
        <w:rPr>
          <w:rFonts w:ascii="Book Antiqua" w:hAnsi="Book Antiqua" w:cs="Times New Roman"/>
          <w:bCs/>
          <w:sz w:val="24"/>
          <w:szCs w:val="24"/>
        </w:rPr>
      </w:pPr>
      <w:r w:rsidRPr="000A6512">
        <w:rPr>
          <w:rFonts w:ascii="Book Antiqua" w:hAnsi="Book Antiqua" w:cs="Times New Roman"/>
          <w:b/>
          <w:sz w:val="24"/>
          <w:szCs w:val="24"/>
        </w:rPr>
        <w:t>Feng-</w:t>
      </w:r>
      <w:proofErr w:type="spellStart"/>
      <w:r w:rsidRPr="000A6512">
        <w:rPr>
          <w:rFonts w:ascii="Book Antiqua" w:hAnsi="Book Antiqua" w:cs="Times New Roman"/>
          <w:b/>
          <w:sz w:val="24"/>
          <w:szCs w:val="24"/>
        </w:rPr>
        <w:t>Zhi</w:t>
      </w:r>
      <w:proofErr w:type="spellEnd"/>
      <w:r w:rsidRPr="000A6512">
        <w:rPr>
          <w:rFonts w:ascii="Book Antiqua" w:hAnsi="Book Antiqua" w:cs="Times New Roman"/>
          <w:b/>
          <w:sz w:val="24"/>
          <w:szCs w:val="24"/>
        </w:rPr>
        <w:t xml:space="preserve"> Xin, </w:t>
      </w:r>
      <w:proofErr w:type="spellStart"/>
      <w:r w:rsidRPr="000A6512">
        <w:rPr>
          <w:rFonts w:ascii="Book Antiqua" w:hAnsi="Book Antiqua" w:cs="Times New Roman"/>
          <w:b/>
          <w:sz w:val="24"/>
          <w:szCs w:val="24"/>
        </w:rPr>
        <w:t>Ze</w:t>
      </w:r>
      <w:proofErr w:type="spellEnd"/>
      <w:r w:rsidRPr="000A6512">
        <w:rPr>
          <w:rFonts w:ascii="Book Antiqua" w:hAnsi="Book Antiqua" w:cs="Times New Roman"/>
          <w:b/>
          <w:sz w:val="24"/>
          <w:szCs w:val="24"/>
        </w:rPr>
        <w:t xml:space="preserve">-Hua Zhao, Rui-Nan Zhang, Qin Pan, Chao Sun, Jian-Gao Fan, </w:t>
      </w:r>
      <w:r w:rsidRPr="000A6512">
        <w:rPr>
          <w:rFonts w:ascii="Book Antiqua" w:hAnsi="Book Antiqua" w:cs="Times New Roman"/>
          <w:bCs/>
          <w:sz w:val="24"/>
          <w:szCs w:val="24"/>
        </w:rPr>
        <w:t>Center for Fatty Liver, Department of Gastroenterology, Xinhua Hospital Affiliated to Shanghai Jiao Tong University School of Medicine, Shanghai 200092, China</w:t>
      </w:r>
    </w:p>
    <w:p w14:paraId="61029E7E" w14:textId="77777777" w:rsidR="00CF18F4" w:rsidRPr="000A6512" w:rsidRDefault="00CF18F4" w:rsidP="00CF18F4">
      <w:pPr>
        <w:snapToGrid w:val="0"/>
        <w:spacing w:line="360" w:lineRule="auto"/>
        <w:rPr>
          <w:rFonts w:ascii="Book Antiqua" w:hAnsi="Book Antiqua" w:cs="Times New Roman"/>
          <w:b/>
          <w:sz w:val="24"/>
          <w:szCs w:val="24"/>
        </w:rPr>
      </w:pPr>
    </w:p>
    <w:p w14:paraId="7AB08C79" w14:textId="52AE8B04" w:rsidR="00AF6CA5" w:rsidRPr="000A6512" w:rsidRDefault="00AF6CA5" w:rsidP="00CF18F4">
      <w:pPr>
        <w:snapToGrid w:val="0"/>
        <w:spacing w:line="360" w:lineRule="auto"/>
        <w:rPr>
          <w:rFonts w:ascii="Book Antiqua" w:hAnsi="Book Antiqua" w:cs="Times New Roman"/>
          <w:bCs/>
          <w:sz w:val="24"/>
          <w:szCs w:val="24"/>
        </w:rPr>
      </w:pPr>
      <w:r w:rsidRPr="000A6512">
        <w:rPr>
          <w:rFonts w:ascii="Book Antiqua" w:hAnsi="Book Antiqua" w:cs="Times New Roman"/>
          <w:b/>
          <w:sz w:val="24"/>
          <w:szCs w:val="24"/>
        </w:rPr>
        <w:t xml:space="preserve">Zi-Zhen Gong, Jian-Gao Fan, </w:t>
      </w:r>
      <w:r w:rsidRPr="000A6512">
        <w:rPr>
          <w:rFonts w:ascii="Book Antiqua" w:hAnsi="Book Antiqua" w:cs="Times New Roman"/>
          <w:bCs/>
          <w:sz w:val="24"/>
          <w:szCs w:val="24"/>
        </w:rPr>
        <w:t>Shanghai Key Lab of Pediatric Gastroenterology and Nutrition, Shanghai 200092, China</w:t>
      </w:r>
    </w:p>
    <w:p w14:paraId="0D180A0C" w14:textId="77777777" w:rsidR="00CF18F4" w:rsidRPr="000A6512" w:rsidRDefault="00CF18F4" w:rsidP="00CF18F4">
      <w:pPr>
        <w:snapToGrid w:val="0"/>
        <w:spacing w:line="360" w:lineRule="auto"/>
        <w:rPr>
          <w:rFonts w:ascii="Book Antiqua" w:hAnsi="Book Antiqua" w:cs="Times New Roman"/>
          <w:bCs/>
          <w:sz w:val="24"/>
          <w:szCs w:val="24"/>
        </w:rPr>
      </w:pPr>
    </w:p>
    <w:p w14:paraId="6209F6F7" w14:textId="1751BA14" w:rsidR="00AF6CA5" w:rsidRPr="000A6512" w:rsidRDefault="00AF6CA5" w:rsidP="00CF18F4">
      <w:pPr>
        <w:snapToGrid w:val="0"/>
        <w:spacing w:line="360" w:lineRule="auto"/>
        <w:rPr>
          <w:rFonts w:ascii="Book Antiqua" w:hAnsi="Book Antiqua" w:cs="Times New Roman"/>
          <w:bCs/>
          <w:sz w:val="24"/>
          <w:szCs w:val="24"/>
        </w:rPr>
      </w:pPr>
      <w:proofErr w:type="spellStart"/>
      <w:r w:rsidRPr="000A6512">
        <w:rPr>
          <w:rFonts w:ascii="Book Antiqua" w:hAnsi="Book Antiqua" w:cs="Times New Roman"/>
          <w:b/>
          <w:sz w:val="24"/>
          <w:szCs w:val="24"/>
        </w:rPr>
        <w:t>Zi</w:t>
      </w:r>
      <w:proofErr w:type="spellEnd"/>
      <w:r w:rsidRPr="000A6512">
        <w:rPr>
          <w:rFonts w:ascii="Book Antiqua" w:hAnsi="Book Antiqua" w:cs="Times New Roman"/>
          <w:b/>
          <w:sz w:val="24"/>
          <w:szCs w:val="24"/>
        </w:rPr>
        <w:t xml:space="preserve">-Zhen Gong, </w:t>
      </w:r>
      <w:r w:rsidRPr="000A6512">
        <w:rPr>
          <w:rFonts w:ascii="Book Antiqua" w:hAnsi="Book Antiqua" w:cs="Times New Roman"/>
          <w:bCs/>
          <w:sz w:val="24"/>
          <w:szCs w:val="24"/>
        </w:rPr>
        <w:t>Shanghai Institute for Pediatric Research, Shanghai Jiao Tong University School of Medicine, Shanghai</w:t>
      </w:r>
      <w:r w:rsidR="0054776B" w:rsidRPr="000A6512">
        <w:rPr>
          <w:rFonts w:ascii="Book Antiqua" w:hAnsi="Book Antiqua" w:cs="Times New Roman"/>
          <w:bCs/>
          <w:sz w:val="24"/>
          <w:szCs w:val="24"/>
        </w:rPr>
        <w:t xml:space="preserve"> 200092</w:t>
      </w:r>
      <w:r w:rsidRPr="000A6512">
        <w:rPr>
          <w:rFonts w:ascii="Book Antiqua" w:hAnsi="Book Antiqua" w:cs="Times New Roman"/>
          <w:bCs/>
          <w:sz w:val="24"/>
          <w:szCs w:val="24"/>
        </w:rPr>
        <w:t>, China</w:t>
      </w:r>
    </w:p>
    <w:p w14:paraId="15A9481B" w14:textId="77777777" w:rsidR="00CF18F4" w:rsidRPr="000A6512" w:rsidRDefault="00CF18F4" w:rsidP="00CF18F4">
      <w:pPr>
        <w:snapToGrid w:val="0"/>
        <w:spacing w:line="360" w:lineRule="auto"/>
        <w:rPr>
          <w:rFonts w:ascii="Book Antiqua" w:hAnsi="Book Antiqua" w:cs="Times New Roman"/>
          <w:b/>
          <w:sz w:val="24"/>
          <w:szCs w:val="24"/>
        </w:rPr>
      </w:pPr>
    </w:p>
    <w:p w14:paraId="3354490F" w14:textId="5073A29F" w:rsidR="00AF6CA5" w:rsidRPr="000A6512" w:rsidRDefault="00AF6CA5" w:rsidP="00CF18F4">
      <w:pPr>
        <w:snapToGrid w:val="0"/>
        <w:spacing w:line="360" w:lineRule="auto"/>
        <w:rPr>
          <w:rFonts w:ascii="Book Antiqua" w:hAnsi="Book Antiqua" w:cs="Times New Roman"/>
          <w:b/>
          <w:sz w:val="24"/>
          <w:szCs w:val="24"/>
        </w:rPr>
      </w:pPr>
      <w:r w:rsidRPr="000A6512">
        <w:rPr>
          <w:rFonts w:ascii="Book Antiqua" w:hAnsi="Book Antiqua" w:cs="Times New Roman"/>
          <w:b/>
          <w:sz w:val="24"/>
          <w:szCs w:val="24"/>
        </w:rPr>
        <w:t xml:space="preserve">Zi-Zhen Gong, </w:t>
      </w:r>
      <w:r w:rsidRPr="000A6512">
        <w:rPr>
          <w:rFonts w:ascii="Book Antiqua" w:hAnsi="Book Antiqua" w:cs="Times New Roman"/>
          <w:bCs/>
          <w:sz w:val="24"/>
          <w:szCs w:val="24"/>
        </w:rPr>
        <w:t>Department of Pediatric Surgery, Xinhua Hospital, Shanghai Jiao Tong University School of Medicine, Shanghai</w:t>
      </w:r>
      <w:r w:rsidR="0054776B" w:rsidRPr="000A6512">
        <w:rPr>
          <w:rFonts w:ascii="Book Antiqua" w:hAnsi="Book Antiqua" w:cs="Times New Roman"/>
          <w:bCs/>
          <w:sz w:val="24"/>
          <w:szCs w:val="24"/>
        </w:rPr>
        <w:t xml:space="preserve"> 200092</w:t>
      </w:r>
      <w:r w:rsidRPr="000A6512">
        <w:rPr>
          <w:rFonts w:ascii="Book Antiqua" w:hAnsi="Book Antiqua" w:cs="Times New Roman"/>
          <w:bCs/>
          <w:sz w:val="24"/>
          <w:szCs w:val="24"/>
        </w:rPr>
        <w:t>, China</w:t>
      </w:r>
    </w:p>
    <w:p w14:paraId="43838A6F" w14:textId="77777777" w:rsidR="00AF6CA5" w:rsidRPr="000A6512" w:rsidRDefault="00AF6CA5" w:rsidP="00CF18F4">
      <w:pPr>
        <w:snapToGrid w:val="0"/>
        <w:spacing w:line="360" w:lineRule="auto"/>
        <w:rPr>
          <w:rFonts w:ascii="Book Antiqua" w:hAnsi="Book Antiqua" w:cs="Times New Roman"/>
          <w:b/>
          <w:sz w:val="24"/>
          <w:szCs w:val="24"/>
        </w:rPr>
      </w:pPr>
    </w:p>
    <w:p w14:paraId="286290D4" w14:textId="0FCE39FC" w:rsidR="00AF6CA5" w:rsidRPr="000A6512" w:rsidRDefault="00AF6CA5" w:rsidP="00CF18F4">
      <w:pPr>
        <w:snapToGrid w:val="0"/>
        <w:spacing w:line="360" w:lineRule="auto"/>
        <w:rPr>
          <w:rFonts w:ascii="Book Antiqua" w:hAnsi="Book Antiqua" w:cs="Times New Roman"/>
          <w:b/>
          <w:sz w:val="24"/>
          <w:szCs w:val="24"/>
        </w:rPr>
      </w:pPr>
      <w:r w:rsidRPr="000A6512">
        <w:rPr>
          <w:rFonts w:ascii="Book Antiqua" w:hAnsi="Book Antiqua" w:cs="Times New Roman"/>
          <w:b/>
          <w:sz w:val="24"/>
          <w:szCs w:val="24"/>
        </w:rPr>
        <w:t xml:space="preserve">Author contributions: </w:t>
      </w:r>
      <w:r w:rsidRPr="000A6512">
        <w:rPr>
          <w:rFonts w:ascii="Book Antiqua" w:hAnsi="Book Antiqua" w:cs="Times New Roman"/>
          <w:bCs/>
          <w:sz w:val="24"/>
          <w:szCs w:val="24"/>
        </w:rPr>
        <w:t>Xin FZ, Zhang RN, and Fan JG contributed to the experimental design; Xin FZ, Zhao ZH, Gong ZZ</w:t>
      </w:r>
      <w:r w:rsidR="00CA60B6">
        <w:rPr>
          <w:rFonts w:ascii="Book Antiqua" w:hAnsi="Book Antiqua" w:cs="Times New Roman"/>
          <w:bCs/>
          <w:sz w:val="24"/>
          <w:szCs w:val="24"/>
        </w:rPr>
        <w:t>,</w:t>
      </w:r>
      <w:r w:rsidRPr="000A6512">
        <w:rPr>
          <w:rFonts w:ascii="Book Antiqua" w:hAnsi="Book Antiqua" w:cs="Times New Roman"/>
          <w:bCs/>
          <w:sz w:val="24"/>
          <w:szCs w:val="24"/>
        </w:rPr>
        <w:t xml:space="preserve"> and Sun C contributed to the acquisition and analysis of data; Fan JG and Zhang RN obtained the funding; and Xin FZ and Fan JG wrote the manuscript.</w:t>
      </w:r>
    </w:p>
    <w:p w14:paraId="685AD9F3" w14:textId="77777777" w:rsidR="00AF6CA5" w:rsidRPr="000A6512" w:rsidRDefault="00AF6CA5" w:rsidP="00CF18F4">
      <w:pPr>
        <w:snapToGrid w:val="0"/>
        <w:spacing w:line="360" w:lineRule="auto"/>
        <w:rPr>
          <w:rFonts w:ascii="Book Antiqua" w:hAnsi="Book Antiqua" w:cs="Times New Roman"/>
          <w:b/>
          <w:sz w:val="24"/>
          <w:szCs w:val="24"/>
        </w:rPr>
      </w:pPr>
    </w:p>
    <w:p w14:paraId="00681D51" w14:textId="3291BE7F" w:rsidR="00AF6CA5" w:rsidRPr="000A6512" w:rsidRDefault="00AF6CA5" w:rsidP="00CF18F4">
      <w:pPr>
        <w:snapToGrid w:val="0"/>
        <w:spacing w:line="360" w:lineRule="auto"/>
        <w:rPr>
          <w:rFonts w:ascii="Book Antiqua" w:hAnsi="Book Antiqua" w:cs="Times New Roman"/>
          <w:bCs/>
          <w:sz w:val="24"/>
          <w:szCs w:val="24"/>
        </w:rPr>
      </w:pPr>
      <w:proofErr w:type="gramStart"/>
      <w:r w:rsidRPr="000A6512">
        <w:rPr>
          <w:rFonts w:ascii="Book Antiqua" w:hAnsi="Book Antiqua" w:cs="Times New Roman"/>
          <w:b/>
          <w:sz w:val="24"/>
          <w:szCs w:val="24"/>
        </w:rPr>
        <w:t xml:space="preserve">Supported by </w:t>
      </w:r>
      <w:bookmarkStart w:id="4" w:name="OLE_LINK12"/>
      <w:bookmarkStart w:id="5" w:name="OLE_LINK13"/>
      <w:r w:rsidRPr="000A6512">
        <w:rPr>
          <w:rFonts w:ascii="Book Antiqua" w:hAnsi="Book Antiqua" w:cs="Times New Roman"/>
          <w:bCs/>
          <w:sz w:val="24"/>
          <w:szCs w:val="24"/>
        </w:rPr>
        <w:t>National Key</w:t>
      </w:r>
      <w:bookmarkEnd w:id="4"/>
      <w:bookmarkEnd w:id="5"/>
      <w:r w:rsidRPr="000A6512">
        <w:rPr>
          <w:rFonts w:ascii="Book Antiqua" w:hAnsi="Book Antiqua" w:cs="Times New Roman"/>
          <w:bCs/>
          <w:sz w:val="24"/>
          <w:szCs w:val="24"/>
        </w:rPr>
        <w:t xml:space="preserve"> R</w:t>
      </w:r>
      <w:r w:rsidR="00C27F85">
        <w:rPr>
          <w:rFonts w:ascii="Book Antiqua" w:hAnsi="Book Antiqua" w:cs="Times New Roman"/>
          <w:bCs/>
          <w:sz w:val="24"/>
          <w:szCs w:val="24"/>
        </w:rPr>
        <w:t>&amp;</w:t>
      </w:r>
      <w:r w:rsidRPr="000A6512">
        <w:rPr>
          <w:rFonts w:ascii="Book Antiqua" w:hAnsi="Book Antiqua" w:cs="Times New Roman"/>
          <w:bCs/>
          <w:sz w:val="24"/>
          <w:szCs w:val="24"/>
        </w:rPr>
        <w:t xml:space="preserve">D Program of China, No. 2017YFC0908903; National Natural Science Foundation of China, No. 81873565, No. 81470840, and No. </w:t>
      </w:r>
      <w:bookmarkStart w:id="6" w:name="OLE_LINK14"/>
      <w:r w:rsidRPr="000A6512">
        <w:rPr>
          <w:rFonts w:ascii="Book Antiqua" w:hAnsi="Book Antiqua" w:cs="Times New Roman"/>
          <w:bCs/>
          <w:sz w:val="24"/>
          <w:szCs w:val="24"/>
        </w:rPr>
        <w:t>81700503</w:t>
      </w:r>
      <w:bookmarkEnd w:id="6"/>
      <w:r w:rsidRPr="000A6512">
        <w:rPr>
          <w:rFonts w:ascii="Book Antiqua" w:hAnsi="Book Antiqua" w:cs="Times New Roman"/>
          <w:bCs/>
          <w:sz w:val="24"/>
          <w:szCs w:val="24"/>
        </w:rPr>
        <w:t>.</w:t>
      </w:r>
      <w:proofErr w:type="gramEnd"/>
    </w:p>
    <w:p w14:paraId="35395E54" w14:textId="77777777" w:rsidR="00AF6CA5" w:rsidRPr="00496865" w:rsidRDefault="00AF6CA5" w:rsidP="00CF18F4">
      <w:pPr>
        <w:snapToGrid w:val="0"/>
        <w:spacing w:line="360" w:lineRule="auto"/>
        <w:rPr>
          <w:rFonts w:ascii="Book Antiqua" w:hAnsi="Book Antiqua" w:cs="Times New Roman"/>
          <w:b/>
          <w:sz w:val="24"/>
          <w:szCs w:val="24"/>
        </w:rPr>
      </w:pPr>
      <w:bookmarkStart w:id="7" w:name="_GoBack"/>
      <w:bookmarkEnd w:id="7"/>
    </w:p>
    <w:p w14:paraId="74E4954E" w14:textId="1C45CAD5" w:rsidR="00AF6CA5" w:rsidRPr="000A6512" w:rsidRDefault="00AF6CA5" w:rsidP="00CF18F4">
      <w:pPr>
        <w:snapToGrid w:val="0"/>
        <w:spacing w:line="360" w:lineRule="auto"/>
        <w:rPr>
          <w:rFonts w:ascii="Book Antiqua" w:hAnsi="Book Antiqua" w:cs="Times New Roman"/>
          <w:bCs/>
          <w:sz w:val="24"/>
          <w:szCs w:val="24"/>
        </w:rPr>
      </w:pPr>
      <w:r w:rsidRPr="000A6512">
        <w:rPr>
          <w:rFonts w:ascii="Book Antiqua" w:hAnsi="Book Antiqua" w:cs="Times New Roman"/>
          <w:b/>
          <w:sz w:val="24"/>
          <w:szCs w:val="24"/>
        </w:rPr>
        <w:t xml:space="preserve">Corresponding author: Jian-Gao Fan, MD, PhD, </w:t>
      </w:r>
      <w:r w:rsidR="00A617BF">
        <w:rPr>
          <w:rFonts w:ascii="Book Antiqua" w:hAnsi="Book Antiqua" w:cs="Times New Roman"/>
          <w:b/>
          <w:sz w:val="24"/>
          <w:szCs w:val="24"/>
        </w:rPr>
        <w:t>Director</w:t>
      </w:r>
      <w:r w:rsidRPr="000A6512">
        <w:rPr>
          <w:rFonts w:ascii="Book Antiqua" w:hAnsi="Book Antiqua" w:cs="Times New Roman"/>
          <w:b/>
          <w:sz w:val="24"/>
          <w:szCs w:val="24"/>
        </w:rPr>
        <w:t>, Professor,</w:t>
      </w:r>
      <w:r w:rsidRPr="000A6512">
        <w:rPr>
          <w:rFonts w:ascii="Book Antiqua" w:hAnsi="Book Antiqua" w:cs="Times New Roman"/>
          <w:bCs/>
          <w:sz w:val="24"/>
          <w:szCs w:val="24"/>
        </w:rPr>
        <w:t xml:space="preserve"> Center for Fatty Liver, Department of Gastroenterology, Xinhua Hospital Affiliated to Shanghai Jiao Tong University School of Medicine, </w:t>
      </w:r>
      <w:r w:rsidR="00A617BF" w:rsidRPr="000A6512">
        <w:rPr>
          <w:rFonts w:ascii="Book Antiqua" w:hAnsi="Book Antiqua" w:cs="Times New Roman"/>
          <w:bCs/>
          <w:sz w:val="24"/>
          <w:szCs w:val="24"/>
        </w:rPr>
        <w:t xml:space="preserve">Shanghai Key Lab of Pediatric Gastroenterology and Nutrition, </w:t>
      </w:r>
      <w:r w:rsidRPr="000A6512">
        <w:rPr>
          <w:rFonts w:ascii="Book Antiqua" w:hAnsi="Book Antiqua" w:cs="Times New Roman"/>
          <w:bCs/>
          <w:sz w:val="24"/>
          <w:szCs w:val="24"/>
        </w:rPr>
        <w:t xml:space="preserve">1665 </w:t>
      </w:r>
      <w:proofErr w:type="spellStart"/>
      <w:r w:rsidRPr="000A6512">
        <w:rPr>
          <w:rFonts w:ascii="Book Antiqua" w:hAnsi="Book Antiqua" w:cs="Times New Roman"/>
          <w:bCs/>
          <w:sz w:val="24"/>
          <w:szCs w:val="24"/>
        </w:rPr>
        <w:t>Kong</w:t>
      </w:r>
      <w:r w:rsidR="00234674" w:rsidRPr="000A6512">
        <w:rPr>
          <w:rFonts w:ascii="Book Antiqua" w:hAnsi="Book Antiqua" w:cs="Times New Roman"/>
          <w:bCs/>
          <w:sz w:val="24"/>
          <w:szCs w:val="24"/>
        </w:rPr>
        <w:t>j</w:t>
      </w:r>
      <w:r w:rsidRPr="000A6512">
        <w:rPr>
          <w:rFonts w:ascii="Book Antiqua" w:hAnsi="Book Antiqua" w:cs="Times New Roman"/>
          <w:bCs/>
          <w:sz w:val="24"/>
          <w:szCs w:val="24"/>
        </w:rPr>
        <w:t>iang</w:t>
      </w:r>
      <w:proofErr w:type="spellEnd"/>
      <w:r w:rsidRPr="000A6512">
        <w:rPr>
          <w:rFonts w:ascii="Book Antiqua" w:hAnsi="Book Antiqua" w:cs="Times New Roman"/>
          <w:bCs/>
          <w:sz w:val="24"/>
          <w:szCs w:val="24"/>
        </w:rPr>
        <w:t xml:space="preserve"> Road, Shanghai 200092, China. fanjiangao@xinhuamed.com.cn</w:t>
      </w:r>
    </w:p>
    <w:p w14:paraId="77D5DB00" w14:textId="623F93EC" w:rsidR="00234674" w:rsidRPr="000A6512" w:rsidRDefault="00234674" w:rsidP="00CF18F4">
      <w:pPr>
        <w:widowControl/>
        <w:snapToGrid w:val="0"/>
        <w:spacing w:line="360" w:lineRule="auto"/>
        <w:rPr>
          <w:rFonts w:ascii="Book Antiqua" w:hAnsi="Book Antiqua" w:cs="Times New Roman"/>
          <w:bCs/>
          <w:sz w:val="24"/>
          <w:szCs w:val="24"/>
        </w:rPr>
      </w:pPr>
    </w:p>
    <w:p w14:paraId="427F698F" w14:textId="6E32F7F8" w:rsidR="00234674" w:rsidRPr="000A6512" w:rsidRDefault="00234674" w:rsidP="00234674">
      <w:pPr>
        <w:widowControl/>
        <w:snapToGrid w:val="0"/>
        <w:spacing w:line="360" w:lineRule="auto"/>
        <w:rPr>
          <w:rFonts w:ascii="Book Antiqua" w:eastAsia="宋体" w:hAnsi="Book Antiqua" w:cs="Times New Roman"/>
          <w:b/>
          <w:kern w:val="0"/>
          <w:sz w:val="24"/>
          <w:szCs w:val="24"/>
          <w:lang w:eastAsia="en-US"/>
        </w:rPr>
      </w:pPr>
      <w:bookmarkStart w:id="8" w:name="_Hlk36734816"/>
      <w:bookmarkStart w:id="9" w:name="_Hlk28872415"/>
      <w:r w:rsidRPr="000A6512">
        <w:rPr>
          <w:rFonts w:ascii="Book Antiqua" w:eastAsia="宋体" w:hAnsi="Book Antiqua" w:cs="Times New Roman"/>
          <w:b/>
          <w:kern w:val="0"/>
          <w:sz w:val="24"/>
          <w:szCs w:val="24"/>
          <w:lang w:eastAsia="en-US"/>
        </w:rPr>
        <w:t>Received:</w:t>
      </w:r>
      <w:r w:rsidRPr="000A6512">
        <w:rPr>
          <w:rFonts w:ascii="Book Antiqua" w:eastAsia="宋体" w:hAnsi="Book Antiqua" w:cs="Times New Roman"/>
          <w:b/>
          <w:kern w:val="0"/>
          <w:sz w:val="24"/>
          <w:szCs w:val="24"/>
        </w:rPr>
        <w:t xml:space="preserve"> </w:t>
      </w:r>
      <w:bookmarkStart w:id="10" w:name="_Hlk28872471"/>
      <w:r w:rsidRPr="000A6512">
        <w:rPr>
          <w:rFonts w:ascii="Book Antiqua" w:eastAsia="宋体" w:hAnsi="Book Antiqua" w:cs="Times New Roman"/>
          <w:kern w:val="0"/>
          <w:sz w:val="24"/>
          <w:szCs w:val="24"/>
        </w:rPr>
        <w:t>December</w:t>
      </w:r>
      <w:bookmarkEnd w:id="10"/>
      <w:r w:rsidRPr="000A6512">
        <w:rPr>
          <w:rFonts w:ascii="Book Antiqua" w:eastAsia="等线" w:hAnsi="Book Antiqua" w:cs="Times New Roman"/>
          <w:sz w:val="24"/>
          <w:szCs w:val="24"/>
        </w:rPr>
        <w:t xml:space="preserve"> 31</w:t>
      </w:r>
      <w:r w:rsidRPr="000A6512">
        <w:rPr>
          <w:rFonts w:ascii="Book Antiqua" w:eastAsia="宋体" w:hAnsi="Book Antiqua" w:cs="Times New Roman"/>
          <w:kern w:val="0"/>
          <w:sz w:val="24"/>
          <w:szCs w:val="24"/>
        </w:rPr>
        <w:t>, 2019</w:t>
      </w:r>
    </w:p>
    <w:p w14:paraId="2D016B4B" w14:textId="02DBE2F1" w:rsidR="00234674" w:rsidRPr="000A6512" w:rsidRDefault="00234674" w:rsidP="00234674">
      <w:pPr>
        <w:widowControl/>
        <w:snapToGrid w:val="0"/>
        <w:spacing w:line="360" w:lineRule="auto"/>
        <w:rPr>
          <w:rFonts w:ascii="Book Antiqua" w:eastAsia="宋体" w:hAnsi="Book Antiqua" w:cs="Times New Roman"/>
          <w:b/>
          <w:kern w:val="0"/>
          <w:sz w:val="24"/>
          <w:szCs w:val="24"/>
          <w:lang w:eastAsia="en-US"/>
        </w:rPr>
      </w:pPr>
      <w:r w:rsidRPr="000A6512">
        <w:rPr>
          <w:rFonts w:ascii="Book Antiqua" w:eastAsia="宋体" w:hAnsi="Book Antiqua" w:cs="Times New Roman"/>
          <w:b/>
          <w:kern w:val="0"/>
          <w:sz w:val="24"/>
          <w:szCs w:val="24"/>
          <w:lang w:eastAsia="en-US"/>
        </w:rPr>
        <w:t>Revised:</w:t>
      </w:r>
      <w:r w:rsidRPr="000A6512">
        <w:rPr>
          <w:rFonts w:ascii="Book Antiqua" w:eastAsia="宋体" w:hAnsi="Book Antiqua" w:cs="Times New Roman"/>
          <w:kern w:val="0"/>
          <w:sz w:val="24"/>
          <w:szCs w:val="24"/>
        </w:rPr>
        <w:t xml:space="preserve"> </w:t>
      </w:r>
      <w:r w:rsidRPr="000A6512">
        <w:rPr>
          <w:rFonts w:ascii="Book Antiqua" w:eastAsia="宋体" w:hAnsi="Book Antiqua" w:cs="Times New Roman"/>
          <w:sz w:val="24"/>
          <w:szCs w:val="24"/>
        </w:rPr>
        <w:t xml:space="preserve">March </w:t>
      </w:r>
      <w:r w:rsidRPr="000A6512">
        <w:rPr>
          <w:rFonts w:ascii="Book Antiqua" w:eastAsia="等线" w:hAnsi="Book Antiqua" w:cs="Times New Roman"/>
          <w:sz w:val="24"/>
          <w:szCs w:val="24"/>
        </w:rPr>
        <w:t>27</w:t>
      </w:r>
      <w:r w:rsidRPr="000A6512">
        <w:rPr>
          <w:rFonts w:ascii="Book Antiqua" w:eastAsia="宋体" w:hAnsi="Book Antiqua" w:cs="Times New Roman"/>
          <w:kern w:val="0"/>
          <w:sz w:val="24"/>
          <w:szCs w:val="24"/>
        </w:rPr>
        <w:t>, 2020</w:t>
      </w:r>
    </w:p>
    <w:bookmarkEnd w:id="8"/>
    <w:p w14:paraId="2A7DD5A5" w14:textId="5DF15C10" w:rsidR="00234674" w:rsidRPr="000A6512" w:rsidRDefault="00234674" w:rsidP="00234674">
      <w:pPr>
        <w:widowControl/>
        <w:snapToGrid w:val="0"/>
        <w:spacing w:line="360" w:lineRule="auto"/>
        <w:rPr>
          <w:rFonts w:ascii="Book Antiqua" w:eastAsia="宋体" w:hAnsi="Book Antiqua" w:cs="Times New Roman"/>
          <w:b/>
          <w:kern w:val="0"/>
          <w:sz w:val="24"/>
          <w:szCs w:val="24"/>
          <w:lang w:eastAsia="en-US"/>
        </w:rPr>
      </w:pPr>
      <w:r w:rsidRPr="000A6512">
        <w:rPr>
          <w:rFonts w:ascii="Book Antiqua" w:eastAsia="宋体" w:hAnsi="Book Antiqua" w:cs="Times New Roman"/>
          <w:b/>
          <w:kern w:val="0"/>
          <w:sz w:val="24"/>
          <w:szCs w:val="24"/>
          <w:lang w:eastAsia="en-US"/>
        </w:rPr>
        <w:t>Accepted:</w:t>
      </w:r>
      <w:r w:rsidR="00FA3B66" w:rsidRPr="00FA3B66">
        <w:t xml:space="preserve"> </w:t>
      </w:r>
      <w:r w:rsidR="00FA3B66" w:rsidRPr="00FA3B66">
        <w:rPr>
          <w:rFonts w:ascii="Book Antiqua" w:eastAsia="宋体" w:hAnsi="Book Antiqua" w:cs="Times New Roman"/>
          <w:bCs/>
          <w:kern w:val="0"/>
          <w:sz w:val="24"/>
          <w:szCs w:val="24"/>
          <w:lang w:eastAsia="en-US"/>
        </w:rPr>
        <w:t>April 17, 2020</w:t>
      </w:r>
      <w:r w:rsidRPr="00FA3B66">
        <w:rPr>
          <w:rFonts w:ascii="Calibri" w:eastAsia="宋体" w:hAnsi="Calibri" w:cs="Times New Roman"/>
          <w:bCs/>
          <w:kern w:val="0"/>
          <w:sz w:val="24"/>
          <w:szCs w:val="24"/>
          <w:lang w:eastAsia="en-US"/>
        </w:rPr>
        <w:t xml:space="preserve"> </w:t>
      </w:r>
    </w:p>
    <w:p w14:paraId="3879D3AA" w14:textId="77777777" w:rsidR="00234674" w:rsidRPr="000A6512" w:rsidRDefault="00234674" w:rsidP="00234674">
      <w:pPr>
        <w:widowControl/>
        <w:snapToGrid w:val="0"/>
        <w:spacing w:line="360" w:lineRule="auto"/>
        <w:rPr>
          <w:rFonts w:ascii="Book Antiqua" w:eastAsia="宋体" w:hAnsi="Book Antiqua" w:cs="Times New Roman"/>
          <w:b/>
          <w:kern w:val="0"/>
          <w:sz w:val="24"/>
          <w:szCs w:val="24"/>
        </w:rPr>
      </w:pPr>
      <w:r w:rsidRPr="000A6512">
        <w:rPr>
          <w:rFonts w:ascii="Book Antiqua" w:eastAsia="宋体" w:hAnsi="Book Antiqua" w:cs="Times New Roman"/>
          <w:b/>
          <w:kern w:val="0"/>
          <w:sz w:val="24"/>
          <w:szCs w:val="24"/>
          <w:lang w:eastAsia="en-US"/>
        </w:rPr>
        <w:t xml:space="preserve">Published online: </w:t>
      </w:r>
    </w:p>
    <w:bookmarkEnd w:id="9"/>
    <w:p w14:paraId="3C1AA791" w14:textId="77777777" w:rsidR="00234674" w:rsidRPr="000A6512" w:rsidRDefault="00234674" w:rsidP="00CF18F4">
      <w:pPr>
        <w:widowControl/>
        <w:snapToGrid w:val="0"/>
        <w:spacing w:line="360" w:lineRule="auto"/>
        <w:rPr>
          <w:rFonts w:ascii="Book Antiqua" w:hAnsi="Book Antiqua" w:cs="Times New Roman"/>
          <w:bCs/>
          <w:sz w:val="24"/>
          <w:szCs w:val="24"/>
        </w:rPr>
      </w:pPr>
    </w:p>
    <w:p w14:paraId="6BBF4B8C" w14:textId="16773FC3" w:rsidR="00AF6CA5" w:rsidRPr="000A6512" w:rsidRDefault="00AF6CA5" w:rsidP="00CF18F4">
      <w:pPr>
        <w:widowControl/>
        <w:snapToGrid w:val="0"/>
        <w:spacing w:line="360" w:lineRule="auto"/>
        <w:rPr>
          <w:rFonts w:ascii="Book Antiqua" w:hAnsi="Book Antiqua" w:cs="Times New Roman"/>
          <w:bCs/>
          <w:sz w:val="24"/>
          <w:szCs w:val="24"/>
        </w:rPr>
      </w:pPr>
      <w:r w:rsidRPr="000A6512">
        <w:rPr>
          <w:rFonts w:ascii="Book Antiqua" w:hAnsi="Book Antiqua" w:cs="Times New Roman"/>
          <w:bCs/>
          <w:sz w:val="24"/>
          <w:szCs w:val="24"/>
        </w:rPr>
        <w:br w:type="page"/>
      </w:r>
    </w:p>
    <w:p w14:paraId="433D4631" w14:textId="77777777" w:rsidR="007143B9" w:rsidRPr="000A6512" w:rsidRDefault="007143B9" w:rsidP="007143B9">
      <w:pPr>
        <w:widowControl/>
        <w:adjustRightInd w:val="0"/>
        <w:snapToGrid w:val="0"/>
        <w:spacing w:line="360" w:lineRule="auto"/>
        <w:rPr>
          <w:rFonts w:ascii="Book Antiqua" w:eastAsia="宋体" w:hAnsi="Book Antiqua" w:cs="Calibri"/>
          <w:b/>
          <w:kern w:val="0"/>
          <w:sz w:val="24"/>
          <w:szCs w:val="24"/>
          <w:lang w:eastAsia="en-US"/>
        </w:rPr>
      </w:pPr>
      <w:bookmarkStart w:id="11" w:name="_Hlk35202271"/>
      <w:bookmarkStart w:id="12" w:name="_Hlk28872520"/>
      <w:r w:rsidRPr="000A6512">
        <w:rPr>
          <w:rFonts w:ascii="Book Antiqua" w:eastAsia="宋体" w:hAnsi="Book Antiqua" w:cs="Calibri"/>
          <w:b/>
          <w:kern w:val="0"/>
          <w:sz w:val="24"/>
          <w:szCs w:val="24"/>
          <w:lang w:eastAsia="en-US"/>
        </w:rPr>
        <w:lastRenderedPageBreak/>
        <w:t>Abstract</w:t>
      </w:r>
    </w:p>
    <w:bookmarkEnd w:id="11"/>
    <w:p w14:paraId="20BAAD5B" w14:textId="77777777" w:rsidR="007143B9" w:rsidRPr="000A6512" w:rsidRDefault="007143B9" w:rsidP="007143B9">
      <w:pPr>
        <w:widowControl/>
        <w:adjustRightInd w:val="0"/>
        <w:snapToGrid w:val="0"/>
        <w:spacing w:line="360" w:lineRule="auto"/>
        <w:rPr>
          <w:rFonts w:ascii="Book Antiqua" w:eastAsia="宋体" w:hAnsi="Book Antiqua" w:cs="Calibri"/>
          <w:kern w:val="0"/>
          <w:sz w:val="24"/>
          <w:szCs w:val="24"/>
        </w:rPr>
      </w:pPr>
      <w:r w:rsidRPr="000A6512">
        <w:rPr>
          <w:rFonts w:ascii="Book Antiqua" w:eastAsia="宋体" w:hAnsi="Book Antiqua" w:cs="Calibri"/>
          <w:kern w:val="0"/>
          <w:sz w:val="24"/>
          <w:szCs w:val="24"/>
          <w:lang w:eastAsia="en-US"/>
        </w:rPr>
        <w:t>BACKGROUND</w:t>
      </w:r>
    </w:p>
    <w:bookmarkEnd w:id="12"/>
    <w:p w14:paraId="37F89DE3" w14:textId="68DE349B" w:rsidR="00AF6CA5" w:rsidRPr="000A6512" w:rsidRDefault="00AF6CA5" w:rsidP="00CF18F4">
      <w:pPr>
        <w:widowControl/>
        <w:snapToGrid w:val="0"/>
        <w:spacing w:line="360" w:lineRule="auto"/>
        <w:rPr>
          <w:rFonts w:ascii="Book Antiqua" w:hAnsi="Book Antiqua" w:cs="Times New Roman"/>
          <w:bCs/>
          <w:sz w:val="24"/>
          <w:szCs w:val="24"/>
        </w:rPr>
      </w:pPr>
      <w:r w:rsidRPr="000A6512">
        <w:rPr>
          <w:rFonts w:ascii="Book Antiqua" w:hAnsi="Book Antiqua" w:cs="Times New Roman"/>
          <w:bCs/>
          <w:sz w:val="24"/>
          <w:szCs w:val="24"/>
        </w:rPr>
        <w:t>Folic acid has been shown to improve non-alcoholic steatohepatitis (NASH), but its role</w:t>
      </w:r>
      <w:r w:rsidR="00CA60B6">
        <w:rPr>
          <w:rFonts w:ascii="Book Antiqua" w:hAnsi="Book Antiqua" w:cs="Times New Roman"/>
          <w:bCs/>
          <w:sz w:val="24"/>
          <w:szCs w:val="24"/>
        </w:rPr>
        <w:t>s</w:t>
      </w:r>
      <w:r w:rsidRPr="000A6512">
        <w:rPr>
          <w:rFonts w:ascii="Book Antiqua" w:hAnsi="Book Antiqua" w:cs="Times New Roman"/>
          <w:bCs/>
          <w:sz w:val="24"/>
          <w:szCs w:val="24"/>
        </w:rPr>
        <w:t xml:space="preserve"> in hepatic lipid metabolism</w:t>
      </w:r>
      <w:r w:rsidR="00CA60B6">
        <w:rPr>
          <w:rFonts w:ascii="Book Antiqua" w:hAnsi="Book Antiqua" w:cs="Times New Roman"/>
          <w:bCs/>
          <w:sz w:val="24"/>
          <w:szCs w:val="24"/>
        </w:rPr>
        <w:t xml:space="preserve">, </w:t>
      </w:r>
      <w:r w:rsidRPr="000A6512">
        <w:rPr>
          <w:rFonts w:ascii="Book Antiqua" w:hAnsi="Book Antiqua" w:cs="Times New Roman"/>
          <w:bCs/>
          <w:sz w:val="24"/>
          <w:szCs w:val="24"/>
        </w:rPr>
        <w:t>hepatic one-carbon metabolism</w:t>
      </w:r>
      <w:r w:rsidR="00CA60B6">
        <w:rPr>
          <w:rFonts w:ascii="Book Antiqua" w:hAnsi="Book Antiqua" w:cs="Times New Roman"/>
          <w:bCs/>
          <w:sz w:val="24"/>
          <w:szCs w:val="24"/>
        </w:rPr>
        <w:t>,</w:t>
      </w:r>
      <w:r w:rsidRPr="000A6512">
        <w:rPr>
          <w:rFonts w:ascii="Book Antiqua" w:hAnsi="Book Antiqua" w:cs="Times New Roman"/>
          <w:bCs/>
          <w:sz w:val="24"/>
          <w:szCs w:val="24"/>
        </w:rPr>
        <w:t xml:space="preserve"> and gut microbiota are still unknown. </w:t>
      </w:r>
    </w:p>
    <w:p w14:paraId="57CDD16C" w14:textId="77777777" w:rsidR="00AF6CA5" w:rsidRPr="00CA60B6" w:rsidRDefault="00AF6CA5" w:rsidP="00CF18F4">
      <w:pPr>
        <w:widowControl/>
        <w:snapToGrid w:val="0"/>
        <w:spacing w:line="360" w:lineRule="auto"/>
        <w:rPr>
          <w:rFonts w:ascii="Book Antiqua" w:hAnsi="Book Antiqua" w:cs="Times New Roman"/>
          <w:bCs/>
          <w:sz w:val="24"/>
          <w:szCs w:val="24"/>
        </w:rPr>
      </w:pPr>
    </w:p>
    <w:p w14:paraId="6FCD601C" w14:textId="77777777" w:rsidR="007143B9" w:rsidRPr="000A6512" w:rsidRDefault="007143B9" w:rsidP="007143B9">
      <w:pPr>
        <w:widowControl/>
        <w:adjustRightInd w:val="0"/>
        <w:snapToGrid w:val="0"/>
        <w:spacing w:line="360" w:lineRule="auto"/>
        <w:rPr>
          <w:rFonts w:ascii="Book Antiqua" w:eastAsia="宋体" w:hAnsi="Book Antiqua" w:cs="Times New Roman"/>
          <w:kern w:val="0"/>
          <w:sz w:val="24"/>
          <w:szCs w:val="24"/>
          <w:lang w:eastAsia="en-US"/>
        </w:rPr>
      </w:pPr>
      <w:bookmarkStart w:id="13" w:name="_Hlk29286169"/>
      <w:r w:rsidRPr="000A6512">
        <w:rPr>
          <w:rFonts w:ascii="Book Antiqua" w:eastAsia="宋体" w:hAnsi="Book Antiqua" w:cs="Times New Roman"/>
          <w:kern w:val="0"/>
          <w:sz w:val="24"/>
          <w:szCs w:val="24"/>
          <w:lang w:eastAsia="en-US"/>
        </w:rPr>
        <w:t>AIM</w:t>
      </w:r>
    </w:p>
    <w:bookmarkEnd w:id="13"/>
    <w:p w14:paraId="1B24F70C" w14:textId="77777777"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To demonstrate the role of folic acid in lipid metabolism and gut microbiota in NASH.</w:t>
      </w:r>
    </w:p>
    <w:p w14:paraId="742634EA" w14:textId="77777777" w:rsidR="00AF6CA5" w:rsidRPr="000A6512" w:rsidRDefault="00AF6CA5" w:rsidP="00CF18F4">
      <w:pPr>
        <w:snapToGrid w:val="0"/>
        <w:spacing w:line="360" w:lineRule="auto"/>
        <w:rPr>
          <w:rFonts w:ascii="Book Antiqua" w:hAnsi="Book Antiqua" w:cs="Times New Roman"/>
          <w:sz w:val="24"/>
          <w:szCs w:val="24"/>
        </w:rPr>
      </w:pPr>
    </w:p>
    <w:p w14:paraId="224641B2" w14:textId="77777777" w:rsidR="007143B9" w:rsidRPr="000A6512" w:rsidRDefault="007143B9" w:rsidP="007143B9">
      <w:pPr>
        <w:widowControl/>
        <w:adjustRightInd w:val="0"/>
        <w:snapToGrid w:val="0"/>
        <w:spacing w:line="360" w:lineRule="auto"/>
        <w:rPr>
          <w:rFonts w:ascii="Book Antiqua" w:eastAsia="宋体" w:hAnsi="Book Antiqua" w:cs="Times New Roman"/>
          <w:kern w:val="0"/>
          <w:sz w:val="24"/>
          <w:szCs w:val="24"/>
          <w:lang w:eastAsia="en-US"/>
        </w:rPr>
      </w:pPr>
      <w:bookmarkStart w:id="14" w:name="_Hlk33637087"/>
      <w:bookmarkStart w:id="15" w:name="_Hlk29286181"/>
      <w:r w:rsidRPr="000A6512">
        <w:rPr>
          <w:rFonts w:ascii="Book Antiqua" w:eastAsia="宋体" w:hAnsi="Book Antiqua" w:cs="Times New Roman"/>
          <w:kern w:val="0"/>
          <w:sz w:val="24"/>
          <w:szCs w:val="24"/>
          <w:lang w:eastAsia="en-US"/>
        </w:rPr>
        <w:t>METHODS</w:t>
      </w:r>
    </w:p>
    <w:bookmarkEnd w:id="14"/>
    <w:bookmarkEnd w:id="15"/>
    <w:p w14:paraId="4D380F9C" w14:textId="367097D4"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Twenty-four</w:t>
      </w:r>
      <w:r w:rsidRPr="000A6512">
        <w:rPr>
          <w:rFonts w:ascii="Book Antiqua" w:hAnsi="Book Antiqua" w:cs="Times New Roman"/>
          <w:b/>
          <w:sz w:val="24"/>
          <w:szCs w:val="24"/>
        </w:rPr>
        <w:t xml:space="preserve"> </w:t>
      </w:r>
      <w:r w:rsidR="007143B9" w:rsidRPr="000A6512">
        <w:rPr>
          <w:rFonts w:ascii="Book Antiqua" w:hAnsi="Book Antiqua" w:cs="Times New Roman"/>
          <w:sz w:val="24"/>
          <w:szCs w:val="24"/>
        </w:rPr>
        <w:t>Sprague-Dawley</w:t>
      </w:r>
      <w:r w:rsidRPr="000A6512">
        <w:rPr>
          <w:rFonts w:ascii="Book Antiqua" w:hAnsi="Book Antiqua" w:cs="Times New Roman"/>
          <w:sz w:val="24"/>
          <w:szCs w:val="24"/>
        </w:rPr>
        <w:t xml:space="preserve"> rats were assigned into three groups: </w:t>
      </w:r>
      <w:r w:rsidR="00CA60B6">
        <w:rPr>
          <w:rFonts w:ascii="Book Antiqua" w:hAnsi="Book Antiqua" w:cs="Times New Roman"/>
          <w:sz w:val="24"/>
          <w:szCs w:val="24"/>
        </w:rPr>
        <w:t>C</w:t>
      </w:r>
      <w:r w:rsidRPr="000A6512">
        <w:rPr>
          <w:rFonts w:ascii="Book Antiqua" w:hAnsi="Book Antiqua" w:cs="Times New Roman"/>
          <w:sz w:val="24"/>
          <w:szCs w:val="24"/>
        </w:rPr>
        <w:t>how diet, high-fat diet (HFD)</w:t>
      </w:r>
      <w:r w:rsidR="00CA60B6">
        <w:rPr>
          <w:rFonts w:ascii="Book Antiqua" w:hAnsi="Book Antiqua" w:cs="Times New Roman"/>
          <w:sz w:val="24"/>
          <w:szCs w:val="24"/>
        </w:rPr>
        <w:t>,</w:t>
      </w:r>
      <w:r w:rsidRPr="000A6512">
        <w:rPr>
          <w:rFonts w:ascii="Book Antiqua" w:hAnsi="Book Antiqua" w:cs="Times New Roman"/>
          <w:sz w:val="24"/>
          <w:szCs w:val="24"/>
        </w:rPr>
        <w:t xml:space="preserve"> and HFD with folic acid administration. At the end of 16 </w:t>
      </w:r>
      <w:proofErr w:type="spellStart"/>
      <w:r w:rsidRPr="000A6512">
        <w:rPr>
          <w:rFonts w:ascii="Book Antiqua" w:hAnsi="Book Antiqua" w:cs="Times New Roman"/>
          <w:sz w:val="24"/>
          <w:szCs w:val="24"/>
        </w:rPr>
        <w:t>w</w:t>
      </w:r>
      <w:r w:rsidR="007143B9" w:rsidRPr="000A6512">
        <w:rPr>
          <w:rFonts w:ascii="Book Antiqua" w:hAnsi="Book Antiqua" w:cs="Times New Roman"/>
          <w:sz w:val="24"/>
          <w:szCs w:val="24"/>
        </w:rPr>
        <w:t>k</w:t>
      </w:r>
      <w:proofErr w:type="spellEnd"/>
      <w:r w:rsidRPr="000A6512">
        <w:rPr>
          <w:rFonts w:ascii="Book Antiqua" w:hAnsi="Book Antiqua" w:cs="Times New Roman"/>
          <w:sz w:val="24"/>
          <w:szCs w:val="24"/>
        </w:rPr>
        <w:t xml:space="preserve">, the liver histology, </w:t>
      </w:r>
      <w:r w:rsidR="00D747EC">
        <w:rPr>
          <w:rFonts w:ascii="Book Antiqua" w:hAnsi="Book Antiqua" w:cs="Times New Roman"/>
          <w:sz w:val="24"/>
          <w:szCs w:val="24"/>
        </w:rPr>
        <w:t xml:space="preserve">the </w:t>
      </w:r>
      <w:r w:rsidR="00CA60B6">
        <w:rPr>
          <w:rFonts w:ascii="Book Antiqua" w:hAnsi="Book Antiqua" w:cs="Times New Roman"/>
          <w:sz w:val="24"/>
          <w:szCs w:val="24"/>
        </w:rPr>
        <w:t xml:space="preserve">expression of </w:t>
      </w:r>
      <w:r w:rsidRPr="000A6512">
        <w:rPr>
          <w:rFonts w:ascii="Book Antiqua" w:hAnsi="Book Antiqua" w:cs="Times New Roman"/>
          <w:sz w:val="24"/>
          <w:szCs w:val="24"/>
        </w:rPr>
        <w:t xml:space="preserve">hepatic </w:t>
      </w:r>
      <w:r w:rsidRPr="000A6512">
        <w:rPr>
          <w:rFonts w:ascii="Book Antiqua" w:eastAsia="等线" w:hAnsi="Book Antiqua" w:cs="Times New Roman"/>
          <w:sz w:val="24"/>
          <w:szCs w:val="24"/>
        </w:rPr>
        <w:t>gene</w:t>
      </w:r>
      <w:r w:rsidRPr="000A6512">
        <w:rPr>
          <w:rFonts w:ascii="Book Antiqua" w:hAnsi="Book Antiqua" w:cs="Times New Roman"/>
          <w:sz w:val="24"/>
          <w:szCs w:val="24"/>
        </w:rPr>
        <w:t>s related to lipid metabolism, one-carbon metabolism</w:t>
      </w:r>
      <w:r w:rsidR="00E565EC">
        <w:rPr>
          <w:rFonts w:ascii="Book Antiqua" w:hAnsi="Book Antiqua" w:cs="Times New Roman"/>
          <w:sz w:val="24"/>
          <w:szCs w:val="24"/>
        </w:rPr>
        <w:t>,</w:t>
      </w:r>
      <w:r w:rsidRPr="000A6512">
        <w:rPr>
          <w:rFonts w:ascii="Book Antiqua" w:hAnsi="Book Antiqua" w:cs="Times New Roman"/>
          <w:sz w:val="24"/>
          <w:szCs w:val="24"/>
        </w:rPr>
        <w:t xml:space="preserve"> </w:t>
      </w:r>
      <w:r w:rsidRPr="00E565EC">
        <w:rPr>
          <w:rFonts w:ascii="Book Antiqua" w:hAnsi="Book Antiqua" w:cs="Times New Roman"/>
          <w:sz w:val="24"/>
          <w:szCs w:val="24"/>
        </w:rPr>
        <w:t>and gut microbiota structure analysis of fecal samples</w:t>
      </w:r>
      <w:r w:rsidRPr="000A6512">
        <w:rPr>
          <w:rFonts w:ascii="Book Antiqua" w:hAnsi="Book Antiqua" w:cs="Times New Roman"/>
          <w:sz w:val="24"/>
          <w:szCs w:val="24"/>
        </w:rPr>
        <w:t xml:space="preserve"> based on 16S rRNA sequencing were measured to evaluate the effect of folic acid. Palmitic acid-exposed Huh7 cell line was used to evaluate the role of folic acid </w:t>
      </w:r>
      <w:r w:rsidR="00CA60B6">
        <w:rPr>
          <w:rFonts w:ascii="Book Antiqua" w:hAnsi="Book Antiqua" w:cs="Times New Roman"/>
          <w:sz w:val="24"/>
          <w:szCs w:val="24"/>
        </w:rPr>
        <w:t>i</w:t>
      </w:r>
      <w:r w:rsidR="00CA60B6" w:rsidRPr="000A6512">
        <w:rPr>
          <w:rFonts w:ascii="Book Antiqua" w:hAnsi="Book Antiqua" w:cs="Times New Roman"/>
          <w:sz w:val="24"/>
          <w:szCs w:val="24"/>
        </w:rPr>
        <w:t xml:space="preserve">n </w:t>
      </w:r>
      <w:r w:rsidRPr="000A6512">
        <w:rPr>
          <w:rFonts w:ascii="Book Antiqua" w:hAnsi="Book Antiqua" w:cs="Times New Roman"/>
          <w:sz w:val="24"/>
          <w:szCs w:val="24"/>
        </w:rPr>
        <w:t xml:space="preserve">hepatic lipid metabolism. </w:t>
      </w:r>
    </w:p>
    <w:p w14:paraId="7ABBB1B4" w14:textId="77777777" w:rsidR="00AF6CA5" w:rsidRPr="000A6512" w:rsidRDefault="00AF6CA5" w:rsidP="00CF18F4">
      <w:pPr>
        <w:snapToGrid w:val="0"/>
        <w:spacing w:line="360" w:lineRule="auto"/>
        <w:rPr>
          <w:rFonts w:ascii="Book Antiqua" w:hAnsi="Book Antiqua" w:cs="Times New Roman"/>
          <w:sz w:val="24"/>
          <w:szCs w:val="24"/>
        </w:rPr>
      </w:pPr>
    </w:p>
    <w:p w14:paraId="64794CF8" w14:textId="77777777" w:rsidR="007143B9" w:rsidRPr="000A6512" w:rsidRDefault="007143B9" w:rsidP="007143B9">
      <w:pPr>
        <w:widowControl/>
        <w:adjustRightInd w:val="0"/>
        <w:snapToGrid w:val="0"/>
        <w:spacing w:line="360" w:lineRule="auto"/>
        <w:rPr>
          <w:rFonts w:ascii="Book Antiqua" w:eastAsia="宋体" w:hAnsi="Book Antiqua" w:cs="Times New Roman"/>
          <w:kern w:val="0"/>
          <w:sz w:val="24"/>
          <w:szCs w:val="24"/>
          <w:lang w:eastAsia="en-US"/>
        </w:rPr>
      </w:pPr>
      <w:bookmarkStart w:id="16" w:name="_Hlk33637095"/>
      <w:bookmarkStart w:id="17" w:name="_Hlk29286194"/>
      <w:r w:rsidRPr="000A6512">
        <w:rPr>
          <w:rFonts w:ascii="Book Antiqua" w:eastAsia="宋体" w:hAnsi="Book Antiqua" w:cs="Times New Roman"/>
          <w:kern w:val="0"/>
          <w:sz w:val="24"/>
          <w:szCs w:val="24"/>
          <w:lang w:eastAsia="en-US"/>
        </w:rPr>
        <w:t>RESULTS</w:t>
      </w:r>
    </w:p>
    <w:bookmarkEnd w:id="16"/>
    <w:bookmarkEnd w:id="17"/>
    <w:p w14:paraId="656DA9C1" w14:textId="187D804D"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Folic acid treatment</w:t>
      </w:r>
      <w:r w:rsidRPr="000A6512" w:rsidDel="0047088D">
        <w:rPr>
          <w:rFonts w:ascii="Book Antiqua" w:hAnsi="Book Antiqua" w:cs="Times New Roman"/>
          <w:sz w:val="24"/>
          <w:szCs w:val="24"/>
        </w:rPr>
        <w:t xml:space="preserve"> </w:t>
      </w:r>
      <w:r w:rsidRPr="000A6512">
        <w:rPr>
          <w:rFonts w:ascii="Book Antiqua" w:hAnsi="Book Antiqua" w:cs="Times New Roman"/>
          <w:sz w:val="24"/>
          <w:szCs w:val="24"/>
        </w:rPr>
        <w:t>attenuated steatosis, lobular inflammation</w:t>
      </w:r>
      <w:r w:rsidR="00CA60B6">
        <w:rPr>
          <w:rFonts w:ascii="Book Antiqua" w:hAnsi="Book Antiqua" w:cs="Times New Roman"/>
          <w:sz w:val="24"/>
          <w:szCs w:val="24"/>
        </w:rPr>
        <w:t>,</w:t>
      </w:r>
      <w:r w:rsidRPr="000A6512">
        <w:rPr>
          <w:rFonts w:ascii="Book Antiqua" w:hAnsi="Book Antiqua" w:cs="Times New Roman"/>
          <w:sz w:val="24"/>
          <w:szCs w:val="24"/>
        </w:rPr>
        <w:t xml:space="preserve"> and </w:t>
      </w:r>
      <w:r w:rsidR="00CA60B6">
        <w:rPr>
          <w:rFonts w:ascii="Book Antiqua" w:hAnsi="Book Antiqua" w:cs="Times New Roman"/>
          <w:sz w:val="24"/>
          <w:szCs w:val="24"/>
        </w:rPr>
        <w:t xml:space="preserve">hepatocellular </w:t>
      </w:r>
      <w:r w:rsidRPr="000A6512">
        <w:rPr>
          <w:rFonts w:ascii="Book Antiqua" w:hAnsi="Book Antiqua" w:cs="Times New Roman"/>
          <w:sz w:val="24"/>
          <w:szCs w:val="24"/>
        </w:rPr>
        <w:t xml:space="preserve">ballooning in rats with HFD-induced steatohepatitis. </w:t>
      </w:r>
      <w:r w:rsidR="00CA60B6">
        <w:rPr>
          <w:rFonts w:ascii="Book Antiqua" w:hAnsi="Book Antiqua" w:cs="Times New Roman"/>
          <w:sz w:val="24"/>
          <w:szCs w:val="24"/>
        </w:rPr>
        <w:t>G</w:t>
      </w:r>
      <w:r w:rsidRPr="000A6512">
        <w:rPr>
          <w:rFonts w:ascii="Book Antiqua" w:hAnsi="Book Antiqua" w:cs="Times New Roman"/>
          <w:sz w:val="24"/>
          <w:szCs w:val="24"/>
        </w:rPr>
        <w:t xml:space="preserve">enes related to lipid </w:t>
      </w:r>
      <w:r w:rsidRPr="000A6512">
        <w:rPr>
          <w:rFonts w:ascii="Book Antiqua" w:hAnsi="Book Antiqua" w:cs="Times New Roman"/>
          <w:i/>
          <w:iCs/>
          <w:sz w:val="24"/>
          <w:szCs w:val="24"/>
        </w:rPr>
        <w:t>de novo</w:t>
      </w:r>
      <w:r w:rsidRPr="000A6512">
        <w:rPr>
          <w:rFonts w:ascii="Book Antiqua" w:hAnsi="Book Antiqua" w:cs="Times New Roman"/>
          <w:sz w:val="24"/>
          <w:szCs w:val="24"/>
        </w:rPr>
        <w:t xml:space="preserve"> lipogenesis, β-oxidation</w:t>
      </w:r>
      <w:r w:rsidR="00CA60B6">
        <w:rPr>
          <w:rFonts w:ascii="Book Antiqua" w:hAnsi="Book Antiqua" w:cs="Times New Roman"/>
          <w:sz w:val="24"/>
          <w:szCs w:val="24"/>
        </w:rPr>
        <w:t>,</w:t>
      </w:r>
      <w:r w:rsidRPr="000A6512">
        <w:rPr>
          <w:rFonts w:ascii="Book Antiqua" w:hAnsi="Book Antiqua" w:cs="Times New Roman"/>
          <w:sz w:val="24"/>
          <w:szCs w:val="24"/>
        </w:rPr>
        <w:t xml:space="preserve"> and lipid uptake were improved in HFD-fed folic acid-treated rats. Furthermore,</w:t>
      </w:r>
      <w:r w:rsidRPr="000A6512">
        <w:rPr>
          <w:rFonts w:ascii="Book Antiqua" w:hAnsi="Book Antiqua"/>
          <w:sz w:val="24"/>
          <w:szCs w:val="24"/>
        </w:rPr>
        <w:t xml:space="preserve"> peroxisome proliferator-activated receptor alpha (PPARα)</w:t>
      </w:r>
      <w:r w:rsidRPr="000A6512">
        <w:rPr>
          <w:rFonts w:ascii="Book Antiqua" w:hAnsi="Book Antiqua" w:cs="Times New Roman"/>
          <w:sz w:val="24"/>
          <w:szCs w:val="24"/>
        </w:rPr>
        <w:t xml:space="preserve"> and silence information regulation factor 1 (SIRT1) were restored by folic acid in HFD-fed rats and </w:t>
      </w:r>
      <w:r w:rsidR="007143B9" w:rsidRPr="000A6512">
        <w:rPr>
          <w:rFonts w:ascii="Book Antiqua" w:hAnsi="Book Antiqua" w:cs="Times New Roman"/>
          <w:sz w:val="24"/>
          <w:szCs w:val="24"/>
        </w:rPr>
        <w:t>palmitic acid</w:t>
      </w:r>
      <w:r w:rsidRPr="000A6512">
        <w:rPr>
          <w:rFonts w:ascii="Book Antiqua" w:hAnsi="Book Antiqua" w:cs="Times New Roman"/>
          <w:sz w:val="24"/>
          <w:szCs w:val="24"/>
        </w:rPr>
        <w:t>-exposed Huh7 cell line. The restoration of PPARα by folic acid was blocked after transfection with SIRT1 siRNA in</w:t>
      </w:r>
      <w:r w:rsidRPr="000A6512">
        <w:rPr>
          <w:rFonts w:ascii="Book Antiqua" w:eastAsia="等线" w:hAnsi="Book Antiqua" w:cs="Times New Roman"/>
          <w:sz w:val="24"/>
          <w:szCs w:val="24"/>
        </w:rPr>
        <w:t xml:space="preserve"> the</w:t>
      </w:r>
      <w:r w:rsidRPr="000A6512">
        <w:rPr>
          <w:rFonts w:ascii="Book Antiqua" w:hAnsi="Book Antiqua" w:cs="Times New Roman"/>
          <w:sz w:val="24"/>
          <w:szCs w:val="24"/>
        </w:rPr>
        <w:t xml:space="preserve"> Huh7 cell line.</w:t>
      </w:r>
      <w:r w:rsidRPr="000A6512">
        <w:rPr>
          <w:rFonts w:ascii="Book Antiqua" w:hAnsi="Book Antiqua"/>
          <w:sz w:val="24"/>
          <w:szCs w:val="24"/>
        </w:rPr>
        <w:t xml:space="preserve"> </w:t>
      </w:r>
      <w:r w:rsidRPr="000A6512">
        <w:rPr>
          <w:rFonts w:ascii="Book Antiqua" w:hAnsi="Book Antiqua" w:cs="Times New Roman"/>
          <w:sz w:val="24"/>
          <w:szCs w:val="24"/>
        </w:rPr>
        <w:t>Additionally, folic acid administration ameliorated depleted hepatic one-carbon metabolism and restored the diversity of the gut microbiota in rats with HFD-induced steatohepatitis</w:t>
      </w:r>
      <w:r w:rsidRPr="000A6512" w:rsidDel="0047088D">
        <w:rPr>
          <w:rFonts w:ascii="Book Antiqua" w:hAnsi="Book Antiqua" w:cs="Times New Roman"/>
          <w:sz w:val="24"/>
          <w:szCs w:val="24"/>
        </w:rPr>
        <w:t>.</w:t>
      </w:r>
    </w:p>
    <w:p w14:paraId="3B164241" w14:textId="77777777" w:rsidR="00AF6CA5" w:rsidRPr="000A6512" w:rsidRDefault="00AF6CA5" w:rsidP="00CF18F4">
      <w:pPr>
        <w:snapToGrid w:val="0"/>
        <w:spacing w:line="360" w:lineRule="auto"/>
        <w:rPr>
          <w:rFonts w:ascii="Book Antiqua" w:hAnsi="Book Antiqua" w:cs="Times New Roman"/>
          <w:sz w:val="24"/>
          <w:szCs w:val="24"/>
        </w:rPr>
      </w:pPr>
    </w:p>
    <w:p w14:paraId="3321AE1E" w14:textId="77777777" w:rsidR="007143B9" w:rsidRPr="000A6512" w:rsidRDefault="007143B9" w:rsidP="007143B9">
      <w:pPr>
        <w:widowControl/>
        <w:adjustRightInd w:val="0"/>
        <w:snapToGrid w:val="0"/>
        <w:spacing w:line="360" w:lineRule="auto"/>
        <w:rPr>
          <w:rFonts w:ascii="Book Antiqua" w:eastAsia="宋体" w:hAnsi="Book Antiqua" w:cs="Times New Roman"/>
          <w:kern w:val="0"/>
          <w:sz w:val="24"/>
          <w:szCs w:val="24"/>
          <w:lang w:eastAsia="en-US"/>
        </w:rPr>
      </w:pPr>
      <w:bookmarkStart w:id="18" w:name="_Hlk33637103"/>
      <w:bookmarkStart w:id="19" w:name="_Hlk29286201"/>
      <w:r w:rsidRPr="000A6512">
        <w:rPr>
          <w:rFonts w:ascii="Book Antiqua" w:eastAsia="宋体" w:hAnsi="Book Antiqua" w:cs="Times New Roman"/>
          <w:kern w:val="0"/>
          <w:sz w:val="24"/>
          <w:szCs w:val="24"/>
          <w:lang w:eastAsia="en-US"/>
        </w:rPr>
        <w:t>CONCLUSION</w:t>
      </w:r>
    </w:p>
    <w:bookmarkEnd w:id="18"/>
    <w:bookmarkEnd w:id="19"/>
    <w:p w14:paraId="5F890E72" w14:textId="26F7A651"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Folic acid </w:t>
      </w:r>
      <w:r w:rsidR="00CA60B6" w:rsidRPr="000A6512">
        <w:rPr>
          <w:rFonts w:ascii="Book Antiqua" w:hAnsi="Book Antiqua" w:cs="Times New Roman"/>
          <w:sz w:val="24"/>
          <w:szCs w:val="24"/>
        </w:rPr>
        <w:t>improve</w:t>
      </w:r>
      <w:r w:rsidR="00CA60B6">
        <w:rPr>
          <w:rFonts w:ascii="Book Antiqua" w:hAnsi="Book Antiqua" w:cs="Times New Roman"/>
          <w:sz w:val="24"/>
          <w:szCs w:val="24"/>
        </w:rPr>
        <w:t>s</w:t>
      </w:r>
      <w:r w:rsidR="00CA60B6"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hepatic lipid metabolism by upregulating PPARα levels </w:t>
      </w:r>
      <w:r w:rsidRPr="000A6512">
        <w:rPr>
          <w:rFonts w:ascii="Book Antiqua" w:hAnsi="Book Antiqua" w:cs="Times New Roman"/>
          <w:i/>
          <w:iCs/>
          <w:sz w:val="24"/>
          <w:szCs w:val="24"/>
        </w:rPr>
        <w:t>via</w:t>
      </w:r>
      <w:r w:rsidRPr="000A6512">
        <w:rPr>
          <w:rFonts w:ascii="Book Antiqua" w:hAnsi="Book Antiqua" w:cs="Times New Roman"/>
          <w:sz w:val="24"/>
          <w:szCs w:val="24"/>
        </w:rPr>
        <w:t xml:space="preserve"> a SIRT1-</w:t>
      </w:r>
      <w:r w:rsidRPr="000A6512">
        <w:rPr>
          <w:rFonts w:ascii="Book Antiqua" w:eastAsia="等线" w:hAnsi="Book Antiqua" w:cs="Times New Roman"/>
          <w:sz w:val="24"/>
          <w:szCs w:val="24"/>
        </w:rPr>
        <w:t>dependent</w:t>
      </w:r>
      <w:r w:rsidRPr="000A6512">
        <w:rPr>
          <w:rFonts w:ascii="Book Antiqua" w:hAnsi="Book Antiqua" w:cs="Times New Roman"/>
          <w:sz w:val="24"/>
          <w:szCs w:val="24"/>
        </w:rPr>
        <w:t xml:space="preserve"> mechanism</w:t>
      </w:r>
      <w:r w:rsidR="00CA60B6">
        <w:rPr>
          <w:rFonts w:ascii="Book Antiqua" w:hAnsi="Book Antiqua" w:cs="Times New Roman"/>
          <w:sz w:val="24"/>
          <w:szCs w:val="24"/>
        </w:rPr>
        <w:t xml:space="preserve"> and</w:t>
      </w:r>
      <w:r w:rsidR="00CA60B6" w:rsidRPr="000A6512">
        <w:rPr>
          <w:rFonts w:ascii="Book Antiqua" w:hAnsi="Book Antiqua" w:cs="Times New Roman"/>
          <w:sz w:val="24"/>
          <w:szCs w:val="24"/>
        </w:rPr>
        <w:t xml:space="preserve"> restore</w:t>
      </w:r>
      <w:r w:rsidR="00CA60B6">
        <w:rPr>
          <w:rFonts w:ascii="Book Antiqua" w:hAnsi="Book Antiqua" w:cs="Times New Roman"/>
          <w:sz w:val="24"/>
          <w:szCs w:val="24"/>
        </w:rPr>
        <w:t>s</w:t>
      </w:r>
      <w:r w:rsidR="00CA60B6"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hepatic </w:t>
      </w:r>
      <w:bookmarkStart w:id="20" w:name="OLE_LINK11"/>
      <w:r w:rsidRPr="000A6512">
        <w:rPr>
          <w:rFonts w:ascii="Book Antiqua" w:hAnsi="Book Antiqua" w:cs="Times New Roman"/>
          <w:sz w:val="24"/>
          <w:szCs w:val="24"/>
        </w:rPr>
        <w:t>one-carbon metabolism</w:t>
      </w:r>
      <w:bookmarkEnd w:id="20"/>
      <w:r w:rsidRPr="000A6512">
        <w:rPr>
          <w:rFonts w:ascii="Book Antiqua" w:hAnsi="Book Antiqua" w:cs="Times New Roman"/>
          <w:sz w:val="24"/>
          <w:szCs w:val="24"/>
        </w:rPr>
        <w:t xml:space="preserve"> and diversity of gut microbiota, thereby </w:t>
      </w:r>
      <w:r w:rsidRPr="000A6512">
        <w:rPr>
          <w:rFonts w:ascii="Book Antiqua" w:eastAsia="等线" w:hAnsi="Book Antiqua" w:cs="Times New Roman"/>
          <w:sz w:val="24"/>
          <w:szCs w:val="24"/>
        </w:rPr>
        <w:t>attenuating</w:t>
      </w:r>
      <w:r w:rsidRPr="000A6512">
        <w:rPr>
          <w:rFonts w:ascii="Book Antiqua" w:hAnsi="Book Antiqua" w:cs="Times New Roman"/>
          <w:sz w:val="24"/>
          <w:szCs w:val="24"/>
        </w:rPr>
        <w:t xml:space="preserve"> HFD-induced NASH in rats. </w:t>
      </w:r>
    </w:p>
    <w:p w14:paraId="27FC216E" w14:textId="77777777" w:rsidR="00AF6CA5" w:rsidRPr="00CA60B6" w:rsidRDefault="00AF6CA5" w:rsidP="00CF18F4">
      <w:pPr>
        <w:snapToGrid w:val="0"/>
        <w:spacing w:line="360" w:lineRule="auto"/>
        <w:rPr>
          <w:rFonts w:ascii="Book Antiqua" w:hAnsi="Book Antiqua" w:cs="Times New Roman"/>
          <w:sz w:val="24"/>
          <w:szCs w:val="24"/>
        </w:rPr>
      </w:pPr>
    </w:p>
    <w:p w14:paraId="0E9B2FA9" w14:textId="3D6E7C47" w:rsidR="00AF6CA5" w:rsidRPr="000A6512" w:rsidRDefault="00AF6CA5" w:rsidP="00CF18F4">
      <w:pPr>
        <w:snapToGrid w:val="0"/>
        <w:spacing w:line="360" w:lineRule="auto"/>
        <w:rPr>
          <w:rFonts w:ascii="Book Antiqua" w:hAnsi="Book Antiqua" w:cs="Times New Roman"/>
          <w:b/>
          <w:bCs/>
          <w:sz w:val="24"/>
          <w:szCs w:val="24"/>
        </w:rPr>
      </w:pPr>
      <w:r w:rsidRPr="000A6512">
        <w:rPr>
          <w:rFonts w:ascii="Book Antiqua" w:hAnsi="Book Antiqua" w:cs="Times New Roman"/>
          <w:b/>
          <w:bCs/>
          <w:sz w:val="24"/>
          <w:szCs w:val="24"/>
        </w:rPr>
        <w:t>Key words</w:t>
      </w:r>
      <w:r w:rsidRPr="000A6512">
        <w:rPr>
          <w:rFonts w:ascii="Book Antiqua" w:hAnsi="Book Antiqua" w:cs="Times New Roman"/>
          <w:sz w:val="24"/>
          <w:szCs w:val="24"/>
        </w:rPr>
        <w:t xml:space="preserve">: Nonalcoholic fatty liver disease; Folic acid; </w:t>
      </w:r>
      <w:bookmarkStart w:id="21" w:name="OLE_LINK16"/>
      <w:bookmarkStart w:id="22" w:name="OLE_LINK17"/>
      <w:r w:rsidRPr="000A6512">
        <w:rPr>
          <w:rFonts w:ascii="Book Antiqua" w:hAnsi="Book Antiqua" w:cs="Times New Roman"/>
          <w:sz w:val="24"/>
          <w:szCs w:val="24"/>
        </w:rPr>
        <w:t>Gut microbiota</w:t>
      </w:r>
      <w:bookmarkEnd w:id="21"/>
      <w:bookmarkEnd w:id="22"/>
      <w:r w:rsidRPr="000A6512">
        <w:rPr>
          <w:rFonts w:ascii="Book Antiqua" w:hAnsi="Book Antiqua" w:cs="Times New Roman"/>
          <w:sz w:val="24"/>
          <w:szCs w:val="24"/>
        </w:rPr>
        <w:t>; PPAR</w:t>
      </w:r>
      <w:r w:rsidR="00FB4839" w:rsidRPr="000A6512">
        <w:rPr>
          <w:rFonts w:ascii="Book Antiqua" w:hAnsi="Book Antiqua"/>
          <w:sz w:val="24"/>
          <w:szCs w:val="24"/>
        </w:rPr>
        <w:t>α</w:t>
      </w:r>
      <w:r w:rsidRPr="000A6512">
        <w:rPr>
          <w:rFonts w:ascii="Book Antiqua" w:hAnsi="Book Antiqua" w:cs="Times New Roman"/>
          <w:sz w:val="24"/>
          <w:szCs w:val="24"/>
        </w:rPr>
        <w:t xml:space="preserve">; </w:t>
      </w:r>
      <w:r w:rsidR="00FB4839" w:rsidRPr="000A6512">
        <w:rPr>
          <w:rFonts w:ascii="Book Antiqua" w:hAnsi="Book Antiqua" w:cs="Times New Roman"/>
          <w:sz w:val="24"/>
          <w:szCs w:val="24"/>
        </w:rPr>
        <w:t>SIRT1</w:t>
      </w:r>
    </w:p>
    <w:p w14:paraId="3ADCEA1C" w14:textId="77777777" w:rsidR="00AF6CA5" w:rsidRPr="000A6512" w:rsidRDefault="00AF6CA5" w:rsidP="00CF18F4">
      <w:pPr>
        <w:snapToGrid w:val="0"/>
        <w:spacing w:line="360" w:lineRule="auto"/>
        <w:rPr>
          <w:rFonts w:ascii="Book Antiqua" w:hAnsi="Book Antiqua" w:cs="Times New Roman"/>
          <w:sz w:val="24"/>
          <w:szCs w:val="24"/>
        </w:rPr>
      </w:pPr>
    </w:p>
    <w:p w14:paraId="480E1282" w14:textId="71AF1DDF" w:rsidR="00AF6CA5" w:rsidRPr="000A6512" w:rsidRDefault="00AF6CA5" w:rsidP="00D42EBD">
      <w:pPr>
        <w:widowControl/>
        <w:adjustRightInd w:val="0"/>
        <w:snapToGrid w:val="0"/>
        <w:spacing w:line="360" w:lineRule="auto"/>
        <w:rPr>
          <w:rFonts w:ascii="Book Antiqua" w:eastAsia="宋体" w:hAnsi="Book Antiqua" w:cs="Arial"/>
          <w:bCs/>
          <w:kern w:val="0"/>
          <w:sz w:val="24"/>
          <w:szCs w:val="24"/>
        </w:rPr>
      </w:pPr>
      <w:r w:rsidRPr="000A6512">
        <w:rPr>
          <w:rFonts w:ascii="Book Antiqua" w:hAnsi="Book Antiqua" w:cs="Times New Roman"/>
          <w:sz w:val="24"/>
          <w:szCs w:val="24"/>
        </w:rPr>
        <w:t>Xin</w:t>
      </w:r>
      <w:r w:rsidR="00D42EBD" w:rsidRPr="000A6512">
        <w:rPr>
          <w:rFonts w:ascii="Book Antiqua" w:hAnsi="Book Antiqua" w:cs="Times New Roman"/>
          <w:sz w:val="24"/>
          <w:szCs w:val="24"/>
        </w:rPr>
        <w:t xml:space="preserve"> FZ</w:t>
      </w:r>
      <w:r w:rsidRPr="000A6512">
        <w:rPr>
          <w:rFonts w:ascii="Book Antiqua" w:hAnsi="Book Antiqua" w:cs="Times New Roman"/>
          <w:sz w:val="24"/>
          <w:szCs w:val="24"/>
        </w:rPr>
        <w:t>, Zhao</w:t>
      </w:r>
      <w:r w:rsidR="00D42EBD" w:rsidRPr="000A6512">
        <w:rPr>
          <w:rFonts w:ascii="Book Antiqua" w:hAnsi="Book Antiqua" w:cs="Times New Roman"/>
          <w:sz w:val="24"/>
          <w:szCs w:val="24"/>
        </w:rPr>
        <w:t xml:space="preserve"> ZH</w:t>
      </w:r>
      <w:r w:rsidRPr="000A6512">
        <w:rPr>
          <w:rFonts w:ascii="Book Antiqua" w:hAnsi="Book Antiqua" w:cs="Times New Roman"/>
          <w:sz w:val="24"/>
          <w:szCs w:val="24"/>
        </w:rPr>
        <w:t>, Zhang</w:t>
      </w:r>
      <w:r w:rsidR="00D42EBD" w:rsidRPr="000A6512">
        <w:rPr>
          <w:rFonts w:ascii="Book Antiqua" w:hAnsi="Book Antiqua" w:cs="Times New Roman"/>
          <w:sz w:val="24"/>
          <w:szCs w:val="24"/>
        </w:rPr>
        <w:t xml:space="preserve"> RN</w:t>
      </w:r>
      <w:r w:rsidRPr="000A6512">
        <w:rPr>
          <w:rFonts w:ascii="Book Antiqua" w:hAnsi="Book Antiqua" w:cs="Times New Roman"/>
          <w:sz w:val="24"/>
          <w:szCs w:val="24"/>
        </w:rPr>
        <w:t>, Pan</w:t>
      </w:r>
      <w:r w:rsidR="00D42EBD" w:rsidRPr="000A6512">
        <w:rPr>
          <w:rFonts w:ascii="Book Antiqua" w:hAnsi="Book Antiqua" w:cs="Times New Roman"/>
          <w:sz w:val="24"/>
          <w:szCs w:val="24"/>
        </w:rPr>
        <w:t xml:space="preserve"> Q</w:t>
      </w:r>
      <w:r w:rsidRPr="000A6512">
        <w:rPr>
          <w:rFonts w:ascii="Book Antiqua" w:hAnsi="Book Antiqua" w:cs="Times New Roman"/>
          <w:sz w:val="24"/>
          <w:szCs w:val="24"/>
        </w:rPr>
        <w:t>, Gong</w:t>
      </w:r>
      <w:r w:rsidR="00D42EBD" w:rsidRPr="000A6512">
        <w:rPr>
          <w:rFonts w:ascii="Book Antiqua" w:hAnsi="Book Antiqua" w:cs="Times New Roman"/>
          <w:sz w:val="24"/>
          <w:szCs w:val="24"/>
        </w:rPr>
        <w:t xml:space="preserve"> ZZ</w:t>
      </w:r>
      <w:r w:rsidRPr="000A6512">
        <w:rPr>
          <w:rFonts w:ascii="Book Antiqua" w:hAnsi="Book Antiqua" w:cs="Times New Roman"/>
          <w:sz w:val="24"/>
          <w:szCs w:val="24"/>
        </w:rPr>
        <w:t>, Sun</w:t>
      </w:r>
      <w:r w:rsidR="00D42EBD" w:rsidRPr="000A6512">
        <w:rPr>
          <w:rFonts w:ascii="Book Antiqua" w:hAnsi="Book Antiqua" w:cs="Times New Roman"/>
          <w:sz w:val="24"/>
          <w:szCs w:val="24"/>
        </w:rPr>
        <w:t xml:space="preserve"> C</w:t>
      </w:r>
      <w:r w:rsidRPr="000A6512">
        <w:rPr>
          <w:rFonts w:ascii="Book Antiqua" w:hAnsi="Book Antiqua" w:cs="Times New Roman"/>
          <w:sz w:val="24"/>
          <w:szCs w:val="24"/>
        </w:rPr>
        <w:t>, Fan</w:t>
      </w:r>
      <w:r w:rsidR="00D42EBD" w:rsidRPr="000A6512">
        <w:rPr>
          <w:rFonts w:ascii="Book Antiqua" w:hAnsi="Book Antiqua" w:cs="Times New Roman"/>
          <w:sz w:val="24"/>
          <w:szCs w:val="24"/>
        </w:rPr>
        <w:t xml:space="preserve"> JG</w:t>
      </w:r>
      <w:r w:rsidRPr="000A6512">
        <w:rPr>
          <w:rFonts w:ascii="Book Antiqua" w:hAnsi="Book Antiqua" w:cs="Times New Roman"/>
          <w:sz w:val="24"/>
          <w:szCs w:val="24"/>
        </w:rPr>
        <w:t>.</w:t>
      </w:r>
      <w:r w:rsidRPr="000A6512">
        <w:rPr>
          <w:rFonts w:ascii="Book Antiqua" w:hAnsi="Book Antiqua"/>
          <w:sz w:val="24"/>
          <w:szCs w:val="24"/>
        </w:rPr>
        <w:t xml:space="preserve"> </w:t>
      </w:r>
      <w:r w:rsidR="00D42EBD" w:rsidRPr="000A6512">
        <w:rPr>
          <w:rFonts w:ascii="Book Antiqua" w:hAnsi="Book Antiqua" w:cs="Times New Roman"/>
          <w:sz w:val="24"/>
          <w:szCs w:val="24"/>
        </w:rPr>
        <w:t xml:space="preserve">Folic acid attenuates high-fat diet-induced steatohepatitis </w:t>
      </w:r>
      <w:r w:rsidR="00D42EBD" w:rsidRPr="000A6512">
        <w:rPr>
          <w:rFonts w:ascii="Book Antiqua" w:hAnsi="Book Antiqua" w:cs="Times New Roman"/>
          <w:i/>
          <w:iCs/>
          <w:sz w:val="24"/>
          <w:szCs w:val="24"/>
        </w:rPr>
        <w:t>via</w:t>
      </w:r>
      <w:r w:rsidR="00D42EBD" w:rsidRPr="000A6512">
        <w:rPr>
          <w:rFonts w:ascii="Book Antiqua" w:hAnsi="Book Antiqua" w:cs="Times New Roman"/>
          <w:sz w:val="24"/>
          <w:szCs w:val="24"/>
        </w:rPr>
        <w:t xml:space="preserve"> deacetylase SIRT1-dependent restoration of PPARα. </w:t>
      </w:r>
      <w:bookmarkStart w:id="23" w:name="_Hlk34696807"/>
      <w:r w:rsidR="00D42EBD" w:rsidRPr="000A6512">
        <w:rPr>
          <w:rFonts w:ascii="Book Antiqua" w:eastAsia="宋体" w:hAnsi="Book Antiqua" w:cs="Arial"/>
          <w:bCs/>
          <w:i/>
          <w:iCs/>
          <w:kern w:val="0"/>
          <w:sz w:val="24"/>
          <w:szCs w:val="24"/>
          <w:lang w:eastAsia="en-US"/>
        </w:rPr>
        <w:t xml:space="preserve">World J Gastroenterol </w:t>
      </w:r>
      <w:r w:rsidR="00D42EBD" w:rsidRPr="000A6512">
        <w:rPr>
          <w:rFonts w:ascii="Book Antiqua" w:eastAsia="宋体" w:hAnsi="Book Antiqua" w:cs="Arial"/>
          <w:bCs/>
          <w:kern w:val="0"/>
          <w:sz w:val="24"/>
          <w:szCs w:val="24"/>
          <w:lang w:eastAsia="en-US"/>
        </w:rPr>
        <w:t xml:space="preserve">2020; </w:t>
      </w:r>
      <w:r w:rsidR="00D42EBD" w:rsidRPr="000A6512">
        <w:rPr>
          <w:rFonts w:ascii="Book Antiqua" w:eastAsia="宋体" w:hAnsi="Book Antiqua" w:cs="Calibri"/>
          <w:kern w:val="0"/>
          <w:sz w:val="24"/>
          <w:szCs w:val="24"/>
        </w:rPr>
        <w:t>In press</w:t>
      </w:r>
      <w:bookmarkEnd w:id="23"/>
    </w:p>
    <w:p w14:paraId="5EE8D300" w14:textId="77777777" w:rsidR="00AF6CA5" w:rsidRPr="000A6512" w:rsidRDefault="00AF6CA5" w:rsidP="00CF18F4">
      <w:pPr>
        <w:snapToGrid w:val="0"/>
        <w:spacing w:line="360" w:lineRule="auto"/>
        <w:rPr>
          <w:rFonts w:ascii="Book Antiqua" w:hAnsi="Book Antiqua" w:cs="Times New Roman"/>
          <w:sz w:val="24"/>
          <w:szCs w:val="24"/>
        </w:rPr>
      </w:pPr>
    </w:p>
    <w:p w14:paraId="24F395AC" w14:textId="05B4413A" w:rsidR="00AF6CA5" w:rsidRPr="000A6512" w:rsidRDefault="00AF6CA5" w:rsidP="00CF18F4">
      <w:pPr>
        <w:snapToGrid w:val="0"/>
        <w:spacing w:line="360" w:lineRule="auto"/>
        <w:rPr>
          <w:rFonts w:ascii="Book Antiqua" w:hAnsi="Book Antiqua" w:cs="Times New Roman"/>
          <w:b/>
          <w:bCs/>
          <w:sz w:val="24"/>
          <w:szCs w:val="24"/>
        </w:rPr>
      </w:pPr>
      <w:r w:rsidRPr="000A6512">
        <w:rPr>
          <w:rFonts w:ascii="Book Antiqua" w:hAnsi="Book Antiqua" w:cs="Times New Roman"/>
          <w:b/>
          <w:bCs/>
          <w:sz w:val="24"/>
          <w:szCs w:val="24"/>
        </w:rPr>
        <w:t xml:space="preserve">Core tip: </w:t>
      </w:r>
      <w:r w:rsidRPr="000A6512">
        <w:rPr>
          <w:rFonts w:ascii="Book Antiqua" w:hAnsi="Book Antiqua" w:cs="Times New Roman"/>
          <w:sz w:val="24"/>
          <w:szCs w:val="24"/>
        </w:rPr>
        <w:t>The role</w:t>
      </w:r>
      <w:r w:rsidR="00CA60B6">
        <w:rPr>
          <w:rFonts w:ascii="Book Antiqua" w:hAnsi="Book Antiqua" w:cs="Times New Roman"/>
          <w:sz w:val="24"/>
          <w:szCs w:val="24"/>
        </w:rPr>
        <w:t>s</w:t>
      </w:r>
      <w:r w:rsidRPr="000A6512">
        <w:rPr>
          <w:rFonts w:ascii="Book Antiqua" w:hAnsi="Book Antiqua" w:cs="Times New Roman"/>
          <w:sz w:val="24"/>
          <w:szCs w:val="24"/>
        </w:rPr>
        <w:t xml:space="preserve"> of folic acid in hepatic lipid metabolism, hepatic one-carbon metabolism</w:t>
      </w:r>
      <w:r w:rsidR="00D747EC">
        <w:rPr>
          <w:rFonts w:ascii="Book Antiqua" w:hAnsi="Book Antiqua" w:cs="Times New Roman"/>
          <w:sz w:val="24"/>
          <w:szCs w:val="24"/>
        </w:rPr>
        <w:t>,</w:t>
      </w:r>
      <w:r w:rsidRPr="000A6512">
        <w:rPr>
          <w:rFonts w:ascii="Book Antiqua" w:hAnsi="Book Antiqua" w:cs="Times New Roman"/>
          <w:sz w:val="24"/>
          <w:szCs w:val="24"/>
        </w:rPr>
        <w:t xml:space="preserve"> and gut microbiota in </w:t>
      </w:r>
      <w:r w:rsidR="007E499E" w:rsidRPr="000A6512">
        <w:rPr>
          <w:rFonts w:ascii="Book Antiqua" w:hAnsi="Book Antiqua" w:cs="Times New Roman"/>
          <w:sz w:val="24"/>
          <w:szCs w:val="24"/>
        </w:rPr>
        <w:t>high-fat diet (</w:t>
      </w:r>
      <w:r w:rsidRPr="000A6512">
        <w:rPr>
          <w:rFonts w:ascii="Book Antiqua" w:hAnsi="Book Antiqua" w:cs="Times New Roman"/>
          <w:sz w:val="24"/>
          <w:szCs w:val="24"/>
        </w:rPr>
        <w:t>HFD</w:t>
      </w:r>
      <w:r w:rsidR="007E499E" w:rsidRPr="000A6512">
        <w:rPr>
          <w:rFonts w:ascii="Book Antiqua" w:hAnsi="Book Antiqua" w:cs="Times New Roman"/>
          <w:sz w:val="24"/>
          <w:szCs w:val="24"/>
        </w:rPr>
        <w:t>)</w:t>
      </w:r>
      <w:r w:rsidRPr="000A6512">
        <w:rPr>
          <w:rFonts w:ascii="Book Antiqua" w:hAnsi="Book Antiqua" w:cs="Times New Roman"/>
          <w:sz w:val="24"/>
          <w:szCs w:val="24"/>
        </w:rPr>
        <w:t xml:space="preserve">-induced steatohepatitis </w:t>
      </w:r>
      <w:r w:rsidR="00CA60B6">
        <w:rPr>
          <w:rFonts w:ascii="Book Antiqua" w:hAnsi="Book Antiqua" w:cs="Times New Roman"/>
          <w:sz w:val="24"/>
          <w:szCs w:val="24"/>
        </w:rPr>
        <w:t>are</w:t>
      </w:r>
      <w:r w:rsidR="00CA60B6" w:rsidRPr="000A6512">
        <w:rPr>
          <w:rFonts w:ascii="Book Antiqua" w:hAnsi="Book Antiqua" w:cs="Times New Roman"/>
          <w:sz w:val="24"/>
          <w:szCs w:val="24"/>
        </w:rPr>
        <w:t xml:space="preserve"> </w:t>
      </w:r>
      <w:r w:rsidRPr="000A6512">
        <w:rPr>
          <w:rFonts w:ascii="Book Antiqua" w:hAnsi="Book Antiqua" w:cs="Times New Roman"/>
          <w:sz w:val="24"/>
          <w:szCs w:val="24"/>
        </w:rPr>
        <w:t>still unknown.</w:t>
      </w:r>
      <w:r w:rsidRPr="000A6512">
        <w:rPr>
          <w:rFonts w:ascii="Book Antiqua" w:hAnsi="Book Antiqua" w:cs="Times New Roman"/>
          <w:b/>
          <w:bCs/>
          <w:sz w:val="24"/>
          <w:szCs w:val="24"/>
        </w:rPr>
        <w:t xml:space="preserve"> </w:t>
      </w:r>
      <w:r w:rsidRPr="000A6512">
        <w:rPr>
          <w:rFonts w:ascii="Book Antiqua" w:hAnsi="Book Antiqua" w:cs="Times New Roman"/>
          <w:sz w:val="24"/>
          <w:szCs w:val="24"/>
        </w:rPr>
        <w:t xml:space="preserve">This study confirmed that folic acid ameliorated HFD-induced steatohepatitis by restoring PPARα levels </w:t>
      </w:r>
      <w:r w:rsidRPr="000A6512">
        <w:rPr>
          <w:rFonts w:ascii="Book Antiqua" w:hAnsi="Book Antiqua" w:cs="Times New Roman"/>
          <w:i/>
          <w:iCs/>
          <w:sz w:val="24"/>
          <w:szCs w:val="24"/>
        </w:rPr>
        <w:t>via</w:t>
      </w:r>
      <w:r w:rsidRPr="000A6512">
        <w:rPr>
          <w:rFonts w:ascii="Book Antiqua" w:hAnsi="Book Antiqua" w:cs="Times New Roman"/>
          <w:sz w:val="24"/>
          <w:szCs w:val="24"/>
        </w:rPr>
        <w:t xml:space="preserve"> a SIRT1 dependent mechanism. Moreover, folic acid restored depleted hepatic one-carbon metabolism and the diversity of gut microbiota. All these findings further clarified the improvement effect of folic acid on HFD-induced steatohepatitis and suggested that folic acid may become a therapeutic drug to treat </w:t>
      </w:r>
      <w:r w:rsidR="007E499E" w:rsidRPr="000A6512">
        <w:rPr>
          <w:rFonts w:ascii="Book Antiqua" w:hAnsi="Book Antiqua" w:cs="Times New Roman"/>
          <w:bCs/>
          <w:sz w:val="24"/>
          <w:szCs w:val="24"/>
        </w:rPr>
        <w:t xml:space="preserve">non-alcoholic </w:t>
      </w:r>
      <w:r w:rsidR="008075C1" w:rsidRPr="000A6512">
        <w:rPr>
          <w:rFonts w:ascii="Book Antiqua" w:hAnsi="Book Antiqua" w:cs="Times New Roman"/>
          <w:sz w:val="24"/>
          <w:szCs w:val="24"/>
        </w:rPr>
        <w:t xml:space="preserve">fatty liver disease </w:t>
      </w:r>
      <w:r w:rsidRPr="000A6512">
        <w:rPr>
          <w:rFonts w:ascii="Book Antiqua" w:hAnsi="Book Antiqua" w:cs="Times New Roman"/>
          <w:sz w:val="24"/>
          <w:szCs w:val="24"/>
        </w:rPr>
        <w:t>in the future.</w:t>
      </w:r>
      <w:r w:rsidRPr="000A6512">
        <w:rPr>
          <w:rFonts w:ascii="Book Antiqua" w:hAnsi="Book Antiqua" w:cs="Times New Roman"/>
          <w:b/>
          <w:bCs/>
          <w:sz w:val="24"/>
          <w:szCs w:val="24"/>
        </w:rPr>
        <w:t xml:space="preserve"> </w:t>
      </w:r>
    </w:p>
    <w:p w14:paraId="1F97B6D4" w14:textId="77777777" w:rsidR="008075C1" w:rsidRPr="000A6512" w:rsidRDefault="008075C1">
      <w:pPr>
        <w:widowControl/>
        <w:jc w:val="left"/>
        <w:rPr>
          <w:rFonts w:ascii="Book Antiqua" w:hAnsi="Book Antiqua" w:cs="Times New Roman"/>
          <w:b/>
          <w:bCs/>
          <w:sz w:val="24"/>
          <w:szCs w:val="24"/>
        </w:rPr>
      </w:pPr>
      <w:r w:rsidRPr="000A6512">
        <w:rPr>
          <w:rFonts w:ascii="Book Antiqua" w:hAnsi="Book Antiqua" w:cs="Times New Roman"/>
          <w:b/>
          <w:bCs/>
          <w:sz w:val="24"/>
          <w:szCs w:val="24"/>
        </w:rPr>
        <w:br w:type="page"/>
      </w:r>
    </w:p>
    <w:p w14:paraId="6884BF6F" w14:textId="3FEA6E56" w:rsidR="00AF6CA5" w:rsidRPr="000A6512" w:rsidRDefault="00AF6CA5" w:rsidP="00CF18F4">
      <w:pPr>
        <w:snapToGrid w:val="0"/>
        <w:spacing w:line="360" w:lineRule="auto"/>
        <w:rPr>
          <w:rFonts w:ascii="Book Antiqua" w:hAnsi="Book Antiqua" w:cs="Times New Roman"/>
          <w:b/>
          <w:bCs/>
          <w:sz w:val="24"/>
          <w:szCs w:val="24"/>
          <w:u w:val="single"/>
        </w:rPr>
      </w:pPr>
      <w:r w:rsidRPr="000A6512">
        <w:rPr>
          <w:rFonts w:ascii="Book Antiqua" w:hAnsi="Book Antiqua" w:cs="Times New Roman"/>
          <w:b/>
          <w:bCs/>
          <w:sz w:val="24"/>
          <w:szCs w:val="24"/>
          <w:u w:val="single"/>
        </w:rPr>
        <w:lastRenderedPageBreak/>
        <w:t>INTRODUCTION</w:t>
      </w:r>
    </w:p>
    <w:p w14:paraId="5151FC77" w14:textId="6F3712B4" w:rsidR="00E04A43" w:rsidRPr="000A6512" w:rsidRDefault="00AF6CA5" w:rsidP="00E04A43">
      <w:pPr>
        <w:snapToGrid w:val="0"/>
        <w:spacing w:line="360" w:lineRule="auto"/>
        <w:rPr>
          <w:rFonts w:ascii="Book Antiqua" w:hAnsi="Book Antiqua" w:cs="Times New Roman"/>
          <w:sz w:val="24"/>
          <w:szCs w:val="24"/>
        </w:rPr>
      </w:pPr>
      <w:bookmarkStart w:id="24" w:name="OLE_LINK7"/>
      <w:r w:rsidRPr="000A6512">
        <w:rPr>
          <w:rFonts w:ascii="Book Antiqua" w:hAnsi="Book Antiqua" w:cs="Times New Roman"/>
          <w:sz w:val="24"/>
          <w:szCs w:val="24"/>
        </w:rPr>
        <w:t>Non-alcoholic fatty liver disease (</w:t>
      </w:r>
      <w:r w:rsidR="00133041" w:rsidRPr="000A6512">
        <w:rPr>
          <w:rFonts w:ascii="Book Antiqua" w:hAnsi="Book Antiqua" w:cs="Times New Roman"/>
          <w:sz w:val="24"/>
          <w:szCs w:val="24"/>
        </w:rPr>
        <w:t>NAFLD</w:t>
      </w:r>
      <w:r w:rsidRPr="000A6512">
        <w:rPr>
          <w:rFonts w:ascii="Book Antiqua" w:hAnsi="Book Antiqua" w:cs="Times New Roman"/>
          <w:sz w:val="24"/>
          <w:szCs w:val="24"/>
        </w:rPr>
        <w:t xml:space="preserve">) has become one of the main </w:t>
      </w:r>
      <w:r w:rsidRPr="000A6512">
        <w:rPr>
          <w:rFonts w:ascii="Book Antiqua" w:eastAsia="等线" w:hAnsi="Book Antiqua" w:cs="Times New Roman"/>
          <w:sz w:val="24"/>
          <w:szCs w:val="24"/>
        </w:rPr>
        <w:t>causes</w:t>
      </w:r>
      <w:r w:rsidRPr="000A6512">
        <w:rPr>
          <w:rFonts w:ascii="Book Antiqua" w:hAnsi="Book Antiqua" w:cs="Times New Roman"/>
          <w:sz w:val="24"/>
          <w:szCs w:val="24"/>
        </w:rPr>
        <w:t xml:space="preserve"> of chronic liver disease </w:t>
      </w:r>
      <w:proofErr w:type="gramStart"/>
      <w:r w:rsidRPr="000A6512">
        <w:rPr>
          <w:rFonts w:ascii="Book Antiqua" w:hAnsi="Book Antiqua" w:cs="Times New Roman"/>
          <w:sz w:val="24"/>
          <w:szCs w:val="24"/>
        </w:rPr>
        <w:t>worldwide</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1]</w:t>
      </w:r>
      <w:r w:rsidRPr="000A6512">
        <w:rPr>
          <w:rFonts w:ascii="Book Antiqua" w:hAnsi="Book Antiqua" w:cs="Times New Roman"/>
          <w:sz w:val="24"/>
          <w:szCs w:val="24"/>
        </w:rPr>
        <w:t xml:space="preserve">. The prevalence of NAFLD in China </w:t>
      </w:r>
      <w:r w:rsidR="00CA60B6">
        <w:rPr>
          <w:rFonts w:ascii="Book Antiqua" w:hAnsi="Book Antiqua" w:cs="Times New Roman"/>
          <w:sz w:val="24"/>
          <w:szCs w:val="24"/>
        </w:rPr>
        <w:t xml:space="preserve">has </w:t>
      </w:r>
      <w:r w:rsidRPr="000A6512">
        <w:rPr>
          <w:rFonts w:ascii="Book Antiqua" w:eastAsia="等线" w:hAnsi="Book Antiqua" w:cs="Times New Roman"/>
          <w:sz w:val="24"/>
          <w:szCs w:val="24"/>
        </w:rPr>
        <w:t>increased</w:t>
      </w:r>
      <w:r w:rsidRPr="000A6512">
        <w:rPr>
          <w:rFonts w:ascii="Book Antiqua" w:hAnsi="Book Antiqua" w:cs="Times New Roman"/>
          <w:sz w:val="24"/>
          <w:szCs w:val="24"/>
        </w:rPr>
        <w:t xml:space="preserve"> from 18% to 29% in the past ten </w:t>
      </w:r>
      <w:proofErr w:type="gramStart"/>
      <w:r w:rsidRPr="000A6512">
        <w:rPr>
          <w:rFonts w:ascii="Book Antiqua" w:hAnsi="Book Antiqua" w:cs="Times New Roman"/>
          <w:sz w:val="24"/>
          <w:szCs w:val="24"/>
        </w:rPr>
        <w:t>years</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2,3]</w:t>
      </w:r>
      <w:r w:rsidRPr="000A6512">
        <w:rPr>
          <w:rFonts w:ascii="Book Antiqua" w:hAnsi="Book Antiqua" w:cs="Times New Roman"/>
          <w:sz w:val="24"/>
          <w:szCs w:val="24"/>
        </w:rPr>
        <w:t xml:space="preserve">. Similar </w:t>
      </w:r>
      <w:r w:rsidRPr="000A6512">
        <w:rPr>
          <w:rFonts w:ascii="Book Antiqua" w:eastAsia="等线" w:hAnsi="Book Antiqua" w:cs="Times New Roman"/>
          <w:sz w:val="24"/>
          <w:szCs w:val="24"/>
        </w:rPr>
        <w:t>trends</w:t>
      </w:r>
      <w:r w:rsidRPr="000A6512">
        <w:rPr>
          <w:rFonts w:ascii="Book Antiqua" w:hAnsi="Book Antiqua" w:cs="Times New Roman"/>
          <w:sz w:val="24"/>
          <w:szCs w:val="24"/>
        </w:rPr>
        <w:t xml:space="preserve"> have been observed in other parts of world. Non-alcoholic steatohepatitis (NASH), which is a subtype of NAFLD, increases the risk of cirrhosis, hepatocellular carcinoma</w:t>
      </w:r>
      <w:r w:rsidR="00CA60B6">
        <w:rPr>
          <w:rFonts w:ascii="Book Antiqua" w:hAnsi="Book Antiqua" w:cs="Times New Roman"/>
          <w:sz w:val="24"/>
          <w:szCs w:val="24"/>
        </w:rPr>
        <w:t>,</w:t>
      </w:r>
      <w:r w:rsidRPr="000A6512">
        <w:rPr>
          <w:rFonts w:ascii="Book Antiqua" w:hAnsi="Book Antiqua" w:cs="Times New Roman"/>
          <w:sz w:val="24"/>
          <w:szCs w:val="24"/>
        </w:rPr>
        <w:t xml:space="preserve"> and liver-related </w:t>
      </w:r>
      <w:proofErr w:type="gramStart"/>
      <w:r w:rsidRPr="000A6512">
        <w:rPr>
          <w:rFonts w:ascii="Book Antiqua" w:hAnsi="Book Antiqua" w:cs="Times New Roman"/>
          <w:sz w:val="24"/>
          <w:szCs w:val="24"/>
        </w:rPr>
        <w:t>death</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4]</w:t>
      </w:r>
      <w:r w:rsidRPr="000A6512">
        <w:rPr>
          <w:rFonts w:ascii="Book Antiqua" w:hAnsi="Book Antiqua" w:cs="Times New Roman"/>
          <w:sz w:val="24"/>
          <w:szCs w:val="24"/>
        </w:rPr>
        <w:t xml:space="preserve">. However, there </w:t>
      </w:r>
      <w:r w:rsidR="00CA60B6">
        <w:rPr>
          <w:rFonts w:ascii="Book Antiqua" w:hAnsi="Book Antiqua" w:cs="Times New Roman"/>
          <w:sz w:val="24"/>
          <w:szCs w:val="24"/>
        </w:rPr>
        <w:t xml:space="preserve">are </w:t>
      </w:r>
      <w:r w:rsidRPr="000A6512">
        <w:rPr>
          <w:rFonts w:ascii="Book Antiqua" w:hAnsi="Book Antiqua" w:cs="Times New Roman"/>
          <w:sz w:val="24"/>
          <w:szCs w:val="24"/>
        </w:rPr>
        <w:t>still</w:t>
      </w:r>
      <w:r w:rsidR="00CA60B6">
        <w:rPr>
          <w:rFonts w:ascii="Book Antiqua" w:hAnsi="Book Antiqua" w:cs="Times New Roman"/>
          <w:sz w:val="24"/>
          <w:szCs w:val="24"/>
        </w:rPr>
        <w:t xml:space="preserve"> </w:t>
      </w:r>
      <w:r w:rsidRPr="000A6512">
        <w:rPr>
          <w:rFonts w:ascii="Book Antiqua" w:hAnsi="Book Antiqua" w:cs="Times New Roman"/>
          <w:sz w:val="24"/>
          <w:szCs w:val="24"/>
        </w:rPr>
        <w:t xml:space="preserve">no drugs approved for treatment of </w:t>
      </w:r>
      <w:proofErr w:type="gramStart"/>
      <w:r w:rsidRPr="000A6512">
        <w:rPr>
          <w:rFonts w:ascii="Book Antiqua" w:hAnsi="Book Antiqua" w:cs="Times New Roman"/>
          <w:sz w:val="24"/>
          <w:szCs w:val="24"/>
        </w:rPr>
        <w:t>NASH</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5]</w:t>
      </w:r>
      <w:r w:rsidRPr="000A6512">
        <w:rPr>
          <w:rFonts w:ascii="Book Antiqua" w:hAnsi="Book Antiqua" w:cs="Times New Roman"/>
          <w:sz w:val="24"/>
          <w:szCs w:val="24"/>
        </w:rPr>
        <w:t>. Therefore, NAFLD has become a serious global health burden and it is critical to find new drug targets for treatment of NASH.</w:t>
      </w:r>
    </w:p>
    <w:p w14:paraId="6A39DFBA" w14:textId="2ED56BEB" w:rsidR="00AF6CA5" w:rsidRPr="000A6512" w:rsidRDefault="00E04A43" w:rsidP="00E04A43">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  </w:t>
      </w:r>
      <w:r w:rsidR="00AF6CA5" w:rsidRPr="000A6512">
        <w:rPr>
          <w:rFonts w:ascii="Book Antiqua" w:hAnsi="Book Antiqua" w:cs="Times New Roman"/>
          <w:sz w:val="24"/>
          <w:szCs w:val="24"/>
        </w:rPr>
        <w:t xml:space="preserve">Folic acid is an important substrate for the synthesis of methyl donors as an essential water-soluble vitamin metabolized by the intestinal flora and the human </w:t>
      </w:r>
      <w:proofErr w:type="gramStart"/>
      <w:r w:rsidR="00AF6CA5" w:rsidRPr="000A6512">
        <w:rPr>
          <w:rFonts w:ascii="Book Antiqua" w:hAnsi="Book Antiqua" w:cs="Times New Roman"/>
          <w:sz w:val="24"/>
          <w:szCs w:val="24"/>
        </w:rPr>
        <w:t>body</w:t>
      </w:r>
      <w:r w:rsidR="00AF6CA5" w:rsidRPr="000A6512">
        <w:rPr>
          <w:rFonts w:ascii="Book Antiqua" w:hAnsi="Book Antiqua" w:cs="Times New Roman"/>
          <w:sz w:val="24"/>
          <w:szCs w:val="24"/>
          <w:vertAlign w:val="superscript"/>
        </w:rPr>
        <w:t>[</w:t>
      </w:r>
      <w:proofErr w:type="gramEnd"/>
      <w:r w:rsidR="00AF6CA5" w:rsidRPr="000A6512">
        <w:rPr>
          <w:rFonts w:ascii="Book Antiqua" w:hAnsi="Book Antiqua" w:cs="Times New Roman"/>
          <w:sz w:val="24"/>
          <w:szCs w:val="24"/>
          <w:vertAlign w:val="superscript"/>
        </w:rPr>
        <w:t>6]</w:t>
      </w:r>
      <w:r w:rsidR="00AF6CA5" w:rsidRPr="000A6512">
        <w:rPr>
          <w:rFonts w:ascii="Book Antiqua" w:hAnsi="Book Antiqua" w:cs="Times New Roman"/>
          <w:sz w:val="24"/>
          <w:szCs w:val="24"/>
        </w:rPr>
        <w:t xml:space="preserve">. Dietary folic acid could be absorbed and metabolized through the small intestine and liver. Finally, 5-methyltetrahydrofolic acid (5-MTHF) is the active form in blood </w:t>
      </w:r>
      <w:proofErr w:type="gramStart"/>
      <w:r w:rsidR="00AF6CA5" w:rsidRPr="000A6512">
        <w:rPr>
          <w:rFonts w:ascii="Book Antiqua" w:hAnsi="Book Antiqua" w:cs="Times New Roman"/>
          <w:sz w:val="24"/>
          <w:szCs w:val="24"/>
        </w:rPr>
        <w:t>circulation</w:t>
      </w:r>
      <w:r w:rsidR="00AF6CA5" w:rsidRPr="000A6512">
        <w:rPr>
          <w:rFonts w:ascii="Book Antiqua" w:hAnsi="Book Antiqua" w:cs="Times New Roman"/>
          <w:sz w:val="24"/>
          <w:szCs w:val="24"/>
          <w:vertAlign w:val="superscript"/>
        </w:rPr>
        <w:t>[</w:t>
      </w:r>
      <w:proofErr w:type="gramEnd"/>
      <w:r w:rsidR="00AF6CA5" w:rsidRPr="000A6512">
        <w:rPr>
          <w:rFonts w:ascii="Book Antiqua" w:hAnsi="Book Antiqua" w:cs="Times New Roman"/>
          <w:sz w:val="24"/>
          <w:szCs w:val="24"/>
          <w:vertAlign w:val="superscript"/>
        </w:rPr>
        <w:t>7]</w:t>
      </w:r>
      <w:r w:rsidR="00AF6CA5" w:rsidRPr="000A6512">
        <w:rPr>
          <w:rFonts w:ascii="Book Antiqua" w:hAnsi="Book Antiqua" w:cs="Times New Roman"/>
          <w:sz w:val="24"/>
          <w:szCs w:val="24"/>
        </w:rPr>
        <w:t xml:space="preserve">. Folic acid deficiency could induce </w:t>
      </w:r>
      <w:proofErr w:type="spellStart"/>
      <w:r w:rsidR="00AF6CA5" w:rsidRPr="000A6512">
        <w:rPr>
          <w:rFonts w:ascii="Book Antiqua" w:hAnsi="Book Antiqua" w:cs="Times New Roman"/>
          <w:sz w:val="24"/>
          <w:szCs w:val="24"/>
        </w:rPr>
        <w:t>hyperhomocysteinemia</w:t>
      </w:r>
      <w:proofErr w:type="spellEnd"/>
      <w:r w:rsidR="00AF6CA5" w:rsidRPr="000A6512">
        <w:rPr>
          <w:rFonts w:ascii="Book Antiqua" w:eastAsia="等线" w:hAnsi="Book Antiqua" w:cs="Times New Roman"/>
          <w:sz w:val="24"/>
          <w:szCs w:val="24"/>
        </w:rPr>
        <w:t xml:space="preserve"> and NAFLD.</w:t>
      </w:r>
      <w:r w:rsidR="00AF6CA5" w:rsidRPr="000A6512">
        <w:rPr>
          <w:rFonts w:ascii="Book Antiqua" w:hAnsi="Book Antiqua" w:cs="Times New Roman"/>
          <w:sz w:val="24"/>
          <w:szCs w:val="24"/>
        </w:rPr>
        <w:t xml:space="preserve"> Dietary folic acid is essential for whole body folate </w:t>
      </w:r>
      <w:proofErr w:type="gramStart"/>
      <w:r w:rsidR="00AF6CA5" w:rsidRPr="000A6512">
        <w:rPr>
          <w:rFonts w:ascii="Book Antiqua" w:hAnsi="Book Antiqua" w:cs="Times New Roman"/>
          <w:sz w:val="24"/>
          <w:szCs w:val="24"/>
        </w:rPr>
        <w:t>homeostasis</w:t>
      </w:r>
      <w:r w:rsidR="00AF6CA5" w:rsidRPr="000A6512">
        <w:rPr>
          <w:rFonts w:ascii="Book Antiqua" w:hAnsi="Book Antiqua" w:cs="Times New Roman"/>
          <w:sz w:val="24"/>
          <w:szCs w:val="24"/>
          <w:vertAlign w:val="superscript"/>
        </w:rPr>
        <w:t>[</w:t>
      </w:r>
      <w:proofErr w:type="gramEnd"/>
      <w:r w:rsidR="00AF6CA5" w:rsidRPr="000A6512">
        <w:rPr>
          <w:rFonts w:ascii="Book Antiqua" w:hAnsi="Book Antiqua" w:cs="Times New Roman"/>
          <w:sz w:val="24"/>
          <w:szCs w:val="24"/>
          <w:vertAlign w:val="superscript"/>
        </w:rPr>
        <w:t>8]</w:t>
      </w:r>
      <w:r w:rsidR="00AF6CA5" w:rsidRPr="000A6512">
        <w:rPr>
          <w:rFonts w:ascii="Book Antiqua" w:hAnsi="Book Antiqua" w:cs="Times New Roman"/>
          <w:sz w:val="24"/>
          <w:szCs w:val="24"/>
        </w:rPr>
        <w:t xml:space="preserve">. Additional folic acid supplementation could attenuate liver injury under </w:t>
      </w:r>
      <w:r w:rsidR="00CA60B6">
        <w:rPr>
          <w:rFonts w:ascii="Book Antiqua" w:hAnsi="Book Antiqua" w:cs="Times New Roman"/>
          <w:sz w:val="24"/>
          <w:szCs w:val="24"/>
        </w:rPr>
        <w:t>high-fat diet (</w:t>
      </w:r>
      <w:r w:rsidR="00AF6CA5" w:rsidRPr="000A6512">
        <w:rPr>
          <w:rFonts w:ascii="Book Antiqua" w:hAnsi="Book Antiqua" w:cs="Times New Roman"/>
          <w:sz w:val="24"/>
          <w:szCs w:val="24"/>
        </w:rPr>
        <w:t>HFD</w:t>
      </w:r>
      <w:r w:rsidR="00CA60B6">
        <w:rPr>
          <w:rFonts w:ascii="Book Antiqua" w:hAnsi="Book Antiqua" w:cs="Times New Roman"/>
          <w:sz w:val="24"/>
          <w:szCs w:val="24"/>
        </w:rPr>
        <w:t>)</w:t>
      </w:r>
      <w:r w:rsidR="00AF6CA5" w:rsidRPr="000A6512">
        <w:rPr>
          <w:rFonts w:ascii="Book Antiqua" w:hAnsi="Book Antiqua" w:cs="Times New Roman"/>
          <w:sz w:val="24"/>
          <w:szCs w:val="24"/>
        </w:rPr>
        <w:t xml:space="preserve">-fed or binge drinking </w:t>
      </w:r>
      <w:proofErr w:type="gramStart"/>
      <w:r w:rsidR="00AF6CA5" w:rsidRPr="000A6512">
        <w:rPr>
          <w:rFonts w:ascii="Book Antiqua" w:hAnsi="Book Antiqua" w:cs="Times New Roman"/>
          <w:sz w:val="24"/>
          <w:szCs w:val="24"/>
        </w:rPr>
        <w:t>conditions</w:t>
      </w:r>
      <w:r w:rsidR="00AF6CA5" w:rsidRPr="000A6512">
        <w:rPr>
          <w:rFonts w:ascii="Book Antiqua" w:hAnsi="Book Antiqua" w:cs="Times New Roman"/>
          <w:sz w:val="24"/>
          <w:szCs w:val="24"/>
          <w:vertAlign w:val="superscript"/>
        </w:rPr>
        <w:t>[</w:t>
      </w:r>
      <w:proofErr w:type="gramEnd"/>
      <w:r w:rsidR="00AF6CA5" w:rsidRPr="000A6512">
        <w:rPr>
          <w:rFonts w:ascii="Book Antiqua" w:hAnsi="Book Antiqua" w:cs="Times New Roman"/>
          <w:sz w:val="24"/>
          <w:szCs w:val="24"/>
          <w:vertAlign w:val="superscript"/>
        </w:rPr>
        <w:t>9,10]</w:t>
      </w:r>
      <w:r w:rsidR="00AF6CA5" w:rsidRPr="000A6512">
        <w:rPr>
          <w:rFonts w:ascii="Book Antiqua" w:hAnsi="Book Antiqua" w:cs="Times New Roman"/>
          <w:sz w:val="24"/>
          <w:szCs w:val="24"/>
        </w:rPr>
        <w:t xml:space="preserve">. Dietary folic acid has been shown to ameliorate liver lipid </w:t>
      </w:r>
      <w:proofErr w:type="gramStart"/>
      <w:r w:rsidR="00AF6CA5" w:rsidRPr="000A6512">
        <w:rPr>
          <w:rFonts w:ascii="Book Antiqua" w:hAnsi="Book Antiqua" w:cs="Times New Roman"/>
          <w:sz w:val="24"/>
          <w:szCs w:val="24"/>
        </w:rPr>
        <w:t>accumulation</w:t>
      </w:r>
      <w:r w:rsidR="00AF6CA5" w:rsidRPr="000A6512">
        <w:rPr>
          <w:rFonts w:ascii="Book Antiqua" w:hAnsi="Book Antiqua" w:cs="Times New Roman"/>
          <w:sz w:val="24"/>
          <w:szCs w:val="24"/>
          <w:vertAlign w:val="superscript"/>
        </w:rPr>
        <w:t>[</w:t>
      </w:r>
      <w:proofErr w:type="gramEnd"/>
      <w:r w:rsidR="00AF6CA5" w:rsidRPr="000A6512">
        <w:rPr>
          <w:rFonts w:ascii="Book Antiqua" w:hAnsi="Book Antiqua" w:cs="Times New Roman"/>
          <w:sz w:val="24"/>
          <w:szCs w:val="24"/>
          <w:vertAlign w:val="superscript"/>
        </w:rPr>
        <w:t>11-13]</w:t>
      </w:r>
      <w:r w:rsidR="00AF6CA5" w:rsidRPr="000A6512">
        <w:rPr>
          <w:rFonts w:ascii="Book Antiqua" w:hAnsi="Book Antiqua" w:cs="Times New Roman"/>
          <w:sz w:val="24"/>
          <w:szCs w:val="24"/>
        </w:rPr>
        <w:t>. All present data indicates</w:t>
      </w:r>
      <w:r w:rsidR="00CA60B6">
        <w:rPr>
          <w:rFonts w:ascii="Book Antiqua" w:hAnsi="Book Antiqua" w:cs="Times New Roman"/>
          <w:sz w:val="24"/>
          <w:szCs w:val="24"/>
        </w:rPr>
        <w:t xml:space="preserve"> </w:t>
      </w:r>
      <w:r w:rsidR="00AF6CA5" w:rsidRPr="000A6512">
        <w:rPr>
          <w:rFonts w:ascii="Book Antiqua" w:hAnsi="Book Antiqua" w:cs="Times New Roman"/>
          <w:sz w:val="24"/>
          <w:szCs w:val="24"/>
        </w:rPr>
        <w:t xml:space="preserve">that folic acid may become a potential drug target for treatment of NASH. </w:t>
      </w:r>
      <w:r w:rsidR="00AF6CA5" w:rsidRPr="000A6512">
        <w:rPr>
          <w:rFonts w:ascii="Book Antiqua" w:eastAsia="等线" w:hAnsi="Book Antiqua" w:cs="Times New Roman"/>
          <w:sz w:val="24"/>
          <w:szCs w:val="24"/>
        </w:rPr>
        <w:t>However,</w:t>
      </w:r>
      <w:r w:rsidR="00AF6CA5" w:rsidRPr="000A6512">
        <w:rPr>
          <w:rFonts w:ascii="Book Antiqua" w:hAnsi="Book Antiqua" w:cs="Times New Roman"/>
          <w:sz w:val="24"/>
          <w:szCs w:val="24"/>
        </w:rPr>
        <w:t xml:space="preserve"> further molecular </w:t>
      </w:r>
      <w:r w:rsidR="00AF6CA5" w:rsidRPr="000A6512">
        <w:rPr>
          <w:rFonts w:ascii="Book Antiqua" w:eastAsia="等线" w:hAnsi="Book Antiqua" w:cs="Times New Roman"/>
          <w:sz w:val="24"/>
          <w:szCs w:val="24"/>
        </w:rPr>
        <w:t>mechanisms of folic acid on hepatic lipid and one-carbon unit metabolism are</w:t>
      </w:r>
      <w:r w:rsidR="00AF6CA5" w:rsidRPr="000A6512">
        <w:rPr>
          <w:rFonts w:ascii="Book Antiqua" w:hAnsi="Book Antiqua" w:cs="Times New Roman"/>
          <w:sz w:val="24"/>
          <w:szCs w:val="24"/>
        </w:rPr>
        <w:t xml:space="preserve"> still unclear. The effect of folic acid on gut microbiota in NASH is also unknown. Taken together, it is necessary to further access the effect of folic acid on NASH and its possible mechanism.</w:t>
      </w:r>
    </w:p>
    <w:p w14:paraId="4948C5A0" w14:textId="0182F764"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  </w:t>
      </w:r>
      <w:bookmarkEnd w:id="24"/>
      <w:r w:rsidRPr="000A6512">
        <w:rPr>
          <w:rFonts w:ascii="Book Antiqua" w:hAnsi="Book Antiqua" w:cs="Times New Roman"/>
          <w:sz w:val="24"/>
          <w:szCs w:val="24"/>
        </w:rPr>
        <w:t xml:space="preserve">To address the problems mentioned above, we conducted this research in HFD-induced NASH rats and palmitic acid (PA)-treated Huh7 cell line. Liver </w:t>
      </w:r>
      <w:r w:rsidR="00CA60B6" w:rsidRPr="000A6512">
        <w:rPr>
          <w:rFonts w:ascii="Book Antiqua" w:hAnsi="Book Antiqua" w:cs="Times New Roman"/>
          <w:sz w:val="24"/>
          <w:szCs w:val="24"/>
        </w:rPr>
        <w:t>histolog</w:t>
      </w:r>
      <w:r w:rsidR="00CA60B6">
        <w:rPr>
          <w:rFonts w:ascii="Book Antiqua" w:hAnsi="Book Antiqua" w:cs="Times New Roman"/>
          <w:sz w:val="24"/>
          <w:szCs w:val="24"/>
        </w:rPr>
        <w:t>y</w:t>
      </w:r>
      <w:r w:rsidRPr="000A6512">
        <w:rPr>
          <w:rFonts w:ascii="Book Antiqua" w:hAnsi="Book Antiqua" w:cs="Times New Roman"/>
          <w:sz w:val="24"/>
          <w:szCs w:val="24"/>
        </w:rPr>
        <w:t>, hepatic one-carbon metabolism</w:t>
      </w:r>
      <w:r w:rsidR="00CA60B6">
        <w:rPr>
          <w:rFonts w:ascii="Book Antiqua" w:hAnsi="Book Antiqua" w:cs="Times New Roman"/>
          <w:sz w:val="24"/>
          <w:szCs w:val="24"/>
        </w:rPr>
        <w:t>,</w:t>
      </w:r>
      <w:r w:rsidRPr="000A6512">
        <w:rPr>
          <w:rFonts w:ascii="Book Antiqua" w:hAnsi="Book Antiqua" w:cs="Times New Roman"/>
          <w:sz w:val="24"/>
          <w:szCs w:val="24"/>
        </w:rPr>
        <w:t xml:space="preserve"> and gut microbiota </w:t>
      </w:r>
      <w:r w:rsidR="00E565EC" w:rsidRPr="000A6512">
        <w:rPr>
          <w:rFonts w:ascii="Book Antiqua" w:hAnsi="Book Antiqua" w:cs="Times New Roman"/>
          <w:sz w:val="24"/>
          <w:szCs w:val="24"/>
        </w:rPr>
        <w:t>w</w:t>
      </w:r>
      <w:r w:rsidR="00E565EC">
        <w:rPr>
          <w:rFonts w:ascii="Book Antiqua" w:hAnsi="Book Antiqua" w:cs="Times New Roman"/>
          <w:sz w:val="24"/>
          <w:szCs w:val="24"/>
        </w:rPr>
        <w:t>ere</w:t>
      </w:r>
      <w:r w:rsidR="00E565EC"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evaluated </w:t>
      </w:r>
      <w:r w:rsidRPr="000A6512">
        <w:rPr>
          <w:rFonts w:ascii="Book Antiqua" w:hAnsi="Book Antiqua" w:cs="Times New Roman"/>
          <w:i/>
          <w:iCs/>
          <w:sz w:val="24"/>
          <w:szCs w:val="24"/>
        </w:rPr>
        <w:t>in</w:t>
      </w:r>
      <w:r w:rsidRPr="000A6512">
        <w:rPr>
          <w:rFonts w:ascii="Book Antiqua" w:hAnsi="Book Antiqua" w:cs="Times New Roman"/>
          <w:sz w:val="24"/>
          <w:szCs w:val="24"/>
        </w:rPr>
        <w:t xml:space="preserve"> </w:t>
      </w:r>
      <w:r w:rsidRPr="000A6512">
        <w:rPr>
          <w:rFonts w:ascii="Book Antiqua" w:hAnsi="Book Antiqua" w:cs="Times New Roman"/>
          <w:i/>
          <w:iCs/>
          <w:sz w:val="24"/>
          <w:szCs w:val="24"/>
        </w:rPr>
        <w:t>vivo</w:t>
      </w:r>
      <w:r w:rsidRPr="000A6512">
        <w:rPr>
          <w:rFonts w:ascii="Book Antiqua" w:hAnsi="Book Antiqua" w:cs="Times New Roman"/>
          <w:sz w:val="24"/>
          <w:szCs w:val="24"/>
        </w:rPr>
        <w:t xml:space="preserve"> to </w:t>
      </w:r>
      <w:r w:rsidR="00E565EC">
        <w:rPr>
          <w:rFonts w:ascii="Book Antiqua" w:hAnsi="Book Antiqua" w:cs="Times New Roman"/>
          <w:sz w:val="24"/>
          <w:szCs w:val="24"/>
        </w:rPr>
        <w:t>investigate</w:t>
      </w:r>
      <w:r w:rsidR="00E565EC"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the effect of folic acid in NASH. Genes related to lipid metabolism were evaluated both </w:t>
      </w:r>
      <w:r w:rsidRPr="000A6512">
        <w:rPr>
          <w:rFonts w:ascii="Book Antiqua" w:hAnsi="Book Antiqua" w:cs="Times New Roman"/>
          <w:i/>
          <w:iCs/>
          <w:sz w:val="24"/>
          <w:szCs w:val="24"/>
        </w:rPr>
        <w:t>in</w:t>
      </w:r>
      <w:r w:rsidRPr="000A6512">
        <w:rPr>
          <w:rFonts w:ascii="Book Antiqua" w:hAnsi="Book Antiqua" w:cs="Times New Roman"/>
          <w:sz w:val="24"/>
          <w:szCs w:val="24"/>
        </w:rPr>
        <w:t xml:space="preserve"> </w:t>
      </w:r>
      <w:r w:rsidRPr="000A6512">
        <w:rPr>
          <w:rFonts w:ascii="Book Antiqua" w:hAnsi="Book Antiqua" w:cs="Times New Roman"/>
          <w:i/>
          <w:iCs/>
          <w:sz w:val="24"/>
          <w:szCs w:val="24"/>
        </w:rPr>
        <w:t>vivo</w:t>
      </w:r>
      <w:r w:rsidRPr="000A6512">
        <w:rPr>
          <w:rFonts w:ascii="Book Antiqua" w:hAnsi="Book Antiqua" w:cs="Times New Roman"/>
          <w:sz w:val="24"/>
          <w:szCs w:val="24"/>
        </w:rPr>
        <w:t xml:space="preserve"> and </w:t>
      </w:r>
      <w:r w:rsidRPr="000A6512">
        <w:rPr>
          <w:rFonts w:ascii="Book Antiqua" w:hAnsi="Book Antiqua" w:cs="Times New Roman"/>
          <w:i/>
          <w:iCs/>
          <w:sz w:val="24"/>
          <w:szCs w:val="24"/>
        </w:rPr>
        <w:t>vitro</w:t>
      </w:r>
      <w:r w:rsidRPr="000A6512">
        <w:rPr>
          <w:rFonts w:ascii="Book Antiqua" w:hAnsi="Book Antiqua" w:cs="Verdana"/>
          <w:kern w:val="0"/>
          <w:sz w:val="24"/>
          <w:szCs w:val="24"/>
        </w:rPr>
        <w:t xml:space="preserve"> to illustrate</w:t>
      </w:r>
      <w:r w:rsidRPr="000A6512">
        <w:rPr>
          <w:rFonts w:ascii="Book Antiqua" w:hAnsi="Book Antiqua" w:cs="Times New Roman"/>
          <w:sz w:val="24"/>
          <w:szCs w:val="24"/>
        </w:rPr>
        <w:t xml:space="preserve"> the role of folic acid in hepatic lipid metabolism in NASH. </w:t>
      </w:r>
    </w:p>
    <w:p w14:paraId="3321B085" w14:textId="77777777" w:rsidR="00E04A43" w:rsidRPr="000A6512" w:rsidRDefault="00E04A43" w:rsidP="00CF18F4">
      <w:pPr>
        <w:snapToGrid w:val="0"/>
        <w:spacing w:line="360" w:lineRule="auto"/>
        <w:rPr>
          <w:rFonts w:ascii="Book Antiqua" w:hAnsi="Book Antiqua" w:cs="Times New Roman"/>
          <w:sz w:val="24"/>
          <w:szCs w:val="24"/>
        </w:rPr>
      </w:pPr>
    </w:p>
    <w:p w14:paraId="7064FFF4" w14:textId="77777777" w:rsidR="00E04A43" w:rsidRPr="000A6512" w:rsidRDefault="00E04A43" w:rsidP="00E04A43">
      <w:pPr>
        <w:widowControl/>
        <w:adjustRightInd w:val="0"/>
        <w:snapToGrid w:val="0"/>
        <w:spacing w:line="360" w:lineRule="auto"/>
        <w:rPr>
          <w:rFonts w:ascii="Book Antiqua" w:eastAsia="宋体" w:hAnsi="Book Antiqua" w:cs="Calibri"/>
          <w:b/>
          <w:kern w:val="0"/>
          <w:sz w:val="24"/>
          <w:szCs w:val="24"/>
          <w:u w:val="single"/>
          <w:lang w:eastAsia="en-US"/>
        </w:rPr>
      </w:pPr>
      <w:bookmarkStart w:id="25" w:name="_Hlk27568397"/>
      <w:r w:rsidRPr="000A6512">
        <w:rPr>
          <w:rFonts w:ascii="Book Antiqua" w:eastAsia="宋体" w:hAnsi="Book Antiqua" w:cs="Calibri"/>
          <w:b/>
          <w:kern w:val="0"/>
          <w:sz w:val="24"/>
          <w:szCs w:val="24"/>
          <w:u w:val="single"/>
          <w:lang w:eastAsia="en-US"/>
        </w:rPr>
        <w:t>MATERIALS AND METHODS</w:t>
      </w:r>
    </w:p>
    <w:bookmarkEnd w:id="25"/>
    <w:p w14:paraId="2E35E0DE" w14:textId="77777777" w:rsidR="00AF6CA5" w:rsidRPr="000A6512" w:rsidRDefault="00AF6CA5" w:rsidP="00CF18F4">
      <w:pPr>
        <w:snapToGrid w:val="0"/>
        <w:spacing w:line="360" w:lineRule="auto"/>
        <w:rPr>
          <w:rFonts w:ascii="Book Antiqua" w:hAnsi="Book Antiqua" w:cs="Times New Roman"/>
          <w:b/>
          <w:i/>
          <w:iCs/>
          <w:sz w:val="24"/>
          <w:szCs w:val="24"/>
        </w:rPr>
      </w:pPr>
      <w:r w:rsidRPr="000A6512">
        <w:rPr>
          <w:rFonts w:ascii="Book Antiqua" w:hAnsi="Book Antiqua" w:cs="Times New Roman"/>
          <w:b/>
          <w:i/>
          <w:iCs/>
          <w:sz w:val="24"/>
          <w:szCs w:val="24"/>
        </w:rPr>
        <w:t>Animal experiments</w:t>
      </w:r>
    </w:p>
    <w:p w14:paraId="64007A97" w14:textId="03F0C5F6"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The animal experiment</w:t>
      </w:r>
      <w:r w:rsidR="003416FF">
        <w:rPr>
          <w:rFonts w:ascii="Book Antiqua" w:hAnsi="Book Antiqua" w:cs="Times New Roman"/>
          <w:sz w:val="24"/>
          <w:szCs w:val="24"/>
        </w:rPr>
        <w:t>s</w:t>
      </w:r>
      <w:r w:rsidRPr="000A6512">
        <w:rPr>
          <w:rFonts w:ascii="Book Antiqua" w:hAnsi="Book Antiqua" w:cs="Times New Roman"/>
          <w:sz w:val="24"/>
          <w:szCs w:val="24"/>
        </w:rPr>
        <w:t xml:space="preserve"> </w:t>
      </w:r>
      <w:r w:rsidR="003416FF" w:rsidRPr="000A6512">
        <w:rPr>
          <w:rFonts w:ascii="Book Antiqua" w:hAnsi="Book Antiqua" w:cs="Times New Roman"/>
          <w:sz w:val="24"/>
          <w:szCs w:val="24"/>
        </w:rPr>
        <w:t>w</w:t>
      </w:r>
      <w:r w:rsidR="003416FF">
        <w:rPr>
          <w:rFonts w:ascii="Book Antiqua" w:hAnsi="Book Antiqua" w:cs="Times New Roman"/>
          <w:sz w:val="24"/>
          <w:szCs w:val="24"/>
        </w:rPr>
        <w:t>ere</w:t>
      </w:r>
      <w:r w:rsidR="003416FF" w:rsidRPr="000A6512">
        <w:rPr>
          <w:rFonts w:ascii="Book Antiqua" w:hAnsi="Book Antiqua" w:cs="Times New Roman"/>
          <w:sz w:val="24"/>
          <w:szCs w:val="24"/>
        </w:rPr>
        <w:t xml:space="preserve"> </w:t>
      </w:r>
      <w:r w:rsidRPr="000A6512">
        <w:rPr>
          <w:rFonts w:ascii="Book Antiqua" w:eastAsia="等线" w:hAnsi="Book Antiqua" w:cs="Times New Roman"/>
          <w:sz w:val="24"/>
          <w:szCs w:val="24"/>
        </w:rPr>
        <w:t>performed</w:t>
      </w:r>
      <w:r w:rsidRPr="000A6512">
        <w:rPr>
          <w:rFonts w:ascii="Book Antiqua" w:hAnsi="Book Antiqua" w:cs="Times New Roman"/>
          <w:sz w:val="24"/>
          <w:szCs w:val="24"/>
        </w:rPr>
        <w:t xml:space="preserve"> in a way </w:t>
      </w:r>
      <w:proofErr w:type="gramStart"/>
      <w:r w:rsidRPr="000A6512">
        <w:rPr>
          <w:rFonts w:ascii="Book Antiqua" w:hAnsi="Book Antiqua" w:cs="Times New Roman"/>
          <w:sz w:val="24"/>
          <w:szCs w:val="24"/>
        </w:rPr>
        <w:t>that</w:t>
      </w:r>
      <w:r w:rsidR="003416FF">
        <w:rPr>
          <w:rFonts w:ascii="Book Antiqua" w:hAnsi="Book Antiqua" w:cs="Times New Roman"/>
          <w:sz w:val="24"/>
          <w:szCs w:val="24"/>
        </w:rPr>
        <w:t xml:space="preserve"> </w:t>
      </w:r>
      <w:r w:rsidRPr="000A6512">
        <w:rPr>
          <w:rFonts w:ascii="Book Antiqua" w:hAnsi="Book Antiqua" w:cs="Times New Roman"/>
          <w:sz w:val="24"/>
          <w:szCs w:val="24"/>
        </w:rPr>
        <w:t xml:space="preserve"> discomfort</w:t>
      </w:r>
      <w:proofErr w:type="gramEnd"/>
      <w:r w:rsidRPr="000A6512">
        <w:rPr>
          <w:rFonts w:ascii="Book Antiqua" w:hAnsi="Book Antiqua" w:cs="Times New Roman"/>
          <w:sz w:val="24"/>
          <w:szCs w:val="24"/>
        </w:rPr>
        <w:t xml:space="preserve"> for animals</w:t>
      </w:r>
      <w:r w:rsidR="003416FF" w:rsidRPr="003416FF">
        <w:rPr>
          <w:rFonts w:ascii="Book Antiqua" w:hAnsi="Book Antiqua" w:cs="Times New Roman"/>
          <w:sz w:val="24"/>
          <w:szCs w:val="24"/>
        </w:rPr>
        <w:t xml:space="preserve"> </w:t>
      </w:r>
      <w:r w:rsidR="003416FF">
        <w:rPr>
          <w:rFonts w:ascii="Book Antiqua" w:hAnsi="Book Antiqua" w:cs="Times New Roman"/>
          <w:sz w:val="24"/>
          <w:szCs w:val="24"/>
        </w:rPr>
        <w:t>w</w:t>
      </w:r>
      <w:r w:rsidR="00D747EC">
        <w:rPr>
          <w:rFonts w:ascii="Book Antiqua" w:hAnsi="Book Antiqua" w:cs="Times New Roman"/>
          <w:sz w:val="24"/>
          <w:szCs w:val="24"/>
        </w:rPr>
        <w:t>as</w:t>
      </w:r>
      <w:r w:rsidR="003416FF">
        <w:rPr>
          <w:rFonts w:ascii="Book Antiqua" w:hAnsi="Book Antiqua" w:cs="Times New Roman"/>
          <w:sz w:val="24"/>
          <w:szCs w:val="24"/>
        </w:rPr>
        <w:t xml:space="preserve"> </w:t>
      </w:r>
      <w:r w:rsidR="003416FF" w:rsidRPr="000A6512">
        <w:rPr>
          <w:rFonts w:ascii="Book Antiqua" w:hAnsi="Book Antiqua" w:cs="Times New Roman"/>
          <w:sz w:val="24"/>
          <w:szCs w:val="24"/>
        </w:rPr>
        <w:t>minimized</w:t>
      </w:r>
      <w:r w:rsidRPr="000A6512">
        <w:rPr>
          <w:rFonts w:ascii="Book Antiqua" w:hAnsi="Book Antiqua" w:cs="Times New Roman"/>
          <w:sz w:val="24"/>
          <w:szCs w:val="24"/>
        </w:rPr>
        <w:t xml:space="preserve">. A total of 24 </w:t>
      </w:r>
      <w:r w:rsidR="003416FF">
        <w:rPr>
          <w:rFonts w:ascii="Book Antiqua" w:eastAsia="等线" w:hAnsi="Book Antiqua" w:cs="Times New Roman"/>
          <w:sz w:val="24"/>
          <w:szCs w:val="24"/>
        </w:rPr>
        <w:t>six</w:t>
      </w:r>
      <w:r w:rsidRPr="000A6512">
        <w:rPr>
          <w:rFonts w:ascii="Book Antiqua" w:eastAsia="等线" w:hAnsi="Book Antiqua" w:cs="Times New Roman"/>
          <w:sz w:val="24"/>
          <w:szCs w:val="24"/>
        </w:rPr>
        <w:t>-w</w:t>
      </w:r>
      <w:r w:rsidR="003416FF">
        <w:rPr>
          <w:rFonts w:ascii="Book Antiqua" w:eastAsia="等线" w:hAnsi="Book Antiqua" w:cs="Times New Roman"/>
          <w:sz w:val="24"/>
          <w:szCs w:val="24"/>
        </w:rPr>
        <w:t>ee</w:t>
      </w:r>
      <w:r w:rsidRPr="000A6512">
        <w:rPr>
          <w:rFonts w:ascii="Book Antiqua" w:eastAsia="等线" w:hAnsi="Book Antiqua" w:cs="Times New Roman"/>
          <w:sz w:val="24"/>
          <w:szCs w:val="24"/>
        </w:rPr>
        <w:t>k</w:t>
      </w:r>
      <w:r w:rsidRPr="000A6512">
        <w:rPr>
          <w:rFonts w:ascii="Book Antiqua" w:hAnsi="Book Antiqua" w:cs="Times New Roman"/>
          <w:sz w:val="24"/>
          <w:szCs w:val="24"/>
        </w:rPr>
        <w:t>-old specific-pathogen-free (SPF) male Sprague-Dawley rats (</w:t>
      </w:r>
      <w:proofErr w:type="spellStart"/>
      <w:r w:rsidRPr="000A6512">
        <w:rPr>
          <w:rFonts w:ascii="Book Antiqua" w:hAnsi="Book Antiqua" w:cs="Times New Roman"/>
          <w:sz w:val="24"/>
          <w:szCs w:val="24"/>
        </w:rPr>
        <w:t>Sippurbec</w:t>
      </w:r>
      <w:proofErr w:type="spellEnd"/>
      <w:r w:rsidRPr="000A6512">
        <w:rPr>
          <w:rFonts w:ascii="Book Antiqua" w:hAnsi="Book Antiqua" w:cs="Times New Roman"/>
          <w:sz w:val="24"/>
          <w:szCs w:val="24"/>
        </w:rPr>
        <w:t xml:space="preserve"> Laboratory Animal Co., </w:t>
      </w:r>
      <w:r w:rsidR="00E04A43" w:rsidRPr="000A6512">
        <w:rPr>
          <w:rFonts w:ascii="Book Antiqua" w:hAnsi="Book Antiqua" w:cs="Times New Roman"/>
          <w:sz w:val="24"/>
          <w:szCs w:val="24"/>
        </w:rPr>
        <w:t>Ltd.</w:t>
      </w:r>
      <w:r w:rsidRPr="000A6512">
        <w:rPr>
          <w:rFonts w:ascii="Book Antiqua" w:hAnsi="Book Antiqua" w:cs="Times New Roman"/>
          <w:sz w:val="24"/>
          <w:szCs w:val="24"/>
        </w:rPr>
        <w:t>, Shanghai, China) were fed in a controlled environment (</w:t>
      </w:r>
      <w:r w:rsidRPr="000A6512">
        <w:rPr>
          <w:rFonts w:ascii="Book Antiqua" w:eastAsia="等线" w:hAnsi="Book Antiqua" w:cs="Times New Roman"/>
          <w:sz w:val="24"/>
          <w:szCs w:val="24"/>
        </w:rPr>
        <w:t>24</w:t>
      </w:r>
      <w:r w:rsidR="00E04A43" w:rsidRPr="000A6512">
        <w:rPr>
          <w:rFonts w:ascii="Book Antiqua" w:eastAsia="等线" w:hAnsi="Book Antiqua" w:cs="Times New Roman"/>
          <w:sz w:val="24"/>
          <w:szCs w:val="24"/>
        </w:rPr>
        <w:t xml:space="preserve"> </w:t>
      </w:r>
      <w:r w:rsidRPr="000A6512">
        <w:rPr>
          <w:rFonts w:ascii="Book Antiqua" w:eastAsia="等线" w:hAnsi="Book Antiqua" w:cs="Times New Roman"/>
          <w:sz w:val="24"/>
          <w:szCs w:val="24"/>
        </w:rPr>
        <w:t>±</w:t>
      </w:r>
      <w:r w:rsidR="00E04A43" w:rsidRPr="000A6512">
        <w:rPr>
          <w:rFonts w:ascii="Book Antiqua" w:eastAsia="等线" w:hAnsi="Book Antiqua" w:cs="Times New Roman"/>
          <w:sz w:val="24"/>
          <w:szCs w:val="24"/>
        </w:rPr>
        <w:t xml:space="preserve"> </w:t>
      </w:r>
      <w:r w:rsidRPr="000A6512">
        <w:rPr>
          <w:rFonts w:ascii="Book Antiqua" w:eastAsia="等线" w:hAnsi="Book Antiqua" w:cs="Times New Roman"/>
          <w:sz w:val="24"/>
          <w:szCs w:val="24"/>
        </w:rPr>
        <w:t>1</w:t>
      </w:r>
      <w:r w:rsidR="00E04A43" w:rsidRPr="000A6512">
        <w:rPr>
          <w:rFonts w:ascii="Book Antiqua" w:eastAsia="等线" w:hAnsi="Book Antiqua" w:cs="Times New Roman"/>
          <w:sz w:val="24"/>
          <w:szCs w:val="24"/>
        </w:rPr>
        <w:t xml:space="preserve"> </w:t>
      </w:r>
      <w:r w:rsidRPr="000A6512">
        <w:rPr>
          <w:rFonts w:ascii="Book Antiqua" w:eastAsia="等线" w:hAnsi="Book Antiqua" w:cs="Times New Roman"/>
          <w:sz w:val="24"/>
          <w:szCs w:val="24"/>
        </w:rPr>
        <w:t>°C, 50</w:t>
      </w:r>
      <w:r w:rsidR="00E04A43" w:rsidRPr="000A6512">
        <w:rPr>
          <w:rFonts w:ascii="Book Antiqua" w:eastAsia="等线" w:hAnsi="Book Antiqua" w:cs="Times New Roman"/>
          <w:sz w:val="24"/>
          <w:szCs w:val="24"/>
        </w:rPr>
        <w:t xml:space="preserve">% </w:t>
      </w:r>
      <w:r w:rsidRPr="000A6512">
        <w:rPr>
          <w:rFonts w:ascii="Book Antiqua" w:eastAsia="等线" w:hAnsi="Book Antiqua" w:cs="Times New Roman"/>
          <w:sz w:val="24"/>
          <w:szCs w:val="24"/>
        </w:rPr>
        <w:t>±</w:t>
      </w:r>
      <w:r w:rsidR="00E04A43" w:rsidRPr="000A6512">
        <w:rPr>
          <w:rFonts w:ascii="Book Antiqua" w:eastAsia="等线" w:hAnsi="Book Antiqua" w:cs="Times New Roman"/>
          <w:sz w:val="24"/>
          <w:szCs w:val="24"/>
        </w:rPr>
        <w:t xml:space="preserve"> </w:t>
      </w:r>
      <w:r w:rsidRPr="000A6512">
        <w:rPr>
          <w:rFonts w:ascii="Book Antiqua" w:eastAsia="等线" w:hAnsi="Book Antiqua" w:cs="Times New Roman"/>
          <w:sz w:val="24"/>
          <w:szCs w:val="24"/>
        </w:rPr>
        <w:t>5% humidity, 12-h</w:t>
      </w:r>
      <w:r w:rsidRPr="000A6512">
        <w:rPr>
          <w:rFonts w:ascii="Book Antiqua" w:hAnsi="Book Antiqua" w:cs="Times New Roman"/>
          <w:sz w:val="24"/>
          <w:szCs w:val="24"/>
        </w:rPr>
        <w:t xml:space="preserve"> light-dark cycle, free access to water and standard chow diet). After </w:t>
      </w:r>
      <w:r w:rsidR="00E04A43" w:rsidRPr="000A6512">
        <w:rPr>
          <w:rFonts w:ascii="Book Antiqua" w:hAnsi="Book Antiqua" w:cs="Times New Roman"/>
          <w:sz w:val="24"/>
          <w:szCs w:val="24"/>
        </w:rPr>
        <w:t>1</w:t>
      </w:r>
      <w:r w:rsidRPr="000A6512">
        <w:rPr>
          <w:rFonts w:ascii="Book Antiqua" w:hAnsi="Book Antiqua" w:cs="Times New Roman"/>
          <w:sz w:val="24"/>
          <w:szCs w:val="24"/>
        </w:rPr>
        <w:t xml:space="preserve"> </w:t>
      </w:r>
      <w:proofErr w:type="spellStart"/>
      <w:r w:rsidRPr="000A6512">
        <w:rPr>
          <w:rFonts w:ascii="Book Antiqua" w:hAnsi="Book Antiqua" w:cs="Times New Roman"/>
          <w:sz w:val="24"/>
          <w:szCs w:val="24"/>
        </w:rPr>
        <w:t>w</w:t>
      </w:r>
      <w:r w:rsidR="00E04A43" w:rsidRPr="000A6512">
        <w:rPr>
          <w:rFonts w:ascii="Book Antiqua" w:hAnsi="Book Antiqua" w:cs="Times New Roman"/>
          <w:sz w:val="24"/>
          <w:szCs w:val="24"/>
        </w:rPr>
        <w:t>k</w:t>
      </w:r>
      <w:proofErr w:type="spellEnd"/>
      <w:r w:rsidRPr="000A6512">
        <w:rPr>
          <w:rFonts w:ascii="Book Antiqua" w:hAnsi="Book Antiqua" w:cs="Times New Roman"/>
          <w:sz w:val="24"/>
          <w:szCs w:val="24"/>
        </w:rPr>
        <w:t xml:space="preserve"> of adaptive feeding, the rats were fed a chow diet or HFD (88% standard diet, 10% lard, and 2% cholesterol) for 8 w</w:t>
      </w:r>
      <w:r w:rsidR="00E04A43" w:rsidRPr="000A6512">
        <w:rPr>
          <w:rFonts w:ascii="Book Antiqua" w:hAnsi="Book Antiqua" w:cs="Times New Roman"/>
          <w:sz w:val="24"/>
          <w:szCs w:val="24"/>
        </w:rPr>
        <w:t>k</w:t>
      </w:r>
      <w:r w:rsidRPr="000A6512">
        <w:rPr>
          <w:rFonts w:ascii="Book Antiqua" w:hAnsi="Book Antiqua" w:cs="Times New Roman"/>
          <w:sz w:val="24"/>
          <w:szCs w:val="24"/>
        </w:rPr>
        <w:t>. Then</w:t>
      </w:r>
      <w:r w:rsidR="003416FF">
        <w:rPr>
          <w:rFonts w:ascii="Book Antiqua" w:hAnsi="Book Antiqua" w:cs="Times New Roman"/>
          <w:sz w:val="24"/>
          <w:szCs w:val="24"/>
        </w:rPr>
        <w:t>,</w:t>
      </w:r>
      <w:r w:rsidRPr="000A6512">
        <w:rPr>
          <w:rFonts w:ascii="Book Antiqua" w:hAnsi="Book Antiqua" w:cs="Times New Roman"/>
          <w:sz w:val="24"/>
          <w:szCs w:val="24"/>
        </w:rPr>
        <w:t xml:space="preserve"> rats fed</w:t>
      </w:r>
      <w:r w:rsidR="003416FF">
        <w:rPr>
          <w:rFonts w:ascii="Book Antiqua" w:hAnsi="Book Antiqua" w:cs="Times New Roman"/>
          <w:sz w:val="24"/>
          <w:szCs w:val="24"/>
        </w:rPr>
        <w:t xml:space="preserve"> an </w:t>
      </w:r>
      <w:r w:rsidRPr="000A6512">
        <w:rPr>
          <w:rFonts w:ascii="Book Antiqua" w:hAnsi="Book Antiqua" w:cs="Times New Roman"/>
          <w:sz w:val="24"/>
          <w:szCs w:val="24"/>
        </w:rPr>
        <w:t>HFD were randomly divided into two groups and fed</w:t>
      </w:r>
      <w:r w:rsidR="003416FF">
        <w:rPr>
          <w:rFonts w:ascii="Book Antiqua" w:hAnsi="Book Antiqua" w:cs="Times New Roman"/>
          <w:sz w:val="24"/>
          <w:szCs w:val="24"/>
        </w:rPr>
        <w:t xml:space="preserve"> </w:t>
      </w:r>
      <w:r w:rsidRPr="000A6512">
        <w:rPr>
          <w:rFonts w:ascii="Book Antiqua" w:hAnsi="Book Antiqua" w:cs="Times New Roman"/>
          <w:sz w:val="24"/>
          <w:szCs w:val="24"/>
        </w:rPr>
        <w:t>folic acid (</w:t>
      </w:r>
      <w:r w:rsidRPr="000A6512">
        <w:rPr>
          <w:rFonts w:ascii="Book Antiqua" w:eastAsia="等线" w:hAnsi="Book Antiqua" w:cs="Times New Roman"/>
          <w:sz w:val="24"/>
          <w:szCs w:val="24"/>
        </w:rPr>
        <w:t>15 mg/</w:t>
      </w:r>
      <w:proofErr w:type="spellStart"/>
      <w:r w:rsidRPr="000A6512">
        <w:rPr>
          <w:rFonts w:ascii="Book Antiqua" w:eastAsia="等线" w:hAnsi="Book Antiqua" w:cs="Times New Roman"/>
          <w:sz w:val="24"/>
          <w:szCs w:val="24"/>
        </w:rPr>
        <w:t>kg</w:t>
      </w:r>
      <w:r w:rsidR="00E04A43" w:rsidRPr="000A6512">
        <w:rPr>
          <w:rFonts w:ascii="Book Antiqua" w:eastAsia="等线" w:hAnsi="Book Antiqua" w:cs="Times New Roman"/>
          <w:sz w:val="24"/>
          <w:szCs w:val="24"/>
        </w:rPr>
        <w:t>·</w:t>
      </w:r>
      <w:r w:rsidRPr="000A6512">
        <w:rPr>
          <w:rFonts w:ascii="Book Antiqua" w:eastAsia="等线" w:hAnsi="Book Antiqua" w:cs="Times New Roman"/>
          <w:sz w:val="24"/>
          <w:szCs w:val="24"/>
        </w:rPr>
        <w:t>d</w:t>
      </w:r>
      <w:proofErr w:type="spellEnd"/>
      <w:r w:rsidRPr="000A6512">
        <w:rPr>
          <w:rFonts w:ascii="Book Antiqua" w:hAnsi="Book Antiqua" w:cs="Times New Roman"/>
          <w:sz w:val="24"/>
          <w:szCs w:val="24"/>
        </w:rPr>
        <w:t>) or saline by gavage once daily for 8 w</w:t>
      </w:r>
      <w:r w:rsidR="00E04A43" w:rsidRPr="000A6512">
        <w:rPr>
          <w:rFonts w:ascii="Book Antiqua" w:hAnsi="Book Antiqua" w:cs="Times New Roman"/>
          <w:sz w:val="24"/>
          <w:szCs w:val="24"/>
        </w:rPr>
        <w:t>k</w:t>
      </w:r>
      <w:r w:rsidRPr="000A6512">
        <w:rPr>
          <w:rFonts w:ascii="Book Antiqua" w:hAnsi="Book Antiqua" w:cs="Times New Roman"/>
          <w:sz w:val="24"/>
          <w:szCs w:val="24"/>
        </w:rPr>
        <w:t xml:space="preserve">. All rats were fasted overnight </w:t>
      </w:r>
      <w:r w:rsidRPr="000A6512">
        <w:rPr>
          <w:rFonts w:ascii="Book Antiqua" w:eastAsia="等线" w:hAnsi="Book Antiqua" w:cs="Times New Roman"/>
          <w:sz w:val="24"/>
          <w:szCs w:val="24"/>
        </w:rPr>
        <w:t xml:space="preserve">and </w:t>
      </w:r>
      <w:r w:rsidRPr="000A6512">
        <w:rPr>
          <w:rFonts w:ascii="Book Antiqua" w:hAnsi="Book Antiqua" w:cs="Times New Roman"/>
          <w:sz w:val="24"/>
          <w:szCs w:val="24"/>
        </w:rPr>
        <w:t xml:space="preserve">then euthanized </w:t>
      </w:r>
      <w:r w:rsidRPr="000A6512">
        <w:rPr>
          <w:rFonts w:ascii="Book Antiqua" w:eastAsia="等线" w:hAnsi="Book Antiqua" w:cs="Times New Roman"/>
          <w:sz w:val="24"/>
          <w:szCs w:val="24"/>
        </w:rPr>
        <w:t>with</w:t>
      </w:r>
      <w:r w:rsidRPr="000A6512">
        <w:rPr>
          <w:rFonts w:ascii="Book Antiqua" w:hAnsi="Book Antiqua" w:cs="Times New Roman"/>
          <w:sz w:val="24"/>
          <w:szCs w:val="24"/>
        </w:rPr>
        <w:t xml:space="preserve"> pentobarbital sodium at the end of 16 </w:t>
      </w:r>
      <w:r w:rsidRPr="000A6512">
        <w:rPr>
          <w:rFonts w:ascii="Book Antiqua" w:eastAsia="等线" w:hAnsi="Book Antiqua" w:cs="Times New Roman"/>
          <w:sz w:val="24"/>
          <w:szCs w:val="24"/>
        </w:rPr>
        <w:t>w</w:t>
      </w:r>
      <w:r w:rsidR="00E04A43" w:rsidRPr="000A6512">
        <w:rPr>
          <w:rFonts w:ascii="Book Antiqua" w:eastAsia="等线" w:hAnsi="Book Antiqua" w:cs="Times New Roman"/>
          <w:sz w:val="24"/>
          <w:szCs w:val="24"/>
        </w:rPr>
        <w:t>k</w:t>
      </w:r>
      <w:r w:rsidRPr="000A6512">
        <w:rPr>
          <w:rFonts w:ascii="Book Antiqua" w:eastAsia="等线" w:hAnsi="Book Antiqua" w:cs="Times New Roman"/>
          <w:sz w:val="24"/>
          <w:szCs w:val="24"/>
        </w:rPr>
        <w:t>.</w:t>
      </w:r>
    </w:p>
    <w:p w14:paraId="016BD9D0" w14:textId="77777777" w:rsidR="00AF6CA5" w:rsidRPr="000A6512" w:rsidRDefault="00AF6CA5" w:rsidP="00CF18F4">
      <w:pPr>
        <w:snapToGrid w:val="0"/>
        <w:spacing w:line="360" w:lineRule="auto"/>
        <w:ind w:firstLineChars="100" w:firstLine="240"/>
        <w:rPr>
          <w:rFonts w:ascii="Book Antiqua" w:hAnsi="Book Antiqua" w:cs="Times New Roman"/>
          <w:sz w:val="24"/>
          <w:szCs w:val="24"/>
        </w:rPr>
      </w:pPr>
      <w:r w:rsidRPr="000A6512">
        <w:rPr>
          <w:rFonts w:ascii="Book Antiqua" w:hAnsi="Book Antiqua" w:cs="Times New Roman"/>
          <w:sz w:val="24"/>
          <w:szCs w:val="24"/>
        </w:rPr>
        <w:t xml:space="preserve">All animal experiments followed the National Research Council’s Guide for the Care and Use of Laboratory Animals and were approved by the </w:t>
      </w:r>
      <w:r w:rsidRPr="000A6512">
        <w:rPr>
          <w:rFonts w:ascii="Book Antiqua" w:hAnsi="Book Antiqua" w:cs="Times New Roman"/>
          <w:bCs/>
          <w:sz w:val="24"/>
          <w:szCs w:val="24"/>
        </w:rPr>
        <w:t>Institutional Animal Care and Use Committee of SHRM (SHRM-IACUC-015).</w:t>
      </w:r>
      <w:r w:rsidRPr="000A6512">
        <w:rPr>
          <w:rFonts w:ascii="Book Antiqua" w:hAnsi="Book Antiqua" w:cs="Times New Roman"/>
          <w:sz w:val="24"/>
          <w:szCs w:val="24"/>
        </w:rPr>
        <w:t xml:space="preserve">  </w:t>
      </w:r>
    </w:p>
    <w:p w14:paraId="218FA3B5" w14:textId="77777777" w:rsidR="00AF6CA5" w:rsidRPr="000A6512" w:rsidRDefault="00AF6CA5" w:rsidP="00CF18F4">
      <w:pPr>
        <w:snapToGrid w:val="0"/>
        <w:spacing w:line="360" w:lineRule="auto"/>
        <w:rPr>
          <w:rFonts w:ascii="Book Antiqua" w:hAnsi="Book Antiqua" w:cs="Times New Roman"/>
          <w:sz w:val="24"/>
          <w:szCs w:val="24"/>
        </w:rPr>
      </w:pPr>
    </w:p>
    <w:p w14:paraId="1E881180" w14:textId="77777777" w:rsidR="00AF6CA5" w:rsidRPr="000A6512" w:rsidRDefault="00AF6CA5" w:rsidP="00CF18F4">
      <w:pPr>
        <w:snapToGrid w:val="0"/>
        <w:spacing w:line="360" w:lineRule="auto"/>
        <w:rPr>
          <w:rFonts w:ascii="Book Antiqua" w:hAnsi="Book Antiqua" w:cs="Times New Roman"/>
          <w:b/>
          <w:bCs/>
          <w:i/>
          <w:iCs/>
          <w:sz w:val="24"/>
          <w:szCs w:val="24"/>
        </w:rPr>
      </w:pPr>
      <w:r w:rsidRPr="000A6512">
        <w:rPr>
          <w:rFonts w:ascii="Book Antiqua" w:hAnsi="Book Antiqua" w:cs="Times New Roman"/>
          <w:b/>
          <w:bCs/>
          <w:i/>
          <w:iCs/>
          <w:sz w:val="24"/>
          <w:szCs w:val="24"/>
        </w:rPr>
        <w:t>Gut microbiota analysis</w:t>
      </w:r>
    </w:p>
    <w:p w14:paraId="65142A0F" w14:textId="46E722E4"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Fecal samples from </w:t>
      </w:r>
      <w:r w:rsidRPr="000A6512">
        <w:rPr>
          <w:rFonts w:ascii="Book Antiqua" w:eastAsia="等线" w:hAnsi="Book Antiqua" w:cs="Times New Roman"/>
          <w:sz w:val="24"/>
          <w:szCs w:val="24"/>
        </w:rPr>
        <w:t>rats</w:t>
      </w:r>
      <w:r w:rsidRPr="000A6512">
        <w:rPr>
          <w:rFonts w:ascii="Book Antiqua" w:hAnsi="Book Antiqua" w:cs="Times New Roman"/>
          <w:sz w:val="24"/>
          <w:szCs w:val="24"/>
        </w:rPr>
        <w:t xml:space="preserve"> were collected immediately upon defecation and then stored at -80</w:t>
      </w:r>
      <w:bookmarkStart w:id="26" w:name="OLE_LINK8"/>
      <w:bookmarkStart w:id="27" w:name="OLE_LINK9"/>
      <w:r w:rsidR="00E04A43" w:rsidRPr="000A6512">
        <w:rPr>
          <w:rFonts w:ascii="Book Antiqua" w:hAnsi="Book Antiqua" w:cs="Times New Roman"/>
          <w:sz w:val="24"/>
          <w:szCs w:val="24"/>
        </w:rPr>
        <w:t xml:space="preserve"> </w:t>
      </w:r>
      <w:bookmarkEnd w:id="26"/>
      <w:bookmarkEnd w:id="27"/>
      <w:r w:rsidR="00E04A43" w:rsidRPr="000A6512">
        <w:rPr>
          <w:rFonts w:ascii="Book Antiqua" w:eastAsia="等线" w:hAnsi="Book Antiqua" w:cs="Times New Roman"/>
          <w:sz w:val="24"/>
          <w:szCs w:val="24"/>
        </w:rPr>
        <w:t>°C</w:t>
      </w:r>
      <w:r w:rsidRPr="000A6512">
        <w:rPr>
          <w:rFonts w:ascii="Book Antiqua" w:hAnsi="Book Antiqua" w:cs="Times New Roman"/>
          <w:sz w:val="24"/>
          <w:szCs w:val="24"/>
        </w:rPr>
        <w:t xml:space="preserve"> after being snap frozen in liquid nitrogen. Total fecal DNA was extracted using</w:t>
      </w:r>
      <w:r w:rsidRPr="000A6512">
        <w:rPr>
          <w:rFonts w:ascii="Book Antiqua" w:eastAsia="等线" w:hAnsi="Book Antiqua" w:cs="Times New Roman"/>
          <w:sz w:val="24"/>
          <w:szCs w:val="24"/>
        </w:rPr>
        <w:t xml:space="preserve"> a</w:t>
      </w:r>
      <w:r w:rsidRPr="000A6512">
        <w:rPr>
          <w:rFonts w:ascii="Book Antiqua" w:hAnsi="Book Antiqua" w:cs="Times New Roman"/>
          <w:sz w:val="24"/>
          <w:szCs w:val="24"/>
        </w:rPr>
        <w:t xml:space="preserve"> </w:t>
      </w:r>
      <w:proofErr w:type="spellStart"/>
      <w:r w:rsidRPr="000A6512">
        <w:rPr>
          <w:rFonts w:ascii="Book Antiqua" w:hAnsi="Book Antiqua" w:cs="Times New Roman"/>
          <w:sz w:val="24"/>
          <w:szCs w:val="24"/>
        </w:rPr>
        <w:t>TIANamp</w:t>
      </w:r>
      <w:proofErr w:type="spellEnd"/>
      <w:r w:rsidRPr="000A6512">
        <w:rPr>
          <w:rFonts w:ascii="Book Antiqua" w:hAnsi="Book Antiqua" w:cs="Times New Roman"/>
          <w:sz w:val="24"/>
          <w:szCs w:val="24"/>
        </w:rPr>
        <w:t xml:space="preserve"> DNA Kit (</w:t>
      </w:r>
      <w:proofErr w:type="spellStart"/>
      <w:r w:rsidRPr="000A6512">
        <w:rPr>
          <w:rFonts w:ascii="Book Antiqua" w:hAnsi="Book Antiqua" w:cs="Times New Roman"/>
          <w:sz w:val="24"/>
          <w:szCs w:val="24"/>
        </w:rPr>
        <w:t>Tiangen</w:t>
      </w:r>
      <w:proofErr w:type="spellEnd"/>
      <w:r w:rsidRPr="000A6512">
        <w:rPr>
          <w:rFonts w:ascii="Book Antiqua" w:hAnsi="Book Antiqua" w:cs="Times New Roman"/>
          <w:sz w:val="24"/>
          <w:szCs w:val="24"/>
        </w:rPr>
        <w:t xml:space="preserve">, Beijing, China) according to the manufacturer’s protocol. The quality and quantity of DNA were verified with </w:t>
      </w:r>
      <w:r w:rsidRPr="000A6512">
        <w:rPr>
          <w:rFonts w:ascii="Book Antiqua" w:eastAsia="等线" w:hAnsi="Book Antiqua" w:cs="Times New Roman"/>
          <w:sz w:val="24"/>
          <w:szCs w:val="24"/>
        </w:rPr>
        <w:t xml:space="preserve">a </w:t>
      </w:r>
      <w:proofErr w:type="spellStart"/>
      <w:r w:rsidRPr="000A6512">
        <w:rPr>
          <w:rFonts w:ascii="Book Antiqua" w:hAnsi="Book Antiqua" w:cs="Times New Roman"/>
          <w:sz w:val="24"/>
          <w:szCs w:val="24"/>
        </w:rPr>
        <w:t>NanoDrop</w:t>
      </w:r>
      <w:proofErr w:type="spellEnd"/>
      <w:r w:rsidRPr="000A6512">
        <w:rPr>
          <w:rFonts w:ascii="Book Antiqua" w:hAnsi="Book Antiqua" w:cs="Times New Roman"/>
          <w:sz w:val="24"/>
          <w:szCs w:val="24"/>
        </w:rPr>
        <w:t xml:space="preserve"> 2000 </w:t>
      </w:r>
      <w:r w:rsidR="008E3AB8" w:rsidRPr="000A6512">
        <w:rPr>
          <w:rFonts w:ascii="Book Antiqua" w:hAnsi="Book Antiqua" w:cs="Times New Roman"/>
          <w:sz w:val="24"/>
          <w:szCs w:val="24"/>
        </w:rPr>
        <w:t xml:space="preserve">spectrophotometer </w:t>
      </w:r>
      <w:r w:rsidRPr="000A6512">
        <w:rPr>
          <w:rFonts w:ascii="Book Antiqua" w:hAnsi="Book Antiqua" w:cs="Times New Roman"/>
          <w:sz w:val="24"/>
          <w:szCs w:val="24"/>
        </w:rPr>
        <w:t>(</w:t>
      </w:r>
      <w:proofErr w:type="spellStart"/>
      <w:r w:rsidRPr="000A6512">
        <w:rPr>
          <w:rFonts w:ascii="Book Antiqua" w:hAnsi="Book Antiqua" w:cs="Times New Roman"/>
          <w:sz w:val="24"/>
          <w:szCs w:val="24"/>
        </w:rPr>
        <w:t>Thermo</w:t>
      </w:r>
      <w:proofErr w:type="spellEnd"/>
      <w:r w:rsidRPr="000A6512">
        <w:rPr>
          <w:rFonts w:ascii="Book Antiqua" w:hAnsi="Book Antiqua" w:cs="Times New Roman"/>
          <w:sz w:val="24"/>
          <w:szCs w:val="24"/>
        </w:rPr>
        <w:t xml:space="preserve"> Fisher Scientific, Wilmington, DE, United States) and agarose gel. Extracted DNA was diluted to a concentration of</w:t>
      </w:r>
      <w:r w:rsidRPr="000A6512">
        <w:rPr>
          <w:rFonts w:ascii="Book Antiqua" w:eastAsia="等线" w:hAnsi="Book Antiqua" w:cs="Times New Roman"/>
          <w:sz w:val="24"/>
          <w:szCs w:val="24"/>
        </w:rPr>
        <w:t xml:space="preserve"> 1 ng/µl</w:t>
      </w:r>
      <w:r w:rsidRPr="000A6512">
        <w:rPr>
          <w:rFonts w:ascii="Book Antiqua" w:hAnsi="Book Antiqua" w:cs="Times New Roman"/>
          <w:sz w:val="24"/>
          <w:szCs w:val="24"/>
        </w:rPr>
        <w:t xml:space="preserve"> and stored at -</w:t>
      </w:r>
      <w:r w:rsidRPr="000A6512">
        <w:rPr>
          <w:rFonts w:ascii="Book Antiqua" w:eastAsia="等线" w:hAnsi="Book Antiqua" w:cs="Times New Roman"/>
          <w:sz w:val="24"/>
          <w:szCs w:val="24"/>
        </w:rPr>
        <w:t>20</w:t>
      </w:r>
      <w:r w:rsidR="00E04A43" w:rsidRPr="000A6512">
        <w:rPr>
          <w:rFonts w:ascii="Book Antiqua" w:eastAsia="等线" w:hAnsi="Book Antiqua" w:cs="Times New Roman"/>
          <w:sz w:val="24"/>
          <w:szCs w:val="24"/>
        </w:rPr>
        <w:t xml:space="preserve"> </w:t>
      </w:r>
      <w:r w:rsidRPr="000A6512">
        <w:rPr>
          <w:rFonts w:ascii="Book Antiqua" w:eastAsia="等线" w:hAnsi="Book Antiqua" w:cs="Times New Roman"/>
          <w:sz w:val="24"/>
          <w:szCs w:val="24"/>
        </w:rPr>
        <w:t>°C</w:t>
      </w:r>
      <w:r w:rsidRPr="000A6512">
        <w:rPr>
          <w:rFonts w:ascii="Book Antiqua" w:hAnsi="Book Antiqua" w:cs="Times New Roman"/>
          <w:sz w:val="24"/>
          <w:szCs w:val="24"/>
        </w:rPr>
        <w:t xml:space="preserve"> until further </w:t>
      </w:r>
      <w:r w:rsidRPr="000A6512">
        <w:rPr>
          <w:rFonts w:ascii="Book Antiqua" w:eastAsia="等线" w:hAnsi="Book Antiqua" w:cs="Times New Roman"/>
          <w:sz w:val="24"/>
          <w:szCs w:val="24"/>
        </w:rPr>
        <w:t>processing</w:t>
      </w:r>
      <w:r w:rsidRPr="000A6512">
        <w:rPr>
          <w:rFonts w:ascii="Book Antiqua" w:hAnsi="Book Antiqua" w:cs="Times New Roman"/>
          <w:sz w:val="24"/>
          <w:szCs w:val="24"/>
        </w:rPr>
        <w:t xml:space="preserve">. The V4-V5 variable regions of 16S rRNA genes </w:t>
      </w:r>
      <w:r w:rsidRPr="000A6512">
        <w:rPr>
          <w:rFonts w:ascii="Book Antiqua" w:eastAsia="等线" w:hAnsi="Book Antiqua" w:cs="Times New Roman"/>
          <w:sz w:val="24"/>
          <w:szCs w:val="24"/>
        </w:rPr>
        <w:t>were</w:t>
      </w:r>
      <w:r w:rsidRPr="000A6512">
        <w:rPr>
          <w:rFonts w:ascii="Book Antiqua" w:hAnsi="Book Antiqua" w:cs="Times New Roman"/>
          <w:sz w:val="24"/>
          <w:szCs w:val="24"/>
        </w:rPr>
        <w:t xml:space="preserve"> amplified with universal primers 515F and 907R for bacterial diversity analysis. Amplicons were purified with the </w:t>
      </w:r>
      <w:proofErr w:type="spellStart"/>
      <w:r w:rsidRPr="000A6512">
        <w:rPr>
          <w:rFonts w:ascii="Book Antiqua" w:hAnsi="Book Antiqua" w:cs="Times New Roman"/>
          <w:sz w:val="24"/>
          <w:szCs w:val="24"/>
        </w:rPr>
        <w:t>AxyPrep</w:t>
      </w:r>
      <w:proofErr w:type="spellEnd"/>
      <w:r w:rsidRPr="000A6512">
        <w:rPr>
          <w:rFonts w:ascii="Book Antiqua" w:hAnsi="Book Antiqua" w:cs="Times New Roman"/>
          <w:sz w:val="24"/>
          <w:szCs w:val="24"/>
        </w:rPr>
        <w:t xml:space="preserve"> DNA Gel Extraction Kit (</w:t>
      </w:r>
      <w:proofErr w:type="spellStart"/>
      <w:r w:rsidRPr="000A6512">
        <w:rPr>
          <w:rFonts w:ascii="Book Antiqua" w:hAnsi="Book Antiqua" w:cs="Times New Roman"/>
          <w:sz w:val="24"/>
          <w:szCs w:val="24"/>
        </w:rPr>
        <w:t>Axygen</w:t>
      </w:r>
      <w:proofErr w:type="spellEnd"/>
      <w:r w:rsidRPr="000A6512">
        <w:rPr>
          <w:rFonts w:ascii="Book Antiqua" w:hAnsi="Book Antiqua" w:cs="Times New Roman"/>
          <w:sz w:val="24"/>
          <w:szCs w:val="24"/>
        </w:rPr>
        <w:t xml:space="preserve"> Biosciences, Union City, CA, United States) and quantified using </w:t>
      </w:r>
      <w:proofErr w:type="spellStart"/>
      <w:r w:rsidRPr="000A6512">
        <w:rPr>
          <w:rFonts w:ascii="Book Antiqua" w:hAnsi="Book Antiqua" w:cs="Times New Roman"/>
          <w:sz w:val="24"/>
          <w:szCs w:val="24"/>
        </w:rPr>
        <w:t>QuantiFluor</w:t>
      </w:r>
      <w:proofErr w:type="spellEnd"/>
      <w:r w:rsidRPr="000A6512">
        <w:rPr>
          <w:rFonts w:ascii="Book Antiqua" w:hAnsi="Book Antiqua" w:cs="Times New Roman"/>
          <w:sz w:val="24"/>
          <w:szCs w:val="24"/>
        </w:rPr>
        <w:t>™-ST (</w:t>
      </w:r>
      <w:proofErr w:type="spellStart"/>
      <w:r w:rsidRPr="000A6512">
        <w:rPr>
          <w:rFonts w:ascii="Book Antiqua" w:hAnsi="Book Antiqua" w:cs="Times New Roman"/>
          <w:sz w:val="24"/>
          <w:szCs w:val="24"/>
        </w:rPr>
        <w:t>Promega</w:t>
      </w:r>
      <w:proofErr w:type="spellEnd"/>
      <w:r w:rsidRPr="000A6512">
        <w:rPr>
          <w:rFonts w:ascii="Book Antiqua" w:hAnsi="Book Antiqua" w:cs="Times New Roman"/>
          <w:sz w:val="24"/>
          <w:szCs w:val="24"/>
        </w:rPr>
        <w:t xml:space="preserve">, Wisconsin, </w:t>
      </w:r>
      <w:r w:rsidR="00E04A43" w:rsidRPr="000A6512">
        <w:rPr>
          <w:rFonts w:ascii="Book Antiqua" w:hAnsi="Book Antiqua" w:cs="Times New Roman"/>
          <w:sz w:val="24"/>
          <w:szCs w:val="24"/>
        </w:rPr>
        <w:t>United States</w:t>
      </w:r>
      <w:r w:rsidRPr="000A6512">
        <w:rPr>
          <w:rFonts w:ascii="Book Antiqua" w:hAnsi="Book Antiqua" w:cs="Times New Roman"/>
          <w:sz w:val="24"/>
          <w:szCs w:val="24"/>
        </w:rPr>
        <w:t xml:space="preserve">) according to the manufacturer’s instructions. Equal amounts of purified amplicon were pooled for subsequent </w:t>
      </w:r>
      <w:r w:rsidRPr="000A6512">
        <w:rPr>
          <w:rFonts w:ascii="Book Antiqua" w:hAnsi="Book Antiqua" w:cs="Times New Roman"/>
          <w:sz w:val="24"/>
          <w:szCs w:val="24"/>
        </w:rPr>
        <w:lastRenderedPageBreak/>
        <w:t xml:space="preserve">sequencing. Raw sequencing data were given in FASTQ format. Paired-end reads were preprocessed using </w:t>
      </w:r>
      <w:proofErr w:type="spellStart"/>
      <w:r w:rsidRPr="000A6512">
        <w:rPr>
          <w:rFonts w:ascii="Book Antiqua" w:hAnsi="Book Antiqua" w:cs="Times New Roman"/>
          <w:sz w:val="24"/>
          <w:szCs w:val="24"/>
        </w:rPr>
        <w:t>Trimmomatic</w:t>
      </w:r>
      <w:proofErr w:type="spellEnd"/>
      <w:r w:rsidRPr="000A6512">
        <w:rPr>
          <w:rFonts w:ascii="Book Antiqua" w:hAnsi="Book Antiqua" w:cs="Times New Roman"/>
          <w:sz w:val="24"/>
          <w:szCs w:val="24"/>
        </w:rPr>
        <w:t xml:space="preserve"> software. Clean reads were subjected to primer </w:t>
      </w:r>
      <w:r w:rsidRPr="000A6512">
        <w:rPr>
          <w:rFonts w:ascii="Book Antiqua" w:eastAsia="等线" w:hAnsi="Book Antiqua" w:cs="Times New Roman"/>
          <w:sz w:val="24"/>
          <w:szCs w:val="24"/>
        </w:rPr>
        <w:t>sequence</w:t>
      </w:r>
      <w:r w:rsidRPr="000A6512">
        <w:rPr>
          <w:rFonts w:ascii="Book Antiqua" w:hAnsi="Book Antiqua" w:cs="Times New Roman"/>
          <w:sz w:val="24"/>
          <w:szCs w:val="24"/>
        </w:rPr>
        <w:t xml:space="preserve"> removal and clustering to generate operational taxonomic units using </w:t>
      </w:r>
      <w:proofErr w:type="spellStart"/>
      <w:r w:rsidRPr="000A6512">
        <w:rPr>
          <w:rFonts w:ascii="Book Antiqua" w:hAnsi="Book Antiqua" w:cs="Times New Roman"/>
          <w:sz w:val="24"/>
          <w:szCs w:val="24"/>
        </w:rPr>
        <w:t>Vsearch</w:t>
      </w:r>
      <w:proofErr w:type="spellEnd"/>
      <w:r w:rsidRPr="000A6512">
        <w:rPr>
          <w:rFonts w:ascii="Book Antiqua" w:hAnsi="Book Antiqua" w:cs="Times New Roman"/>
          <w:sz w:val="24"/>
          <w:szCs w:val="24"/>
        </w:rPr>
        <w:t xml:space="preserve"> software with a 97% similarity cutoff. All representative reads were annotated and blasted against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Silva database using </w:t>
      </w:r>
      <w:r w:rsidRPr="000A6512">
        <w:rPr>
          <w:rFonts w:ascii="Book Antiqua" w:eastAsia="等线" w:hAnsi="Book Antiqua" w:cs="Times New Roman"/>
          <w:sz w:val="24"/>
          <w:szCs w:val="24"/>
        </w:rPr>
        <w:t>the Ribosomal Database Project</w:t>
      </w:r>
      <w:r w:rsidRPr="000A6512">
        <w:rPr>
          <w:rFonts w:ascii="Book Antiqua" w:hAnsi="Book Antiqua" w:cs="Times New Roman"/>
          <w:sz w:val="24"/>
          <w:szCs w:val="24"/>
        </w:rPr>
        <w:t xml:space="preserve"> classifier (confidence threshold was 70%).</w:t>
      </w:r>
    </w:p>
    <w:p w14:paraId="519E7FBD" w14:textId="77777777" w:rsidR="00AF6CA5" w:rsidRPr="000A6512" w:rsidRDefault="00AF6CA5" w:rsidP="00CF18F4">
      <w:pPr>
        <w:snapToGrid w:val="0"/>
        <w:spacing w:line="360" w:lineRule="auto"/>
        <w:rPr>
          <w:rFonts w:ascii="Book Antiqua" w:hAnsi="Book Antiqua" w:cs="Times New Roman"/>
          <w:sz w:val="24"/>
          <w:szCs w:val="24"/>
        </w:rPr>
      </w:pPr>
    </w:p>
    <w:p w14:paraId="4897689A" w14:textId="77777777" w:rsidR="00AF6CA5" w:rsidRPr="000A6512" w:rsidRDefault="00AF6CA5" w:rsidP="00CF18F4">
      <w:pPr>
        <w:snapToGrid w:val="0"/>
        <w:spacing w:line="360" w:lineRule="auto"/>
        <w:rPr>
          <w:rFonts w:ascii="Book Antiqua" w:hAnsi="Book Antiqua" w:cs="Times New Roman"/>
          <w:b/>
          <w:i/>
          <w:iCs/>
          <w:sz w:val="24"/>
          <w:szCs w:val="24"/>
        </w:rPr>
      </w:pPr>
      <w:r w:rsidRPr="000A6512">
        <w:rPr>
          <w:rFonts w:ascii="Book Antiqua" w:hAnsi="Book Antiqua" w:cs="Times New Roman"/>
          <w:b/>
          <w:i/>
          <w:iCs/>
          <w:sz w:val="24"/>
          <w:szCs w:val="24"/>
        </w:rPr>
        <w:t>Histological analysis</w:t>
      </w:r>
    </w:p>
    <w:p w14:paraId="7394A7D8" w14:textId="7E5607A7"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The body weight and liver mass</w:t>
      </w:r>
      <w:r w:rsidR="003416FF">
        <w:rPr>
          <w:rFonts w:ascii="Book Antiqua" w:hAnsi="Book Antiqua" w:cs="Times New Roman"/>
          <w:sz w:val="24"/>
          <w:szCs w:val="24"/>
        </w:rPr>
        <w:t xml:space="preserve"> </w:t>
      </w:r>
      <w:r w:rsidRPr="000A6512">
        <w:rPr>
          <w:rFonts w:ascii="Book Antiqua" w:hAnsi="Book Antiqua" w:cs="Times New Roman"/>
          <w:sz w:val="24"/>
          <w:szCs w:val="24"/>
        </w:rPr>
        <w:t>were recorded after the rats were euthanized. Approximately 1.0</w:t>
      </w:r>
      <w:r w:rsidR="00E04A43" w:rsidRPr="000A6512">
        <w:rPr>
          <w:rFonts w:ascii="Book Antiqua" w:hAnsi="Book Antiqua" w:cs="Times New Roman"/>
          <w:sz w:val="24"/>
          <w:szCs w:val="24"/>
        </w:rPr>
        <w:t xml:space="preserve"> × </w:t>
      </w:r>
      <w:r w:rsidRPr="000A6512">
        <w:rPr>
          <w:rFonts w:ascii="Book Antiqua" w:hAnsi="Book Antiqua" w:cs="Times New Roman"/>
          <w:sz w:val="24"/>
          <w:szCs w:val="24"/>
        </w:rPr>
        <w:t>1.0</w:t>
      </w:r>
      <w:r w:rsidR="00E04A43" w:rsidRPr="000A6512">
        <w:rPr>
          <w:rFonts w:ascii="Book Antiqua" w:hAnsi="Book Antiqua" w:cs="Times New Roman"/>
          <w:sz w:val="24"/>
          <w:szCs w:val="24"/>
        </w:rPr>
        <w:t xml:space="preserve"> × </w:t>
      </w:r>
      <w:r w:rsidRPr="000A6512">
        <w:rPr>
          <w:rFonts w:ascii="Book Antiqua" w:hAnsi="Book Antiqua" w:cs="Times New Roman"/>
          <w:sz w:val="24"/>
          <w:szCs w:val="24"/>
        </w:rPr>
        <w:t>1.</w:t>
      </w:r>
      <w:r w:rsidRPr="000A6512">
        <w:rPr>
          <w:rFonts w:ascii="Book Antiqua" w:eastAsia="等线" w:hAnsi="Book Antiqua" w:cs="Times New Roman"/>
          <w:sz w:val="24"/>
          <w:szCs w:val="24"/>
        </w:rPr>
        <w:t>5 cm</w:t>
      </w:r>
      <w:r w:rsidRPr="000A6512">
        <w:rPr>
          <w:rFonts w:ascii="Book Antiqua" w:hAnsi="Book Antiqua" w:cs="Times New Roman"/>
          <w:sz w:val="24"/>
          <w:szCs w:val="24"/>
        </w:rPr>
        <w:t xml:space="preserve"> liver tissues were fixed in 4% paraformaldehyde for hematoxylin-eosin</w:t>
      </w:r>
      <w:r w:rsidRPr="000A6512">
        <w:rPr>
          <w:rFonts w:ascii="Book Antiqua" w:eastAsia="等线" w:hAnsi="Book Antiqua" w:cs="Times New Roman"/>
          <w:sz w:val="24"/>
          <w:szCs w:val="24"/>
        </w:rPr>
        <w:t xml:space="preserve"> </w:t>
      </w:r>
      <w:r w:rsidRPr="000A6512">
        <w:rPr>
          <w:rFonts w:ascii="Book Antiqua" w:hAnsi="Book Antiqua" w:cs="Times New Roman"/>
          <w:sz w:val="24"/>
          <w:szCs w:val="24"/>
        </w:rPr>
        <w:t>(HE), Masson</w:t>
      </w:r>
      <w:r w:rsidR="003416FF">
        <w:rPr>
          <w:rFonts w:ascii="Book Antiqua" w:hAnsi="Book Antiqua" w:cs="Times New Roman"/>
          <w:sz w:val="24"/>
          <w:szCs w:val="24"/>
        </w:rPr>
        <w:t>,</w:t>
      </w:r>
      <w:r w:rsidRPr="000A6512">
        <w:rPr>
          <w:rFonts w:ascii="Book Antiqua" w:hAnsi="Book Antiqua" w:cs="Times New Roman"/>
          <w:sz w:val="24"/>
          <w:szCs w:val="24"/>
        </w:rPr>
        <w:t xml:space="preserve"> and Sirius </w:t>
      </w:r>
      <w:r w:rsidR="003416FF">
        <w:rPr>
          <w:rFonts w:ascii="Book Antiqua" w:hAnsi="Book Antiqua" w:cs="Times New Roman"/>
          <w:sz w:val="24"/>
          <w:szCs w:val="24"/>
        </w:rPr>
        <w:t>r</w:t>
      </w:r>
      <w:r w:rsidR="003416FF" w:rsidRPr="000A6512">
        <w:rPr>
          <w:rFonts w:ascii="Book Antiqua" w:hAnsi="Book Antiqua" w:cs="Times New Roman"/>
          <w:sz w:val="24"/>
          <w:szCs w:val="24"/>
        </w:rPr>
        <w:t xml:space="preserve">ed </w:t>
      </w:r>
      <w:r w:rsidRPr="000A6512">
        <w:rPr>
          <w:rFonts w:ascii="Book Antiqua" w:hAnsi="Book Antiqua" w:cs="Times New Roman"/>
          <w:sz w:val="24"/>
          <w:szCs w:val="24"/>
        </w:rPr>
        <w:t xml:space="preserve">staining. Approximately </w:t>
      </w:r>
      <w:bookmarkStart w:id="28" w:name="_Hlk28163162"/>
      <w:r w:rsidRPr="000A6512">
        <w:rPr>
          <w:rFonts w:ascii="Book Antiqua" w:hAnsi="Book Antiqua" w:cs="Times New Roman"/>
          <w:sz w:val="24"/>
          <w:szCs w:val="24"/>
        </w:rPr>
        <w:t>1.0</w:t>
      </w:r>
      <w:r w:rsidR="00E04A43" w:rsidRPr="000A6512">
        <w:rPr>
          <w:rFonts w:ascii="Book Antiqua" w:hAnsi="Book Antiqua" w:cs="Times New Roman"/>
          <w:sz w:val="24"/>
          <w:szCs w:val="24"/>
        </w:rPr>
        <w:t xml:space="preserve"> × </w:t>
      </w:r>
      <w:r w:rsidRPr="000A6512">
        <w:rPr>
          <w:rFonts w:ascii="Book Antiqua" w:hAnsi="Book Antiqua" w:cs="Times New Roman"/>
          <w:sz w:val="24"/>
          <w:szCs w:val="24"/>
        </w:rPr>
        <w:t>1.0</w:t>
      </w:r>
      <w:r w:rsidR="00E04A43" w:rsidRPr="000A6512">
        <w:rPr>
          <w:rFonts w:ascii="Book Antiqua" w:hAnsi="Book Antiqua" w:cs="Times New Roman"/>
          <w:sz w:val="24"/>
          <w:szCs w:val="24"/>
        </w:rPr>
        <w:t xml:space="preserve"> × </w:t>
      </w:r>
      <w:r w:rsidRPr="000A6512">
        <w:rPr>
          <w:rFonts w:ascii="Book Antiqua" w:hAnsi="Book Antiqua" w:cs="Times New Roman"/>
          <w:sz w:val="24"/>
          <w:szCs w:val="24"/>
        </w:rPr>
        <w:t>1.</w:t>
      </w:r>
      <w:r w:rsidRPr="000A6512">
        <w:rPr>
          <w:rFonts w:ascii="Book Antiqua" w:eastAsia="等线" w:hAnsi="Book Antiqua" w:cs="Times New Roman"/>
          <w:sz w:val="24"/>
          <w:szCs w:val="24"/>
        </w:rPr>
        <w:t>0 cm</w:t>
      </w:r>
      <w:bookmarkEnd w:id="28"/>
      <w:r w:rsidRPr="000A6512">
        <w:rPr>
          <w:rFonts w:ascii="Book Antiqua" w:hAnsi="Book Antiqua" w:cs="Times New Roman"/>
          <w:sz w:val="24"/>
          <w:szCs w:val="24"/>
        </w:rPr>
        <w:t xml:space="preserve"> liver tissues were snap frozen in liquid nitrogen and then frozen </w:t>
      </w:r>
      <w:r w:rsidRPr="000A6512">
        <w:rPr>
          <w:rFonts w:ascii="Book Antiqua" w:eastAsia="等线" w:hAnsi="Book Antiqua" w:cs="Times New Roman"/>
          <w:sz w:val="24"/>
          <w:szCs w:val="24"/>
        </w:rPr>
        <w:t>at</w:t>
      </w:r>
      <w:r w:rsidRPr="000A6512">
        <w:rPr>
          <w:rFonts w:ascii="Book Antiqua" w:hAnsi="Book Antiqua" w:cs="Times New Roman"/>
          <w:sz w:val="24"/>
          <w:szCs w:val="24"/>
        </w:rPr>
        <w:t xml:space="preserve"> -80</w:t>
      </w:r>
      <w:r w:rsidR="00E04A43" w:rsidRPr="000A6512">
        <w:rPr>
          <w:rFonts w:ascii="Book Antiqua" w:hAnsi="Book Antiqua" w:cs="Times New Roman"/>
          <w:sz w:val="24"/>
          <w:szCs w:val="24"/>
        </w:rPr>
        <w:t xml:space="preserve"> </w:t>
      </w:r>
      <w:r w:rsidR="00E04A43" w:rsidRPr="000A6512">
        <w:rPr>
          <w:rFonts w:ascii="Book Antiqua" w:eastAsia="等线" w:hAnsi="Book Antiqua" w:cs="Times New Roman"/>
          <w:sz w:val="24"/>
          <w:szCs w:val="24"/>
        </w:rPr>
        <w:t>°C</w:t>
      </w:r>
      <w:r w:rsidRPr="000A6512">
        <w:rPr>
          <w:rFonts w:ascii="Book Antiqua" w:hAnsi="Book Antiqua" w:cs="Times New Roman"/>
          <w:sz w:val="24"/>
          <w:szCs w:val="24"/>
        </w:rPr>
        <w:t xml:space="preserve"> for </w:t>
      </w:r>
      <w:r w:rsidR="003416FF">
        <w:rPr>
          <w:rFonts w:ascii="Book Antiqua" w:hAnsi="Book Antiqua" w:cs="Times New Roman"/>
          <w:sz w:val="24"/>
          <w:szCs w:val="24"/>
        </w:rPr>
        <w:t>o</w:t>
      </w:r>
      <w:r w:rsidR="003416FF" w:rsidRPr="000A6512">
        <w:rPr>
          <w:rFonts w:ascii="Book Antiqua" w:hAnsi="Book Antiqua" w:cs="Times New Roman"/>
          <w:sz w:val="24"/>
          <w:szCs w:val="24"/>
        </w:rPr>
        <w:t xml:space="preserve">il </w:t>
      </w:r>
      <w:r w:rsidRPr="000A6512">
        <w:rPr>
          <w:rFonts w:ascii="Book Antiqua" w:hAnsi="Book Antiqua" w:cs="Times New Roman"/>
          <w:sz w:val="24"/>
          <w:szCs w:val="24"/>
        </w:rPr>
        <w:t xml:space="preserve">red O staining. The other liver tissues were stored </w:t>
      </w:r>
      <w:r w:rsidRPr="000A6512">
        <w:rPr>
          <w:rFonts w:ascii="Book Antiqua" w:eastAsia="等线" w:hAnsi="Book Antiqua" w:cs="Times New Roman"/>
          <w:sz w:val="24"/>
          <w:szCs w:val="24"/>
        </w:rPr>
        <w:t>at</w:t>
      </w:r>
      <w:r w:rsidRPr="000A6512">
        <w:rPr>
          <w:rFonts w:ascii="Book Antiqua" w:hAnsi="Book Antiqua" w:cs="Times New Roman"/>
          <w:sz w:val="24"/>
          <w:szCs w:val="24"/>
        </w:rPr>
        <w:t xml:space="preserve"> -</w:t>
      </w:r>
      <w:r w:rsidRPr="000A6512">
        <w:rPr>
          <w:rFonts w:ascii="Book Antiqua" w:eastAsia="等线" w:hAnsi="Book Antiqua" w:cs="Times New Roman"/>
          <w:sz w:val="24"/>
          <w:szCs w:val="24"/>
        </w:rPr>
        <w:t>80</w:t>
      </w:r>
      <w:r w:rsidR="00E04A43" w:rsidRPr="000A6512">
        <w:rPr>
          <w:rFonts w:ascii="Book Antiqua" w:eastAsia="等线" w:hAnsi="Book Antiqua" w:cs="Times New Roman"/>
          <w:sz w:val="24"/>
          <w:szCs w:val="24"/>
        </w:rPr>
        <w:t xml:space="preserve"> </w:t>
      </w:r>
      <w:r w:rsidRPr="000A6512">
        <w:rPr>
          <w:rFonts w:ascii="Book Antiqua" w:eastAsia="等线" w:hAnsi="Book Antiqua" w:cs="Times New Roman"/>
          <w:sz w:val="24"/>
          <w:szCs w:val="24"/>
        </w:rPr>
        <w:t>°C</w:t>
      </w:r>
      <w:r w:rsidRPr="000A6512">
        <w:rPr>
          <w:rFonts w:ascii="Book Antiqua" w:hAnsi="Book Antiqua" w:cs="Times New Roman"/>
          <w:sz w:val="24"/>
          <w:szCs w:val="24"/>
        </w:rPr>
        <w:t xml:space="preserve"> for further analyses. Steatosis (S), activity</w:t>
      </w:r>
      <w:r w:rsidRPr="000A6512">
        <w:rPr>
          <w:rFonts w:ascii="Book Antiqua" w:eastAsia="等线" w:hAnsi="Book Antiqua" w:cs="Times New Roman"/>
          <w:sz w:val="24"/>
          <w:szCs w:val="24"/>
        </w:rPr>
        <w:t xml:space="preserve"> </w:t>
      </w:r>
      <w:r w:rsidRPr="000A6512">
        <w:rPr>
          <w:rFonts w:ascii="Book Antiqua" w:hAnsi="Book Antiqua" w:cs="Times New Roman"/>
          <w:sz w:val="24"/>
          <w:szCs w:val="24"/>
        </w:rPr>
        <w:t xml:space="preserve">(A), and fibrosis (F) (SAF) score was used for analyzing hepatic histological </w:t>
      </w:r>
      <w:proofErr w:type="gramStart"/>
      <w:r w:rsidRPr="000A6512">
        <w:rPr>
          <w:rFonts w:ascii="Book Antiqua" w:hAnsi="Book Antiqua" w:cs="Times New Roman"/>
          <w:sz w:val="24"/>
          <w:szCs w:val="24"/>
        </w:rPr>
        <w:t>alterations</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14]</w:t>
      </w:r>
      <w:r w:rsidRPr="000A6512">
        <w:rPr>
          <w:rFonts w:ascii="Book Antiqua" w:hAnsi="Book Antiqua" w:cs="Times New Roman"/>
          <w:sz w:val="24"/>
          <w:szCs w:val="24"/>
        </w:rPr>
        <w:t>. Approximately 0.</w:t>
      </w:r>
      <w:r w:rsidRPr="000A6512">
        <w:rPr>
          <w:rFonts w:ascii="Book Antiqua" w:eastAsia="等线" w:hAnsi="Book Antiqua" w:cs="Times New Roman"/>
          <w:sz w:val="24"/>
          <w:szCs w:val="24"/>
        </w:rPr>
        <w:t>5 cm</w:t>
      </w:r>
      <w:r w:rsidRPr="000A6512">
        <w:rPr>
          <w:rFonts w:ascii="Book Antiqua" w:hAnsi="Book Antiqua" w:cs="Times New Roman"/>
          <w:sz w:val="24"/>
          <w:szCs w:val="24"/>
        </w:rPr>
        <w:t>-long sections of the terminal ileum were gently rinsed with phosphate-buffered saline and then fixed in 4% paraformaldehyde for HE and immunohistochemical staining.</w:t>
      </w:r>
    </w:p>
    <w:p w14:paraId="28F809BF" w14:textId="77777777" w:rsidR="00AF6CA5" w:rsidRPr="000A6512" w:rsidRDefault="00AF6CA5" w:rsidP="00CF18F4">
      <w:pPr>
        <w:snapToGrid w:val="0"/>
        <w:spacing w:line="360" w:lineRule="auto"/>
        <w:rPr>
          <w:rFonts w:ascii="Book Antiqua" w:hAnsi="Book Antiqua" w:cs="Times New Roman"/>
          <w:sz w:val="24"/>
          <w:szCs w:val="24"/>
        </w:rPr>
      </w:pPr>
    </w:p>
    <w:p w14:paraId="4E9ABD07" w14:textId="77777777" w:rsidR="00AF6CA5" w:rsidRPr="000A6512" w:rsidRDefault="00AF6CA5" w:rsidP="00CF18F4">
      <w:pPr>
        <w:snapToGrid w:val="0"/>
        <w:spacing w:line="360" w:lineRule="auto"/>
        <w:rPr>
          <w:rFonts w:ascii="Book Antiqua" w:hAnsi="Book Antiqua" w:cs="Times New Roman"/>
          <w:b/>
          <w:i/>
          <w:iCs/>
          <w:sz w:val="24"/>
          <w:szCs w:val="24"/>
        </w:rPr>
      </w:pPr>
      <w:r w:rsidRPr="000A6512">
        <w:rPr>
          <w:rFonts w:ascii="Book Antiqua" w:hAnsi="Book Antiqua" w:cs="Times New Roman"/>
          <w:b/>
          <w:i/>
          <w:iCs/>
          <w:sz w:val="24"/>
          <w:szCs w:val="24"/>
        </w:rPr>
        <w:t>Serum and tissue assays</w:t>
      </w:r>
    </w:p>
    <w:p w14:paraId="21528AD0" w14:textId="45709F35"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Serum </w:t>
      </w:r>
      <w:r w:rsidRPr="000A6512">
        <w:rPr>
          <w:rFonts w:ascii="Book Antiqua" w:eastAsia="等线" w:hAnsi="Book Antiqua" w:cs="Times New Roman"/>
          <w:sz w:val="24"/>
          <w:szCs w:val="24"/>
        </w:rPr>
        <w:t>was</w:t>
      </w:r>
      <w:r w:rsidRPr="000A6512">
        <w:rPr>
          <w:rFonts w:ascii="Book Antiqua" w:hAnsi="Book Antiqua" w:cs="Times New Roman"/>
          <w:sz w:val="24"/>
          <w:szCs w:val="24"/>
        </w:rPr>
        <w:t xml:space="preserve"> obtained by centrifugation of whole blood at </w:t>
      </w:r>
      <w:r w:rsidRPr="000A6512">
        <w:rPr>
          <w:rFonts w:ascii="Book Antiqua" w:eastAsia="等线" w:hAnsi="Book Antiqua" w:cs="Times New Roman"/>
          <w:sz w:val="24"/>
          <w:szCs w:val="24"/>
        </w:rPr>
        <w:t>3000 r</w:t>
      </w:r>
      <w:r w:rsidR="00E04A43" w:rsidRPr="000A6512">
        <w:rPr>
          <w:rFonts w:ascii="Book Antiqua" w:eastAsia="等线" w:hAnsi="Book Antiqua" w:cs="Times New Roman"/>
          <w:sz w:val="24"/>
          <w:szCs w:val="24"/>
        </w:rPr>
        <w:t>/min</w:t>
      </w:r>
      <w:r w:rsidRPr="000A6512">
        <w:rPr>
          <w:rFonts w:ascii="Book Antiqua" w:eastAsia="等线" w:hAnsi="Book Antiqua" w:cs="Times New Roman"/>
          <w:sz w:val="24"/>
          <w:szCs w:val="24"/>
        </w:rPr>
        <w:t xml:space="preserve"> at 4</w:t>
      </w:r>
      <w:r w:rsidR="00E04A43" w:rsidRPr="000A6512">
        <w:rPr>
          <w:rFonts w:ascii="Book Antiqua" w:eastAsia="等线" w:hAnsi="Book Antiqua" w:cs="Times New Roman"/>
          <w:sz w:val="24"/>
          <w:szCs w:val="24"/>
        </w:rPr>
        <w:t xml:space="preserve"> </w:t>
      </w:r>
      <w:r w:rsidRPr="000A6512">
        <w:rPr>
          <w:rFonts w:ascii="Book Antiqua" w:eastAsia="等线" w:hAnsi="Book Antiqua" w:cs="Times New Roman"/>
          <w:sz w:val="24"/>
          <w:szCs w:val="24"/>
        </w:rPr>
        <w:t>°C</w:t>
      </w:r>
      <w:r w:rsidRPr="000A6512">
        <w:rPr>
          <w:rFonts w:ascii="Book Antiqua" w:hAnsi="Book Antiqua" w:cs="Times New Roman"/>
          <w:sz w:val="24"/>
          <w:szCs w:val="24"/>
        </w:rPr>
        <w:t xml:space="preserve">. Serum folic acid, alanine aminotransferase (ALT), aspartate aminotransferase (AST), fasting blood glucose (FBG), triglycerides (TG), total cholesterol (TC), high-density lipoprotein (HDL), low-density lipoprotein (LDL), total bile acid (TBA), </w:t>
      </w:r>
      <w:r w:rsidRPr="000A6512">
        <w:rPr>
          <w:rFonts w:ascii="Book Antiqua" w:eastAsia="等线" w:hAnsi="Book Antiqua" w:cs="Times New Roman"/>
          <w:sz w:val="24"/>
          <w:szCs w:val="24"/>
        </w:rPr>
        <w:t xml:space="preserve">and </w:t>
      </w:r>
      <w:r w:rsidRPr="000A6512">
        <w:rPr>
          <w:rFonts w:ascii="Book Antiqua" w:hAnsi="Book Antiqua" w:cs="Times New Roman"/>
          <w:sz w:val="24"/>
          <w:szCs w:val="24"/>
        </w:rPr>
        <w:t>homocysteine (</w:t>
      </w:r>
      <w:proofErr w:type="spellStart"/>
      <w:r w:rsidRPr="000A6512">
        <w:rPr>
          <w:rFonts w:ascii="Book Antiqua" w:hAnsi="Book Antiqua" w:cs="Times New Roman"/>
          <w:sz w:val="24"/>
          <w:szCs w:val="24"/>
        </w:rPr>
        <w:t>Hcy</w:t>
      </w:r>
      <w:proofErr w:type="spellEnd"/>
      <w:r w:rsidRPr="000A6512">
        <w:rPr>
          <w:rFonts w:ascii="Book Antiqua" w:hAnsi="Book Antiqua" w:cs="Times New Roman"/>
          <w:sz w:val="24"/>
          <w:szCs w:val="24"/>
        </w:rPr>
        <w:t xml:space="preserve">) were measured </w:t>
      </w:r>
      <w:r w:rsidR="008E3AB8">
        <w:rPr>
          <w:rFonts w:ascii="Book Antiqua" w:hAnsi="Book Antiqua" w:cs="Times New Roman"/>
          <w:sz w:val="24"/>
          <w:szCs w:val="24"/>
        </w:rPr>
        <w:t>with</w:t>
      </w:r>
      <w:r w:rsidR="008E3AB8"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an automated analyzer (Sysmex CHEMIX-180, Japan). The liver TG and cholesterol levels were </w:t>
      </w:r>
      <w:r w:rsidRPr="000A6512">
        <w:rPr>
          <w:rFonts w:ascii="Book Antiqua" w:eastAsia="等线" w:hAnsi="Book Antiqua" w:cs="Times New Roman"/>
          <w:sz w:val="24"/>
          <w:szCs w:val="24"/>
        </w:rPr>
        <w:t>measured</w:t>
      </w:r>
      <w:r w:rsidRPr="000A6512">
        <w:rPr>
          <w:rFonts w:ascii="Book Antiqua" w:hAnsi="Book Antiqua" w:cs="Times New Roman"/>
          <w:sz w:val="24"/>
          <w:szCs w:val="24"/>
        </w:rPr>
        <w:t xml:space="preserve"> with assay kits (</w:t>
      </w:r>
      <w:proofErr w:type="spellStart"/>
      <w:r w:rsidRPr="000A6512">
        <w:rPr>
          <w:rFonts w:ascii="Book Antiqua" w:hAnsi="Book Antiqua" w:cs="Times New Roman"/>
          <w:sz w:val="24"/>
          <w:szCs w:val="24"/>
        </w:rPr>
        <w:t>Applygen</w:t>
      </w:r>
      <w:proofErr w:type="spellEnd"/>
      <w:r w:rsidRPr="000A6512">
        <w:rPr>
          <w:rFonts w:ascii="Book Antiqua" w:hAnsi="Book Antiqua" w:cs="Times New Roman"/>
          <w:sz w:val="24"/>
          <w:szCs w:val="24"/>
        </w:rPr>
        <w:t xml:space="preserve"> Technologies Inc., Beijing, China). Samples and the standard curve were measured according to the </w:t>
      </w:r>
      <w:bookmarkStart w:id="29" w:name="OLE_LINK1"/>
      <w:r w:rsidRPr="000A6512">
        <w:rPr>
          <w:rFonts w:ascii="Book Antiqua" w:hAnsi="Book Antiqua" w:cs="Times New Roman"/>
          <w:sz w:val="24"/>
          <w:szCs w:val="24"/>
        </w:rPr>
        <w:t>manufacturer’s instructions.</w:t>
      </w:r>
    </w:p>
    <w:bookmarkEnd w:id="29"/>
    <w:p w14:paraId="76A41C29" w14:textId="77777777" w:rsidR="00AF6CA5" w:rsidRPr="000A6512" w:rsidRDefault="00AF6CA5" w:rsidP="00CF18F4">
      <w:pPr>
        <w:snapToGrid w:val="0"/>
        <w:spacing w:line="360" w:lineRule="auto"/>
        <w:rPr>
          <w:rFonts w:ascii="Book Antiqua" w:hAnsi="Book Antiqua" w:cs="Times New Roman"/>
          <w:sz w:val="24"/>
          <w:szCs w:val="24"/>
        </w:rPr>
      </w:pPr>
    </w:p>
    <w:p w14:paraId="10D93F7E" w14:textId="77777777" w:rsidR="00AF6CA5" w:rsidRPr="000A6512" w:rsidRDefault="00AF6CA5" w:rsidP="00CF18F4">
      <w:pPr>
        <w:snapToGrid w:val="0"/>
        <w:spacing w:line="360" w:lineRule="auto"/>
        <w:rPr>
          <w:rFonts w:ascii="Book Antiqua" w:hAnsi="Book Antiqua" w:cs="Times New Roman"/>
          <w:b/>
          <w:i/>
          <w:iCs/>
          <w:sz w:val="24"/>
          <w:szCs w:val="24"/>
        </w:rPr>
      </w:pPr>
      <w:r w:rsidRPr="000A6512">
        <w:rPr>
          <w:rFonts w:ascii="Book Antiqua" w:hAnsi="Book Antiqua" w:cs="Times New Roman"/>
          <w:b/>
          <w:i/>
          <w:iCs/>
          <w:sz w:val="24"/>
          <w:szCs w:val="24"/>
        </w:rPr>
        <w:lastRenderedPageBreak/>
        <w:t>Quantitative real-time polymerase chain reaction</w:t>
      </w:r>
    </w:p>
    <w:p w14:paraId="79657C24" w14:textId="4E6E2EA4"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Total </w:t>
      </w:r>
      <w:r w:rsidRPr="000A6512">
        <w:rPr>
          <w:rFonts w:ascii="Book Antiqua" w:eastAsia="等线" w:hAnsi="Book Antiqua" w:cs="Times New Roman"/>
          <w:sz w:val="24"/>
          <w:szCs w:val="24"/>
        </w:rPr>
        <w:t>RNA was</w:t>
      </w:r>
      <w:r w:rsidRPr="000A6512">
        <w:rPr>
          <w:rFonts w:ascii="Book Antiqua" w:hAnsi="Book Antiqua" w:cs="Times New Roman"/>
          <w:sz w:val="24"/>
          <w:szCs w:val="24"/>
        </w:rPr>
        <w:t xml:space="preserve"> extracted from liver tissue using </w:t>
      </w:r>
      <w:proofErr w:type="spellStart"/>
      <w:r w:rsidRPr="000A6512">
        <w:rPr>
          <w:rFonts w:ascii="Book Antiqua" w:hAnsi="Book Antiqua" w:cs="Times New Roman"/>
          <w:sz w:val="24"/>
          <w:szCs w:val="24"/>
        </w:rPr>
        <w:t>TRIzol</w:t>
      </w:r>
      <w:proofErr w:type="spellEnd"/>
      <w:r w:rsidRPr="000A6512">
        <w:rPr>
          <w:rFonts w:ascii="Book Antiqua" w:hAnsi="Book Antiqua" w:cs="Times New Roman"/>
          <w:sz w:val="24"/>
          <w:szCs w:val="24"/>
        </w:rPr>
        <w:t xml:space="preserve"> (D9108B, Takara, Dalian, China). The concentration and purity of RNA samples were assessed on a </w:t>
      </w:r>
      <w:proofErr w:type="spellStart"/>
      <w:r w:rsidRPr="000A6512">
        <w:rPr>
          <w:rFonts w:ascii="Book Antiqua" w:hAnsi="Book Antiqua" w:cs="Times New Roman"/>
          <w:sz w:val="24"/>
          <w:szCs w:val="24"/>
        </w:rPr>
        <w:t>NanoDrop</w:t>
      </w:r>
      <w:proofErr w:type="spellEnd"/>
      <w:r w:rsidRPr="000A6512">
        <w:rPr>
          <w:rFonts w:ascii="Book Antiqua" w:hAnsi="Book Antiqua" w:cs="Times New Roman"/>
          <w:sz w:val="24"/>
          <w:szCs w:val="24"/>
        </w:rPr>
        <w:t xml:space="preserve"> 2000 spectrophotometer (</w:t>
      </w:r>
      <w:proofErr w:type="spellStart"/>
      <w:r w:rsidRPr="000A6512">
        <w:rPr>
          <w:rFonts w:ascii="Book Antiqua" w:hAnsi="Book Antiqua" w:cs="Times New Roman"/>
          <w:sz w:val="24"/>
          <w:szCs w:val="24"/>
        </w:rPr>
        <w:t>Nanodrop</w:t>
      </w:r>
      <w:proofErr w:type="spellEnd"/>
      <w:r w:rsidRPr="000A6512">
        <w:rPr>
          <w:rFonts w:ascii="Book Antiqua" w:hAnsi="Book Antiqua" w:cs="Times New Roman"/>
          <w:sz w:val="24"/>
          <w:szCs w:val="24"/>
        </w:rPr>
        <w:t xml:space="preserve"> Technologies). </w:t>
      </w:r>
      <w:r w:rsidRPr="000A6512">
        <w:rPr>
          <w:rFonts w:ascii="Book Antiqua" w:eastAsia="等线" w:hAnsi="Book Antiqua" w:cs="Times New Roman"/>
          <w:sz w:val="24"/>
          <w:szCs w:val="24"/>
        </w:rPr>
        <w:t>Total RNA (1000 ng)</w:t>
      </w:r>
      <w:r w:rsidRPr="000A6512">
        <w:rPr>
          <w:rFonts w:ascii="Book Antiqua" w:hAnsi="Book Antiqua" w:cs="Times New Roman"/>
          <w:sz w:val="24"/>
          <w:szCs w:val="24"/>
        </w:rPr>
        <w:t xml:space="preserve"> was converted to cDNA </w:t>
      </w:r>
      <w:r w:rsidR="008E3AB8">
        <w:rPr>
          <w:rFonts w:ascii="Book Antiqua" w:hAnsi="Book Antiqua" w:cs="Times New Roman"/>
          <w:sz w:val="24"/>
          <w:szCs w:val="24"/>
        </w:rPr>
        <w:t>with</w:t>
      </w:r>
      <w:r w:rsidR="008E3AB8" w:rsidRPr="000A6512">
        <w:rPr>
          <w:rFonts w:ascii="Book Antiqua" w:hAnsi="Book Antiqua" w:cs="Times New Roman"/>
          <w:sz w:val="24"/>
          <w:szCs w:val="24"/>
        </w:rPr>
        <w:t xml:space="preserve"> </w:t>
      </w:r>
      <w:r w:rsidRPr="000A6512">
        <w:rPr>
          <w:rFonts w:ascii="Book Antiqua" w:hAnsi="Book Antiqua" w:cs="Times New Roman"/>
          <w:sz w:val="24"/>
          <w:szCs w:val="24"/>
        </w:rPr>
        <w:t>RT master mix (RR036A, Takara, Dalian, China). Real-time quantitative polymerase chain reaction</w:t>
      </w:r>
      <w:r w:rsidRPr="000A6512">
        <w:rPr>
          <w:rFonts w:ascii="Book Antiqua" w:eastAsia="等线" w:hAnsi="Book Antiqua" w:cs="Times New Roman"/>
          <w:sz w:val="24"/>
          <w:szCs w:val="24"/>
        </w:rPr>
        <w:t xml:space="preserve"> </w:t>
      </w:r>
      <w:r w:rsidRPr="000A6512">
        <w:rPr>
          <w:rFonts w:ascii="Book Antiqua" w:hAnsi="Book Antiqua" w:cs="Times New Roman"/>
          <w:sz w:val="24"/>
          <w:szCs w:val="24"/>
        </w:rPr>
        <w:t>(</w:t>
      </w:r>
      <w:proofErr w:type="spellStart"/>
      <w:r w:rsidR="00A14BC7" w:rsidRPr="000A6512">
        <w:rPr>
          <w:rFonts w:ascii="Book Antiqua" w:hAnsi="Book Antiqua" w:cs="Times New Roman"/>
          <w:sz w:val="24"/>
          <w:szCs w:val="24"/>
        </w:rPr>
        <w:t>qRT</w:t>
      </w:r>
      <w:proofErr w:type="spellEnd"/>
      <w:r w:rsidR="00A14BC7" w:rsidRPr="000A6512">
        <w:rPr>
          <w:rFonts w:ascii="Book Antiqua" w:hAnsi="Book Antiqua" w:cs="Times New Roman"/>
          <w:sz w:val="24"/>
          <w:szCs w:val="24"/>
        </w:rPr>
        <w:t>-PCR</w:t>
      </w:r>
      <w:r w:rsidRPr="000A6512">
        <w:rPr>
          <w:rFonts w:ascii="Book Antiqua" w:hAnsi="Book Antiqua" w:cs="Times New Roman"/>
          <w:sz w:val="24"/>
          <w:szCs w:val="24"/>
        </w:rPr>
        <w:t xml:space="preserve">) was performed </w:t>
      </w:r>
      <w:r w:rsidR="008E3AB8">
        <w:rPr>
          <w:rFonts w:ascii="Book Antiqua" w:hAnsi="Book Antiqua" w:cs="Times New Roman"/>
          <w:sz w:val="24"/>
          <w:szCs w:val="24"/>
        </w:rPr>
        <w:t>with</w:t>
      </w:r>
      <w:r w:rsidR="008E3AB8"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the Applied Biosystems Vii7 with SYBR® Green Master Mix (Low </w:t>
      </w:r>
      <w:proofErr w:type="spellStart"/>
      <w:r w:rsidRPr="000A6512">
        <w:rPr>
          <w:rFonts w:ascii="Book Antiqua" w:hAnsi="Book Antiqua" w:cs="Times New Roman"/>
          <w:sz w:val="24"/>
          <w:szCs w:val="24"/>
        </w:rPr>
        <w:t>Rox</w:t>
      </w:r>
      <w:proofErr w:type="spellEnd"/>
      <w:r w:rsidRPr="000A6512">
        <w:rPr>
          <w:rFonts w:ascii="Book Antiqua" w:hAnsi="Book Antiqua" w:cs="Times New Roman"/>
          <w:sz w:val="24"/>
          <w:szCs w:val="24"/>
        </w:rPr>
        <w:t xml:space="preserve"> Plus) (11202ES08, YEASEN, Shanghai, China). The primer sequences </w:t>
      </w:r>
      <w:r w:rsidRPr="000A6512">
        <w:rPr>
          <w:rFonts w:ascii="Book Antiqua" w:eastAsia="等线" w:hAnsi="Book Antiqua" w:cs="Times New Roman"/>
          <w:sz w:val="24"/>
          <w:szCs w:val="24"/>
        </w:rPr>
        <w:t xml:space="preserve">are shown in Table </w:t>
      </w:r>
      <w:r w:rsidR="003F420F" w:rsidRPr="000A6512">
        <w:rPr>
          <w:rFonts w:ascii="Book Antiqua" w:eastAsia="等线" w:hAnsi="Book Antiqua" w:cs="Times New Roman"/>
          <w:sz w:val="24"/>
          <w:szCs w:val="24"/>
        </w:rPr>
        <w:t>1</w:t>
      </w:r>
      <w:r w:rsidRPr="000A6512">
        <w:rPr>
          <w:rFonts w:ascii="Book Antiqua" w:hAnsi="Book Antiqua" w:cs="Times New Roman"/>
          <w:sz w:val="24"/>
          <w:szCs w:val="24"/>
        </w:rPr>
        <w:t xml:space="preserve">. The specificity of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primers was </w:t>
      </w:r>
      <w:r w:rsidRPr="000A6512">
        <w:rPr>
          <w:rFonts w:ascii="Book Antiqua" w:eastAsia="等线" w:hAnsi="Book Antiqua" w:cs="Times New Roman"/>
          <w:sz w:val="24"/>
          <w:szCs w:val="24"/>
        </w:rPr>
        <w:t>determined</w:t>
      </w:r>
      <w:r w:rsidRPr="000A6512">
        <w:rPr>
          <w:rFonts w:ascii="Book Antiqua" w:hAnsi="Book Antiqua" w:cs="Times New Roman"/>
          <w:sz w:val="24"/>
          <w:szCs w:val="24"/>
        </w:rPr>
        <w:t xml:space="preserve"> by dissociation curves </w:t>
      </w:r>
      <w:r w:rsidR="008E3AB8">
        <w:rPr>
          <w:rFonts w:ascii="Book Antiqua" w:hAnsi="Book Antiqua" w:cs="Times New Roman"/>
          <w:sz w:val="24"/>
          <w:szCs w:val="24"/>
        </w:rPr>
        <w:t>using</w:t>
      </w:r>
      <w:r w:rsidR="008E3AB8" w:rsidRPr="000A6512">
        <w:rPr>
          <w:rFonts w:ascii="Book Antiqua" w:hAnsi="Book Antiqua" w:cs="Times New Roman"/>
          <w:sz w:val="24"/>
          <w:szCs w:val="24"/>
        </w:rPr>
        <w:t xml:space="preserve"> </w:t>
      </w:r>
      <w:r w:rsidRPr="000A6512">
        <w:rPr>
          <w:rFonts w:ascii="Book Antiqua" w:hAnsi="Book Antiqua" w:cs="Times New Roman"/>
          <w:sz w:val="24"/>
          <w:szCs w:val="24"/>
        </w:rPr>
        <w:t>Vii7 system SDS software. RPS18</w:t>
      </w:r>
      <w:r w:rsidRPr="000A6512">
        <w:rPr>
          <w:rFonts w:ascii="Book Antiqua" w:eastAsia="等线" w:hAnsi="Book Antiqua" w:cs="Times New Roman"/>
          <w:sz w:val="24"/>
          <w:szCs w:val="24"/>
        </w:rPr>
        <w:t xml:space="preserve"> </w:t>
      </w:r>
      <w:r w:rsidRPr="000A6512">
        <w:rPr>
          <w:rFonts w:ascii="Book Antiqua" w:hAnsi="Book Antiqua" w:cs="Times New Roman"/>
          <w:sz w:val="24"/>
          <w:szCs w:val="24"/>
        </w:rPr>
        <w:t xml:space="preserve">(B661201-0001, </w:t>
      </w:r>
      <w:proofErr w:type="spellStart"/>
      <w:r w:rsidRPr="000A6512">
        <w:rPr>
          <w:rFonts w:ascii="Book Antiqua" w:hAnsi="Book Antiqua" w:cs="Times New Roman"/>
          <w:sz w:val="24"/>
          <w:szCs w:val="24"/>
        </w:rPr>
        <w:t>Sangon</w:t>
      </w:r>
      <w:proofErr w:type="spellEnd"/>
      <w:r w:rsidRPr="000A6512">
        <w:rPr>
          <w:rFonts w:ascii="Book Antiqua" w:hAnsi="Book Antiqua" w:cs="Times New Roman"/>
          <w:sz w:val="24"/>
          <w:szCs w:val="24"/>
        </w:rPr>
        <w:t xml:space="preserve"> Biotech) was used as the internal control.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2</w:t>
      </w:r>
      <w:r w:rsidRPr="000A6512">
        <w:rPr>
          <w:rFonts w:ascii="Book Antiqua" w:hAnsi="Book Antiqua" w:cs="Times New Roman"/>
          <w:sz w:val="24"/>
          <w:szCs w:val="24"/>
          <w:vertAlign w:val="superscript"/>
        </w:rPr>
        <w:t>-</w:t>
      </w:r>
      <w:r w:rsidR="00E04A43" w:rsidRPr="000A6512">
        <w:rPr>
          <w:rFonts w:ascii="Book Antiqua" w:eastAsia="宋体" w:hAnsi="Book Antiqua" w:cs="宋体"/>
          <w:sz w:val="24"/>
          <w:szCs w:val="24"/>
          <w:vertAlign w:val="superscript"/>
        </w:rPr>
        <w:t>ΔΔ</w:t>
      </w:r>
      <w:r w:rsidRPr="000A6512">
        <w:rPr>
          <w:rFonts w:ascii="Book Antiqua" w:hAnsi="Book Antiqua" w:cs="Times New Roman"/>
          <w:sz w:val="24"/>
          <w:szCs w:val="24"/>
          <w:vertAlign w:val="superscript"/>
        </w:rPr>
        <w:t>CT</w:t>
      </w:r>
      <w:r w:rsidRPr="000A6512">
        <w:rPr>
          <w:rFonts w:ascii="Book Antiqua" w:hAnsi="Book Antiqua" w:cs="Times New Roman"/>
          <w:sz w:val="24"/>
          <w:szCs w:val="24"/>
        </w:rPr>
        <w:t xml:space="preserve"> method was used to analyze relative </w:t>
      </w:r>
      <w:r w:rsidRPr="000A6512">
        <w:rPr>
          <w:rFonts w:ascii="Book Antiqua" w:eastAsia="等线" w:hAnsi="Book Antiqua" w:cs="Times New Roman"/>
          <w:sz w:val="24"/>
          <w:szCs w:val="24"/>
        </w:rPr>
        <w:t>gene</w:t>
      </w:r>
      <w:r w:rsidRPr="000A6512">
        <w:rPr>
          <w:rFonts w:ascii="Book Antiqua" w:hAnsi="Book Antiqua" w:cs="Times New Roman"/>
          <w:sz w:val="24"/>
          <w:szCs w:val="24"/>
        </w:rPr>
        <w:t xml:space="preserve"> expression.</w:t>
      </w:r>
    </w:p>
    <w:p w14:paraId="45587A32" w14:textId="77777777" w:rsidR="00AF6CA5" w:rsidRPr="000A6512" w:rsidRDefault="00AF6CA5" w:rsidP="00CF18F4">
      <w:pPr>
        <w:snapToGrid w:val="0"/>
        <w:spacing w:line="360" w:lineRule="auto"/>
        <w:rPr>
          <w:rFonts w:ascii="Book Antiqua" w:hAnsi="Book Antiqua" w:cs="Times New Roman"/>
          <w:sz w:val="24"/>
          <w:szCs w:val="24"/>
        </w:rPr>
      </w:pPr>
    </w:p>
    <w:p w14:paraId="6E54B996" w14:textId="77777777" w:rsidR="00AF6CA5" w:rsidRPr="000A6512" w:rsidRDefault="00AF6CA5" w:rsidP="00CF18F4">
      <w:pPr>
        <w:snapToGrid w:val="0"/>
        <w:spacing w:line="360" w:lineRule="auto"/>
        <w:rPr>
          <w:rFonts w:ascii="Book Antiqua" w:hAnsi="Book Antiqua" w:cs="Times New Roman"/>
          <w:b/>
          <w:i/>
          <w:iCs/>
          <w:sz w:val="24"/>
          <w:szCs w:val="24"/>
        </w:rPr>
      </w:pPr>
      <w:r w:rsidRPr="000A6512">
        <w:rPr>
          <w:rFonts w:ascii="Book Antiqua" w:hAnsi="Book Antiqua" w:cs="Times New Roman"/>
          <w:b/>
          <w:i/>
          <w:iCs/>
          <w:sz w:val="24"/>
          <w:szCs w:val="24"/>
        </w:rPr>
        <w:t>Western blot analysis</w:t>
      </w:r>
    </w:p>
    <w:p w14:paraId="43609F23" w14:textId="7ED6D468"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Protein levels of methionine </w:t>
      </w:r>
      <w:proofErr w:type="spellStart"/>
      <w:r w:rsidRPr="000A6512">
        <w:rPr>
          <w:rFonts w:ascii="Book Antiqua" w:hAnsi="Book Antiqua" w:cs="Times New Roman"/>
          <w:sz w:val="24"/>
          <w:szCs w:val="24"/>
        </w:rPr>
        <w:t>adenosyltransferase</w:t>
      </w:r>
      <w:proofErr w:type="spellEnd"/>
      <w:r w:rsidRPr="000A6512">
        <w:rPr>
          <w:rFonts w:ascii="Book Antiqua" w:hAnsi="Book Antiqua" w:cs="Times New Roman"/>
          <w:sz w:val="24"/>
          <w:szCs w:val="24"/>
        </w:rPr>
        <w:t xml:space="preserve"> 1A (MAT1A), silence information regulation factor 1 (SIRT1), peroxisome proliferator-activated receptor alpha (PPARα), carnitine </w:t>
      </w:r>
      <w:proofErr w:type="spellStart"/>
      <w:r w:rsidRPr="000A6512">
        <w:rPr>
          <w:rFonts w:ascii="Book Antiqua" w:hAnsi="Book Antiqua" w:cs="Times New Roman"/>
          <w:sz w:val="24"/>
          <w:szCs w:val="24"/>
        </w:rPr>
        <w:t>palmitoyltransferase</w:t>
      </w:r>
      <w:proofErr w:type="spellEnd"/>
      <w:r w:rsidRPr="000A6512">
        <w:rPr>
          <w:rFonts w:ascii="Book Antiqua" w:hAnsi="Book Antiqua" w:cs="Times New Roman"/>
          <w:sz w:val="24"/>
          <w:szCs w:val="24"/>
        </w:rPr>
        <w:t xml:space="preserve"> 1A (CPT1</w:t>
      </w:r>
      <w:bookmarkStart w:id="30" w:name="_Hlk28507958"/>
      <w:r w:rsidRPr="000A6512">
        <w:rPr>
          <w:rFonts w:ascii="Book Antiqua" w:hAnsi="Book Antiqua" w:cs="Times New Roman"/>
          <w:sz w:val="24"/>
          <w:szCs w:val="24"/>
        </w:rPr>
        <w:t>α</w:t>
      </w:r>
      <w:bookmarkEnd w:id="30"/>
      <w:r w:rsidRPr="000A6512">
        <w:rPr>
          <w:rFonts w:ascii="Book Antiqua" w:hAnsi="Book Antiqua" w:cs="Times New Roman"/>
          <w:sz w:val="24"/>
          <w:szCs w:val="24"/>
        </w:rPr>
        <w:t>)</w:t>
      </w:r>
      <w:r w:rsidR="008E3AB8">
        <w:rPr>
          <w:rFonts w:ascii="Book Antiqua" w:hAnsi="Book Antiqua" w:cs="Times New Roman"/>
          <w:sz w:val="24"/>
          <w:szCs w:val="24"/>
        </w:rPr>
        <w:t>,</w:t>
      </w:r>
      <w:r w:rsidRPr="000A6512">
        <w:rPr>
          <w:rFonts w:ascii="Book Antiqua" w:hAnsi="Book Antiqua" w:cs="Times New Roman"/>
          <w:sz w:val="24"/>
          <w:szCs w:val="24"/>
        </w:rPr>
        <w:t xml:space="preserve"> and fatty acid binding protein 1 (FABP1) in rat liver and SIRT1</w:t>
      </w:r>
      <w:r w:rsidR="008E3AB8">
        <w:rPr>
          <w:rFonts w:ascii="Book Antiqua" w:hAnsi="Book Antiqua" w:cs="Times New Roman"/>
          <w:sz w:val="24"/>
          <w:szCs w:val="24"/>
        </w:rPr>
        <w:t xml:space="preserve"> and</w:t>
      </w:r>
      <w:r w:rsidR="008E3AB8" w:rsidRPr="000A6512">
        <w:rPr>
          <w:rFonts w:ascii="Book Antiqua" w:hAnsi="Book Antiqua" w:cs="Times New Roman"/>
          <w:sz w:val="24"/>
          <w:szCs w:val="24"/>
        </w:rPr>
        <w:t xml:space="preserve"> </w:t>
      </w:r>
      <w:r w:rsidRPr="000A6512">
        <w:rPr>
          <w:rFonts w:ascii="Book Antiqua" w:hAnsi="Book Antiqua" w:cs="Times New Roman"/>
          <w:sz w:val="24"/>
          <w:szCs w:val="24"/>
        </w:rPr>
        <w:t>PPARα in the Huh7 cell line were determined by Western blot analysis. Briefly, liver proteins (</w:t>
      </w:r>
      <w:r w:rsidRPr="000A6512">
        <w:rPr>
          <w:rFonts w:ascii="Book Antiqua" w:eastAsia="等线" w:hAnsi="Book Antiqua" w:cs="Times New Roman"/>
          <w:sz w:val="24"/>
          <w:szCs w:val="24"/>
        </w:rPr>
        <w:t>45 µg</w:t>
      </w:r>
      <w:r w:rsidRPr="000A6512">
        <w:rPr>
          <w:rFonts w:ascii="Book Antiqua" w:hAnsi="Book Antiqua" w:cs="Times New Roman"/>
          <w:sz w:val="24"/>
          <w:szCs w:val="24"/>
        </w:rPr>
        <w:t>) and cell proteins (</w:t>
      </w:r>
      <w:r w:rsidRPr="000A6512">
        <w:rPr>
          <w:rFonts w:ascii="Book Antiqua" w:eastAsia="等线" w:hAnsi="Book Antiqua" w:cs="Times New Roman"/>
          <w:sz w:val="24"/>
          <w:szCs w:val="24"/>
        </w:rPr>
        <w:t>15 µg</w:t>
      </w:r>
      <w:r w:rsidRPr="000A6512">
        <w:rPr>
          <w:rFonts w:ascii="Book Antiqua" w:hAnsi="Book Antiqua" w:cs="Times New Roman"/>
          <w:sz w:val="24"/>
          <w:szCs w:val="24"/>
        </w:rPr>
        <w:t>) were separated by</w:t>
      </w:r>
      <w:r w:rsidR="008E3AB8">
        <w:rPr>
          <w:rFonts w:ascii="Book Antiqua" w:hAnsi="Book Antiqua" w:cs="Times New Roman"/>
          <w:sz w:val="24"/>
          <w:szCs w:val="24"/>
        </w:rPr>
        <w:t xml:space="preserve"> </w:t>
      </w:r>
      <w:r w:rsidRPr="000A6512">
        <w:rPr>
          <w:rFonts w:ascii="Book Antiqua" w:hAnsi="Book Antiqua" w:cs="Times New Roman"/>
          <w:sz w:val="24"/>
          <w:szCs w:val="24"/>
        </w:rPr>
        <w:t>8%</w:t>
      </w:r>
      <w:r w:rsidRPr="000A6512">
        <w:rPr>
          <w:rFonts w:ascii="Book Antiqua" w:eastAsia="等线" w:hAnsi="Book Antiqua" w:cs="Times New Roman"/>
          <w:sz w:val="24"/>
          <w:szCs w:val="24"/>
        </w:rPr>
        <w:t>,</w:t>
      </w:r>
      <w:r w:rsidRPr="000A6512">
        <w:rPr>
          <w:rFonts w:ascii="Book Antiqua" w:hAnsi="Book Antiqua" w:cs="Times New Roman"/>
          <w:sz w:val="24"/>
          <w:szCs w:val="24"/>
        </w:rPr>
        <w:t xml:space="preserve"> 10%</w:t>
      </w:r>
      <w:r w:rsidR="008E3AB8">
        <w:rPr>
          <w:rFonts w:ascii="Book Antiqua" w:hAnsi="Book Antiqua" w:cs="Times New Roman"/>
          <w:sz w:val="24"/>
          <w:szCs w:val="24"/>
        </w:rPr>
        <w:t>,</w:t>
      </w:r>
      <w:r w:rsidRPr="000A6512">
        <w:rPr>
          <w:rFonts w:ascii="Book Antiqua" w:hAnsi="Book Antiqua" w:cs="Times New Roman"/>
          <w:sz w:val="24"/>
          <w:szCs w:val="24"/>
        </w:rPr>
        <w:t xml:space="preserve"> or 12% sodium dodecyl sulfate-polyacrylamide gel</w:t>
      </w:r>
      <w:r w:rsidR="008E3AB8" w:rsidRPr="008E3AB8">
        <w:rPr>
          <w:rFonts w:ascii="Book Antiqua" w:hAnsi="Book Antiqua" w:cs="Times New Roman"/>
          <w:sz w:val="24"/>
          <w:szCs w:val="24"/>
        </w:rPr>
        <w:t xml:space="preserve"> </w:t>
      </w:r>
      <w:r w:rsidR="008E3AB8" w:rsidRPr="000A6512">
        <w:rPr>
          <w:rFonts w:ascii="Book Antiqua" w:hAnsi="Book Antiqua" w:cs="Times New Roman"/>
          <w:sz w:val="24"/>
          <w:szCs w:val="24"/>
        </w:rPr>
        <w:t>electrophoresis</w:t>
      </w:r>
      <w:r w:rsidRPr="000A6512">
        <w:rPr>
          <w:rFonts w:ascii="Book Antiqua" w:eastAsia="等线" w:hAnsi="Book Antiqua" w:cs="Times New Roman"/>
          <w:sz w:val="24"/>
          <w:szCs w:val="24"/>
        </w:rPr>
        <w:t>,</w:t>
      </w:r>
      <w:r w:rsidRPr="000A6512">
        <w:rPr>
          <w:rFonts w:ascii="Book Antiqua" w:hAnsi="Book Antiqua" w:cs="Times New Roman"/>
          <w:sz w:val="24"/>
          <w:szCs w:val="24"/>
        </w:rPr>
        <w:t xml:space="preserve"> and then proteins were transferred from the gel to a polyvinylidene fluoride (PVDF) membrane under constant current, cold conditions. The membranes were blocked </w:t>
      </w:r>
      <w:r w:rsidRPr="000A6512">
        <w:rPr>
          <w:rFonts w:ascii="Book Antiqua" w:eastAsia="等线" w:hAnsi="Book Antiqua" w:cs="Times New Roman"/>
          <w:sz w:val="24"/>
          <w:szCs w:val="24"/>
        </w:rPr>
        <w:t>with</w:t>
      </w:r>
      <w:r w:rsidRPr="000A6512">
        <w:rPr>
          <w:rFonts w:ascii="Book Antiqua" w:hAnsi="Book Antiqua" w:cs="Times New Roman"/>
          <w:sz w:val="24"/>
          <w:szCs w:val="24"/>
        </w:rPr>
        <w:t xml:space="preserve"> Quick-block buffer (P0252, </w:t>
      </w:r>
      <w:proofErr w:type="spellStart"/>
      <w:r w:rsidRPr="000A6512">
        <w:rPr>
          <w:rFonts w:ascii="Book Antiqua" w:hAnsi="Book Antiqua" w:cs="Times New Roman"/>
          <w:sz w:val="24"/>
          <w:szCs w:val="24"/>
        </w:rPr>
        <w:t>Beyotime</w:t>
      </w:r>
      <w:proofErr w:type="spellEnd"/>
      <w:r w:rsidRPr="000A6512">
        <w:rPr>
          <w:rFonts w:ascii="Book Antiqua" w:hAnsi="Book Antiqua" w:cs="Times New Roman"/>
          <w:sz w:val="24"/>
          <w:szCs w:val="24"/>
        </w:rPr>
        <w:t>, Shanghai, China) for 25 min at room temperature</w:t>
      </w:r>
      <w:r w:rsidRPr="000A6512">
        <w:rPr>
          <w:rFonts w:ascii="Book Antiqua" w:eastAsia="等线" w:hAnsi="Book Antiqua" w:cs="Times New Roman"/>
          <w:sz w:val="24"/>
          <w:szCs w:val="24"/>
        </w:rPr>
        <w:t xml:space="preserve"> and</w:t>
      </w:r>
      <w:r w:rsidRPr="000A6512">
        <w:rPr>
          <w:rFonts w:ascii="Book Antiqua" w:hAnsi="Book Antiqua" w:cs="Times New Roman"/>
          <w:sz w:val="24"/>
          <w:szCs w:val="24"/>
        </w:rPr>
        <w:t xml:space="preserve"> were then incubated with primary antibody overnight at 4</w:t>
      </w:r>
      <w:r w:rsidR="00E04A43" w:rsidRPr="000A6512">
        <w:rPr>
          <w:rFonts w:ascii="Book Antiqua" w:hAnsi="Book Antiqua" w:cs="Times New Roman"/>
          <w:sz w:val="24"/>
          <w:szCs w:val="24"/>
        </w:rPr>
        <w:t xml:space="preserve"> </w:t>
      </w:r>
      <w:r w:rsidR="00E04A43" w:rsidRPr="000A6512">
        <w:rPr>
          <w:rFonts w:ascii="Book Antiqua" w:eastAsia="等线" w:hAnsi="Book Antiqua" w:cs="Times New Roman"/>
          <w:sz w:val="24"/>
          <w:szCs w:val="24"/>
        </w:rPr>
        <w:t>°C</w:t>
      </w:r>
      <w:r w:rsidRPr="000A6512">
        <w:rPr>
          <w:rFonts w:ascii="Book Antiqua" w:hAnsi="Book Antiqua" w:cs="Times New Roman"/>
          <w:sz w:val="24"/>
          <w:szCs w:val="24"/>
        </w:rPr>
        <w:t xml:space="preserve">. Primary antibodies include anti-MAT1A polyclonal antibody (AB217005, </w:t>
      </w:r>
      <w:proofErr w:type="spellStart"/>
      <w:r w:rsidRPr="000A6512">
        <w:rPr>
          <w:rFonts w:ascii="Book Antiqua" w:hAnsi="Book Antiqua" w:cs="Times New Roman"/>
          <w:sz w:val="24"/>
          <w:szCs w:val="24"/>
        </w:rPr>
        <w:t>Abscitech</w:t>
      </w:r>
      <w:proofErr w:type="spellEnd"/>
      <w:r w:rsidRPr="000A6512">
        <w:rPr>
          <w:rFonts w:ascii="Book Antiqua" w:hAnsi="Book Antiqua" w:cs="Times New Roman"/>
          <w:sz w:val="24"/>
          <w:szCs w:val="24"/>
        </w:rPr>
        <w:t xml:space="preserve">, United States), anti-SIRT1 monoclonal antibody (189494, Abcam, Cambridge, United Kingdom), anti-PPARα polyclonal antibody (A6697, </w:t>
      </w:r>
      <w:bookmarkStart w:id="31" w:name="OLE_LINK3"/>
      <w:bookmarkStart w:id="32" w:name="OLE_LINK4"/>
      <w:proofErr w:type="spellStart"/>
      <w:r w:rsidR="008E3AB8">
        <w:rPr>
          <w:rFonts w:ascii="Book Antiqua" w:hAnsi="Book Antiqua" w:cs="Times New Roman"/>
          <w:sz w:val="24"/>
          <w:szCs w:val="24"/>
        </w:rPr>
        <w:t>A</w:t>
      </w:r>
      <w:r w:rsidR="008E3AB8" w:rsidRPr="000A6512">
        <w:rPr>
          <w:rFonts w:ascii="Book Antiqua" w:hAnsi="Book Antiqua" w:cs="Times New Roman"/>
          <w:sz w:val="24"/>
          <w:szCs w:val="24"/>
        </w:rPr>
        <w:t>bclonal</w:t>
      </w:r>
      <w:proofErr w:type="spellEnd"/>
      <w:r w:rsidRPr="000A6512">
        <w:rPr>
          <w:rFonts w:ascii="Book Antiqua" w:hAnsi="Book Antiqua" w:cs="Times New Roman"/>
          <w:sz w:val="24"/>
          <w:szCs w:val="24"/>
        </w:rPr>
        <w:t>, Wuhan, China</w:t>
      </w:r>
      <w:bookmarkEnd w:id="31"/>
      <w:bookmarkEnd w:id="32"/>
      <w:r w:rsidRPr="000A6512">
        <w:rPr>
          <w:rFonts w:ascii="Book Antiqua" w:hAnsi="Book Antiqua" w:cs="Times New Roman"/>
          <w:sz w:val="24"/>
          <w:szCs w:val="24"/>
        </w:rPr>
        <w:t xml:space="preserve">), anti-CPT1α polyclonal antibody (128568, </w:t>
      </w:r>
      <w:proofErr w:type="spellStart"/>
      <w:r w:rsidRPr="000A6512">
        <w:rPr>
          <w:rFonts w:ascii="Book Antiqua" w:hAnsi="Book Antiqua" w:cs="Times New Roman"/>
          <w:sz w:val="24"/>
          <w:szCs w:val="24"/>
        </w:rPr>
        <w:t>Abcam</w:t>
      </w:r>
      <w:proofErr w:type="spellEnd"/>
      <w:r w:rsidRPr="000A6512">
        <w:rPr>
          <w:rFonts w:ascii="Book Antiqua" w:hAnsi="Book Antiqua" w:cs="Times New Roman"/>
          <w:sz w:val="24"/>
          <w:szCs w:val="24"/>
        </w:rPr>
        <w:t xml:space="preserve">), anti-FABP1 polyclonal antibody (A5311, </w:t>
      </w:r>
      <w:proofErr w:type="spellStart"/>
      <w:r w:rsidR="008E3AB8">
        <w:rPr>
          <w:rFonts w:ascii="Book Antiqua" w:hAnsi="Book Antiqua" w:cs="Times New Roman"/>
          <w:sz w:val="24"/>
          <w:szCs w:val="24"/>
        </w:rPr>
        <w:t>A</w:t>
      </w:r>
      <w:r w:rsidR="008E3AB8" w:rsidRPr="000A6512">
        <w:rPr>
          <w:rFonts w:ascii="Book Antiqua" w:hAnsi="Book Antiqua" w:cs="Times New Roman"/>
          <w:sz w:val="24"/>
          <w:szCs w:val="24"/>
        </w:rPr>
        <w:t>bclonal</w:t>
      </w:r>
      <w:proofErr w:type="spellEnd"/>
      <w:r w:rsidRPr="000A6512">
        <w:rPr>
          <w:rFonts w:ascii="Book Antiqua" w:hAnsi="Book Antiqua" w:cs="Times New Roman"/>
          <w:sz w:val="24"/>
          <w:szCs w:val="24"/>
        </w:rPr>
        <w:t>), and anti-GAPDH monoclonal antibody (</w:t>
      </w:r>
      <w:bookmarkStart w:id="33" w:name="_Hlk28160382"/>
      <w:r w:rsidRPr="000A6512">
        <w:rPr>
          <w:rFonts w:ascii="Book Antiqua" w:hAnsi="Book Antiqua" w:cs="Times New Roman"/>
          <w:sz w:val="24"/>
          <w:szCs w:val="24"/>
        </w:rPr>
        <w:t>#5147, CST</w:t>
      </w:r>
      <w:bookmarkEnd w:id="33"/>
      <w:r w:rsidRPr="000A6512">
        <w:rPr>
          <w:rFonts w:ascii="Book Antiqua" w:hAnsi="Book Antiqua" w:cs="Times New Roman"/>
          <w:sz w:val="24"/>
          <w:szCs w:val="24"/>
        </w:rPr>
        <w:t xml:space="preserve">, United States). Horseradish peroxidase </w:t>
      </w:r>
      <w:r w:rsidRPr="000A6512">
        <w:rPr>
          <w:rFonts w:ascii="Book Antiqua" w:hAnsi="Book Antiqua" w:cs="Times New Roman"/>
          <w:sz w:val="24"/>
          <w:szCs w:val="24"/>
        </w:rPr>
        <w:lastRenderedPageBreak/>
        <w:t>(HRP)-conjugated anti-rabbit or anti-mouse IgG (</w:t>
      </w:r>
      <w:proofErr w:type="spellStart"/>
      <w:r w:rsidRPr="000A6512">
        <w:rPr>
          <w:rFonts w:ascii="Book Antiqua" w:hAnsi="Book Antiqua" w:cs="Times New Roman"/>
          <w:sz w:val="24"/>
          <w:szCs w:val="24"/>
        </w:rPr>
        <w:t>Beyotime</w:t>
      </w:r>
      <w:proofErr w:type="spellEnd"/>
      <w:r w:rsidRPr="000A6512">
        <w:rPr>
          <w:rFonts w:ascii="Book Antiqua" w:hAnsi="Book Antiqua" w:cs="Times New Roman"/>
          <w:sz w:val="24"/>
          <w:szCs w:val="24"/>
        </w:rPr>
        <w:t>) were used as secondary antibodies</w:t>
      </w:r>
      <w:r w:rsidRPr="000A6512">
        <w:rPr>
          <w:rFonts w:ascii="Book Antiqua" w:eastAsia="等线" w:hAnsi="Book Antiqua" w:cs="Times New Roman"/>
          <w:sz w:val="24"/>
          <w:szCs w:val="24"/>
        </w:rPr>
        <w:t>,</w:t>
      </w:r>
      <w:r w:rsidRPr="000A6512">
        <w:rPr>
          <w:rFonts w:ascii="Book Antiqua" w:hAnsi="Book Antiqua" w:cs="Times New Roman"/>
          <w:sz w:val="24"/>
          <w:szCs w:val="24"/>
        </w:rPr>
        <w:t xml:space="preserve"> and the membranes were incubated at room temperature for </w:t>
      </w:r>
      <w:r w:rsidRPr="000A6512">
        <w:rPr>
          <w:rFonts w:ascii="Book Antiqua" w:eastAsia="等线" w:hAnsi="Book Antiqua" w:cs="Times New Roman"/>
          <w:sz w:val="24"/>
          <w:szCs w:val="24"/>
        </w:rPr>
        <w:t>1 h</w:t>
      </w:r>
      <w:r w:rsidRPr="000A6512">
        <w:rPr>
          <w:rFonts w:ascii="Book Antiqua" w:hAnsi="Book Antiqua" w:cs="Times New Roman"/>
          <w:sz w:val="24"/>
          <w:szCs w:val="24"/>
        </w:rPr>
        <w:t>. Protein bands were detected</w:t>
      </w:r>
      <w:r w:rsidR="008E3AB8">
        <w:rPr>
          <w:rFonts w:ascii="Book Antiqua" w:hAnsi="Book Antiqua" w:cs="Times New Roman"/>
          <w:sz w:val="24"/>
          <w:szCs w:val="24"/>
        </w:rPr>
        <w:t xml:space="preserve"> </w:t>
      </w:r>
      <w:r w:rsidRPr="000A6512">
        <w:rPr>
          <w:rFonts w:ascii="Book Antiqua" w:eastAsia="等线" w:hAnsi="Book Antiqua" w:cs="Times New Roman"/>
          <w:sz w:val="24"/>
          <w:szCs w:val="24"/>
        </w:rPr>
        <w:t xml:space="preserve">using </w:t>
      </w:r>
      <w:r w:rsidRPr="000A6512">
        <w:rPr>
          <w:rFonts w:ascii="Book Antiqua" w:hAnsi="Book Antiqua" w:cs="Times New Roman"/>
          <w:sz w:val="24"/>
          <w:szCs w:val="24"/>
        </w:rPr>
        <w:t xml:space="preserve">a </w:t>
      </w:r>
      <w:r w:rsidR="008E3AB8">
        <w:rPr>
          <w:rFonts w:ascii="Book Antiqua" w:hAnsi="Book Antiqua" w:cs="Times New Roman"/>
          <w:sz w:val="24"/>
          <w:szCs w:val="24"/>
        </w:rPr>
        <w:t>W</w:t>
      </w:r>
      <w:r w:rsidR="008E3AB8" w:rsidRPr="000A6512">
        <w:rPr>
          <w:rFonts w:ascii="Book Antiqua" w:hAnsi="Book Antiqua" w:cs="Times New Roman"/>
          <w:sz w:val="24"/>
          <w:szCs w:val="24"/>
        </w:rPr>
        <w:t xml:space="preserve">estern </w:t>
      </w:r>
      <w:r w:rsidRPr="000A6512">
        <w:rPr>
          <w:rFonts w:ascii="Book Antiqua" w:hAnsi="Book Antiqua" w:cs="Times New Roman"/>
          <w:sz w:val="24"/>
          <w:szCs w:val="24"/>
        </w:rPr>
        <w:t>chemiluminescent HRP substrate (Millipore Corporation, Billerica, MA, United States).</w:t>
      </w:r>
    </w:p>
    <w:p w14:paraId="6CC5CE10" w14:textId="77777777" w:rsidR="00AF6CA5" w:rsidRPr="000A6512" w:rsidRDefault="00AF6CA5" w:rsidP="00CF18F4">
      <w:pPr>
        <w:snapToGrid w:val="0"/>
        <w:spacing w:line="360" w:lineRule="auto"/>
        <w:rPr>
          <w:rFonts w:ascii="Book Antiqua" w:hAnsi="Book Antiqua" w:cs="Times New Roman"/>
          <w:sz w:val="24"/>
          <w:szCs w:val="24"/>
        </w:rPr>
      </w:pPr>
    </w:p>
    <w:p w14:paraId="7B7F3F88" w14:textId="77777777" w:rsidR="00AF6CA5" w:rsidRPr="000A6512" w:rsidRDefault="00AF6CA5" w:rsidP="00CF18F4">
      <w:pPr>
        <w:snapToGrid w:val="0"/>
        <w:spacing w:line="360" w:lineRule="auto"/>
        <w:rPr>
          <w:rFonts w:ascii="Book Antiqua" w:hAnsi="Book Antiqua" w:cs="Times New Roman"/>
          <w:b/>
          <w:i/>
          <w:iCs/>
          <w:sz w:val="24"/>
          <w:szCs w:val="24"/>
        </w:rPr>
      </w:pPr>
      <w:r w:rsidRPr="000A6512">
        <w:rPr>
          <w:rFonts w:ascii="Book Antiqua" w:hAnsi="Book Antiqua" w:cs="Times New Roman"/>
          <w:b/>
          <w:i/>
          <w:iCs/>
          <w:sz w:val="24"/>
          <w:szCs w:val="24"/>
        </w:rPr>
        <w:t>Cell culture and transfection</w:t>
      </w:r>
    </w:p>
    <w:p w14:paraId="5BB55132" w14:textId="0F2B3293"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The Huh7 cell line was obtained from American Type Culture Collection (ATCC; Manassas, VA, United States) and was cultured in high-glucose Dulbecco’s modified Eagle’s medium (DMEM</w:t>
      </w:r>
      <w:r w:rsidR="008E3AB8">
        <w:rPr>
          <w:rFonts w:ascii="Book Antiqua" w:hAnsi="Book Antiqua" w:cs="Times New Roman"/>
          <w:sz w:val="24"/>
          <w:szCs w:val="24"/>
        </w:rPr>
        <w:t xml:space="preserve">; </w:t>
      </w:r>
      <w:proofErr w:type="spellStart"/>
      <w:r w:rsidRPr="000A6512">
        <w:rPr>
          <w:rFonts w:ascii="Book Antiqua" w:hAnsi="Book Antiqua" w:cs="Times New Roman"/>
          <w:sz w:val="24"/>
          <w:szCs w:val="24"/>
        </w:rPr>
        <w:t>HyClone</w:t>
      </w:r>
      <w:proofErr w:type="spellEnd"/>
      <w:r w:rsidRPr="000A6512">
        <w:rPr>
          <w:rFonts w:ascii="Book Antiqua" w:hAnsi="Book Antiqua" w:cs="Times New Roman"/>
          <w:sz w:val="24"/>
          <w:szCs w:val="24"/>
        </w:rPr>
        <w:t>) supplemented with 10% fetal bovine serum (Gibco, CA, United States). PA powder (Sigma,</w:t>
      </w:r>
      <w:r w:rsidRPr="000A6512">
        <w:rPr>
          <w:rFonts w:ascii="Book Antiqua" w:eastAsia="等线" w:hAnsi="Book Antiqua" w:cs="Times New Roman"/>
          <w:sz w:val="24"/>
          <w:szCs w:val="24"/>
        </w:rPr>
        <w:t xml:space="preserve"> </w:t>
      </w:r>
      <w:r w:rsidRPr="000A6512">
        <w:rPr>
          <w:rFonts w:ascii="Book Antiqua" w:hAnsi="Book Antiqua" w:cs="Times New Roman"/>
          <w:sz w:val="24"/>
          <w:szCs w:val="24"/>
        </w:rPr>
        <w:t>St. Louis, United States) was dissolved in 1% fatty acid-free BSA (Sigma, St.</w:t>
      </w:r>
      <w:r w:rsidRPr="000A6512">
        <w:rPr>
          <w:rFonts w:ascii="Book Antiqua" w:eastAsia="等线" w:hAnsi="Book Antiqua" w:cs="Times New Roman"/>
          <w:sz w:val="24"/>
          <w:szCs w:val="24"/>
        </w:rPr>
        <w:t xml:space="preserve"> </w:t>
      </w:r>
      <w:r w:rsidRPr="000A6512">
        <w:rPr>
          <w:rFonts w:ascii="Book Antiqua" w:hAnsi="Book Antiqua" w:cs="Times New Roman"/>
          <w:sz w:val="24"/>
          <w:szCs w:val="24"/>
        </w:rPr>
        <w:t>Louis, United States) Milli-Q water at 70</w:t>
      </w:r>
      <w:r w:rsidR="00E04A43" w:rsidRPr="000A6512">
        <w:rPr>
          <w:rFonts w:ascii="Book Antiqua" w:hAnsi="Book Antiqua" w:cs="Times New Roman"/>
          <w:sz w:val="24"/>
          <w:szCs w:val="24"/>
        </w:rPr>
        <w:t xml:space="preserve"> </w:t>
      </w:r>
      <w:r w:rsidR="00E04A43" w:rsidRPr="000A6512">
        <w:rPr>
          <w:rFonts w:ascii="Book Antiqua" w:eastAsia="等线" w:hAnsi="Book Antiqua" w:cs="Times New Roman"/>
          <w:sz w:val="24"/>
          <w:szCs w:val="24"/>
        </w:rPr>
        <w:t>°C</w:t>
      </w:r>
      <w:r w:rsidRPr="000A6512">
        <w:rPr>
          <w:rFonts w:ascii="Book Antiqua" w:hAnsi="Book Antiqua" w:cs="Times New Roman"/>
          <w:sz w:val="24"/>
          <w:szCs w:val="24"/>
        </w:rPr>
        <w:t xml:space="preserve"> and filtrated </w:t>
      </w:r>
      <w:r w:rsidR="008E3AB8">
        <w:rPr>
          <w:rFonts w:ascii="Book Antiqua" w:hAnsi="Book Antiqua" w:cs="Times New Roman"/>
          <w:sz w:val="24"/>
          <w:szCs w:val="24"/>
        </w:rPr>
        <w:t>with</w:t>
      </w:r>
      <w:r w:rsidR="008E3AB8" w:rsidRPr="000A6512">
        <w:rPr>
          <w:rFonts w:ascii="Book Antiqua" w:hAnsi="Book Antiqua" w:cs="Times New Roman"/>
          <w:sz w:val="24"/>
          <w:szCs w:val="24"/>
        </w:rPr>
        <w:t xml:space="preserve"> </w:t>
      </w:r>
      <w:r w:rsidRPr="000A6512">
        <w:rPr>
          <w:rFonts w:ascii="Book Antiqua" w:hAnsi="Book Antiqua" w:cs="Times New Roman"/>
          <w:sz w:val="24"/>
          <w:szCs w:val="24"/>
        </w:rPr>
        <w:t>a 0.</w:t>
      </w:r>
      <w:r w:rsidRPr="000A6512">
        <w:rPr>
          <w:rFonts w:ascii="Book Antiqua" w:eastAsia="等线" w:hAnsi="Book Antiqua" w:cs="Times New Roman"/>
          <w:sz w:val="24"/>
          <w:szCs w:val="24"/>
        </w:rPr>
        <w:t xml:space="preserve">22 </w:t>
      </w:r>
      <w:proofErr w:type="spellStart"/>
      <w:r w:rsidRPr="000A6512">
        <w:rPr>
          <w:rFonts w:ascii="Book Antiqua" w:eastAsia="等线" w:hAnsi="Book Antiqua" w:cs="Times New Roman"/>
          <w:sz w:val="24"/>
          <w:szCs w:val="24"/>
        </w:rPr>
        <w:t>μm</w:t>
      </w:r>
      <w:proofErr w:type="spellEnd"/>
      <w:r w:rsidRPr="000A6512">
        <w:rPr>
          <w:rFonts w:ascii="Book Antiqua" w:hAnsi="Book Antiqua" w:cs="Times New Roman"/>
          <w:sz w:val="24"/>
          <w:szCs w:val="24"/>
        </w:rPr>
        <w:t xml:space="preserve"> filter. The concentration of the stock solution was 5 mmol/L. The concentration of working PA solution was 0.</w:t>
      </w:r>
      <w:r w:rsidRPr="000A6512">
        <w:rPr>
          <w:rFonts w:ascii="Book Antiqua" w:eastAsia="等线" w:hAnsi="Book Antiqua" w:cs="Times New Roman"/>
          <w:sz w:val="24"/>
          <w:szCs w:val="24"/>
        </w:rPr>
        <w:t>3 mmol/L</w:t>
      </w:r>
      <w:r w:rsidRPr="000A6512">
        <w:rPr>
          <w:rFonts w:ascii="Book Antiqua" w:hAnsi="Book Antiqua" w:cs="Times New Roman"/>
          <w:sz w:val="24"/>
          <w:szCs w:val="24"/>
        </w:rPr>
        <w:t>. The intervention included 0.</w:t>
      </w:r>
      <w:r w:rsidRPr="000A6512">
        <w:rPr>
          <w:rFonts w:ascii="Book Antiqua" w:eastAsia="等线" w:hAnsi="Book Antiqua" w:cs="Times New Roman"/>
          <w:sz w:val="24"/>
          <w:szCs w:val="24"/>
        </w:rPr>
        <w:t>3 mmol/L</w:t>
      </w:r>
      <w:r w:rsidRPr="000A6512">
        <w:rPr>
          <w:rFonts w:ascii="Book Antiqua" w:hAnsi="Book Antiqua" w:cs="Times New Roman"/>
          <w:sz w:val="24"/>
          <w:szCs w:val="24"/>
        </w:rPr>
        <w:t xml:space="preserve"> PA and </w:t>
      </w:r>
      <w:r w:rsidRPr="000A6512">
        <w:rPr>
          <w:rFonts w:ascii="Book Antiqua" w:eastAsia="等线" w:hAnsi="Book Antiqua" w:cs="Times New Roman"/>
          <w:sz w:val="24"/>
          <w:szCs w:val="24"/>
        </w:rPr>
        <w:t>1 or 10</w:t>
      </w:r>
      <w:r w:rsidR="008E3AB8">
        <w:rPr>
          <w:rFonts w:ascii="Book Antiqua" w:eastAsia="等线" w:hAnsi="Book Antiqua" w:cs="Times New Roman"/>
          <w:sz w:val="24"/>
          <w:szCs w:val="24"/>
        </w:rPr>
        <w:t xml:space="preserve"> </w:t>
      </w:r>
      <w:r w:rsidRPr="000A6512">
        <w:rPr>
          <w:rFonts w:ascii="Book Antiqua" w:eastAsia="等线" w:hAnsi="Book Antiqua" w:cs="Times New Roman"/>
          <w:sz w:val="24"/>
          <w:szCs w:val="24"/>
        </w:rPr>
        <w:t>µg/m</w:t>
      </w:r>
      <w:r w:rsidR="00E04A43" w:rsidRPr="000A6512">
        <w:rPr>
          <w:rFonts w:ascii="Book Antiqua" w:eastAsia="等线" w:hAnsi="Book Antiqua" w:cs="Times New Roman"/>
          <w:sz w:val="24"/>
          <w:szCs w:val="24"/>
        </w:rPr>
        <w:t>L</w:t>
      </w:r>
      <w:r w:rsidRPr="000A6512">
        <w:rPr>
          <w:rFonts w:ascii="Book Antiqua" w:hAnsi="Book Antiqua" w:cs="Times New Roman"/>
          <w:sz w:val="24"/>
          <w:szCs w:val="24"/>
        </w:rPr>
        <w:t xml:space="preserve"> 5-MTHF (Sigma-Aldrich, United States). </w:t>
      </w:r>
      <w:bookmarkStart w:id="34" w:name="OLE_LINK5"/>
      <w:r w:rsidRPr="000A6512">
        <w:rPr>
          <w:rFonts w:ascii="Book Antiqua" w:hAnsi="Book Antiqua" w:cs="Times New Roman"/>
          <w:sz w:val="24"/>
          <w:szCs w:val="24"/>
        </w:rPr>
        <w:t xml:space="preserve">Briefly, after </w:t>
      </w:r>
      <w:r w:rsidRPr="000A6512">
        <w:rPr>
          <w:rFonts w:ascii="Book Antiqua" w:eastAsia="等线" w:hAnsi="Book Antiqua" w:cs="Times New Roman"/>
          <w:sz w:val="24"/>
          <w:szCs w:val="24"/>
        </w:rPr>
        <w:t>12 h</w:t>
      </w:r>
      <w:r w:rsidRPr="000A6512">
        <w:rPr>
          <w:rFonts w:ascii="Book Antiqua" w:hAnsi="Book Antiqua" w:cs="Times New Roman"/>
          <w:sz w:val="24"/>
          <w:szCs w:val="24"/>
        </w:rPr>
        <w:t xml:space="preserve"> of serum</w:t>
      </w:r>
      <w:r w:rsidRPr="000A6512">
        <w:rPr>
          <w:rFonts w:ascii="Book Antiqua" w:eastAsia="等线" w:hAnsi="Book Antiqua" w:cs="Times New Roman"/>
          <w:sz w:val="24"/>
          <w:szCs w:val="24"/>
        </w:rPr>
        <w:t>-</w:t>
      </w:r>
      <w:r w:rsidRPr="000A6512">
        <w:rPr>
          <w:rFonts w:ascii="Book Antiqua" w:hAnsi="Book Antiqua" w:cs="Times New Roman"/>
          <w:sz w:val="24"/>
          <w:szCs w:val="24"/>
        </w:rPr>
        <w:t xml:space="preserve">free treatment, cells with 5-MTHF or the same amount of </w:t>
      </w:r>
      <w:r w:rsidR="00E04A43" w:rsidRPr="000A6512">
        <w:rPr>
          <w:rFonts w:ascii="Book Antiqua" w:hAnsi="Book Antiqua" w:cs="Times New Roman"/>
          <w:sz w:val="24"/>
          <w:szCs w:val="24"/>
        </w:rPr>
        <w:t xml:space="preserve">phosphate-buffered saline </w:t>
      </w:r>
      <w:r w:rsidRPr="000A6512">
        <w:rPr>
          <w:rFonts w:ascii="Book Antiqua" w:hAnsi="Book Antiqua" w:cs="Times New Roman"/>
          <w:sz w:val="24"/>
          <w:szCs w:val="24"/>
        </w:rPr>
        <w:t xml:space="preserve">were incubated as pretreatment for </w:t>
      </w:r>
      <w:r w:rsidRPr="000A6512">
        <w:rPr>
          <w:rFonts w:ascii="Book Antiqua" w:eastAsia="等线" w:hAnsi="Book Antiqua" w:cs="Times New Roman"/>
          <w:sz w:val="24"/>
          <w:szCs w:val="24"/>
        </w:rPr>
        <w:t>12 h</w:t>
      </w:r>
      <w:r w:rsidRPr="000A6512">
        <w:rPr>
          <w:rFonts w:ascii="Book Antiqua" w:hAnsi="Book Antiqua" w:cs="Times New Roman"/>
          <w:sz w:val="24"/>
          <w:szCs w:val="24"/>
        </w:rPr>
        <w:t xml:space="preserve">, </w:t>
      </w:r>
      <w:r w:rsidRPr="000A6512">
        <w:rPr>
          <w:rFonts w:ascii="Book Antiqua" w:eastAsia="等线" w:hAnsi="Book Antiqua" w:cs="Times New Roman"/>
          <w:sz w:val="24"/>
          <w:szCs w:val="24"/>
        </w:rPr>
        <w:t xml:space="preserve">and </w:t>
      </w:r>
      <w:r w:rsidRPr="000A6512">
        <w:rPr>
          <w:rFonts w:ascii="Book Antiqua" w:hAnsi="Book Antiqua" w:cs="Times New Roman"/>
          <w:sz w:val="24"/>
          <w:szCs w:val="24"/>
        </w:rPr>
        <w:t xml:space="preserve">then cells were incubated in PA with or without 5-MTHF for another </w:t>
      </w:r>
      <w:r w:rsidRPr="000A6512">
        <w:rPr>
          <w:rFonts w:ascii="Book Antiqua" w:eastAsia="等线" w:hAnsi="Book Antiqua" w:cs="Times New Roman"/>
          <w:sz w:val="24"/>
          <w:szCs w:val="24"/>
        </w:rPr>
        <w:t>12 h</w:t>
      </w:r>
      <w:r w:rsidRPr="000A6512">
        <w:rPr>
          <w:rFonts w:ascii="Book Antiqua" w:hAnsi="Book Antiqua" w:cs="Times New Roman"/>
          <w:sz w:val="24"/>
          <w:szCs w:val="24"/>
        </w:rPr>
        <w:t>. The proteins were isolated according to the manufacturer’s instructions.</w:t>
      </w:r>
    </w:p>
    <w:bookmarkEnd w:id="34"/>
    <w:p w14:paraId="55F8D0B1" w14:textId="073FE69B" w:rsidR="00AF6CA5" w:rsidRPr="000A6512" w:rsidRDefault="00AF6CA5" w:rsidP="00CF18F4">
      <w:pPr>
        <w:snapToGrid w:val="0"/>
        <w:spacing w:line="360" w:lineRule="auto"/>
        <w:ind w:firstLineChars="100" w:firstLine="240"/>
        <w:rPr>
          <w:rFonts w:ascii="Book Antiqua" w:hAnsi="Book Antiqua" w:cs="Times New Roman"/>
          <w:sz w:val="24"/>
          <w:szCs w:val="24"/>
        </w:rPr>
      </w:pP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Huh7 cell line was transfected with </w:t>
      </w:r>
      <w:r w:rsidRPr="000A6512">
        <w:rPr>
          <w:rFonts w:ascii="Book Antiqua" w:eastAsia="等线" w:hAnsi="Book Antiqua" w:cs="Times New Roman"/>
          <w:sz w:val="24"/>
          <w:szCs w:val="24"/>
        </w:rPr>
        <w:t>50 nmol/L</w:t>
      </w:r>
      <w:r w:rsidRPr="000A6512">
        <w:rPr>
          <w:rFonts w:ascii="Book Antiqua" w:hAnsi="Book Antiqua" w:cs="Times New Roman"/>
          <w:sz w:val="24"/>
          <w:szCs w:val="24"/>
        </w:rPr>
        <w:t xml:space="preserve"> SIRT1 siRNA (</w:t>
      </w:r>
      <w:proofErr w:type="spellStart"/>
      <w:r w:rsidRPr="000A6512">
        <w:rPr>
          <w:rFonts w:ascii="Book Antiqua" w:hAnsi="Book Antiqua" w:cs="Times New Roman"/>
          <w:sz w:val="24"/>
          <w:szCs w:val="24"/>
        </w:rPr>
        <w:t>Genomeditech</w:t>
      </w:r>
      <w:proofErr w:type="spellEnd"/>
      <w:r w:rsidRPr="000A6512">
        <w:rPr>
          <w:rFonts w:ascii="Book Antiqua" w:hAnsi="Book Antiqua" w:cs="Times New Roman"/>
          <w:sz w:val="24"/>
          <w:szCs w:val="24"/>
        </w:rPr>
        <w:t xml:space="preserve">, Shanghai, China) or its negative control (NC; </w:t>
      </w:r>
      <w:proofErr w:type="spellStart"/>
      <w:r w:rsidRPr="000A6512">
        <w:rPr>
          <w:rFonts w:ascii="Book Antiqua" w:hAnsi="Book Antiqua" w:cs="Times New Roman"/>
          <w:sz w:val="24"/>
          <w:szCs w:val="24"/>
        </w:rPr>
        <w:t>Genomeditech</w:t>
      </w:r>
      <w:proofErr w:type="spellEnd"/>
      <w:r w:rsidRPr="000A6512">
        <w:rPr>
          <w:rFonts w:ascii="Book Antiqua" w:hAnsi="Book Antiqua" w:cs="Times New Roman"/>
          <w:sz w:val="24"/>
          <w:szCs w:val="24"/>
        </w:rPr>
        <w:t xml:space="preserve">) with </w:t>
      </w:r>
      <w:proofErr w:type="spellStart"/>
      <w:r w:rsidRPr="000A6512">
        <w:rPr>
          <w:rFonts w:ascii="Book Antiqua" w:hAnsi="Book Antiqua" w:cs="Times New Roman"/>
          <w:sz w:val="24"/>
          <w:szCs w:val="24"/>
        </w:rPr>
        <w:t>Lipofectamine</w:t>
      </w:r>
      <w:proofErr w:type="spellEnd"/>
      <w:r w:rsidRPr="000A6512">
        <w:rPr>
          <w:rFonts w:ascii="Book Antiqua" w:hAnsi="Book Antiqua" w:cs="Times New Roman"/>
          <w:sz w:val="24"/>
          <w:szCs w:val="24"/>
        </w:rPr>
        <w:t xml:space="preserve"> 3000 (Invitrogen, Carlsbad, United States) in Opti-MEM medium (Gibco, CA, United States). After </w:t>
      </w:r>
      <w:r w:rsidRPr="000A6512">
        <w:rPr>
          <w:rFonts w:ascii="Book Antiqua" w:eastAsia="等线" w:hAnsi="Book Antiqua" w:cs="Times New Roman"/>
          <w:sz w:val="24"/>
          <w:szCs w:val="24"/>
        </w:rPr>
        <w:t>18 h</w:t>
      </w:r>
      <w:r w:rsidRPr="000A6512">
        <w:rPr>
          <w:rFonts w:ascii="Book Antiqua" w:hAnsi="Book Antiqua" w:cs="Times New Roman"/>
          <w:sz w:val="24"/>
          <w:szCs w:val="24"/>
        </w:rPr>
        <w:t xml:space="preserve">, the medium was replaced by high-glucose DMEM without </w:t>
      </w:r>
      <w:r w:rsidR="00E04A43" w:rsidRPr="000A6512">
        <w:rPr>
          <w:rFonts w:ascii="Book Antiqua" w:hAnsi="Book Antiqua" w:cs="Times New Roman"/>
          <w:sz w:val="24"/>
          <w:szCs w:val="24"/>
        </w:rPr>
        <w:t>fetal bovine serum</w:t>
      </w:r>
      <w:r w:rsidRPr="000A6512">
        <w:rPr>
          <w:rFonts w:ascii="Book Antiqua" w:hAnsi="Book Antiqua" w:cs="Times New Roman"/>
          <w:sz w:val="24"/>
          <w:szCs w:val="24"/>
        </w:rPr>
        <w:t xml:space="preserve">. Pretreatment and intervention were </w:t>
      </w:r>
      <w:r w:rsidRPr="000A6512">
        <w:rPr>
          <w:rFonts w:ascii="Book Antiqua" w:eastAsia="等线" w:hAnsi="Book Antiqua" w:cs="Times New Roman"/>
          <w:sz w:val="24"/>
          <w:szCs w:val="24"/>
        </w:rPr>
        <w:t>performed 24 h</w:t>
      </w:r>
      <w:r w:rsidRPr="000A6512">
        <w:rPr>
          <w:rFonts w:ascii="Book Antiqua" w:hAnsi="Book Antiqua" w:cs="Times New Roman"/>
          <w:sz w:val="24"/>
          <w:szCs w:val="24"/>
        </w:rPr>
        <w:t xml:space="preserve"> after transfection.</w:t>
      </w:r>
    </w:p>
    <w:p w14:paraId="456AF4DC" w14:textId="77777777" w:rsidR="00AF6CA5" w:rsidRPr="000A6512" w:rsidRDefault="00AF6CA5" w:rsidP="00CF18F4">
      <w:pPr>
        <w:snapToGrid w:val="0"/>
        <w:spacing w:line="360" w:lineRule="auto"/>
        <w:rPr>
          <w:rFonts w:ascii="Book Antiqua" w:hAnsi="Book Antiqua" w:cs="Times New Roman"/>
          <w:sz w:val="24"/>
          <w:szCs w:val="24"/>
        </w:rPr>
      </w:pPr>
    </w:p>
    <w:p w14:paraId="33407E9B" w14:textId="77777777" w:rsidR="00AF6CA5" w:rsidRPr="000A6512" w:rsidRDefault="00AF6CA5" w:rsidP="00CF18F4">
      <w:pPr>
        <w:snapToGrid w:val="0"/>
        <w:spacing w:line="360" w:lineRule="auto"/>
        <w:rPr>
          <w:rFonts w:ascii="Book Antiqua" w:hAnsi="Book Antiqua" w:cs="Times New Roman"/>
          <w:b/>
          <w:i/>
          <w:iCs/>
          <w:sz w:val="24"/>
          <w:szCs w:val="24"/>
        </w:rPr>
      </w:pPr>
      <w:r w:rsidRPr="000A6512">
        <w:rPr>
          <w:rFonts w:ascii="Book Antiqua" w:hAnsi="Book Antiqua" w:cs="Times New Roman"/>
          <w:b/>
          <w:i/>
          <w:iCs/>
          <w:sz w:val="24"/>
          <w:szCs w:val="24"/>
        </w:rPr>
        <w:t>Statistical analysis</w:t>
      </w:r>
    </w:p>
    <w:p w14:paraId="4C45BC40" w14:textId="5CFA24E3"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All the data are expressed as the mean ± SE.</w:t>
      </w:r>
      <w:r w:rsidRPr="000A6512">
        <w:rPr>
          <w:rFonts w:ascii="Book Antiqua" w:eastAsia="等线" w:hAnsi="Book Antiqua" w:cs="Times New Roman"/>
          <w:sz w:val="24"/>
          <w:szCs w:val="24"/>
        </w:rPr>
        <w:t xml:space="preserve"> The results</w:t>
      </w:r>
      <w:r w:rsidRPr="000A6512">
        <w:rPr>
          <w:rFonts w:ascii="Book Antiqua" w:hAnsi="Book Antiqua" w:cs="Times New Roman"/>
          <w:sz w:val="24"/>
          <w:szCs w:val="24"/>
        </w:rPr>
        <w:t xml:space="preserve"> were</w:t>
      </w:r>
      <w:r w:rsidRPr="000A6512">
        <w:rPr>
          <w:rFonts w:ascii="Book Antiqua" w:eastAsia="等线" w:hAnsi="Book Antiqua" w:cs="Times New Roman"/>
          <w:sz w:val="24"/>
          <w:szCs w:val="24"/>
        </w:rPr>
        <w:t xml:space="preserve"> analyzed using</w:t>
      </w:r>
      <w:r w:rsidRPr="000A6512">
        <w:rPr>
          <w:rFonts w:ascii="Book Antiqua" w:hAnsi="Book Antiqua" w:cs="Times New Roman"/>
          <w:sz w:val="24"/>
          <w:szCs w:val="24"/>
        </w:rPr>
        <w:t xml:space="preserve"> two-tailed </w:t>
      </w:r>
      <w:r w:rsidRPr="000A6512">
        <w:rPr>
          <w:rFonts w:ascii="Book Antiqua" w:eastAsia="等线" w:hAnsi="Book Antiqua" w:cs="Times New Roman"/>
          <w:sz w:val="24"/>
          <w:szCs w:val="24"/>
        </w:rPr>
        <w:t>Student’s</w:t>
      </w:r>
      <w:r w:rsidRPr="000A6512">
        <w:rPr>
          <w:rFonts w:ascii="Book Antiqua" w:hAnsi="Book Antiqua" w:cs="Times New Roman"/>
          <w:sz w:val="24"/>
          <w:szCs w:val="24"/>
        </w:rPr>
        <w:t xml:space="preserve"> </w:t>
      </w:r>
      <w:r w:rsidRPr="000A6512">
        <w:rPr>
          <w:rFonts w:ascii="Book Antiqua" w:hAnsi="Book Antiqua" w:cs="Times New Roman"/>
          <w:i/>
          <w:iCs/>
          <w:sz w:val="24"/>
          <w:szCs w:val="24"/>
        </w:rPr>
        <w:t>t</w:t>
      </w:r>
      <w:r w:rsidRPr="000A6512">
        <w:rPr>
          <w:rFonts w:ascii="Book Antiqua" w:hAnsi="Book Antiqua" w:cs="Times New Roman"/>
          <w:sz w:val="24"/>
          <w:szCs w:val="24"/>
        </w:rPr>
        <w:t xml:space="preserve">-test between two groups and one-way ANOVA followed by </w:t>
      </w:r>
      <w:r w:rsidRPr="000A6512">
        <w:rPr>
          <w:rFonts w:ascii="Book Antiqua" w:eastAsia="等线" w:hAnsi="Book Antiqua" w:cs="Times New Roman"/>
          <w:sz w:val="24"/>
          <w:szCs w:val="24"/>
        </w:rPr>
        <w:t>Dunnett’s</w:t>
      </w:r>
      <w:r w:rsidRPr="000A6512">
        <w:rPr>
          <w:rFonts w:ascii="Book Antiqua" w:hAnsi="Book Antiqua" w:cs="Times New Roman"/>
          <w:sz w:val="24"/>
          <w:szCs w:val="24"/>
        </w:rPr>
        <w:t xml:space="preserve"> test among multiple groups. Nonparametric tests were </w:t>
      </w:r>
      <w:r w:rsidRPr="000A6512">
        <w:rPr>
          <w:rFonts w:ascii="Book Antiqua" w:hAnsi="Book Antiqua" w:cs="Times New Roman"/>
          <w:sz w:val="24"/>
          <w:szCs w:val="24"/>
        </w:rPr>
        <w:lastRenderedPageBreak/>
        <w:t xml:space="preserve">used for discontinuous data. </w:t>
      </w:r>
      <w:r w:rsidRPr="000A6512">
        <w:rPr>
          <w:rFonts w:ascii="Book Antiqua" w:hAnsi="Book Antiqua" w:cs="Times New Roman"/>
          <w:i/>
          <w:iCs/>
          <w:sz w:val="24"/>
          <w:szCs w:val="24"/>
        </w:rPr>
        <w:t>P</w:t>
      </w:r>
      <w:r w:rsidRPr="00D747EC">
        <w:rPr>
          <w:rFonts w:ascii="Book Antiqua" w:hAnsi="Book Antiqua" w:cs="Times New Roman"/>
          <w:sz w:val="24"/>
          <w:szCs w:val="24"/>
        </w:rPr>
        <w:t>＜</w:t>
      </w:r>
      <w:r w:rsidRPr="000A6512">
        <w:rPr>
          <w:rFonts w:ascii="Book Antiqua" w:hAnsi="Book Antiqua" w:cs="Times New Roman"/>
          <w:sz w:val="24"/>
          <w:szCs w:val="24"/>
        </w:rPr>
        <w:t xml:space="preserve">0.05 was considered statistically significant. All the statistical methods mentioned above were reviewed by </w:t>
      </w:r>
      <w:proofErr w:type="spellStart"/>
      <w:r w:rsidRPr="000A6512">
        <w:rPr>
          <w:rFonts w:ascii="Book Antiqua" w:hAnsi="Book Antiqua" w:cs="Times New Roman"/>
          <w:sz w:val="24"/>
          <w:szCs w:val="24"/>
        </w:rPr>
        <w:t>Guang</w:t>
      </w:r>
      <w:proofErr w:type="spellEnd"/>
      <w:r w:rsidR="00E04A43" w:rsidRPr="000A6512">
        <w:rPr>
          <w:rFonts w:ascii="Book Antiqua" w:hAnsi="Book Antiqua" w:cs="Times New Roman"/>
          <w:sz w:val="24"/>
          <w:szCs w:val="24"/>
        </w:rPr>
        <w:t xml:space="preserve">-Yu </w:t>
      </w:r>
      <w:r w:rsidRPr="000A6512">
        <w:rPr>
          <w:rFonts w:ascii="Book Antiqua" w:hAnsi="Book Antiqua" w:cs="Times New Roman"/>
          <w:sz w:val="24"/>
          <w:szCs w:val="24"/>
        </w:rPr>
        <w:t>Chen from</w:t>
      </w:r>
      <w:r w:rsidRPr="000A6512">
        <w:rPr>
          <w:rFonts w:ascii="Book Antiqua" w:eastAsia="等线" w:hAnsi="Book Antiqua" w:cs="Times New Roman"/>
          <w:sz w:val="24"/>
          <w:szCs w:val="24"/>
        </w:rPr>
        <w:t xml:space="preserve"> the</w:t>
      </w:r>
      <w:r w:rsidRPr="000A6512">
        <w:rPr>
          <w:rFonts w:ascii="Book Antiqua" w:hAnsi="Book Antiqua" w:cs="Times New Roman"/>
          <w:sz w:val="24"/>
          <w:szCs w:val="24"/>
        </w:rPr>
        <w:t xml:space="preserve"> Clinical Epidemiology Center, Shanghai Jiao Tong University.</w:t>
      </w:r>
    </w:p>
    <w:p w14:paraId="2A53C914" w14:textId="77777777" w:rsidR="00AF6CA5" w:rsidRPr="000A6512" w:rsidRDefault="00AF6CA5" w:rsidP="00CF18F4">
      <w:pPr>
        <w:snapToGrid w:val="0"/>
        <w:spacing w:line="360" w:lineRule="auto"/>
        <w:rPr>
          <w:rFonts w:ascii="Book Antiqua" w:hAnsi="Book Antiqua" w:cs="Times New Roman"/>
          <w:sz w:val="24"/>
          <w:szCs w:val="24"/>
        </w:rPr>
      </w:pPr>
    </w:p>
    <w:p w14:paraId="6B55D855" w14:textId="77777777" w:rsidR="00AF6CA5" w:rsidRPr="000A6512" w:rsidRDefault="00AF6CA5" w:rsidP="00CF18F4">
      <w:pPr>
        <w:snapToGrid w:val="0"/>
        <w:spacing w:line="360" w:lineRule="auto"/>
        <w:rPr>
          <w:rFonts w:ascii="Book Antiqua" w:hAnsi="Book Antiqua" w:cs="Times New Roman"/>
          <w:b/>
          <w:sz w:val="24"/>
          <w:szCs w:val="24"/>
          <w:u w:val="single"/>
        </w:rPr>
      </w:pPr>
      <w:r w:rsidRPr="000A6512">
        <w:rPr>
          <w:rFonts w:ascii="Book Antiqua" w:hAnsi="Book Antiqua" w:cs="Times New Roman"/>
          <w:b/>
          <w:sz w:val="24"/>
          <w:szCs w:val="24"/>
          <w:u w:val="single"/>
        </w:rPr>
        <w:t>RESULTS</w:t>
      </w:r>
    </w:p>
    <w:p w14:paraId="57592D70" w14:textId="397E7A70" w:rsidR="00AF6CA5" w:rsidRPr="000A6512" w:rsidRDefault="00AF6CA5" w:rsidP="00CF18F4">
      <w:pPr>
        <w:snapToGrid w:val="0"/>
        <w:spacing w:line="360" w:lineRule="auto"/>
        <w:rPr>
          <w:rFonts w:ascii="Book Antiqua" w:hAnsi="Book Antiqua" w:cs="Times New Roman"/>
          <w:b/>
          <w:i/>
          <w:iCs/>
          <w:sz w:val="24"/>
          <w:szCs w:val="24"/>
        </w:rPr>
      </w:pPr>
      <w:r w:rsidRPr="000A6512">
        <w:rPr>
          <w:rFonts w:ascii="Book Antiqua" w:hAnsi="Book Antiqua" w:cs="Times New Roman"/>
          <w:b/>
          <w:i/>
          <w:iCs/>
          <w:sz w:val="24"/>
          <w:szCs w:val="24"/>
        </w:rPr>
        <w:t xml:space="preserve">Folic acid </w:t>
      </w:r>
      <w:r w:rsidR="008E3AB8" w:rsidRPr="000A6512">
        <w:rPr>
          <w:rFonts w:ascii="Book Antiqua" w:hAnsi="Book Antiqua" w:cs="Times New Roman"/>
          <w:b/>
          <w:i/>
          <w:iCs/>
          <w:sz w:val="24"/>
          <w:szCs w:val="24"/>
        </w:rPr>
        <w:t>ameliorate</w:t>
      </w:r>
      <w:r w:rsidR="008E3AB8">
        <w:rPr>
          <w:rFonts w:ascii="Book Antiqua" w:hAnsi="Book Antiqua" w:cs="Times New Roman"/>
          <w:b/>
          <w:i/>
          <w:iCs/>
          <w:sz w:val="24"/>
          <w:szCs w:val="24"/>
        </w:rPr>
        <w:t>s</w:t>
      </w:r>
      <w:r w:rsidR="008E3AB8" w:rsidRPr="000A6512">
        <w:rPr>
          <w:rFonts w:ascii="Book Antiqua" w:hAnsi="Book Antiqua" w:cs="Times New Roman"/>
          <w:b/>
          <w:i/>
          <w:iCs/>
          <w:sz w:val="24"/>
          <w:szCs w:val="24"/>
        </w:rPr>
        <w:t xml:space="preserve"> </w:t>
      </w:r>
      <w:r w:rsidRPr="000A6512">
        <w:rPr>
          <w:rFonts w:ascii="Book Antiqua" w:hAnsi="Book Antiqua" w:cs="Times New Roman"/>
          <w:b/>
          <w:i/>
          <w:iCs/>
          <w:sz w:val="24"/>
          <w:szCs w:val="24"/>
        </w:rPr>
        <w:t xml:space="preserve">histological alterations in </w:t>
      </w:r>
      <w:r w:rsidRPr="000A6512">
        <w:rPr>
          <w:rFonts w:ascii="Book Antiqua" w:eastAsiaTheme="minorHAnsi" w:hAnsi="Book Antiqua" w:cs="Times New Roman"/>
          <w:b/>
          <w:i/>
          <w:iCs/>
          <w:sz w:val="24"/>
          <w:szCs w:val="24"/>
        </w:rPr>
        <w:t>HFD</w:t>
      </w:r>
      <w:r w:rsidRPr="000A6512">
        <w:rPr>
          <w:rFonts w:ascii="Book Antiqua" w:eastAsia="等线" w:hAnsi="Book Antiqua" w:cs="Times New Roman"/>
          <w:b/>
          <w:i/>
          <w:iCs/>
          <w:sz w:val="24"/>
          <w:szCs w:val="24"/>
        </w:rPr>
        <w:t>-</w:t>
      </w:r>
      <w:r w:rsidRPr="000A6512">
        <w:rPr>
          <w:rFonts w:ascii="Book Antiqua" w:eastAsiaTheme="minorHAnsi" w:hAnsi="Book Antiqua" w:cs="Times New Roman"/>
          <w:b/>
          <w:i/>
          <w:iCs/>
          <w:sz w:val="24"/>
          <w:szCs w:val="24"/>
        </w:rPr>
        <w:t>induced NASH independent of affecting body weight</w:t>
      </w:r>
    </w:p>
    <w:p w14:paraId="13310592" w14:textId="0EC975D9"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After </w:t>
      </w:r>
      <w:r w:rsidRPr="000A6512">
        <w:rPr>
          <w:rFonts w:ascii="Book Antiqua" w:eastAsia="等线" w:hAnsi="Book Antiqua" w:cs="Times New Roman"/>
          <w:sz w:val="24"/>
          <w:szCs w:val="24"/>
        </w:rPr>
        <w:t>a 16-w</w:t>
      </w:r>
      <w:r w:rsidR="00E04A43" w:rsidRPr="000A6512">
        <w:rPr>
          <w:rFonts w:ascii="Book Antiqua" w:eastAsia="等线" w:hAnsi="Book Antiqua" w:cs="Times New Roman"/>
          <w:sz w:val="24"/>
          <w:szCs w:val="24"/>
        </w:rPr>
        <w:t>k</w:t>
      </w:r>
      <w:r w:rsidRPr="000A6512">
        <w:rPr>
          <w:rFonts w:ascii="Book Antiqua" w:eastAsia="等线" w:hAnsi="Book Antiqua" w:cs="Times New Roman"/>
          <w:sz w:val="24"/>
          <w:szCs w:val="24"/>
        </w:rPr>
        <w:t xml:space="preserve"> experimental</w:t>
      </w:r>
      <w:r w:rsidRPr="000A6512">
        <w:rPr>
          <w:rFonts w:ascii="Book Antiqua" w:hAnsi="Book Antiqua" w:cs="Times New Roman"/>
          <w:sz w:val="24"/>
          <w:szCs w:val="24"/>
        </w:rPr>
        <w:t xml:space="preserve"> period, all rats in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HFD group developed typical NASH characteristics. Body weight (Figure 1A) and liver index (Figure 1B) were significantly elevated in </w:t>
      </w:r>
      <w:r w:rsidR="008E3AB8">
        <w:rPr>
          <w:rFonts w:ascii="Book Antiqua" w:hAnsi="Book Antiqua" w:cs="Times New Roman"/>
          <w:sz w:val="24"/>
          <w:szCs w:val="24"/>
        </w:rPr>
        <w:t xml:space="preserve">the </w:t>
      </w:r>
      <w:r w:rsidRPr="000A6512">
        <w:rPr>
          <w:rFonts w:ascii="Book Antiqua" w:hAnsi="Book Antiqua" w:cs="Times New Roman"/>
          <w:sz w:val="24"/>
          <w:szCs w:val="24"/>
        </w:rPr>
        <w:t xml:space="preserve">HFD group </w:t>
      </w:r>
      <w:r w:rsidR="008E3AB8">
        <w:rPr>
          <w:rFonts w:ascii="Book Antiqua" w:hAnsi="Book Antiqua" w:cs="Times New Roman"/>
          <w:sz w:val="24"/>
          <w:szCs w:val="24"/>
        </w:rPr>
        <w:t>compared with the</w:t>
      </w:r>
      <w:r w:rsidRPr="000A6512">
        <w:rPr>
          <w:rFonts w:ascii="Book Antiqua" w:hAnsi="Book Antiqua" w:cs="Times New Roman"/>
          <w:sz w:val="24"/>
          <w:szCs w:val="24"/>
        </w:rPr>
        <w:t xml:space="preserve"> control group. Administration of folic acid had no effect on body weight </w:t>
      </w:r>
      <w:r w:rsidR="008E3AB8">
        <w:rPr>
          <w:rFonts w:ascii="Book Antiqua" w:hAnsi="Book Antiqua" w:cs="Times New Roman"/>
          <w:sz w:val="24"/>
          <w:szCs w:val="24"/>
        </w:rPr>
        <w:t>or</w:t>
      </w:r>
      <w:r w:rsidR="008E3AB8" w:rsidRPr="000A6512">
        <w:rPr>
          <w:rFonts w:ascii="Book Antiqua" w:hAnsi="Book Antiqua" w:cs="Times New Roman"/>
          <w:sz w:val="24"/>
          <w:szCs w:val="24"/>
        </w:rPr>
        <w:t xml:space="preserve"> </w:t>
      </w:r>
      <w:r w:rsidRPr="000A6512">
        <w:rPr>
          <w:rFonts w:ascii="Book Antiqua" w:hAnsi="Book Antiqua" w:cs="Times New Roman"/>
          <w:sz w:val="24"/>
          <w:szCs w:val="24"/>
        </w:rPr>
        <w:t>epididymis fat of rats (Figure 1A</w:t>
      </w:r>
      <w:r w:rsidR="00E04A43" w:rsidRPr="000A6512">
        <w:rPr>
          <w:rFonts w:ascii="Book Antiqua" w:hAnsi="Book Antiqua" w:cs="Times New Roman"/>
          <w:sz w:val="24"/>
          <w:szCs w:val="24"/>
        </w:rPr>
        <w:t xml:space="preserve"> and</w:t>
      </w:r>
      <w:r w:rsidRPr="000A6512">
        <w:rPr>
          <w:rFonts w:ascii="Book Antiqua" w:hAnsi="Book Antiqua" w:cs="Times New Roman"/>
          <w:sz w:val="24"/>
          <w:szCs w:val="24"/>
        </w:rPr>
        <w:t xml:space="preserve"> C). But it ameliorated HFD-induced NASH hepatic lesions in rats. As shown in Figure 1B, liver index showed a certain reduction in </w:t>
      </w:r>
      <w:r w:rsidR="008E3AB8">
        <w:rPr>
          <w:rFonts w:ascii="Book Antiqua" w:hAnsi="Book Antiqua" w:cs="Times New Roman"/>
          <w:sz w:val="24"/>
          <w:szCs w:val="24"/>
        </w:rPr>
        <w:t xml:space="preserve">the </w:t>
      </w:r>
      <w:r w:rsidRPr="000A6512">
        <w:rPr>
          <w:rFonts w:ascii="Book Antiqua" w:hAnsi="Book Antiqua" w:cs="Times New Roman"/>
          <w:sz w:val="24"/>
          <w:szCs w:val="24"/>
        </w:rPr>
        <w:t xml:space="preserve">folic acid group </w:t>
      </w:r>
      <w:r w:rsidR="008E3AB8">
        <w:rPr>
          <w:rFonts w:ascii="Book Antiqua" w:hAnsi="Book Antiqua" w:cs="Times New Roman"/>
          <w:sz w:val="24"/>
          <w:szCs w:val="24"/>
        </w:rPr>
        <w:t>compared with the</w:t>
      </w:r>
      <w:r w:rsidR="008E3AB8" w:rsidRPr="000A6512">
        <w:rPr>
          <w:rFonts w:ascii="Book Antiqua" w:hAnsi="Book Antiqua" w:cs="Times New Roman"/>
          <w:sz w:val="24"/>
          <w:szCs w:val="24"/>
        </w:rPr>
        <w:t xml:space="preserve"> </w:t>
      </w:r>
      <w:r w:rsidRPr="000A6512">
        <w:rPr>
          <w:rFonts w:ascii="Book Antiqua" w:hAnsi="Book Antiqua" w:cs="Times New Roman"/>
          <w:sz w:val="24"/>
          <w:szCs w:val="24"/>
        </w:rPr>
        <w:t>HFD group. Additionally, folic acid improved the liver imaging results to a certain extent and ameliorated hepatic lipid deposition, ballooning degeneration</w:t>
      </w:r>
      <w:r w:rsidR="008E3AB8">
        <w:rPr>
          <w:rFonts w:ascii="Book Antiqua" w:hAnsi="Book Antiqua" w:cs="Times New Roman"/>
          <w:sz w:val="24"/>
          <w:szCs w:val="24"/>
        </w:rPr>
        <w:t>,</w:t>
      </w:r>
      <w:r w:rsidRPr="000A6512">
        <w:rPr>
          <w:rFonts w:ascii="Book Antiqua" w:hAnsi="Book Antiqua" w:cs="Times New Roman"/>
          <w:sz w:val="24"/>
          <w:szCs w:val="24"/>
        </w:rPr>
        <w:t xml:space="preserve"> and inflammatory infiltration (Figure 1D). Moreover, steatosis score (Figure 1E), lobular inflammation score (Figure 1F)</w:t>
      </w:r>
      <w:r w:rsidR="008E3AB8">
        <w:rPr>
          <w:rFonts w:ascii="Book Antiqua" w:hAnsi="Book Antiqua" w:cs="Times New Roman"/>
          <w:sz w:val="24"/>
          <w:szCs w:val="24"/>
        </w:rPr>
        <w:t>,</w:t>
      </w:r>
      <w:r w:rsidRPr="000A6512">
        <w:rPr>
          <w:rFonts w:ascii="Book Antiqua" w:hAnsi="Book Antiqua" w:cs="Times New Roman"/>
          <w:sz w:val="24"/>
          <w:szCs w:val="24"/>
        </w:rPr>
        <w:t xml:space="preserve"> and ballooning score (Figure 1G) were much lower after folic acid intervention. The rats fed </w:t>
      </w:r>
      <w:r w:rsidR="00E04A43" w:rsidRPr="000A6512">
        <w:rPr>
          <w:rFonts w:ascii="Book Antiqua" w:eastAsia="等线" w:hAnsi="Book Antiqua" w:cs="Times New Roman"/>
          <w:sz w:val="24"/>
          <w:szCs w:val="24"/>
        </w:rPr>
        <w:t>an</w:t>
      </w:r>
      <w:r w:rsidRPr="000A6512">
        <w:rPr>
          <w:rFonts w:ascii="Book Antiqua" w:hAnsi="Book Antiqua" w:cs="Times New Roman"/>
          <w:sz w:val="24"/>
          <w:szCs w:val="24"/>
        </w:rPr>
        <w:t xml:space="preserve"> HFD for</w:t>
      </w:r>
      <w:r w:rsidRPr="000A6512">
        <w:rPr>
          <w:rFonts w:ascii="Book Antiqua" w:eastAsia="等线" w:hAnsi="Book Antiqua" w:cs="Times New Roman"/>
          <w:sz w:val="24"/>
          <w:szCs w:val="24"/>
        </w:rPr>
        <w:t xml:space="preserve"> 16 </w:t>
      </w:r>
      <w:proofErr w:type="spellStart"/>
      <w:r w:rsidRPr="000A6512">
        <w:rPr>
          <w:rFonts w:ascii="Book Antiqua" w:eastAsia="等线" w:hAnsi="Book Antiqua" w:cs="Times New Roman"/>
          <w:sz w:val="24"/>
          <w:szCs w:val="24"/>
        </w:rPr>
        <w:t>w</w:t>
      </w:r>
      <w:r w:rsidR="00E04A43" w:rsidRPr="000A6512">
        <w:rPr>
          <w:rFonts w:ascii="Book Antiqua" w:eastAsia="等线" w:hAnsi="Book Antiqua" w:cs="Times New Roman"/>
          <w:sz w:val="24"/>
          <w:szCs w:val="24"/>
        </w:rPr>
        <w:t>k</w:t>
      </w:r>
      <w:proofErr w:type="spellEnd"/>
      <w:r w:rsidRPr="000A6512">
        <w:rPr>
          <w:rFonts w:ascii="Book Antiqua" w:hAnsi="Book Antiqua" w:cs="Times New Roman"/>
          <w:sz w:val="24"/>
          <w:szCs w:val="24"/>
        </w:rPr>
        <w:t xml:space="preserve"> showed bridging fibrosis through Masson and Sirius red staining (Figure 2A). Treatment </w:t>
      </w:r>
      <w:r w:rsidRPr="000A6512">
        <w:rPr>
          <w:rFonts w:ascii="Book Antiqua" w:eastAsia="等线" w:hAnsi="Book Antiqua" w:cs="Times New Roman"/>
          <w:sz w:val="24"/>
          <w:szCs w:val="24"/>
        </w:rPr>
        <w:t>with</w:t>
      </w:r>
      <w:r w:rsidRPr="000A6512">
        <w:rPr>
          <w:rFonts w:ascii="Book Antiqua" w:hAnsi="Book Antiqua" w:cs="Times New Roman"/>
          <w:sz w:val="24"/>
          <w:szCs w:val="24"/>
        </w:rPr>
        <w:t xml:space="preserve"> folic acid </w:t>
      </w:r>
      <w:r w:rsidRPr="000A6512">
        <w:rPr>
          <w:rFonts w:ascii="Book Antiqua" w:eastAsia="等线" w:hAnsi="Book Antiqua" w:cs="Times New Roman"/>
          <w:sz w:val="24"/>
          <w:szCs w:val="24"/>
        </w:rPr>
        <w:t>resulted in</w:t>
      </w:r>
      <w:r w:rsidRPr="000A6512">
        <w:rPr>
          <w:rFonts w:ascii="Book Antiqua" w:hAnsi="Book Antiqua" w:cs="Times New Roman"/>
          <w:sz w:val="24"/>
          <w:szCs w:val="24"/>
        </w:rPr>
        <w:t xml:space="preserve"> less severe fibrosis based on the pathological sections. Furthermore, folic acid downregulated the expression levels of α-smooth muscle actin (</w:t>
      </w:r>
      <w:r w:rsidRPr="000A6512">
        <w:rPr>
          <w:rFonts w:ascii="Book Antiqua" w:eastAsia="等线" w:hAnsi="Book Antiqua" w:cs="Times New Roman"/>
          <w:sz w:val="24"/>
          <w:szCs w:val="24"/>
        </w:rPr>
        <w:t>Figure 2C</w:t>
      </w:r>
      <w:r w:rsidRPr="000A6512">
        <w:rPr>
          <w:rFonts w:ascii="Book Antiqua" w:hAnsi="Book Antiqua" w:cs="Times New Roman"/>
          <w:sz w:val="24"/>
          <w:szCs w:val="24"/>
        </w:rPr>
        <w:t xml:space="preserve">), </w:t>
      </w:r>
      <w:r w:rsidRPr="000A6512">
        <w:rPr>
          <w:rFonts w:ascii="Book Antiqua" w:hAnsi="Book Antiqua" w:cs="Arial"/>
          <w:color w:val="000000"/>
          <w:sz w:val="24"/>
          <w:szCs w:val="24"/>
          <w:shd w:val="clear" w:color="auto" w:fill="FFFFFF"/>
        </w:rPr>
        <w:t>transforming growth factor beta 1 (</w:t>
      </w:r>
      <w:r w:rsidRPr="000A6512">
        <w:rPr>
          <w:rFonts w:ascii="Book Antiqua" w:eastAsia="等线" w:hAnsi="Book Antiqua" w:cs="Times New Roman"/>
          <w:sz w:val="24"/>
          <w:szCs w:val="24"/>
        </w:rPr>
        <w:t>Figure 2D), collagen</w:t>
      </w:r>
      <w:r w:rsidRPr="000A6512">
        <w:rPr>
          <w:rFonts w:ascii="Book Antiqua" w:hAnsi="Book Antiqua" w:cs="Times New Roman"/>
          <w:sz w:val="24"/>
          <w:szCs w:val="24"/>
        </w:rPr>
        <w:t xml:space="preserve"> type</w:t>
      </w:r>
      <w:r w:rsidR="00E04A43" w:rsidRPr="000A6512">
        <w:rPr>
          <w:rFonts w:ascii="Book Antiqua" w:hAnsi="Book Antiqua" w:cs="Times New Roman"/>
          <w:color w:val="000000"/>
          <w:sz w:val="24"/>
          <w:szCs w:val="24"/>
          <w:shd w:val="clear" w:color="auto" w:fill="FFFFFF"/>
        </w:rPr>
        <w:t xml:space="preserve"> </w:t>
      </w:r>
      <w:r w:rsidRPr="000A6512">
        <w:rPr>
          <w:rFonts w:ascii="Book Antiqua" w:hAnsi="Book Antiqua" w:cs="Times New Roman"/>
          <w:color w:val="000000"/>
          <w:sz w:val="24"/>
          <w:szCs w:val="24"/>
          <w:shd w:val="clear" w:color="auto" w:fill="FFFFFF"/>
        </w:rPr>
        <w:t>I</w:t>
      </w:r>
      <w:r w:rsidRPr="000A6512">
        <w:rPr>
          <w:rFonts w:ascii="Book Antiqua" w:hAnsi="Book Antiqua" w:cs="Times New Roman"/>
          <w:sz w:val="24"/>
          <w:szCs w:val="24"/>
        </w:rPr>
        <w:t xml:space="preserve"> alpha 1</w:t>
      </w:r>
      <w:r w:rsidRPr="000A6512">
        <w:rPr>
          <w:rFonts w:ascii="Book Antiqua" w:eastAsia="等线" w:hAnsi="Book Antiqua" w:cs="Times New Roman"/>
          <w:sz w:val="24"/>
          <w:szCs w:val="24"/>
        </w:rPr>
        <w:t xml:space="preserve"> (Figure 2E), collagen</w:t>
      </w:r>
      <w:r w:rsidRPr="000A6512">
        <w:rPr>
          <w:rFonts w:ascii="Book Antiqua" w:hAnsi="Book Antiqua" w:cs="Times New Roman"/>
          <w:sz w:val="24"/>
          <w:szCs w:val="24"/>
        </w:rPr>
        <w:t xml:space="preserve"> type</w:t>
      </w:r>
      <w:r w:rsidR="00E04A43" w:rsidRPr="000A6512">
        <w:rPr>
          <w:rFonts w:ascii="Book Antiqua" w:hAnsi="Book Antiqua" w:cs="Times New Roman"/>
          <w:color w:val="000000"/>
          <w:sz w:val="24"/>
          <w:szCs w:val="24"/>
          <w:shd w:val="clear" w:color="auto" w:fill="FFFFFF"/>
        </w:rPr>
        <w:t xml:space="preserve"> </w:t>
      </w:r>
      <w:r w:rsidRPr="000A6512">
        <w:rPr>
          <w:rFonts w:ascii="Book Antiqua" w:hAnsi="Book Antiqua" w:cs="Times New Roman"/>
          <w:color w:val="000000"/>
          <w:sz w:val="24"/>
          <w:szCs w:val="24"/>
          <w:shd w:val="clear" w:color="auto" w:fill="FFFFFF"/>
        </w:rPr>
        <w:t>II</w:t>
      </w:r>
      <w:r w:rsidRPr="000A6512">
        <w:rPr>
          <w:rFonts w:ascii="Book Antiqua" w:hAnsi="Book Antiqua" w:cs="Times New Roman"/>
          <w:sz w:val="24"/>
          <w:szCs w:val="24"/>
        </w:rPr>
        <w:t xml:space="preserve"> alpha 1</w:t>
      </w:r>
      <w:r w:rsidRPr="000A6512">
        <w:rPr>
          <w:rFonts w:ascii="Book Antiqua" w:eastAsia="等线" w:hAnsi="Book Antiqua" w:cs="Times New Roman"/>
          <w:sz w:val="24"/>
          <w:szCs w:val="24"/>
        </w:rPr>
        <w:t xml:space="preserve"> (Figure 2F</w:t>
      </w:r>
      <w:r w:rsidRPr="000A6512">
        <w:rPr>
          <w:rFonts w:ascii="Book Antiqua" w:hAnsi="Book Antiqua" w:cs="Times New Roman"/>
          <w:sz w:val="24"/>
          <w:szCs w:val="24"/>
        </w:rPr>
        <w:t>)</w:t>
      </w:r>
      <w:r w:rsidRPr="000A6512">
        <w:rPr>
          <w:rFonts w:ascii="Book Antiqua" w:hAnsi="Book Antiqua" w:cs="Times New Roman"/>
          <w:color w:val="000000"/>
          <w:sz w:val="24"/>
          <w:szCs w:val="24"/>
          <w:shd w:val="clear" w:color="auto" w:fill="FFFFFF"/>
        </w:rPr>
        <w:t xml:space="preserve">, and </w:t>
      </w:r>
      <w:r w:rsidRPr="000A6512">
        <w:rPr>
          <w:rFonts w:ascii="Book Antiqua" w:eastAsia="等线" w:hAnsi="Book Antiqua" w:cs="Times New Roman"/>
          <w:sz w:val="24"/>
          <w:szCs w:val="24"/>
        </w:rPr>
        <w:t>collagen</w:t>
      </w:r>
      <w:r w:rsidRPr="000A6512">
        <w:rPr>
          <w:rFonts w:ascii="Book Antiqua" w:hAnsi="Book Antiqua" w:cs="Times New Roman"/>
          <w:sz w:val="24"/>
          <w:szCs w:val="24"/>
        </w:rPr>
        <w:t xml:space="preserve"> type</w:t>
      </w:r>
      <w:r w:rsidR="00E04A43" w:rsidRPr="000A6512">
        <w:rPr>
          <w:rFonts w:ascii="Book Antiqua" w:hAnsi="Book Antiqua" w:cs="Times New Roman"/>
          <w:color w:val="000000"/>
          <w:sz w:val="24"/>
          <w:szCs w:val="24"/>
          <w:shd w:val="clear" w:color="auto" w:fill="FFFFFF"/>
        </w:rPr>
        <w:t xml:space="preserve"> </w:t>
      </w:r>
      <w:r w:rsidRPr="000A6512">
        <w:rPr>
          <w:rFonts w:ascii="Book Antiqua" w:hAnsi="Book Antiqua" w:cs="Times New Roman"/>
          <w:color w:val="000000"/>
          <w:sz w:val="24"/>
          <w:szCs w:val="24"/>
          <w:shd w:val="clear" w:color="auto" w:fill="FFFFFF"/>
        </w:rPr>
        <w:t>III</w:t>
      </w:r>
      <w:r w:rsidRPr="000A6512">
        <w:rPr>
          <w:rFonts w:ascii="Book Antiqua" w:hAnsi="Book Antiqua" w:cs="Times New Roman"/>
          <w:sz w:val="24"/>
          <w:szCs w:val="24"/>
        </w:rPr>
        <w:t xml:space="preserve"> alpha 1</w:t>
      </w:r>
      <w:r w:rsidRPr="000A6512">
        <w:rPr>
          <w:rFonts w:ascii="Book Antiqua" w:eastAsia="等线" w:hAnsi="Book Antiqua" w:cs="Times New Roman"/>
          <w:sz w:val="24"/>
          <w:szCs w:val="24"/>
        </w:rPr>
        <w:t xml:space="preserve"> (Figure 2G). Although</w:t>
      </w:r>
      <w:r w:rsidRPr="000A6512">
        <w:rPr>
          <w:rFonts w:ascii="Book Antiqua" w:hAnsi="Book Antiqua" w:cs="Times New Roman"/>
          <w:sz w:val="24"/>
          <w:szCs w:val="24"/>
        </w:rPr>
        <w:t xml:space="preserve"> folic acid could reduce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fibrosis score, the difference </w:t>
      </w:r>
      <w:r w:rsidRPr="000A6512">
        <w:rPr>
          <w:rFonts w:ascii="Book Antiqua" w:eastAsia="等线" w:hAnsi="Book Antiqua" w:cs="Times New Roman"/>
          <w:sz w:val="24"/>
          <w:szCs w:val="24"/>
        </w:rPr>
        <w:t>did not</w:t>
      </w:r>
      <w:r w:rsidRPr="000A6512">
        <w:rPr>
          <w:rFonts w:ascii="Book Antiqua" w:hAnsi="Book Antiqua" w:cs="Times New Roman"/>
          <w:sz w:val="24"/>
          <w:szCs w:val="24"/>
        </w:rPr>
        <w:t xml:space="preserve"> reach statistical </w:t>
      </w:r>
      <w:r w:rsidRPr="000A6512">
        <w:rPr>
          <w:rFonts w:ascii="Book Antiqua" w:eastAsia="等线" w:hAnsi="Book Antiqua" w:cs="Times New Roman"/>
          <w:sz w:val="24"/>
          <w:szCs w:val="24"/>
        </w:rPr>
        <w:t>significance</w:t>
      </w:r>
      <w:r w:rsidRPr="000A6512">
        <w:rPr>
          <w:rFonts w:ascii="Book Antiqua" w:hAnsi="Book Antiqua" w:cs="Times New Roman"/>
          <w:sz w:val="24"/>
          <w:szCs w:val="24"/>
        </w:rPr>
        <w:t xml:space="preserve"> (</w:t>
      </w:r>
      <w:r w:rsidR="00E04A43" w:rsidRPr="000A6512">
        <w:rPr>
          <w:rFonts w:ascii="Book Antiqua" w:hAnsi="Book Antiqua" w:cs="Times New Roman"/>
          <w:i/>
          <w:iCs/>
          <w:sz w:val="24"/>
          <w:szCs w:val="24"/>
        </w:rPr>
        <w:t>P</w:t>
      </w:r>
      <w:r w:rsidR="00E04A43" w:rsidRPr="000A6512">
        <w:rPr>
          <w:rFonts w:ascii="Book Antiqua" w:hAnsi="Book Antiqua" w:cs="Times New Roman"/>
          <w:sz w:val="24"/>
          <w:szCs w:val="24"/>
        </w:rPr>
        <w:t xml:space="preserve"> </w:t>
      </w:r>
      <w:r w:rsidRPr="000A6512">
        <w:rPr>
          <w:rFonts w:ascii="Book Antiqua" w:hAnsi="Book Antiqua" w:cs="Times New Roman"/>
          <w:sz w:val="24"/>
          <w:szCs w:val="24"/>
        </w:rPr>
        <w:t>=</w:t>
      </w:r>
      <w:r w:rsidR="00E04A43"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0.072, Figure 2B). </w:t>
      </w:r>
    </w:p>
    <w:p w14:paraId="5AAF6A62" w14:textId="562F9D2B" w:rsidR="00AF6CA5" w:rsidRPr="000A6512" w:rsidRDefault="00AF6CA5" w:rsidP="00CF18F4">
      <w:pPr>
        <w:snapToGrid w:val="0"/>
        <w:spacing w:line="360" w:lineRule="auto"/>
        <w:ind w:firstLineChars="100" w:firstLine="240"/>
        <w:rPr>
          <w:rFonts w:ascii="Book Antiqua" w:hAnsi="Book Antiqua" w:cs="Times New Roman"/>
          <w:sz w:val="24"/>
          <w:szCs w:val="24"/>
        </w:rPr>
      </w:pPr>
      <w:r w:rsidRPr="000A6512">
        <w:rPr>
          <w:rFonts w:ascii="Book Antiqua" w:hAnsi="Book Antiqua" w:cs="Times New Roman"/>
          <w:sz w:val="24"/>
          <w:szCs w:val="24"/>
        </w:rPr>
        <w:t xml:space="preserve">Rats in the HFD group showed significant dyslipidemia. </w:t>
      </w:r>
      <w:r w:rsidR="00B53CA7">
        <w:rPr>
          <w:rFonts w:ascii="Book Antiqua" w:hAnsi="Book Antiqua" w:cs="Times New Roman" w:hint="eastAsia"/>
          <w:sz w:val="24"/>
          <w:szCs w:val="24"/>
        </w:rPr>
        <w:t>Serum</w:t>
      </w:r>
      <w:r w:rsidR="00B53CA7">
        <w:rPr>
          <w:rFonts w:ascii="Book Antiqua" w:hAnsi="Book Antiqua" w:cs="Times New Roman"/>
          <w:sz w:val="24"/>
          <w:szCs w:val="24"/>
        </w:rPr>
        <w:t xml:space="preserve"> </w:t>
      </w:r>
      <w:r w:rsidRPr="000A6512">
        <w:rPr>
          <w:rFonts w:ascii="Book Antiqua" w:hAnsi="Book Antiqua" w:cs="Times New Roman"/>
          <w:sz w:val="24"/>
          <w:szCs w:val="24"/>
        </w:rPr>
        <w:t>ALT (</w:t>
      </w:r>
      <w:r w:rsidRPr="000A6512">
        <w:rPr>
          <w:rFonts w:ascii="Book Antiqua" w:hAnsi="Book Antiqua" w:cs="Times New Roman"/>
          <w:i/>
          <w:iCs/>
          <w:sz w:val="24"/>
          <w:szCs w:val="24"/>
        </w:rPr>
        <w:t>P</w:t>
      </w:r>
      <w:r w:rsidR="00E04A43"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E04A43" w:rsidRPr="000A6512">
        <w:rPr>
          <w:rFonts w:ascii="Book Antiqua" w:hAnsi="Book Antiqua" w:cs="Times New Roman"/>
          <w:sz w:val="24"/>
          <w:szCs w:val="24"/>
        </w:rPr>
        <w:t xml:space="preserve"> </w:t>
      </w:r>
      <w:r w:rsidRPr="000A6512">
        <w:rPr>
          <w:rFonts w:ascii="Book Antiqua" w:hAnsi="Book Antiqua" w:cs="Times New Roman"/>
          <w:sz w:val="24"/>
          <w:szCs w:val="24"/>
        </w:rPr>
        <w:t>0.01), AST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0.01), FBG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0. 01), TG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0.01), TC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0.01), and LDL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0.01) levels were significantly elevated compared with those in the control group, accompanied by lower HDL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 xml:space="preserve">0.01) levels (Table </w:t>
      </w:r>
      <w:r w:rsidR="003F420F" w:rsidRPr="000A6512">
        <w:rPr>
          <w:rFonts w:ascii="Book Antiqua" w:hAnsi="Book Antiqua" w:cs="Times New Roman"/>
          <w:sz w:val="24"/>
          <w:szCs w:val="24"/>
        </w:rPr>
        <w:t>2</w:t>
      </w:r>
      <w:r w:rsidRPr="000A6512">
        <w:rPr>
          <w:rFonts w:ascii="Book Antiqua" w:hAnsi="Book Antiqua" w:cs="Times New Roman"/>
          <w:sz w:val="24"/>
          <w:szCs w:val="24"/>
        </w:rPr>
        <w:t xml:space="preserve">). The folic acid </w:t>
      </w:r>
      <w:r w:rsidRPr="000A6512">
        <w:rPr>
          <w:rFonts w:ascii="Book Antiqua" w:hAnsi="Book Antiqua" w:cs="Times New Roman"/>
          <w:sz w:val="24"/>
          <w:szCs w:val="24"/>
        </w:rPr>
        <w:lastRenderedPageBreak/>
        <w:t xml:space="preserve">group showed a significant reduction in </w:t>
      </w:r>
      <w:r w:rsidR="00B53CA7">
        <w:rPr>
          <w:rFonts w:ascii="Book Antiqua" w:hAnsi="Book Antiqua" w:cs="Times New Roman" w:hint="eastAsia"/>
          <w:sz w:val="24"/>
          <w:szCs w:val="24"/>
        </w:rPr>
        <w:t>FBG</w:t>
      </w:r>
      <w:r w:rsidRPr="000A6512">
        <w:rPr>
          <w:rFonts w:ascii="Book Antiqua" w:hAnsi="Book Antiqua" w:cs="Times New Roman"/>
          <w:sz w:val="24"/>
          <w:szCs w:val="24"/>
        </w:rPr>
        <w:t xml:space="preserve">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0.01), TG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0.01), TC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0.01), and LDL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 xml:space="preserve">0.01) levels. However, there was no significant difference in HDL levels between the HFD and folic acid groups. Abnormal bile acid metabolism and </w:t>
      </w:r>
      <w:proofErr w:type="spellStart"/>
      <w:r w:rsidRPr="000A6512">
        <w:rPr>
          <w:rFonts w:ascii="Book Antiqua" w:hAnsi="Book Antiqua" w:cs="Times New Roman"/>
          <w:sz w:val="24"/>
          <w:szCs w:val="24"/>
        </w:rPr>
        <w:t>Hcy</w:t>
      </w:r>
      <w:proofErr w:type="spellEnd"/>
      <w:r w:rsidRPr="000A6512">
        <w:rPr>
          <w:rFonts w:ascii="Book Antiqua" w:hAnsi="Book Antiqua" w:cs="Times New Roman"/>
          <w:sz w:val="24"/>
          <w:szCs w:val="24"/>
        </w:rPr>
        <w:t xml:space="preserve"> metabolism were detected in the HFD group. HFD rats had higher TBA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 xml:space="preserve">0.01) and </w:t>
      </w:r>
      <w:proofErr w:type="spellStart"/>
      <w:r w:rsidRPr="000A6512">
        <w:rPr>
          <w:rFonts w:ascii="Book Antiqua" w:hAnsi="Book Antiqua" w:cs="Times New Roman"/>
          <w:sz w:val="24"/>
          <w:szCs w:val="24"/>
        </w:rPr>
        <w:t>Hcy</w:t>
      </w:r>
      <w:proofErr w:type="spellEnd"/>
      <w:r w:rsidRPr="000A6512">
        <w:rPr>
          <w:rFonts w:ascii="Book Antiqua" w:hAnsi="Book Antiqua" w:cs="Times New Roman"/>
          <w:sz w:val="24"/>
          <w:szCs w:val="24"/>
        </w:rPr>
        <w:t xml:space="preserve">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0.01) levels than the con</w:t>
      </w:r>
      <w:r w:rsidR="008E3AB8">
        <w:rPr>
          <w:rFonts w:ascii="Book Antiqua" w:hAnsi="Book Antiqua" w:cs="Times New Roman"/>
          <w:sz w:val="24"/>
          <w:szCs w:val="24"/>
        </w:rPr>
        <w:t>trol</w:t>
      </w:r>
      <w:r w:rsidRPr="000A6512">
        <w:rPr>
          <w:rFonts w:ascii="Book Antiqua" w:hAnsi="Book Antiqua" w:cs="Times New Roman"/>
          <w:sz w:val="24"/>
          <w:szCs w:val="24"/>
        </w:rPr>
        <w:t xml:space="preserve"> group. Folic acid significantly reduced serum TBA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 xml:space="preserve">0.05) and </w:t>
      </w:r>
      <w:proofErr w:type="spellStart"/>
      <w:r w:rsidRPr="000A6512">
        <w:rPr>
          <w:rFonts w:ascii="Book Antiqua" w:hAnsi="Book Antiqua" w:cs="Times New Roman"/>
          <w:sz w:val="24"/>
          <w:szCs w:val="24"/>
        </w:rPr>
        <w:t>Hcy</w:t>
      </w:r>
      <w:proofErr w:type="spellEnd"/>
      <w:r w:rsidRPr="000A6512">
        <w:rPr>
          <w:rFonts w:ascii="Book Antiqua" w:hAnsi="Book Antiqua" w:cs="Times New Roman"/>
          <w:sz w:val="24"/>
          <w:szCs w:val="24"/>
        </w:rPr>
        <w:t xml:space="preserve">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 xml:space="preserve">0.01) levels compared with those in the HFD group (Table </w:t>
      </w:r>
      <w:r w:rsidR="003F420F" w:rsidRPr="000A6512">
        <w:rPr>
          <w:rFonts w:ascii="Book Antiqua" w:hAnsi="Book Antiqua" w:cs="Times New Roman"/>
          <w:sz w:val="24"/>
          <w:szCs w:val="24"/>
        </w:rPr>
        <w:t>2</w:t>
      </w:r>
      <w:r w:rsidRPr="000A6512">
        <w:rPr>
          <w:rFonts w:ascii="Book Antiqua" w:hAnsi="Book Antiqua" w:cs="Times New Roman"/>
          <w:sz w:val="24"/>
          <w:szCs w:val="24"/>
        </w:rPr>
        <w:t xml:space="preserve">). The results above suggested that folic acid </w:t>
      </w:r>
      <w:r w:rsidR="008E3AB8" w:rsidRPr="000A6512">
        <w:rPr>
          <w:rFonts w:ascii="Book Antiqua" w:hAnsi="Book Antiqua" w:cs="Times New Roman"/>
          <w:sz w:val="24"/>
          <w:szCs w:val="24"/>
        </w:rPr>
        <w:t>ameliorate</w:t>
      </w:r>
      <w:r w:rsidR="008E3AB8">
        <w:rPr>
          <w:rFonts w:ascii="Book Antiqua" w:hAnsi="Book Antiqua" w:cs="Times New Roman"/>
          <w:sz w:val="24"/>
          <w:szCs w:val="24"/>
        </w:rPr>
        <w:t>s</w:t>
      </w:r>
      <w:r w:rsidR="008E3AB8" w:rsidRPr="000A6512">
        <w:rPr>
          <w:rFonts w:ascii="Book Antiqua" w:hAnsi="Book Antiqua" w:cs="Times New Roman"/>
          <w:sz w:val="24"/>
          <w:szCs w:val="24"/>
        </w:rPr>
        <w:t xml:space="preserve"> </w:t>
      </w:r>
      <w:r w:rsidRPr="000A6512">
        <w:rPr>
          <w:rFonts w:ascii="Book Antiqua" w:hAnsi="Book Antiqua" w:cs="Times New Roman"/>
          <w:sz w:val="24"/>
          <w:szCs w:val="24"/>
        </w:rPr>
        <w:t>HFD-induced hepatic lipid accumulation, inflammation</w:t>
      </w:r>
      <w:r w:rsidR="008E3AB8">
        <w:rPr>
          <w:rFonts w:ascii="Book Antiqua" w:hAnsi="Book Antiqua" w:cs="Times New Roman"/>
          <w:sz w:val="24"/>
          <w:szCs w:val="24"/>
        </w:rPr>
        <w:t>,</w:t>
      </w:r>
      <w:r w:rsidRPr="000A6512">
        <w:rPr>
          <w:rFonts w:ascii="Book Antiqua" w:hAnsi="Book Antiqua" w:cs="Times New Roman"/>
          <w:sz w:val="24"/>
          <w:szCs w:val="24"/>
        </w:rPr>
        <w:t xml:space="preserve"> and fibrosis.</w:t>
      </w:r>
    </w:p>
    <w:p w14:paraId="16912239" w14:textId="77777777" w:rsidR="00AF6CA5" w:rsidRPr="000A6512" w:rsidRDefault="00AF6CA5" w:rsidP="00CF18F4">
      <w:pPr>
        <w:snapToGrid w:val="0"/>
        <w:spacing w:line="360" w:lineRule="auto"/>
        <w:rPr>
          <w:rFonts w:ascii="Book Antiqua" w:hAnsi="Book Antiqua" w:cs="Times New Roman"/>
          <w:sz w:val="24"/>
          <w:szCs w:val="24"/>
        </w:rPr>
      </w:pPr>
    </w:p>
    <w:p w14:paraId="58DA9868" w14:textId="44EF94A2" w:rsidR="00AF6CA5" w:rsidRPr="000A6512" w:rsidRDefault="00AF6CA5" w:rsidP="00CF18F4">
      <w:pPr>
        <w:snapToGrid w:val="0"/>
        <w:spacing w:line="360" w:lineRule="auto"/>
        <w:rPr>
          <w:rFonts w:ascii="Book Antiqua" w:hAnsi="Book Antiqua" w:cs="Times New Roman"/>
          <w:b/>
          <w:i/>
          <w:iCs/>
          <w:sz w:val="24"/>
          <w:szCs w:val="24"/>
        </w:rPr>
      </w:pPr>
      <w:r w:rsidRPr="000A6512">
        <w:rPr>
          <w:rFonts w:ascii="Book Antiqua" w:hAnsi="Book Antiqua" w:cs="Times New Roman"/>
          <w:b/>
          <w:i/>
          <w:iCs/>
          <w:sz w:val="24"/>
          <w:szCs w:val="24"/>
        </w:rPr>
        <w:t xml:space="preserve">Folic acid </w:t>
      </w:r>
      <w:r w:rsidR="008E3AB8" w:rsidRPr="000A6512">
        <w:rPr>
          <w:rFonts w:ascii="Book Antiqua" w:hAnsi="Book Antiqua" w:cs="Times New Roman"/>
          <w:b/>
          <w:i/>
          <w:iCs/>
          <w:sz w:val="24"/>
          <w:szCs w:val="24"/>
        </w:rPr>
        <w:t>inhibit</w:t>
      </w:r>
      <w:r w:rsidR="008E3AB8">
        <w:rPr>
          <w:rFonts w:ascii="Book Antiqua" w:hAnsi="Book Antiqua" w:cs="Times New Roman"/>
          <w:b/>
          <w:i/>
          <w:iCs/>
          <w:sz w:val="24"/>
          <w:szCs w:val="24"/>
        </w:rPr>
        <w:t>s</w:t>
      </w:r>
      <w:r w:rsidR="008E3AB8" w:rsidRPr="000A6512">
        <w:rPr>
          <w:rFonts w:ascii="Book Antiqua" w:hAnsi="Book Antiqua" w:cs="Times New Roman"/>
          <w:b/>
          <w:i/>
          <w:iCs/>
          <w:sz w:val="24"/>
          <w:szCs w:val="24"/>
        </w:rPr>
        <w:t xml:space="preserve"> </w:t>
      </w:r>
      <w:r w:rsidRPr="000A6512">
        <w:rPr>
          <w:rFonts w:ascii="Book Antiqua" w:hAnsi="Book Antiqua" w:cs="Times New Roman"/>
          <w:b/>
          <w:i/>
          <w:iCs/>
          <w:sz w:val="24"/>
          <w:szCs w:val="24"/>
        </w:rPr>
        <w:t>hepatic lipogenesis</w:t>
      </w:r>
      <w:r w:rsidRPr="000A6512">
        <w:rPr>
          <w:rFonts w:ascii="Book Antiqua" w:eastAsia="等线" w:hAnsi="Book Antiqua" w:cs="Times New Roman"/>
          <w:b/>
          <w:i/>
          <w:iCs/>
          <w:sz w:val="24"/>
          <w:szCs w:val="24"/>
        </w:rPr>
        <w:t xml:space="preserve"> and</w:t>
      </w:r>
      <w:r w:rsidRPr="000A6512">
        <w:rPr>
          <w:rFonts w:ascii="Book Antiqua" w:hAnsi="Book Antiqua" w:cs="Times New Roman"/>
          <w:b/>
          <w:i/>
          <w:iCs/>
          <w:sz w:val="24"/>
          <w:szCs w:val="24"/>
        </w:rPr>
        <w:t xml:space="preserve"> </w:t>
      </w:r>
      <w:r w:rsidR="008E3AB8" w:rsidRPr="000A6512">
        <w:rPr>
          <w:rFonts w:ascii="Book Antiqua" w:hAnsi="Book Antiqua" w:cs="Times New Roman"/>
          <w:b/>
          <w:i/>
          <w:iCs/>
          <w:sz w:val="24"/>
          <w:szCs w:val="24"/>
        </w:rPr>
        <w:t>promot</w:t>
      </w:r>
      <w:r w:rsidR="008E3AB8">
        <w:rPr>
          <w:rFonts w:ascii="Book Antiqua" w:hAnsi="Book Antiqua" w:cs="Times New Roman"/>
          <w:b/>
          <w:i/>
          <w:iCs/>
          <w:sz w:val="24"/>
          <w:szCs w:val="24"/>
        </w:rPr>
        <w:t>es</w:t>
      </w:r>
      <w:r w:rsidR="008E3AB8" w:rsidRPr="000A6512">
        <w:rPr>
          <w:rFonts w:ascii="Book Antiqua" w:hAnsi="Book Antiqua" w:cs="Times New Roman"/>
          <w:b/>
          <w:i/>
          <w:iCs/>
          <w:sz w:val="24"/>
          <w:szCs w:val="24"/>
        </w:rPr>
        <w:t xml:space="preserve"> </w:t>
      </w:r>
      <w:r w:rsidRPr="000A6512">
        <w:rPr>
          <w:rFonts w:ascii="Book Antiqua" w:hAnsi="Book Antiqua" w:cs="Times New Roman"/>
          <w:b/>
          <w:i/>
          <w:iCs/>
          <w:sz w:val="24"/>
          <w:szCs w:val="24"/>
        </w:rPr>
        <w:t>hepatic fatty acid oxidation in rats with HFD</w:t>
      </w:r>
      <w:r w:rsidRPr="000A6512">
        <w:rPr>
          <w:rFonts w:ascii="Book Antiqua" w:eastAsia="等线" w:hAnsi="Book Antiqua" w:cs="Times New Roman"/>
          <w:b/>
          <w:i/>
          <w:iCs/>
          <w:sz w:val="24"/>
          <w:szCs w:val="24"/>
        </w:rPr>
        <w:t>-</w:t>
      </w:r>
      <w:r w:rsidRPr="000A6512">
        <w:rPr>
          <w:rFonts w:ascii="Book Antiqua" w:hAnsi="Book Antiqua" w:cs="Times New Roman"/>
          <w:b/>
          <w:i/>
          <w:iCs/>
          <w:sz w:val="24"/>
          <w:szCs w:val="24"/>
        </w:rPr>
        <w:t xml:space="preserve">induced NASH </w:t>
      </w:r>
    </w:p>
    <w:p w14:paraId="5515B45B" w14:textId="27475223"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Abnormal hepatic lipid uptake, </w:t>
      </w:r>
      <w:r w:rsidRPr="000A6512">
        <w:rPr>
          <w:rFonts w:ascii="Book Antiqua" w:hAnsi="Book Antiqua" w:cs="Times New Roman"/>
          <w:i/>
          <w:iCs/>
          <w:sz w:val="24"/>
          <w:szCs w:val="24"/>
        </w:rPr>
        <w:t>de novo</w:t>
      </w:r>
      <w:r w:rsidRPr="000A6512">
        <w:rPr>
          <w:rFonts w:ascii="Book Antiqua" w:hAnsi="Book Antiqua" w:cs="Times New Roman"/>
          <w:sz w:val="24"/>
          <w:szCs w:val="24"/>
        </w:rPr>
        <w:t xml:space="preserve"> lipogenesis (DNL)</w:t>
      </w:r>
      <w:r w:rsidR="008E3AB8">
        <w:rPr>
          <w:rFonts w:ascii="Book Antiqua" w:hAnsi="Book Antiqua" w:cs="Times New Roman"/>
          <w:sz w:val="24"/>
          <w:szCs w:val="24"/>
        </w:rPr>
        <w:t>,</w:t>
      </w:r>
      <w:r w:rsidRPr="000A6512">
        <w:rPr>
          <w:rFonts w:ascii="Book Antiqua" w:hAnsi="Book Antiqua" w:cs="Times New Roman"/>
          <w:sz w:val="24"/>
          <w:szCs w:val="24"/>
        </w:rPr>
        <w:t xml:space="preserve"> and β-oxidation contribute to the progression of </w:t>
      </w:r>
      <w:proofErr w:type="gramStart"/>
      <w:r w:rsidRPr="000A6512">
        <w:rPr>
          <w:rFonts w:ascii="Book Antiqua" w:hAnsi="Book Antiqua" w:cs="Times New Roman"/>
          <w:sz w:val="24"/>
          <w:szCs w:val="24"/>
        </w:rPr>
        <w:t>NAFLD</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15]</w:t>
      </w:r>
      <w:r w:rsidRPr="000A6512">
        <w:rPr>
          <w:rFonts w:ascii="Book Antiqua" w:hAnsi="Book Antiqua" w:cs="Times New Roman"/>
          <w:sz w:val="24"/>
          <w:szCs w:val="24"/>
        </w:rPr>
        <w:t>. To further characterize the effects of folic acid on hepatic lipid metabolism in HFD-induced NASH rats, we analyzed the expression levels of genes related to DNL, β-oxidation</w:t>
      </w:r>
      <w:r w:rsidR="008E3AB8">
        <w:rPr>
          <w:rFonts w:ascii="Book Antiqua" w:hAnsi="Book Antiqua" w:cs="Times New Roman"/>
          <w:sz w:val="24"/>
          <w:szCs w:val="24"/>
        </w:rPr>
        <w:t>,</w:t>
      </w:r>
      <w:r w:rsidRPr="000A6512">
        <w:rPr>
          <w:rFonts w:ascii="Book Antiqua" w:hAnsi="Book Antiqua" w:cs="Times New Roman"/>
          <w:sz w:val="24"/>
          <w:szCs w:val="24"/>
        </w:rPr>
        <w:t xml:space="preserve"> and lipid uptake. As shown in Figure</w:t>
      </w:r>
      <w:r w:rsidR="00B53CA7">
        <w:rPr>
          <w:rFonts w:ascii="Book Antiqua" w:hAnsi="Book Antiqua" w:cs="Times New Roman"/>
          <w:sz w:val="24"/>
          <w:szCs w:val="24"/>
        </w:rPr>
        <w:t xml:space="preserve"> </w:t>
      </w:r>
      <w:r w:rsidRPr="000A6512">
        <w:rPr>
          <w:rFonts w:ascii="Book Antiqua" w:hAnsi="Book Antiqua" w:cs="Times New Roman"/>
          <w:sz w:val="24"/>
          <w:szCs w:val="24"/>
        </w:rPr>
        <w:t>3A-D, folic acid significantly downregulated the expression levels of sterol regulatory element binding transcription</w:t>
      </w:r>
      <w:r w:rsidRPr="000A6512" w:rsidDel="00BF3DBB">
        <w:rPr>
          <w:rFonts w:ascii="Book Antiqua" w:hAnsi="Book Antiqua" w:cs="Times New Roman"/>
          <w:sz w:val="24"/>
          <w:szCs w:val="24"/>
        </w:rPr>
        <w:t xml:space="preserve"> </w:t>
      </w:r>
      <w:r w:rsidRPr="000A6512">
        <w:rPr>
          <w:rFonts w:ascii="Book Antiqua" w:hAnsi="Book Antiqua" w:cs="Times New Roman"/>
          <w:sz w:val="24"/>
          <w:szCs w:val="24"/>
        </w:rPr>
        <w:t xml:space="preserve">protein 1c, </w:t>
      </w:r>
      <w:r w:rsidRPr="000A6512">
        <w:rPr>
          <w:rFonts w:ascii="Book Antiqua" w:hAnsi="Book Antiqua" w:cs="Verdana"/>
          <w:kern w:val="0"/>
          <w:sz w:val="24"/>
          <w:szCs w:val="24"/>
        </w:rPr>
        <w:t>stearoyl-CoA desaturase</w:t>
      </w:r>
      <w:r w:rsidRPr="000A6512">
        <w:rPr>
          <w:rFonts w:ascii="Book Antiqua" w:hAnsi="Book Antiqua" w:cs="Times New Roman"/>
          <w:sz w:val="24"/>
          <w:szCs w:val="24"/>
        </w:rPr>
        <w:t xml:space="preserve">, </w:t>
      </w:r>
      <w:hyperlink r:id="rId8" w:tgtFrame="_blank" w:history="1">
        <w:r w:rsidRPr="000A6512">
          <w:rPr>
            <w:rStyle w:val="a3"/>
            <w:rFonts w:ascii="Book Antiqua" w:hAnsi="Book Antiqua" w:cs="Times New Roman"/>
            <w:color w:val="auto"/>
            <w:sz w:val="24"/>
            <w:szCs w:val="24"/>
            <w:u w:val="none"/>
          </w:rPr>
          <w:t>acetyl-CoA carboxylase</w:t>
        </w:r>
      </w:hyperlink>
      <w:r w:rsidRPr="000A6512">
        <w:rPr>
          <w:rFonts w:ascii="Book Antiqua" w:hAnsi="Book Antiqua" w:cs="Times New Roman"/>
          <w:sz w:val="24"/>
          <w:szCs w:val="24"/>
        </w:rPr>
        <w:t xml:space="preserve">, and </w:t>
      </w:r>
      <w:hyperlink r:id="rId9" w:tgtFrame="_blank" w:history="1">
        <w:r w:rsidRPr="000A6512">
          <w:rPr>
            <w:rStyle w:val="a3"/>
            <w:rFonts w:ascii="Book Antiqua" w:hAnsi="Book Antiqua" w:cs="Times New Roman"/>
            <w:color w:val="auto"/>
            <w:sz w:val="24"/>
            <w:szCs w:val="24"/>
            <w:u w:val="none"/>
          </w:rPr>
          <w:t>fatty acid synthase</w:t>
        </w:r>
      </w:hyperlink>
      <w:r w:rsidRPr="000A6512">
        <w:rPr>
          <w:rFonts w:ascii="Book Antiqua" w:hAnsi="Book Antiqua" w:cs="Times New Roman"/>
          <w:sz w:val="24"/>
          <w:szCs w:val="24"/>
        </w:rPr>
        <w:t xml:space="preserve">. Moreover, genes related to hepatic lipid β-oxidation and lipid uptake such as </w:t>
      </w:r>
      <w:proofErr w:type="spellStart"/>
      <w:r w:rsidRPr="000A6512">
        <w:rPr>
          <w:rFonts w:ascii="Book Antiqua" w:hAnsi="Book Antiqua" w:cs="Times New Roman"/>
          <w:sz w:val="24"/>
          <w:szCs w:val="24"/>
        </w:rPr>
        <w:t>PPARγ</w:t>
      </w:r>
      <w:proofErr w:type="spellEnd"/>
      <w:r w:rsidRPr="000A6512">
        <w:rPr>
          <w:rFonts w:ascii="Book Antiqua" w:hAnsi="Book Antiqua" w:cs="Times New Roman"/>
          <w:sz w:val="24"/>
          <w:szCs w:val="24"/>
        </w:rPr>
        <w:t xml:space="preserve"> </w:t>
      </w:r>
      <w:r w:rsidR="00133041" w:rsidRPr="000A6512">
        <w:rPr>
          <w:rFonts w:ascii="Book Antiqua" w:hAnsi="Book Antiqua" w:cs="Times New Roman"/>
          <w:sz w:val="24"/>
          <w:szCs w:val="24"/>
        </w:rPr>
        <w:t>(</w:t>
      </w:r>
      <w:r w:rsidRPr="000A6512">
        <w:rPr>
          <w:rFonts w:ascii="Book Antiqua" w:hAnsi="Book Antiqua" w:cs="Times New Roman"/>
          <w:sz w:val="24"/>
          <w:szCs w:val="24"/>
        </w:rPr>
        <w:t>Figure 3E), long-chain specific acyl-CoA dehydrogenase (Figure 3F), FABP1 (Figure 3G), CPT1α (Figure 3H)</w:t>
      </w:r>
      <w:r w:rsidR="00FE4A7C">
        <w:rPr>
          <w:rFonts w:ascii="Book Antiqua" w:hAnsi="Book Antiqua" w:cs="Times New Roman"/>
          <w:sz w:val="24"/>
          <w:szCs w:val="24"/>
        </w:rPr>
        <w:t>,</w:t>
      </w:r>
      <w:r w:rsidRPr="000A6512">
        <w:rPr>
          <w:rFonts w:ascii="Book Antiqua" w:hAnsi="Book Antiqua" w:cs="Times New Roman"/>
          <w:sz w:val="24"/>
          <w:szCs w:val="24"/>
        </w:rPr>
        <w:t xml:space="preserve"> </w:t>
      </w:r>
      <w:r w:rsidRPr="000A6512">
        <w:rPr>
          <w:rFonts w:ascii="Book Antiqua" w:eastAsia="等线" w:hAnsi="Book Antiqua" w:cs="Times New Roman"/>
          <w:sz w:val="24"/>
          <w:szCs w:val="24"/>
        </w:rPr>
        <w:t>and</w:t>
      </w:r>
      <w:r w:rsidRPr="000A6512">
        <w:rPr>
          <w:rFonts w:ascii="Book Antiqua" w:hAnsi="Book Antiqua" w:cs="Times New Roman"/>
          <w:sz w:val="24"/>
          <w:szCs w:val="24"/>
        </w:rPr>
        <w:t xml:space="preserve"> </w:t>
      </w:r>
      <w:r w:rsidR="00133041" w:rsidRPr="000A6512">
        <w:rPr>
          <w:rFonts w:ascii="Book Antiqua" w:hAnsi="Book Antiqua" w:cs="Times New Roman"/>
          <w:sz w:val="24"/>
          <w:szCs w:val="24"/>
        </w:rPr>
        <w:t xml:space="preserve">fatty </w:t>
      </w:r>
      <w:r w:rsidRPr="000A6512">
        <w:rPr>
          <w:rFonts w:ascii="Book Antiqua" w:hAnsi="Book Antiqua" w:cs="Times New Roman"/>
          <w:sz w:val="24"/>
          <w:szCs w:val="24"/>
        </w:rPr>
        <w:t>acid transport protein 2 (Figure</w:t>
      </w:r>
      <w:r w:rsidR="00B53CA7">
        <w:rPr>
          <w:rFonts w:ascii="Book Antiqua" w:hAnsi="Book Antiqua" w:cs="Times New Roman"/>
          <w:sz w:val="24"/>
          <w:szCs w:val="24"/>
        </w:rPr>
        <w:t xml:space="preserve"> </w:t>
      </w:r>
      <w:r w:rsidRPr="000A6512">
        <w:rPr>
          <w:rFonts w:ascii="Book Antiqua" w:hAnsi="Book Antiqua" w:cs="Times New Roman"/>
          <w:sz w:val="24"/>
          <w:szCs w:val="24"/>
        </w:rPr>
        <w:t>3I) were elevated after folic acid administration.</w:t>
      </w:r>
      <w:r w:rsidRPr="000A6512">
        <w:rPr>
          <w:rFonts w:ascii="Book Antiqua" w:hAnsi="Book Antiqua" w:cs="Times New Roman"/>
          <w:b/>
          <w:bCs/>
          <w:sz w:val="24"/>
          <w:szCs w:val="24"/>
        </w:rPr>
        <w:t xml:space="preserve"> </w:t>
      </w:r>
      <w:r w:rsidRPr="000A6512">
        <w:rPr>
          <w:rFonts w:ascii="Book Antiqua" w:hAnsi="Book Antiqua" w:cs="Times New Roman"/>
          <w:sz w:val="24"/>
          <w:szCs w:val="24"/>
        </w:rPr>
        <w:t xml:space="preserve">To further confirm the ameliorative effect of folic acid on hepatic lipid β-oxidation. </w:t>
      </w:r>
      <w:r w:rsidRPr="000A6512">
        <w:rPr>
          <w:rFonts w:ascii="Book Antiqua" w:eastAsia="等线" w:hAnsi="Book Antiqua" w:cs="Times New Roman"/>
          <w:sz w:val="24"/>
          <w:szCs w:val="24"/>
        </w:rPr>
        <w:t>We</w:t>
      </w:r>
      <w:r w:rsidRPr="000A6512">
        <w:rPr>
          <w:rFonts w:ascii="Book Antiqua" w:hAnsi="Book Antiqua" w:cs="Times New Roman"/>
          <w:sz w:val="24"/>
          <w:szCs w:val="24"/>
        </w:rPr>
        <w:t xml:space="preserve"> also detected the expression levels of related genes </w:t>
      </w:r>
      <w:r w:rsidRPr="000A6512">
        <w:rPr>
          <w:rFonts w:ascii="Book Antiqua" w:eastAsia="等线" w:hAnsi="Book Antiqua" w:cs="Times New Roman"/>
          <w:sz w:val="24"/>
          <w:szCs w:val="24"/>
        </w:rPr>
        <w:t>at the</w:t>
      </w:r>
      <w:r w:rsidRPr="000A6512">
        <w:rPr>
          <w:rFonts w:ascii="Book Antiqua" w:hAnsi="Book Antiqua" w:cs="Times New Roman"/>
          <w:sz w:val="24"/>
          <w:szCs w:val="24"/>
        </w:rPr>
        <w:t xml:space="preserve"> protein </w:t>
      </w:r>
      <w:r w:rsidRPr="000A6512">
        <w:rPr>
          <w:rFonts w:ascii="Book Antiqua" w:eastAsia="等线" w:hAnsi="Book Antiqua" w:cs="Times New Roman"/>
          <w:sz w:val="24"/>
          <w:szCs w:val="24"/>
        </w:rPr>
        <w:t>level</w:t>
      </w:r>
      <w:r w:rsidRPr="000A6512">
        <w:rPr>
          <w:rFonts w:ascii="Book Antiqua" w:hAnsi="Book Antiqua" w:cs="Times New Roman"/>
          <w:sz w:val="24"/>
          <w:szCs w:val="24"/>
        </w:rPr>
        <w:t>. As shown in Figure 3 J-L, CPT1α</w:t>
      </w:r>
      <w:r w:rsidR="00FE4A7C">
        <w:rPr>
          <w:rFonts w:ascii="Book Antiqua" w:hAnsi="Book Antiqua" w:cs="Times New Roman"/>
          <w:sz w:val="24"/>
          <w:szCs w:val="24"/>
        </w:rPr>
        <w:t>,</w:t>
      </w:r>
      <w:r w:rsidRPr="000A6512">
        <w:rPr>
          <w:rFonts w:ascii="Book Antiqua" w:hAnsi="Book Antiqua" w:cs="Times New Roman"/>
          <w:sz w:val="24"/>
          <w:szCs w:val="24"/>
        </w:rPr>
        <w:t xml:space="preserve"> and FABP1 levels were strikingly reduced by HFD and significantly restored by folic acid intervention. Furthermore, liver cholesterol (Figure 3M) and triglyceride (Figure 3N) levels were reduced in </w:t>
      </w:r>
      <w:r w:rsidR="00FE4A7C">
        <w:rPr>
          <w:rFonts w:ascii="Book Antiqua" w:hAnsi="Book Antiqua" w:cs="Times New Roman"/>
          <w:sz w:val="24"/>
          <w:szCs w:val="24"/>
        </w:rPr>
        <w:t xml:space="preserve">the </w:t>
      </w:r>
      <w:r w:rsidRPr="000A6512">
        <w:rPr>
          <w:rFonts w:ascii="Book Antiqua" w:hAnsi="Book Antiqua" w:cs="Times New Roman"/>
          <w:sz w:val="24"/>
          <w:szCs w:val="24"/>
        </w:rPr>
        <w:t xml:space="preserve">folic acid group </w:t>
      </w:r>
      <w:r w:rsidR="00FE4A7C">
        <w:rPr>
          <w:rFonts w:ascii="Book Antiqua" w:hAnsi="Book Antiqua" w:cs="Times New Roman"/>
          <w:sz w:val="24"/>
          <w:szCs w:val="24"/>
        </w:rPr>
        <w:t>compared with the</w:t>
      </w:r>
      <w:r w:rsidRPr="000A6512">
        <w:rPr>
          <w:rFonts w:ascii="Book Antiqua" w:hAnsi="Book Antiqua" w:cs="Times New Roman"/>
          <w:sz w:val="24"/>
          <w:szCs w:val="24"/>
        </w:rPr>
        <w:t xml:space="preserve"> HFD group. This part of results suggested that folic acid </w:t>
      </w:r>
      <w:r w:rsidR="00FE4A7C" w:rsidRPr="000A6512">
        <w:rPr>
          <w:rFonts w:ascii="Book Antiqua" w:hAnsi="Book Antiqua" w:cs="Times New Roman"/>
          <w:sz w:val="24"/>
          <w:szCs w:val="24"/>
        </w:rPr>
        <w:t>improve</w:t>
      </w:r>
      <w:r w:rsidR="00FE4A7C">
        <w:rPr>
          <w:rFonts w:ascii="Book Antiqua" w:hAnsi="Book Antiqua" w:cs="Times New Roman"/>
          <w:sz w:val="24"/>
          <w:szCs w:val="24"/>
        </w:rPr>
        <w:t>s</w:t>
      </w:r>
      <w:r w:rsidR="00FE4A7C" w:rsidRPr="000A6512">
        <w:rPr>
          <w:rFonts w:ascii="Book Antiqua" w:hAnsi="Book Antiqua" w:cs="Times New Roman"/>
          <w:sz w:val="24"/>
          <w:szCs w:val="24"/>
        </w:rPr>
        <w:t xml:space="preserve"> </w:t>
      </w:r>
      <w:r w:rsidRPr="000A6512">
        <w:rPr>
          <w:rFonts w:ascii="Book Antiqua" w:hAnsi="Book Antiqua" w:cs="Times New Roman"/>
          <w:sz w:val="24"/>
          <w:szCs w:val="24"/>
        </w:rPr>
        <w:t>abnormal hepatic lipid metabolism and then reduce</w:t>
      </w:r>
      <w:r w:rsidR="00FE4A7C">
        <w:rPr>
          <w:rFonts w:ascii="Book Antiqua" w:hAnsi="Book Antiqua" w:cs="Times New Roman"/>
          <w:sz w:val="24"/>
          <w:szCs w:val="24"/>
        </w:rPr>
        <w:t>s</w:t>
      </w:r>
      <w:r w:rsidRPr="000A6512">
        <w:rPr>
          <w:rFonts w:ascii="Book Antiqua" w:hAnsi="Book Antiqua" w:cs="Times New Roman"/>
          <w:sz w:val="24"/>
          <w:szCs w:val="24"/>
        </w:rPr>
        <w:t xml:space="preserve"> hepatic lipid accumulation.</w:t>
      </w:r>
    </w:p>
    <w:p w14:paraId="3CB4FA73" w14:textId="77777777" w:rsidR="00AF6CA5" w:rsidRPr="000A6512" w:rsidRDefault="00AF6CA5" w:rsidP="00CF18F4">
      <w:pPr>
        <w:snapToGrid w:val="0"/>
        <w:spacing w:line="360" w:lineRule="auto"/>
        <w:rPr>
          <w:rFonts w:ascii="Book Antiqua" w:hAnsi="Book Antiqua" w:cs="Times New Roman"/>
          <w:sz w:val="24"/>
          <w:szCs w:val="24"/>
        </w:rPr>
      </w:pPr>
    </w:p>
    <w:p w14:paraId="05F8DD21" w14:textId="4C0D9BEC" w:rsidR="00AF6CA5" w:rsidRPr="000A6512" w:rsidRDefault="00AF6CA5" w:rsidP="00CF18F4">
      <w:pPr>
        <w:snapToGrid w:val="0"/>
        <w:spacing w:line="360" w:lineRule="auto"/>
        <w:rPr>
          <w:rFonts w:ascii="Book Antiqua" w:hAnsi="Book Antiqua" w:cs="Times New Roman"/>
          <w:b/>
          <w:bCs/>
          <w:i/>
          <w:iCs/>
          <w:sz w:val="24"/>
          <w:szCs w:val="24"/>
        </w:rPr>
      </w:pPr>
      <w:r w:rsidRPr="000A6512">
        <w:rPr>
          <w:rFonts w:ascii="Book Antiqua" w:hAnsi="Book Antiqua" w:cs="Times New Roman"/>
          <w:b/>
          <w:bCs/>
          <w:i/>
          <w:iCs/>
          <w:sz w:val="24"/>
          <w:szCs w:val="24"/>
        </w:rPr>
        <w:t xml:space="preserve">Folic acid </w:t>
      </w:r>
      <w:r w:rsidR="00FE4A7C" w:rsidRPr="000A6512">
        <w:rPr>
          <w:rFonts w:ascii="Book Antiqua" w:hAnsi="Book Antiqua" w:cs="Times New Roman"/>
          <w:b/>
          <w:bCs/>
          <w:i/>
          <w:iCs/>
          <w:sz w:val="24"/>
          <w:szCs w:val="24"/>
        </w:rPr>
        <w:t>restore</w:t>
      </w:r>
      <w:r w:rsidR="00FE4A7C">
        <w:rPr>
          <w:rFonts w:ascii="Book Antiqua" w:hAnsi="Book Antiqua" w:cs="Times New Roman"/>
          <w:b/>
          <w:bCs/>
          <w:i/>
          <w:iCs/>
          <w:sz w:val="24"/>
          <w:szCs w:val="24"/>
        </w:rPr>
        <w:t>s</w:t>
      </w:r>
      <w:r w:rsidR="00FE4A7C" w:rsidRPr="000A6512">
        <w:rPr>
          <w:rFonts w:ascii="Book Antiqua" w:hAnsi="Book Antiqua" w:cs="Times New Roman"/>
          <w:b/>
          <w:bCs/>
          <w:i/>
          <w:iCs/>
          <w:sz w:val="24"/>
          <w:szCs w:val="24"/>
        </w:rPr>
        <w:t xml:space="preserve"> </w:t>
      </w:r>
      <w:r w:rsidRPr="000A6512">
        <w:rPr>
          <w:rFonts w:ascii="Book Antiqua" w:hAnsi="Book Antiqua" w:cs="Times New Roman"/>
          <w:b/>
          <w:bCs/>
          <w:i/>
          <w:iCs/>
          <w:sz w:val="24"/>
          <w:szCs w:val="24"/>
        </w:rPr>
        <w:t>the expression levels of PPARα via SIRT1 in rats with HFD-induced NASH and Huh7 cell line</w:t>
      </w:r>
    </w:p>
    <w:p w14:paraId="3747FC2D" w14:textId="41238DC4"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Both PPARs and SIRT1 </w:t>
      </w:r>
      <w:r w:rsidR="00FE4A7C">
        <w:rPr>
          <w:rFonts w:ascii="Book Antiqua" w:hAnsi="Book Antiqua" w:cs="Times New Roman"/>
          <w:sz w:val="24"/>
          <w:szCs w:val="24"/>
        </w:rPr>
        <w:t>are</w:t>
      </w:r>
      <w:r w:rsidR="00FE4A7C"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key regulators in hepatic lipid β-oxidation. To further determine the effect of folic acid on the remission of hepatic β-oxidation in rats with HFD-induced NASH, we first evaluated the expression levels of SIRT1 and PPARα in animal models. As shown in Figure 4A-C, rats in the HFD group displayed lower levels of SIRT1 and PPARα than controls. Folic acid could strongly restore the expression levels of SIRT1 and increase the expression of PPARα to a certain extent. </w:t>
      </w:r>
    </w:p>
    <w:p w14:paraId="5FA2253C" w14:textId="79AB1521" w:rsidR="00AF6CA5" w:rsidRPr="000A6512" w:rsidRDefault="00AF6CA5" w:rsidP="00CF18F4">
      <w:pPr>
        <w:snapToGrid w:val="0"/>
        <w:spacing w:line="360" w:lineRule="auto"/>
        <w:ind w:firstLineChars="100" w:firstLine="240"/>
        <w:rPr>
          <w:rFonts w:ascii="Book Antiqua" w:hAnsi="Book Antiqua" w:cs="Times New Roman"/>
          <w:sz w:val="24"/>
          <w:szCs w:val="24"/>
        </w:rPr>
      </w:pPr>
      <w:r w:rsidRPr="000A6512">
        <w:rPr>
          <w:rFonts w:ascii="Book Antiqua" w:hAnsi="Book Antiqua" w:cs="Times New Roman"/>
          <w:sz w:val="24"/>
          <w:szCs w:val="24"/>
        </w:rPr>
        <w:t>Next, we constructed a PA-induced steatosis cell model using the Huh7 cell line. 5-MTHF, a predominant form of folic acid, was used as an intervention drug. After 12 h of treatment with PA solution, the expression levels of SIRT1 (</w:t>
      </w:r>
      <w:r w:rsidR="00133041" w:rsidRPr="000A6512">
        <w:rPr>
          <w:rFonts w:ascii="Book Antiqua" w:hAnsi="Book Antiqua" w:cs="Times New Roman"/>
          <w:i/>
          <w:iCs/>
          <w:sz w:val="24"/>
          <w:szCs w:val="24"/>
        </w:rPr>
        <w:t xml:space="preserve">P </w:t>
      </w:r>
      <w:r w:rsidR="00133041" w:rsidRPr="000A6512">
        <w:rPr>
          <w:rFonts w:ascii="Book Antiqua" w:hAnsi="Book Antiqua" w:cs="Times New Roman"/>
          <w:sz w:val="24"/>
          <w:szCs w:val="24"/>
        </w:rPr>
        <w:t xml:space="preserve">&lt; </w:t>
      </w:r>
      <w:r w:rsidRPr="000A6512">
        <w:rPr>
          <w:rFonts w:ascii="Book Antiqua" w:hAnsi="Book Antiqua" w:cs="Times New Roman"/>
          <w:sz w:val="24"/>
          <w:szCs w:val="24"/>
        </w:rPr>
        <w:t>0.05) and PPARα</w:t>
      </w:r>
      <w:r w:rsidR="00133041" w:rsidRPr="000A6512">
        <w:rPr>
          <w:rFonts w:ascii="Book Antiqua" w:hAnsi="Book Antiqua" w:cs="Times New Roman"/>
          <w:sz w:val="24"/>
          <w:szCs w:val="24"/>
        </w:rPr>
        <w:t xml:space="preserve"> </w:t>
      </w:r>
      <w:r w:rsidRPr="000A6512">
        <w:rPr>
          <w:rFonts w:ascii="Book Antiqua" w:hAnsi="Book Antiqua" w:cs="Times New Roman"/>
          <w:sz w:val="24"/>
          <w:szCs w:val="24"/>
        </w:rPr>
        <w:t>(</w:t>
      </w:r>
      <w:r w:rsidR="00133041" w:rsidRPr="000A6512">
        <w:rPr>
          <w:rFonts w:ascii="Book Antiqua" w:hAnsi="Book Antiqua" w:cs="Times New Roman"/>
          <w:i/>
          <w:iCs/>
          <w:sz w:val="24"/>
          <w:szCs w:val="24"/>
        </w:rPr>
        <w:t xml:space="preserve">P </w:t>
      </w:r>
      <w:r w:rsidR="00133041" w:rsidRPr="000A6512">
        <w:rPr>
          <w:rFonts w:ascii="Book Antiqua" w:hAnsi="Book Antiqua" w:cs="Times New Roman"/>
          <w:sz w:val="24"/>
          <w:szCs w:val="24"/>
        </w:rPr>
        <w:t xml:space="preserve">&lt; </w:t>
      </w:r>
      <w:r w:rsidRPr="000A6512">
        <w:rPr>
          <w:rFonts w:ascii="Book Antiqua" w:hAnsi="Book Antiqua" w:cs="Times New Roman"/>
          <w:sz w:val="24"/>
          <w:szCs w:val="24"/>
        </w:rPr>
        <w:t xml:space="preserve">0.05) were significantly downregulated. 5-MTHF strongly elevated the expression levels of SIRT1 (1.45-fold in </w:t>
      </w:r>
      <w:r w:rsidR="00FE4A7C">
        <w:rPr>
          <w:rFonts w:ascii="Book Antiqua" w:hAnsi="Book Antiqua" w:cs="Times New Roman"/>
          <w:sz w:val="24"/>
          <w:szCs w:val="24"/>
        </w:rPr>
        <w:t xml:space="preserve">the </w:t>
      </w:r>
      <w:r w:rsidRPr="000A6512">
        <w:rPr>
          <w:rFonts w:ascii="Book Antiqua" w:hAnsi="Book Antiqua" w:cs="Times New Roman"/>
          <w:sz w:val="24"/>
          <w:szCs w:val="24"/>
        </w:rPr>
        <w:t xml:space="preserve">1 </w:t>
      </w:r>
      <w:proofErr w:type="spellStart"/>
      <w:r w:rsidRPr="000A6512">
        <w:rPr>
          <w:rFonts w:ascii="Book Antiqua" w:hAnsi="Book Antiqua" w:cs="Times New Roman"/>
          <w:sz w:val="24"/>
          <w:szCs w:val="24"/>
        </w:rPr>
        <w:t>μg</w:t>
      </w:r>
      <w:proofErr w:type="spellEnd"/>
      <w:r w:rsidRPr="000A6512">
        <w:rPr>
          <w:rFonts w:ascii="Book Antiqua" w:hAnsi="Book Antiqua" w:cs="Times New Roman"/>
          <w:sz w:val="24"/>
          <w:szCs w:val="24"/>
        </w:rPr>
        <w:t>/</w:t>
      </w:r>
      <w:r w:rsidR="00E04A43" w:rsidRPr="000A6512">
        <w:rPr>
          <w:rFonts w:ascii="Book Antiqua" w:eastAsia="等线" w:hAnsi="Book Antiqua" w:cs="Times New Roman"/>
          <w:sz w:val="24"/>
          <w:szCs w:val="24"/>
        </w:rPr>
        <w:t>mL</w:t>
      </w:r>
      <w:r w:rsidRPr="000A6512">
        <w:rPr>
          <w:rFonts w:ascii="Book Antiqua" w:hAnsi="Book Antiqua" w:cs="Times New Roman"/>
          <w:sz w:val="24"/>
          <w:szCs w:val="24"/>
        </w:rPr>
        <w:t xml:space="preserve"> and 1.26-fold in</w:t>
      </w:r>
      <w:r w:rsidR="00FE4A7C">
        <w:rPr>
          <w:rFonts w:ascii="Book Antiqua" w:hAnsi="Book Antiqua" w:cs="Times New Roman"/>
          <w:sz w:val="24"/>
          <w:szCs w:val="24"/>
        </w:rPr>
        <w:t xml:space="preserve"> </w:t>
      </w:r>
      <w:r w:rsidRPr="000A6512">
        <w:rPr>
          <w:rFonts w:ascii="Book Antiqua" w:hAnsi="Book Antiqua" w:cs="Times New Roman"/>
          <w:sz w:val="24"/>
          <w:szCs w:val="24"/>
        </w:rPr>
        <w:t xml:space="preserve">10 </w:t>
      </w:r>
      <w:proofErr w:type="spellStart"/>
      <w:r w:rsidRPr="000A6512">
        <w:rPr>
          <w:rFonts w:ascii="Book Antiqua" w:hAnsi="Book Antiqua" w:cs="Times New Roman"/>
          <w:sz w:val="24"/>
          <w:szCs w:val="24"/>
        </w:rPr>
        <w:t>μg</w:t>
      </w:r>
      <w:proofErr w:type="spellEnd"/>
      <w:r w:rsidR="00E04A43" w:rsidRPr="000A6512">
        <w:rPr>
          <w:rFonts w:ascii="Book Antiqua" w:hAnsi="Book Antiqua" w:cs="Times New Roman"/>
          <w:sz w:val="24"/>
          <w:szCs w:val="24"/>
        </w:rPr>
        <w:t>/</w:t>
      </w:r>
      <w:r w:rsidR="00E04A43" w:rsidRPr="000A6512">
        <w:rPr>
          <w:rFonts w:ascii="Book Antiqua" w:eastAsia="等线" w:hAnsi="Book Antiqua" w:cs="Times New Roman"/>
          <w:sz w:val="24"/>
          <w:szCs w:val="24"/>
        </w:rPr>
        <w:t>mL</w:t>
      </w:r>
      <w:r w:rsidRPr="000A6512">
        <w:rPr>
          <w:rFonts w:ascii="Book Antiqua" w:hAnsi="Book Antiqua" w:cs="Times New Roman"/>
          <w:sz w:val="24"/>
          <w:szCs w:val="24"/>
        </w:rPr>
        <w:t xml:space="preserve"> 5-MTHF group compared with the levels in the PA treatment group, Figure 4D</w:t>
      </w:r>
      <w:r w:rsidR="00133041" w:rsidRPr="000A6512">
        <w:rPr>
          <w:rFonts w:ascii="Book Antiqua" w:hAnsi="Book Antiqua" w:cs="Times New Roman"/>
          <w:sz w:val="24"/>
          <w:szCs w:val="24"/>
        </w:rPr>
        <w:t xml:space="preserve"> and </w:t>
      </w:r>
      <w:r w:rsidRPr="000A6512">
        <w:rPr>
          <w:rFonts w:ascii="Book Antiqua" w:hAnsi="Book Antiqua" w:cs="Times New Roman"/>
          <w:sz w:val="24"/>
          <w:szCs w:val="24"/>
        </w:rPr>
        <w:t xml:space="preserve">F) and PPARα (1.29-fold in </w:t>
      </w:r>
      <w:r w:rsidR="00FE4A7C">
        <w:rPr>
          <w:rFonts w:ascii="Book Antiqua" w:hAnsi="Book Antiqua" w:cs="Times New Roman"/>
          <w:sz w:val="24"/>
          <w:szCs w:val="24"/>
        </w:rPr>
        <w:t xml:space="preserve">the </w:t>
      </w:r>
      <w:r w:rsidRPr="000A6512">
        <w:rPr>
          <w:rFonts w:ascii="Book Antiqua" w:hAnsi="Book Antiqua" w:cs="Times New Roman"/>
          <w:sz w:val="24"/>
          <w:szCs w:val="24"/>
        </w:rPr>
        <w:t xml:space="preserve">1 </w:t>
      </w:r>
      <w:proofErr w:type="spellStart"/>
      <w:r w:rsidRPr="000A6512">
        <w:rPr>
          <w:rFonts w:ascii="Book Antiqua" w:hAnsi="Book Antiqua" w:cs="Times New Roman"/>
          <w:sz w:val="24"/>
          <w:szCs w:val="24"/>
        </w:rPr>
        <w:t>μg</w:t>
      </w:r>
      <w:proofErr w:type="spellEnd"/>
      <w:r w:rsidR="00E04A43" w:rsidRPr="000A6512">
        <w:rPr>
          <w:rFonts w:ascii="Book Antiqua" w:hAnsi="Book Antiqua" w:cs="Times New Roman"/>
          <w:sz w:val="24"/>
          <w:szCs w:val="24"/>
        </w:rPr>
        <w:t>/</w:t>
      </w:r>
      <w:r w:rsidR="00E04A43" w:rsidRPr="000A6512">
        <w:rPr>
          <w:rFonts w:ascii="Book Antiqua" w:eastAsia="等线" w:hAnsi="Book Antiqua" w:cs="Times New Roman"/>
          <w:sz w:val="24"/>
          <w:szCs w:val="24"/>
        </w:rPr>
        <w:t>mL</w:t>
      </w:r>
      <w:r w:rsidRPr="000A6512">
        <w:rPr>
          <w:rFonts w:ascii="Book Antiqua" w:hAnsi="Book Antiqua" w:cs="Times New Roman"/>
          <w:sz w:val="24"/>
          <w:szCs w:val="24"/>
        </w:rPr>
        <w:t xml:space="preserve"> and 1.44-fold in</w:t>
      </w:r>
      <w:r w:rsidR="00FE4A7C">
        <w:rPr>
          <w:rFonts w:ascii="Book Antiqua" w:hAnsi="Book Antiqua" w:cs="Times New Roman"/>
          <w:sz w:val="24"/>
          <w:szCs w:val="24"/>
        </w:rPr>
        <w:t xml:space="preserve"> </w:t>
      </w:r>
      <w:r w:rsidRPr="000A6512">
        <w:rPr>
          <w:rFonts w:ascii="Book Antiqua" w:hAnsi="Book Antiqua" w:cs="Times New Roman"/>
          <w:sz w:val="24"/>
          <w:szCs w:val="24"/>
        </w:rPr>
        <w:t xml:space="preserve">10 </w:t>
      </w:r>
      <w:proofErr w:type="spellStart"/>
      <w:r w:rsidRPr="000A6512">
        <w:rPr>
          <w:rFonts w:ascii="Book Antiqua" w:hAnsi="Book Antiqua" w:cs="Times New Roman"/>
          <w:sz w:val="24"/>
          <w:szCs w:val="24"/>
        </w:rPr>
        <w:t>μg</w:t>
      </w:r>
      <w:proofErr w:type="spellEnd"/>
      <w:r w:rsidR="00E04A43" w:rsidRPr="000A6512">
        <w:rPr>
          <w:rFonts w:ascii="Book Antiqua" w:hAnsi="Book Antiqua" w:cs="Times New Roman"/>
          <w:sz w:val="24"/>
          <w:szCs w:val="24"/>
        </w:rPr>
        <w:t>/</w:t>
      </w:r>
      <w:r w:rsidR="00E04A43" w:rsidRPr="000A6512">
        <w:rPr>
          <w:rFonts w:ascii="Book Antiqua" w:eastAsia="等线" w:hAnsi="Book Antiqua" w:cs="Times New Roman"/>
          <w:sz w:val="24"/>
          <w:szCs w:val="24"/>
        </w:rPr>
        <w:t>mL</w:t>
      </w:r>
      <w:r w:rsidRPr="000A6512">
        <w:rPr>
          <w:rFonts w:ascii="Book Antiqua" w:hAnsi="Book Antiqua" w:cs="Times New Roman"/>
          <w:sz w:val="24"/>
          <w:szCs w:val="24"/>
        </w:rPr>
        <w:t xml:space="preserve"> 5-MTHF group compared with the levels in the PA treatment group, Figure 4D</w:t>
      </w:r>
      <w:r w:rsidR="00133041" w:rsidRPr="000A6512">
        <w:rPr>
          <w:rFonts w:ascii="Book Antiqua" w:hAnsi="Book Antiqua" w:cs="Times New Roman"/>
          <w:sz w:val="24"/>
          <w:szCs w:val="24"/>
        </w:rPr>
        <w:t xml:space="preserve"> and </w:t>
      </w:r>
      <w:r w:rsidRPr="000A6512">
        <w:rPr>
          <w:rFonts w:ascii="Book Antiqua" w:hAnsi="Book Antiqua" w:cs="Times New Roman"/>
          <w:sz w:val="24"/>
          <w:szCs w:val="24"/>
        </w:rPr>
        <w:t>G). The upregulating effect of PPARα by 5-MTHF was dramatically blocked after knockdown of SIRT1 with a siRNA (Figure 4E, H</w:t>
      </w:r>
      <w:r w:rsidR="00FE4A7C">
        <w:rPr>
          <w:rFonts w:ascii="Book Antiqua" w:hAnsi="Book Antiqua" w:cs="Times New Roman"/>
          <w:sz w:val="24"/>
          <w:szCs w:val="24"/>
        </w:rPr>
        <w:t>,</w:t>
      </w:r>
      <w:r w:rsidR="00133041" w:rsidRPr="000A6512">
        <w:rPr>
          <w:rFonts w:ascii="Book Antiqua" w:hAnsi="Book Antiqua" w:cs="Times New Roman"/>
          <w:sz w:val="24"/>
          <w:szCs w:val="24"/>
        </w:rPr>
        <w:t xml:space="preserve"> and</w:t>
      </w:r>
      <w:r w:rsidRPr="000A6512">
        <w:rPr>
          <w:rFonts w:ascii="Book Antiqua" w:hAnsi="Book Antiqua" w:cs="Times New Roman"/>
          <w:sz w:val="24"/>
          <w:szCs w:val="24"/>
        </w:rPr>
        <w:t xml:space="preserve"> I). Overall, folic acid </w:t>
      </w:r>
      <w:r w:rsidR="00FE4A7C" w:rsidRPr="000A6512">
        <w:rPr>
          <w:rFonts w:ascii="Book Antiqua" w:hAnsi="Book Antiqua" w:cs="Times New Roman"/>
          <w:sz w:val="24"/>
          <w:szCs w:val="24"/>
        </w:rPr>
        <w:t>restore</w:t>
      </w:r>
      <w:r w:rsidR="00FE4A7C">
        <w:rPr>
          <w:rFonts w:ascii="Book Antiqua" w:hAnsi="Book Antiqua" w:cs="Times New Roman"/>
          <w:sz w:val="24"/>
          <w:szCs w:val="24"/>
        </w:rPr>
        <w:t>s</w:t>
      </w:r>
      <w:r w:rsidR="00FE4A7C"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hepatic PPARα levels </w:t>
      </w:r>
      <w:r w:rsidRPr="000A6512">
        <w:rPr>
          <w:rFonts w:ascii="Book Antiqua" w:hAnsi="Book Antiqua" w:cs="Times New Roman"/>
          <w:i/>
          <w:iCs/>
          <w:sz w:val="24"/>
          <w:szCs w:val="24"/>
        </w:rPr>
        <w:t>via</w:t>
      </w:r>
      <w:r w:rsidRPr="000A6512">
        <w:rPr>
          <w:rFonts w:ascii="Book Antiqua" w:hAnsi="Book Antiqua" w:cs="Times New Roman"/>
          <w:sz w:val="24"/>
          <w:szCs w:val="24"/>
        </w:rPr>
        <w:t xml:space="preserve"> a SIRT1-dependent mechanism and then </w:t>
      </w:r>
      <w:r w:rsidR="00FE4A7C" w:rsidRPr="000A6512">
        <w:rPr>
          <w:rFonts w:ascii="Book Antiqua" w:hAnsi="Book Antiqua" w:cs="Times New Roman"/>
          <w:sz w:val="24"/>
          <w:szCs w:val="24"/>
        </w:rPr>
        <w:t>improve</w:t>
      </w:r>
      <w:r w:rsidR="00FE4A7C">
        <w:rPr>
          <w:rFonts w:ascii="Book Antiqua" w:hAnsi="Book Antiqua" w:cs="Times New Roman"/>
          <w:sz w:val="24"/>
          <w:szCs w:val="24"/>
        </w:rPr>
        <w:t>s</w:t>
      </w:r>
      <w:r w:rsidR="00FE4A7C" w:rsidRPr="000A6512">
        <w:rPr>
          <w:rFonts w:ascii="Book Antiqua" w:hAnsi="Book Antiqua" w:cs="Times New Roman"/>
          <w:sz w:val="24"/>
          <w:szCs w:val="24"/>
        </w:rPr>
        <w:t xml:space="preserve"> </w:t>
      </w:r>
      <w:r w:rsidRPr="000A6512">
        <w:rPr>
          <w:rFonts w:ascii="Book Antiqua" w:hAnsi="Book Antiqua" w:cs="Times New Roman"/>
          <w:sz w:val="24"/>
          <w:szCs w:val="24"/>
        </w:rPr>
        <w:t>hepatic lipid metabolism under HFD-feeding conditions.</w:t>
      </w:r>
    </w:p>
    <w:p w14:paraId="6A7B554C" w14:textId="77777777" w:rsidR="00AF6CA5" w:rsidRPr="000A6512" w:rsidRDefault="00AF6CA5" w:rsidP="00CF18F4">
      <w:pPr>
        <w:snapToGrid w:val="0"/>
        <w:spacing w:line="360" w:lineRule="auto"/>
        <w:rPr>
          <w:rFonts w:ascii="Book Antiqua" w:hAnsi="Book Antiqua" w:cs="Times New Roman"/>
          <w:sz w:val="24"/>
          <w:szCs w:val="24"/>
        </w:rPr>
      </w:pPr>
    </w:p>
    <w:p w14:paraId="18843109" w14:textId="3356961D" w:rsidR="00AF6CA5" w:rsidRPr="000A6512" w:rsidRDefault="00AF6CA5" w:rsidP="00CF18F4">
      <w:pPr>
        <w:snapToGrid w:val="0"/>
        <w:spacing w:line="360" w:lineRule="auto"/>
        <w:rPr>
          <w:rFonts w:ascii="Book Antiqua" w:hAnsi="Book Antiqua" w:cs="Times New Roman"/>
          <w:b/>
          <w:sz w:val="24"/>
          <w:szCs w:val="24"/>
        </w:rPr>
      </w:pPr>
      <w:r w:rsidRPr="000A6512">
        <w:rPr>
          <w:rFonts w:ascii="Book Antiqua" w:hAnsi="Book Antiqua" w:cs="Times New Roman"/>
          <w:b/>
          <w:i/>
          <w:iCs/>
          <w:sz w:val="24"/>
          <w:szCs w:val="24"/>
        </w:rPr>
        <w:t xml:space="preserve">Folic acid </w:t>
      </w:r>
      <w:r w:rsidR="00FE4A7C" w:rsidRPr="000A6512">
        <w:rPr>
          <w:rFonts w:ascii="Book Antiqua" w:hAnsi="Book Antiqua" w:cs="Times New Roman"/>
          <w:b/>
          <w:i/>
          <w:iCs/>
          <w:sz w:val="24"/>
          <w:szCs w:val="24"/>
        </w:rPr>
        <w:t>improve</w:t>
      </w:r>
      <w:r w:rsidR="00FE4A7C">
        <w:rPr>
          <w:rFonts w:ascii="Book Antiqua" w:hAnsi="Book Antiqua" w:cs="Times New Roman"/>
          <w:b/>
          <w:i/>
          <w:iCs/>
          <w:sz w:val="24"/>
          <w:szCs w:val="24"/>
        </w:rPr>
        <w:t>s</w:t>
      </w:r>
      <w:r w:rsidR="00FE4A7C" w:rsidRPr="000A6512">
        <w:rPr>
          <w:rFonts w:ascii="Book Antiqua" w:hAnsi="Book Antiqua" w:cs="Times New Roman"/>
          <w:b/>
          <w:i/>
          <w:iCs/>
          <w:sz w:val="24"/>
          <w:szCs w:val="24"/>
        </w:rPr>
        <w:t xml:space="preserve"> </w:t>
      </w:r>
      <w:r w:rsidRPr="000A6512">
        <w:rPr>
          <w:rFonts w:ascii="Book Antiqua" w:hAnsi="Book Antiqua" w:cs="Times New Roman"/>
          <w:b/>
          <w:i/>
          <w:iCs/>
          <w:sz w:val="24"/>
          <w:szCs w:val="24"/>
        </w:rPr>
        <w:t>hepatic one-carbon metabolism in rats with HFD-induced NASH</w:t>
      </w:r>
    </w:p>
    <w:p w14:paraId="2259D361" w14:textId="1BC9AB6E"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We measured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serum folic acid level in each group to further characterize the effect of the folic acid intervention. As shown in Figure 5A, folic acid intragastric administration significantly </w:t>
      </w:r>
      <w:r w:rsidRPr="000A6512">
        <w:rPr>
          <w:rFonts w:ascii="Book Antiqua" w:eastAsia="等线" w:hAnsi="Book Antiqua" w:cs="Times New Roman"/>
          <w:sz w:val="24"/>
          <w:szCs w:val="24"/>
        </w:rPr>
        <w:t>increased</w:t>
      </w:r>
      <w:r w:rsidRPr="000A6512">
        <w:rPr>
          <w:rFonts w:ascii="Book Antiqua" w:hAnsi="Book Antiqua" w:cs="Times New Roman"/>
          <w:sz w:val="24"/>
          <w:szCs w:val="24"/>
        </w:rPr>
        <w:t xml:space="preserve"> serum folic acid </w:t>
      </w:r>
      <w:r w:rsidRPr="000A6512">
        <w:rPr>
          <w:rFonts w:ascii="Book Antiqua" w:eastAsia="等线" w:hAnsi="Book Antiqua" w:cs="Times New Roman"/>
          <w:sz w:val="24"/>
          <w:szCs w:val="24"/>
        </w:rPr>
        <w:t>levels</w:t>
      </w:r>
      <w:r w:rsidRPr="000A6512">
        <w:rPr>
          <w:rFonts w:ascii="Book Antiqua" w:hAnsi="Book Antiqua" w:cs="Times New Roman"/>
          <w:sz w:val="24"/>
          <w:szCs w:val="24"/>
        </w:rPr>
        <w:t xml:space="preserve">, </w:t>
      </w:r>
      <w:r w:rsidRPr="000A6512">
        <w:rPr>
          <w:rFonts w:ascii="Book Antiqua" w:eastAsia="等线" w:hAnsi="Book Antiqua" w:cs="Times New Roman"/>
          <w:sz w:val="24"/>
          <w:szCs w:val="24"/>
        </w:rPr>
        <w:t>although</w:t>
      </w:r>
      <w:r w:rsidRPr="000A6512">
        <w:rPr>
          <w:rFonts w:ascii="Book Antiqua" w:hAnsi="Book Antiqua" w:cs="Times New Roman"/>
          <w:sz w:val="24"/>
          <w:szCs w:val="24"/>
        </w:rPr>
        <w:t xml:space="preserve"> there was no difference in serum folic acid </w:t>
      </w:r>
      <w:r w:rsidRPr="000A6512">
        <w:rPr>
          <w:rFonts w:ascii="Book Antiqua" w:eastAsia="等线" w:hAnsi="Book Antiqua" w:cs="Times New Roman"/>
          <w:sz w:val="24"/>
          <w:szCs w:val="24"/>
        </w:rPr>
        <w:t>levels</w:t>
      </w:r>
      <w:r w:rsidRPr="000A6512">
        <w:rPr>
          <w:rFonts w:ascii="Book Antiqua" w:hAnsi="Book Antiqua" w:cs="Times New Roman"/>
          <w:sz w:val="24"/>
          <w:szCs w:val="24"/>
        </w:rPr>
        <w:t xml:space="preserve"> between</w:t>
      </w:r>
      <w:r w:rsidRPr="000A6512">
        <w:rPr>
          <w:rFonts w:ascii="Book Antiqua" w:eastAsia="等线" w:hAnsi="Book Antiqua" w:cs="Times New Roman"/>
          <w:sz w:val="24"/>
          <w:szCs w:val="24"/>
        </w:rPr>
        <w:t xml:space="preserve"> the</w:t>
      </w:r>
      <w:r w:rsidRPr="000A6512">
        <w:rPr>
          <w:rFonts w:ascii="Book Antiqua" w:hAnsi="Book Antiqua" w:cs="Times New Roman"/>
          <w:sz w:val="24"/>
          <w:szCs w:val="24"/>
        </w:rPr>
        <w:t xml:space="preserve"> con</w:t>
      </w:r>
      <w:r w:rsidR="00FE4A7C">
        <w:rPr>
          <w:rFonts w:ascii="Book Antiqua" w:hAnsi="Book Antiqua" w:cs="Times New Roman"/>
          <w:sz w:val="24"/>
          <w:szCs w:val="24"/>
        </w:rPr>
        <w:t>trol</w:t>
      </w:r>
      <w:r w:rsidRPr="000A6512">
        <w:rPr>
          <w:rFonts w:ascii="Book Antiqua" w:hAnsi="Book Antiqua" w:cs="Times New Roman"/>
          <w:sz w:val="24"/>
          <w:szCs w:val="24"/>
        </w:rPr>
        <w:t xml:space="preserve"> and HFD </w:t>
      </w:r>
      <w:r w:rsidRPr="000A6512">
        <w:rPr>
          <w:rFonts w:ascii="Book Antiqua" w:eastAsia="等线" w:hAnsi="Book Antiqua" w:cs="Times New Roman"/>
          <w:sz w:val="24"/>
          <w:szCs w:val="24"/>
        </w:rPr>
        <w:t>groups</w:t>
      </w:r>
      <w:r w:rsidRPr="000A6512">
        <w:rPr>
          <w:rFonts w:ascii="Book Antiqua" w:hAnsi="Book Antiqua" w:cs="Times New Roman"/>
          <w:sz w:val="24"/>
          <w:szCs w:val="24"/>
        </w:rPr>
        <w:t xml:space="preserve">. To further evaluate the effect of folic acid on </w:t>
      </w:r>
      <w:r w:rsidRPr="000A6512">
        <w:rPr>
          <w:rFonts w:ascii="Book Antiqua" w:hAnsi="Book Antiqua" w:cs="Times New Roman"/>
          <w:sz w:val="24"/>
          <w:szCs w:val="24"/>
        </w:rPr>
        <w:lastRenderedPageBreak/>
        <w:t xml:space="preserve">one-carbon metabolism under HFD conditions, we detected the expression levels of key enzymes involved in one-carbon metabolism. </w:t>
      </w:r>
      <w:bookmarkStart w:id="35" w:name="_Hlk37856883"/>
      <w:proofErr w:type="spellStart"/>
      <w:r w:rsidRPr="000A6512">
        <w:rPr>
          <w:rFonts w:ascii="Book Antiqua" w:hAnsi="Book Antiqua" w:cs="Times New Roman"/>
          <w:sz w:val="24"/>
          <w:szCs w:val="24"/>
        </w:rPr>
        <w:t>qRT</w:t>
      </w:r>
      <w:proofErr w:type="spellEnd"/>
      <w:r w:rsidRPr="000A6512">
        <w:rPr>
          <w:rFonts w:ascii="Book Antiqua" w:hAnsi="Book Antiqua" w:cs="Times New Roman"/>
          <w:sz w:val="24"/>
          <w:szCs w:val="24"/>
        </w:rPr>
        <w:t>-PCR</w:t>
      </w:r>
      <w:bookmarkEnd w:id="35"/>
      <w:r w:rsidRPr="000A6512">
        <w:rPr>
          <w:rFonts w:ascii="Book Antiqua" w:hAnsi="Book Antiqua" w:cs="Times New Roman"/>
          <w:sz w:val="24"/>
          <w:szCs w:val="24"/>
        </w:rPr>
        <w:t xml:space="preserve"> showed decreased </w:t>
      </w:r>
      <w:r w:rsidR="00076282" w:rsidRPr="00496865">
        <w:rPr>
          <w:rFonts w:ascii="Book Antiqua" w:hAnsi="Book Antiqua" w:cs="Times New Roman"/>
          <w:i/>
          <w:sz w:val="24"/>
          <w:szCs w:val="24"/>
        </w:rPr>
        <w:t>ALDH1L1</w:t>
      </w:r>
      <w:r w:rsidR="00076282"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(0.15-fold, </w:t>
      </w:r>
      <w:r w:rsidR="00133041" w:rsidRPr="000A6512">
        <w:rPr>
          <w:rFonts w:ascii="Book Antiqua" w:hAnsi="Book Antiqua" w:cs="Times New Roman"/>
          <w:i/>
          <w:iCs/>
          <w:sz w:val="24"/>
          <w:szCs w:val="24"/>
        </w:rPr>
        <w:t xml:space="preserve">P </w:t>
      </w:r>
      <w:r w:rsidR="00133041" w:rsidRPr="000A6512">
        <w:rPr>
          <w:rFonts w:ascii="Book Antiqua" w:hAnsi="Book Antiqua" w:cs="Times New Roman"/>
          <w:sz w:val="24"/>
          <w:szCs w:val="24"/>
        </w:rPr>
        <w:t xml:space="preserve">&lt; </w:t>
      </w:r>
      <w:r w:rsidRPr="000A6512">
        <w:rPr>
          <w:rFonts w:ascii="Book Antiqua" w:hAnsi="Book Antiqua" w:cs="Times New Roman"/>
          <w:sz w:val="24"/>
          <w:szCs w:val="24"/>
        </w:rPr>
        <w:t xml:space="preserve">0.01, Figure 4C) and </w:t>
      </w:r>
      <w:r w:rsidRPr="00496865">
        <w:rPr>
          <w:rFonts w:ascii="Book Antiqua" w:hAnsi="Book Antiqua" w:cs="Times New Roman"/>
          <w:i/>
          <w:sz w:val="24"/>
          <w:szCs w:val="24"/>
        </w:rPr>
        <w:t>MAT1A</w:t>
      </w:r>
      <w:r w:rsidRPr="000A6512">
        <w:rPr>
          <w:rFonts w:ascii="Book Antiqua" w:hAnsi="Book Antiqua" w:cs="Times New Roman"/>
          <w:sz w:val="24"/>
          <w:szCs w:val="24"/>
        </w:rPr>
        <w:t xml:space="preserve"> (0.10-fold, </w:t>
      </w:r>
      <w:r w:rsidR="00133041" w:rsidRPr="000A6512">
        <w:rPr>
          <w:rFonts w:ascii="Book Antiqua" w:hAnsi="Book Antiqua" w:cs="Times New Roman"/>
          <w:i/>
          <w:iCs/>
          <w:sz w:val="24"/>
          <w:szCs w:val="24"/>
        </w:rPr>
        <w:t xml:space="preserve">P </w:t>
      </w:r>
      <w:r w:rsidR="00133041" w:rsidRPr="000A6512">
        <w:rPr>
          <w:rFonts w:ascii="Book Antiqua" w:hAnsi="Book Antiqua" w:cs="Times New Roman"/>
          <w:sz w:val="24"/>
          <w:szCs w:val="24"/>
        </w:rPr>
        <w:t xml:space="preserve">&lt; </w:t>
      </w:r>
      <w:r w:rsidRPr="000A6512">
        <w:rPr>
          <w:rFonts w:ascii="Book Antiqua" w:hAnsi="Book Antiqua" w:cs="Times New Roman"/>
          <w:sz w:val="24"/>
          <w:szCs w:val="24"/>
        </w:rPr>
        <w:t>0.01, Figure 4D) levels in</w:t>
      </w:r>
      <w:r w:rsidRPr="000A6512">
        <w:rPr>
          <w:rFonts w:ascii="Book Antiqua" w:eastAsia="等线" w:hAnsi="Book Antiqua" w:cs="Times New Roman"/>
          <w:sz w:val="24"/>
          <w:szCs w:val="24"/>
        </w:rPr>
        <w:t xml:space="preserve"> the</w:t>
      </w:r>
      <w:r w:rsidRPr="000A6512">
        <w:rPr>
          <w:rFonts w:ascii="Book Antiqua" w:hAnsi="Book Antiqua" w:cs="Times New Roman"/>
          <w:sz w:val="24"/>
          <w:szCs w:val="24"/>
        </w:rPr>
        <w:t xml:space="preserve"> HFD group than controls. Western blot confirmed the lower MAT1A level as well (Figure 4B</w:t>
      </w:r>
      <w:r w:rsidR="00133041" w:rsidRPr="000A6512">
        <w:rPr>
          <w:rFonts w:ascii="Book Antiqua" w:hAnsi="Book Antiqua" w:cs="Times New Roman"/>
          <w:sz w:val="24"/>
          <w:szCs w:val="24"/>
        </w:rPr>
        <w:t xml:space="preserve"> and</w:t>
      </w:r>
      <w:r w:rsidRPr="000A6512">
        <w:rPr>
          <w:rFonts w:ascii="Book Antiqua" w:hAnsi="Book Antiqua" w:cs="Times New Roman"/>
          <w:sz w:val="24"/>
          <w:szCs w:val="24"/>
        </w:rPr>
        <w:t xml:space="preserve"> E). Folic acid </w:t>
      </w:r>
      <w:r w:rsidRPr="000A6512">
        <w:rPr>
          <w:rFonts w:ascii="Book Antiqua" w:eastAsia="等线" w:hAnsi="Book Antiqua" w:cs="Times New Roman"/>
          <w:sz w:val="24"/>
          <w:szCs w:val="24"/>
        </w:rPr>
        <w:t>supplementation</w:t>
      </w:r>
      <w:r w:rsidRPr="000A6512">
        <w:rPr>
          <w:rFonts w:ascii="Book Antiqua" w:hAnsi="Book Antiqua" w:cs="Times New Roman"/>
          <w:sz w:val="24"/>
          <w:szCs w:val="24"/>
        </w:rPr>
        <w:t xml:space="preserve"> could increase the expression of those genes at the transcription (Figure 4C</w:t>
      </w:r>
      <w:r w:rsidR="00133041" w:rsidRPr="000A6512">
        <w:rPr>
          <w:rFonts w:ascii="Book Antiqua" w:hAnsi="Book Antiqua" w:cs="Times New Roman"/>
          <w:sz w:val="24"/>
          <w:szCs w:val="24"/>
        </w:rPr>
        <w:t xml:space="preserve"> and</w:t>
      </w:r>
      <w:r w:rsidRPr="000A6512">
        <w:rPr>
          <w:rFonts w:ascii="Book Antiqua" w:hAnsi="Book Antiqua" w:cs="Times New Roman"/>
          <w:sz w:val="24"/>
          <w:szCs w:val="24"/>
        </w:rPr>
        <w:t xml:space="preserve"> D) or translation level</w:t>
      </w:r>
      <w:r w:rsidR="00FE4A7C">
        <w:rPr>
          <w:rFonts w:ascii="Book Antiqua" w:hAnsi="Book Antiqua" w:cs="Times New Roman"/>
          <w:sz w:val="24"/>
          <w:szCs w:val="24"/>
        </w:rPr>
        <w:t>s</w:t>
      </w:r>
      <w:r w:rsidRPr="000A6512">
        <w:rPr>
          <w:rFonts w:ascii="Book Antiqua" w:hAnsi="Book Antiqua" w:cs="Times New Roman"/>
          <w:sz w:val="24"/>
          <w:szCs w:val="24"/>
        </w:rPr>
        <w:t xml:space="preserve"> (Figure 4B</w:t>
      </w:r>
      <w:r w:rsidR="00133041" w:rsidRPr="000A6512">
        <w:rPr>
          <w:rFonts w:ascii="Book Antiqua" w:hAnsi="Book Antiqua" w:cs="Times New Roman"/>
          <w:sz w:val="24"/>
          <w:szCs w:val="24"/>
        </w:rPr>
        <w:t xml:space="preserve"> and</w:t>
      </w:r>
      <w:r w:rsidRPr="000A6512">
        <w:rPr>
          <w:rFonts w:ascii="Book Antiqua" w:hAnsi="Book Antiqua" w:cs="Times New Roman"/>
          <w:sz w:val="24"/>
          <w:szCs w:val="24"/>
        </w:rPr>
        <w:t xml:space="preserve"> E). The results above implied that folic acid could partially restore depleted one-carbon metabolism in HFD rats and suggested that folic acid </w:t>
      </w:r>
      <w:r w:rsidR="00FE4A7C" w:rsidRPr="000A6512">
        <w:rPr>
          <w:rFonts w:ascii="Book Antiqua" w:hAnsi="Book Antiqua" w:cs="Times New Roman"/>
          <w:sz w:val="24"/>
          <w:szCs w:val="24"/>
        </w:rPr>
        <w:t>ha</w:t>
      </w:r>
      <w:r w:rsidR="00FE4A7C">
        <w:rPr>
          <w:rFonts w:ascii="Book Antiqua" w:hAnsi="Book Antiqua" w:cs="Times New Roman"/>
          <w:sz w:val="24"/>
          <w:szCs w:val="24"/>
        </w:rPr>
        <w:t>s</w:t>
      </w:r>
      <w:r w:rsidR="00FE4A7C" w:rsidRPr="000A6512">
        <w:rPr>
          <w:rFonts w:ascii="Book Antiqua" w:hAnsi="Book Antiqua" w:cs="Times New Roman"/>
          <w:sz w:val="24"/>
          <w:szCs w:val="24"/>
        </w:rPr>
        <w:t xml:space="preserve"> </w:t>
      </w:r>
      <w:r w:rsidRPr="000A6512">
        <w:rPr>
          <w:rFonts w:ascii="Book Antiqua" w:eastAsia="等线" w:hAnsi="Book Antiqua" w:cs="Times New Roman"/>
          <w:sz w:val="24"/>
          <w:szCs w:val="24"/>
        </w:rPr>
        <w:t xml:space="preserve">a </w:t>
      </w:r>
      <w:r w:rsidRPr="000A6512">
        <w:rPr>
          <w:rFonts w:ascii="Book Antiqua" w:hAnsi="Book Antiqua" w:cs="Times New Roman"/>
          <w:sz w:val="24"/>
          <w:szCs w:val="24"/>
        </w:rPr>
        <w:t xml:space="preserve">direct effect on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liver. </w:t>
      </w:r>
    </w:p>
    <w:p w14:paraId="6B0EF10D" w14:textId="77777777" w:rsidR="00AF6CA5" w:rsidRPr="000A6512" w:rsidRDefault="00AF6CA5" w:rsidP="00CF18F4">
      <w:pPr>
        <w:snapToGrid w:val="0"/>
        <w:spacing w:line="360" w:lineRule="auto"/>
        <w:rPr>
          <w:rFonts w:ascii="Book Antiqua" w:hAnsi="Book Antiqua" w:cs="Times New Roman"/>
          <w:sz w:val="24"/>
          <w:szCs w:val="24"/>
        </w:rPr>
      </w:pPr>
    </w:p>
    <w:p w14:paraId="37425E22" w14:textId="17DF9B78"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b/>
          <w:bCs/>
          <w:i/>
          <w:iCs/>
          <w:sz w:val="24"/>
          <w:szCs w:val="24"/>
        </w:rPr>
        <w:t xml:space="preserve">Folic acid </w:t>
      </w:r>
      <w:r w:rsidR="00FE4A7C" w:rsidRPr="000A6512">
        <w:rPr>
          <w:rFonts w:ascii="Book Antiqua" w:hAnsi="Book Antiqua" w:cs="Times New Roman"/>
          <w:b/>
          <w:bCs/>
          <w:i/>
          <w:iCs/>
          <w:sz w:val="24"/>
          <w:szCs w:val="24"/>
        </w:rPr>
        <w:t>restore</w:t>
      </w:r>
      <w:r w:rsidR="00FE4A7C">
        <w:rPr>
          <w:rFonts w:ascii="Book Antiqua" w:hAnsi="Book Antiqua" w:cs="Times New Roman"/>
          <w:b/>
          <w:bCs/>
          <w:i/>
          <w:iCs/>
          <w:sz w:val="24"/>
          <w:szCs w:val="24"/>
        </w:rPr>
        <w:t>s</w:t>
      </w:r>
      <w:r w:rsidR="00FE4A7C" w:rsidRPr="000A6512">
        <w:rPr>
          <w:rFonts w:ascii="Book Antiqua" w:hAnsi="Book Antiqua" w:cs="Times New Roman"/>
          <w:b/>
          <w:bCs/>
          <w:i/>
          <w:iCs/>
          <w:sz w:val="24"/>
          <w:szCs w:val="24"/>
        </w:rPr>
        <w:t xml:space="preserve"> </w:t>
      </w:r>
      <w:r w:rsidRPr="000A6512">
        <w:rPr>
          <w:rFonts w:ascii="Book Antiqua" w:hAnsi="Book Antiqua" w:cs="Times New Roman"/>
          <w:b/>
          <w:bCs/>
          <w:i/>
          <w:iCs/>
          <w:sz w:val="24"/>
          <w:szCs w:val="24"/>
        </w:rPr>
        <w:t xml:space="preserve">the diversity of </w:t>
      </w:r>
      <w:r w:rsidRPr="000A6512">
        <w:rPr>
          <w:rFonts w:ascii="Book Antiqua" w:eastAsia="等线" w:hAnsi="Book Antiqua" w:cs="Times New Roman"/>
          <w:b/>
          <w:bCs/>
          <w:i/>
          <w:iCs/>
          <w:sz w:val="24"/>
          <w:szCs w:val="24"/>
        </w:rPr>
        <w:t xml:space="preserve">the </w:t>
      </w:r>
      <w:r w:rsidRPr="000A6512">
        <w:rPr>
          <w:rFonts w:ascii="Book Antiqua" w:hAnsi="Book Antiqua" w:cs="Times New Roman"/>
          <w:b/>
          <w:bCs/>
          <w:i/>
          <w:iCs/>
          <w:sz w:val="24"/>
          <w:szCs w:val="24"/>
        </w:rPr>
        <w:t>gut microbiota and the gut barrier</w:t>
      </w:r>
      <w:r w:rsidRPr="000A6512">
        <w:rPr>
          <w:rFonts w:ascii="Book Antiqua" w:eastAsia="等线" w:hAnsi="Book Antiqua" w:cs="Times New Roman"/>
          <w:b/>
          <w:bCs/>
          <w:i/>
          <w:iCs/>
          <w:sz w:val="24"/>
          <w:szCs w:val="24"/>
        </w:rPr>
        <w:t xml:space="preserve"> and</w:t>
      </w:r>
      <w:r w:rsidRPr="000A6512">
        <w:rPr>
          <w:rFonts w:ascii="Book Antiqua" w:hAnsi="Book Antiqua" w:cs="Times New Roman"/>
          <w:b/>
          <w:bCs/>
          <w:i/>
          <w:iCs/>
          <w:sz w:val="24"/>
          <w:szCs w:val="24"/>
        </w:rPr>
        <w:t xml:space="preserve"> </w:t>
      </w:r>
      <w:r w:rsidR="00FE4A7C" w:rsidRPr="000A6512">
        <w:rPr>
          <w:rFonts w:ascii="Book Antiqua" w:hAnsi="Book Antiqua" w:cs="Times New Roman"/>
          <w:b/>
          <w:bCs/>
          <w:i/>
          <w:iCs/>
          <w:sz w:val="24"/>
          <w:szCs w:val="24"/>
        </w:rPr>
        <w:t>improve</w:t>
      </w:r>
      <w:r w:rsidR="00FE4A7C">
        <w:rPr>
          <w:rFonts w:ascii="Book Antiqua" w:hAnsi="Book Antiqua" w:cs="Times New Roman"/>
          <w:b/>
          <w:bCs/>
          <w:i/>
          <w:iCs/>
          <w:sz w:val="24"/>
          <w:szCs w:val="24"/>
        </w:rPr>
        <w:t>s</w:t>
      </w:r>
      <w:r w:rsidR="00FE4A7C" w:rsidRPr="000A6512">
        <w:rPr>
          <w:rFonts w:ascii="Book Antiqua" w:hAnsi="Book Antiqua" w:cs="Times New Roman"/>
          <w:b/>
          <w:bCs/>
          <w:i/>
          <w:iCs/>
          <w:sz w:val="24"/>
          <w:szCs w:val="24"/>
        </w:rPr>
        <w:t xml:space="preserve"> </w:t>
      </w:r>
      <w:proofErr w:type="spellStart"/>
      <w:r w:rsidRPr="000A6512">
        <w:rPr>
          <w:rFonts w:ascii="Book Antiqua" w:hAnsi="Book Antiqua" w:cs="Times New Roman"/>
          <w:b/>
          <w:bCs/>
          <w:i/>
          <w:iCs/>
          <w:sz w:val="24"/>
          <w:szCs w:val="24"/>
        </w:rPr>
        <w:t>endotoxemia</w:t>
      </w:r>
      <w:proofErr w:type="spellEnd"/>
      <w:r w:rsidRPr="000A6512">
        <w:rPr>
          <w:rFonts w:ascii="Book Antiqua" w:hAnsi="Book Antiqua" w:cs="Times New Roman"/>
          <w:b/>
          <w:bCs/>
          <w:i/>
          <w:iCs/>
          <w:sz w:val="24"/>
          <w:szCs w:val="24"/>
        </w:rPr>
        <w:t xml:space="preserve"> and liver inflammation in the NASH rat model</w:t>
      </w:r>
    </w:p>
    <w:p w14:paraId="08221319" w14:textId="0327FA1F" w:rsidR="00AF6CA5" w:rsidRPr="000A6512" w:rsidRDefault="00AF6CA5" w:rsidP="00CF18F4">
      <w:pPr>
        <w:snapToGrid w:val="0"/>
        <w:spacing w:line="360" w:lineRule="auto"/>
        <w:rPr>
          <w:rFonts w:ascii="Book Antiqua" w:hAnsi="Book Antiqua" w:cs="Times New Roman"/>
          <w:b/>
          <w:sz w:val="24"/>
          <w:szCs w:val="24"/>
        </w:rPr>
      </w:pPr>
      <w:r w:rsidRPr="000A6512">
        <w:rPr>
          <w:rFonts w:ascii="Book Antiqua" w:hAnsi="Book Antiqua" w:cs="Times New Roman"/>
          <w:sz w:val="24"/>
          <w:szCs w:val="24"/>
        </w:rPr>
        <w:t xml:space="preserve">Fecal samples were collected and </w:t>
      </w:r>
      <w:r w:rsidRPr="000A6512">
        <w:rPr>
          <w:rFonts w:ascii="Book Antiqua" w:eastAsia="等线" w:hAnsi="Book Antiqua" w:cs="Times New Roman"/>
          <w:sz w:val="24"/>
          <w:szCs w:val="24"/>
        </w:rPr>
        <w:t xml:space="preserve">subjected to </w:t>
      </w:r>
      <w:bookmarkStart w:id="36" w:name="_Hlk28162889"/>
      <w:r w:rsidRPr="000A6512">
        <w:rPr>
          <w:rFonts w:ascii="Book Antiqua" w:eastAsia="等线" w:hAnsi="Book Antiqua" w:cs="Times New Roman"/>
          <w:sz w:val="24"/>
          <w:szCs w:val="24"/>
        </w:rPr>
        <w:t>16S</w:t>
      </w:r>
      <w:r w:rsidRPr="000A6512">
        <w:rPr>
          <w:rFonts w:ascii="Book Antiqua" w:hAnsi="Book Antiqua" w:cs="Times New Roman"/>
          <w:sz w:val="24"/>
          <w:szCs w:val="24"/>
        </w:rPr>
        <w:t xml:space="preserve"> rRNA</w:t>
      </w:r>
      <w:bookmarkEnd w:id="36"/>
      <w:r w:rsidRPr="000A6512">
        <w:rPr>
          <w:rFonts w:ascii="Book Antiqua" w:hAnsi="Book Antiqua" w:cs="Times New Roman"/>
          <w:sz w:val="24"/>
          <w:szCs w:val="24"/>
        </w:rPr>
        <w:t xml:space="preserve"> sequencing to detect the effect of folic acid on the gut microbiota. As shown in Figure 6A, folic acid restored the alpha diversity based on </w:t>
      </w:r>
      <w:proofErr w:type="spellStart"/>
      <w:r w:rsidRPr="000A6512">
        <w:rPr>
          <w:rFonts w:ascii="Book Antiqua" w:hAnsi="Book Antiqua" w:cs="Times New Roman"/>
          <w:sz w:val="24"/>
          <w:szCs w:val="24"/>
        </w:rPr>
        <w:t>PD_whole_tree</w:t>
      </w:r>
      <w:proofErr w:type="spellEnd"/>
      <w:r w:rsidRPr="000A6512">
        <w:rPr>
          <w:rFonts w:ascii="Book Antiqua" w:hAnsi="Book Antiqua" w:cs="Times New Roman"/>
          <w:sz w:val="24"/>
          <w:szCs w:val="24"/>
        </w:rPr>
        <w:t xml:space="preserve"> measurement, which demonstrated that folic acid could restore the HFD-induced depletion of the gut microbiota abundance. </w:t>
      </w:r>
      <w:bookmarkStart w:id="37" w:name="_Hlk22395155"/>
      <w:r w:rsidRPr="000A6512">
        <w:rPr>
          <w:rFonts w:ascii="Book Antiqua" w:hAnsi="Book Antiqua" w:cs="Times New Roman"/>
          <w:sz w:val="24"/>
          <w:szCs w:val="24"/>
        </w:rPr>
        <w:t>Principal coordinates analysis</w:t>
      </w:r>
      <w:bookmarkEnd w:id="37"/>
      <w:r w:rsidRPr="000A6512">
        <w:rPr>
          <w:rFonts w:ascii="Book Antiqua" w:hAnsi="Book Antiqua" w:cs="Times New Roman"/>
          <w:sz w:val="24"/>
          <w:szCs w:val="24"/>
        </w:rPr>
        <w:t xml:space="preserve"> showed</w:t>
      </w:r>
      <w:r w:rsidRPr="000A6512">
        <w:rPr>
          <w:rFonts w:ascii="Book Antiqua" w:eastAsia="等线" w:hAnsi="Book Antiqua" w:cs="Times New Roman"/>
          <w:sz w:val="24"/>
          <w:szCs w:val="24"/>
        </w:rPr>
        <w:t xml:space="preserve"> that</w:t>
      </w:r>
      <w:r w:rsidRPr="000A6512">
        <w:rPr>
          <w:rFonts w:ascii="Book Antiqua" w:hAnsi="Book Antiqua" w:cs="Times New Roman"/>
          <w:sz w:val="24"/>
          <w:szCs w:val="24"/>
        </w:rPr>
        <w:t xml:space="preserve"> folic acid could alter the composition of the gut microbiota in HFD-fed rats (Figure 6B). The unweighted pair-group </w:t>
      </w:r>
      <w:r w:rsidR="00133041" w:rsidRPr="000A6512">
        <w:rPr>
          <w:rFonts w:ascii="Book Antiqua" w:hAnsi="Book Antiqua" w:cs="Times New Roman"/>
          <w:sz w:val="24"/>
          <w:szCs w:val="24"/>
        </w:rPr>
        <w:t>method with arithmetic mean</w:t>
      </w:r>
      <w:r w:rsidRPr="000A6512">
        <w:rPr>
          <w:rFonts w:ascii="Book Antiqua" w:hAnsi="Book Antiqua" w:cs="Times New Roman"/>
          <w:sz w:val="24"/>
          <w:szCs w:val="24"/>
        </w:rPr>
        <w:t xml:space="preserve"> analysis showed that folic acid partially restored the alteration in the overall structure of the gut microbiota induced by the HFD (Figure 6C</w:t>
      </w:r>
      <w:r w:rsidR="00133041" w:rsidRPr="000A6512">
        <w:rPr>
          <w:rFonts w:ascii="Book Antiqua" w:hAnsi="Book Antiqua" w:cs="Times New Roman"/>
          <w:sz w:val="24"/>
          <w:szCs w:val="24"/>
        </w:rPr>
        <w:t xml:space="preserve"> and</w:t>
      </w:r>
      <w:r w:rsidRPr="000A6512">
        <w:rPr>
          <w:rFonts w:ascii="Book Antiqua" w:hAnsi="Book Antiqua" w:cs="Times New Roman"/>
          <w:sz w:val="24"/>
          <w:szCs w:val="24"/>
        </w:rPr>
        <w:t xml:space="preserve"> D). Besides, compared to </w:t>
      </w:r>
      <w:r w:rsidR="00FE4A7C">
        <w:rPr>
          <w:rFonts w:ascii="Book Antiqua" w:hAnsi="Book Antiqua" w:cs="Times New Roman"/>
          <w:sz w:val="24"/>
          <w:szCs w:val="24"/>
        </w:rPr>
        <w:t xml:space="preserve">the </w:t>
      </w:r>
      <w:r w:rsidRPr="000A6512">
        <w:rPr>
          <w:rFonts w:ascii="Book Antiqua" w:hAnsi="Book Antiqua" w:cs="Times New Roman"/>
          <w:sz w:val="24"/>
          <w:szCs w:val="24"/>
        </w:rPr>
        <w:t xml:space="preserve">control group, lower abundance of </w:t>
      </w:r>
      <w:proofErr w:type="spellStart"/>
      <w:r w:rsidRPr="000A6512">
        <w:rPr>
          <w:rFonts w:ascii="Book Antiqua" w:hAnsi="Book Antiqua" w:cs="Times New Roman"/>
          <w:sz w:val="24"/>
          <w:szCs w:val="24"/>
        </w:rPr>
        <w:t>Bacteroidetes</w:t>
      </w:r>
      <w:proofErr w:type="spellEnd"/>
      <w:r w:rsidRPr="000A6512">
        <w:rPr>
          <w:rFonts w:ascii="Book Antiqua" w:hAnsi="Book Antiqua" w:cs="Times New Roman"/>
          <w:sz w:val="24"/>
          <w:szCs w:val="24"/>
        </w:rPr>
        <w:t xml:space="preserve"> was detected </w:t>
      </w:r>
      <w:r w:rsidR="00FE4A7C">
        <w:rPr>
          <w:rFonts w:ascii="Book Antiqua" w:hAnsi="Book Antiqua" w:cs="Times New Roman"/>
          <w:sz w:val="24"/>
          <w:szCs w:val="24"/>
        </w:rPr>
        <w:t>in the</w:t>
      </w:r>
      <w:r w:rsidRPr="000A6512">
        <w:rPr>
          <w:rFonts w:ascii="Book Antiqua" w:hAnsi="Book Antiqua" w:cs="Times New Roman"/>
          <w:sz w:val="24"/>
          <w:szCs w:val="24"/>
        </w:rPr>
        <w:t xml:space="preserve"> HFD group, and folic acid administration could partially increase levels of Bacteroidetes. Compared with </w:t>
      </w:r>
      <w:r w:rsidR="00FE4A7C">
        <w:rPr>
          <w:rFonts w:ascii="Book Antiqua" w:hAnsi="Book Antiqua" w:cs="Times New Roman"/>
          <w:sz w:val="24"/>
          <w:szCs w:val="24"/>
        </w:rPr>
        <w:t xml:space="preserve">the </w:t>
      </w:r>
      <w:r w:rsidRPr="000A6512">
        <w:rPr>
          <w:rFonts w:ascii="Book Antiqua" w:hAnsi="Book Antiqua" w:cs="Times New Roman"/>
          <w:sz w:val="24"/>
          <w:szCs w:val="24"/>
        </w:rPr>
        <w:t xml:space="preserve">HFD group, an </w:t>
      </w:r>
      <w:r w:rsidR="00FE4A7C" w:rsidRPr="000A6512">
        <w:rPr>
          <w:rFonts w:ascii="Book Antiqua" w:hAnsi="Book Antiqua" w:cs="Times New Roman"/>
          <w:sz w:val="24"/>
          <w:szCs w:val="24"/>
        </w:rPr>
        <w:t>increase</w:t>
      </w:r>
      <w:r w:rsidR="00FE4A7C">
        <w:rPr>
          <w:rFonts w:ascii="Book Antiqua" w:hAnsi="Book Antiqua" w:cs="Times New Roman"/>
          <w:sz w:val="24"/>
          <w:szCs w:val="24"/>
        </w:rPr>
        <w:t xml:space="preserve"> in</w:t>
      </w:r>
      <w:r w:rsidR="00FE4A7C"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several genera such as </w:t>
      </w:r>
      <w:proofErr w:type="spellStart"/>
      <w:r w:rsidRPr="000A6512">
        <w:rPr>
          <w:rFonts w:ascii="Book Antiqua" w:hAnsi="Book Antiqua" w:cs="Times New Roman"/>
          <w:sz w:val="24"/>
          <w:szCs w:val="24"/>
        </w:rPr>
        <w:t>Pseudomonadaceae</w:t>
      </w:r>
      <w:proofErr w:type="spellEnd"/>
      <w:r w:rsidRPr="000A6512">
        <w:rPr>
          <w:rFonts w:ascii="Book Antiqua" w:hAnsi="Book Antiqua" w:cs="Times New Roman"/>
          <w:sz w:val="24"/>
          <w:szCs w:val="24"/>
        </w:rPr>
        <w:t xml:space="preserve"> and </w:t>
      </w:r>
      <w:proofErr w:type="spellStart"/>
      <w:r w:rsidRPr="000A6512">
        <w:rPr>
          <w:rFonts w:ascii="Book Antiqua" w:hAnsi="Book Antiqua" w:cs="Times New Roman"/>
          <w:sz w:val="24"/>
          <w:szCs w:val="24"/>
        </w:rPr>
        <w:t>Leptotrichiaceae</w:t>
      </w:r>
      <w:proofErr w:type="spellEnd"/>
      <w:r w:rsidRPr="000A6512">
        <w:rPr>
          <w:rFonts w:ascii="Book Antiqua" w:hAnsi="Book Antiqua" w:cs="Times New Roman"/>
          <w:sz w:val="24"/>
          <w:szCs w:val="24"/>
        </w:rPr>
        <w:t xml:space="preserve"> </w:t>
      </w:r>
      <w:r w:rsidR="00FE4A7C" w:rsidRPr="000A6512">
        <w:rPr>
          <w:rFonts w:ascii="Book Antiqua" w:hAnsi="Book Antiqua" w:cs="Times New Roman"/>
          <w:sz w:val="24"/>
          <w:szCs w:val="24"/>
        </w:rPr>
        <w:t>w</w:t>
      </w:r>
      <w:r w:rsidR="00FE4A7C">
        <w:rPr>
          <w:rFonts w:ascii="Book Antiqua" w:hAnsi="Book Antiqua" w:cs="Times New Roman"/>
          <w:sz w:val="24"/>
          <w:szCs w:val="24"/>
        </w:rPr>
        <w:t>as</w:t>
      </w:r>
      <w:r w:rsidR="00FE4A7C"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observed (data not shown). Moreover, HE and </w:t>
      </w:r>
      <w:proofErr w:type="spellStart"/>
      <w:r w:rsidR="00FE4A7C">
        <w:rPr>
          <w:rFonts w:ascii="Book Antiqua" w:hAnsi="Book Antiqua" w:cs="Times New Roman"/>
          <w:sz w:val="24"/>
          <w:szCs w:val="24"/>
        </w:rPr>
        <w:t>O</w:t>
      </w:r>
      <w:r w:rsidR="00FE4A7C" w:rsidRPr="000A6512">
        <w:rPr>
          <w:rFonts w:ascii="Book Antiqua" w:hAnsi="Book Antiqua" w:cs="Times New Roman"/>
          <w:sz w:val="24"/>
          <w:szCs w:val="24"/>
        </w:rPr>
        <w:t>ccludin</w:t>
      </w:r>
      <w:proofErr w:type="spellEnd"/>
      <w:r w:rsidR="00FE4A7C" w:rsidRPr="000A6512">
        <w:rPr>
          <w:rFonts w:ascii="Book Antiqua" w:hAnsi="Book Antiqua" w:cs="Times New Roman"/>
          <w:sz w:val="24"/>
          <w:szCs w:val="24"/>
        </w:rPr>
        <w:t xml:space="preserve"> </w:t>
      </w:r>
      <w:proofErr w:type="spellStart"/>
      <w:r w:rsidRPr="000A6512">
        <w:rPr>
          <w:rFonts w:ascii="Book Antiqua" w:hAnsi="Book Antiqua" w:cs="Times New Roman"/>
          <w:sz w:val="24"/>
          <w:szCs w:val="24"/>
        </w:rPr>
        <w:t>immunohistochemical</w:t>
      </w:r>
      <w:proofErr w:type="spellEnd"/>
      <w:r w:rsidRPr="000A6512">
        <w:rPr>
          <w:rFonts w:ascii="Book Antiqua" w:hAnsi="Book Antiqua" w:cs="Times New Roman"/>
          <w:sz w:val="24"/>
          <w:szCs w:val="24"/>
        </w:rPr>
        <w:t xml:space="preserve"> staining of the ileum showed that folic acid could restore the </w:t>
      </w:r>
      <w:r w:rsidR="003B6146" w:rsidRPr="000A6512">
        <w:rPr>
          <w:rFonts w:ascii="Book Antiqua" w:hAnsi="Book Antiqua" w:cs="Times New Roman"/>
          <w:sz w:val="24"/>
          <w:szCs w:val="24"/>
        </w:rPr>
        <w:t>vill</w:t>
      </w:r>
      <w:r w:rsidR="003B6146">
        <w:rPr>
          <w:rFonts w:ascii="Book Antiqua" w:hAnsi="Book Antiqua" w:cs="Times New Roman"/>
          <w:sz w:val="24"/>
          <w:szCs w:val="24"/>
        </w:rPr>
        <w:t>us</w:t>
      </w:r>
      <w:r w:rsidR="003B6146"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structure and the abundance of the expression of tight junctions (Figure 6E). Moreover, </w:t>
      </w:r>
      <w:r w:rsidRPr="000A6512">
        <w:rPr>
          <w:rFonts w:ascii="Book Antiqua" w:eastAsia="等线" w:hAnsi="Book Antiqua" w:cs="Times New Roman"/>
          <w:sz w:val="24"/>
          <w:szCs w:val="24"/>
        </w:rPr>
        <w:t>serum</w:t>
      </w:r>
      <w:r w:rsidRPr="000A6512">
        <w:rPr>
          <w:rFonts w:ascii="Book Antiqua" w:hAnsi="Book Antiqua" w:cs="Times New Roman"/>
          <w:sz w:val="24"/>
          <w:szCs w:val="24"/>
        </w:rPr>
        <w:t xml:space="preserve"> endotoxin levels</w:t>
      </w:r>
      <w:r w:rsidRPr="000A6512">
        <w:rPr>
          <w:rFonts w:ascii="Book Antiqua" w:eastAsia="等线" w:hAnsi="Book Antiqua" w:cs="Times New Roman"/>
          <w:sz w:val="24"/>
          <w:szCs w:val="24"/>
        </w:rPr>
        <w:t xml:space="preserve"> were</w:t>
      </w:r>
      <w:r w:rsidRPr="000A6512">
        <w:rPr>
          <w:rFonts w:ascii="Book Antiqua" w:hAnsi="Book Antiqua" w:cs="Times New Roman"/>
          <w:sz w:val="24"/>
          <w:szCs w:val="24"/>
        </w:rPr>
        <w:t xml:space="preserve"> significantly reduced in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folic acid group (Figure 6F). </w:t>
      </w:r>
      <w:r w:rsidRPr="000A6512">
        <w:rPr>
          <w:rFonts w:ascii="Book Antiqua" w:eastAsia="等线" w:hAnsi="Book Antiqua" w:cs="Times New Roman"/>
          <w:sz w:val="24"/>
          <w:szCs w:val="24"/>
        </w:rPr>
        <w:t xml:space="preserve">Then, </w:t>
      </w:r>
      <w:r w:rsidRPr="000A6512">
        <w:rPr>
          <w:rFonts w:ascii="Book Antiqua" w:hAnsi="Book Antiqua" w:cs="Times New Roman"/>
          <w:sz w:val="24"/>
          <w:szCs w:val="24"/>
        </w:rPr>
        <w:t xml:space="preserve">the expression </w:t>
      </w:r>
      <w:r w:rsidRPr="000A6512">
        <w:rPr>
          <w:rFonts w:ascii="Book Antiqua" w:eastAsia="等线" w:hAnsi="Book Antiqua" w:cs="Times New Roman"/>
          <w:sz w:val="24"/>
          <w:szCs w:val="24"/>
        </w:rPr>
        <w:t>levels</w:t>
      </w:r>
      <w:r w:rsidRPr="000A6512">
        <w:rPr>
          <w:rFonts w:ascii="Book Antiqua" w:hAnsi="Book Antiqua" w:cs="Times New Roman"/>
          <w:sz w:val="24"/>
          <w:szCs w:val="24"/>
        </w:rPr>
        <w:t xml:space="preserve"> of </w:t>
      </w:r>
      <w:r w:rsidRPr="000A6512">
        <w:rPr>
          <w:rFonts w:ascii="Book Antiqua" w:hAnsi="Book Antiqua" w:cs="Times New Roman"/>
          <w:sz w:val="24"/>
          <w:szCs w:val="24"/>
        </w:rPr>
        <w:lastRenderedPageBreak/>
        <w:t xml:space="preserve">proinflammatory factors such as tumor necrosis factor alpha (Figure 6G), </w:t>
      </w:r>
      <w:r w:rsidRPr="000A6512">
        <w:rPr>
          <w:rStyle w:val="ab"/>
          <w:rFonts w:ascii="Book Antiqua" w:hAnsi="Book Antiqua"/>
          <w:b w:val="0"/>
          <w:bCs w:val="0"/>
          <w:sz w:val="24"/>
          <w:szCs w:val="24"/>
          <w:shd w:val="clear" w:color="auto" w:fill="FFFFFF"/>
        </w:rPr>
        <w:t>interleukin-6</w:t>
      </w:r>
      <w:r w:rsidRPr="000A6512">
        <w:rPr>
          <w:rFonts w:ascii="Book Antiqua" w:hAnsi="Book Antiqua" w:cs="Times New Roman"/>
          <w:sz w:val="24"/>
          <w:szCs w:val="24"/>
        </w:rPr>
        <w:t xml:space="preserve"> (Figure 6H)</w:t>
      </w:r>
      <w:r w:rsidR="003B6146">
        <w:rPr>
          <w:rFonts w:ascii="Book Antiqua" w:hAnsi="Book Antiqua" w:cs="Times New Roman"/>
          <w:sz w:val="24"/>
          <w:szCs w:val="24"/>
        </w:rPr>
        <w:t>,</w:t>
      </w:r>
      <w:r w:rsidRPr="000A6512">
        <w:rPr>
          <w:rFonts w:ascii="Book Antiqua" w:hAnsi="Book Antiqua" w:cs="Times New Roman"/>
          <w:sz w:val="24"/>
          <w:szCs w:val="24"/>
        </w:rPr>
        <w:t xml:space="preserve"> and interleukin-1 beta (Figure 6I); </w:t>
      </w:r>
      <w:r w:rsidRPr="000A6512">
        <w:rPr>
          <w:rFonts w:ascii="Book Antiqua" w:eastAsia="等线" w:hAnsi="Book Antiqua" w:cs="Times New Roman"/>
          <w:sz w:val="24"/>
          <w:szCs w:val="24"/>
        </w:rPr>
        <w:t>chemokine</w:t>
      </w:r>
      <w:r w:rsidRPr="000A6512">
        <w:rPr>
          <w:rFonts w:ascii="Book Antiqua" w:hAnsi="Book Antiqua" w:cs="Times New Roman"/>
          <w:sz w:val="24"/>
          <w:szCs w:val="24"/>
        </w:rPr>
        <w:t xml:space="preserve"> receptor C-C chemokine receptor type 2 (Figure 6J); and oxidative stress</w:t>
      </w:r>
      <w:r w:rsidRPr="000A6512">
        <w:rPr>
          <w:rFonts w:ascii="Book Antiqua" w:eastAsia="等线" w:hAnsi="Book Antiqua" w:cs="Times New Roman"/>
          <w:sz w:val="24"/>
          <w:szCs w:val="24"/>
        </w:rPr>
        <w:t>-</w:t>
      </w:r>
      <w:r w:rsidRPr="000A6512">
        <w:rPr>
          <w:rFonts w:ascii="Book Antiqua" w:hAnsi="Book Antiqua" w:cs="Times New Roman"/>
          <w:sz w:val="24"/>
          <w:szCs w:val="24"/>
        </w:rPr>
        <w:t xml:space="preserve">related factors such as neutrophil cytosol factor 1 (Figure 6K), </w:t>
      </w:r>
      <w:r w:rsidRPr="000A6512">
        <w:rPr>
          <w:rFonts w:ascii="Book Antiqua" w:hAnsi="Book Antiqua" w:cs="Arial"/>
          <w:color w:val="000000"/>
          <w:sz w:val="24"/>
          <w:szCs w:val="24"/>
          <w:shd w:val="clear" w:color="auto" w:fill="FFFFFF"/>
        </w:rPr>
        <w:t>neutrophil cytosolic factor 2</w:t>
      </w:r>
      <w:r w:rsidRPr="000A6512">
        <w:rPr>
          <w:rFonts w:ascii="Book Antiqua" w:hAnsi="Book Antiqua" w:cs="Times New Roman"/>
          <w:sz w:val="24"/>
          <w:szCs w:val="24"/>
        </w:rPr>
        <w:t xml:space="preserve"> (Figure 6L), cytochrome b-245 alpha chain (Figure 6M)</w:t>
      </w:r>
      <w:r w:rsidR="003B6146">
        <w:rPr>
          <w:rFonts w:ascii="Book Antiqua" w:hAnsi="Book Antiqua" w:cs="Times New Roman"/>
          <w:sz w:val="24"/>
          <w:szCs w:val="24"/>
        </w:rPr>
        <w:t>,</w:t>
      </w:r>
      <w:r w:rsidRPr="000A6512">
        <w:rPr>
          <w:rFonts w:ascii="Book Antiqua" w:hAnsi="Book Antiqua" w:cs="Times New Roman"/>
          <w:sz w:val="24"/>
          <w:szCs w:val="24"/>
        </w:rPr>
        <w:t xml:space="preserve"> and </w:t>
      </w:r>
      <w:bookmarkStart w:id="38" w:name="OLE_LINK2"/>
      <w:r w:rsidRPr="000A6512">
        <w:rPr>
          <w:rFonts w:ascii="Book Antiqua" w:hAnsi="Book Antiqua" w:cs="Times New Roman"/>
          <w:sz w:val="24"/>
          <w:szCs w:val="24"/>
        </w:rPr>
        <w:t>cytochrome b-245 beta chain (</w:t>
      </w:r>
      <w:bookmarkEnd w:id="38"/>
      <w:r w:rsidRPr="000A6512">
        <w:rPr>
          <w:rFonts w:ascii="Book Antiqua" w:hAnsi="Book Antiqua" w:cs="Times New Roman"/>
          <w:sz w:val="24"/>
          <w:szCs w:val="24"/>
        </w:rPr>
        <w:t xml:space="preserve">Figure 6N) </w:t>
      </w:r>
      <w:r w:rsidRPr="000A6512">
        <w:rPr>
          <w:rFonts w:ascii="Book Antiqua" w:eastAsia="等线" w:hAnsi="Book Antiqua" w:cs="Times New Roman"/>
          <w:sz w:val="24"/>
          <w:szCs w:val="24"/>
        </w:rPr>
        <w:t>were</w:t>
      </w:r>
      <w:r w:rsidRPr="000A6512">
        <w:rPr>
          <w:rFonts w:ascii="Book Antiqua" w:hAnsi="Book Antiqua" w:cs="Times New Roman"/>
          <w:sz w:val="24"/>
          <w:szCs w:val="24"/>
        </w:rPr>
        <w:t xml:space="preserve"> greatly decreased by folic acid treatment. Overall, folic acid could restore the depleted diversity and the intestinal barrier, ameliorate endotoxemia</w:t>
      </w:r>
      <w:r w:rsidR="003B6146">
        <w:rPr>
          <w:rFonts w:ascii="Book Antiqua" w:hAnsi="Book Antiqua" w:cs="Times New Roman"/>
          <w:sz w:val="24"/>
          <w:szCs w:val="24"/>
        </w:rPr>
        <w:t>,</w:t>
      </w:r>
      <w:r w:rsidRPr="000A6512">
        <w:rPr>
          <w:rFonts w:ascii="Book Antiqua" w:hAnsi="Book Antiqua" w:cs="Times New Roman"/>
          <w:sz w:val="24"/>
          <w:szCs w:val="24"/>
        </w:rPr>
        <w:t xml:space="preserve"> and decrease hepatic inflammatory </w:t>
      </w:r>
      <w:r w:rsidRPr="000A6512">
        <w:rPr>
          <w:rFonts w:ascii="Book Antiqua" w:eastAsia="等线" w:hAnsi="Book Antiqua" w:cs="Times New Roman"/>
          <w:sz w:val="24"/>
          <w:szCs w:val="24"/>
        </w:rPr>
        <w:t>reactions</w:t>
      </w:r>
      <w:r w:rsidRPr="000A6512">
        <w:rPr>
          <w:rFonts w:ascii="Book Antiqua" w:hAnsi="Book Antiqua" w:cs="Times New Roman"/>
          <w:sz w:val="24"/>
          <w:szCs w:val="24"/>
        </w:rPr>
        <w:t xml:space="preserve"> under HFD conditions.</w:t>
      </w:r>
    </w:p>
    <w:p w14:paraId="1E436A45" w14:textId="77777777" w:rsidR="00AF6CA5" w:rsidRPr="003B6146" w:rsidRDefault="00AF6CA5" w:rsidP="00CF18F4">
      <w:pPr>
        <w:snapToGrid w:val="0"/>
        <w:spacing w:line="360" w:lineRule="auto"/>
        <w:rPr>
          <w:rFonts w:ascii="Book Antiqua" w:hAnsi="Book Antiqua" w:cs="Times New Roman"/>
          <w:b/>
          <w:sz w:val="24"/>
          <w:szCs w:val="24"/>
        </w:rPr>
      </w:pPr>
    </w:p>
    <w:p w14:paraId="1B5097C9" w14:textId="77777777" w:rsidR="00AF6CA5" w:rsidRPr="000A6512" w:rsidRDefault="00AF6CA5" w:rsidP="00CF18F4">
      <w:pPr>
        <w:snapToGrid w:val="0"/>
        <w:spacing w:line="360" w:lineRule="auto"/>
        <w:rPr>
          <w:rFonts w:ascii="Book Antiqua" w:hAnsi="Book Antiqua" w:cs="Times New Roman"/>
          <w:b/>
          <w:sz w:val="24"/>
          <w:szCs w:val="24"/>
          <w:u w:val="single"/>
        </w:rPr>
      </w:pPr>
      <w:r w:rsidRPr="000A6512">
        <w:rPr>
          <w:rFonts w:ascii="Book Antiqua" w:hAnsi="Book Antiqua" w:cs="Times New Roman"/>
          <w:b/>
          <w:sz w:val="24"/>
          <w:szCs w:val="24"/>
          <w:u w:val="single"/>
        </w:rPr>
        <w:t>DISCUSSION</w:t>
      </w:r>
    </w:p>
    <w:p w14:paraId="7DDBAEC4" w14:textId="07B4E3C0"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We demonstrated that folic acid attenuated hepatic lipid metabolism in rats with HFD-induced steatohepatitis, increased PPARα levels through a SIRT1-dependent mechanism </w:t>
      </w:r>
      <w:r w:rsidRPr="000A6512">
        <w:rPr>
          <w:rFonts w:ascii="Book Antiqua" w:hAnsi="Book Antiqua" w:cs="Times New Roman"/>
          <w:i/>
          <w:iCs/>
          <w:sz w:val="24"/>
          <w:szCs w:val="24"/>
        </w:rPr>
        <w:t>in</w:t>
      </w:r>
      <w:r w:rsidRPr="000A6512">
        <w:rPr>
          <w:rFonts w:ascii="Book Antiqua" w:hAnsi="Book Antiqua" w:cs="Times New Roman"/>
          <w:sz w:val="24"/>
          <w:szCs w:val="24"/>
        </w:rPr>
        <w:t xml:space="preserve"> </w:t>
      </w:r>
      <w:r w:rsidRPr="000A6512">
        <w:rPr>
          <w:rFonts w:ascii="Book Antiqua" w:hAnsi="Book Antiqua" w:cs="Times New Roman"/>
          <w:i/>
          <w:iCs/>
          <w:sz w:val="24"/>
          <w:szCs w:val="24"/>
        </w:rPr>
        <w:t xml:space="preserve">vivo </w:t>
      </w:r>
      <w:r w:rsidRPr="000A6512">
        <w:rPr>
          <w:rFonts w:ascii="Book Antiqua" w:hAnsi="Book Antiqua" w:cs="Times New Roman"/>
          <w:sz w:val="24"/>
          <w:szCs w:val="24"/>
        </w:rPr>
        <w:t>and</w:t>
      </w:r>
      <w:r w:rsidRPr="000A6512">
        <w:rPr>
          <w:rFonts w:ascii="Book Antiqua" w:hAnsi="Book Antiqua" w:cs="Times New Roman"/>
          <w:i/>
          <w:iCs/>
          <w:sz w:val="24"/>
          <w:szCs w:val="24"/>
        </w:rPr>
        <w:t xml:space="preserve"> vitro</w:t>
      </w:r>
      <w:r w:rsidRPr="000A6512">
        <w:rPr>
          <w:rFonts w:ascii="Book Antiqua" w:hAnsi="Book Antiqua" w:cs="Times New Roman"/>
          <w:sz w:val="24"/>
          <w:szCs w:val="24"/>
        </w:rPr>
        <w:t>, ameliorated HFD-induced depleted hepatic one-carbon metabolism</w:t>
      </w:r>
      <w:r w:rsidR="003B6146">
        <w:rPr>
          <w:rFonts w:ascii="Book Antiqua" w:hAnsi="Book Antiqua" w:cs="Times New Roman"/>
          <w:sz w:val="24"/>
          <w:szCs w:val="24"/>
        </w:rPr>
        <w:t>,</w:t>
      </w:r>
      <w:r w:rsidRPr="000A6512">
        <w:rPr>
          <w:rFonts w:ascii="Book Antiqua" w:hAnsi="Book Antiqua" w:cs="Times New Roman"/>
          <w:sz w:val="24"/>
          <w:szCs w:val="24"/>
        </w:rPr>
        <w:t xml:space="preserve"> and restored the diversity of the gut microbiota</w:t>
      </w:r>
      <w:r w:rsidR="003B6146">
        <w:rPr>
          <w:rFonts w:ascii="Book Antiqua" w:hAnsi="Book Antiqua" w:cs="Times New Roman"/>
          <w:sz w:val="24"/>
          <w:szCs w:val="24"/>
        </w:rPr>
        <w:t xml:space="preserve">, thus </w:t>
      </w:r>
      <w:r w:rsidR="003B6146" w:rsidRPr="000A6512">
        <w:rPr>
          <w:rFonts w:ascii="Book Antiqua" w:hAnsi="Book Antiqua" w:cs="Times New Roman"/>
          <w:sz w:val="24"/>
          <w:szCs w:val="24"/>
        </w:rPr>
        <w:t>contribut</w:t>
      </w:r>
      <w:r w:rsidR="003B6146">
        <w:rPr>
          <w:rFonts w:ascii="Book Antiqua" w:hAnsi="Book Antiqua" w:cs="Times New Roman"/>
          <w:sz w:val="24"/>
          <w:szCs w:val="24"/>
        </w:rPr>
        <w:t>ing</w:t>
      </w:r>
      <w:r w:rsidR="003B6146"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to the improvements of HFD-induced NASH </w:t>
      </w:r>
      <w:r w:rsidR="003B6146">
        <w:rPr>
          <w:rFonts w:ascii="Book Antiqua" w:hAnsi="Book Antiqua" w:cs="Times New Roman"/>
          <w:sz w:val="24"/>
          <w:szCs w:val="24"/>
        </w:rPr>
        <w:t xml:space="preserve">in </w:t>
      </w:r>
      <w:r w:rsidRPr="000A6512">
        <w:rPr>
          <w:rFonts w:ascii="Book Antiqua" w:hAnsi="Book Antiqua" w:cs="Times New Roman"/>
          <w:sz w:val="24"/>
          <w:szCs w:val="24"/>
        </w:rPr>
        <w:t>rats.</w:t>
      </w:r>
    </w:p>
    <w:p w14:paraId="6FCC909C" w14:textId="194075A6" w:rsidR="00AF6CA5" w:rsidRPr="000A6512" w:rsidRDefault="00AF6CA5" w:rsidP="00CF18F4">
      <w:pPr>
        <w:snapToGrid w:val="0"/>
        <w:spacing w:line="360" w:lineRule="auto"/>
        <w:ind w:firstLineChars="100" w:firstLine="240"/>
        <w:rPr>
          <w:rFonts w:ascii="Book Antiqua" w:hAnsi="Book Antiqua" w:cs="Times New Roman"/>
          <w:sz w:val="24"/>
          <w:szCs w:val="24"/>
        </w:rPr>
      </w:pPr>
      <w:r w:rsidRPr="000A6512">
        <w:rPr>
          <w:rFonts w:ascii="Book Antiqua" w:hAnsi="Book Antiqua" w:cs="Times New Roman"/>
          <w:sz w:val="24"/>
          <w:szCs w:val="24"/>
        </w:rPr>
        <w:t>One of important findings in our present study is</w:t>
      </w:r>
      <w:r w:rsidR="003B6146">
        <w:rPr>
          <w:rFonts w:ascii="Book Antiqua" w:hAnsi="Book Antiqua" w:cs="Times New Roman"/>
          <w:sz w:val="24"/>
          <w:szCs w:val="24"/>
        </w:rPr>
        <w:t xml:space="preserve"> that</w:t>
      </w:r>
      <w:r w:rsidRPr="000A6512">
        <w:rPr>
          <w:rFonts w:ascii="Book Antiqua" w:hAnsi="Book Antiqua" w:cs="Times New Roman"/>
          <w:sz w:val="24"/>
          <w:szCs w:val="24"/>
        </w:rPr>
        <w:t xml:space="preserve"> folic acid plays an important role in regulating hepatic lipid metabolism in </w:t>
      </w:r>
      <w:r w:rsidR="003B6146">
        <w:rPr>
          <w:rFonts w:ascii="Book Antiqua" w:hAnsi="Book Antiqua" w:cs="Times New Roman"/>
          <w:sz w:val="24"/>
          <w:szCs w:val="24"/>
        </w:rPr>
        <w:t xml:space="preserve">the </w:t>
      </w:r>
      <w:r w:rsidRPr="000A6512">
        <w:rPr>
          <w:rFonts w:ascii="Book Antiqua" w:hAnsi="Book Antiqua" w:cs="Times New Roman"/>
          <w:sz w:val="24"/>
          <w:szCs w:val="24"/>
        </w:rPr>
        <w:t xml:space="preserve">HFD-induced NASH model. Lipid metabolism disorder is one of the most important pathophysiological </w:t>
      </w:r>
      <w:r w:rsidRPr="000A6512">
        <w:rPr>
          <w:rFonts w:ascii="Book Antiqua" w:eastAsia="等线" w:hAnsi="Book Antiqua" w:cs="Times New Roman"/>
          <w:sz w:val="24"/>
          <w:szCs w:val="24"/>
        </w:rPr>
        <w:t>changes</w:t>
      </w:r>
      <w:r w:rsidRPr="000A6512">
        <w:rPr>
          <w:rFonts w:ascii="Book Antiqua" w:hAnsi="Book Antiqua" w:cs="Times New Roman"/>
          <w:sz w:val="24"/>
          <w:szCs w:val="24"/>
        </w:rPr>
        <w:t xml:space="preserve"> in individuals with NAFLD. Either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“two-hit” or “multiple parallel hits” hypothesis confirms </w:t>
      </w:r>
      <w:r w:rsidRPr="000A6512">
        <w:rPr>
          <w:rFonts w:ascii="Book Antiqua" w:eastAsia="等线" w:hAnsi="Book Antiqua" w:cs="Times New Roman"/>
          <w:sz w:val="24"/>
          <w:szCs w:val="24"/>
        </w:rPr>
        <w:t xml:space="preserve">that </w:t>
      </w:r>
      <w:r w:rsidRPr="000A6512">
        <w:rPr>
          <w:rFonts w:ascii="Book Antiqua" w:hAnsi="Book Antiqua" w:cs="Times New Roman"/>
          <w:sz w:val="24"/>
          <w:szCs w:val="24"/>
        </w:rPr>
        <w:t xml:space="preserve">abnormal lipid metabolism is one of the core causes of </w:t>
      </w:r>
      <w:proofErr w:type="gramStart"/>
      <w:r w:rsidRPr="000A6512">
        <w:rPr>
          <w:rFonts w:ascii="Book Antiqua" w:hAnsi="Book Antiqua" w:cs="Times New Roman"/>
          <w:sz w:val="24"/>
          <w:szCs w:val="24"/>
        </w:rPr>
        <w:t>steatosis</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16,17]</w:t>
      </w:r>
      <w:r w:rsidRPr="000A6512">
        <w:rPr>
          <w:rFonts w:ascii="Book Antiqua" w:hAnsi="Book Antiqua" w:cs="Times New Roman"/>
          <w:sz w:val="24"/>
          <w:szCs w:val="24"/>
        </w:rPr>
        <w:t xml:space="preserve">. Both increased </w:t>
      </w:r>
      <w:proofErr w:type="gramStart"/>
      <w:r w:rsidRPr="000A6512">
        <w:rPr>
          <w:rFonts w:ascii="Book Antiqua" w:hAnsi="Book Antiqua" w:cs="Times New Roman"/>
          <w:sz w:val="24"/>
          <w:szCs w:val="24"/>
        </w:rPr>
        <w:t>DNL</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18]</w:t>
      </w:r>
      <w:r w:rsidRPr="000A6512">
        <w:rPr>
          <w:rFonts w:ascii="Book Antiqua" w:hAnsi="Book Antiqua" w:cs="Times New Roman"/>
          <w:sz w:val="24"/>
          <w:szCs w:val="24"/>
        </w:rPr>
        <w:t xml:space="preserve"> and impaired fatty acid oxidation</w:t>
      </w:r>
      <w:r w:rsidRPr="000A6512">
        <w:rPr>
          <w:rFonts w:ascii="Book Antiqua" w:hAnsi="Book Antiqua" w:cs="Times New Roman"/>
          <w:sz w:val="24"/>
          <w:szCs w:val="24"/>
          <w:vertAlign w:val="superscript"/>
        </w:rPr>
        <w:t>[19]</w:t>
      </w:r>
      <w:r w:rsidRPr="000A6512">
        <w:rPr>
          <w:rFonts w:ascii="Book Antiqua" w:hAnsi="Book Antiqua" w:cs="Times New Roman"/>
          <w:sz w:val="24"/>
          <w:szCs w:val="24"/>
        </w:rPr>
        <w:t xml:space="preserve"> contribute to the pathogenesis of NAFLD. Previous studies confirmed that folic acid could reduce lipid accumulation in primary chicken </w:t>
      </w:r>
      <w:proofErr w:type="gramStart"/>
      <w:r w:rsidRPr="000A6512">
        <w:rPr>
          <w:rFonts w:ascii="Book Antiqua" w:hAnsi="Book Antiqua" w:cs="Times New Roman"/>
          <w:sz w:val="24"/>
          <w:szCs w:val="24"/>
        </w:rPr>
        <w:t>hepatocyte</w:t>
      </w:r>
      <w:r w:rsidR="003B6146">
        <w:rPr>
          <w:rFonts w:ascii="Book Antiqua" w:hAnsi="Book Antiqua" w:cs="Times New Roman"/>
          <w:sz w:val="24"/>
          <w:szCs w:val="24"/>
        </w:rPr>
        <w:t>s</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12]</w:t>
      </w:r>
      <w:r w:rsidRPr="000A6512">
        <w:rPr>
          <w:rFonts w:ascii="Book Antiqua" w:hAnsi="Book Antiqua" w:cs="Times New Roman"/>
          <w:sz w:val="24"/>
          <w:szCs w:val="24"/>
        </w:rPr>
        <w:t xml:space="preserve"> and alter lipid metabolism genes in male rat offspring</w:t>
      </w:r>
      <w:r w:rsidRPr="000A6512">
        <w:rPr>
          <w:rFonts w:ascii="Book Antiqua" w:hAnsi="Book Antiqua" w:cs="Times New Roman"/>
          <w:sz w:val="24"/>
          <w:szCs w:val="24"/>
          <w:vertAlign w:val="superscript"/>
        </w:rPr>
        <w:t>[20]</w:t>
      </w:r>
      <w:r w:rsidRPr="000A6512">
        <w:rPr>
          <w:rFonts w:ascii="Book Antiqua" w:hAnsi="Book Antiqua" w:cs="Times New Roman"/>
          <w:sz w:val="24"/>
          <w:szCs w:val="24"/>
        </w:rPr>
        <w:t xml:space="preserve">. Studies also indicated that folic acid may alleviate abnormal lipid metabolism and cholesterol deposition in the liver through the LKB1-AMPK </w:t>
      </w:r>
      <w:proofErr w:type="gramStart"/>
      <w:r w:rsidRPr="000A6512">
        <w:rPr>
          <w:rFonts w:ascii="Book Antiqua" w:hAnsi="Book Antiqua" w:cs="Times New Roman"/>
          <w:sz w:val="24"/>
          <w:szCs w:val="24"/>
        </w:rPr>
        <w:t>pathway</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11]</w:t>
      </w:r>
      <w:r w:rsidRPr="000A6512">
        <w:rPr>
          <w:rFonts w:ascii="Book Antiqua" w:hAnsi="Book Antiqua" w:cs="Times New Roman"/>
          <w:sz w:val="24"/>
          <w:szCs w:val="24"/>
        </w:rPr>
        <w:t>. However, the further mechanism</w:t>
      </w:r>
      <w:r w:rsidR="006D257E">
        <w:rPr>
          <w:rFonts w:ascii="Book Antiqua" w:hAnsi="Book Antiqua" w:cs="Times New Roman"/>
          <w:sz w:val="24"/>
          <w:szCs w:val="24"/>
        </w:rPr>
        <w:t xml:space="preserve"> for</w:t>
      </w:r>
      <w:r w:rsidRPr="000A6512">
        <w:rPr>
          <w:rFonts w:ascii="Book Antiqua" w:hAnsi="Book Antiqua" w:cs="Times New Roman"/>
          <w:sz w:val="24"/>
          <w:szCs w:val="24"/>
        </w:rPr>
        <w:t xml:space="preserve"> the effect of folic acid in regulating hepatic fatty acid oxidation</w:t>
      </w:r>
      <w:r w:rsidR="006D257E">
        <w:rPr>
          <w:rFonts w:ascii="Book Antiqua" w:hAnsi="Book Antiqua" w:cs="Times New Roman"/>
          <w:sz w:val="24"/>
          <w:szCs w:val="24"/>
        </w:rPr>
        <w:t xml:space="preserve"> is</w:t>
      </w:r>
      <w:r w:rsidRPr="000A6512">
        <w:rPr>
          <w:rFonts w:ascii="Book Antiqua" w:hAnsi="Book Antiqua" w:cs="Times New Roman"/>
          <w:sz w:val="24"/>
          <w:szCs w:val="24"/>
        </w:rPr>
        <w:t xml:space="preserve"> still rarely known. PPARs </w:t>
      </w:r>
      <w:r w:rsidRPr="000A6512">
        <w:rPr>
          <w:rFonts w:ascii="Book Antiqua" w:eastAsia="等线" w:hAnsi="Book Antiqua" w:cs="Times New Roman"/>
          <w:sz w:val="24"/>
          <w:szCs w:val="24"/>
        </w:rPr>
        <w:t>belong</w:t>
      </w:r>
      <w:r w:rsidRPr="000A6512">
        <w:rPr>
          <w:rFonts w:ascii="Book Antiqua" w:hAnsi="Book Antiqua" w:cs="Times New Roman"/>
          <w:sz w:val="24"/>
          <w:szCs w:val="24"/>
        </w:rPr>
        <w:t xml:space="preserve"> to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nuclear hormone </w:t>
      </w:r>
      <w:r w:rsidRPr="000A6512">
        <w:rPr>
          <w:rFonts w:ascii="Book Antiqua" w:eastAsia="等线" w:hAnsi="Book Antiqua" w:cs="Times New Roman"/>
          <w:sz w:val="24"/>
          <w:szCs w:val="24"/>
        </w:rPr>
        <w:t>receptor</w:t>
      </w:r>
      <w:r w:rsidRPr="000A6512">
        <w:rPr>
          <w:rFonts w:ascii="Book Antiqua" w:hAnsi="Book Antiqua" w:cs="Times New Roman"/>
          <w:sz w:val="24"/>
          <w:szCs w:val="24"/>
        </w:rPr>
        <w:t xml:space="preserve"> superfamily, and of the PPARs, PPARα </w:t>
      </w:r>
      <w:r w:rsidRPr="000A6512">
        <w:rPr>
          <w:rFonts w:ascii="Book Antiqua" w:eastAsia="等线" w:hAnsi="Book Antiqua" w:cs="Times New Roman"/>
          <w:sz w:val="24"/>
          <w:szCs w:val="24"/>
        </w:rPr>
        <w:lastRenderedPageBreak/>
        <w:t>regulates</w:t>
      </w:r>
      <w:r w:rsidRPr="000A6512">
        <w:rPr>
          <w:rFonts w:ascii="Book Antiqua" w:hAnsi="Book Antiqua" w:cs="Times New Roman"/>
          <w:sz w:val="24"/>
          <w:szCs w:val="24"/>
        </w:rPr>
        <w:t xml:space="preserve"> hepatic lipid metabolism, glucose metabolism,</w:t>
      </w:r>
      <w:r w:rsidRPr="000A6512">
        <w:rPr>
          <w:rFonts w:ascii="Book Antiqua" w:eastAsia="等线" w:hAnsi="Book Antiqua" w:cs="Times New Roman"/>
          <w:sz w:val="24"/>
          <w:szCs w:val="24"/>
        </w:rPr>
        <w:t xml:space="preserve"> and</w:t>
      </w:r>
      <w:r w:rsidRPr="000A6512">
        <w:rPr>
          <w:rFonts w:ascii="Book Antiqua" w:hAnsi="Book Antiqua" w:cs="Times New Roman"/>
          <w:sz w:val="24"/>
          <w:szCs w:val="24"/>
        </w:rPr>
        <w:t xml:space="preserve"> liver </w:t>
      </w:r>
      <w:proofErr w:type="gramStart"/>
      <w:r w:rsidRPr="000A6512">
        <w:rPr>
          <w:rFonts w:ascii="Book Antiqua" w:hAnsi="Book Antiqua" w:cs="Times New Roman"/>
          <w:sz w:val="24"/>
          <w:szCs w:val="24"/>
        </w:rPr>
        <w:t>inflammation</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21,22]</w:t>
      </w:r>
      <w:r w:rsidRPr="000A6512">
        <w:rPr>
          <w:rFonts w:ascii="Book Antiqua" w:hAnsi="Book Antiqua" w:cs="Times New Roman"/>
          <w:sz w:val="24"/>
          <w:szCs w:val="24"/>
        </w:rPr>
        <w:t xml:space="preserve">. Numerous rate-limited enzymes associated with fatty acid </w:t>
      </w:r>
      <w:proofErr w:type="gramStart"/>
      <w:r w:rsidRPr="000A6512">
        <w:rPr>
          <w:rFonts w:ascii="Book Antiqua" w:hAnsi="Book Antiqua" w:cs="Times New Roman"/>
          <w:sz w:val="24"/>
          <w:szCs w:val="24"/>
        </w:rPr>
        <w:t>uptake</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23]</w:t>
      </w:r>
      <w:r w:rsidRPr="000A6512">
        <w:rPr>
          <w:rFonts w:ascii="Book Antiqua" w:hAnsi="Book Antiqua" w:cs="Times New Roman"/>
          <w:sz w:val="24"/>
          <w:szCs w:val="24"/>
        </w:rPr>
        <w:t xml:space="preserve"> and mitochondrial β-oxidation</w:t>
      </w:r>
      <w:r w:rsidRPr="000A6512">
        <w:rPr>
          <w:rFonts w:ascii="Book Antiqua" w:hAnsi="Book Antiqua" w:cs="Times New Roman"/>
          <w:sz w:val="24"/>
          <w:szCs w:val="24"/>
          <w:vertAlign w:val="superscript"/>
        </w:rPr>
        <w:t>[24,25]</w:t>
      </w:r>
      <w:r w:rsidRPr="000A6512">
        <w:rPr>
          <w:rFonts w:ascii="Book Antiqua" w:hAnsi="Book Antiqua" w:cs="Times New Roman"/>
          <w:sz w:val="24"/>
          <w:szCs w:val="24"/>
        </w:rPr>
        <w:t xml:space="preserve"> are regulated by PPARα. Hepatocyte-specific PPARα deletion impaired fatty acid homeostasis and promoted the progression of NAFLD</w:t>
      </w:r>
      <w:r w:rsidRPr="000A6512">
        <w:rPr>
          <w:rFonts w:ascii="Book Antiqua" w:hAnsi="Book Antiqua" w:cs="Times New Roman"/>
          <w:sz w:val="24"/>
          <w:szCs w:val="24"/>
          <w:vertAlign w:val="superscript"/>
        </w:rPr>
        <w:t>[26]</w:t>
      </w:r>
      <w:r w:rsidRPr="000A6512">
        <w:rPr>
          <w:rFonts w:ascii="Book Antiqua" w:hAnsi="Book Antiqua" w:cs="Times New Roman"/>
          <w:sz w:val="24"/>
          <w:szCs w:val="24"/>
        </w:rPr>
        <w:t xml:space="preserve">. SIRT1 </w:t>
      </w:r>
      <w:r w:rsidRPr="000A6512">
        <w:rPr>
          <w:rFonts w:ascii="Book Antiqua" w:eastAsia="等线" w:hAnsi="Book Antiqua" w:cs="Times New Roman"/>
          <w:sz w:val="24"/>
          <w:szCs w:val="24"/>
        </w:rPr>
        <w:t xml:space="preserve">is an </w:t>
      </w:r>
      <w:r w:rsidRPr="000A6512">
        <w:rPr>
          <w:rFonts w:ascii="Book Antiqua" w:hAnsi="Book Antiqua" w:cs="Times New Roman"/>
          <w:sz w:val="24"/>
          <w:szCs w:val="24"/>
        </w:rPr>
        <w:t>NAD</w:t>
      </w:r>
      <w:r w:rsidRPr="000A6512">
        <w:rPr>
          <w:rFonts w:ascii="Book Antiqua" w:hAnsi="Book Antiqua" w:cs="Times New Roman"/>
          <w:sz w:val="24"/>
          <w:szCs w:val="24"/>
          <w:vertAlign w:val="superscript"/>
        </w:rPr>
        <w:t>+</w:t>
      </w:r>
      <w:r w:rsidRPr="000A6512">
        <w:rPr>
          <w:rFonts w:ascii="Book Antiqua" w:hAnsi="Book Antiqua" w:cs="Times New Roman"/>
          <w:sz w:val="24"/>
          <w:szCs w:val="24"/>
        </w:rPr>
        <w:t xml:space="preserve">-dependent deacetylase in mammalian cells </w:t>
      </w:r>
      <w:r w:rsidRPr="000A6512">
        <w:rPr>
          <w:rFonts w:ascii="Book Antiqua" w:eastAsia="等线" w:hAnsi="Book Antiqua" w:cs="Times New Roman"/>
          <w:sz w:val="24"/>
          <w:szCs w:val="24"/>
        </w:rPr>
        <w:t>that plays</w:t>
      </w:r>
      <w:r w:rsidRPr="000A6512">
        <w:rPr>
          <w:rFonts w:ascii="Book Antiqua" w:hAnsi="Book Antiqua" w:cs="Times New Roman"/>
          <w:sz w:val="24"/>
          <w:szCs w:val="24"/>
        </w:rPr>
        <w:t xml:space="preserve"> a key role in metabolic diseases</w:t>
      </w:r>
      <w:r w:rsidRPr="000A6512">
        <w:rPr>
          <w:rFonts w:ascii="Book Antiqua" w:hAnsi="Book Antiqua" w:cs="Times New Roman"/>
          <w:sz w:val="24"/>
          <w:szCs w:val="24"/>
          <w:vertAlign w:val="superscript"/>
        </w:rPr>
        <w:t>[27]</w:t>
      </w:r>
      <w:r w:rsidRPr="000A6512">
        <w:rPr>
          <w:rFonts w:ascii="Book Antiqua" w:hAnsi="Book Antiqua" w:cs="Times New Roman"/>
          <w:sz w:val="24"/>
          <w:szCs w:val="24"/>
        </w:rPr>
        <w:t xml:space="preserve"> and </w:t>
      </w:r>
      <w:r w:rsidRPr="000A6512">
        <w:rPr>
          <w:rFonts w:ascii="Book Antiqua" w:eastAsia="等线" w:hAnsi="Book Antiqua" w:cs="Times New Roman"/>
          <w:sz w:val="24"/>
          <w:szCs w:val="24"/>
        </w:rPr>
        <w:t>regulates the</w:t>
      </w:r>
      <w:r w:rsidRPr="000A6512">
        <w:rPr>
          <w:rFonts w:ascii="Book Antiqua" w:hAnsi="Book Antiqua" w:cs="Times New Roman"/>
          <w:sz w:val="24"/>
          <w:szCs w:val="24"/>
        </w:rPr>
        <w:t xml:space="preserve"> transcription network in free fatty acid oxidation</w:t>
      </w:r>
      <w:r w:rsidRPr="000A6512">
        <w:rPr>
          <w:rFonts w:ascii="Book Antiqua" w:hAnsi="Book Antiqua" w:cs="Times New Roman"/>
          <w:sz w:val="24"/>
          <w:szCs w:val="24"/>
          <w:vertAlign w:val="superscript"/>
        </w:rPr>
        <w:t>[28]</w:t>
      </w:r>
      <w:r w:rsidRPr="000A6512">
        <w:rPr>
          <w:rFonts w:ascii="Book Antiqua" w:hAnsi="Book Antiqua" w:cs="Times New Roman"/>
          <w:sz w:val="24"/>
          <w:szCs w:val="24"/>
        </w:rPr>
        <w:t xml:space="preserve">. Microarray analysis confirmed </w:t>
      </w:r>
      <w:r w:rsidRPr="000A6512">
        <w:rPr>
          <w:rFonts w:ascii="Book Antiqua" w:eastAsia="等线" w:hAnsi="Book Antiqua" w:cs="Times New Roman"/>
          <w:sz w:val="24"/>
          <w:szCs w:val="24"/>
        </w:rPr>
        <w:t xml:space="preserve">that </w:t>
      </w:r>
      <w:r w:rsidRPr="000A6512">
        <w:rPr>
          <w:rFonts w:ascii="Book Antiqua" w:hAnsi="Book Antiqua" w:cs="Times New Roman"/>
          <w:sz w:val="24"/>
          <w:szCs w:val="24"/>
        </w:rPr>
        <w:t>SIRT1, PPARα</w:t>
      </w:r>
      <w:r w:rsidR="006D257E">
        <w:rPr>
          <w:rFonts w:ascii="Book Antiqua" w:hAnsi="Book Antiqua" w:cs="Times New Roman"/>
          <w:sz w:val="24"/>
          <w:szCs w:val="24"/>
        </w:rPr>
        <w:t>,</w:t>
      </w:r>
      <w:r w:rsidRPr="000A6512">
        <w:rPr>
          <w:rFonts w:ascii="Book Antiqua" w:hAnsi="Book Antiqua" w:cs="Times New Roman"/>
          <w:sz w:val="24"/>
          <w:szCs w:val="24"/>
        </w:rPr>
        <w:t xml:space="preserve"> and peroxisome proliferator-activated receptorγcoactivator-1 (PGC1α) played </w:t>
      </w:r>
      <w:r w:rsidRPr="000A6512">
        <w:rPr>
          <w:rFonts w:ascii="Book Antiqua" w:eastAsia="等线" w:hAnsi="Book Antiqua" w:cs="Times New Roman"/>
          <w:sz w:val="24"/>
          <w:szCs w:val="24"/>
        </w:rPr>
        <w:t xml:space="preserve">a </w:t>
      </w:r>
      <w:r w:rsidRPr="000A6512">
        <w:rPr>
          <w:rFonts w:ascii="Book Antiqua" w:hAnsi="Book Antiqua" w:cs="Times New Roman"/>
          <w:sz w:val="24"/>
          <w:szCs w:val="24"/>
        </w:rPr>
        <w:t xml:space="preserve">core role in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regulation of genes responsible for β-</w:t>
      </w:r>
      <w:proofErr w:type="gramStart"/>
      <w:r w:rsidRPr="000A6512">
        <w:rPr>
          <w:rFonts w:ascii="Book Antiqua" w:hAnsi="Book Antiqua" w:cs="Times New Roman"/>
          <w:sz w:val="24"/>
          <w:szCs w:val="24"/>
        </w:rPr>
        <w:t>oxidation</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29]</w:t>
      </w:r>
      <w:r w:rsidRPr="000A6512">
        <w:rPr>
          <w:rFonts w:ascii="Book Antiqua" w:hAnsi="Book Antiqua" w:cs="Times New Roman"/>
          <w:sz w:val="24"/>
          <w:szCs w:val="24"/>
        </w:rPr>
        <w:t>. Hepatic deletion of SIRT1 could impair PPARα signaling</w:t>
      </w:r>
      <w:r w:rsidRPr="000A6512">
        <w:rPr>
          <w:rFonts w:ascii="Book Antiqua" w:eastAsia="等线" w:hAnsi="Book Antiqua" w:cs="Times New Roman"/>
          <w:sz w:val="24"/>
          <w:szCs w:val="24"/>
        </w:rPr>
        <w:t>,</w:t>
      </w:r>
      <w:r w:rsidRPr="000A6512">
        <w:rPr>
          <w:rFonts w:ascii="Book Antiqua" w:hAnsi="Book Antiqua" w:cs="Times New Roman"/>
          <w:sz w:val="24"/>
          <w:szCs w:val="24"/>
        </w:rPr>
        <w:t xml:space="preserve"> and overexpression </w:t>
      </w:r>
      <w:r w:rsidRPr="000A6512">
        <w:rPr>
          <w:rFonts w:ascii="Book Antiqua" w:eastAsia="等线" w:hAnsi="Book Antiqua" w:cs="Times New Roman"/>
          <w:sz w:val="24"/>
          <w:szCs w:val="24"/>
        </w:rPr>
        <w:t xml:space="preserve">of </w:t>
      </w:r>
      <w:r w:rsidRPr="000A6512">
        <w:rPr>
          <w:rFonts w:ascii="Book Antiqua" w:hAnsi="Book Antiqua" w:cs="Times New Roman"/>
          <w:sz w:val="24"/>
          <w:szCs w:val="24"/>
        </w:rPr>
        <w:t xml:space="preserve">SIRT1 could restore the expression levels of PPARα and its target </w:t>
      </w:r>
      <w:proofErr w:type="gramStart"/>
      <w:r w:rsidRPr="000A6512">
        <w:rPr>
          <w:rFonts w:ascii="Book Antiqua" w:hAnsi="Book Antiqua" w:cs="Times New Roman"/>
          <w:sz w:val="24"/>
          <w:szCs w:val="24"/>
        </w:rPr>
        <w:t>genes</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30]</w:t>
      </w:r>
      <w:r w:rsidRPr="000A6512">
        <w:rPr>
          <w:rFonts w:ascii="Book Antiqua" w:hAnsi="Book Antiqua" w:cs="Times New Roman"/>
          <w:sz w:val="24"/>
          <w:szCs w:val="24"/>
        </w:rPr>
        <w:t>.</w:t>
      </w:r>
      <w:r w:rsidR="006D257E">
        <w:rPr>
          <w:rFonts w:ascii="Book Antiqua" w:hAnsi="Book Antiqua" w:cs="Times New Roman"/>
          <w:sz w:val="24"/>
          <w:szCs w:val="24"/>
        </w:rPr>
        <w:t xml:space="preserve"> </w:t>
      </w:r>
      <w:r w:rsidRPr="000A6512">
        <w:rPr>
          <w:rFonts w:ascii="Book Antiqua" w:hAnsi="Book Antiqua" w:cs="Times New Roman"/>
          <w:sz w:val="24"/>
          <w:szCs w:val="24"/>
        </w:rPr>
        <w:t>We</w:t>
      </w:r>
      <w:r w:rsidR="006D257E">
        <w:rPr>
          <w:rFonts w:ascii="Book Antiqua" w:hAnsi="Book Antiqua" w:cs="Times New Roman"/>
          <w:sz w:val="24"/>
          <w:szCs w:val="24"/>
        </w:rPr>
        <w:t xml:space="preserve"> </w:t>
      </w:r>
      <w:r w:rsidRPr="000A6512">
        <w:rPr>
          <w:rFonts w:ascii="Book Antiqua" w:hAnsi="Book Antiqua" w:cs="Times New Roman"/>
          <w:sz w:val="24"/>
          <w:szCs w:val="24"/>
        </w:rPr>
        <w:t xml:space="preserve">confirmed that folic acid restores hepatic PPARα </w:t>
      </w:r>
      <w:r w:rsidRPr="000A6512">
        <w:rPr>
          <w:rFonts w:ascii="Book Antiqua" w:hAnsi="Book Antiqua" w:cs="Times New Roman"/>
          <w:i/>
          <w:iCs/>
          <w:sz w:val="24"/>
          <w:szCs w:val="24"/>
        </w:rPr>
        <w:t>via</w:t>
      </w:r>
      <w:r w:rsidRPr="000A6512">
        <w:rPr>
          <w:rFonts w:ascii="Book Antiqua" w:hAnsi="Book Antiqua" w:cs="Times New Roman"/>
          <w:sz w:val="24"/>
          <w:szCs w:val="24"/>
        </w:rPr>
        <w:t xml:space="preserve"> a SIRT1 dependent pathway, which further reveals the effect of folic acid on hepatic lipid metabolism. </w:t>
      </w:r>
    </w:p>
    <w:p w14:paraId="15D490CF" w14:textId="23D1C3DD" w:rsidR="00AF6CA5" w:rsidRPr="000A6512" w:rsidRDefault="00AF6CA5" w:rsidP="00CF18F4">
      <w:pPr>
        <w:snapToGrid w:val="0"/>
        <w:spacing w:line="360" w:lineRule="auto"/>
        <w:ind w:firstLineChars="100" w:firstLine="240"/>
        <w:rPr>
          <w:rFonts w:ascii="Book Antiqua" w:eastAsiaTheme="minorHAnsi" w:hAnsi="Book Antiqua" w:cs="Times New Roman"/>
          <w:bCs/>
          <w:sz w:val="24"/>
          <w:szCs w:val="24"/>
          <w:shd w:val="clear" w:color="auto" w:fill="FFFFFF"/>
        </w:rPr>
      </w:pPr>
      <w:r w:rsidRPr="000A6512">
        <w:rPr>
          <w:rFonts w:ascii="Book Antiqua" w:eastAsiaTheme="minorHAnsi" w:hAnsi="Book Antiqua" w:cs="Times New Roman"/>
          <w:bCs/>
          <w:sz w:val="24"/>
          <w:szCs w:val="24"/>
          <w:shd w:val="clear" w:color="auto" w:fill="FFFFFF"/>
        </w:rPr>
        <w:t xml:space="preserve">Significantly lower FBG levels in </w:t>
      </w:r>
      <w:r w:rsidR="006D257E">
        <w:rPr>
          <w:rFonts w:ascii="Book Antiqua" w:eastAsiaTheme="minorHAnsi" w:hAnsi="Book Antiqua" w:cs="Times New Roman"/>
          <w:bCs/>
          <w:sz w:val="24"/>
          <w:szCs w:val="24"/>
          <w:shd w:val="clear" w:color="auto" w:fill="FFFFFF"/>
        </w:rPr>
        <w:t xml:space="preserve">the </w:t>
      </w:r>
      <w:r w:rsidRPr="000A6512">
        <w:rPr>
          <w:rFonts w:ascii="Book Antiqua" w:eastAsiaTheme="minorHAnsi" w:hAnsi="Book Antiqua" w:cs="Times New Roman"/>
          <w:bCs/>
          <w:sz w:val="24"/>
          <w:szCs w:val="24"/>
          <w:shd w:val="clear" w:color="auto" w:fill="FFFFFF"/>
        </w:rPr>
        <w:t>folic acid group indicated</w:t>
      </w:r>
      <w:r w:rsidR="006D257E">
        <w:rPr>
          <w:rFonts w:ascii="Book Antiqua" w:eastAsiaTheme="minorHAnsi" w:hAnsi="Book Antiqua" w:cs="Times New Roman"/>
          <w:bCs/>
          <w:sz w:val="24"/>
          <w:szCs w:val="24"/>
          <w:shd w:val="clear" w:color="auto" w:fill="FFFFFF"/>
        </w:rPr>
        <w:t xml:space="preserve"> </w:t>
      </w:r>
      <w:r w:rsidRPr="000A6512">
        <w:rPr>
          <w:rFonts w:ascii="Book Antiqua" w:eastAsiaTheme="minorHAnsi" w:hAnsi="Book Antiqua" w:cs="Times New Roman"/>
          <w:bCs/>
          <w:sz w:val="24"/>
          <w:szCs w:val="24"/>
          <w:shd w:val="clear" w:color="auto" w:fill="FFFFFF"/>
        </w:rPr>
        <w:t>that folic acid may play a role in glucose metabolism in metabolic disease</w:t>
      </w:r>
      <w:r w:rsidR="006D257E">
        <w:rPr>
          <w:rFonts w:ascii="Book Antiqua" w:eastAsiaTheme="minorHAnsi" w:hAnsi="Book Antiqua" w:cs="Times New Roman"/>
          <w:bCs/>
          <w:sz w:val="24"/>
          <w:szCs w:val="24"/>
          <w:shd w:val="clear" w:color="auto" w:fill="FFFFFF"/>
        </w:rPr>
        <w:t>s</w:t>
      </w:r>
      <w:r w:rsidRPr="000A6512">
        <w:rPr>
          <w:rFonts w:ascii="Book Antiqua" w:eastAsiaTheme="minorHAnsi" w:hAnsi="Book Antiqua" w:cs="Times New Roman"/>
          <w:bCs/>
          <w:sz w:val="24"/>
          <w:szCs w:val="24"/>
          <w:shd w:val="clear" w:color="auto" w:fill="FFFFFF"/>
        </w:rPr>
        <w:t xml:space="preserve"> including NAFLD. Studies showed that chronic folic acid deficiency induced glucose metabolism </w:t>
      </w:r>
      <w:proofErr w:type="gramStart"/>
      <w:r w:rsidRPr="000A6512">
        <w:rPr>
          <w:rFonts w:ascii="Book Antiqua" w:eastAsiaTheme="minorHAnsi" w:hAnsi="Book Antiqua" w:cs="Times New Roman"/>
          <w:bCs/>
          <w:sz w:val="24"/>
          <w:szCs w:val="24"/>
          <w:shd w:val="clear" w:color="auto" w:fill="FFFFFF"/>
        </w:rPr>
        <w:t>disorder</w:t>
      </w:r>
      <w:r w:rsidRPr="000A6512">
        <w:rPr>
          <w:rFonts w:ascii="Book Antiqua" w:eastAsiaTheme="minorHAnsi" w:hAnsi="Book Antiqua" w:cs="Times New Roman"/>
          <w:bCs/>
          <w:sz w:val="24"/>
          <w:szCs w:val="24"/>
          <w:shd w:val="clear" w:color="auto" w:fill="FFFFFF"/>
          <w:vertAlign w:val="superscript"/>
        </w:rPr>
        <w:t>[</w:t>
      </w:r>
      <w:proofErr w:type="gramEnd"/>
      <w:r w:rsidRPr="000A6512">
        <w:rPr>
          <w:rFonts w:ascii="Book Antiqua" w:eastAsiaTheme="minorHAnsi" w:hAnsi="Book Antiqua" w:cs="Times New Roman"/>
          <w:bCs/>
          <w:sz w:val="24"/>
          <w:szCs w:val="24"/>
          <w:shd w:val="clear" w:color="auto" w:fill="FFFFFF"/>
          <w:vertAlign w:val="superscript"/>
        </w:rPr>
        <w:t>31]</w:t>
      </w:r>
      <w:r w:rsidRPr="000A6512">
        <w:rPr>
          <w:rFonts w:ascii="Book Antiqua" w:eastAsiaTheme="minorHAnsi" w:hAnsi="Book Antiqua" w:cs="Times New Roman"/>
          <w:bCs/>
          <w:sz w:val="24"/>
          <w:szCs w:val="24"/>
          <w:shd w:val="clear" w:color="auto" w:fill="FFFFFF"/>
        </w:rPr>
        <w:t xml:space="preserve">. Folic acid treatment decreased </w:t>
      </w:r>
      <w:r w:rsidR="00916E97">
        <w:rPr>
          <w:rFonts w:ascii="Book Antiqua" w:eastAsiaTheme="minorHAnsi" w:hAnsi="Book Antiqua" w:cs="Times New Roman" w:hint="eastAsia"/>
          <w:bCs/>
          <w:sz w:val="24"/>
          <w:szCs w:val="24"/>
          <w:shd w:val="clear" w:color="auto" w:fill="FFFFFF"/>
        </w:rPr>
        <w:t>serum</w:t>
      </w:r>
      <w:r w:rsidR="00916E97">
        <w:rPr>
          <w:rFonts w:ascii="Book Antiqua" w:eastAsiaTheme="minorHAnsi" w:hAnsi="Book Antiqua" w:cs="Times New Roman"/>
          <w:bCs/>
          <w:sz w:val="24"/>
          <w:szCs w:val="24"/>
          <w:shd w:val="clear" w:color="auto" w:fill="FFFFFF"/>
        </w:rPr>
        <w:t xml:space="preserve"> </w:t>
      </w:r>
      <w:r w:rsidRPr="000A6512">
        <w:rPr>
          <w:rFonts w:ascii="Book Antiqua" w:eastAsiaTheme="minorHAnsi" w:hAnsi="Book Antiqua" w:cs="Times New Roman"/>
          <w:bCs/>
          <w:sz w:val="24"/>
          <w:szCs w:val="24"/>
          <w:shd w:val="clear" w:color="auto" w:fill="FFFFFF"/>
        </w:rPr>
        <w:t xml:space="preserve">glucose levels in </w:t>
      </w:r>
      <w:r w:rsidR="006D257E">
        <w:rPr>
          <w:rFonts w:ascii="Book Antiqua" w:eastAsiaTheme="minorHAnsi" w:hAnsi="Book Antiqua" w:cs="Times New Roman"/>
          <w:bCs/>
          <w:sz w:val="24"/>
          <w:szCs w:val="24"/>
          <w:shd w:val="clear" w:color="auto" w:fill="FFFFFF"/>
        </w:rPr>
        <w:t xml:space="preserve">a </w:t>
      </w:r>
      <w:r w:rsidRPr="000A6512">
        <w:rPr>
          <w:rFonts w:ascii="Book Antiqua" w:eastAsiaTheme="minorHAnsi" w:hAnsi="Book Antiqua" w:cs="Times New Roman"/>
          <w:bCs/>
          <w:sz w:val="24"/>
          <w:szCs w:val="24"/>
          <w:shd w:val="clear" w:color="auto" w:fill="FFFFFF"/>
        </w:rPr>
        <w:t xml:space="preserve">diabetic rat </w:t>
      </w:r>
      <w:proofErr w:type="gramStart"/>
      <w:r w:rsidRPr="000A6512">
        <w:rPr>
          <w:rFonts w:ascii="Book Antiqua" w:eastAsiaTheme="minorHAnsi" w:hAnsi="Book Antiqua" w:cs="Times New Roman"/>
          <w:bCs/>
          <w:sz w:val="24"/>
          <w:szCs w:val="24"/>
          <w:shd w:val="clear" w:color="auto" w:fill="FFFFFF"/>
        </w:rPr>
        <w:t>model</w:t>
      </w:r>
      <w:r w:rsidRPr="000A6512">
        <w:rPr>
          <w:rFonts w:ascii="Book Antiqua" w:eastAsiaTheme="minorHAnsi" w:hAnsi="Book Antiqua" w:cs="Times New Roman"/>
          <w:bCs/>
          <w:sz w:val="24"/>
          <w:szCs w:val="24"/>
          <w:shd w:val="clear" w:color="auto" w:fill="FFFFFF"/>
          <w:vertAlign w:val="superscript"/>
        </w:rPr>
        <w:t>[</w:t>
      </w:r>
      <w:proofErr w:type="gramEnd"/>
      <w:r w:rsidRPr="000A6512">
        <w:rPr>
          <w:rFonts w:ascii="Book Antiqua" w:eastAsiaTheme="minorHAnsi" w:hAnsi="Book Antiqua" w:cs="Times New Roman"/>
          <w:bCs/>
          <w:sz w:val="24"/>
          <w:szCs w:val="24"/>
          <w:shd w:val="clear" w:color="auto" w:fill="FFFFFF"/>
          <w:vertAlign w:val="superscript"/>
        </w:rPr>
        <w:t>32]</w:t>
      </w:r>
      <w:r w:rsidRPr="000A6512">
        <w:rPr>
          <w:rFonts w:ascii="Book Antiqua" w:eastAsiaTheme="minorHAnsi" w:hAnsi="Book Antiqua" w:cs="Times New Roman"/>
          <w:bCs/>
          <w:sz w:val="24"/>
          <w:szCs w:val="24"/>
          <w:shd w:val="clear" w:color="auto" w:fill="FFFFFF"/>
        </w:rPr>
        <w:t xml:space="preserve">. Administration of folic acid improved insulin resistance </w:t>
      </w:r>
      <w:r w:rsidR="006D257E">
        <w:rPr>
          <w:rFonts w:ascii="Book Antiqua" w:eastAsiaTheme="minorHAnsi" w:hAnsi="Book Antiqua" w:cs="Times New Roman"/>
          <w:bCs/>
          <w:sz w:val="24"/>
          <w:szCs w:val="24"/>
          <w:shd w:val="clear" w:color="auto" w:fill="FFFFFF"/>
        </w:rPr>
        <w:t>by</w:t>
      </w:r>
      <w:r w:rsidR="006D257E" w:rsidRPr="000A6512">
        <w:rPr>
          <w:rFonts w:ascii="Book Antiqua" w:eastAsiaTheme="minorHAnsi" w:hAnsi="Book Antiqua" w:cs="Times New Roman"/>
          <w:bCs/>
          <w:sz w:val="24"/>
          <w:szCs w:val="24"/>
          <w:shd w:val="clear" w:color="auto" w:fill="FFFFFF"/>
        </w:rPr>
        <w:t xml:space="preserve"> </w:t>
      </w:r>
      <w:r w:rsidRPr="000A6512">
        <w:rPr>
          <w:rFonts w:ascii="Book Antiqua" w:eastAsiaTheme="minorHAnsi" w:hAnsi="Book Antiqua" w:cs="Times New Roman"/>
          <w:bCs/>
          <w:sz w:val="24"/>
          <w:szCs w:val="24"/>
          <w:shd w:val="clear" w:color="auto" w:fill="FFFFFF"/>
        </w:rPr>
        <w:t xml:space="preserve">altering the DNA methylation profile in </w:t>
      </w:r>
      <w:r w:rsidR="006D257E">
        <w:rPr>
          <w:rFonts w:ascii="Book Antiqua" w:eastAsiaTheme="minorHAnsi" w:hAnsi="Book Antiqua" w:cs="Times New Roman"/>
          <w:bCs/>
          <w:sz w:val="24"/>
          <w:szCs w:val="24"/>
          <w:shd w:val="clear" w:color="auto" w:fill="FFFFFF"/>
        </w:rPr>
        <w:t>HFD-fed</w:t>
      </w:r>
      <w:r w:rsidRPr="000A6512">
        <w:rPr>
          <w:rFonts w:ascii="Book Antiqua" w:eastAsiaTheme="minorHAnsi" w:hAnsi="Book Antiqua" w:cs="Times New Roman"/>
          <w:bCs/>
          <w:sz w:val="24"/>
          <w:szCs w:val="24"/>
          <w:shd w:val="clear" w:color="auto" w:fill="FFFFFF"/>
        </w:rPr>
        <w:t xml:space="preserve"> </w:t>
      </w:r>
      <w:proofErr w:type="gramStart"/>
      <w:r w:rsidRPr="000A6512">
        <w:rPr>
          <w:rFonts w:ascii="Book Antiqua" w:eastAsiaTheme="minorHAnsi" w:hAnsi="Book Antiqua" w:cs="Times New Roman"/>
          <w:bCs/>
          <w:sz w:val="24"/>
          <w:szCs w:val="24"/>
          <w:shd w:val="clear" w:color="auto" w:fill="FFFFFF"/>
        </w:rPr>
        <w:t>mice</w:t>
      </w:r>
      <w:r w:rsidRPr="000A6512">
        <w:rPr>
          <w:rFonts w:ascii="Book Antiqua" w:eastAsiaTheme="minorHAnsi" w:hAnsi="Book Antiqua" w:cs="Times New Roman"/>
          <w:bCs/>
          <w:sz w:val="24"/>
          <w:szCs w:val="24"/>
          <w:shd w:val="clear" w:color="auto" w:fill="FFFFFF"/>
          <w:vertAlign w:val="superscript"/>
        </w:rPr>
        <w:t>[</w:t>
      </w:r>
      <w:proofErr w:type="gramEnd"/>
      <w:r w:rsidRPr="000A6512">
        <w:rPr>
          <w:rFonts w:ascii="Book Antiqua" w:eastAsiaTheme="minorHAnsi" w:hAnsi="Book Antiqua" w:cs="Times New Roman"/>
          <w:bCs/>
          <w:sz w:val="24"/>
          <w:szCs w:val="24"/>
          <w:shd w:val="clear" w:color="auto" w:fill="FFFFFF"/>
          <w:vertAlign w:val="superscript"/>
        </w:rPr>
        <w:t>33]</w:t>
      </w:r>
      <w:r w:rsidRPr="000A6512">
        <w:rPr>
          <w:rFonts w:ascii="Book Antiqua" w:eastAsiaTheme="minorHAnsi" w:hAnsi="Book Antiqua" w:cs="Times New Roman"/>
          <w:bCs/>
          <w:sz w:val="24"/>
          <w:szCs w:val="24"/>
          <w:shd w:val="clear" w:color="auto" w:fill="FFFFFF"/>
        </w:rPr>
        <w:t>. This indicated</w:t>
      </w:r>
      <w:r w:rsidR="006D257E">
        <w:rPr>
          <w:rFonts w:ascii="Book Antiqua" w:eastAsiaTheme="minorHAnsi" w:hAnsi="Book Antiqua" w:cs="Times New Roman"/>
          <w:bCs/>
          <w:sz w:val="24"/>
          <w:szCs w:val="24"/>
          <w:shd w:val="clear" w:color="auto" w:fill="FFFFFF"/>
        </w:rPr>
        <w:t xml:space="preserve"> </w:t>
      </w:r>
      <w:r w:rsidRPr="000A6512">
        <w:rPr>
          <w:rFonts w:ascii="Book Antiqua" w:eastAsiaTheme="minorHAnsi" w:hAnsi="Book Antiqua" w:cs="Times New Roman"/>
          <w:bCs/>
          <w:sz w:val="24"/>
          <w:szCs w:val="24"/>
          <w:shd w:val="clear" w:color="auto" w:fill="FFFFFF"/>
        </w:rPr>
        <w:t xml:space="preserve">that folic acid could improve glucose metabolism in NASH conditions, </w:t>
      </w:r>
      <w:r w:rsidR="006D257E">
        <w:rPr>
          <w:rFonts w:ascii="Book Antiqua" w:eastAsiaTheme="minorHAnsi" w:hAnsi="Book Antiqua" w:cs="Times New Roman"/>
          <w:bCs/>
          <w:sz w:val="24"/>
          <w:szCs w:val="24"/>
          <w:shd w:val="clear" w:color="auto" w:fill="FFFFFF"/>
        </w:rPr>
        <w:t>but</w:t>
      </w:r>
      <w:r w:rsidR="006D257E" w:rsidRPr="000A6512">
        <w:rPr>
          <w:rFonts w:ascii="Book Antiqua" w:eastAsiaTheme="minorHAnsi" w:hAnsi="Book Antiqua" w:cs="Times New Roman"/>
          <w:bCs/>
          <w:sz w:val="24"/>
          <w:szCs w:val="24"/>
          <w:shd w:val="clear" w:color="auto" w:fill="FFFFFF"/>
        </w:rPr>
        <w:t xml:space="preserve"> </w:t>
      </w:r>
      <w:r w:rsidRPr="000A6512">
        <w:rPr>
          <w:rFonts w:ascii="Book Antiqua" w:eastAsiaTheme="minorHAnsi" w:hAnsi="Book Antiqua" w:cs="Times New Roman"/>
          <w:bCs/>
          <w:sz w:val="24"/>
          <w:szCs w:val="24"/>
          <w:shd w:val="clear" w:color="auto" w:fill="FFFFFF"/>
        </w:rPr>
        <w:t>specific mechanisms need further research.</w:t>
      </w:r>
    </w:p>
    <w:p w14:paraId="16C40A7A" w14:textId="0AB461C1" w:rsidR="00AF6CA5" w:rsidRPr="000A6512" w:rsidRDefault="00AF6CA5" w:rsidP="00CF18F4">
      <w:pPr>
        <w:snapToGrid w:val="0"/>
        <w:spacing w:line="360" w:lineRule="auto"/>
        <w:ind w:firstLineChars="100" w:firstLine="240"/>
        <w:rPr>
          <w:rFonts w:ascii="Book Antiqua" w:hAnsi="Book Antiqua" w:cs="Times New Roman"/>
          <w:sz w:val="24"/>
          <w:szCs w:val="24"/>
        </w:rPr>
      </w:pPr>
      <w:r w:rsidRPr="000A6512">
        <w:rPr>
          <w:rFonts w:ascii="Book Antiqua" w:hAnsi="Book Antiqua" w:cs="Times New Roman"/>
          <w:sz w:val="24"/>
          <w:szCs w:val="24"/>
        </w:rPr>
        <w:t xml:space="preserve">Another finding in our present study is that folic acid could restore one-carbon metabolism in rats with HFD-induced NASH. </w:t>
      </w:r>
      <w:r w:rsidRPr="000A6512">
        <w:rPr>
          <w:rFonts w:ascii="Book Antiqua" w:eastAsiaTheme="minorHAnsi" w:hAnsi="Book Antiqua" w:cs="Times New Roman"/>
          <w:sz w:val="24"/>
          <w:szCs w:val="24"/>
          <w:shd w:val="clear" w:color="auto" w:fill="FFFFFF"/>
        </w:rPr>
        <w:t xml:space="preserve">Several studies </w:t>
      </w:r>
      <w:r w:rsidRPr="000A6512">
        <w:rPr>
          <w:rFonts w:ascii="Book Antiqua" w:eastAsia="等线" w:hAnsi="Book Antiqua" w:cs="Times New Roman"/>
          <w:sz w:val="24"/>
          <w:szCs w:val="24"/>
        </w:rPr>
        <w:t>have</w:t>
      </w:r>
      <w:r w:rsidRPr="000A6512">
        <w:rPr>
          <w:rFonts w:ascii="Book Antiqua" w:eastAsiaTheme="minorHAnsi" w:hAnsi="Book Antiqua" w:cs="Times New Roman"/>
          <w:sz w:val="24"/>
          <w:szCs w:val="24"/>
          <w:shd w:val="clear" w:color="auto" w:fill="FFFFFF"/>
        </w:rPr>
        <w:t xml:space="preserve"> reported that folic acid and other methyl donors </w:t>
      </w:r>
      <w:r w:rsidRPr="000A6512">
        <w:rPr>
          <w:rFonts w:ascii="Book Antiqua" w:eastAsia="等线" w:hAnsi="Book Antiqua" w:cs="Times New Roman"/>
          <w:sz w:val="24"/>
          <w:szCs w:val="24"/>
        </w:rPr>
        <w:t>have</w:t>
      </w:r>
      <w:r w:rsidRPr="000A6512">
        <w:rPr>
          <w:rFonts w:ascii="Book Antiqua" w:eastAsiaTheme="minorHAnsi" w:hAnsi="Book Antiqua" w:cs="Times New Roman"/>
          <w:sz w:val="24"/>
          <w:szCs w:val="24"/>
          <w:shd w:val="clear" w:color="auto" w:fill="FFFFFF"/>
        </w:rPr>
        <w:t xml:space="preserve"> an alleviating effect on chronic liver diseases, such as liver fibrosis</w:t>
      </w:r>
      <w:r w:rsidRPr="000A6512">
        <w:rPr>
          <w:rFonts w:ascii="Book Antiqua" w:eastAsiaTheme="minorHAnsi" w:hAnsi="Book Antiqua" w:cs="Times New Roman"/>
          <w:sz w:val="24"/>
          <w:szCs w:val="24"/>
          <w:shd w:val="clear" w:color="auto" w:fill="FFFFFF"/>
          <w:vertAlign w:val="superscript"/>
        </w:rPr>
        <w:t>[34]</w:t>
      </w:r>
      <w:r w:rsidRPr="000A6512">
        <w:rPr>
          <w:rFonts w:ascii="Book Antiqua" w:eastAsiaTheme="minorHAnsi" w:hAnsi="Book Antiqua" w:cs="Times New Roman"/>
          <w:sz w:val="24"/>
          <w:szCs w:val="24"/>
          <w:shd w:val="clear" w:color="auto" w:fill="FFFFFF"/>
        </w:rPr>
        <w:t>,</w:t>
      </w:r>
      <w:r w:rsidRPr="000A6512">
        <w:rPr>
          <w:rFonts w:ascii="Book Antiqua" w:hAnsi="Book Antiqua" w:cs="Times New Roman"/>
          <w:sz w:val="24"/>
          <w:szCs w:val="24"/>
        </w:rPr>
        <w:t xml:space="preserve"> </w:t>
      </w:r>
      <w:r w:rsidRPr="000A6512">
        <w:rPr>
          <w:rFonts w:ascii="Book Antiqua" w:eastAsiaTheme="minorHAnsi" w:hAnsi="Book Antiqua" w:cs="Times New Roman"/>
          <w:sz w:val="24"/>
          <w:szCs w:val="24"/>
          <w:shd w:val="clear" w:color="auto" w:fill="FFFFFF"/>
        </w:rPr>
        <w:t>cholestasis</w:t>
      </w:r>
      <w:r w:rsidRPr="000A6512">
        <w:rPr>
          <w:rFonts w:ascii="Book Antiqua" w:eastAsiaTheme="minorHAnsi" w:hAnsi="Book Antiqua" w:cs="Times New Roman"/>
          <w:sz w:val="24"/>
          <w:szCs w:val="24"/>
          <w:shd w:val="clear" w:color="auto" w:fill="FFFFFF"/>
          <w:vertAlign w:val="superscript"/>
        </w:rPr>
        <w:t>[34]</w:t>
      </w:r>
      <w:r w:rsidRPr="000A6512">
        <w:rPr>
          <w:rFonts w:ascii="Book Antiqua" w:eastAsiaTheme="minorHAnsi" w:hAnsi="Book Antiqua" w:cs="Times New Roman"/>
          <w:sz w:val="24"/>
          <w:szCs w:val="24"/>
          <w:shd w:val="clear" w:color="auto" w:fill="FFFFFF"/>
        </w:rPr>
        <w:t>, drug-induced liver injury</w:t>
      </w:r>
      <w:r w:rsidRPr="000A6512">
        <w:rPr>
          <w:rFonts w:ascii="Book Antiqua" w:eastAsiaTheme="minorHAnsi" w:hAnsi="Book Antiqua" w:cs="Times New Roman"/>
          <w:sz w:val="24"/>
          <w:szCs w:val="24"/>
          <w:shd w:val="clear" w:color="auto" w:fill="FFFFFF"/>
          <w:vertAlign w:val="superscript"/>
        </w:rPr>
        <w:t>[6,35]</w:t>
      </w:r>
      <w:r w:rsidRPr="000A6512">
        <w:rPr>
          <w:rFonts w:ascii="Book Antiqua" w:eastAsiaTheme="minorHAnsi" w:hAnsi="Book Antiqua" w:cs="Times New Roman"/>
          <w:sz w:val="24"/>
          <w:szCs w:val="24"/>
          <w:shd w:val="clear" w:color="auto" w:fill="FFFFFF"/>
        </w:rPr>
        <w:t>, alcoholic liver disease</w:t>
      </w:r>
      <w:r w:rsidRPr="000A6512">
        <w:rPr>
          <w:rFonts w:ascii="Book Antiqua" w:eastAsiaTheme="minorHAnsi" w:hAnsi="Book Antiqua" w:cs="Times New Roman"/>
          <w:sz w:val="24"/>
          <w:szCs w:val="24"/>
          <w:shd w:val="clear" w:color="auto" w:fill="FFFFFF"/>
          <w:vertAlign w:val="superscript"/>
        </w:rPr>
        <w:t>[13]</w:t>
      </w:r>
      <w:r w:rsidRPr="000A6512">
        <w:rPr>
          <w:rFonts w:ascii="Book Antiqua" w:eastAsiaTheme="minorHAnsi" w:hAnsi="Book Antiqua" w:cs="Times New Roman"/>
          <w:sz w:val="24"/>
          <w:szCs w:val="24"/>
          <w:shd w:val="clear" w:color="auto" w:fill="FFFFFF"/>
        </w:rPr>
        <w:t>, obesity</w:t>
      </w:r>
      <w:r w:rsidRPr="000A6512">
        <w:rPr>
          <w:rFonts w:ascii="Book Antiqua" w:eastAsiaTheme="minorHAnsi" w:hAnsi="Book Antiqua" w:cs="Times New Roman"/>
          <w:sz w:val="24"/>
          <w:szCs w:val="24"/>
          <w:shd w:val="clear" w:color="auto" w:fill="FFFFFF"/>
          <w:vertAlign w:val="superscript"/>
        </w:rPr>
        <w:t>[36</w:t>
      </w:r>
      <w:r w:rsidR="006D257E" w:rsidRPr="000A6512">
        <w:rPr>
          <w:rFonts w:ascii="Book Antiqua" w:eastAsiaTheme="minorHAnsi" w:hAnsi="Book Antiqua" w:cs="Times New Roman"/>
          <w:sz w:val="24"/>
          <w:szCs w:val="24"/>
          <w:shd w:val="clear" w:color="auto" w:fill="FFFFFF"/>
          <w:vertAlign w:val="superscript"/>
        </w:rPr>
        <w:t>]</w:t>
      </w:r>
      <w:r w:rsidR="006D257E">
        <w:rPr>
          <w:rFonts w:ascii="Book Antiqua" w:eastAsiaTheme="minorHAnsi" w:hAnsi="Book Antiqua" w:cs="Times New Roman"/>
          <w:sz w:val="24"/>
          <w:szCs w:val="24"/>
          <w:shd w:val="clear" w:color="auto" w:fill="FFFFFF"/>
        </w:rPr>
        <w:t xml:space="preserve">, </w:t>
      </w:r>
      <w:r w:rsidRPr="000A6512">
        <w:rPr>
          <w:rFonts w:ascii="Book Antiqua" w:eastAsiaTheme="minorHAnsi" w:hAnsi="Book Antiqua" w:cs="Times New Roman"/>
          <w:sz w:val="24"/>
          <w:szCs w:val="24"/>
          <w:shd w:val="clear" w:color="auto" w:fill="FFFFFF"/>
        </w:rPr>
        <w:t>and NAFLD</w:t>
      </w:r>
      <w:r w:rsidRPr="000A6512">
        <w:rPr>
          <w:rFonts w:ascii="Book Antiqua" w:eastAsiaTheme="minorHAnsi" w:hAnsi="Book Antiqua" w:cs="Times New Roman"/>
          <w:sz w:val="24"/>
          <w:szCs w:val="24"/>
          <w:shd w:val="clear" w:color="auto" w:fill="FFFFFF"/>
          <w:vertAlign w:val="superscript"/>
        </w:rPr>
        <w:t>[37,38]</w:t>
      </w:r>
      <w:r w:rsidRPr="000A6512">
        <w:rPr>
          <w:rFonts w:ascii="Book Antiqua" w:eastAsiaTheme="minorHAnsi" w:hAnsi="Book Antiqua" w:cs="Times New Roman"/>
          <w:sz w:val="24"/>
          <w:szCs w:val="24"/>
          <w:shd w:val="clear" w:color="auto" w:fill="FFFFFF"/>
        </w:rPr>
        <w:t xml:space="preserve">. </w:t>
      </w:r>
      <w:r w:rsidRPr="000A6512">
        <w:rPr>
          <w:rFonts w:ascii="Book Antiqua" w:hAnsi="Book Antiqua" w:cs="Times New Roman"/>
          <w:sz w:val="24"/>
          <w:szCs w:val="24"/>
        </w:rPr>
        <w:t xml:space="preserve">However, serum folic acid level in NAFLD patients is </w:t>
      </w:r>
      <w:r w:rsidR="006D257E" w:rsidRPr="000A6512">
        <w:rPr>
          <w:rFonts w:ascii="Book Antiqua" w:hAnsi="Book Antiqua" w:cs="Times New Roman"/>
          <w:sz w:val="24"/>
          <w:szCs w:val="24"/>
        </w:rPr>
        <w:t>s</w:t>
      </w:r>
      <w:r w:rsidR="006D257E">
        <w:rPr>
          <w:rFonts w:ascii="Book Antiqua" w:hAnsi="Book Antiqua" w:cs="Times New Roman"/>
          <w:sz w:val="24"/>
          <w:szCs w:val="24"/>
        </w:rPr>
        <w:t>ti</w:t>
      </w:r>
      <w:r w:rsidR="006D257E" w:rsidRPr="000A6512">
        <w:rPr>
          <w:rFonts w:ascii="Book Antiqua" w:hAnsi="Book Antiqua" w:cs="Times New Roman"/>
          <w:sz w:val="24"/>
          <w:szCs w:val="24"/>
        </w:rPr>
        <w:t xml:space="preserve">ll </w:t>
      </w:r>
      <w:r w:rsidRPr="000A6512">
        <w:rPr>
          <w:rFonts w:ascii="Book Antiqua" w:hAnsi="Book Antiqua" w:cs="Times New Roman"/>
          <w:sz w:val="24"/>
          <w:szCs w:val="24"/>
        </w:rPr>
        <w:t xml:space="preserve">controversial in </w:t>
      </w:r>
      <w:r w:rsidRPr="000A6512">
        <w:rPr>
          <w:rFonts w:ascii="Book Antiqua" w:eastAsia="等线" w:hAnsi="Book Antiqua" w:cs="Times New Roman"/>
          <w:sz w:val="24"/>
          <w:szCs w:val="24"/>
        </w:rPr>
        <w:t>recent</w:t>
      </w:r>
      <w:r w:rsidRPr="000A6512">
        <w:rPr>
          <w:rFonts w:ascii="Book Antiqua" w:hAnsi="Book Antiqua" w:cs="Times New Roman"/>
          <w:sz w:val="24"/>
          <w:szCs w:val="24"/>
        </w:rPr>
        <w:t xml:space="preserve"> studies. Some </w:t>
      </w:r>
      <w:proofErr w:type="gramStart"/>
      <w:r w:rsidRPr="000A6512">
        <w:rPr>
          <w:rFonts w:ascii="Book Antiqua" w:hAnsi="Book Antiqua" w:cs="Times New Roman"/>
          <w:sz w:val="24"/>
          <w:szCs w:val="24"/>
        </w:rPr>
        <w:t>researchers</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39]</w:t>
      </w:r>
      <w:r w:rsidRPr="000A6512">
        <w:rPr>
          <w:rFonts w:ascii="Book Antiqua" w:hAnsi="Book Antiqua" w:cs="Times New Roman"/>
          <w:sz w:val="24"/>
          <w:szCs w:val="24"/>
        </w:rPr>
        <w:t xml:space="preserve"> believed that there was no significant difference in serum folic acid and vitamin B12 levels between NAFLD and healthy control groups and that neither folic acid nor vitamin </w:t>
      </w:r>
      <w:r w:rsidRPr="000A6512">
        <w:rPr>
          <w:rFonts w:ascii="Book Antiqua" w:hAnsi="Book Antiqua" w:cs="Times New Roman"/>
          <w:sz w:val="24"/>
          <w:szCs w:val="24"/>
        </w:rPr>
        <w:lastRenderedPageBreak/>
        <w:t xml:space="preserve">B12 levels were associated with pathological severity. </w:t>
      </w:r>
      <w:r w:rsidRPr="000A6512">
        <w:rPr>
          <w:rFonts w:ascii="Book Antiqua" w:eastAsia="等线" w:hAnsi="Book Antiqua" w:cs="Times New Roman"/>
          <w:sz w:val="24"/>
          <w:szCs w:val="24"/>
        </w:rPr>
        <w:t>O</w:t>
      </w:r>
      <w:r w:rsidRPr="000A6512">
        <w:rPr>
          <w:rFonts w:ascii="Book Antiqua" w:hAnsi="Book Antiqua" w:cs="Times New Roman"/>
          <w:sz w:val="24"/>
          <w:szCs w:val="24"/>
        </w:rPr>
        <w:t xml:space="preserve">ther studies have found varying degrees of positive results. Hirsch </w:t>
      </w:r>
      <w:r w:rsidRPr="000A6512">
        <w:rPr>
          <w:rFonts w:ascii="Book Antiqua" w:hAnsi="Book Antiqua" w:cs="Times New Roman"/>
          <w:i/>
          <w:iCs/>
          <w:sz w:val="24"/>
          <w:szCs w:val="24"/>
        </w:rPr>
        <w:t xml:space="preserve">et </w:t>
      </w:r>
      <w:proofErr w:type="gramStart"/>
      <w:r w:rsidRPr="000A6512">
        <w:rPr>
          <w:rFonts w:ascii="Book Antiqua" w:hAnsi="Book Antiqua" w:cs="Times New Roman"/>
          <w:i/>
          <w:iCs/>
          <w:sz w:val="24"/>
          <w:szCs w:val="24"/>
        </w:rPr>
        <w:t>al</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40]</w:t>
      </w:r>
      <w:r w:rsidRPr="000A6512">
        <w:rPr>
          <w:rFonts w:ascii="Book Antiqua" w:hAnsi="Book Antiqua" w:cs="Times New Roman"/>
          <w:sz w:val="24"/>
          <w:szCs w:val="24"/>
        </w:rPr>
        <w:t xml:space="preserve"> found a lower serum folic acid concentration in female obese patients with NAFLD than in healthy controls; </w:t>
      </w:r>
      <w:proofErr w:type="spellStart"/>
      <w:r w:rsidRPr="000A6512">
        <w:rPr>
          <w:rFonts w:ascii="Book Antiqua" w:eastAsiaTheme="minorHAnsi" w:hAnsi="Book Antiqua" w:cs="Times New Roman"/>
          <w:bCs/>
          <w:kern w:val="0"/>
          <w:sz w:val="24"/>
          <w:szCs w:val="24"/>
        </w:rPr>
        <w:t>Mahamid</w:t>
      </w:r>
      <w:proofErr w:type="spellEnd"/>
      <w:r w:rsidRPr="000A6512">
        <w:rPr>
          <w:rFonts w:ascii="Book Antiqua" w:hAnsi="Book Antiqua" w:cs="Times New Roman"/>
          <w:sz w:val="24"/>
          <w:szCs w:val="24"/>
        </w:rPr>
        <w:t xml:space="preserve"> </w:t>
      </w:r>
      <w:r w:rsidRPr="000A6512">
        <w:rPr>
          <w:rFonts w:ascii="Book Antiqua" w:hAnsi="Book Antiqua" w:cs="Times New Roman"/>
          <w:i/>
          <w:iCs/>
          <w:sz w:val="24"/>
          <w:szCs w:val="24"/>
        </w:rPr>
        <w:t>et al</w:t>
      </w:r>
      <w:r w:rsidRPr="000A6512">
        <w:rPr>
          <w:rFonts w:ascii="Book Antiqua" w:hAnsi="Book Antiqua" w:cs="Times New Roman"/>
          <w:sz w:val="24"/>
          <w:szCs w:val="24"/>
          <w:vertAlign w:val="superscript"/>
        </w:rPr>
        <w:t>[41]</w:t>
      </w:r>
      <w:r w:rsidRPr="000A6512">
        <w:rPr>
          <w:rFonts w:ascii="Book Antiqua" w:hAnsi="Book Antiqua" w:cs="Times New Roman"/>
          <w:sz w:val="24"/>
          <w:szCs w:val="24"/>
        </w:rPr>
        <w:t xml:space="preserve"> posited that lower folate or </w:t>
      </w:r>
      <w:r w:rsidRPr="000A6512">
        <w:rPr>
          <w:rFonts w:ascii="Book Antiqua" w:eastAsia="等线" w:hAnsi="Book Antiqua" w:cs="Times New Roman"/>
          <w:sz w:val="24"/>
          <w:szCs w:val="24"/>
        </w:rPr>
        <w:t>vitamin</w:t>
      </w:r>
      <w:r w:rsidRPr="000A6512">
        <w:rPr>
          <w:rFonts w:ascii="Book Antiqua" w:hAnsi="Book Antiqua" w:cs="Times New Roman"/>
          <w:sz w:val="24"/>
          <w:szCs w:val="24"/>
        </w:rPr>
        <w:t xml:space="preserve"> B12 levels were associated with the histological severity of NASH. An association between serum folic acid levels and the severity of liver steatosis was also found by research on Chinese adult NAFLD </w:t>
      </w:r>
      <w:proofErr w:type="gramStart"/>
      <w:r w:rsidRPr="000A6512">
        <w:rPr>
          <w:rFonts w:ascii="Book Antiqua" w:hAnsi="Book Antiqua" w:cs="Times New Roman"/>
          <w:sz w:val="24"/>
          <w:szCs w:val="24"/>
        </w:rPr>
        <w:t>patients</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42]</w:t>
      </w:r>
      <w:r w:rsidRPr="000A6512">
        <w:rPr>
          <w:rFonts w:ascii="Book Antiqua" w:hAnsi="Book Antiqua" w:cs="Times New Roman"/>
          <w:sz w:val="24"/>
          <w:szCs w:val="24"/>
        </w:rPr>
        <w:t xml:space="preserve">. The serum folic acid levels in the NAFLD patients from </w:t>
      </w:r>
      <w:r w:rsidRPr="000A6512">
        <w:rPr>
          <w:rFonts w:ascii="Book Antiqua" w:eastAsia="等线" w:hAnsi="Book Antiqua" w:cs="Times New Roman"/>
          <w:sz w:val="24"/>
          <w:szCs w:val="24"/>
        </w:rPr>
        <w:t>the abovementioned literature</w:t>
      </w:r>
      <w:r w:rsidRPr="000A6512">
        <w:rPr>
          <w:rFonts w:ascii="Book Antiqua" w:hAnsi="Book Antiqua" w:cs="Times New Roman"/>
          <w:sz w:val="24"/>
          <w:szCs w:val="24"/>
        </w:rPr>
        <w:t xml:space="preserve"> varied from 9.3 to 12.6 ng</w:t>
      </w:r>
      <w:r w:rsidR="00E04A43" w:rsidRPr="000A6512">
        <w:rPr>
          <w:rFonts w:ascii="Book Antiqua" w:hAnsi="Book Antiqua" w:cs="Times New Roman"/>
          <w:sz w:val="24"/>
          <w:szCs w:val="24"/>
        </w:rPr>
        <w:t>/</w:t>
      </w:r>
      <w:r w:rsidR="00E04A43" w:rsidRPr="000A6512">
        <w:rPr>
          <w:rFonts w:ascii="Book Antiqua" w:eastAsia="等线" w:hAnsi="Book Antiqua" w:cs="Times New Roman"/>
          <w:sz w:val="24"/>
          <w:szCs w:val="24"/>
        </w:rPr>
        <w:t>mL</w:t>
      </w:r>
      <w:r w:rsidRPr="000A6512">
        <w:rPr>
          <w:rFonts w:ascii="Book Antiqua" w:hAnsi="Book Antiqua" w:cs="Times New Roman"/>
          <w:sz w:val="24"/>
          <w:szCs w:val="24"/>
        </w:rPr>
        <w:t xml:space="preserve"> </w:t>
      </w:r>
      <w:r w:rsidRPr="000A6512">
        <w:rPr>
          <w:rFonts w:ascii="Book Antiqua" w:eastAsia="等线" w:hAnsi="Book Antiqua" w:cs="Times New Roman"/>
          <w:sz w:val="24"/>
          <w:szCs w:val="24"/>
        </w:rPr>
        <w:t>on</w:t>
      </w:r>
      <w:r w:rsidRPr="000A6512">
        <w:rPr>
          <w:rFonts w:ascii="Book Antiqua" w:hAnsi="Book Antiqua" w:cs="Times New Roman"/>
          <w:sz w:val="24"/>
          <w:szCs w:val="24"/>
        </w:rPr>
        <w:t xml:space="preserve"> average, all of which were normal levels. </w:t>
      </w:r>
      <w:r w:rsidRPr="000A6512">
        <w:rPr>
          <w:rFonts w:ascii="Book Antiqua" w:eastAsia="等线" w:hAnsi="Book Antiqua" w:cs="Times New Roman"/>
          <w:sz w:val="24"/>
          <w:szCs w:val="24"/>
        </w:rPr>
        <w:t>Therefore,</w:t>
      </w:r>
      <w:r w:rsidRPr="000A6512">
        <w:rPr>
          <w:rFonts w:ascii="Book Antiqua" w:hAnsi="Book Antiqua" w:cs="Times New Roman"/>
          <w:sz w:val="24"/>
          <w:szCs w:val="24"/>
        </w:rPr>
        <w:t xml:space="preserve"> we believed that HFD had little effect on folate absorption </w:t>
      </w:r>
      <w:r w:rsidRPr="000A6512">
        <w:rPr>
          <w:rFonts w:ascii="Book Antiqua" w:eastAsia="等线" w:hAnsi="Book Antiqua" w:cs="Times New Roman"/>
          <w:sz w:val="24"/>
          <w:szCs w:val="24"/>
        </w:rPr>
        <w:t>or</w:t>
      </w:r>
      <w:r w:rsidRPr="000A6512">
        <w:rPr>
          <w:rFonts w:ascii="Book Antiqua" w:hAnsi="Book Antiqua" w:cs="Times New Roman"/>
          <w:sz w:val="24"/>
          <w:szCs w:val="24"/>
        </w:rPr>
        <w:t xml:space="preserve"> serum folate levels. </w:t>
      </w:r>
      <w:r w:rsidRPr="000A6512">
        <w:rPr>
          <w:rFonts w:ascii="Book Antiqua" w:eastAsia="等线" w:hAnsi="Book Antiqua" w:cs="Times New Roman"/>
          <w:sz w:val="24"/>
          <w:szCs w:val="24"/>
        </w:rPr>
        <w:t>This result</w:t>
      </w:r>
      <w:r w:rsidRPr="000A6512">
        <w:rPr>
          <w:rFonts w:ascii="Book Antiqua" w:hAnsi="Book Antiqua" w:cs="Times New Roman"/>
          <w:sz w:val="24"/>
          <w:szCs w:val="24"/>
        </w:rPr>
        <w:t xml:space="preserve"> was consistent with</w:t>
      </w:r>
      <w:r w:rsidRPr="000A6512">
        <w:rPr>
          <w:rFonts w:ascii="Book Antiqua" w:eastAsia="等线" w:hAnsi="Book Antiqua" w:cs="Times New Roman"/>
          <w:sz w:val="24"/>
          <w:szCs w:val="24"/>
        </w:rPr>
        <w:t xml:space="preserve"> the lack of a</w:t>
      </w:r>
      <w:r w:rsidRPr="000A6512">
        <w:rPr>
          <w:rFonts w:ascii="Book Antiqua" w:hAnsi="Book Antiqua" w:cs="Times New Roman"/>
          <w:sz w:val="24"/>
          <w:szCs w:val="24"/>
        </w:rPr>
        <w:t xml:space="preserve"> significant difference in </w:t>
      </w:r>
      <w:r w:rsidR="00916E97">
        <w:rPr>
          <w:rFonts w:ascii="Book Antiqua" w:hAnsi="Book Antiqua" w:cs="Times New Roman" w:hint="eastAsia"/>
          <w:sz w:val="24"/>
          <w:szCs w:val="24"/>
        </w:rPr>
        <w:t>serum</w:t>
      </w:r>
      <w:r w:rsidR="00916E97">
        <w:rPr>
          <w:rFonts w:ascii="Book Antiqua" w:hAnsi="Book Antiqua" w:cs="Times New Roman"/>
          <w:sz w:val="24"/>
          <w:szCs w:val="24"/>
        </w:rPr>
        <w:t xml:space="preserve"> </w:t>
      </w:r>
      <w:r w:rsidRPr="000A6512">
        <w:rPr>
          <w:rFonts w:ascii="Book Antiqua" w:hAnsi="Book Antiqua" w:cs="Times New Roman"/>
          <w:sz w:val="24"/>
          <w:szCs w:val="24"/>
        </w:rPr>
        <w:t>folic acid levels between</w:t>
      </w:r>
      <w:r w:rsidRPr="000A6512">
        <w:rPr>
          <w:rFonts w:ascii="Book Antiqua" w:eastAsia="等线" w:hAnsi="Book Antiqua" w:cs="Times New Roman"/>
          <w:sz w:val="24"/>
          <w:szCs w:val="24"/>
        </w:rPr>
        <w:t xml:space="preserve"> the</w:t>
      </w:r>
      <w:r w:rsidRPr="000A6512">
        <w:rPr>
          <w:rFonts w:ascii="Book Antiqua" w:hAnsi="Book Antiqua" w:cs="Times New Roman"/>
          <w:sz w:val="24"/>
          <w:szCs w:val="24"/>
        </w:rPr>
        <w:t xml:space="preserve"> con</w:t>
      </w:r>
      <w:r w:rsidR="006D257E">
        <w:rPr>
          <w:rFonts w:ascii="Book Antiqua" w:hAnsi="Book Antiqua" w:cs="Times New Roman"/>
          <w:sz w:val="24"/>
          <w:szCs w:val="24"/>
        </w:rPr>
        <w:t>trol</w:t>
      </w:r>
      <w:r w:rsidRPr="000A6512">
        <w:rPr>
          <w:rFonts w:ascii="Book Antiqua" w:hAnsi="Book Antiqua" w:cs="Times New Roman"/>
          <w:sz w:val="24"/>
          <w:szCs w:val="24"/>
        </w:rPr>
        <w:t xml:space="preserve"> and HFD groups in our study. However, as a co-enzymatic substrate, folic acid serves a core role in on-carbon transfer reactions. Folic acid-dependent one-carbon metabolism is important for methylation reactions in mammal </w:t>
      </w:r>
      <w:proofErr w:type="gramStart"/>
      <w:r w:rsidRPr="000A6512">
        <w:rPr>
          <w:rFonts w:ascii="Book Antiqua" w:hAnsi="Book Antiqua" w:cs="Times New Roman"/>
          <w:sz w:val="24"/>
          <w:szCs w:val="24"/>
        </w:rPr>
        <w:t>cells</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43]</w:t>
      </w:r>
      <w:r w:rsidRPr="000A6512">
        <w:rPr>
          <w:rFonts w:ascii="Book Antiqua" w:hAnsi="Book Antiqua" w:cs="Times New Roman"/>
          <w:sz w:val="24"/>
          <w:szCs w:val="24"/>
        </w:rPr>
        <w:t xml:space="preserve">. It has been well demonstrated that differential DNA methylation occurs in individuals with </w:t>
      </w:r>
      <w:proofErr w:type="gramStart"/>
      <w:r w:rsidRPr="000A6512">
        <w:rPr>
          <w:rFonts w:ascii="Book Antiqua" w:hAnsi="Book Antiqua" w:cs="Times New Roman"/>
          <w:sz w:val="24"/>
          <w:szCs w:val="24"/>
        </w:rPr>
        <w:t>NAFLD</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44-46]</w:t>
      </w:r>
      <w:r w:rsidRPr="000A6512">
        <w:rPr>
          <w:rFonts w:ascii="Book Antiqua" w:hAnsi="Book Antiqua" w:cs="Times New Roman"/>
          <w:sz w:val="24"/>
          <w:szCs w:val="24"/>
        </w:rPr>
        <w:t>. Genes involved in one-carbon metabolism showed abnormal DNA methylation</w:t>
      </w:r>
      <w:r w:rsidRPr="000A6512">
        <w:rPr>
          <w:rFonts w:ascii="Book Antiqua" w:eastAsia="等线" w:hAnsi="Book Antiqua" w:cs="Times New Roman"/>
          <w:sz w:val="24"/>
          <w:szCs w:val="24"/>
        </w:rPr>
        <w:t>,</w:t>
      </w:r>
      <w:r w:rsidRPr="000A6512">
        <w:rPr>
          <w:rFonts w:ascii="Book Antiqua" w:hAnsi="Book Antiqua" w:cs="Times New Roman"/>
          <w:sz w:val="24"/>
          <w:szCs w:val="24"/>
        </w:rPr>
        <w:t xml:space="preserve"> and of these genes, MAT1A and ALDH1L1 showed hypermethylated levels and </w:t>
      </w:r>
      <w:proofErr w:type="gramStart"/>
      <w:r w:rsidRPr="000A6512">
        <w:rPr>
          <w:rFonts w:ascii="Book Antiqua" w:hAnsi="Book Antiqua" w:cs="Times New Roman"/>
          <w:sz w:val="24"/>
          <w:szCs w:val="24"/>
        </w:rPr>
        <w:t>downregulation</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46]</w:t>
      </w:r>
      <w:r w:rsidRPr="000A6512">
        <w:rPr>
          <w:rFonts w:ascii="Book Antiqua" w:hAnsi="Book Antiqua" w:cs="Times New Roman"/>
          <w:sz w:val="24"/>
          <w:szCs w:val="24"/>
        </w:rPr>
        <w:t xml:space="preserve">. MAT1A participates </w:t>
      </w:r>
      <w:r w:rsidRPr="000A6512">
        <w:rPr>
          <w:rFonts w:ascii="Book Antiqua" w:eastAsia="等线" w:hAnsi="Book Antiqua" w:cs="Times New Roman"/>
          <w:sz w:val="24"/>
          <w:szCs w:val="24"/>
        </w:rPr>
        <w:t xml:space="preserve">in </w:t>
      </w:r>
      <w:r w:rsidRPr="000A6512">
        <w:rPr>
          <w:rFonts w:ascii="Book Antiqua" w:hAnsi="Book Antiqua" w:cs="Times New Roman"/>
          <w:sz w:val="24"/>
          <w:szCs w:val="24"/>
        </w:rPr>
        <w:t>the synthesis of S-</w:t>
      </w:r>
      <w:proofErr w:type="gramStart"/>
      <w:r w:rsidRPr="000A6512">
        <w:rPr>
          <w:rFonts w:ascii="Book Antiqua" w:hAnsi="Book Antiqua" w:cs="Times New Roman"/>
          <w:sz w:val="24"/>
          <w:szCs w:val="24"/>
        </w:rPr>
        <w:t>adenosylmethionine</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47]</w:t>
      </w:r>
      <w:r w:rsidRPr="000A6512">
        <w:rPr>
          <w:rFonts w:ascii="Book Antiqua" w:hAnsi="Book Antiqua" w:cs="Times New Roman"/>
          <w:sz w:val="24"/>
          <w:szCs w:val="24"/>
        </w:rPr>
        <w:t xml:space="preserve"> and ALDH1L1 </w:t>
      </w:r>
      <w:r w:rsidR="006D257E">
        <w:rPr>
          <w:rFonts w:ascii="Book Antiqua" w:hAnsi="Book Antiqua" w:cs="Times New Roman"/>
          <w:sz w:val="24"/>
          <w:szCs w:val="24"/>
        </w:rPr>
        <w:t xml:space="preserve">is </w:t>
      </w:r>
      <w:r w:rsidRPr="000A6512">
        <w:rPr>
          <w:rFonts w:ascii="Book Antiqua" w:hAnsi="Book Antiqua" w:cs="Times New Roman"/>
          <w:sz w:val="24"/>
          <w:szCs w:val="24"/>
        </w:rPr>
        <w:t xml:space="preserve">involved in metabolism in </w:t>
      </w:r>
      <w:r w:rsidRPr="000A6512">
        <w:rPr>
          <w:rFonts w:ascii="Book Antiqua" w:eastAsia="等线" w:hAnsi="Book Antiqua" w:cs="Times New Roman"/>
          <w:sz w:val="24"/>
          <w:szCs w:val="24"/>
        </w:rPr>
        <w:t>the</w:t>
      </w:r>
      <w:r w:rsidRPr="000A6512">
        <w:rPr>
          <w:rFonts w:ascii="Book Antiqua" w:hAnsi="Book Antiqua" w:cs="Times New Roman"/>
          <w:sz w:val="24"/>
          <w:szCs w:val="24"/>
        </w:rPr>
        <w:t xml:space="preserve"> carbon pathway</w:t>
      </w:r>
      <w:r w:rsidRPr="000A6512">
        <w:rPr>
          <w:rFonts w:ascii="Book Antiqua" w:hAnsi="Book Antiqua" w:cs="Times New Roman"/>
          <w:sz w:val="24"/>
          <w:szCs w:val="24"/>
          <w:vertAlign w:val="superscript"/>
        </w:rPr>
        <w:t>[48]</w:t>
      </w:r>
      <w:r w:rsidRPr="000A6512">
        <w:rPr>
          <w:rFonts w:ascii="Book Antiqua" w:hAnsi="Book Antiqua" w:cs="Times New Roman"/>
          <w:sz w:val="24"/>
          <w:szCs w:val="24"/>
        </w:rPr>
        <w:t xml:space="preserve">. Both of them are required for lipid homeostasis. We found </w:t>
      </w:r>
      <w:r w:rsidRPr="000A6512">
        <w:rPr>
          <w:rFonts w:ascii="Book Antiqua" w:eastAsia="等线" w:hAnsi="Book Antiqua" w:cs="Times New Roman"/>
          <w:sz w:val="24"/>
          <w:szCs w:val="24"/>
        </w:rPr>
        <w:t>strong</w:t>
      </w:r>
      <w:r w:rsidRPr="000A6512">
        <w:rPr>
          <w:rFonts w:ascii="Book Antiqua" w:hAnsi="Book Antiqua" w:cs="Times New Roman"/>
          <w:sz w:val="24"/>
          <w:szCs w:val="24"/>
        </w:rPr>
        <w:t xml:space="preserve"> downregulation of MAT1A and ALDH1L1 in HFD-fed rats in our present study</w:t>
      </w:r>
      <w:r w:rsidRPr="000A6512">
        <w:rPr>
          <w:rFonts w:ascii="Book Antiqua" w:eastAsia="等线" w:hAnsi="Book Antiqua" w:cs="Times New Roman"/>
          <w:sz w:val="24"/>
          <w:szCs w:val="24"/>
        </w:rPr>
        <w:t>,</w:t>
      </w:r>
      <w:r w:rsidRPr="000A6512">
        <w:rPr>
          <w:rFonts w:ascii="Book Antiqua" w:hAnsi="Book Antiqua" w:cs="Times New Roman"/>
          <w:sz w:val="24"/>
          <w:szCs w:val="24"/>
        </w:rPr>
        <w:t xml:space="preserve"> and additional folic acid supplementation was effective in restoring </w:t>
      </w:r>
      <w:r w:rsidRPr="000A6512">
        <w:rPr>
          <w:rFonts w:ascii="Book Antiqua" w:eastAsia="等线" w:hAnsi="Book Antiqua" w:cs="Times New Roman"/>
          <w:sz w:val="24"/>
          <w:szCs w:val="24"/>
        </w:rPr>
        <w:t>their</w:t>
      </w:r>
      <w:r w:rsidRPr="000A6512">
        <w:rPr>
          <w:rFonts w:ascii="Book Antiqua" w:hAnsi="Book Antiqua" w:cs="Times New Roman"/>
          <w:sz w:val="24"/>
          <w:szCs w:val="24"/>
        </w:rPr>
        <w:t xml:space="preserve"> expression levels. </w:t>
      </w:r>
      <w:r w:rsidR="006D257E">
        <w:rPr>
          <w:rFonts w:ascii="Book Antiqua" w:hAnsi="Book Antiqua" w:cs="Times New Roman"/>
          <w:sz w:val="24"/>
          <w:szCs w:val="24"/>
        </w:rPr>
        <w:t>These findings</w:t>
      </w:r>
      <w:r w:rsidR="006D257E" w:rsidRPr="000A6512">
        <w:rPr>
          <w:rFonts w:ascii="Book Antiqua" w:hAnsi="Book Antiqua" w:cs="Times New Roman"/>
          <w:sz w:val="24"/>
          <w:szCs w:val="24"/>
        </w:rPr>
        <w:t xml:space="preserve"> </w:t>
      </w:r>
      <w:r w:rsidRPr="000A6512">
        <w:rPr>
          <w:rFonts w:ascii="Book Antiqua" w:hAnsi="Book Antiqua" w:cs="Times New Roman"/>
          <w:sz w:val="24"/>
          <w:szCs w:val="24"/>
        </w:rPr>
        <w:t>indicate</w:t>
      </w:r>
      <w:r w:rsidR="006D257E">
        <w:rPr>
          <w:rFonts w:ascii="Book Antiqua" w:hAnsi="Book Antiqua" w:cs="Times New Roman"/>
          <w:sz w:val="24"/>
          <w:szCs w:val="24"/>
        </w:rPr>
        <w:t>d</w:t>
      </w:r>
      <w:r w:rsidRPr="000A6512">
        <w:rPr>
          <w:rFonts w:ascii="Book Antiqua" w:hAnsi="Book Antiqua" w:cs="Times New Roman"/>
          <w:sz w:val="24"/>
          <w:szCs w:val="24"/>
        </w:rPr>
        <w:t xml:space="preserve"> that folic acid supplementation is required for NASH individuals to improve hepatic lipid metabolism through restoring one-carbon metabolism. </w:t>
      </w:r>
    </w:p>
    <w:p w14:paraId="79D2A36A" w14:textId="4516E61B" w:rsidR="00AF6CA5" w:rsidRPr="000A6512" w:rsidRDefault="00AF6CA5" w:rsidP="00CF18F4">
      <w:pPr>
        <w:snapToGrid w:val="0"/>
        <w:spacing w:line="360" w:lineRule="auto"/>
        <w:ind w:firstLineChars="100" w:firstLine="240"/>
        <w:rPr>
          <w:rFonts w:ascii="Book Antiqua" w:eastAsiaTheme="minorHAnsi" w:hAnsi="Book Antiqua" w:cs="Times New Roman"/>
          <w:sz w:val="24"/>
          <w:szCs w:val="24"/>
          <w:shd w:val="clear" w:color="auto" w:fill="FFFFFF"/>
        </w:rPr>
      </w:pPr>
      <w:r w:rsidRPr="000A6512">
        <w:rPr>
          <w:rFonts w:ascii="Book Antiqua" w:eastAsia="等线" w:hAnsi="Book Antiqua" w:cs="Times New Roman"/>
          <w:sz w:val="24"/>
          <w:szCs w:val="24"/>
        </w:rPr>
        <w:t>An increasing number of</w:t>
      </w:r>
      <w:r w:rsidRPr="000A6512">
        <w:rPr>
          <w:rFonts w:ascii="Book Antiqua" w:eastAsiaTheme="minorHAnsi" w:hAnsi="Book Antiqua" w:cs="Times New Roman"/>
          <w:sz w:val="24"/>
          <w:szCs w:val="24"/>
          <w:shd w:val="clear" w:color="auto" w:fill="FFFFFF"/>
        </w:rPr>
        <w:t xml:space="preserve"> studies have demonstrated that NAFLD has a disease-specific gut microbiome signature</w:t>
      </w:r>
      <w:r w:rsidRPr="000A6512">
        <w:rPr>
          <w:rFonts w:ascii="Book Antiqua" w:eastAsiaTheme="minorHAnsi" w:hAnsi="Book Antiqua" w:cs="Times New Roman"/>
          <w:sz w:val="24"/>
          <w:szCs w:val="24"/>
          <w:shd w:val="clear" w:color="auto" w:fill="FFFFFF"/>
          <w:vertAlign w:val="superscript"/>
        </w:rPr>
        <w:t>[49]</w:t>
      </w:r>
      <w:r w:rsidRPr="000A6512">
        <w:rPr>
          <w:rFonts w:ascii="Book Antiqua" w:eastAsiaTheme="minorHAnsi" w:hAnsi="Book Antiqua" w:cs="Times New Roman"/>
          <w:sz w:val="24"/>
          <w:szCs w:val="24"/>
          <w:shd w:val="clear" w:color="auto" w:fill="FFFFFF"/>
        </w:rPr>
        <w:t>, of which the depleted diversity of the microbiota and microbial gene richness and differential bacterial clusters were most commonly reported</w:t>
      </w:r>
      <w:r w:rsidRPr="000A6512">
        <w:rPr>
          <w:rFonts w:ascii="Book Antiqua" w:eastAsiaTheme="minorHAnsi" w:hAnsi="Book Antiqua" w:cs="Times New Roman"/>
          <w:sz w:val="24"/>
          <w:szCs w:val="24"/>
          <w:shd w:val="clear" w:color="auto" w:fill="FFFFFF"/>
          <w:vertAlign w:val="superscript"/>
        </w:rPr>
        <w:t>[50,51]</w:t>
      </w:r>
      <w:r w:rsidRPr="000A6512">
        <w:rPr>
          <w:rFonts w:ascii="Book Antiqua" w:eastAsiaTheme="minorHAnsi" w:hAnsi="Book Antiqua" w:cs="Times New Roman"/>
          <w:sz w:val="24"/>
          <w:szCs w:val="24"/>
          <w:shd w:val="clear" w:color="auto" w:fill="FFFFFF"/>
        </w:rPr>
        <w:t xml:space="preserve">. Additionally, HFD consumption disturbed gut permeability by reducing tight-junction proteins such as </w:t>
      </w:r>
      <w:proofErr w:type="spellStart"/>
      <w:r w:rsidR="003B6146">
        <w:rPr>
          <w:rFonts w:ascii="Book Antiqua" w:eastAsiaTheme="minorHAnsi" w:hAnsi="Book Antiqua" w:cs="Times New Roman"/>
          <w:sz w:val="24"/>
          <w:szCs w:val="24"/>
          <w:shd w:val="clear" w:color="auto" w:fill="FFFFFF"/>
        </w:rPr>
        <w:lastRenderedPageBreak/>
        <w:t>O</w:t>
      </w:r>
      <w:r w:rsidR="003B6146" w:rsidRPr="000A6512">
        <w:rPr>
          <w:rFonts w:ascii="Book Antiqua" w:eastAsiaTheme="minorHAnsi" w:hAnsi="Book Antiqua" w:cs="Times New Roman"/>
          <w:sz w:val="24"/>
          <w:szCs w:val="24"/>
          <w:shd w:val="clear" w:color="auto" w:fill="FFFFFF"/>
        </w:rPr>
        <w:t>ccludin</w:t>
      </w:r>
      <w:proofErr w:type="spellEnd"/>
      <w:r w:rsidR="003B6146" w:rsidRPr="000A6512">
        <w:rPr>
          <w:rFonts w:ascii="Book Antiqua" w:eastAsiaTheme="minorHAnsi" w:hAnsi="Book Antiqua" w:cs="Times New Roman"/>
          <w:sz w:val="24"/>
          <w:szCs w:val="24"/>
          <w:shd w:val="clear" w:color="auto" w:fill="FFFFFF"/>
        </w:rPr>
        <w:t xml:space="preserve"> </w:t>
      </w:r>
      <w:r w:rsidRPr="000A6512">
        <w:rPr>
          <w:rFonts w:ascii="Book Antiqua" w:eastAsiaTheme="minorHAnsi" w:hAnsi="Book Antiqua" w:cs="Times New Roman"/>
          <w:sz w:val="24"/>
          <w:szCs w:val="24"/>
          <w:shd w:val="clear" w:color="auto" w:fill="FFFFFF"/>
        </w:rPr>
        <w:t xml:space="preserve">and ZO-1, which leads to endotoxemia and chronic systemic </w:t>
      </w:r>
      <w:proofErr w:type="gramStart"/>
      <w:r w:rsidRPr="000A6512">
        <w:rPr>
          <w:rFonts w:ascii="Book Antiqua" w:eastAsiaTheme="minorHAnsi" w:hAnsi="Book Antiqua" w:cs="Times New Roman"/>
          <w:sz w:val="24"/>
          <w:szCs w:val="24"/>
          <w:shd w:val="clear" w:color="auto" w:fill="FFFFFF"/>
        </w:rPr>
        <w:t>inflammation</w:t>
      </w:r>
      <w:r w:rsidRPr="000A6512">
        <w:rPr>
          <w:rFonts w:ascii="Book Antiqua" w:eastAsiaTheme="minorHAnsi" w:hAnsi="Book Antiqua" w:cs="Times New Roman"/>
          <w:sz w:val="24"/>
          <w:szCs w:val="24"/>
          <w:shd w:val="clear" w:color="auto" w:fill="FFFFFF"/>
          <w:vertAlign w:val="superscript"/>
        </w:rPr>
        <w:t>[</w:t>
      </w:r>
      <w:proofErr w:type="gramEnd"/>
      <w:r w:rsidRPr="000A6512">
        <w:rPr>
          <w:rFonts w:ascii="Book Antiqua" w:eastAsiaTheme="minorHAnsi" w:hAnsi="Book Antiqua" w:cs="Times New Roman"/>
          <w:sz w:val="24"/>
          <w:szCs w:val="24"/>
          <w:shd w:val="clear" w:color="auto" w:fill="FFFFFF"/>
          <w:vertAlign w:val="superscript"/>
        </w:rPr>
        <w:t>52]</w:t>
      </w:r>
      <w:r w:rsidRPr="000A6512">
        <w:rPr>
          <w:rFonts w:ascii="Book Antiqua" w:eastAsiaTheme="minorHAnsi" w:hAnsi="Book Antiqua" w:cs="Times New Roman"/>
          <w:sz w:val="24"/>
          <w:szCs w:val="24"/>
          <w:shd w:val="clear" w:color="auto" w:fill="FFFFFF"/>
        </w:rPr>
        <w:t xml:space="preserve"> and promotes the progression of NASH. We notably found that folic acid could stabilize </w:t>
      </w:r>
      <w:r w:rsidRPr="000A6512">
        <w:rPr>
          <w:rFonts w:ascii="Book Antiqua" w:eastAsia="等线" w:hAnsi="Book Antiqua" w:cs="Times New Roman"/>
          <w:sz w:val="24"/>
          <w:szCs w:val="24"/>
        </w:rPr>
        <w:t xml:space="preserve">the </w:t>
      </w:r>
      <w:r w:rsidRPr="000A6512">
        <w:rPr>
          <w:rFonts w:ascii="Book Antiqua" w:eastAsiaTheme="minorHAnsi" w:hAnsi="Book Antiqua" w:cs="Times New Roman"/>
          <w:sz w:val="24"/>
          <w:szCs w:val="24"/>
          <w:shd w:val="clear" w:color="auto" w:fill="FFFFFF"/>
        </w:rPr>
        <w:t>intestinal barrier and the diversity of the gut microbiota, which partially explained the calming effect on the whole body and hepatic inflammation.</w:t>
      </w:r>
    </w:p>
    <w:p w14:paraId="20D40316" w14:textId="1A866E1B" w:rsidR="00AF6CA5" w:rsidRPr="000A6512" w:rsidRDefault="00AF6CA5" w:rsidP="00CF18F4">
      <w:pPr>
        <w:snapToGrid w:val="0"/>
        <w:spacing w:line="360" w:lineRule="auto"/>
        <w:ind w:firstLineChars="100" w:firstLine="240"/>
        <w:rPr>
          <w:rFonts w:ascii="Book Antiqua" w:hAnsi="Book Antiqua" w:cs="Times New Roman"/>
          <w:sz w:val="24"/>
          <w:szCs w:val="24"/>
        </w:rPr>
      </w:pPr>
      <w:r w:rsidRPr="000A6512">
        <w:rPr>
          <w:rFonts w:ascii="Book Antiqua" w:hAnsi="Book Antiqua" w:cs="Times New Roman"/>
          <w:sz w:val="24"/>
          <w:szCs w:val="24"/>
        </w:rPr>
        <w:t xml:space="preserve">There are still some limitations that deserve further study. First, we have </w:t>
      </w:r>
      <w:r w:rsidRPr="000A6512">
        <w:rPr>
          <w:rFonts w:ascii="Book Antiqua" w:eastAsia="等线" w:hAnsi="Book Antiqua" w:cs="Times New Roman"/>
          <w:sz w:val="24"/>
          <w:szCs w:val="24"/>
        </w:rPr>
        <w:t>not</w:t>
      </w:r>
      <w:r w:rsidRPr="000A6512">
        <w:rPr>
          <w:rFonts w:ascii="Book Antiqua" w:hAnsi="Book Antiqua" w:cs="Times New Roman"/>
          <w:sz w:val="24"/>
          <w:szCs w:val="24"/>
        </w:rPr>
        <w:t xml:space="preserve"> demonstrated </w:t>
      </w:r>
      <w:r w:rsidRPr="000A6512">
        <w:rPr>
          <w:rFonts w:ascii="Book Antiqua" w:eastAsia="等线" w:hAnsi="Book Antiqua" w:cs="Times New Roman"/>
          <w:sz w:val="24"/>
          <w:szCs w:val="24"/>
        </w:rPr>
        <w:t xml:space="preserve">the effect of folic acid on </w:t>
      </w:r>
      <w:r w:rsidR="006D257E">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SIRT1-PPARα pathway </w:t>
      </w:r>
      <w:r w:rsidRPr="000A6512">
        <w:rPr>
          <w:rFonts w:ascii="Book Antiqua" w:hAnsi="Book Antiqua" w:cs="Times New Roman"/>
          <w:i/>
          <w:iCs/>
          <w:sz w:val="24"/>
          <w:szCs w:val="24"/>
        </w:rPr>
        <w:t>in vivo</w:t>
      </w:r>
      <w:r w:rsidRPr="000A6512">
        <w:rPr>
          <w:rFonts w:ascii="Book Antiqua" w:hAnsi="Book Antiqua" w:cs="Times New Roman"/>
          <w:sz w:val="24"/>
          <w:szCs w:val="24"/>
        </w:rPr>
        <w:t xml:space="preserve">. SIRT1 </w:t>
      </w:r>
      <w:r w:rsidR="006D257E">
        <w:rPr>
          <w:rFonts w:ascii="Book Antiqua" w:hAnsi="Book Antiqua" w:cs="Times New Roman"/>
          <w:sz w:val="24"/>
          <w:szCs w:val="24"/>
        </w:rPr>
        <w:t xml:space="preserve">conditional </w:t>
      </w:r>
      <w:r w:rsidRPr="000A6512">
        <w:rPr>
          <w:rFonts w:ascii="Book Antiqua" w:hAnsi="Book Antiqua" w:cs="Times New Roman"/>
          <w:sz w:val="24"/>
          <w:szCs w:val="24"/>
        </w:rPr>
        <w:t>knock-out mice should be used in future study to further evaluate</w:t>
      </w:r>
      <w:r w:rsidRPr="000A6512">
        <w:rPr>
          <w:rFonts w:ascii="Book Antiqua" w:eastAsia="等线" w:hAnsi="Book Antiqua" w:cs="Times New Roman"/>
          <w:sz w:val="24"/>
          <w:szCs w:val="24"/>
        </w:rPr>
        <w:t xml:space="preserve"> the</w:t>
      </w:r>
      <w:r w:rsidRPr="000A6512">
        <w:rPr>
          <w:rFonts w:ascii="Book Antiqua" w:hAnsi="Book Antiqua" w:cs="Times New Roman"/>
          <w:sz w:val="24"/>
          <w:szCs w:val="24"/>
        </w:rPr>
        <w:t xml:space="preserve"> molecular mechanism of folic acid in the improvement of NAFLD. Second, studies have confirmed that several genes related to lipid metabolism</w:t>
      </w:r>
      <w:r w:rsidRPr="000A6512">
        <w:rPr>
          <w:rFonts w:ascii="Book Antiqua" w:eastAsia="等线" w:hAnsi="Book Antiqua" w:cs="Times New Roman"/>
          <w:sz w:val="24"/>
          <w:szCs w:val="24"/>
        </w:rPr>
        <w:t>,</w:t>
      </w:r>
      <w:r w:rsidRPr="000A6512">
        <w:rPr>
          <w:rFonts w:ascii="Book Antiqua" w:hAnsi="Book Antiqua" w:cs="Times New Roman"/>
          <w:sz w:val="24"/>
          <w:szCs w:val="24"/>
        </w:rPr>
        <w:t xml:space="preserve"> such as </w:t>
      </w:r>
      <w:proofErr w:type="gramStart"/>
      <w:r w:rsidRPr="00496865">
        <w:rPr>
          <w:rFonts w:ascii="Book Antiqua" w:hAnsi="Book Antiqua" w:cs="Times New Roman"/>
          <w:i/>
          <w:sz w:val="24"/>
          <w:szCs w:val="24"/>
        </w:rPr>
        <w:t>PGC1</w:t>
      </w:r>
      <w:r w:rsidRPr="00496865">
        <w:rPr>
          <w:rFonts w:ascii="Book Antiqua" w:eastAsia="宋体" w:hAnsi="Book Antiqua" w:cs="Times New Roman"/>
          <w:i/>
          <w:sz w:val="24"/>
          <w:szCs w:val="24"/>
        </w:rPr>
        <w:t>α</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53]</w:t>
      </w:r>
      <w:r w:rsidRPr="000A6512">
        <w:rPr>
          <w:rFonts w:ascii="Book Antiqua" w:hAnsi="Book Antiqua" w:cs="Times New Roman"/>
          <w:sz w:val="24"/>
          <w:szCs w:val="24"/>
        </w:rPr>
        <w:t xml:space="preserve">, </w:t>
      </w:r>
      <w:r w:rsidRPr="00496865">
        <w:rPr>
          <w:rFonts w:ascii="Book Antiqua" w:hAnsi="Book Antiqua" w:cs="Times New Roman"/>
          <w:i/>
          <w:sz w:val="24"/>
          <w:szCs w:val="24"/>
        </w:rPr>
        <w:t>ZNF274</w:t>
      </w:r>
      <w:r w:rsidR="006D257E">
        <w:rPr>
          <w:rFonts w:ascii="Book Antiqua" w:hAnsi="Book Antiqua" w:cs="Times New Roman"/>
          <w:sz w:val="24"/>
          <w:szCs w:val="24"/>
        </w:rPr>
        <w:t>,</w:t>
      </w:r>
      <w:r w:rsidRPr="000A6512">
        <w:rPr>
          <w:rFonts w:ascii="Book Antiqua" w:hAnsi="Book Antiqua" w:cs="Times New Roman"/>
          <w:sz w:val="24"/>
          <w:szCs w:val="24"/>
        </w:rPr>
        <w:t xml:space="preserve"> and </w:t>
      </w:r>
      <w:r w:rsidRPr="00496865">
        <w:rPr>
          <w:rFonts w:ascii="Book Antiqua" w:hAnsi="Book Antiqua" w:cs="Times New Roman"/>
          <w:i/>
          <w:sz w:val="24"/>
          <w:szCs w:val="24"/>
        </w:rPr>
        <w:t>SREBP2</w:t>
      </w:r>
      <w:r w:rsidRPr="000A6512">
        <w:rPr>
          <w:rFonts w:ascii="Book Antiqua" w:hAnsi="Book Antiqua" w:cs="Times New Roman"/>
          <w:sz w:val="24"/>
          <w:szCs w:val="24"/>
          <w:vertAlign w:val="superscript"/>
        </w:rPr>
        <w:t>[44]</w:t>
      </w:r>
      <w:r w:rsidRPr="000A6512">
        <w:rPr>
          <w:rFonts w:ascii="Book Antiqua" w:hAnsi="Book Antiqua" w:cs="Times New Roman"/>
          <w:sz w:val="24"/>
          <w:szCs w:val="24"/>
        </w:rPr>
        <w:t xml:space="preserve">, had enriched DNA methylation in individuals with NAFLD. </w:t>
      </w:r>
      <w:r w:rsidRPr="000A6512">
        <w:rPr>
          <w:rFonts w:ascii="Book Antiqua" w:eastAsia="等线" w:hAnsi="Book Antiqua" w:cs="Times New Roman"/>
          <w:sz w:val="24"/>
          <w:szCs w:val="24"/>
        </w:rPr>
        <w:t>Therefore,</w:t>
      </w:r>
      <w:r w:rsidRPr="000A6512">
        <w:rPr>
          <w:rFonts w:ascii="Book Antiqua" w:hAnsi="Book Antiqua" w:cs="Times New Roman"/>
          <w:sz w:val="24"/>
          <w:szCs w:val="24"/>
        </w:rPr>
        <w:t xml:space="preserve"> whether folic acid could influence the balance of acetylation and methylation in genes related to </w:t>
      </w:r>
      <w:r w:rsidR="00133041" w:rsidRPr="000A6512">
        <w:rPr>
          <w:rFonts w:ascii="Book Antiqua" w:hAnsi="Book Antiqua" w:cs="Times New Roman"/>
          <w:sz w:val="24"/>
          <w:szCs w:val="24"/>
        </w:rPr>
        <w:t>free fatty acid</w:t>
      </w:r>
      <w:r w:rsidRPr="000A6512">
        <w:rPr>
          <w:rFonts w:ascii="Book Antiqua" w:hAnsi="Book Antiqua" w:cs="Times New Roman"/>
          <w:sz w:val="24"/>
          <w:szCs w:val="24"/>
        </w:rPr>
        <w:t xml:space="preserve"> oxidation</w:t>
      </w:r>
      <w:r w:rsidRPr="000A6512">
        <w:rPr>
          <w:rFonts w:ascii="Book Antiqua" w:eastAsia="等线" w:hAnsi="Book Antiqua" w:cs="Times New Roman"/>
          <w:sz w:val="24"/>
          <w:szCs w:val="24"/>
        </w:rPr>
        <w:t>,</w:t>
      </w:r>
      <w:r w:rsidRPr="000A6512">
        <w:rPr>
          <w:rFonts w:ascii="Book Antiqua" w:hAnsi="Book Antiqua" w:cs="Times New Roman"/>
          <w:sz w:val="24"/>
          <w:szCs w:val="24"/>
        </w:rPr>
        <w:t xml:space="preserve"> especially </w:t>
      </w:r>
      <w:r w:rsidRPr="00496865">
        <w:rPr>
          <w:rFonts w:ascii="Book Antiqua" w:hAnsi="Book Antiqua" w:cs="Times New Roman"/>
          <w:i/>
          <w:sz w:val="24"/>
          <w:szCs w:val="24"/>
        </w:rPr>
        <w:t>PPARα</w:t>
      </w:r>
      <w:r w:rsidRPr="000A6512">
        <w:rPr>
          <w:rFonts w:ascii="Book Antiqua" w:hAnsi="Book Antiqua" w:cs="Times New Roman"/>
          <w:sz w:val="24"/>
          <w:szCs w:val="24"/>
        </w:rPr>
        <w:t xml:space="preserve"> and </w:t>
      </w:r>
      <w:r w:rsidRPr="00496865">
        <w:rPr>
          <w:rFonts w:ascii="Book Antiqua" w:hAnsi="Book Antiqua" w:cs="Times New Roman"/>
          <w:i/>
          <w:sz w:val="24"/>
          <w:szCs w:val="24"/>
        </w:rPr>
        <w:t>PGC1α</w:t>
      </w:r>
      <w:r w:rsidRPr="000A6512">
        <w:rPr>
          <w:rFonts w:ascii="Book Antiqua" w:eastAsia="等线" w:hAnsi="Book Antiqua" w:cs="Times New Roman"/>
          <w:sz w:val="24"/>
          <w:szCs w:val="24"/>
        </w:rPr>
        <w:t>, remains an interesting</w:t>
      </w:r>
      <w:r w:rsidRPr="000A6512">
        <w:rPr>
          <w:rFonts w:ascii="Book Antiqua" w:hAnsi="Book Antiqua" w:cs="Times New Roman"/>
          <w:sz w:val="24"/>
          <w:szCs w:val="24"/>
        </w:rPr>
        <w:t xml:space="preserve"> question. Finally,</w:t>
      </w:r>
      <w:r w:rsidRPr="000A6512">
        <w:rPr>
          <w:rFonts w:ascii="Book Antiqua" w:eastAsia="等线" w:hAnsi="Book Antiqua" w:cs="Times New Roman"/>
          <w:sz w:val="24"/>
          <w:szCs w:val="24"/>
        </w:rPr>
        <w:t xml:space="preserve"> a</w:t>
      </w:r>
      <w:r w:rsidRPr="000A6512">
        <w:rPr>
          <w:rFonts w:ascii="Book Antiqua" w:hAnsi="Book Antiqua" w:cs="Times New Roman"/>
          <w:sz w:val="24"/>
          <w:szCs w:val="24"/>
        </w:rPr>
        <w:t xml:space="preserve"> drug-dose gradient </w:t>
      </w:r>
      <w:r w:rsidRPr="000A6512">
        <w:rPr>
          <w:rFonts w:ascii="Book Antiqua" w:hAnsi="Book Antiqua" w:cs="Times New Roman"/>
          <w:i/>
          <w:iCs/>
          <w:sz w:val="24"/>
          <w:szCs w:val="24"/>
        </w:rPr>
        <w:t>in vivo</w:t>
      </w:r>
      <w:r w:rsidRPr="000A6512">
        <w:rPr>
          <w:rFonts w:ascii="Book Antiqua" w:hAnsi="Book Antiqua" w:cs="Times New Roman"/>
          <w:sz w:val="24"/>
          <w:szCs w:val="24"/>
        </w:rPr>
        <w:t xml:space="preserve"> could be considered to evaluate the optimal intervention dose for clinical guidance.</w:t>
      </w:r>
    </w:p>
    <w:p w14:paraId="60EC9E74" w14:textId="3B1FE7CA" w:rsidR="00133041" w:rsidRPr="000A6512" w:rsidRDefault="00AF6CA5" w:rsidP="00CF18F4">
      <w:pPr>
        <w:snapToGrid w:val="0"/>
        <w:spacing w:line="360" w:lineRule="auto"/>
        <w:ind w:firstLineChars="100" w:firstLine="240"/>
        <w:rPr>
          <w:rFonts w:ascii="Book Antiqua" w:hAnsi="Book Antiqua" w:cs="Times New Roman"/>
          <w:sz w:val="24"/>
          <w:szCs w:val="24"/>
        </w:rPr>
      </w:pPr>
      <w:r w:rsidRPr="000A6512">
        <w:rPr>
          <w:rFonts w:ascii="Book Antiqua" w:hAnsi="Book Antiqua" w:cs="Times New Roman"/>
          <w:sz w:val="24"/>
          <w:szCs w:val="24"/>
        </w:rPr>
        <w:t xml:space="preserve">In conclusion, we </w:t>
      </w:r>
      <w:r w:rsidR="006D257E">
        <w:rPr>
          <w:rFonts w:ascii="Book Antiqua" w:hAnsi="Book Antiqua" w:cs="Times New Roman"/>
          <w:sz w:val="24"/>
          <w:szCs w:val="24"/>
        </w:rPr>
        <w:t xml:space="preserve">have </w:t>
      </w:r>
      <w:r w:rsidRPr="000A6512">
        <w:rPr>
          <w:rFonts w:ascii="Book Antiqua" w:hAnsi="Book Antiqua" w:cs="Times New Roman"/>
          <w:sz w:val="24"/>
          <w:szCs w:val="24"/>
        </w:rPr>
        <w:t xml:space="preserve">confirmed the improvement effect of folic acid on HFD-induced NASH </w:t>
      </w:r>
      <w:r w:rsidR="006D257E">
        <w:rPr>
          <w:rFonts w:ascii="Book Antiqua" w:hAnsi="Book Antiqua" w:cs="Times New Roman"/>
          <w:sz w:val="24"/>
          <w:szCs w:val="24"/>
        </w:rPr>
        <w:t xml:space="preserve">in </w:t>
      </w:r>
      <w:r w:rsidRPr="000A6512">
        <w:rPr>
          <w:rFonts w:ascii="Book Antiqua" w:hAnsi="Book Antiqua" w:cs="Times New Roman"/>
          <w:sz w:val="24"/>
          <w:szCs w:val="24"/>
        </w:rPr>
        <w:t>rats. We demonstrated that</w:t>
      </w:r>
      <w:r w:rsidRPr="000A6512">
        <w:rPr>
          <w:rFonts w:ascii="Book Antiqua" w:eastAsia="等线" w:hAnsi="Book Antiqua" w:cs="Times New Roman"/>
          <w:sz w:val="24"/>
          <w:szCs w:val="24"/>
        </w:rPr>
        <w:t xml:space="preserve"> </w:t>
      </w:r>
      <w:r w:rsidRPr="000A6512">
        <w:rPr>
          <w:rFonts w:ascii="Book Antiqua" w:hAnsi="Book Antiqua" w:cs="Times New Roman"/>
          <w:sz w:val="24"/>
          <w:szCs w:val="24"/>
        </w:rPr>
        <w:t xml:space="preserve">folic acid </w:t>
      </w:r>
      <w:r w:rsidR="006D257E" w:rsidRPr="000A6512">
        <w:rPr>
          <w:rFonts w:ascii="Book Antiqua" w:eastAsia="等线" w:hAnsi="Book Antiqua" w:cs="Times New Roman"/>
          <w:sz w:val="24"/>
          <w:szCs w:val="24"/>
        </w:rPr>
        <w:t>improve</w:t>
      </w:r>
      <w:r w:rsidR="006D257E">
        <w:rPr>
          <w:rFonts w:ascii="Book Antiqua" w:eastAsia="等线" w:hAnsi="Book Antiqua" w:cs="Times New Roman"/>
          <w:sz w:val="24"/>
          <w:szCs w:val="24"/>
        </w:rPr>
        <w:t>s</w:t>
      </w:r>
      <w:r w:rsidR="006D257E" w:rsidRPr="000A6512">
        <w:rPr>
          <w:rFonts w:ascii="Book Antiqua" w:eastAsia="等线" w:hAnsi="Book Antiqua" w:cs="Times New Roman"/>
          <w:sz w:val="24"/>
          <w:szCs w:val="24"/>
        </w:rPr>
        <w:t xml:space="preserve"> </w:t>
      </w:r>
      <w:r w:rsidRPr="000A6512">
        <w:rPr>
          <w:rFonts w:ascii="Book Antiqua" w:eastAsia="等线" w:hAnsi="Book Antiqua" w:cs="Times New Roman"/>
          <w:sz w:val="24"/>
          <w:szCs w:val="24"/>
        </w:rPr>
        <w:t>hepatic lipid metabolism</w:t>
      </w:r>
      <w:r w:rsidRPr="000A6512">
        <w:rPr>
          <w:rFonts w:ascii="Book Antiqua" w:hAnsi="Book Antiqua" w:cs="Times New Roman"/>
          <w:sz w:val="24"/>
          <w:szCs w:val="24"/>
        </w:rPr>
        <w:t xml:space="preserve"> by upregulating PPARα </w:t>
      </w:r>
      <w:r w:rsidRPr="000A6512">
        <w:rPr>
          <w:rFonts w:ascii="Book Antiqua" w:hAnsi="Book Antiqua" w:cs="Times New Roman"/>
          <w:i/>
          <w:iCs/>
          <w:sz w:val="24"/>
          <w:szCs w:val="24"/>
        </w:rPr>
        <w:t>via</w:t>
      </w:r>
      <w:r w:rsidRPr="000A6512">
        <w:rPr>
          <w:rFonts w:ascii="Book Antiqua" w:hAnsi="Book Antiqua" w:cs="Times New Roman"/>
          <w:sz w:val="24"/>
          <w:szCs w:val="24"/>
        </w:rPr>
        <w:t xml:space="preserve"> a SIRT1-dependent mechanism. Meanwhile, folic acid administration </w:t>
      </w:r>
      <w:r w:rsidR="006D257E" w:rsidRPr="000A6512">
        <w:rPr>
          <w:rFonts w:ascii="Book Antiqua" w:hAnsi="Book Antiqua" w:cs="Times New Roman"/>
          <w:sz w:val="24"/>
          <w:szCs w:val="24"/>
        </w:rPr>
        <w:t>restore</w:t>
      </w:r>
      <w:r w:rsidR="006D257E">
        <w:rPr>
          <w:rFonts w:ascii="Book Antiqua" w:hAnsi="Book Antiqua" w:cs="Times New Roman"/>
          <w:sz w:val="24"/>
          <w:szCs w:val="24"/>
        </w:rPr>
        <w:t>s</w:t>
      </w:r>
      <w:r w:rsidR="006D257E"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depleted hepatic one-carbon metabolism and the diversity of gut microbiota in HFD-fed rats. These results further </w:t>
      </w:r>
      <w:r w:rsidR="006D257E" w:rsidRPr="000A6512">
        <w:rPr>
          <w:rFonts w:ascii="Book Antiqua" w:hAnsi="Book Antiqua" w:cs="Times New Roman"/>
          <w:sz w:val="24"/>
          <w:szCs w:val="24"/>
        </w:rPr>
        <w:t>clarif</w:t>
      </w:r>
      <w:r w:rsidR="006D257E">
        <w:rPr>
          <w:rFonts w:ascii="Book Antiqua" w:hAnsi="Book Antiqua" w:cs="Times New Roman"/>
          <w:sz w:val="24"/>
          <w:szCs w:val="24"/>
        </w:rPr>
        <w:t>y</w:t>
      </w:r>
      <w:r w:rsidR="006D257E"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the therapeutic role of folic acid </w:t>
      </w:r>
      <w:r w:rsidR="006D257E">
        <w:rPr>
          <w:rFonts w:ascii="Book Antiqua" w:hAnsi="Book Antiqua" w:cs="Times New Roman"/>
          <w:sz w:val="24"/>
          <w:szCs w:val="24"/>
        </w:rPr>
        <w:t>i</w:t>
      </w:r>
      <w:r w:rsidR="006D257E" w:rsidRPr="000A6512">
        <w:rPr>
          <w:rFonts w:ascii="Book Antiqua" w:hAnsi="Book Antiqua" w:cs="Times New Roman"/>
          <w:sz w:val="24"/>
          <w:szCs w:val="24"/>
        </w:rPr>
        <w:t xml:space="preserve">n </w:t>
      </w:r>
      <w:r w:rsidRPr="000A6512">
        <w:rPr>
          <w:rFonts w:ascii="Book Antiqua" w:hAnsi="Book Antiqua" w:cs="Times New Roman"/>
          <w:sz w:val="24"/>
          <w:szCs w:val="24"/>
        </w:rPr>
        <w:t>NAFLD and its possible mechanism, suggest</w:t>
      </w:r>
      <w:r w:rsidR="006D257E">
        <w:rPr>
          <w:rFonts w:ascii="Book Antiqua" w:hAnsi="Book Antiqua" w:cs="Times New Roman"/>
          <w:sz w:val="24"/>
          <w:szCs w:val="24"/>
        </w:rPr>
        <w:t>ing</w:t>
      </w:r>
      <w:r w:rsidRPr="000A6512">
        <w:rPr>
          <w:rFonts w:ascii="Book Antiqua" w:hAnsi="Book Antiqua" w:cs="Times New Roman"/>
          <w:sz w:val="24"/>
          <w:szCs w:val="24"/>
        </w:rPr>
        <w:t xml:space="preserve"> that folic acid may become a therapeutic drug to treat NAFLD in the future.</w:t>
      </w:r>
    </w:p>
    <w:p w14:paraId="56CA25FB" w14:textId="77777777" w:rsidR="00133041" w:rsidRPr="006D257E" w:rsidRDefault="00133041" w:rsidP="00CF18F4">
      <w:pPr>
        <w:snapToGrid w:val="0"/>
        <w:spacing w:line="360" w:lineRule="auto"/>
        <w:ind w:firstLineChars="100" w:firstLine="240"/>
        <w:rPr>
          <w:rFonts w:ascii="Book Antiqua" w:hAnsi="Book Antiqua" w:cs="Times New Roman"/>
          <w:sz w:val="24"/>
          <w:szCs w:val="24"/>
        </w:rPr>
      </w:pPr>
    </w:p>
    <w:p w14:paraId="4BCAF8B8" w14:textId="7CEAED21" w:rsidR="00DB4386" w:rsidRPr="000A6512" w:rsidRDefault="00562488" w:rsidP="00CF18F4">
      <w:pPr>
        <w:snapToGrid w:val="0"/>
        <w:spacing w:line="360" w:lineRule="auto"/>
        <w:rPr>
          <w:rFonts w:ascii="Book Antiqua" w:hAnsi="Book Antiqua" w:cs="Times New Roman"/>
          <w:b/>
          <w:bCs/>
          <w:sz w:val="24"/>
          <w:szCs w:val="24"/>
          <w:u w:val="single"/>
        </w:rPr>
      </w:pPr>
      <w:r w:rsidRPr="000A6512">
        <w:rPr>
          <w:rFonts w:ascii="Book Antiqua" w:hAnsi="Book Antiqua" w:cs="Times New Roman"/>
          <w:b/>
          <w:bCs/>
          <w:sz w:val="24"/>
          <w:szCs w:val="24"/>
          <w:u w:val="single"/>
        </w:rPr>
        <w:t>ARTICLE</w:t>
      </w:r>
      <w:r w:rsidR="00DB4386" w:rsidRPr="000A6512">
        <w:rPr>
          <w:rFonts w:ascii="Book Antiqua" w:hAnsi="Book Antiqua" w:cs="Times New Roman"/>
          <w:b/>
          <w:bCs/>
          <w:sz w:val="24"/>
          <w:szCs w:val="24"/>
          <w:u w:val="single"/>
        </w:rPr>
        <w:t xml:space="preserve"> HIGHLIGHTS</w:t>
      </w:r>
    </w:p>
    <w:p w14:paraId="692B7CD8" w14:textId="776448F0" w:rsidR="00DB4386" w:rsidRPr="000A6512" w:rsidRDefault="00DB4386" w:rsidP="00CF18F4">
      <w:pPr>
        <w:snapToGrid w:val="0"/>
        <w:spacing w:line="360" w:lineRule="auto"/>
        <w:rPr>
          <w:rFonts w:ascii="Book Antiqua" w:hAnsi="Book Antiqua" w:cs="Times New Roman"/>
          <w:b/>
          <w:bCs/>
          <w:sz w:val="24"/>
          <w:szCs w:val="24"/>
        </w:rPr>
      </w:pPr>
      <w:r w:rsidRPr="000A6512">
        <w:rPr>
          <w:rFonts w:ascii="Book Antiqua" w:hAnsi="Book Antiqua" w:cs="Times New Roman"/>
          <w:b/>
          <w:bCs/>
          <w:i/>
          <w:iCs/>
          <w:sz w:val="24"/>
          <w:szCs w:val="24"/>
        </w:rPr>
        <w:t>Research background</w:t>
      </w:r>
    </w:p>
    <w:p w14:paraId="3F5E6E71" w14:textId="2940C7DA" w:rsidR="00C806F1" w:rsidRPr="000A6512" w:rsidRDefault="00DB4386" w:rsidP="00CF18F4">
      <w:pPr>
        <w:widowControl/>
        <w:snapToGrid w:val="0"/>
        <w:spacing w:line="360" w:lineRule="auto"/>
        <w:rPr>
          <w:rFonts w:ascii="Book Antiqua" w:hAnsi="Book Antiqua" w:cs="Times New Roman"/>
          <w:sz w:val="24"/>
          <w:szCs w:val="24"/>
        </w:rPr>
      </w:pPr>
      <w:r w:rsidRPr="000A6512">
        <w:rPr>
          <w:rFonts w:ascii="Book Antiqua" w:hAnsi="Book Antiqua" w:cs="Times New Roman"/>
          <w:sz w:val="24"/>
          <w:szCs w:val="24"/>
        </w:rPr>
        <w:t>Non-alcoholic fatty liver disease has become a global burden</w:t>
      </w:r>
      <w:r w:rsidR="006D257E">
        <w:rPr>
          <w:rFonts w:ascii="Book Antiqua" w:hAnsi="Book Antiqua" w:cs="Times New Roman"/>
          <w:sz w:val="24"/>
          <w:szCs w:val="24"/>
        </w:rPr>
        <w:t>,</w:t>
      </w:r>
      <w:r w:rsidRPr="000A6512">
        <w:rPr>
          <w:rFonts w:ascii="Book Antiqua" w:hAnsi="Book Antiqua" w:cs="Times New Roman"/>
          <w:sz w:val="24"/>
          <w:szCs w:val="24"/>
        </w:rPr>
        <w:t xml:space="preserve"> but there is still </w:t>
      </w:r>
      <w:r w:rsidR="006D257E">
        <w:rPr>
          <w:rFonts w:ascii="Book Antiqua" w:hAnsi="Book Antiqua" w:cs="Times New Roman"/>
          <w:sz w:val="24"/>
          <w:szCs w:val="24"/>
        </w:rPr>
        <w:t xml:space="preserve">a </w:t>
      </w:r>
      <w:r w:rsidRPr="000A6512">
        <w:rPr>
          <w:rFonts w:ascii="Book Antiqua" w:hAnsi="Book Antiqua" w:cs="Times New Roman"/>
          <w:sz w:val="24"/>
          <w:szCs w:val="24"/>
        </w:rPr>
        <w:t xml:space="preserve">lack of convinced drug therapy strategies for </w:t>
      </w:r>
      <w:r w:rsidR="00133041" w:rsidRPr="000A6512">
        <w:rPr>
          <w:rFonts w:ascii="Book Antiqua" w:hAnsi="Book Antiqua" w:cs="Times New Roman"/>
          <w:bCs/>
          <w:sz w:val="24"/>
          <w:szCs w:val="24"/>
        </w:rPr>
        <w:t>non-alcoholic steatohepatitis (NASH)</w:t>
      </w:r>
      <w:r w:rsidRPr="000A6512">
        <w:rPr>
          <w:rFonts w:ascii="Book Antiqua" w:hAnsi="Book Antiqua" w:cs="Times New Roman"/>
          <w:sz w:val="24"/>
          <w:szCs w:val="24"/>
        </w:rPr>
        <w:t>. As</w:t>
      </w:r>
      <w:r w:rsidRPr="000A6512">
        <w:rPr>
          <w:rFonts w:ascii="Book Antiqua" w:hAnsi="Book Antiqua"/>
          <w:sz w:val="24"/>
          <w:szCs w:val="24"/>
        </w:rPr>
        <w:t xml:space="preserve"> </w:t>
      </w:r>
      <w:r w:rsidRPr="000A6512">
        <w:rPr>
          <w:rFonts w:ascii="Book Antiqua" w:hAnsi="Book Antiqua" w:cs="Times New Roman"/>
          <w:sz w:val="24"/>
          <w:szCs w:val="24"/>
        </w:rPr>
        <w:t xml:space="preserve">one of </w:t>
      </w:r>
      <w:r w:rsidR="00C806F1" w:rsidRPr="000A6512">
        <w:rPr>
          <w:rFonts w:ascii="Book Antiqua" w:hAnsi="Book Antiqua" w:cs="Times New Roman"/>
          <w:sz w:val="24"/>
          <w:szCs w:val="24"/>
        </w:rPr>
        <w:t>essential</w:t>
      </w:r>
      <w:r w:rsidRPr="000A6512">
        <w:rPr>
          <w:rFonts w:ascii="Book Antiqua" w:hAnsi="Book Antiqua" w:cs="Times New Roman"/>
          <w:sz w:val="24"/>
          <w:szCs w:val="24"/>
        </w:rPr>
        <w:t xml:space="preserve"> water-soluble vitamins for the human body, folic </w:t>
      </w:r>
      <w:r w:rsidRPr="000A6512">
        <w:rPr>
          <w:rFonts w:ascii="Book Antiqua" w:hAnsi="Book Antiqua" w:cs="Times New Roman"/>
          <w:sz w:val="24"/>
          <w:szCs w:val="24"/>
        </w:rPr>
        <w:lastRenderedPageBreak/>
        <w:t xml:space="preserve">acid may become one of the drug targets for </w:t>
      </w:r>
      <w:r w:rsidR="00C806F1" w:rsidRPr="000A6512">
        <w:rPr>
          <w:rFonts w:ascii="Book Antiqua" w:hAnsi="Book Antiqua" w:cs="Times New Roman"/>
          <w:sz w:val="24"/>
          <w:szCs w:val="24"/>
        </w:rPr>
        <w:t>treatment of NASH</w:t>
      </w:r>
      <w:r w:rsidRPr="000A6512">
        <w:rPr>
          <w:rFonts w:ascii="Book Antiqua" w:hAnsi="Book Antiqua" w:cs="Times New Roman"/>
          <w:sz w:val="24"/>
          <w:szCs w:val="24"/>
        </w:rPr>
        <w:t xml:space="preserve">, but the specific mechanism is not </w:t>
      </w:r>
      <w:r w:rsidR="00C806F1" w:rsidRPr="000A6512">
        <w:rPr>
          <w:rFonts w:ascii="Book Antiqua" w:hAnsi="Book Antiqua" w:cs="Times New Roman"/>
          <w:sz w:val="24"/>
          <w:szCs w:val="24"/>
        </w:rPr>
        <w:t>fully understood</w:t>
      </w:r>
      <w:r w:rsidRPr="000A6512">
        <w:rPr>
          <w:rFonts w:ascii="Book Antiqua" w:hAnsi="Book Antiqua" w:cs="Times New Roman"/>
          <w:sz w:val="24"/>
          <w:szCs w:val="24"/>
        </w:rPr>
        <w:t>.</w:t>
      </w:r>
    </w:p>
    <w:p w14:paraId="7643294A" w14:textId="77777777" w:rsidR="00133041" w:rsidRPr="000A6512" w:rsidRDefault="00133041" w:rsidP="00CF18F4">
      <w:pPr>
        <w:widowControl/>
        <w:snapToGrid w:val="0"/>
        <w:spacing w:line="360" w:lineRule="auto"/>
        <w:rPr>
          <w:rFonts w:ascii="Book Antiqua" w:hAnsi="Book Antiqua" w:cs="Times New Roman"/>
          <w:sz w:val="24"/>
          <w:szCs w:val="24"/>
        </w:rPr>
      </w:pPr>
    </w:p>
    <w:p w14:paraId="7235D329" w14:textId="77777777" w:rsidR="00C806F1" w:rsidRPr="000A6512" w:rsidRDefault="00C806F1" w:rsidP="00CF18F4">
      <w:pPr>
        <w:widowControl/>
        <w:snapToGrid w:val="0"/>
        <w:spacing w:line="360" w:lineRule="auto"/>
        <w:rPr>
          <w:rFonts w:ascii="Book Antiqua" w:hAnsi="Book Antiqua"/>
          <w:b/>
          <w:bCs/>
          <w:i/>
          <w:iCs/>
          <w:sz w:val="24"/>
          <w:szCs w:val="24"/>
        </w:rPr>
      </w:pPr>
      <w:r w:rsidRPr="000A6512">
        <w:rPr>
          <w:rFonts w:ascii="Book Antiqua" w:hAnsi="Book Antiqua"/>
          <w:b/>
          <w:bCs/>
          <w:i/>
          <w:iCs/>
          <w:sz w:val="24"/>
          <w:szCs w:val="24"/>
        </w:rPr>
        <w:t xml:space="preserve">Research motivation </w:t>
      </w:r>
    </w:p>
    <w:p w14:paraId="2B533940" w14:textId="45C3F944" w:rsidR="00C806F1" w:rsidRPr="000A6512" w:rsidRDefault="00C806F1" w:rsidP="00CF18F4">
      <w:pPr>
        <w:widowControl/>
        <w:snapToGrid w:val="0"/>
        <w:spacing w:line="360" w:lineRule="auto"/>
        <w:rPr>
          <w:rFonts w:ascii="Book Antiqua" w:hAnsi="Book Antiqua" w:cs="Times New Roman"/>
          <w:sz w:val="24"/>
          <w:szCs w:val="24"/>
        </w:rPr>
      </w:pPr>
      <w:r w:rsidRPr="000A6512">
        <w:rPr>
          <w:rFonts w:ascii="Book Antiqua" w:hAnsi="Book Antiqua" w:cs="Times New Roman"/>
          <w:sz w:val="24"/>
          <w:szCs w:val="24"/>
        </w:rPr>
        <w:t>As one of essential vitamins absorbed by the intestine mainly, food-sourced folic acid improved high-fat diet</w:t>
      </w:r>
      <w:r w:rsidR="00305F90" w:rsidRPr="000A6512">
        <w:rPr>
          <w:rFonts w:ascii="Book Antiqua" w:hAnsi="Book Antiqua" w:cs="Times New Roman"/>
          <w:sz w:val="24"/>
          <w:szCs w:val="24"/>
        </w:rPr>
        <w:t xml:space="preserve"> (HFD)</w:t>
      </w:r>
      <w:r w:rsidR="00A14BC7" w:rsidRPr="000A6512">
        <w:rPr>
          <w:rFonts w:ascii="Book Antiqua" w:hAnsi="Book Antiqua" w:cs="Times New Roman"/>
          <w:sz w:val="24"/>
          <w:szCs w:val="24"/>
        </w:rPr>
        <w:t>-</w:t>
      </w:r>
      <w:r w:rsidRPr="000A6512">
        <w:rPr>
          <w:rFonts w:ascii="Book Antiqua" w:hAnsi="Book Antiqua" w:cs="Times New Roman"/>
          <w:sz w:val="24"/>
          <w:szCs w:val="24"/>
        </w:rPr>
        <w:t xml:space="preserve">induced </w:t>
      </w:r>
      <w:r w:rsidR="00CF0341">
        <w:rPr>
          <w:rFonts w:ascii="Book Antiqua" w:hAnsi="Book Antiqua" w:cs="Times New Roman" w:hint="eastAsia"/>
          <w:sz w:val="24"/>
          <w:szCs w:val="24"/>
        </w:rPr>
        <w:t>s</w:t>
      </w:r>
      <w:r w:rsidR="00CF0341">
        <w:rPr>
          <w:rFonts w:ascii="Book Antiqua" w:hAnsi="Book Antiqua" w:cs="Times New Roman"/>
          <w:sz w:val="24"/>
          <w:szCs w:val="24"/>
        </w:rPr>
        <w:t>teato</w:t>
      </w:r>
      <w:r w:rsidRPr="000A6512">
        <w:rPr>
          <w:rFonts w:ascii="Book Antiqua" w:hAnsi="Book Antiqua" w:cs="Times New Roman"/>
          <w:sz w:val="24"/>
          <w:szCs w:val="24"/>
        </w:rPr>
        <w:t>hepatitis in previous studies, but further mechanism of folic acid on host hepatic lipid metabolism and the effect of folic acid on lipid one-carbon metabolism and gut microbiota remains rarely understood.</w:t>
      </w:r>
    </w:p>
    <w:p w14:paraId="0DF6B576" w14:textId="77777777" w:rsidR="00A14BC7" w:rsidRPr="000A6512" w:rsidRDefault="00A14BC7" w:rsidP="00CF18F4">
      <w:pPr>
        <w:widowControl/>
        <w:snapToGrid w:val="0"/>
        <w:spacing w:line="360" w:lineRule="auto"/>
        <w:rPr>
          <w:rFonts w:ascii="Book Antiqua" w:hAnsi="Book Antiqua" w:cs="Times New Roman"/>
          <w:b/>
          <w:bCs/>
          <w:sz w:val="24"/>
          <w:szCs w:val="24"/>
        </w:rPr>
      </w:pPr>
    </w:p>
    <w:p w14:paraId="70485E78" w14:textId="4C9C37F3" w:rsidR="00C806F1" w:rsidRPr="000A6512" w:rsidRDefault="00C806F1" w:rsidP="00CF18F4">
      <w:pPr>
        <w:widowControl/>
        <w:snapToGrid w:val="0"/>
        <w:spacing w:line="360" w:lineRule="auto"/>
        <w:rPr>
          <w:rFonts w:ascii="Book Antiqua" w:hAnsi="Book Antiqua" w:cs="Times New Roman"/>
          <w:b/>
          <w:bCs/>
          <w:i/>
          <w:iCs/>
          <w:sz w:val="24"/>
          <w:szCs w:val="24"/>
        </w:rPr>
      </w:pPr>
      <w:bookmarkStart w:id="39" w:name="OLE_LINK20"/>
      <w:r w:rsidRPr="000A6512">
        <w:rPr>
          <w:rFonts w:ascii="Book Antiqua" w:hAnsi="Book Antiqua" w:cs="Times New Roman"/>
          <w:b/>
          <w:bCs/>
          <w:i/>
          <w:iCs/>
          <w:sz w:val="24"/>
          <w:szCs w:val="24"/>
        </w:rPr>
        <w:t>Research objectives</w:t>
      </w:r>
    </w:p>
    <w:bookmarkEnd w:id="39"/>
    <w:p w14:paraId="13D80690" w14:textId="201B3514" w:rsidR="0075038D" w:rsidRPr="000A6512" w:rsidRDefault="00C806F1" w:rsidP="00CF18F4">
      <w:pPr>
        <w:widowControl/>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We aimed to evaluated the effect </w:t>
      </w:r>
      <w:r w:rsidR="00305F90" w:rsidRPr="000A6512">
        <w:rPr>
          <w:rFonts w:ascii="Book Antiqua" w:hAnsi="Book Antiqua" w:cs="Times New Roman"/>
          <w:sz w:val="24"/>
          <w:szCs w:val="24"/>
        </w:rPr>
        <w:t>of folic acid on HFD-fed rat models</w:t>
      </w:r>
      <w:r w:rsidR="0075038D" w:rsidRPr="000A6512">
        <w:rPr>
          <w:rFonts w:ascii="Book Antiqua" w:hAnsi="Book Antiqua" w:cs="Times New Roman"/>
          <w:sz w:val="24"/>
          <w:szCs w:val="24"/>
        </w:rPr>
        <w:t xml:space="preserve"> and further clarify the mechanism of folic acid on hepatic lipid metabolism and gut microbiota.</w:t>
      </w:r>
    </w:p>
    <w:p w14:paraId="4ED004E6" w14:textId="77777777" w:rsidR="00A14BC7" w:rsidRPr="000A6512" w:rsidRDefault="00A14BC7" w:rsidP="00CF18F4">
      <w:pPr>
        <w:widowControl/>
        <w:snapToGrid w:val="0"/>
        <w:spacing w:line="360" w:lineRule="auto"/>
        <w:rPr>
          <w:rFonts w:ascii="Book Antiqua" w:hAnsi="Book Antiqua" w:cs="Times New Roman"/>
          <w:sz w:val="24"/>
          <w:szCs w:val="24"/>
        </w:rPr>
      </w:pPr>
    </w:p>
    <w:p w14:paraId="68289C18" w14:textId="77777777" w:rsidR="0075038D" w:rsidRPr="000A6512" w:rsidRDefault="0075038D" w:rsidP="00CF18F4">
      <w:pPr>
        <w:widowControl/>
        <w:snapToGrid w:val="0"/>
        <w:spacing w:line="360" w:lineRule="auto"/>
        <w:rPr>
          <w:rFonts w:ascii="Book Antiqua" w:hAnsi="Book Antiqua" w:cs="Times New Roman"/>
          <w:b/>
          <w:bCs/>
          <w:i/>
          <w:iCs/>
          <w:sz w:val="24"/>
          <w:szCs w:val="24"/>
        </w:rPr>
      </w:pPr>
      <w:r w:rsidRPr="000A6512">
        <w:rPr>
          <w:rFonts w:ascii="Book Antiqua" w:hAnsi="Book Antiqua" w:cs="Times New Roman"/>
          <w:b/>
          <w:bCs/>
          <w:i/>
          <w:iCs/>
          <w:sz w:val="24"/>
          <w:szCs w:val="24"/>
        </w:rPr>
        <w:t>Research methods</w:t>
      </w:r>
    </w:p>
    <w:p w14:paraId="7FC78639" w14:textId="31CEAB71" w:rsidR="00BD5376" w:rsidRPr="000A6512" w:rsidRDefault="00713A63" w:rsidP="00CF18F4">
      <w:pPr>
        <w:widowControl/>
        <w:snapToGrid w:val="0"/>
        <w:spacing w:line="360" w:lineRule="auto"/>
        <w:rPr>
          <w:rFonts w:ascii="Book Antiqua" w:hAnsi="Book Antiqua" w:cs="Times New Roman"/>
          <w:sz w:val="24"/>
          <w:szCs w:val="24"/>
        </w:rPr>
      </w:pPr>
      <w:r>
        <w:rPr>
          <w:rFonts w:ascii="Book Antiqua" w:hAnsi="Book Antiqua" w:cs="Times New Roman"/>
          <w:sz w:val="24"/>
          <w:szCs w:val="24"/>
        </w:rPr>
        <w:t xml:space="preserve">An </w:t>
      </w:r>
      <w:r w:rsidR="0075038D" w:rsidRPr="000A6512">
        <w:rPr>
          <w:rFonts w:ascii="Book Antiqua" w:hAnsi="Book Antiqua" w:cs="Times New Roman"/>
          <w:sz w:val="24"/>
          <w:szCs w:val="24"/>
        </w:rPr>
        <w:t>HFD-induced rat model of NASH was used in</w:t>
      </w:r>
      <w:r>
        <w:rPr>
          <w:rFonts w:ascii="Book Antiqua" w:hAnsi="Book Antiqua" w:cs="Times New Roman"/>
          <w:sz w:val="24"/>
          <w:szCs w:val="24"/>
        </w:rPr>
        <w:t xml:space="preserve"> the</w:t>
      </w:r>
      <w:r w:rsidR="0075038D" w:rsidRPr="000A6512">
        <w:rPr>
          <w:rFonts w:ascii="Book Antiqua" w:hAnsi="Book Antiqua" w:cs="Times New Roman"/>
          <w:sz w:val="24"/>
          <w:szCs w:val="24"/>
        </w:rPr>
        <w:t xml:space="preserve"> present study. Treatment of folic acid by oral administration lasted for 8</w:t>
      </w:r>
      <w:r w:rsidR="00CF0341">
        <w:rPr>
          <w:rFonts w:ascii="Book Antiqua" w:hAnsi="Book Antiqua" w:cs="Times New Roman"/>
          <w:sz w:val="24"/>
          <w:szCs w:val="24"/>
        </w:rPr>
        <w:t xml:space="preserve"> </w:t>
      </w:r>
      <w:r w:rsidR="0075038D" w:rsidRPr="000A6512">
        <w:rPr>
          <w:rFonts w:ascii="Book Antiqua" w:hAnsi="Book Antiqua" w:cs="Times New Roman"/>
          <w:sz w:val="24"/>
          <w:szCs w:val="24"/>
        </w:rPr>
        <w:t>wk. Hepatic lipid metabolism w</w:t>
      </w:r>
      <w:r w:rsidR="00BD5376" w:rsidRPr="000A6512">
        <w:rPr>
          <w:rFonts w:ascii="Book Antiqua" w:hAnsi="Book Antiqua" w:cs="Times New Roman"/>
          <w:sz w:val="24"/>
          <w:szCs w:val="24"/>
        </w:rPr>
        <w:t>as</w:t>
      </w:r>
      <w:r w:rsidR="0075038D" w:rsidRPr="000A6512">
        <w:rPr>
          <w:rFonts w:ascii="Book Antiqua" w:hAnsi="Book Antiqua" w:cs="Times New Roman"/>
          <w:sz w:val="24"/>
          <w:szCs w:val="24"/>
        </w:rPr>
        <w:t xml:space="preserve"> </w:t>
      </w:r>
      <w:r w:rsidR="00BD5376" w:rsidRPr="000A6512">
        <w:rPr>
          <w:rFonts w:ascii="Book Antiqua" w:hAnsi="Book Antiqua" w:cs="Times New Roman"/>
          <w:sz w:val="24"/>
          <w:szCs w:val="24"/>
        </w:rPr>
        <w:t xml:space="preserve">evaluated by </w:t>
      </w:r>
      <w:r w:rsidR="00A14BC7" w:rsidRPr="000A6512">
        <w:rPr>
          <w:rFonts w:ascii="Book Antiqua" w:hAnsi="Book Antiqua" w:cs="Times New Roman"/>
          <w:sz w:val="24"/>
          <w:szCs w:val="24"/>
        </w:rPr>
        <w:t>real-time quantitative polymerase chain reaction</w:t>
      </w:r>
      <w:r w:rsidR="00A14BC7" w:rsidRPr="000A6512">
        <w:rPr>
          <w:rFonts w:ascii="Book Antiqua" w:eastAsia="等线" w:hAnsi="Book Antiqua" w:cs="Times New Roman"/>
          <w:sz w:val="24"/>
          <w:szCs w:val="24"/>
        </w:rPr>
        <w:t xml:space="preserve"> </w:t>
      </w:r>
      <w:r w:rsidR="00A14BC7" w:rsidRPr="000A6512">
        <w:rPr>
          <w:rFonts w:ascii="Book Antiqua" w:hAnsi="Book Antiqua" w:cs="Times New Roman"/>
          <w:sz w:val="24"/>
          <w:szCs w:val="24"/>
        </w:rPr>
        <w:t>(</w:t>
      </w:r>
      <w:proofErr w:type="spellStart"/>
      <w:r w:rsidR="00A14BC7" w:rsidRPr="000A6512">
        <w:rPr>
          <w:rFonts w:ascii="Book Antiqua" w:hAnsi="Book Antiqua" w:cs="Times New Roman"/>
          <w:sz w:val="24"/>
          <w:szCs w:val="24"/>
        </w:rPr>
        <w:t>qRT</w:t>
      </w:r>
      <w:proofErr w:type="spellEnd"/>
      <w:r w:rsidR="00A14BC7" w:rsidRPr="000A6512">
        <w:rPr>
          <w:rFonts w:ascii="Book Antiqua" w:hAnsi="Book Antiqua" w:cs="Times New Roman"/>
          <w:sz w:val="24"/>
          <w:szCs w:val="24"/>
        </w:rPr>
        <w:t>-PCR)</w:t>
      </w:r>
      <w:r w:rsidR="00BD5376" w:rsidRPr="000A6512">
        <w:rPr>
          <w:rFonts w:ascii="Book Antiqua" w:hAnsi="Book Antiqua" w:cs="Times New Roman"/>
          <w:sz w:val="24"/>
          <w:szCs w:val="24"/>
        </w:rPr>
        <w:t xml:space="preserve">. Expression levels of </w:t>
      </w:r>
      <w:r w:rsidR="00A14BC7" w:rsidRPr="000A6512">
        <w:rPr>
          <w:rFonts w:ascii="Book Antiqua" w:hAnsi="Book Antiqua" w:cs="Times New Roman"/>
          <w:sz w:val="24"/>
          <w:szCs w:val="24"/>
        </w:rPr>
        <w:t>silence information regulation factor 1 (SIRT1) and</w:t>
      </w:r>
      <w:r w:rsidR="00A14BC7" w:rsidRPr="000A6512">
        <w:rPr>
          <w:rFonts w:ascii="Book Antiqua" w:hAnsi="Book Antiqua"/>
          <w:sz w:val="24"/>
          <w:szCs w:val="24"/>
        </w:rPr>
        <w:t xml:space="preserve"> peroxisome proliferator-activated receptor alpha (PPARα)</w:t>
      </w:r>
      <w:r w:rsidR="00A14BC7" w:rsidRPr="000A6512">
        <w:rPr>
          <w:rFonts w:ascii="Book Antiqua" w:hAnsi="Book Antiqua" w:cs="Times New Roman"/>
          <w:sz w:val="24"/>
          <w:szCs w:val="24"/>
        </w:rPr>
        <w:t xml:space="preserve"> </w:t>
      </w:r>
      <w:r w:rsidR="00BD5376" w:rsidRPr="000A6512">
        <w:rPr>
          <w:rFonts w:ascii="Book Antiqua" w:hAnsi="Book Antiqua" w:cs="Times New Roman"/>
          <w:sz w:val="24"/>
          <w:szCs w:val="24"/>
        </w:rPr>
        <w:t>were measured by Western blot analysis in HFD-induced rat models and palmitic acid-induce</w:t>
      </w:r>
      <w:r>
        <w:rPr>
          <w:rFonts w:ascii="Book Antiqua" w:hAnsi="Book Antiqua" w:cs="Times New Roman"/>
          <w:sz w:val="24"/>
          <w:szCs w:val="24"/>
        </w:rPr>
        <w:t>d</w:t>
      </w:r>
      <w:r w:rsidR="00BD5376" w:rsidRPr="000A6512">
        <w:rPr>
          <w:rFonts w:ascii="Book Antiqua" w:hAnsi="Book Antiqua" w:cs="Times New Roman"/>
          <w:sz w:val="24"/>
          <w:szCs w:val="24"/>
        </w:rPr>
        <w:t xml:space="preserve"> Huh7 cells. SIRT1 siRNA was transfected in Huh7 cells to examine whether folic acid restored PPARα levels through a </w:t>
      </w:r>
      <w:r w:rsidRPr="000A6512">
        <w:rPr>
          <w:rFonts w:ascii="Book Antiqua" w:hAnsi="Book Antiqua" w:cs="Times New Roman"/>
          <w:sz w:val="24"/>
          <w:szCs w:val="24"/>
        </w:rPr>
        <w:t>SIRT1</w:t>
      </w:r>
      <w:r>
        <w:rPr>
          <w:rFonts w:ascii="Book Antiqua" w:hAnsi="Book Antiqua" w:cs="Times New Roman"/>
          <w:sz w:val="24"/>
          <w:szCs w:val="24"/>
        </w:rPr>
        <w:t>-</w:t>
      </w:r>
      <w:r w:rsidR="00BD5376" w:rsidRPr="000A6512">
        <w:rPr>
          <w:rFonts w:ascii="Book Antiqua" w:hAnsi="Book Antiqua" w:cs="Times New Roman"/>
          <w:sz w:val="24"/>
          <w:szCs w:val="24"/>
        </w:rPr>
        <w:t>dependent mechanism.</w:t>
      </w:r>
      <w:r w:rsidR="005F2A1F" w:rsidRPr="000A6512">
        <w:rPr>
          <w:rFonts w:ascii="Book Antiqua" w:hAnsi="Book Antiqua" w:cs="Times New Roman"/>
          <w:sz w:val="24"/>
          <w:szCs w:val="24"/>
        </w:rPr>
        <w:t xml:space="preserve"> Genes </w:t>
      </w:r>
      <w:r>
        <w:rPr>
          <w:rFonts w:ascii="Book Antiqua" w:hAnsi="Book Antiqua" w:cs="Times New Roman"/>
          <w:sz w:val="24"/>
          <w:szCs w:val="24"/>
        </w:rPr>
        <w:t xml:space="preserve">and proteins </w:t>
      </w:r>
      <w:r w:rsidR="005F2A1F" w:rsidRPr="000A6512">
        <w:rPr>
          <w:rFonts w:ascii="Book Antiqua" w:hAnsi="Book Antiqua" w:cs="Times New Roman"/>
          <w:sz w:val="24"/>
          <w:szCs w:val="24"/>
        </w:rPr>
        <w:t xml:space="preserve">related to hepatic one-carbon metabolism were detected by </w:t>
      </w:r>
      <w:proofErr w:type="spellStart"/>
      <w:r w:rsidR="005F2A1F" w:rsidRPr="000A6512">
        <w:rPr>
          <w:rFonts w:ascii="Book Antiqua" w:hAnsi="Book Antiqua" w:cs="Times New Roman"/>
          <w:sz w:val="24"/>
          <w:szCs w:val="24"/>
        </w:rPr>
        <w:t>qRT</w:t>
      </w:r>
      <w:proofErr w:type="spellEnd"/>
      <w:r w:rsidR="005F2A1F" w:rsidRPr="000A6512">
        <w:rPr>
          <w:rFonts w:ascii="Book Antiqua" w:hAnsi="Book Antiqua" w:cs="Times New Roman"/>
          <w:sz w:val="24"/>
          <w:szCs w:val="24"/>
        </w:rPr>
        <w:t>-PCR and Western blot.</w:t>
      </w:r>
      <w:r w:rsidR="00BD5376" w:rsidRPr="000A6512">
        <w:rPr>
          <w:rFonts w:ascii="Book Antiqua" w:hAnsi="Book Antiqua" w:cs="Times New Roman"/>
          <w:sz w:val="24"/>
          <w:szCs w:val="24"/>
        </w:rPr>
        <w:t xml:space="preserve"> 16S rDNA sequencing was used to evaluate the effect of folic acid on gut microbiota profile.</w:t>
      </w:r>
    </w:p>
    <w:p w14:paraId="73CCEC03" w14:textId="77777777" w:rsidR="00A14BC7" w:rsidRPr="000A6512" w:rsidRDefault="00A14BC7" w:rsidP="00CF18F4">
      <w:pPr>
        <w:widowControl/>
        <w:snapToGrid w:val="0"/>
        <w:spacing w:line="360" w:lineRule="auto"/>
        <w:rPr>
          <w:rFonts w:ascii="Book Antiqua" w:hAnsi="Book Antiqua" w:cs="Times New Roman"/>
          <w:sz w:val="24"/>
          <w:szCs w:val="24"/>
        </w:rPr>
      </w:pPr>
    </w:p>
    <w:p w14:paraId="4166EB61" w14:textId="3E4550F1" w:rsidR="00BD5376" w:rsidRPr="000A6512" w:rsidRDefault="00BD5376" w:rsidP="00CF18F4">
      <w:pPr>
        <w:widowControl/>
        <w:snapToGrid w:val="0"/>
        <w:spacing w:line="360" w:lineRule="auto"/>
        <w:rPr>
          <w:rFonts w:ascii="Book Antiqua" w:hAnsi="Book Antiqua" w:cs="Times New Roman"/>
          <w:b/>
          <w:bCs/>
          <w:i/>
          <w:iCs/>
          <w:sz w:val="24"/>
          <w:szCs w:val="24"/>
        </w:rPr>
      </w:pPr>
      <w:r w:rsidRPr="000A6512">
        <w:rPr>
          <w:rFonts w:ascii="Book Antiqua" w:hAnsi="Book Antiqua" w:cs="Times New Roman"/>
          <w:b/>
          <w:bCs/>
          <w:i/>
          <w:iCs/>
          <w:sz w:val="24"/>
          <w:szCs w:val="24"/>
        </w:rPr>
        <w:t>Research results</w:t>
      </w:r>
    </w:p>
    <w:p w14:paraId="043F030C" w14:textId="6093E1AB" w:rsidR="00BD5376" w:rsidRPr="000A6512" w:rsidRDefault="00BD5376" w:rsidP="00CF18F4">
      <w:pPr>
        <w:widowControl/>
        <w:snapToGrid w:val="0"/>
        <w:spacing w:line="360" w:lineRule="auto"/>
        <w:rPr>
          <w:rFonts w:ascii="Book Antiqua" w:hAnsi="Book Antiqua" w:cs="Times New Roman"/>
          <w:sz w:val="24"/>
          <w:szCs w:val="24"/>
        </w:rPr>
      </w:pPr>
      <w:r w:rsidRPr="000A6512">
        <w:rPr>
          <w:rFonts w:ascii="Book Antiqua" w:hAnsi="Book Antiqua" w:cs="Times New Roman"/>
          <w:sz w:val="24"/>
          <w:szCs w:val="24"/>
        </w:rPr>
        <w:lastRenderedPageBreak/>
        <w:t>Administration of folic acid ameliorated HFD-induced steatohepatitis. Folic acid repaired impaired hepatic lipid β-oxidation</w:t>
      </w:r>
      <w:r w:rsidR="005F2A1F" w:rsidRPr="000A6512">
        <w:rPr>
          <w:rFonts w:ascii="Book Antiqua" w:hAnsi="Book Antiqua" w:cs="Times New Roman"/>
          <w:sz w:val="24"/>
          <w:szCs w:val="24"/>
        </w:rPr>
        <w:t xml:space="preserve"> and hepatic one-carbon metabolism</w:t>
      </w:r>
      <w:r w:rsidRPr="000A6512">
        <w:rPr>
          <w:rFonts w:ascii="Book Antiqua" w:hAnsi="Book Antiqua" w:cs="Times New Roman"/>
          <w:sz w:val="24"/>
          <w:szCs w:val="24"/>
        </w:rPr>
        <w:t xml:space="preserve">. SIRT1 and PPARα levels were restored by folic acid treatment. The restoration effect of </w:t>
      </w:r>
      <w:r w:rsidR="008A484B" w:rsidRPr="000A6512">
        <w:rPr>
          <w:rFonts w:ascii="Book Antiqua" w:hAnsi="Book Antiqua" w:cs="Times New Roman"/>
          <w:sz w:val="24"/>
          <w:szCs w:val="24"/>
        </w:rPr>
        <w:t>PPARα by folic acid was blocked after</w:t>
      </w:r>
      <w:r w:rsidR="00713A63">
        <w:rPr>
          <w:rFonts w:ascii="Book Antiqua" w:hAnsi="Book Antiqua" w:cs="Times New Roman"/>
          <w:sz w:val="24"/>
          <w:szCs w:val="24"/>
        </w:rPr>
        <w:t xml:space="preserve"> </w:t>
      </w:r>
      <w:r w:rsidR="008A484B" w:rsidRPr="000A6512">
        <w:rPr>
          <w:rFonts w:ascii="Book Antiqua" w:hAnsi="Book Antiqua" w:cs="Times New Roman"/>
          <w:sz w:val="24"/>
          <w:szCs w:val="24"/>
        </w:rPr>
        <w:t xml:space="preserve">SIRT1 </w:t>
      </w:r>
      <w:r w:rsidR="00713A63" w:rsidRPr="000A6512">
        <w:rPr>
          <w:rFonts w:ascii="Book Antiqua" w:hAnsi="Book Antiqua" w:cs="Times New Roman"/>
          <w:sz w:val="24"/>
          <w:szCs w:val="24"/>
        </w:rPr>
        <w:t>knockdown</w:t>
      </w:r>
      <w:r w:rsidR="00713A63" w:rsidRPr="000A6512">
        <w:rPr>
          <w:rFonts w:ascii="Book Antiqua" w:hAnsi="Book Antiqua" w:cs="Times New Roman"/>
          <w:i/>
          <w:iCs/>
          <w:sz w:val="24"/>
          <w:szCs w:val="24"/>
        </w:rPr>
        <w:t xml:space="preserve"> </w:t>
      </w:r>
      <w:r w:rsidR="008A484B" w:rsidRPr="000A6512">
        <w:rPr>
          <w:rFonts w:ascii="Book Antiqua" w:hAnsi="Book Antiqua" w:cs="Times New Roman"/>
          <w:i/>
          <w:iCs/>
          <w:sz w:val="24"/>
          <w:szCs w:val="24"/>
        </w:rPr>
        <w:t>in vitro</w:t>
      </w:r>
      <w:r w:rsidR="008A484B" w:rsidRPr="000A6512">
        <w:rPr>
          <w:rFonts w:ascii="Book Antiqua" w:hAnsi="Book Antiqua" w:cs="Times New Roman"/>
          <w:sz w:val="24"/>
          <w:szCs w:val="24"/>
        </w:rPr>
        <w:t>.</w:t>
      </w:r>
      <w:r w:rsidRPr="000A6512">
        <w:rPr>
          <w:rFonts w:ascii="Book Antiqua" w:hAnsi="Book Antiqua" w:cs="Times New Roman"/>
          <w:sz w:val="24"/>
          <w:szCs w:val="24"/>
        </w:rPr>
        <w:t xml:space="preserve"> </w:t>
      </w:r>
      <w:r w:rsidR="008A484B" w:rsidRPr="000A6512">
        <w:rPr>
          <w:rFonts w:ascii="Book Antiqua" w:hAnsi="Book Antiqua" w:cs="Times New Roman"/>
          <w:sz w:val="24"/>
          <w:szCs w:val="24"/>
        </w:rPr>
        <w:t xml:space="preserve">Furthermore, folic acid restored the diversity </w:t>
      </w:r>
      <w:r w:rsidR="005F2A1F" w:rsidRPr="000A6512">
        <w:rPr>
          <w:rFonts w:ascii="Book Antiqua" w:hAnsi="Book Antiqua" w:cs="Times New Roman"/>
          <w:sz w:val="24"/>
          <w:szCs w:val="24"/>
        </w:rPr>
        <w:t xml:space="preserve">and </w:t>
      </w:r>
      <w:r w:rsidR="008A484B" w:rsidRPr="000A6512">
        <w:rPr>
          <w:rFonts w:ascii="Book Antiqua" w:hAnsi="Book Antiqua" w:cs="Times New Roman"/>
          <w:sz w:val="24"/>
          <w:szCs w:val="24"/>
        </w:rPr>
        <w:t>altered the overall structure of gut microbiota profile.</w:t>
      </w:r>
    </w:p>
    <w:p w14:paraId="10B5029A" w14:textId="77777777" w:rsidR="00A14BC7" w:rsidRPr="000A6512" w:rsidRDefault="00A14BC7" w:rsidP="00CF18F4">
      <w:pPr>
        <w:widowControl/>
        <w:snapToGrid w:val="0"/>
        <w:spacing w:line="360" w:lineRule="auto"/>
        <w:rPr>
          <w:rFonts w:ascii="Book Antiqua" w:hAnsi="Book Antiqua" w:cs="Times New Roman"/>
          <w:sz w:val="24"/>
          <w:szCs w:val="24"/>
        </w:rPr>
      </w:pPr>
    </w:p>
    <w:p w14:paraId="68910268" w14:textId="074D40C1" w:rsidR="008A484B" w:rsidRPr="000A6512" w:rsidRDefault="008A484B" w:rsidP="00CF18F4">
      <w:pPr>
        <w:widowControl/>
        <w:snapToGrid w:val="0"/>
        <w:spacing w:line="360" w:lineRule="auto"/>
        <w:rPr>
          <w:rFonts w:ascii="Book Antiqua" w:hAnsi="Book Antiqua" w:cs="Times New Roman"/>
          <w:b/>
          <w:bCs/>
          <w:i/>
          <w:iCs/>
          <w:sz w:val="24"/>
          <w:szCs w:val="24"/>
        </w:rPr>
      </w:pPr>
      <w:r w:rsidRPr="000A6512">
        <w:rPr>
          <w:rFonts w:ascii="Book Antiqua" w:hAnsi="Book Antiqua" w:cs="Times New Roman"/>
          <w:b/>
          <w:bCs/>
          <w:i/>
          <w:iCs/>
          <w:sz w:val="24"/>
          <w:szCs w:val="24"/>
        </w:rPr>
        <w:t>Research conclusions</w:t>
      </w:r>
    </w:p>
    <w:p w14:paraId="0D2663A4" w14:textId="6C6561D9" w:rsidR="008A484B" w:rsidRPr="000A6512" w:rsidRDefault="008A484B" w:rsidP="00CF18F4">
      <w:pPr>
        <w:widowControl/>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Folic acid </w:t>
      </w:r>
      <w:r w:rsidR="00713A63" w:rsidRPr="000A6512">
        <w:rPr>
          <w:rFonts w:ascii="Book Antiqua" w:hAnsi="Book Antiqua" w:cs="Times New Roman"/>
          <w:sz w:val="24"/>
          <w:szCs w:val="24"/>
        </w:rPr>
        <w:t>restore</w:t>
      </w:r>
      <w:r w:rsidR="00713A63">
        <w:rPr>
          <w:rFonts w:ascii="Book Antiqua" w:hAnsi="Book Antiqua" w:cs="Times New Roman"/>
          <w:sz w:val="24"/>
          <w:szCs w:val="24"/>
        </w:rPr>
        <w:t>s</w:t>
      </w:r>
      <w:r w:rsidR="00713A63"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PPARα levels </w:t>
      </w:r>
      <w:r w:rsidRPr="000A6512">
        <w:rPr>
          <w:rFonts w:ascii="Book Antiqua" w:hAnsi="Book Antiqua" w:cs="Times New Roman"/>
          <w:i/>
          <w:iCs/>
          <w:sz w:val="24"/>
          <w:szCs w:val="24"/>
        </w:rPr>
        <w:t>via</w:t>
      </w:r>
      <w:r w:rsidRPr="000A6512">
        <w:rPr>
          <w:rFonts w:ascii="Book Antiqua" w:hAnsi="Book Antiqua" w:cs="Times New Roman"/>
          <w:sz w:val="24"/>
          <w:szCs w:val="24"/>
        </w:rPr>
        <w:t xml:space="preserve"> a SIRT1-dependent mechanism, </w:t>
      </w:r>
      <w:r w:rsidR="00713A63" w:rsidRPr="000A6512">
        <w:rPr>
          <w:rFonts w:ascii="Book Antiqua" w:hAnsi="Book Antiqua" w:cs="Times New Roman"/>
          <w:sz w:val="24"/>
          <w:szCs w:val="24"/>
        </w:rPr>
        <w:t>ameliorate</w:t>
      </w:r>
      <w:r w:rsidR="00713A63">
        <w:rPr>
          <w:rFonts w:ascii="Book Antiqua" w:hAnsi="Book Antiqua" w:cs="Times New Roman"/>
          <w:sz w:val="24"/>
          <w:szCs w:val="24"/>
        </w:rPr>
        <w:t>s</w:t>
      </w:r>
      <w:r w:rsidR="00713A63" w:rsidRPr="000A6512">
        <w:rPr>
          <w:rFonts w:ascii="Book Antiqua" w:hAnsi="Book Antiqua" w:cs="Times New Roman"/>
          <w:sz w:val="24"/>
          <w:szCs w:val="24"/>
        </w:rPr>
        <w:t xml:space="preserve"> </w:t>
      </w:r>
      <w:r w:rsidRPr="000A6512">
        <w:rPr>
          <w:rFonts w:ascii="Book Antiqua" w:hAnsi="Book Antiqua" w:cs="Times New Roman"/>
          <w:sz w:val="24"/>
          <w:szCs w:val="24"/>
        </w:rPr>
        <w:t>HFD-induced impaired hepatic lipid metabolism</w:t>
      </w:r>
      <w:r w:rsidR="005F2A1F" w:rsidRPr="000A6512">
        <w:rPr>
          <w:rFonts w:ascii="Book Antiqua" w:hAnsi="Book Antiqua" w:cs="Times New Roman"/>
          <w:sz w:val="24"/>
          <w:szCs w:val="24"/>
        </w:rPr>
        <w:t xml:space="preserve"> and hepatic one-carbon metabolism</w:t>
      </w:r>
      <w:r w:rsidRPr="000A6512">
        <w:rPr>
          <w:rFonts w:ascii="Book Antiqua" w:hAnsi="Book Antiqua" w:cs="Times New Roman"/>
          <w:sz w:val="24"/>
          <w:szCs w:val="24"/>
        </w:rPr>
        <w:t xml:space="preserve">, </w:t>
      </w:r>
      <w:r w:rsidR="00713A63">
        <w:rPr>
          <w:rFonts w:ascii="Book Antiqua" w:hAnsi="Book Antiqua" w:cs="Times New Roman"/>
          <w:sz w:val="24"/>
          <w:szCs w:val="24"/>
        </w:rPr>
        <w:t xml:space="preserve">and </w:t>
      </w:r>
      <w:r w:rsidR="00713A63" w:rsidRPr="000A6512">
        <w:rPr>
          <w:rFonts w:ascii="Book Antiqua" w:hAnsi="Book Antiqua" w:cs="Times New Roman"/>
          <w:sz w:val="24"/>
          <w:szCs w:val="24"/>
        </w:rPr>
        <w:t>improve</w:t>
      </w:r>
      <w:r w:rsidR="00713A63">
        <w:rPr>
          <w:rFonts w:ascii="Book Antiqua" w:hAnsi="Book Antiqua" w:cs="Times New Roman"/>
          <w:sz w:val="24"/>
          <w:szCs w:val="24"/>
        </w:rPr>
        <w:t>s</w:t>
      </w:r>
      <w:r w:rsidR="00713A63"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the diversity of gut microbiota, </w:t>
      </w:r>
      <w:r w:rsidR="00713A63">
        <w:rPr>
          <w:rFonts w:ascii="Book Antiqua" w:hAnsi="Book Antiqua" w:cs="Times New Roman"/>
          <w:sz w:val="24"/>
          <w:szCs w:val="24"/>
        </w:rPr>
        <w:t>thus</w:t>
      </w:r>
      <w:r w:rsidR="00713A63" w:rsidRPr="000A6512">
        <w:rPr>
          <w:rFonts w:ascii="Book Antiqua" w:hAnsi="Book Antiqua" w:cs="Times New Roman"/>
          <w:sz w:val="24"/>
          <w:szCs w:val="24"/>
        </w:rPr>
        <w:t xml:space="preserve"> act</w:t>
      </w:r>
      <w:r w:rsidR="00713A63">
        <w:rPr>
          <w:rFonts w:ascii="Book Antiqua" w:hAnsi="Book Antiqua" w:cs="Times New Roman"/>
          <w:sz w:val="24"/>
          <w:szCs w:val="24"/>
        </w:rPr>
        <w:t>ing</w:t>
      </w:r>
      <w:r w:rsidR="00713A63"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a protective role in HFD-induced NASH in rats. </w:t>
      </w:r>
    </w:p>
    <w:p w14:paraId="03B246C3" w14:textId="77777777" w:rsidR="00A14BC7" w:rsidRPr="000A6512" w:rsidRDefault="00A14BC7" w:rsidP="00CF18F4">
      <w:pPr>
        <w:widowControl/>
        <w:snapToGrid w:val="0"/>
        <w:spacing w:line="360" w:lineRule="auto"/>
        <w:rPr>
          <w:rFonts w:ascii="Book Antiqua" w:hAnsi="Book Antiqua" w:cs="Times New Roman"/>
          <w:sz w:val="24"/>
          <w:szCs w:val="24"/>
        </w:rPr>
      </w:pPr>
    </w:p>
    <w:p w14:paraId="49E02AF3" w14:textId="26D66371" w:rsidR="008A484B" w:rsidRPr="000A6512" w:rsidRDefault="008A484B" w:rsidP="00CF18F4">
      <w:pPr>
        <w:widowControl/>
        <w:snapToGrid w:val="0"/>
        <w:spacing w:line="360" w:lineRule="auto"/>
        <w:rPr>
          <w:rFonts w:ascii="Book Antiqua" w:hAnsi="Book Antiqua" w:cs="Times New Roman"/>
          <w:b/>
          <w:bCs/>
          <w:i/>
          <w:iCs/>
          <w:sz w:val="24"/>
          <w:szCs w:val="24"/>
        </w:rPr>
      </w:pPr>
      <w:r w:rsidRPr="000A6512">
        <w:rPr>
          <w:rFonts w:ascii="Book Antiqua" w:hAnsi="Book Antiqua" w:cs="Times New Roman"/>
          <w:b/>
          <w:bCs/>
          <w:i/>
          <w:iCs/>
          <w:sz w:val="24"/>
          <w:szCs w:val="24"/>
        </w:rPr>
        <w:t>Research perspectives</w:t>
      </w:r>
    </w:p>
    <w:p w14:paraId="1AF2BCFD" w14:textId="0867A0B2" w:rsidR="008A484B" w:rsidRPr="000A6512" w:rsidRDefault="001719EF" w:rsidP="00CF18F4">
      <w:pPr>
        <w:widowControl/>
        <w:snapToGrid w:val="0"/>
        <w:spacing w:line="360" w:lineRule="auto"/>
        <w:rPr>
          <w:rFonts w:ascii="Book Antiqua" w:hAnsi="Book Antiqua" w:cs="Times New Roman"/>
          <w:sz w:val="24"/>
          <w:szCs w:val="24"/>
        </w:rPr>
      </w:pPr>
      <w:r w:rsidRPr="000A6512">
        <w:rPr>
          <w:rFonts w:ascii="Book Antiqua" w:hAnsi="Book Antiqua" w:cs="Times New Roman"/>
          <w:sz w:val="24"/>
          <w:szCs w:val="24"/>
        </w:rPr>
        <w:t>Folic acid may become one of drug target</w:t>
      </w:r>
      <w:r w:rsidR="005F2A1F" w:rsidRPr="000A6512">
        <w:rPr>
          <w:rFonts w:ascii="Book Antiqua" w:hAnsi="Book Antiqua" w:cs="Times New Roman"/>
          <w:sz w:val="24"/>
          <w:szCs w:val="24"/>
        </w:rPr>
        <w:t>s</w:t>
      </w:r>
      <w:r w:rsidRPr="000A6512">
        <w:rPr>
          <w:rFonts w:ascii="Book Antiqua" w:hAnsi="Book Antiqua" w:cs="Times New Roman"/>
          <w:sz w:val="24"/>
          <w:szCs w:val="24"/>
        </w:rPr>
        <w:t xml:space="preserve"> for treatment of NASH. Research about folic acid </w:t>
      </w:r>
      <w:r w:rsidR="00713A63">
        <w:rPr>
          <w:rFonts w:ascii="Book Antiqua" w:hAnsi="Book Antiqua" w:cs="Times New Roman"/>
          <w:sz w:val="24"/>
          <w:szCs w:val="24"/>
        </w:rPr>
        <w:t>i</w:t>
      </w:r>
      <w:r w:rsidR="00713A63" w:rsidRPr="000A6512">
        <w:rPr>
          <w:rFonts w:ascii="Book Antiqua" w:hAnsi="Book Antiqua" w:cs="Times New Roman"/>
          <w:sz w:val="24"/>
          <w:szCs w:val="24"/>
        </w:rPr>
        <w:t xml:space="preserve">n </w:t>
      </w:r>
      <w:r w:rsidRPr="000A6512">
        <w:rPr>
          <w:rFonts w:ascii="Book Antiqua" w:hAnsi="Book Antiqua" w:cs="Times New Roman"/>
          <w:sz w:val="24"/>
          <w:szCs w:val="24"/>
        </w:rPr>
        <w:t>epigenetic regulation may further clarify the mechanism of folic acid on NASH.</w:t>
      </w:r>
    </w:p>
    <w:p w14:paraId="6E92E329" w14:textId="77777777" w:rsidR="00A14BC7" w:rsidRPr="00713A63" w:rsidRDefault="00A14BC7" w:rsidP="00CF18F4">
      <w:pPr>
        <w:widowControl/>
        <w:snapToGrid w:val="0"/>
        <w:spacing w:line="360" w:lineRule="auto"/>
        <w:rPr>
          <w:rFonts w:ascii="Book Antiqua" w:hAnsi="Book Antiqua" w:cs="Times New Roman"/>
          <w:b/>
          <w:bCs/>
          <w:sz w:val="24"/>
          <w:szCs w:val="24"/>
        </w:rPr>
      </w:pPr>
    </w:p>
    <w:p w14:paraId="71A9B8CF" w14:textId="191833F6" w:rsidR="00AF6CA5" w:rsidRPr="000A6512" w:rsidRDefault="00AF6CA5" w:rsidP="00CF18F4">
      <w:pPr>
        <w:widowControl/>
        <w:snapToGrid w:val="0"/>
        <w:spacing w:line="360" w:lineRule="auto"/>
        <w:rPr>
          <w:rFonts w:ascii="Book Antiqua" w:hAnsi="Book Antiqua" w:cs="Times New Roman"/>
          <w:b/>
          <w:bCs/>
          <w:sz w:val="24"/>
          <w:szCs w:val="24"/>
        </w:rPr>
      </w:pPr>
      <w:r w:rsidRPr="000A6512">
        <w:rPr>
          <w:rFonts w:ascii="Book Antiqua" w:hAnsi="Book Antiqua" w:cs="Times New Roman"/>
          <w:b/>
          <w:bCs/>
          <w:sz w:val="24"/>
          <w:szCs w:val="24"/>
        </w:rPr>
        <w:t>REFERENCES</w:t>
      </w:r>
    </w:p>
    <w:p w14:paraId="7643EA7E"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 </w:t>
      </w:r>
      <w:r w:rsidRPr="000A6512">
        <w:rPr>
          <w:rFonts w:ascii="Book Antiqua" w:hAnsi="Book Antiqua"/>
          <w:b/>
          <w:sz w:val="24"/>
          <w:szCs w:val="24"/>
        </w:rPr>
        <w:t>Fan JG</w:t>
      </w:r>
      <w:r w:rsidRPr="000A6512">
        <w:rPr>
          <w:rFonts w:ascii="Book Antiqua" w:hAnsi="Book Antiqua"/>
          <w:sz w:val="24"/>
          <w:szCs w:val="24"/>
        </w:rPr>
        <w:t xml:space="preserve">, Kim SU, Wong VW. New trends on obesity and NAFLD in Asia. </w:t>
      </w:r>
      <w:r w:rsidRPr="000A6512">
        <w:rPr>
          <w:rFonts w:ascii="Book Antiqua" w:hAnsi="Book Antiqua"/>
          <w:i/>
          <w:sz w:val="24"/>
          <w:szCs w:val="24"/>
        </w:rPr>
        <w:t>J Hepatol</w:t>
      </w:r>
      <w:r w:rsidRPr="000A6512">
        <w:rPr>
          <w:rFonts w:ascii="Book Antiqua" w:hAnsi="Book Antiqua"/>
          <w:sz w:val="24"/>
          <w:szCs w:val="24"/>
        </w:rPr>
        <w:t xml:space="preserve"> 2017; </w:t>
      </w:r>
      <w:r w:rsidRPr="000A6512">
        <w:rPr>
          <w:rFonts w:ascii="Book Antiqua" w:hAnsi="Book Antiqua"/>
          <w:b/>
          <w:sz w:val="24"/>
          <w:szCs w:val="24"/>
        </w:rPr>
        <w:t>67</w:t>
      </w:r>
      <w:r w:rsidRPr="000A6512">
        <w:rPr>
          <w:rFonts w:ascii="Book Antiqua" w:hAnsi="Book Antiqua"/>
          <w:sz w:val="24"/>
          <w:szCs w:val="24"/>
        </w:rPr>
        <w:t>: 862-873 [PMID: 28642059 DOI: 10.1016/j.jhep.2017.06.003]</w:t>
      </w:r>
    </w:p>
    <w:p w14:paraId="2687CEEC"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2 </w:t>
      </w:r>
      <w:r w:rsidRPr="000A6512">
        <w:rPr>
          <w:rFonts w:ascii="Book Antiqua" w:hAnsi="Book Antiqua"/>
          <w:b/>
          <w:sz w:val="24"/>
          <w:szCs w:val="24"/>
        </w:rPr>
        <w:t>Lee HW</w:t>
      </w:r>
      <w:r w:rsidRPr="000A6512">
        <w:rPr>
          <w:rFonts w:ascii="Book Antiqua" w:hAnsi="Book Antiqua"/>
          <w:sz w:val="24"/>
          <w:szCs w:val="24"/>
        </w:rPr>
        <w:t xml:space="preserve">, Wong VW. Changing NAFLD Epidemiology in China. </w:t>
      </w:r>
      <w:r w:rsidRPr="000A6512">
        <w:rPr>
          <w:rFonts w:ascii="Book Antiqua" w:hAnsi="Book Antiqua"/>
          <w:i/>
          <w:sz w:val="24"/>
          <w:szCs w:val="24"/>
        </w:rPr>
        <w:t>Hepatology</w:t>
      </w:r>
      <w:r w:rsidRPr="000A6512">
        <w:rPr>
          <w:rFonts w:ascii="Book Antiqua" w:hAnsi="Book Antiqua"/>
          <w:sz w:val="24"/>
          <w:szCs w:val="24"/>
        </w:rPr>
        <w:t xml:space="preserve"> 2019; </w:t>
      </w:r>
      <w:r w:rsidRPr="000A6512">
        <w:rPr>
          <w:rFonts w:ascii="Book Antiqua" w:hAnsi="Book Antiqua"/>
          <w:b/>
          <w:sz w:val="24"/>
          <w:szCs w:val="24"/>
        </w:rPr>
        <w:t>70</w:t>
      </w:r>
      <w:r w:rsidRPr="000A6512">
        <w:rPr>
          <w:rFonts w:ascii="Book Antiqua" w:hAnsi="Book Antiqua"/>
          <w:sz w:val="24"/>
          <w:szCs w:val="24"/>
        </w:rPr>
        <w:t>: 1095-1098 [PMID: 31298746 DOI: 10.1002/hep.30848]</w:t>
      </w:r>
    </w:p>
    <w:p w14:paraId="431A03FC"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 </w:t>
      </w:r>
      <w:r w:rsidRPr="000A6512">
        <w:rPr>
          <w:rFonts w:ascii="Book Antiqua" w:hAnsi="Book Antiqua"/>
          <w:b/>
          <w:sz w:val="24"/>
          <w:szCs w:val="24"/>
        </w:rPr>
        <w:t>Zhou F</w:t>
      </w:r>
      <w:r w:rsidRPr="000A6512">
        <w:rPr>
          <w:rFonts w:ascii="Book Antiqua" w:hAnsi="Book Antiqua"/>
          <w:sz w:val="24"/>
          <w:szCs w:val="24"/>
        </w:rPr>
        <w:t xml:space="preserve">, Zhou J, Wang W, Zhang XJ, Ji YX, Zhang P, She ZG, Zhu L, Cai J, Li H. Unexpected Rapid Increase in the Burden of NAFLD in China From 2008 to 2018: A Systematic Review and Meta-Analysis. </w:t>
      </w:r>
      <w:r w:rsidRPr="000A6512">
        <w:rPr>
          <w:rFonts w:ascii="Book Antiqua" w:hAnsi="Book Antiqua"/>
          <w:i/>
          <w:sz w:val="24"/>
          <w:szCs w:val="24"/>
        </w:rPr>
        <w:t>Hepatology</w:t>
      </w:r>
      <w:r w:rsidRPr="000A6512">
        <w:rPr>
          <w:rFonts w:ascii="Book Antiqua" w:hAnsi="Book Antiqua"/>
          <w:sz w:val="24"/>
          <w:szCs w:val="24"/>
        </w:rPr>
        <w:t xml:space="preserve"> 2019; </w:t>
      </w:r>
      <w:r w:rsidRPr="000A6512">
        <w:rPr>
          <w:rFonts w:ascii="Book Antiqua" w:hAnsi="Book Antiqua"/>
          <w:b/>
          <w:sz w:val="24"/>
          <w:szCs w:val="24"/>
        </w:rPr>
        <w:t>70</w:t>
      </w:r>
      <w:r w:rsidRPr="000A6512">
        <w:rPr>
          <w:rFonts w:ascii="Book Antiqua" w:hAnsi="Book Antiqua"/>
          <w:sz w:val="24"/>
          <w:szCs w:val="24"/>
        </w:rPr>
        <w:t>: 1119-1133 [PMID: 31070259 DOI: 10.1002/hep.30702]</w:t>
      </w:r>
    </w:p>
    <w:p w14:paraId="5817A2A0"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 </w:t>
      </w:r>
      <w:proofErr w:type="spellStart"/>
      <w:r w:rsidRPr="000A6512">
        <w:rPr>
          <w:rFonts w:ascii="Book Antiqua" w:hAnsi="Book Antiqua"/>
          <w:b/>
          <w:sz w:val="24"/>
          <w:szCs w:val="24"/>
        </w:rPr>
        <w:t>Younossi</w:t>
      </w:r>
      <w:proofErr w:type="spellEnd"/>
      <w:r w:rsidRPr="000A6512">
        <w:rPr>
          <w:rFonts w:ascii="Book Antiqua" w:hAnsi="Book Antiqua"/>
          <w:b/>
          <w:sz w:val="24"/>
          <w:szCs w:val="24"/>
        </w:rPr>
        <w:t xml:space="preserve"> ZM</w:t>
      </w:r>
      <w:r w:rsidRPr="000A6512">
        <w:rPr>
          <w:rFonts w:ascii="Book Antiqua" w:hAnsi="Book Antiqua"/>
          <w:sz w:val="24"/>
          <w:szCs w:val="24"/>
        </w:rPr>
        <w:t xml:space="preserve">. Non-alcoholic fatty liver disease - A global public health perspective. </w:t>
      </w:r>
      <w:r w:rsidRPr="000A6512">
        <w:rPr>
          <w:rFonts w:ascii="Book Antiqua" w:hAnsi="Book Antiqua"/>
          <w:i/>
          <w:sz w:val="24"/>
          <w:szCs w:val="24"/>
        </w:rPr>
        <w:t>J Hepatol</w:t>
      </w:r>
      <w:r w:rsidRPr="000A6512">
        <w:rPr>
          <w:rFonts w:ascii="Book Antiqua" w:hAnsi="Book Antiqua"/>
          <w:sz w:val="24"/>
          <w:szCs w:val="24"/>
        </w:rPr>
        <w:t xml:space="preserve"> 2019; </w:t>
      </w:r>
      <w:r w:rsidRPr="000A6512">
        <w:rPr>
          <w:rFonts w:ascii="Book Antiqua" w:hAnsi="Book Antiqua"/>
          <w:b/>
          <w:sz w:val="24"/>
          <w:szCs w:val="24"/>
        </w:rPr>
        <w:t>70</w:t>
      </w:r>
      <w:r w:rsidRPr="000A6512">
        <w:rPr>
          <w:rFonts w:ascii="Book Antiqua" w:hAnsi="Book Antiqua"/>
          <w:sz w:val="24"/>
          <w:szCs w:val="24"/>
        </w:rPr>
        <w:t>: 531-544 [PMID: 30414863 DOI: 10.1016/j.jhep.2018.10.033]</w:t>
      </w:r>
    </w:p>
    <w:p w14:paraId="1DC6CA4A"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lastRenderedPageBreak/>
        <w:t xml:space="preserve">5 </w:t>
      </w:r>
      <w:r w:rsidRPr="000A6512">
        <w:rPr>
          <w:rFonts w:ascii="Book Antiqua" w:hAnsi="Book Antiqua"/>
          <w:b/>
          <w:sz w:val="24"/>
          <w:szCs w:val="24"/>
        </w:rPr>
        <w:t>Leoni S</w:t>
      </w:r>
      <w:r w:rsidRPr="000A6512">
        <w:rPr>
          <w:rFonts w:ascii="Book Antiqua" w:hAnsi="Book Antiqua"/>
          <w:sz w:val="24"/>
          <w:szCs w:val="24"/>
        </w:rPr>
        <w:t xml:space="preserve">, </w:t>
      </w:r>
      <w:proofErr w:type="spellStart"/>
      <w:r w:rsidRPr="000A6512">
        <w:rPr>
          <w:rFonts w:ascii="Book Antiqua" w:hAnsi="Book Antiqua"/>
          <w:sz w:val="24"/>
          <w:szCs w:val="24"/>
        </w:rPr>
        <w:t>Tovoli</w:t>
      </w:r>
      <w:proofErr w:type="spellEnd"/>
      <w:r w:rsidRPr="000A6512">
        <w:rPr>
          <w:rFonts w:ascii="Book Antiqua" w:hAnsi="Book Antiqua"/>
          <w:sz w:val="24"/>
          <w:szCs w:val="24"/>
        </w:rPr>
        <w:t xml:space="preserve"> F, Napoli L, Serio I, </w:t>
      </w:r>
      <w:proofErr w:type="spellStart"/>
      <w:r w:rsidRPr="000A6512">
        <w:rPr>
          <w:rFonts w:ascii="Book Antiqua" w:hAnsi="Book Antiqua"/>
          <w:sz w:val="24"/>
          <w:szCs w:val="24"/>
        </w:rPr>
        <w:t>Ferri</w:t>
      </w:r>
      <w:proofErr w:type="spellEnd"/>
      <w:r w:rsidRPr="000A6512">
        <w:rPr>
          <w:rFonts w:ascii="Book Antiqua" w:hAnsi="Book Antiqua"/>
          <w:sz w:val="24"/>
          <w:szCs w:val="24"/>
        </w:rPr>
        <w:t xml:space="preserve"> S, </w:t>
      </w:r>
      <w:proofErr w:type="spellStart"/>
      <w:r w:rsidRPr="000A6512">
        <w:rPr>
          <w:rFonts w:ascii="Book Antiqua" w:hAnsi="Book Antiqua"/>
          <w:sz w:val="24"/>
          <w:szCs w:val="24"/>
        </w:rPr>
        <w:t>Bolondi</w:t>
      </w:r>
      <w:proofErr w:type="spellEnd"/>
      <w:r w:rsidRPr="000A6512">
        <w:rPr>
          <w:rFonts w:ascii="Book Antiqua" w:hAnsi="Book Antiqua"/>
          <w:sz w:val="24"/>
          <w:szCs w:val="24"/>
        </w:rPr>
        <w:t xml:space="preserve"> L. Current guidelines for the management of non-alcoholic fatty liver disease: A systematic review with comparative analysis. </w:t>
      </w:r>
      <w:r w:rsidRPr="000A6512">
        <w:rPr>
          <w:rFonts w:ascii="Book Antiqua" w:hAnsi="Book Antiqua"/>
          <w:i/>
          <w:sz w:val="24"/>
          <w:szCs w:val="24"/>
        </w:rPr>
        <w:t>World J Gastroenterol</w:t>
      </w:r>
      <w:r w:rsidRPr="000A6512">
        <w:rPr>
          <w:rFonts w:ascii="Book Antiqua" w:hAnsi="Book Antiqua"/>
          <w:sz w:val="24"/>
          <w:szCs w:val="24"/>
        </w:rPr>
        <w:t xml:space="preserve"> 2018; </w:t>
      </w:r>
      <w:r w:rsidRPr="000A6512">
        <w:rPr>
          <w:rFonts w:ascii="Book Antiqua" w:hAnsi="Book Antiqua"/>
          <w:b/>
          <w:sz w:val="24"/>
          <w:szCs w:val="24"/>
        </w:rPr>
        <w:t>24</w:t>
      </w:r>
      <w:r w:rsidRPr="000A6512">
        <w:rPr>
          <w:rFonts w:ascii="Book Antiqua" w:hAnsi="Book Antiqua"/>
          <w:sz w:val="24"/>
          <w:szCs w:val="24"/>
        </w:rPr>
        <w:t>: 3361-3373 [PMID: 30122876 DOI: 10.3748/wjg.v24.i30.3361]</w:t>
      </w:r>
    </w:p>
    <w:p w14:paraId="6E4B3D84"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6 </w:t>
      </w:r>
      <w:proofErr w:type="spellStart"/>
      <w:r w:rsidRPr="000A6512">
        <w:rPr>
          <w:rFonts w:ascii="Book Antiqua" w:hAnsi="Book Antiqua"/>
          <w:b/>
          <w:sz w:val="24"/>
          <w:szCs w:val="24"/>
        </w:rPr>
        <w:t>Ebaid</w:t>
      </w:r>
      <w:proofErr w:type="spellEnd"/>
      <w:r w:rsidRPr="000A6512">
        <w:rPr>
          <w:rFonts w:ascii="Book Antiqua" w:hAnsi="Book Antiqua"/>
          <w:b/>
          <w:sz w:val="24"/>
          <w:szCs w:val="24"/>
        </w:rPr>
        <w:t xml:space="preserve"> H</w:t>
      </w:r>
      <w:r w:rsidRPr="000A6512">
        <w:rPr>
          <w:rFonts w:ascii="Book Antiqua" w:hAnsi="Book Antiqua"/>
          <w:sz w:val="24"/>
          <w:szCs w:val="24"/>
        </w:rPr>
        <w:t xml:space="preserve">, </w:t>
      </w:r>
      <w:proofErr w:type="spellStart"/>
      <w:r w:rsidRPr="000A6512">
        <w:rPr>
          <w:rFonts w:ascii="Book Antiqua" w:hAnsi="Book Antiqua"/>
          <w:sz w:val="24"/>
          <w:szCs w:val="24"/>
        </w:rPr>
        <w:t>Bashandy</w:t>
      </w:r>
      <w:proofErr w:type="spellEnd"/>
      <w:r w:rsidRPr="000A6512">
        <w:rPr>
          <w:rFonts w:ascii="Book Antiqua" w:hAnsi="Book Antiqua"/>
          <w:sz w:val="24"/>
          <w:szCs w:val="24"/>
        </w:rPr>
        <w:t xml:space="preserve"> SA, </w:t>
      </w:r>
      <w:proofErr w:type="spellStart"/>
      <w:r w:rsidRPr="000A6512">
        <w:rPr>
          <w:rFonts w:ascii="Book Antiqua" w:hAnsi="Book Antiqua"/>
          <w:sz w:val="24"/>
          <w:szCs w:val="24"/>
        </w:rPr>
        <w:t>Alhazza</w:t>
      </w:r>
      <w:proofErr w:type="spellEnd"/>
      <w:r w:rsidRPr="000A6512">
        <w:rPr>
          <w:rFonts w:ascii="Book Antiqua" w:hAnsi="Book Antiqua"/>
          <w:sz w:val="24"/>
          <w:szCs w:val="24"/>
        </w:rPr>
        <w:t xml:space="preserve"> IM, </w:t>
      </w:r>
      <w:proofErr w:type="spellStart"/>
      <w:r w:rsidRPr="000A6512">
        <w:rPr>
          <w:rFonts w:ascii="Book Antiqua" w:hAnsi="Book Antiqua"/>
          <w:sz w:val="24"/>
          <w:szCs w:val="24"/>
        </w:rPr>
        <w:t>Rady</w:t>
      </w:r>
      <w:proofErr w:type="spellEnd"/>
      <w:r w:rsidRPr="000A6512">
        <w:rPr>
          <w:rFonts w:ascii="Book Antiqua" w:hAnsi="Book Antiqua"/>
          <w:sz w:val="24"/>
          <w:szCs w:val="24"/>
        </w:rPr>
        <w:t xml:space="preserve"> A, El-</w:t>
      </w:r>
      <w:proofErr w:type="spellStart"/>
      <w:r w:rsidRPr="000A6512">
        <w:rPr>
          <w:rFonts w:ascii="Book Antiqua" w:hAnsi="Book Antiqua"/>
          <w:sz w:val="24"/>
          <w:szCs w:val="24"/>
        </w:rPr>
        <w:t>Shehry</w:t>
      </w:r>
      <w:proofErr w:type="spellEnd"/>
      <w:r w:rsidRPr="000A6512">
        <w:rPr>
          <w:rFonts w:ascii="Book Antiqua" w:hAnsi="Book Antiqua"/>
          <w:sz w:val="24"/>
          <w:szCs w:val="24"/>
        </w:rPr>
        <w:t xml:space="preserve"> S. Folic acid and melatonin ameliorate carbon tetrachloride-induced hepatic injury, oxidative stress and inflammation in rats. </w:t>
      </w:r>
      <w:proofErr w:type="spellStart"/>
      <w:r w:rsidRPr="000A6512">
        <w:rPr>
          <w:rFonts w:ascii="Book Antiqua" w:hAnsi="Book Antiqua"/>
          <w:i/>
          <w:sz w:val="24"/>
          <w:szCs w:val="24"/>
        </w:rPr>
        <w:t>Nutr</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Metab</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Lond</w:t>
      </w:r>
      <w:proofErr w:type="spellEnd"/>
      <w:r w:rsidRPr="000A6512">
        <w:rPr>
          <w:rFonts w:ascii="Book Antiqua" w:hAnsi="Book Antiqua"/>
          <w:i/>
          <w:sz w:val="24"/>
          <w:szCs w:val="24"/>
        </w:rPr>
        <w:t>)</w:t>
      </w:r>
      <w:r w:rsidRPr="000A6512">
        <w:rPr>
          <w:rFonts w:ascii="Book Antiqua" w:hAnsi="Book Antiqua"/>
          <w:sz w:val="24"/>
          <w:szCs w:val="24"/>
        </w:rPr>
        <w:t xml:space="preserve"> 2013; </w:t>
      </w:r>
      <w:r w:rsidRPr="000A6512">
        <w:rPr>
          <w:rFonts w:ascii="Book Antiqua" w:hAnsi="Book Antiqua"/>
          <w:b/>
          <w:sz w:val="24"/>
          <w:szCs w:val="24"/>
        </w:rPr>
        <w:t>10</w:t>
      </w:r>
      <w:r w:rsidRPr="000A6512">
        <w:rPr>
          <w:rFonts w:ascii="Book Antiqua" w:hAnsi="Book Antiqua"/>
          <w:sz w:val="24"/>
          <w:szCs w:val="24"/>
        </w:rPr>
        <w:t>: 20 [PMID: 23374533 DOI: 10.1186/1743-7075-10-20]</w:t>
      </w:r>
    </w:p>
    <w:p w14:paraId="5783D97A"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7 </w:t>
      </w:r>
      <w:r w:rsidRPr="000A6512">
        <w:rPr>
          <w:rFonts w:ascii="Book Antiqua" w:hAnsi="Book Antiqua"/>
          <w:b/>
          <w:sz w:val="24"/>
          <w:szCs w:val="24"/>
        </w:rPr>
        <w:t>Ebara S</w:t>
      </w:r>
      <w:r w:rsidRPr="000A6512">
        <w:rPr>
          <w:rFonts w:ascii="Book Antiqua" w:hAnsi="Book Antiqua"/>
          <w:sz w:val="24"/>
          <w:szCs w:val="24"/>
        </w:rPr>
        <w:t xml:space="preserve">. Nutritional role of folate. </w:t>
      </w:r>
      <w:proofErr w:type="spellStart"/>
      <w:r w:rsidRPr="000A6512">
        <w:rPr>
          <w:rFonts w:ascii="Book Antiqua" w:hAnsi="Book Antiqua"/>
          <w:i/>
          <w:sz w:val="24"/>
          <w:szCs w:val="24"/>
        </w:rPr>
        <w:t>Congenit</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Anom</w:t>
      </w:r>
      <w:proofErr w:type="spellEnd"/>
      <w:r w:rsidRPr="000A6512">
        <w:rPr>
          <w:rFonts w:ascii="Book Antiqua" w:hAnsi="Book Antiqua"/>
          <w:i/>
          <w:sz w:val="24"/>
          <w:szCs w:val="24"/>
        </w:rPr>
        <w:t xml:space="preserve"> (Kyoto)</w:t>
      </w:r>
      <w:r w:rsidRPr="000A6512">
        <w:rPr>
          <w:rFonts w:ascii="Book Antiqua" w:hAnsi="Book Antiqua"/>
          <w:sz w:val="24"/>
          <w:szCs w:val="24"/>
        </w:rPr>
        <w:t xml:space="preserve"> 2017; </w:t>
      </w:r>
      <w:r w:rsidRPr="000A6512">
        <w:rPr>
          <w:rFonts w:ascii="Book Antiqua" w:hAnsi="Book Antiqua"/>
          <w:b/>
          <w:sz w:val="24"/>
          <w:szCs w:val="24"/>
        </w:rPr>
        <w:t>57</w:t>
      </w:r>
      <w:r w:rsidRPr="000A6512">
        <w:rPr>
          <w:rFonts w:ascii="Book Antiqua" w:hAnsi="Book Antiqua"/>
          <w:sz w:val="24"/>
          <w:szCs w:val="24"/>
        </w:rPr>
        <w:t>: 138-141 [PMID: 28603928 DOI: 10.1111/cga.12233]</w:t>
      </w:r>
    </w:p>
    <w:p w14:paraId="783B0624"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8 </w:t>
      </w:r>
      <w:proofErr w:type="spellStart"/>
      <w:r w:rsidRPr="000A6512">
        <w:rPr>
          <w:rFonts w:ascii="Book Antiqua" w:hAnsi="Book Antiqua"/>
          <w:b/>
          <w:sz w:val="24"/>
          <w:szCs w:val="24"/>
        </w:rPr>
        <w:t>Visentin</w:t>
      </w:r>
      <w:proofErr w:type="spellEnd"/>
      <w:r w:rsidRPr="000A6512">
        <w:rPr>
          <w:rFonts w:ascii="Book Antiqua" w:hAnsi="Book Antiqua"/>
          <w:b/>
          <w:sz w:val="24"/>
          <w:szCs w:val="24"/>
        </w:rPr>
        <w:t xml:space="preserve"> M</w:t>
      </w:r>
      <w:r w:rsidRPr="000A6512">
        <w:rPr>
          <w:rFonts w:ascii="Book Antiqua" w:hAnsi="Book Antiqua"/>
          <w:sz w:val="24"/>
          <w:szCs w:val="24"/>
        </w:rPr>
        <w:t xml:space="preserve">, </w:t>
      </w:r>
      <w:proofErr w:type="spellStart"/>
      <w:r w:rsidRPr="000A6512">
        <w:rPr>
          <w:rFonts w:ascii="Book Antiqua" w:hAnsi="Book Antiqua"/>
          <w:sz w:val="24"/>
          <w:szCs w:val="24"/>
        </w:rPr>
        <w:t>Diop-Bove</w:t>
      </w:r>
      <w:proofErr w:type="spellEnd"/>
      <w:r w:rsidRPr="000A6512">
        <w:rPr>
          <w:rFonts w:ascii="Book Antiqua" w:hAnsi="Book Antiqua"/>
          <w:sz w:val="24"/>
          <w:szCs w:val="24"/>
        </w:rPr>
        <w:t xml:space="preserve"> N, Zhao R, Goldman ID. The intestinal absorption of folates. </w:t>
      </w:r>
      <w:proofErr w:type="spellStart"/>
      <w:r w:rsidRPr="000A6512">
        <w:rPr>
          <w:rFonts w:ascii="Book Antiqua" w:hAnsi="Book Antiqua"/>
          <w:i/>
          <w:sz w:val="24"/>
          <w:szCs w:val="24"/>
        </w:rPr>
        <w:t>Annu</w:t>
      </w:r>
      <w:proofErr w:type="spellEnd"/>
      <w:r w:rsidRPr="000A6512">
        <w:rPr>
          <w:rFonts w:ascii="Book Antiqua" w:hAnsi="Book Antiqua"/>
          <w:i/>
          <w:sz w:val="24"/>
          <w:szCs w:val="24"/>
        </w:rPr>
        <w:t xml:space="preserve"> Rev </w:t>
      </w:r>
      <w:proofErr w:type="spellStart"/>
      <w:r w:rsidRPr="000A6512">
        <w:rPr>
          <w:rFonts w:ascii="Book Antiqua" w:hAnsi="Book Antiqua"/>
          <w:i/>
          <w:sz w:val="24"/>
          <w:szCs w:val="24"/>
        </w:rPr>
        <w:t>Physiol</w:t>
      </w:r>
      <w:proofErr w:type="spellEnd"/>
      <w:r w:rsidRPr="000A6512">
        <w:rPr>
          <w:rFonts w:ascii="Book Antiqua" w:hAnsi="Book Antiqua"/>
          <w:sz w:val="24"/>
          <w:szCs w:val="24"/>
        </w:rPr>
        <w:t xml:space="preserve"> 2014; </w:t>
      </w:r>
      <w:r w:rsidRPr="000A6512">
        <w:rPr>
          <w:rFonts w:ascii="Book Antiqua" w:hAnsi="Book Antiqua"/>
          <w:b/>
          <w:sz w:val="24"/>
          <w:szCs w:val="24"/>
        </w:rPr>
        <w:t>76</w:t>
      </w:r>
      <w:r w:rsidRPr="000A6512">
        <w:rPr>
          <w:rFonts w:ascii="Book Antiqua" w:hAnsi="Book Antiqua"/>
          <w:sz w:val="24"/>
          <w:szCs w:val="24"/>
        </w:rPr>
        <w:t>: 251-274 [PMID: 24512081 DOI: 10.1146/annurev-physiol-020911-153251]</w:t>
      </w:r>
    </w:p>
    <w:p w14:paraId="0B6797B4"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9 </w:t>
      </w:r>
      <w:r w:rsidRPr="000A6512">
        <w:rPr>
          <w:rFonts w:ascii="Book Antiqua" w:hAnsi="Book Antiqua"/>
          <w:b/>
          <w:sz w:val="24"/>
          <w:szCs w:val="24"/>
        </w:rPr>
        <w:t>Ojeda ML</w:t>
      </w:r>
      <w:r w:rsidRPr="000A6512">
        <w:rPr>
          <w:rFonts w:ascii="Book Antiqua" w:hAnsi="Book Antiqua"/>
          <w:sz w:val="24"/>
          <w:szCs w:val="24"/>
        </w:rPr>
        <w:t xml:space="preserve">, </w:t>
      </w:r>
      <w:proofErr w:type="spellStart"/>
      <w:r w:rsidRPr="000A6512">
        <w:rPr>
          <w:rFonts w:ascii="Book Antiqua" w:hAnsi="Book Antiqua"/>
          <w:sz w:val="24"/>
          <w:szCs w:val="24"/>
        </w:rPr>
        <w:t>Rua</w:t>
      </w:r>
      <w:proofErr w:type="spellEnd"/>
      <w:r w:rsidRPr="000A6512">
        <w:rPr>
          <w:rFonts w:ascii="Book Antiqua" w:hAnsi="Book Antiqua"/>
          <w:sz w:val="24"/>
          <w:szCs w:val="24"/>
        </w:rPr>
        <w:t xml:space="preserve"> RM, Nogales F, Díaz-Castro J, Murillo ML, Carreras O. The Benefits of Administering Folic Acid in Order to Combat the Oxidative Damage Caused by Binge Drinking in Adolescent Rats. </w:t>
      </w:r>
      <w:r w:rsidRPr="000A6512">
        <w:rPr>
          <w:rFonts w:ascii="Book Antiqua" w:hAnsi="Book Antiqua"/>
          <w:i/>
          <w:sz w:val="24"/>
          <w:szCs w:val="24"/>
        </w:rPr>
        <w:t xml:space="preserve">Alcohol </w:t>
      </w:r>
      <w:proofErr w:type="spellStart"/>
      <w:r w:rsidRPr="000A6512">
        <w:rPr>
          <w:rFonts w:ascii="Book Antiqua" w:hAnsi="Book Antiqua"/>
          <w:i/>
          <w:sz w:val="24"/>
          <w:szCs w:val="24"/>
        </w:rPr>
        <w:t>Alcohol</w:t>
      </w:r>
      <w:proofErr w:type="spellEnd"/>
      <w:r w:rsidRPr="000A6512">
        <w:rPr>
          <w:rFonts w:ascii="Book Antiqua" w:hAnsi="Book Antiqua"/>
          <w:sz w:val="24"/>
          <w:szCs w:val="24"/>
        </w:rPr>
        <w:t xml:space="preserve"> 2016; </w:t>
      </w:r>
      <w:r w:rsidRPr="000A6512">
        <w:rPr>
          <w:rFonts w:ascii="Book Antiqua" w:hAnsi="Book Antiqua"/>
          <w:b/>
          <w:sz w:val="24"/>
          <w:szCs w:val="24"/>
        </w:rPr>
        <w:t>51</w:t>
      </w:r>
      <w:r w:rsidRPr="000A6512">
        <w:rPr>
          <w:rFonts w:ascii="Book Antiqua" w:hAnsi="Book Antiqua"/>
          <w:sz w:val="24"/>
          <w:szCs w:val="24"/>
        </w:rPr>
        <w:t>: 235-241 [PMID: 26433946 DOI: 10.1093/</w:t>
      </w:r>
      <w:proofErr w:type="spellStart"/>
      <w:r w:rsidRPr="000A6512">
        <w:rPr>
          <w:rFonts w:ascii="Book Antiqua" w:hAnsi="Book Antiqua"/>
          <w:sz w:val="24"/>
          <w:szCs w:val="24"/>
        </w:rPr>
        <w:t>alcalc</w:t>
      </w:r>
      <w:proofErr w:type="spellEnd"/>
      <w:r w:rsidRPr="000A6512">
        <w:rPr>
          <w:rFonts w:ascii="Book Antiqua" w:hAnsi="Book Antiqua"/>
          <w:sz w:val="24"/>
          <w:szCs w:val="24"/>
        </w:rPr>
        <w:t>/agv111]</w:t>
      </w:r>
    </w:p>
    <w:p w14:paraId="20339B5A"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10 </w:t>
      </w:r>
      <w:r w:rsidRPr="000A6512">
        <w:rPr>
          <w:rFonts w:ascii="Book Antiqua" w:hAnsi="Book Antiqua"/>
          <w:b/>
          <w:sz w:val="24"/>
          <w:szCs w:val="24"/>
        </w:rPr>
        <w:t>Sid V</w:t>
      </w:r>
      <w:r w:rsidRPr="000A6512">
        <w:rPr>
          <w:rFonts w:ascii="Book Antiqua" w:hAnsi="Book Antiqua"/>
          <w:sz w:val="24"/>
          <w:szCs w:val="24"/>
        </w:rPr>
        <w:t xml:space="preserve">, Shang Y, </w:t>
      </w:r>
      <w:proofErr w:type="spellStart"/>
      <w:r w:rsidRPr="000A6512">
        <w:rPr>
          <w:rFonts w:ascii="Book Antiqua" w:hAnsi="Book Antiqua"/>
          <w:sz w:val="24"/>
          <w:szCs w:val="24"/>
        </w:rPr>
        <w:t>Siow</w:t>
      </w:r>
      <w:proofErr w:type="spellEnd"/>
      <w:r w:rsidRPr="000A6512">
        <w:rPr>
          <w:rFonts w:ascii="Book Antiqua" w:hAnsi="Book Antiqua"/>
          <w:sz w:val="24"/>
          <w:szCs w:val="24"/>
        </w:rPr>
        <w:t xml:space="preserve"> YL, </w:t>
      </w:r>
      <w:proofErr w:type="spellStart"/>
      <w:r w:rsidRPr="000A6512">
        <w:rPr>
          <w:rFonts w:ascii="Book Antiqua" w:hAnsi="Book Antiqua"/>
          <w:sz w:val="24"/>
          <w:szCs w:val="24"/>
        </w:rPr>
        <w:t>Hewage</w:t>
      </w:r>
      <w:proofErr w:type="spellEnd"/>
      <w:r w:rsidRPr="000A6512">
        <w:rPr>
          <w:rFonts w:ascii="Book Antiqua" w:hAnsi="Book Antiqua"/>
          <w:sz w:val="24"/>
          <w:szCs w:val="24"/>
        </w:rPr>
        <w:t xml:space="preserve"> SM, House JD, O K. Folic Acid Supplementation Attenuates Chronic Hepatic Inflammation in High-Fat Diet Fed Mice. </w:t>
      </w:r>
      <w:r w:rsidRPr="000A6512">
        <w:rPr>
          <w:rFonts w:ascii="Book Antiqua" w:hAnsi="Book Antiqua"/>
          <w:i/>
          <w:sz w:val="24"/>
          <w:szCs w:val="24"/>
        </w:rPr>
        <w:t>Lipids</w:t>
      </w:r>
      <w:r w:rsidRPr="000A6512">
        <w:rPr>
          <w:rFonts w:ascii="Book Antiqua" w:hAnsi="Book Antiqua"/>
          <w:sz w:val="24"/>
          <w:szCs w:val="24"/>
        </w:rPr>
        <w:t xml:space="preserve"> 2018; </w:t>
      </w:r>
      <w:r w:rsidRPr="000A6512">
        <w:rPr>
          <w:rFonts w:ascii="Book Antiqua" w:hAnsi="Book Antiqua"/>
          <w:b/>
          <w:sz w:val="24"/>
          <w:szCs w:val="24"/>
        </w:rPr>
        <w:t>53</w:t>
      </w:r>
      <w:r w:rsidRPr="000A6512">
        <w:rPr>
          <w:rFonts w:ascii="Book Antiqua" w:hAnsi="Book Antiqua"/>
          <w:sz w:val="24"/>
          <w:szCs w:val="24"/>
        </w:rPr>
        <w:t>: 709-716 [PMID: 30252139 DOI: 10.1002/lipd.12084]</w:t>
      </w:r>
    </w:p>
    <w:p w14:paraId="76DB7FB1"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11 </w:t>
      </w:r>
      <w:r w:rsidRPr="000A6512">
        <w:rPr>
          <w:rFonts w:ascii="Book Antiqua" w:hAnsi="Book Antiqua"/>
          <w:b/>
          <w:sz w:val="24"/>
          <w:szCs w:val="24"/>
        </w:rPr>
        <w:t>Sid V</w:t>
      </w:r>
      <w:r w:rsidRPr="000A6512">
        <w:rPr>
          <w:rFonts w:ascii="Book Antiqua" w:hAnsi="Book Antiqua"/>
          <w:sz w:val="24"/>
          <w:szCs w:val="24"/>
        </w:rPr>
        <w:t xml:space="preserve">, Wu N, </w:t>
      </w:r>
      <w:proofErr w:type="spellStart"/>
      <w:r w:rsidRPr="000A6512">
        <w:rPr>
          <w:rFonts w:ascii="Book Antiqua" w:hAnsi="Book Antiqua"/>
          <w:sz w:val="24"/>
          <w:szCs w:val="24"/>
        </w:rPr>
        <w:t>Sarna</w:t>
      </w:r>
      <w:proofErr w:type="spellEnd"/>
      <w:r w:rsidRPr="000A6512">
        <w:rPr>
          <w:rFonts w:ascii="Book Antiqua" w:hAnsi="Book Antiqua"/>
          <w:sz w:val="24"/>
          <w:szCs w:val="24"/>
        </w:rPr>
        <w:t xml:space="preserve"> LK, </w:t>
      </w:r>
      <w:proofErr w:type="spellStart"/>
      <w:r w:rsidRPr="000A6512">
        <w:rPr>
          <w:rFonts w:ascii="Book Antiqua" w:hAnsi="Book Antiqua"/>
          <w:sz w:val="24"/>
          <w:szCs w:val="24"/>
        </w:rPr>
        <w:t>Siow</w:t>
      </w:r>
      <w:proofErr w:type="spellEnd"/>
      <w:r w:rsidRPr="000A6512">
        <w:rPr>
          <w:rFonts w:ascii="Book Antiqua" w:hAnsi="Book Antiqua"/>
          <w:sz w:val="24"/>
          <w:szCs w:val="24"/>
        </w:rPr>
        <w:t xml:space="preserve"> YL, House JD, O K. Folic acid supplementation during high-fat diet feeding restores AMPK activation via an AMP-LKB1-dependent mechanism. </w:t>
      </w:r>
      <w:r w:rsidRPr="000A6512">
        <w:rPr>
          <w:rFonts w:ascii="Book Antiqua" w:hAnsi="Book Antiqua"/>
          <w:i/>
          <w:sz w:val="24"/>
          <w:szCs w:val="24"/>
        </w:rPr>
        <w:t xml:space="preserve">Am J </w:t>
      </w:r>
      <w:proofErr w:type="spellStart"/>
      <w:r w:rsidRPr="000A6512">
        <w:rPr>
          <w:rFonts w:ascii="Book Antiqua" w:hAnsi="Book Antiqua"/>
          <w:i/>
          <w:sz w:val="24"/>
          <w:szCs w:val="24"/>
        </w:rPr>
        <w:t>Physiol</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Regul</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Integr</w:t>
      </w:r>
      <w:proofErr w:type="spellEnd"/>
      <w:r w:rsidRPr="000A6512">
        <w:rPr>
          <w:rFonts w:ascii="Book Antiqua" w:hAnsi="Book Antiqua"/>
          <w:i/>
          <w:sz w:val="24"/>
          <w:szCs w:val="24"/>
        </w:rPr>
        <w:t xml:space="preserve"> Comp </w:t>
      </w:r>
      <w:proofErr w:type="spellStart"/>
      <w:r w:rsidRPr="000A6512">
        <w:rPr>
          <w:rFonts w:ascii="Book Antiqua" w:hAnsi="Book Antiqua"/>
          <w:i/>
          <w:sz w:val="24"/>
          <w:szCs w:val="24"/>
        </w:rPr>
        <w:t>Physiol</w:t>
      </w:r>
      <w:proofErr w:type="spellEnd"/>
      <w:r w:rsidRPr="000A6512">
        <w:rPr>
          <w:rFonts w:ascii="Book Antiqua" w:hAnsi="Book Antiqua"/>
          <w:sz w:val="24"/>
          <w:szCs w:val="24"/>
        </w:rPr>
        <w:t xml:space="preserve"> 2015; </w:t>
      </w:r>
      <w:r w:rsidRPr="000A6512">
        <w:rPr>
          <w:rFonts w:ascii="Book Antiqua" w:hAnsi="Book Antiqua"/>
          <w:b/>
          <w:sz w:val="24"/>
          <w:szCs w:val="24"/>
        </w:rPr>
        <w:t>309</w:t>
      </w:r>
      <w:r w:rsidRPr="000A6512">
        <w:rPr>
          <w:rFonts w:ascii="Book Antiqua" w:hAnsi="Book Antiqua"/>
          <w:sz w:val="24"/>
          <w:szCs w:val="24"/>
        </w:rPr>
        <w:t>: R1215-R1225 [PMID: 26400185 DOI: 10.1152/ajpregu.00260.2015]</w:t>
      </w:r>
    </w:p>
    <w:p w14:paraId="5DBEABC0"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12 </w:t>
      </w:r>
      <w:r w:rsidRPr="000A6512">
        <w:rPr>
          <w:rFonts w:ascii="Book Antiqua" w:hAnsi="Book Antiqua"/>
          <w:b/>
          <w:sz w:val="24"/>
          <w:szCs w:val="24"/>
        </w:rPr>
        <w:t>Liu Y</w:t>
      </w:r>
      <w:r w:rsidRPr="000A6512">
        <w:rPr>
          <w:rFonts w:ascii="Book Antiqua" w:hAnsi="Book Antiqua"/>
          <w:sz w:val="24"/>
          <w:szCs w:val="24"/>
        </w:rPr>
        <w:t xml:space="preserve">, Shen J, Yang X, Sun Q, Yang X. Folic Acid Reduced Triglycerides Deposition in Primary Chicken Hepatocytes. </w:t>
      </w:r>
      <w:r w:rsidRPr="000A6512">
        <w:rPr>
          <w:rFonts w:ascii="Book Antiqua" w:hAnsi="Book Antiqua"/>
          <w:i/>
          <w:sz w:val="24"/>
          <w:szCs w:val="24"/>
        </w:rPr>
        <w:t>J Agric Food Chem</w:t>
      </w:r>
      <w:r w:rsidRPr="000A6512">
        <w:rPr>
          <w:rFonts w:ascii="Book Antiqua" w:hAnsi="Book Antiqua"/>
          <w:sz w:val="24"/>
          <w:szCs w:val="24"/>
        </w:rPr>
        <w:t xml:space="preserve"> 2018; </w:t>
      </w:r>
      <w:r w:rsidRPr="000A6512">
        <w:rPr>
          <w:rFonts w:ascii="Book Antiqua" w:hAnsi="Book Antiqua"/>
          <w:b/>
          <w:sz w:val="24"/>
          <w:szCs w:val="24"/>
        </w:rPr>
        <w:t>66</w:t>
      </w:r>
      <w:r w:rsidRPr="000A6512">
        <w:rPr>
          <w:rFonts w:ascii="Book Antiqua" w:hAnsi="Book Antiqua"/>
          <w:sz w:val="24"/>
          <w:szCs w:val="24"/>
        </w:rPr>
        <w:t>: 13162-13172 [PMID: 30484310 DOI: 10.1021/acs.jafc.8b05193]</w:t>
      </w:r>
    </w:p>
    <w:p w14:paraId="76CFC7BA"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13 </w:t>
      </w:r>
      <w:r w:rsidRPr="000A6512">
        <w:rPr>
          <w:rFonts w:ascii="Book Antiqua" w:hAnsi="Book Antiqua"/>
          <w:b/>
          <w:sz w:val="24"/>
          <w:szCs w:val="24"/>
        </w:rPr>
        <w:t>Lee SJ</w:t>
      </w:r>
      <w:r w:rsidRPr="000A6512">
        <w:rPr>
          <w:rFonts w:ascii="Book Antiqua" w:hAnsi="Book Antiqua"/>
          <w:sz w:val="24"/>
          <w:szCs w:val="24"/>
        </w:rPr>
        <w:t xml:space="preserve">, Kang MH, Min H. Folic acid supplementation reduces oxidative stress and hepatic toxicity in rats treated chronically with ethanol. </w:t>
      </w:r>
      <w:proofErr w:type="spellStart"/>
      <w:r w:rsidRPr="000A6512">
        <w:rPr>
          <w:rFonts w:ascii="Book Antiqua" w:hAnsi="Book Antiqua"/>
          <w:i/>
          <w:sz w:val="24"/>
          <w:szCs w:val="24"/>
        </w:rPr>
        <w:t>Nutr</w:t>
      </w:r>
      <w:proofErr w:type="spellEnd"/>
      <w:r w:rsidRPr="000A6512">
        <w:rPr>
          <w:rFonts w:ascii="Book Antiqua" w:hAnsi="Book Antiqua"/>
          <w:i/>
          <w:sz w:val="24"/>
          <w:szCs w:val="24"/>
        </w:rPr>
        <w:t xml:space="preserve"> Res </w:t>
      </w:r>
      <w:proofErr w:type="spellStart"/>
      <w:r w:rsidRPr="000A6512">
        <w:rPr>
          <w:rFonts w:ascii="Book Antiqua" w:hAnsi="Book Antiqua"/>
          <w:i/>
          <w:sz w:val="24"/>
          <w:szCs w:val="24"/>
        </w:rPr>
        <w:lastRenderedPageBreak/>
        <w:t>Pract</w:t>
      </w:r>
      <w:proofErr w:type="spellEnd"/>
      <w:r w:rsidRPr="000A6512">
        <w:rPr>
          <w:rFonts w:ascii="Book Antiqua" w:hAnsi="Book Antiqua"/>
          <w:sz w:val="24"/>
          <w:szCs w:val="24"/>
        </w:rPr>
        <w:t xml:space="preserve"> 2011; </w:t>
      </w:r>
      <w:r w:rsidRPr="000A6512">
        <w:rPr>
          <w:rFonts w:ascii="Book Antiqua" w:hAnsi="Book Antiqua"/>
          <w:b/>
          <w:sz w:val="24"/>
          <w:szCs w:val="24"/>
        </w:rPr>
        <w:t>5</w:t>
      </w:r>
      <w:r w:rsidRPr="000A6512">
        <w:rPr>
          <w:rFonts w:ascii="Book Antiqua" w:hAnsi="Book Antiqua"/>
          <w:sz w:val="24"/>
          <w:szCs w:val="24"/>
        </w:rPr>
        <w:t>: 520-526 [PMID: 22259676 DOI: 10.4162/nrp.2011.5.6.520]</w:t>
      </w:r>
    </w:p>
    <w:p w14:paraId="1C2E28C1"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14 </w:t>
      </w:r>
      <w:proofErr w:type="spellStart"/>
      <w:r w:rsidRPr="000A6512">
        <w:rPr>
          <w:rFonts w:ascii="Book Antiqua" w:hAnsi="Book Antiqua"/>
          <w:b/>
          <w:sz w:val="24"/>
          <w:szCs w:val="24"/>
        </w:rPr>
        <w:t>Bedossa</w:t>
      </w:r>
      <w:proofErr w:type="spellEnd"/>
      <w:r w:rsidRPr="000A6512">
        <w:rPr>
          <w:rFonts w:ascii="Book Antiqua" w:hAnsi="Book Antiqua"/>
          <w:b/>
          <w:sz w:val="24"/>
          <w:szCs w:val="24"/>
        </w:rPr>
        <w:t xml:space="preserve"> P</w:t>
      </w:r>
      <w:r w:rsidRPr="000A6512">
        <w:rPr>
          <w:rFonts w:ascii="Book Antiqua" w:hAnsi="Book Antiqua"/>
          <w:sz w:val="24"/>
          <w:szCs w:val="24"/>
        </w:rPr>
        <w:t xml:space="preserve">, Poitou C, </w:t>
      </w:r>
      <w:proofErr w:type="spellStart"/>
      <w:r w:rsidRPr="000A6512">
        <w:rPr>
          <w:rFonts w:ascii="Book Antiqua" w:hAnsi="Book Antiqua"/>
          <w:sz w:val="24"/>
          <w:szCs w:val="24"/>
        </w:rPr>
        <w:t>Veyrie</w:t>
      </w:r>
      <w:proofErr w:type="spellEnd"/>
      <w:r w:rsidRPr="000A6512">
        <w:rPr>
          <w:rFonts w:ascii="Book Antiqua" w:hAnsi="Book Antiqua"/>
          <w:sz w:val="24"/>
          <w:szCs w:val="24"/>
        </w:rPr>
        <w:t xml:space="preserve"> N, </w:t>
      </w:r>
      <w:proofErr w:type="spellStart"/>
      <w:r w:rsidRPr="000A6512">
        <w:rPr>
          <w:rFonts w:ascii="Book Antiqua" w:hAnsi="Book Antiqua"/>
          <w:sz w:val="24"/>
          <w:szCs w:val="24"/>
        </w:rPr>
        <w:t>Bouillot</w:t>
      </w:r>
      <w:proofErr w:type="spellEnd"/>
      <w:r w:rsidRPr="000A6512">
        <w:rPr>
          <w:rFonts w:ascii="Book Antiqua" w:hAnsi="Book Antiqua"/>
          <w:sz w:val="24"/>
          <w:szCs w:val="24"/>
        </w:rPr>
        <w:t xml:space="preserve"> JL, </w:t>
      </w:r>
      <w:proofErr w:type="spellStart"/>
      <w:r w:rsidRPr="000A6512">
        <w:rPr>
          <w:rFonts w:ascii="Book Antiqua" w:hAnsi="Book Antiqua"/>
          <w:sz w:val="24"/>
          <w:szCs w:val="24"/>
        </w:rPr>
        <w:t>Basdevant</w:t>
      </w:r>
      <w:proofErr w:type="spellEnd"/>
      <w:r w:rsidRPr="000A6512">
        <w:rPr>
          <w:rFonts w:ascii="Book Antiqua" w:hAnsi="Book Antiqua"/>
          <w:sz w:val="24"/>
          <w:szCs w:val="24"/>
        </w:rPr>
        <w:t xml:space="preserve"> A, Paradis V, </w:t>
      </w:r>
      <w:proofErr w:type="spellStart"/>
      <w:r w:rsidRPr="000A6512">
        <w:rPr>
          <w:rFonts w:ascii="Book Antiqua" w:hAnsi="Book Antiqua"/>
          <w:sz w:val="24"/>
          <w:szCs w:val="24"/>
        </w:rPr>
        <w:t>Tordjman</w:t>
      </w:r>
      <w:proofErr w:type="spellEnd"/>
      <w:r w:rsidRPr="000A6512">
        <w:rPr>
          <w:rFonts w:ascii="Book Antiqua" w:hAnsi="Book Antiqua"/>
          <w:sz w:val="24"/>
          <w:szCs w:val="24"/>
        </w:rPr>
        <w:t xml:space="preserve"> J, Clement K. Histopathological algorithm and scoring system for evaluation of liver lesions in morbidly obese patients. </w:t>
      </w:r>
      <w:r w:rsidRPr="000A6512">
        <w:rPr>
          <w:rFonts w:ascii="Book Antiqua" w:hAnsi="Book Antiqua"/>
          <w:i/>
          <w:sz w:val="24"/>
          <w:szCs w:val="24"/>
        </w:rPr>
        <w:t>Hepatology</w:t>
      </w:r>
      <w:r w:rsidRPr="000A6512">
        <w:rPr>
          <w:rFonts w:ascii="Book Antiqua" w:hAnsi="Book Antiqua"/>
          <w:sz w:val="24"/>
          <w:szCs w:val="24"/>
        </w:rPr>
        <w:t xml:space="preserve"> 2012; </w:t>
      </w:r>
      <w:r w:rsidRPr="000A6512">
        <w:rPr>
          <w:rFonts w:ascii="Book Antiqua" w:hAnsi="Book Antiqua"/>
          <w:b/>
          <w:sz w:val="24"/>
          <w:szCs w:val="24"/>
        </w:rPr>
        <w:t>56</w:t>
      </w:r>
      <w:r w:rsidRPr="000A6512">
        <w:rPr>
          <w:rFonts w:ascii="Book Antiqua" w:hAnsi="Book Antiqua"/>
          <w:sz w:val="24"/>
          <w:szCs w:val="24"/>
        </w:rPr>
        <w:t>: 1751-1759 [PMID: 22707395 DOI: 10.1002/hep.25889]</w:t>
      </w:r>
    </w:p>
    <w:p w14:paraId="31DE2318"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15 </w:t>
      </w:r>
      <w:r w:rsidRPr="000A6512">
        <w:rPr>
          <w:rFonts w:ascii="Book Antiqua" w:hAnsi="Book Antiqua"/>
          <w:b/>
          <w:sz w:val="24"/>
          <w:szCs w:val="24"/>
        </w:rPr>
        <w:t>Geisler CE</w:t>
      </w:r>
      <w:r w:rsidRPr="000A6512">
        <w:rPr>
          <w:rFonts w:ascii="Book Antiqua" w:hAnsi="Book Antiqua"/>
          <w:sz w:val="24"/>
          <w:szCs w:val="24"/>
        </w:rPr>
        <w:t xml:space="preserve">, </w:t>
      </w:r>
      <w:proofErr w:type="spellStart"/>
      <w:r w:rsidRPr="000A6512">
        <w:rPr>
          <w:rFonts w:ascii="Book Antiqua" w:hAnsi="Book Antiqua"/>
          <w:sz w:val="24"/>
          <w:szCs w:val="24"/>
        </w:rPr>
        <w:t>Renquist</w:t>
      </w:r>
      <w:proofErr w:type="spellEnd"/>
      <w:r w:rsidRPr="000A6512">
        <w:rPr>
          <w:rFonts w:ascii="Book Antiqua" w:hAnsi="Book Antiqua"/>
          <w:sz w:val="24"/>
          <w:szCs w:val="24"/>
        </w:rPr>
        <w:t xml:space="preserve"> BJ. Hepatic lipid accumulation: cause and consequence of dysregulated glucoregulatory hormones. </w:t>
      </w:r>
      <w:r w:rsidRPr="000A6512">
        <w:rPr>
          <w:rFonts w:ascii="Book Antiqua" w:hAnsi="Book Antiqua"/>
          <w:i/>
          <w:sz w:val="24"/>
          <w:szCs w:val="24"/>
        </w:rPr>
        <w:t>J Endocrinol</w:t>
      </w:r>
      <w:r w:rsidRPr="000A6512">
        <w:rPr>
          <w:rFonts w:ascii="Book Antiqua" w:hAnsi="Book Antiqua"/>
          <w:sz w:val="24"/>
          <w:szCs w:val="24"/>
        </w:rPr>
        <w:t xml:space="preserve"> 2017; </w:t>
      </w:r>
      <w:r w:rsidRPr="000A6512">
        <w:rPr>
          <w:rFonts w:ascii="Book Antiqua" w:hAnsi="Book Antiqua"/>
          <w:b/>
          <w:sz w:val="24"/>
          <w:szCs w:val="24"/>
        </w:rPr>
        <w:t>234</w:t>
      </w:r>
      <w:r w:rsidRPr="000A6512">
        <w:rPr>
          <w:rFonts w:ascii="Book Antiqua" w:hAnsi="Book Antiqua"/>
          <w:sz w:val="24"/>
          <w:szCs w:val="24"/>
        </w:rPr>
        <w:t>: R1-R21 [PMID: 28428362 DOI: 10.1530/JOE-16-0513]</w:t>
      </w:r>
    </w:p>
    <w:p w14:paraId="31F5254A"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16 </w:t>
      </w:r>
      <w:proofErr w:type="spellStart"/>
      <w:r w:rsidRPr="000A6512">
        <w:rPr>
          <w:rFonts w:ascii="Book Antiqua" w:hAnsi="Book Antiqua"/>
          <w:b/>
          <w:sz w:val="24"/>
          <w:szCs w:val="24"/>
        </w:rPr>
        <w:t>Musso</w:t>
      </w:r>
      <w:proofErr w:type="spellEnd"/>
      <w:r w:rsidRPr="000A6512">
        <w:rPr>
          <w:rFonts w:ascii="Book Antiqua" w:hAnsi="Book Antiqua"/>
          <w:b/>
          <w:sz w:val="24"/>
          <w:szCs w:val="24"/>
        </w:rPr>
        <w:t xml:space="preserve"> G</w:t>
      </w:r>
      <w:r w:rsidRPr="000A6512">
        <w:rPr>
          <w:rFonts w:ascii="Book Antiqua" w:hAnsi="Book Antiqua"/>
          <w:sz w:val="24"/>
          <w:szCs w:val="24"/>
        </w:rPr>
        <w:t xml:space="preserve">, </w:t>
      </w:r>
      <w:proofErr w:type="spellStart"/>
      <w:r w:rsidRPr="000A6512">
        <w:rPr>
          <w:rFonts w:ascii="Book Antiqua" w:hAnsi="Book Antiqua"/>
          <w:sz w:val="24"/>
          <w:szCs w:val="24"/>
        </w:rPr>
        <w:t>Cassader</w:t>
      </w:r>
      <w:proofErr w:type="spellEnd"/>
      <w:r w:rsidRPr="000A6512">
        <w:rPr>
          <w:rFonts w:ascii="Book Antiqua" w:hAnsi="Book Antiqua"/>
          <w:sz w:val="24"/>
          <w:szCs w:val="24"/>
        </w:rPr>
        <w:t xml:space="preserve"> M, Gambino R. Non-alcoholic steatohepatitis: emerging molecular targets and therapeutic strategies. </w:t>
      </w:r>
      <w:r w:rsidRPr="000A6512">
        <w:rPr>
          <w:rFonts w:ascii="Book Antiqua" w:hAnsi="Book Antiqua"/>
          <w:i/>
          <w:sz w:val="24"/>
          <w:szCs w:val="24"/>
        </w:rPr>
        <w:t xml:space="preserve">Nat Rev Drug </w:t>
      </w:r>
      <w:proofErr w:type="spellStart"/>
      <w:r w:rsidRPr="000A6512">
        <w:rPr>
          <w:rFonts w:ascii="Book Antiqua" w:hAnsi="Book Antiqua"/>
          <w:i/>
          <w:sz w:val="24"/>
          <w:szCs w:val="24"/>
        </w:rPr>
        <w:t>Discov</w:t>
      </w:r>
      <w:proofErr w:type="spellEnd"/>
      <w:r w:rsidRPr="000A6512">
        <w:rPr>
          <w:rFonts w:ascii="Book Antiqua" w:hAnsi="Book Antiqua"/>
          <w:sz w:val="24"/>
          <w:szCs w:val="24"/>
        </w:rPr>
        <w:t xml:space="preserve"> 2016; </w:t>
      </w:r>
      <w:r w:rsidRPr="000A6512">
        <w:rPr>
          <w:rFonts w:ascii="Book Antiqua" w:hAnsi="Book Antiqua"/>
          <w:b/>
          <w:sz w:val="24"/>
          <w:szCs w:val="24"/>
        </w:rPr>
        <w:t>15</w:t>
      </w:r>
      <w:r w:rsidRPr="000A6512">
        <w:rPr>
          <w:rFonts w:ascii="Book Antiqua" w:hAnsi="Book Antiqua"/>
          <w:sz w:val="24"/>
          <w:szCs w:val="24"/>
        </w:rPr>
        <w:t>: 249-274 [PMID: 26794269 DOI: 10.1038/nrd.2015.3]</w:t>
      </w:r>
    </w:p>
    <w:p w14:paraId="24A44BFF"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17 </w:t>
      </w:r>
      <w:r w:rsidRPr="000A6512">
        <w:rPr>
          <w:rFonts w:ascii="Book Antiqua" w:hAnsi="Book Antiqua"/>
          <w:b/>
          <w:sz w:val="24"/>
          <w:szCs w:val="24"/>
        </w:rPr>
        <w:t>Fang YL</w:t>
      </w:r>
      <w:r w:rsidRPr="000A6512">
        <w:rPr>
          <w:rFonts w:ascii="Book Antiqua" w:hAnsi="Book Antiqua"/>
          <w:sz w:val="24"/>
          <w:szCs w:val="24"/>
        </w:rPr>
        <w:t xml:space="preserve">, Chen H, Wang CL, Liang L. Pathogenesis of non-alcoholic fatty liver disease in children and adolescence: From "two hit theory" to "multiple hit model". </w:t>
      </w:r>
      <w:r w:rsidRPr="000A6512">
        <w:rPr>
          <w:rFonts w:ascii="Book Antiqua" w:hAnsi="Book Antiqua"/>
          <w:i/>
          <w:sz w:val="24"/>
          <w:szCs w:val="24"/>
        </w:rPr>
        <w:t>World J Gastroenterol</w:t>
      </w:r>
      <w:r w:rsidRPr="000A6512">
        <w:rPr>
          <w:rFonts w:ascii="Book Antiqua" w:hAnsi="Book Antiqua"/>
          <w:sz w:val="24"/>
          <w:szCs w:val="24"/>
        </w:rPr>
        <w:t xml:space="preserve"> 2018; </w:t>
      </w:r>
      <w:r w:rsidRPr="000A6512">
        <w:rPr>
          <w:rFonts w:ascii="Book Antiqua" w:hAnsi="Book Antiqua"/>
          <w:b/>
          <w:sz w:val="24"/>
          <w:szCs w:val="24"/>
        </w:rPr>
        <w:t>24</w:t>
      </w:r>
      <w:r w:rsidRPr="000A6512">
        <w:rPr>
          <w:rFonts w:ascii="Book Antiqua" w:hAnsi="Book Antiqua"/>
          <w:sz w:val="24"/>
          <w:szCs w:val="24"/>
        </w:rPr>
        <w:t>: 2974-2983 [PMID: 30038464 DOI: 10.3748/wjg.v24.i27.2974]</w:t>
      </w:r>
    </w:p>
    <w:p w14:paraId="4E042D62"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18 </w:t>
      </w:r>
      <w:r w:rsidRPr="000A6512">
        <w:rPr>
          <w:rFonts w:ascii="Book Antiqua" w:hAnsi="Book Antiqua"/>
          <w:b/>
          <w:sz w:val="24"/>
          <w:szCs w:val="24"/>
        </w:rPr>
        <w:t>Sanders FW</w:t>
      </w:r>
      <w:r w:rsidRPr="000A6512">
        <w:rPr>
          <w:rFonts w:ascii="Book Antiqua" w:hAnsi="Book Antiqua"/>
          <w:sz w:val="24"/>
          <w:szCs w:val="24"/>
        </w:rPr>
        <w:t xml:space="preserve">, Griffin JL. De novo lipogenesis in the liver in health and disease: more than just a shunting yard for glucose. </w:t>
      </w:r>
      <w:proofErr w:type="spellStart"/>
      <w:r w:rsidRPr="000A6512">
        <w:rPr>
          <w:rFonts w:ascii="Book Antiqua" w:hAnsi="Book Antiqua"/>
          <w:i/>
          <w:sz w:val="24"/>
          <w:szCs w:val="24"/>
        </w:rPr>
        <w:t>Biol</w:t>
      </w:r>
      <w:proofErr w:type="spellEnd"/>
      <w:r w:rsidRPr="000A6512">
        <w:rPr>
          <w:rFonts w:ascii="Book Antiqua" w:hAnsi="Book Antiqua"/>
          <w:i/>
          <w:sz w:val="24"/>
          <w:szCs w:val="24"/>
        </w:rPr>
        <w:t xml:space="preserve"> Rev </w:t>
      </w:r>
      <w:proofErr w:type="spellStart"/>
      <w:r w:rsidRPr="000A6512">
        <w:rPr>
          <w:rFonts w:ascii="Book Antiqua" w:hAnsi="Book Antiqua"/>
          <w:i/>
          <w:sz w:val="24"/>
          <w:szCs w:val="24"/>
        </w:rPr>
        <w:t>Camb</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Philos</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Soc</w:t>
      </w:r>
      <w:proofErr w:type="spellEnd"/>
      <w:r w:rsidRPr="000A6512">
        <w:rPr>
          <w:rFonts w:ascii="Book Antiqua" w:hAnsi="Book Antiqua"/>
          <w:sz w:val="24"/>
          <w:szCs w:val="24"/>
        </w:rPr>
        <w:t xml:space="preserve"> 2016; </w:t>
      </w:r>
      <w:r w:rsidRPr="000A6512">
        <w:rPr>
          <w:rFonts w:ascii="Book Antiqua" w:hAnsi="Book Antiqua"/>
          <w:b/>
          <w:sz w:val="24"/>
          <w:szCs w:val="24"/>
        </w:rPr>
        <w:t>91</w:t>
      </w:r>
      <w:r w:rsidRPr="000A6512">
        <w:rPr>
          <w:rFonts w:ascii="Book Antiqua" w:hAnsi="Book Antiqua"/>
          <w:sz w:val="24"/>
          <w:szCs w:val="24"/>
        </w:rPr>
        <w:t>: 452-468 [PMID: 25740151 DOI: 10.1111/brv.12178]</w:t>
      </w:r>
    </w:p>
    <w:p w14:paraId="114DE7D7"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19 </w:t>
      </w:r>
      <w:r w:rsidRPr="000A6512">
        <w:rPr>
          <w:rFonts w:ascii="Book Antiqua" w:hAnsi="Book Antiqua"/>
          <w:b/>
          <w:sz w:val="24"/>
          <w:szCs w:val="24"/>
        </w:rPr>
        <w:t>Khan RS</w:t>
      </w:r>
      <w:r w:rsidRPr="000A6512">
        <w:rPr>
          <w:rFonts w:ascii="Book Antiqua" w:hAnsi="Book Antiqua"/>
          <w:sz w:val="24"/>
          <w:szCs w:val="24"/>
        </w:rPr>
        <w:t xml:space="preserve">, </w:t>
      </w:r>
      <w:proofErr w:type="spellStart"/>
      <w:r w:rsidRPr="000A6512">
        <w:rPr>
          <w:rFonts w:ascii="Book Antiqua" w:hAnsi="Book Antiqua"/>
          <w:sz w:val="24"/>
          <w:szCs w:val="24"/>
        </w:rPr>
        <w:t>Bril</w:t>
      </w:r>
      <w:proofErr w:type="spellEnd"/>
      <w:r w:rsidRPr="000A6512">
        <w:rPr>
          <w:rFonts w:ascii="Book Antiqua" w:hAnsi="Book Antiqua"/>
          <w:sz w:val="24"/>
          <w:szCs w:val="24"/>
        </w:rPr>
        <w:t xml:space="preserve"> F, </w:t>
      </w:r>
      <w:proofErr w:type="spellStart"/>
      <w:r w:rsidRPr="000A6512">
        <w:rPr>
          <w:rFonts w:ascii="Book Antiqua" w:hAnsi="Book Antiqua"/>
          <w:sz w:val="24"/>
          <w:szCs w:val="24"/>
        </w:rPr>
        <w:t>Cusi</w:t>
      </w:r>
      <w:proofErr w:type="spellEnd"/>
      <w:r w:rsidRPr="000A6512">
        <w:rPr>
          <w:rFonts w:ascii="Book Antiqua" w:hAnsi="Book Antiqua"/>
          <w:sz w:val="24"/>
          <w:szCs w:val="24"/>
        </w:rPr>
        <w:t xml:space="preserve"> K, Newsome PN. Modulation of Insulin Resistance in Nonalcoholic Fatty Liver Disease. </w:t>
      </w:r>
      <w:r w:rsidRPr="000A6512">
        <w:rPr>
          <w:rFonts w:ascii="Book Antiqua" w:hAnsi="Book Antiqua"/>
          <w:i/>
          <w:sz w:val="24"/>
          <w:szCs w:val="24"/>
        </w:rPr>
        <w:t>Hepatology</w:t>
      </w:r>
      <w:r w:rsidRPr="000A6512">
        <w:rPr>
          <w:rFonts w:ascii="Book Antiqua" w:hAnsi="Book Antiqua"/>
          <w:sz w:val="24"/>
          <w:szCs w:val="24"/>
        </w:rPr>
        <w:t xml:space="preserve"> 2019; </w:t>
      </w:r>
      <w:r w:rsidRPr="000A6512">
        <w:rPr>
          <w:rFonts w:ascii="Book Antiqua" w:hAnsi="Book Antiqua"/>
          <w:b/>
          <w:sz w:val="24"/>
          <w:szCs w:val="24"/>
        </w:rPr>
        <w:t>70</w:t>
      </w:r>
      <w:r w:rsidRPr="000A6512">
        <w:rPr>
          <w:rFonts w:ascii="Book Antiqua" w:hAnsi="Book Antiqua"/>
          <w:sz w:val="24"/>
          <w:szCs w:val="24"/>
        </w:rPr>
        <w:t>: 711-724 [PMID: 30556145 DOI: 10.1002/hep.30429]</w:t>
      </w:r>
    </w:p>
    <w:p w14:paraId="74C3D169"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20 </w:t>
      </w:r>
      <w:r w:rsidRPr="000A6512">
        <w:rPr>
          <w:rFonts w:ascii="Book Antiqua" w:hAnsi="Book Antiqua"/>
          <w:b/>
          <w:sz w:val="24"/>
          <w:szCs w:val="24"/>
        </w:rPr>
        <w:t>Cuthbert CE</w:t>
      </w:r>
      <w:r w:rsidRPr="000A6512">
        <w:rPr>
          <w:rFonts w:ascii="Book Antiqua" w:hAnsi="Book Antiqua"/>
          <w:sz w:val="24"/>
          <w:szCs w:val="24"/>
        </w:rPr>
        <w:t xml:space="preserve">, Foster JE, </w:t>
      </w:r>
      <w:proofErr w:type="spellStart"/>
      <w:r w:rsidRPr="000A6512">
        <w:rPr>
          <w:rFonts w:ascii="Book Antiqua" w:hAnsi="Book Antiqua"/>
          <w:sz w:val="24"/>
          <w:szCs w:val="24"/>
        </w:rPr>
        <w:t>Ramdath</w:t>
      </w:r>
      <w:proofErr w:type="spellEnd"/>
      <w:r w:rsidRPr="000A6512">
        <w:rPr>
          <w:rFonts w:ascii="Book Antiqua" w:hAnsi="Book Antiqua"/>
          <w:sz w:val="24"/>
          <w:szCs w:val="24"/>
        </w:rPr>
        <w:t xml:space="preserve"> DD. A maternal high-fat, high-sucrose diet alters insulin sensitivity and expression of insulin </w:t>
      </w:r>
      <w:proofErr w:type="spellStart"/>
      <w:r w:rsidRPr="000A6512">
        <w:rPr>
          <w:rFonts w:ascii="Book Antiqua" w:hAnsi="Book Antiqua"/>
          <w:sz w:val="24"/>
          <w:szCs w:val="24"/>
        </w:rPr>
        <w:t>signalling</w:t>
      </w:r>
      <w:proofErr w:type="spellEnd"/>
      <w:r w:rsidRPr="000A6512">
        <w:rPr>
          <w:rFonts w:ascii="Book Antiqua" w:hAnsi="Book Antiqua"/>
          <w:sz w:val="24"/>
          <w:szCs w:val="24"/>
        </w:rPr>
        <w:t xml:space="preserve"> and lipid metabolism genes and proteins in male rat offspring: effect of folic acid supplementation. </w:t>
      </w:r>
      <w:r w:rsidRPr="000A6512">
        <w:rPr>
          <w:rFonts w:ascii="Book Antiqua" w:hAnsi="Book Antiqua"/>
          <w:i/>
          <w:sz w:val="24"/>
          <w:szCs w:val="24"/>
        </w:rPr>
        <w:t xml:space="preserve">Br J </w:t>
      </w:r>
      <w:proofErr w:type="spellStart"/>
      <w:r w:rsidRPr="000A6512">
        <w:rPr>
          <w:rFonts w:ascii="Book Antiqua" w:hAnsi="Book Antiqua"/>
          <w:i/>
          <w:sz w:val="24"/>
          <w:szCs w:val="24"/>
        </w:rPr>
        <w:t>Nutr</w:t>
      </w:r>
      <w:proofErr w:type="spellEnd"/>
      <w:r w:rsidRPr="000A6512">
        <w:rPr>
          <w:rFonts w:ascii="Book Antiqua" w:hAnsi="Book Antiqua"/>
          <w:sz w:val="24"/>
          <w:szCs w:val="24"/>
        </w:rPr>
        <w:t xml:space="preserve"> 2017; </w:t>
      </w:r>
      <w:r w:rsidRPr="000A6512">
        <w:rPr>
          <w:rFonts w:ascii="Book Antiqua" w:hAnsi="Book Antiqua"/>
          <w:b/>
          <w:sz w:val="24"/>
          <w:szCs w:val="24"/>
        </w:rPr>
        <w:t>118</w:t>
      </w:r>
      <w:r w:rsidRPr="000A6512">
        <w:rPr>
          <w:rFonts w:ascii="Book Antiqua" w:hAnsi="Book Antiqua"/>
          <w:sz w:val="24"/>
          <w:szCs w:val="24"/>
        </w:rPr>
        <w:t>: 580-588 [PMID: 29056104 DOI: 10.1017/S0007114517002501]</w:t>
      </w:r>
    </w:p>
    <w:p w14:paraId="17458CBA"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21 </w:t>
      </w:r>
      <w:proofErr w:type="spellStart"/>
      <w:r w:rsidRPr="000A6512">
        <w:rPr>
          <w:rFonts w:ascii="Book Antiqua" w:hAnsi="Book Antiqua"/>
          <w:b/>
          <w:sz w:val="24"/>
          <w:szCs w:val="24"/>
        </w:rPr>
        <w:t>Kersten</w:t>
      </w:r>
      <w:proofErr w:type="spellEnd"/>
      <w:r w:rsidRPr="000A6512">
        <w:rPr>
          <w:rFonts w:ascii="Book Antiqua" w:hAnsi="Book Antiqua"/>
          <w:b/>
          <w:sz w:val="24"/>
          <w:szCs w:val="24"/>
        </w:rPr>
        <w:t xml:space="preserve"> S</w:t>
      </w:r>
      <w:r w:rsidRPr="000A6512">
        <w:rPr>
          <w:rFonts w:ascii="Book Antiqua" w:hAnsi="Book Antiqua"/>
          <w:sz w:val="24"/>
          <w:szCs w:val="24"/>
        </w:rPr>
        <w:t xml:space="preserve">, </w:t>
      </w:r>
      <w:proofErr w:type="spellStart"/>
      <w:r w:rsidRPr="000A6512">
        <w:rPr>
          <w:rFonts w:ascii="Book Antiqua" w:hAnsi="Book Antiqua"/>
          <w:sz w:val="24"/>
          <w:szCs w:val="24"/>
        </w:rPr>
        <w:t>Desvergne</w:t>
      </w:r>
      <w:proofErr w:type="spellEnd"/>
      <w:r w:rsidRPr="000A6512">
        <w:rPr>
          <w:rFonts w:ascii="Book Antiqua" w:hAnsi="Book Antiqua"/>
          <w:sz w:val="24"/>
          <w:szCs w:val="24"/>
        </w:rPr>
        <w:t xml:space="preserve"> B, </w:t>
      </w:r>
      <w:proofErr w:type="spellStart"/>
      <w:r w:rsidRPr="000A6512">
        <w:rPr>
          <w:rFonts w:ascii="Book Antiqua" w:hAnsi="Book Antiqua"/>
          <w:sz w:val="24"/>
          <w:szCs w:val="24"/>
        </w:rPr>
        <w:t>Wahli</w:t>
      </w:r>
      <w:proofErr w:type="spellEnd"/>
      <w:r w:rsidRPr="000A6512">
        <w:rPr>
          <w:rFonts w:ascii="Book Antiqua" w:hAnsi="Book Antiqua"/>
          <w:sz w:val="24"/>
          <w:szCs w:val="24"/>
        </w:rPr>
        <w:t xml:space="preserve"> W. Roles of PPARs in health and disease. </w:t>
      </w:r>
      <w:r w:rsidRPr="000A6512">
        <w:rPr>
          <w:rFonts w:ascii="Book Antiqua" w:hAnsi="Book Antiqua"/>
          <w:i/>
          <w:sz w:val="24"/>
          <w:szCs w:val="24"/>
        </w:rPr>
        <w:t>Nature</w:t>
      </w:r>
      <w:r w:rsidRPr="000A6512">
        <w:rPr>
          <w:rFonts w:ascii="Book Antiqua" w:hAnsi="Book Antiqua"/>
          <w:sz w:val="24"/>
          <w:szCs w:val="24"/>
        </w:rPr>
        <w:t xml:space="preserve"> 2000; </w:t>
      </w:r>
      <w:r w:rsidRPr="000A6512">
        <w:rPr>
          <w:rFonts w:ascii="Book Antiqua" w:hAnsi="Book Antiqua"/>
          <w:b/>
          <w:sz w:val="24"/>
          <w:szCs w:val="24"/>
        </w:rPr>
        <w:t>405</w:t>
      </w:r>
      <w:r w:rsidRPr="000A6512">
        <w:rPr>
          <w:rFonts w:ascii="Book Antiqua" w:hAnsi="Book Antiqua"/>
          <w:sz w:val="24"/>
          <w:szCs w:val="24"/>
        </w:rPr>
        <w:t>: 421-424 [PMID: 10839530 DOI: 10.1038/35013000]</w:t>
      </w:r>
    </w:p>
    <w:p w14:paraId="62347E7B"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22 </w:t>
      </w:r>
      <w:proofErr w:type="spellStart"/>
      <w:r w:rsidRPr="000A6512">
        <w:rPr>
          <w:rFonts w:ascii="Book Antiqua" w:hAnsi="Book Antiqua"/>
          <w:b/>
          <w:sz w:val="24"/>
          <w:szCs w:val="24"/>
        </w:rPr>
        <w:t>Rakhshandehroo</w:t>
      </w:r>
      <w:proofErr w:type="spellEnd"/>
      <w:r w:rsidRPr="000A6512">
        <w:rPr>
          <w:rFonts w:ascii="Book Antiqua" w:hAnsi="Book Antiqua"/>
          <w:b/>
          <w:sz w:val="24"/>
          <w:szCs w:val="24"/>
        </w:rPr>
        <w:t xml:space="preserve"> M</w:t>
      </w:r>
      <w:r w:rsidRPr="000A6512">
        <w:rPr>
          <w:rFonts w:ascii="Book Antiqua" w:hAnsi="Book Antiqua"/>
          <w:sz w:val="24"/>
          <w:szCs w:val="24"/>
        </w:rPr>
        <w:t xml:space="preserve">, </w:t>
      </w:r>
      <w:proofErr w:type="spellStart"/>
      <w:r w:rsidRPr="000A6512">
        <w:rPr>
          <w:rFonts w:ascii="Book Antiqua" w:hAnsi="Book Antiqua"/>
          <w:sz w:val="24"/>
          <w:szCs w:val="24"/>
        </w:rPr>
        <w:t>Knoch</w:t>
      </w:r>
      <w:proofErr w:type="spellEnd"/>
      <w:r w:rsidRPr="000A6512">
        <w:rPr>
          <w:rFonts w:ascii="Book Antiqua" w:hAnsi="Book Antiqua"/>
          <w:sz w:val="24"/>
          <w:szCs w:val="24"/>
        </w:rPr>
        <w:t xml:space="preserve"> B, Müller M, Kersten S. Peroxisome </w:t>
      </w:r>
      <w:r w:rsidRPr="000A6512">
        <w:rPr>
          <w:rFonts w:ascii="Book Antiqua" w:hAnsi="Book Antiqua"/>
          <w:sz w:val="24"/>
          <w:szCs w:val="24"/>
        </w:rPr>
        <w:lastRenderedPageBreak/>
        <w:t xml:space="preserve">proliferator-activated receptor alpha target genes. </w:t>
      </w:r>
      <w:r w:rsidRPr="000A6512">
        <w:rPr>
          <w:rFonts w:ascii="Book Antiqua" w:hAnsi="Book Antiqua"/>
          <w:i/>
          <w:sz w:val="24"/>
          <w:szCs w:val="24"/>
        </w:rPr>
        <w:t>PPAR Res</w:t>
      </w:r>
      <w:r w:rsidRPr="000A6512">
        <w:rPr>
          <w:rFonts w:ascii="Book Antiqua" w:hAnsi="Book Antiqua"/>
          <w:sz w:val="24"/>
          <w:szCs w:val="24"/>
        </w:rPr>
        <w:t xml:space="preserve"> 2010; </w:t>
      </w:r>
      <w:r w:rsidRPr="000A6512">
        <w:rPr>
          <w:rFonts w:ascii="Book Antiqua" w:hAnsi="Book Antiqua"/>
          <w:b/>
          <w:sz w:val="24"/>
          <w:szCs w:val="24"/>
        </w:rPr>
        <w:t>2010</w:t>
      </w:r>
      <w:r w:rsidRPr="000A6512">
        <w:rPr>
          <w:rFonts w:ascii="Book Antiqua" w:hAnsi="Book Antiqua"/>
          <w:sz w:val="24"/>
          <w:szCs w:val="24"/>
        </w:rPr>
        <w:t xml:space="preserve"> [PMID: 20936127 DOI: 10.1155/2010/612089]</w:t>
      </w:r>
    </w:p>
    <w:p w14:paraId="12E51665"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23 </w:t>
      </w:r>
      <w:r w:rsidRPr="000A6512">
        <w:rPr>
          <w:rFonts w:ascii="Book Antiqua" w:hAnsi="Book Antiqua"/>
          <w:b/>
          <w:sz w:val="24"/>
          <w:szCs w:val="24"/>
        </w:rPr>
        <w:t>Hashimoto T</w:t>
      </w:r>
      <w:r w:rsidRPr="000A6512">
        <w:rPr>
          <w:rFonts w:ascii="Book Antiqua" w:hAnsi="Book Antiqua"/>
          <w:sz w:val="24"/>
          <w:szCs w:val="24"/>
        </w:rPr>
        <w:t xml:space="preserve">, Fujita T, </w:t>
      </w:r>
      <w:proofErr w:type="spellStart"/>
      <w:r w:rsidRPr="000A6512">
        <w:rPr>
          <w:rFonts w:ascii="Book Antiqua" w:hAnsi="Book Antiqua"/>
          <w:sz w:val="24"/>
          <w:szCs w:val="24"/>
        </w:rPr>
        <w:t>Usuda</w:t>
      </w:r>
      <w:proofErr w:type="spellEnd"/>
      <w:r w:rsidRPr="000A6512">
        <w:rPr>
          <w:rFonts w:ascii="Book Antiqua" w:hAnsi="Book Antiqua"/>
          <w:sz w:val="24"/>
          <w:szCs w:val="24"/>
        </w:rPr>
        <w:t xml:space="preserve"> N, Cook W, Qi C, Peters JM, Gonzalez FJ, </w:t>
      </w:r>
      <w:proofErr w:type="spellStart"/>
      <w:r w:rsidRPr="000A6512">
        <w:rPr>
          <w:rFonts w:ascii="Book Antiqua" w:hAnsi="Book Antiqua"/>
          <w:sz w:val="24"/>
          <w:szCs w:val="24"/>
        </w:rPr>
        <w:t>Yeldandi</w:t>
      </w:r>
      <w:proofErr w:type="spellEnd"/>
      <w:r w:rsidRPr="000A6512">
        <w:rPr>
          <w:rFonts w:ascii="Book Antiqua" w:hAnsi="Book Antiqua"/>
          <w:sz w:val="24"/>
          <w:szCs w:val="24"/>
        </w:rPr>
        <w:t xml:space="preserve"> AV, Rao MS, Reddy JK. Peroxisomal and mitochondrial fatty acid beta-oxidation in mice </w:t>
      </w:r>
      <w:proofErr w:type="spellStart"/>
      <w:r w:rsidRPr="000A6512">
        <w:rPr>
          <w:rFonts w:ascii="Book Antiqua" w:hAnsi="Book Antiqua"/>
          <w:sz w:val="24"/>
          <w:szCs w:val="24"/>
        </w:rPr>
        <w:t>nullizygous</w:t>
      </w:r>
      <w:proofErr w:type="spellEnd"/>
      <w:r w:rsidRPr="000A6512">
        <w:rPr>
          <w:rFonts w:ascii="Book Antiqua" w:hAnsi="Book Antiqua"/>
          <w:sz w:val="24"/>
          <w:szCs w:val="24"/>
        </w:rPr>
        <w:t xml:space="preserve"> for both peroxisome proliferator-activated receptor alpha and peroxisomal fatty acyl-CoA oxidase. Genotype correlation with fatty liver phenotype. </w:t>
      </w:r>
      <w:r w:rsidRPr="000A6512">
        <w:rPr>
          <w:rFonts w:ascii="Book Antiqua" w:hAnsi="Book Antiqua"/>
          <w:i/>
          <w:sz w:val="24"/>
          <w:szCs w:val="24"/>
        </w:rPr>
        <w:t>J Biol Chem</w:t>
      </w:r>
      <w:r w:rsidRPr="000A6512">
        <w:rPr>
          <w:rFonts w:ascii="Book Antiqua" w:hAnsi="Book Antiqua"/>
          <w:sz w:val="24"/>
          <w:szCs w:val="24"/>
        </w:rPr>
        <w:t xml:space="preserve"> 1999; </w:t>
      </w:r>
      <w:r w:rsidRPr="000A6512">
        <w:rPr>
          <w:rFonts w:ascii="Book Antiqua" w:hAnsi="Book Antiqua"/>
          <w:b/>
          <w:sz w:val="24"/>
          <w:szCs w:val="24"/>
        </w:rPr>
        <w:t>274</w:t>
      </w:r>
      <w:r w:rsidRPr="000A6512">
        <w:rPr>
          <w:rFonts w:ascii="Book Antiqua" w:hAnsi="Book Antiqua"/>
          <w:sz w:val="24"/>
          <w:szCs w:val="24"/>
        </w:rPr>
        <w:t>: 19228-19236 [PMID: 10383430 DOI: 10.1074/jbc.274.27.19228]</w:t>
      </w:r>
    </w:p>
    <w:p w14:paraId="7998CEC5"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24 </w:t>
      </w:r>
      <w:r w:rsidRPr="000A6512">
        <w:rPr>
          <w:rFonts w:ascii="Book Antiqua" w:hAnsi="Book Antiqua"/>
          <w:b/>
          <w:sz w:val="24"/>
          <w:szCs w:val="24"/>
        </w:rPr>
        <w:t>Leone TC</w:t>
      </w:r>
      <w:r w:rsidRPr="000A6512">
        <w:rPr>
          <w:rFonts w:ascii="Book Antiqua" w:hAnsi="Book Antiqua"/>
          <w:sz w:val="24"/>
          <w:szCs w:val="24"/>
        </w:rPr>
        <w:t xml:space="preserve">, </w:t>
      </w:r>
      <w:proofErr w:type="spellStart"/>
      <w:r w:rsidRPr="000A6512">
        <w:rPr>
          <w:rFonts w:ascii="Book Antiqua" w:hAnsi="Book Antiqua"/>
          <w:sz w:val="24"/>
          <w:szCs w:val="24"/>
        </w:rPr>
        <w:t>Weinheimer</w:t>
      </w:r>
      <w:proofErr w:type="spellEnd"/>
      <w:r w:rsidRPr="000A6512">
        <w:rPr>
          <w:rFonts w:ascii="Book Antiqua" w:hAnsi="Book Antiqua"/>
          <w:sz w:val="24"/>
          <w:szCs w:val="24"/>
        </w:rPr>
        <w:t xml:space="preserve"> CJ, Kelly DP. A critical role for the peroxisome proliferator-activated receptor alpha (</w:t>
      </w:r>
      <w:proofErr w:type="spellStart"/>
      <w:r w:rsidRPr="000A6512">
        <w:rPr>
          <w:rFonts w:ascii="Book Antiqua" w:hAnsi="Book Antiqua"/>
          <w:sz w:val="24"/>
          <w:szCs w:val="24"/>
        </w:rPr>
        <w:t>PPARalpha</w:t>
      </w:r>
      <w:proofErr w:type="spellEnd"/>
      <w:r w:rsidRPr="000A6512">
        <w:rPr>
          <w:rFonts w:ascii="Book Antiqua" w:hAnsi="Book Antiqua"/>
          <w:sz w:val="24"/>
          <w:szCs w:val="24"/>
        </w:rPr>
        <w:t xml:space="preserve">) in the cellular fasting response: the </w:t>
      </w:r>
      <w:proofErr w:type="spellStart"/>
      <w:r w:rsidRPr="000A6512">
        <w:rPr>
          <w:rFonts w:ascii="Book Antiqua" w:hAnsi="Book Antiqua"/>
          <w:sz w:val="24"/>
          <w:szCs w:val="24"/>
        </w:rPr>
        <w:t>PPARalpha</w:t>
      </w:r>
      <w:proofErr w:type="spellEnd"/>
      <w:r w:rsidRPr="000A6512">
        <w:rPr>
          <w:rFonts w:ascii="Book Antiqua" w:hAnsi="Book Antiqua"/>
          <w:sz w:val="24"/>
          <w:szCs w:val="24"/>
        </w:rPr>
        <w:t xml:space="preserve">-null mouse as a model of fatty acid oxidation disorders. </w:t>
      </w:r>
      <w:r w:rsidRPr="000A6512">
        <w:rPr>
          <w:rFonts w:ascii="Book Antiqua" w:hAnsi="Book Antiqua"/>
          <w:i/>
          <w:sz w:val="24"/>
          <w:szCs w:val="24"/>
        </w:rPr>
        <w:t xml:space="preserve">Proc Natl </w:t>
      </w:r>
      <w:proofErr w:type="spellStart"/>
      <w:r w:rsidRPr="000A6512">
        <w:rPr>
          <w:rFonts w:ascii="Book Antiqua" w:hAnsi="Book Antiqua"/>
          <w:i/>
          <w:sz w:val="24"/>
          <w:szCs w:val="24"/>
        </w:rPr>
        <w:t>Acad</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Sci</w:t>
      </w:r>
      <w:proofErr w:type="spellEnd"/>
      <w:r w:rsidRPr="000A6512">
        <w:rPr>
          <w:rFonts w:ascii="Book Antiqua" w:hAnsi="Book Antiqua"/>
          <w:i/>
          <w:sz w:val="24"/>
          <w:szCs w:val="24"/>
        </w:rPr>
        <w:t xml:space="preserve"> U S A</w:t>
      </w:r>
      <w:r w:rsidRPr="000A6512">
        <w:rPr>
          <w:rFonts w:ascii="Book Antiqua" w:hAnsi="Book Antiqua"/>
          <w:sz w:val="24"/>
          <w:szCs w:val="24"/>
        </w:rPr>
        <w:t xml:space="preserve"> 1999; </w:t>
      </w:r>
      <w:r w:rsidRPr="000A6512">
        <w:rPr>
          <w:rFonts w:ascii="Book Antiqua" w:hAnsi="Book Antiqua"/>
          <w:b/>
          <w:sz w:val="24"/>
          <w:szCs w:val="24"/>
        </w:rPr>
        <w:t>96</w:t>
      </w:r>
      <w:r w:rsidRPr="000A6512">
        <w:rPr>
          <w:rFonts w:ascii="Book Antiqua" w:hAnsi="Book Antiqua"/>
          <w:sz w:val="24"/>
          <w:szCs w:val="24"/>
        </w:rPr>
        <w:t>: 7473-7478 [PMID: 10377439 DOI: 10.1073/pnas.96.13.7473]</w:t>
      </w:r>
    </w:p>
    <w:p w14:paraId="7641509A"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25 </w:t>
      </w:r>
      <w:r w:rsidRPr="000A6512">
        <w:rPr>
          <w:rFonts w:ascii="Book Antiqua" w:hAnsi="Book Antiqua"/>
          <w:b/>
          <w:sz w:val="24"/>
          <w:szCs w:val="24"/>
        </w:rPr>
        <w:t>Yamazaki K</w:t>
      </w:r>
      <w:r w:rsidRPr="000A6512">
        <w:rPr>
          <w:rFonts w:ascii="Book Antiqua" w:hAnsi="Book Antiqua"/>
          <w:sz w:val="24"/>
          <w:szCs w:val="24"/>
        </w:rPr>
        <w:t xml:space="preserve">, Kuromitsu J, Tanaka I. Microarray analysis of gene expression changes in mouse liver induced by peroxisome proliferator- activated receptor alpha agonists. </w:t>
      </w:r>
      <w:proofErr w:type="spellStart"/>
      <w:r w:rsidRPr="000A6512">
        <w:rPr>
          <w:rFonts w:ascii="Book Antiqua" w:hAnsi="Book Antiqua"/>
          <w:i/>
          <w:sz w:val="24"/>
          <w:szCs w:val="24"/>
        </w:rPr>
        <w:t>Biochem</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Biophys</w:t>
      </w:r>
      <w:proofErr w:type="spellEnd"/>
      <w:r w:rsidRPr="000A6512">
        <w:rPr>
          <w:rFonts w:ascii="Book Antiqua" w:hAnsi="Book Antiqua"/>
          <w:i/>
          <w:sz w:val="24"/>
          <w:szCs w:val="24"/>
        </w:rPr>
        <w:t xml:space="preserve"> Res </w:t>
      </w:r>
      <w:proofErr w:type="spellStart"/>
      <w:r w:rsidRPr="000A6512">
        <w:rPr>
          <w:rFonts w:ascii="Book Antiqua" w:hAnsi="Book Antiqua"/>
          <w:i/>
          <w:sz w:val="24"/>
          <w:szCs w:val="24"/>
        </w:rPr>
        <w:t>Commun</w:t>
      </w:r>
      <w:proofErr w:type="spellEnd"/>
      <w:r w:rsidRPr="000A6512">
        <w:rPr>
          <w:rFonts w:ascii="Book Antiqua" w:hAnsi="Book Antiqua"/>
          <w:sz w:val="24"/>
          <w:szCs w:val="24"/>
        </w:rPr>
        <w:t xml:space="preserve"> 2002; </w:t>
      </w:r>
      <w:r w:rsidRPr="000A6512">
        <w:rPr>
          <w:rFonts w:ascii="Book Antiqua" w:hAnsi="Book Antiqua"/>
          <w:b/>
          <w:sz w:val="24"/>
          <w:szCs w:val="24"/>
        </w:rPr>
        <w:t>290</w:t>
      </w:r>
      <w:r w:rsidRPr="000A6512">
        <w:rPr>
          <w:rFonts w:ascii="Book Antiqua" w:hAnsi="Book Antiqua"/>
          <w:sz w:val="24"/>
          <w:szCs w:val="24"/>
        </w:rPr>
        <w:t>: 1114-1122 [PMID: 11798191 DOI: 10.1006/bbrc.2001.6319]</w:t>
      </w:r>
    </w:p>
    <w:p w14:paraId="42BE19A8"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26 </w:t>
      </w:r>
      <w:proofErr w:type="spellStart"/>
      <w:r w:rsidRPr="000A6512">
        <w:rPr>
          <w:rFonts w:ascii="Book Antiqua" w:hAnsi="Book Antiqua"/>
          <w:b/>
          <w:sz w:val="24"/>
          <w:szCs w:val="24"/>
        </w:rPr>
        <w:t>Montagner</w:t>
      </w:r>
      <w:proofErr w:type="spellEnd"/>
      <w:r w:rsidRPr="000A6512">
        <w:rPr>
          <w:rFonts w:ascii="Book Antiqua" w:hAnsi="Book Antiqua"/>
          <w:b/>
          <w:sz w:val="24"/>
          <w:szCs w:val="24"/>
        </w:rPr>
        <w:t xml:space="preserve"> A</w:t>
      </w:r>
      <w:r w:rsidRPr="000A6512">
        <w:rPr>
          <w:rFonts w:ascii="Book Antiqua" w:hAnsi="Book Antiqua"/>
          <w:sz w:val="24"/>
          <w:szCs w:val="24"/>
        </w:rPr>
        <w:t xml:space="preserve">, </w:t>
      </w:r>
      <w:proofErr w:type="spellStart"/>
      <w:r w:rsidRPr="000A6512">
        <w:rPr>
          <w:rFonts w:ascii="Book Antiqua" w:hAnsi="Book Antiqua"/>
          <w:sz w:val="24"/>
          <w:szCs w:val="24"/>
        </w:rPr>
        <w:t>Polizzi</w:t>
      </w:r>
      <w:proofErr w:type="spellEnd"/>
      <w:r w:rsidRPr="000A6512">
        <w:rPr>
          <w:rFonts w:ascii="Book Antiqua" w:hAnsi="Book Antiqua"/>
          <w:sz w:val="24"/>
          <w:szCs w:val="24"/>
        </w:rPr>
        <w:t xml:space="preserve"> A, </w:t>
      </w:r>
      <w:proofErr w:type="spellStart"/>
      <w:r w:rsidRPr="000A6512">
        <w:rPr>
          <w:rFonts w:ascii="Book Antiqua" w:hAnsi="Book Antiqua"/>
          <w:sz w:val="24"/>
          <w:szCs w:val="24"/>
        </w:rPr>
        <w:t>Fouché</w:t>
      </w:r>
      <w:proofErr w:type="spellEnd"/>
      <w:r w:rsidRPr="000A6512">
        <w:rPr>
          <w:rFonts w:ascii="Book Antiqua" w:hAnsi="Book Antiqua"/>
          <w:sz w:val="24"/>
          <w:szCs w:val="24"/>
        </w:rPr>
        <w:t xml:space="preserve"> E, </w:t>
      </w:r>
      <w:proofErr w:type="spellStart"/>
      <w:r w:rsidRPr="000A6512">
        <w:rPr>
          <w:rFonts w:ascii="Book Antiqua" w:hAnsi="Book Antiqua"/>
          <w:sz w:val="24"/>
          <w:szCs w:val="24"/>
        </w:rPr>
        <w:t>Ducheix</w:t>
      </w:r>
      <w:proofErr w:type="spellEnd"/>
      <w:r w:rsidRPr="000A6512">
        <w:rPr>
          <w:rFonts w:ascii="Book Antiqua" w:hAnsi="Book Antiqua"/>
          <w:sz w:val="24"/>
          <w:szCs w:val="24"/>
        </w:rPr>
        <w:t xml:space="preserve"> S, Lippi Y, </w:t>
      </w:r>
      <w:proofErr w:type="spellStart"/>
      <w:r w:rsidRPr="000A6512">
        <w:rPr>
          <w:rFonts w:ascii="Book Antiqua" w:hAnsi="Book Antiqua"/>
          <w:sz w:val="24"/>
          <w:szCs w:val="24"/>
        </w:rPr>
        <w:t>Lasserre</w:t>
      </w:r>
      <w:proofErr w:type="spellEnd"/>
      <w:r w:rsidRPr="000A6512">
        <w:rPr>
          <w:rFonts w:ascii="Book Antiqua" w:hAnsi="Book Antiqua"/>
          <w:sz w:val="24"/>
          <w:szCs w:val="24"/>
        </w:rPr>
        <w:t xml:space="preserve"> F, </w:t>
      </w:r>
      <w:proofErr w:type="spellStart"/>
      <w:r w:rsidRPr="000A6512">
        <w:rPr>
          <w:rFonts w:ascii="Book Antiqua" w:hAnsi="Book Antiqua"/>
          <w:sz w:val="24"/>
          <w:szCs w:val="24"/>
        </w:rPr>
        <w:t>Barquissau</w:t>
      </w:r>
      <w:proofErr w:type="spellEnd"/>
      <w:r w:rsidRPr="000A6512">
        <w:rPr>
          <w:rFonts w:ascii="Book Antiqua" w:hAnsi="Book Antiqua"/>
          <w:sz w:val="24"/>
          <w:szCs w:val="24"/>
        </w:rPr>
        <w:t xml:space="preserve"> V, </w:t>
      </w:r>
      <w:proofErr w:type="spellStart"/>
      <w:r w:rsidRPr="000A6512">
        <w:rPr>
          <w:rFonts w:ascii="Book Antiqua" w:hAnsi="Book Antiqua"/>
          <w:sz w:val="24"/>
          <w:szCs w:val="24"/>
        </w:rPr>
        <w:t>Régnier</w:t>
      </w:r>
      <w:proofErr w:type="spellEnd"/>
      <w:r w:rsidRPr="000A6512">
        <w:rPr>
          <w:rFonts w:ascii="Book Antiqua" w:hAnsi="Book Antiqua"/>
          <w:sz w:val="24"/>
          <w:szCs w:val="24"/>
        </w:rPr>
        <w:t xml:space="preserve"> M, </w:t>
      </w:r>
      <w:proofErr w:type="spellStart"/>
      <w:r w:rsidRPr="000A6512">
        <w:rPr>
          <w:rFonts w:ascii="Book Antiqua" w:hAnsi="Book Antiqua"/>
          <w:sz w:val="24"/>
          <w:szCs w:val="24"/>
        </w:rPr>
        <w:t>Lukowicz</w:t>
      </w:r>
      <w:proofErr w:type="spellEnd"/>
      <w:r w:rsidRPr="000A6512">
        <w:rPr>
          <w:rFonts w:ascii="Book Antiqua" w:hAnsi="Book Antiqua"/>
          <w:sz w:val="24"/>
          <w:szCs w:val="24"/>
        </w:rPr>
        <w:t xml:space="preserve"> C, </w:t>
      </w:r>
      <w:proofErr w:type="spellStart"/>
      <w:r w:rsidRPr="000A6512">
        <w:rPr>
          <w:rFonts w:ascii="Book Antiqua" w:hAnsi="Book Antiqua"/>
          <w:sz w:val="24"/>
          <w:szCs w:val="24"/>
        </w:rPr>
        <w:t>Benhamed</w:t>
      </w:r>
      <w:proofErr w:type="spellEnd"/>
      <w:r w:rsidRPr="000A6512">
        <w:rPr>
          <w:rFonts w:ascii="Book Antiqua" w:hAnsi="Book Antiqua"/>
          <w:sz w:val="24"/>
          <w:szCs w:val="24"/>
        </w:rPr>
        <w:t xml:space="preserve"> F, </w:t>
      </w:r>
      <w:proofErr w:type="spellStart"/>
      <w:r w:rsidRPr="000A6512">
        <w:rPr>
          <w:rFonts w:ascii="Book Antiqua" w:hAnsi="Book Antiqua"/>
          <w:sz w:val="24"/>
          <w:szCs w:val="24"/>
        </w:rPr>
        <w:t>Iroz</w:t>
      </w:r>
      <w:proofErr w:type="spellEnd"/>
      <w:r w:rsidRPr="000A6512">
        <w:rPr>
          <w:rFonts w:ascii="Book Antiqua" w:hAnsi="Book Antiqua"/>
          <w:sz w:val="24"/>
          <w:szCs w:val="24"/>
        </w:rPr>
        <w:t xml:space="preserve"> A, Bertrand-Michel J, Al </w:t>
      </w:r>
      <w:proofErr w:type="spellStart"/>
      <w:r w:rsidRPr="000A6512">
        <w:rPr>
          <w:rFonts w:ascii="Book Antiqua" w:hAnsi="Book Antiqua"/>
          <w:sz w:val="24"/>
          <w:szCs w:val="24"/>
        </w:rPr>
        <w:t>Saati</w:t>
      </w:r>
      <w:proofErr w:type="spellEnd"/>
      <w:r w:rsidRPr="000A6512">
        <w:rPr>
          <w:rFonts w:ascii="Book Antiqua" w:hAnsi="Book Antiqua"/>
          <w:sz w:val="24"/>
          <w:szCs w:val="24"/>
        </w:rPr>
        <w:t xml:space="preserve"> T, Cano P, </w:t>
      </w:r>
      <w:proofErr w:type="spellStart"/>
      <w:r w:rsidRPr="000A6512">
        <w:rPr>
          <w:rFonts w:ascii="Book Antiqua" w:hAnsi="Book Antiqua"/>
          <w:sz w:val="24"/>
          <w:szCs w:val="24"/>
        </w:rPr>
        <w:t>Mselli-Lakhal</w:t>
      </w:r>
      <w:proofErr w:type="spellEnd"/>
      <w:r w:rsidRPr="000A6512">
        <w:rPr>
          <w:rFonts w:ascii="Book Antiqua" w:hAnsi="Book Antiqua"/>
          <w:sz w:val="24"/>
          <w:szCs w:val="24"/>
        </w:rPr>
        <w:t xml:space="preserve"> L, </w:t>
      </w:r>
      <w:proofErr w:type="spellStart"/>
      <w:r w:rsidRPr="000A6512">
        <w:rPr>
          <w:rFonts w:ascii="Book Antiqua" w:hAnsi="Book Antiqua"/>
          <w:sz w:val="24"/>
          <w:szCs w:val="24"/>
        </w:rPr>
        <w:t>Mithieux</w:t>
      </w:r>
      <w:proofErr w:type="spellEnd"/>
      <w:r w:rsidRPr="000A6512">
        <w:rPr>
          <w:rFonts w:ascii="Book Antiqua" w:hAnsi="Book Antiqua"/>
          <w:sz w:val="24"/>
          <w:szCs w:val="24"/>
        </w:rPr>
        <w:t xml:space="preserve"> G, Rajas F, </w:t>
      </w:r>
      <w:proofErr w:type="spellStart"/>
      <w:r w:rsidRPr="000A6512">
        <w:rPr>
          <w:rFonts w:ascii="Book Antiqua" w:hAnsi="Book Antiqua"/>
          <w:sz w:val="24"/>
          <w:szCs w:val="24"/>
        </w:rPr>
        <w:t>Lagarrigue</w:t>
      </w:r>
      <w:proofErr w:type="spellEnd"/>
      <w:r w:rsidRPr="000A6512">
        <w:rPr>
          <w:rFonts w:ascii="Book Antiqua" w:hAnsi="Book Antiqua"/>
          <w:sz w:val="24"/>
          <w:szCs w:val="24"/>
        </w:rPr>
        <w:t xml:space="preserve"> S, </w:t>
      </w:r>
      <w:proofErr w:type="spellStart"/>
      <w:r w:rsidRPr="000A6512">
        <w:rPr>
          <w:rFonts w:ascii="Book Antiqua" w:hAnsi="Book Antiqua"/>
          <w:sz w:val="24"/>
          <w:szCs w:val="24"/>
        </w:rPr>
        <w:t>Pineau</w:t>
      </w:r>
      <w:proofErr w:type="spellEnd"/>
      <w:r w:rsidRPr="000A6512">
        <w:rPr>
          <w:rFonts w:ascii="Book Antiqua" w:hAnsi="Book Antiqua"/>
          <w:sz w:val="24"/>
          <w:szCs w:val="24"/>
        </w:rPr>
        <w:t xml:space="preserve"> T, </w:t>
      </w:r>
      <w:proofErr w:type="spellStart"/>
      <w:r w:rsidRPr="000A6512">
        <w:rPr>
          <w:rFonts w:ascii="Book Antiqua" w:hAnsi="Book Antiqua"/>
          <w:sz w:val="24"/>
          <w:szCs w:val="24"/>
        </w:rPr>
        <w:t>Loiseau</w:t>
      </w:r>
      <w:proofErr w:type="spellEnd"/>
      <w:r w:rsidRPr="000A6512">
        <w:rPr>
          <w:rFonts w:ascii="Book Antiqua" w:hAnsi="Book Antiqua"/>
          <w:sz w:val="24"/>
          <w:szCs w:val="24"/>
        </w:rPr>
        <w:t xml:space="preserve"> N, </w:t>
      </w:r>
      <w:proofErr w:type="spellStart"/>
      <w:r w:rsidRPr="000A6512">
        <w:rPr>
          <w:rFonts w:ascii="Book Antiqua" w:hAnsi="Book Antiqua"/>
          <w:sz w:val="24"/>
          <w:szCs w:val="24"/>
        </w:rPr>
        <w:t>Postic</w:t>
      </w:r>
      <w:proofErr w:type="spellEnd"/>
      <w:r w:rsidRPr="000A6512">
        <w:rPr>
          <w:rFonts w:ascii="Book Antiqua" w:hAnsi="Book Antiqua"/>
          <w:sz w:val="24"/>
          <w:szCs w:val="24"/>
        </w:rPr>
        <w:t xml:space="preserve"> C, </w:t>
      </w:r>
      <w:proofErr w:type="spellStart"/>
      <w:r w:rsidRPr="000A6512">
        <w:rPr>
          <w:rFonts w:ascii="Book Antiqua" w:hAnsi="Book Antiqua"/>
          <w:sz w:val="24"/>
          <w:szCs w:val="24"/>
        </w:rPr>
        <w:t>Langin</w:t>
      </w:r>
      <w:proofErr w:type="spellEnd"/>
      <w:r w:rsidRPr="000A6512">
        <w:rPr>
          <w:rFonts w:ascii="Book Antiqua" w:hAnsi="Book Antiqua"/>
          <w:sz w:val="24"/>
          <w:szCs w:val="24"/>
        </w:rPr>
        <w:t xml:space="preserve"> D, </w:t>
      </w:r>
      <w:proofErr w:type="spellStart"/>
      <w:r w:rsidRPr="000A6512">
        <w:rPr>
          <w:rFonts w:ascii="Book Antiqua" w:hAnsi="Book Antiqua"/>
          <w:sz w:val="24"/>
          <w:szCs w:val="24"/>
        </w:rPr>
        <w:t>Wahli</w:t>
      </w:r>
      <w:proofErr w:type="spellEnd"/>
      <w:r w:rsidRPr="000A6512">
        <w:rPr>
          <w:rFonts w:ascii="Book Antiqua" w:hAnsi="Book Antiqua"/>
          <w:sz w:val="24"/>
          <w:szCs w:val="24"/>
        </w:rPr>
        <w:t xml:space="preserve"> W, </w:t>
      </w:r>
      <w:proofErr w:type="spellStart"/>
      <w:r w:rsidRPr="000A6512">
        <w:rPr>
          <w:rFonts w:ascii="Book Antiqua" w:hAnsi="Book Antiqua"/>
          <w:sz w:val="24"/>
          <w:szCs w:val="24"/>
        </w:rPr>
        <w:t>Guillou</w:t>
      </w:r>
      <w:proofErr w:type="spellEnd"/>
      <w:r w:rsidRPr="000A6512">
        <w:rPr>
          <w:rFonts w:ascii="Book Antiqua" w:hAnsi="Book Antiqua"/>
          <w:sz w:val="24"/>
          <w:szCs w:val="24"/>
        </w:rPr>
        <w:t xml:space="preserve"> H. Liver PPARα is crucial for whole-body fatty acid homeostasis and is protective against NAFLD. </w:t>
      </w:r>
      <w:r w:rsidRPr="000A6512">
        <w:rPr>
          <w:rFonts w:ascii="Book Antiqua" w:hAnsi="Book Antiqua"/>
          <w:i/>
          <w:sz w:val="24"/>
          <w:szCs w:val="24"/>
        </w:rPr>
        <w:t>Gut</w:t>
      </w:r>
      <w:r w:rsidRPr="000A6512">
        <w:rPr>
          <w:rFonts w:ascii="Book Antiqua" w:hAnsi="Book Antiqua"/>
          <w:sz w:val="24"/>
          <w:szCs w:val="24"/>
        </w:rPr>
        <w:t xml:space="preserve"> 2016; </w:t>
      </w:r>
      <w:r w:rsidRPr="000A6512">
        <w:rPr>
          <w:rFonts w:ascii="Book Antiqua" w:hAnsi="Book Antiqua"/>
          <w:b/>
          <w:sz w:val="24"/>
          <w:szCs w:val="24"/>
        </w:rPr>
        <w:t>65</w:t>
      </w:r>
      <w:r w:rsidRPr="000A6512">
        <w:rPr>
          <w:rFonts w:ascii="Book Antiqua" w:hAnsi="Book Antiqua"/>
          <w:sz w:val="24"/>
          <w:szCs w:val="24"/>
        </w:rPr>
        <w:t>: 1202-1214 [PMID: 26838599 DOI: 10.1136/gutjnl-2015-310798]</w:t>
      </w:r>
    </w:p>
    <w:p w14:paraId="11EB29A9"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27 </w:t>
      </w:r>
      <w:proofErr w:type="spellStart"/>
      <w:r w:rsidRPr="000A6512">
        <w:rPr>
          <w:rFonts w:ascii="Book Antiqua" w:hAnsi="Book Antiqua"/>
          <w:b/>
          <w:sz w:val="24"/>
          <w:szCs w:val="24"/>
        </w:rPr>
        <w:t>Chalasani</w:t>
      </w:r>
      <w:proofErr w:type="spellEnd"/>
      <w:r w:rsidRPr="000A6512">
        <w:rPr>
          <w:rFonts w:ascii="Book Antiqua" w:hAnsi="Book Antiqua"/>
          <w:b/>
          <w:sz w:val="24"/>
          <w:szCs w:val="24"/>
        </w:rPr>
        <w:t xml:space="preserve"> N</w:t>
      </w:r>
      <w:r w:rsidRPr="000A6512">
        <w:rPr>
          <w:rFonts w:ascii="Book Antiqua" w:hAnsi="Book Antiqua"/>
          <w:sz w:val="24"/>
          <w:szCs w:val="24"/>
        </w:rPr>
        <w:t xml:space="preserve">, </w:t>
      </w:r>
      <w:proofErr w:type="spellStart"/>
      <w:r w:rsidRPr="000A6512">
        <w:rPr>
          <w:rFonts w:ascii="Book Antiqua" w:hAnsi="Book Antiqua"/>
          <w:sz w:val="24"/>
          <w:szCs w:val="24"/>
        </w:rPr>
        <w:t>Vuppalanchi</w:t>
      </w:r>
      <w:proofErr w:type="spellEnd"/>
      <w:r w:rsidRPr="000A6512">
        <w:rPr>
          <w:rFonts w:ascii="Book Antiqua" w:hAnsi="Book Antiqua"/>
          <w:sz w:val="24"/>
          <w:szCs w:val="24"/>
        </w:rPr>
        <w:t xml:space="preserve"> R, Rinella M, Middleton MS, Siddiqui MS, </w:t>
      </w:r>
      <w:proofErr w:type="spellStart"/>
      <w:r w:rsidRPr="000A6512">
        <w:rPr>
          <w:rFonts w:ascii="Book Antiqua" w:hAnsi="Book Antiqua"/>
          <w:sz w:val="24"/>
          <w:szCs w:val="24"/>
        </w:rPr>
        <w:t>Barritt</w:t>
      </w:r>
      <w:proofErr w:type="spellEnd"/>
      <w:r w:rsidRPr="000A6512">
        <w:rPr>
          <w:rFonts w:ascii="Book Antiqua" w:hAnsi="Book Antiqua"/>
          <w:sz w:val="24"/>
          <w:szCs w:val="24"/>
        </w:rPr>
        <w:t xml:space="preserve"> AS 4th, Kolterman O, Flores O, Alonso C, </w:t>
      </w:r>
      <w:proofErr w:type="spellStart"/>
      <w:r w:rsidRPr="000A6512">
        <w:rPr>
          <w:rFonts w:ascii="Book Antiqua" w:hAnsi="Book Antiqua"/>
          <w:sz w:val="24"/>
          <w:szCs w:val="24"/>
        </w:rPr>
        <w:t>Iruarrizaga-Lejarreta</w:t>
      </w:r>
      <w:proofErr w:type="spellEnd"/>
      <w:r w:rsidRPr="000A6512">
        <w:rPr>
          <w:rFonts w:ascii="Book Antiqua" w:hAnsi="Book Antiqua"/>
          <w:sz w:val="24"/>
          <w:szCs w:val="24"/>
        </w:rPr>
        <w:t xml:space="preserve"> M, Gil-Redondo R, </w:t>
      </w:r>
      <w:proofErr w:type="spellStart"/>
      <w:r w:rsidRPr="000A6512">
        <w:rPr>
          <w:rFonts w:ascii="Book Antiqua" w:hAnsi="Book Antiqua"/>
          <w:sz w:val="24"/>
          <w:szCs w:val="24"/>
        </w:rPr>
        <w:t>Sirlin</w:t>
      </w:r>
      <w:proofErr w:type="spellEnd"/>
      <w:r w:rsidRPr="000A6512">
        <w:rPr>
          <w:rFonts w:ascii="Book Antiqua" w:hAnsi="Book Antiqua"/>
          <w:sz w:val="24"/>
          <w:szCs w:val="24"/>
        </w:rPr>
        <w:t xml:space="preserve"> CB, </w:t>
      </w:r>
      <w:proofErr w:type="spellStart"/>
      <w:r w:rsidRPr="000A6512">
        <w:rPr>
          <w:rFonts w:ascii="Book Antiqua" w:hAnsi="Book Antiqua"/>
          <w:sz w:val="24"/>
          <w:szCs w:val="24"/>
        </w:rPr>
        <w:t>Zemel</w:t>
      </w:r>
      <w:proofErr w:type="spellEnd"/>
      <w:r w:rsidRPr="000A6512">
        <w:rPr>
          <w:rFonts w:ascii="Book Antiqua" w:hAnsi="Book Antiqua"/>
          <w:sz w:val="24"/>
          <w:szCs w:val="24"/>
        </w:rPr>
        <w:t xml:space="preserve"> MB. </w:t>
      </w:r>
      <w:proofErr w:type="spellStart"/>
      <w:r w:rsidRPr="000A6512">
        <w:rPr>
          <w:rFonts w:ascii="Book Antiqua" w:hAnsi="Book Antiqua"/>
          <w:sz w:val="24"/>
          <w:szCs w:val="24"/>
        </w:rPr>
        <w:t>Randomised</w:t>
      </w:r>
      <w:proofErr w:type="spellEnd"/>
      <w:r w:rsidRPr="000A6512">
        <w:rPr>
          <w:rFonts w:ascii="Book Antiqua" w:hAnsi="Book Antiqua"/>
          <w:sz w:val="24"/>
          <w:szCs w:val="24"/>
        </w:rPr>
        <w:t xml:space="preserve"> clinical trial: a leucine-metformin-sildenafil combination (NS-0200) vs placebo in patients with non-alcoholic fatty liver disease. </w:t>
      </w:r>
      <w:r w:rsidRPr="000A6512">
        <w:rPr>
          <w:rFonts w:ascii="Book Antiqua" w:hAnsi="Book Antiqua"/>
          <w:i/>
          <w:sz w:val="24"/>
          <w:szCs w:val="24"/>
        </w:rPr>
        <w:t xml:space="preserve">Aliment </w:t>
      </w:r>
      <w:proofErr w:type="spellStart"/>
      <w:r w:rsidRPr="000A6512">
        <w:rPr>
          <w:rFonts w:ascii="Book Antiqua" w:hAnsi="Book Antiqua"/>
          <w:i/>
          <w:sz w:val="24"/>
          <w:szCs w:val="24"/>
        </w:rPr>
        <w:t>Pharmacol</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Ther</w:t>
      </w:r>
      <w:proofErr w:type="spellEnd"/>
      <w:r w:rsidRPr="000A6512">
        <w:rPr>
          <w:rFonts w:ascii="Book Antiqua" w:hAnsi="Book Antiqua"/>
          <w:sz w:val="24"/>
          <w:szCs w:val="24"/>
        </w:rPr>
        <w:t xml:space="preserve"> 2018; </w:t>
      </w:r>
      <w:r w:rsidRPr="000A6512">
        <w:rPr>
          <w:rFonts w:ascii="Book Antiqua" w:hAnsi="Book Antiqua"/>
          <w:b/>
          <w:sz w:val="24"/>
          <w:szCs w:val="24"/>
        </w:rPr>
        <w:t>47</w:t>
      </w:r>
      <w:r w:rsidRPr="000A6512">
        <w:rPr>
          <w:rFonts w:ascii="Book Antiqua" w:hAnsi="Book Antiqua"/>
          <w:sz w:val="24"/>
          <w:szCs w:val="24"/>
        </w:rPr>
        <w:t>: 1639-1651 [PMID: 29696666 DOI: 10.1111/apt.14674]</w:t>
      </w:r>
    </w:p>
    <w:p w14:paraId="05A9F3E4"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lastRenderedPageBreak/>
        <w:t xml:space="preserve">28 </w:t>
      </w:r>
      <w:proofErr w:type="spellStart"/>
      <w:r w:rsidRPr="000A6512">
        <w:rPr>
          <w:rFonts w:ascii="Book Antiqua" w:hAnsi="Book Antiqua"/>
          <w:b/>
          <w:sz w:val="24"/>
          <w:szCs w:val="24"/>
        </w:rPr>
        <w:t>Guarente</w:t>
      </w:r>
      <w:proofErr w:type="spellEnd"/>
      <w:r w:rsidRPr="000A6512">
        <w:rPr>
          <w:rFonts w:ascii="Book Antiqua" w:hAnsi="Book Antiqua"/>
          <w:b/>
          <w:sz w:val="24"/>
          <w:szCs w:val="24"/>
        </w:rPr>
        <w:t xml:space="preserve"> L</w:t>
      </w:r>
      <w:r w:rsidRPr="000A6512">
        <w:rPr>
          <w:rFonts w:ascii="Book Antiqua" w:hAnsi="Book Antiqua"/>
          <w:sz w:val="24"/>
          <w:szCs w:val="24"/>
        </w:rPr>
        <w:t xml:space="preserve">. </w:t>
      </w:r>
      <w:proofErr w:type="spellStart"/>
      <w:r w:rsidRPr="000A6512">
        <w:rPr>
          <w:rFonts w:ascii="Book Antiqua" w:hAnsi="Book Antiqua"/>
          <w:sz w:val="24"/>
          <w:szCs w:val="24"/>
        </w:rPr>
        <w:t>Sirtuins</w:t>
      </w:r>
      <w:proofErr w:type="spellEnd"/>
      <w:r w:rsidRPr="000A6512">
        <w:rPr>
          <w:rFonts w:ascii="Book Antiqua" w:hAnsi="Book Antiqua"/>
          <w:sz w:val="24"/>
          <w:szCs w:val="24"/>
        </w:rPr>
        <w:t xml:space="preserve"> as potential targets for metabolic syndrome. </w:t>
      </w:r>
      <w:r w:rsidRPr="000A6512">
        <w:rPr>
          <w:rFonts w:ascii="Book Antiqua" w:hAnsi="Book Antiqua"/>
          <w:i/>
          <w:sz w:val="24"/>
          <w:szCs w:val="24"/>
        </w:rPr>
        <w:t>Nature</w:t>
      </w:r>
      <w:r w:rsidRPr="000A6512">
        <w:rPr>
          <w:rFonts w:ascii="Book Antiqua" w:hAnsi="Book Antiqua"/>
          <w:sz w:val="24"/>
          <w:szCs w:val="24"/>
        </w:rPr>
        <w:t xml:space="preserve"> 2006; </w:t>
      </w:r>
      <w:r w:rsidRPr="000A6512">
        <w:rPr>
          <w:rFonts w:ascii="Book Antiqua" w:hAnsi="Book Antiqua"/>
          <w:b/>
          <w:sz w:val="24"/>
          <w:szCs w:val="24"/>
        </w:rPr>
        <w:t>444</w:t>
      </w:r>
      <w:r w:rsidRPr="000A6512">
        <w:rPr>
          <w:rFonts w:ascii="Book Antiqua" w:hAnsi="Book Antiqua"/>
          <w:sz w:val="24"/>
          <w:szCs w:val="24"/>
        </w:rPr>
        <w:t>: 868-874 [PMID: 17167475 DOI: 10.1038/nature05486]</w:t>
      </w:r>
    </w:p>
    <w:p w14:paraId="63FE2DD8"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29 </w:t>
      </w:r>
      <w:r w:rsidRPr="000A6512">
        <w:rPr>
          <w:rFonts w:ascii="Book Antiqua" w:hAnsi="Book Antiqua"/>
          <w:b/>
          <w:sz w:val="24"/>
          <w:szCs w:val="24"/>
        </w:rPr>
        <w:t>Kim TH</w:t>
      </w:r>
      <w:r w:rsidRPr="000A6512">
        <w:rPr>
          <w:rFonts w:ascii="Book Antiqua" w:hAnsi="Book Antiqua"/>
          <w:sz w:val="24"/>
          <w:szCs w:val="24"/>
        </w:rPr>
        <w:t xml:space="preserve">, Yang YM, Han CY, Koo JH, Oh H, Kim SS, You BH, Choi YH, Park TS, Lee CH, Kurose H, </w:t>
      </w:r>
      <w:proofErr w:type="spellStart"/>
      <w:r w:rsidRPr="000A6512">
        <w:rPr>
          <w:rFonts w:ascii="Book Antiqua" w:hAnsi="Book Antiqua"/>
          <w:sz w:val="24"/>
          <w:szCs w:val="24"/>
        </w:rPr>
        <w:t>Noureddin</w:t>
      </w:r>
      <w:proofErr w:type="spellEnd"/>
      <w:r w:rsidRPr="000A6512">
        <w:rPr>
          <w:rFonts w:ascii="Book Antiqua" w:hAnsi="Book Antiqua"/>
          <w:sz w:val="24"/>
          <w:szCs w:val="24"/>
        </w:rPr>
        <w:t xml:space="preserve"> M, Seki E, Wan YY, Choi CS, Kim SG. Gα12 ablation exacerbates liver steatosis and obesity by suppressing USP22/SIRT1-regulated mitochondrial respiration. </w:t>
      </w:r>
      <w:r w:rsidRPr="000A6512">
        <w:rPr>
          <w:rFonts w:ascii="Book Antiqua" w:hAnsi="Book Antiqua"/>
          <w:i/>
          <w:sz w:val="24"/>
          <w:szCs w:val="24"/>
        </w:rPr>
        <w:t>J Clin Invest</w:t>
      </w:r>
      <w:r w:rsidRPr="000A6512">
        <w:rPr>
          <w:rFonts w:ascii="Book Antiqua" w:hAnsi="Book Antiqua"/>
          <w:sz w:val="24"/>
          <w:szCs w:val="24"/>
        </w:rPr>
        <w:t xml:space="preserve"> 2018; </w:t>
      </w:r>
      <w:r w:rsidRPr="000A6512">
        <w:rPr>
          <w:rFonts w:ascii="Book Antiqua" w:hAnsi="Book Antiqua"/>
          <w:b/>
          <w:sz w:val="24"/>
          <w:szCs w:val="24"/>
        </w:rPr>
        <w:t>128</w:t>
      </w:r>
      <w:r w:rsidRPr="000A6512">
        <w:rPr>
          <w:rFonts w:ascii="Book Antiqua" w:hAnsi="Book Antiqua"/>
          <w:sz w:val="24"/>
          <w:szCs w:val="24"/>
        </w:rPr>
        <w:t>: 5587-5602 [PMID: 30300140 DOI: 10.1172/JCI97831]</w:t>
      </w:r>
    </w:p>
    <w:p w14:paraId="2931A444"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30 </w:t>
      </w:r>
      <w:proofErr w:type="spellStart"/>
      <w:r w:rsidRPr="000A6512">
        <w:rPr>
          <w:rFonts w:ascii="Book Antiqua" w:hAnsi="Book Antiqua"/>
          <w:b/>
          <w:sz w:val="24"/>
          <w:szCs w:val="24"/>
        </w:rPr>
        <w:t>Purushotham</w:t>
      </w:r>
      <w:proofErr w:type="spellEnd"/>
      <w:r w:rsidRPr="000A6512">
        <w:rPr>
          <w:rFonts w:ascii="Book Antiqua" w:hAnsi="Book Antiqua"/>
          <w:b/>
          <w:sz w:val="24"/>
          <w:szCs w:val="24"/>
        </w:rPr>
        <w:t xml:space="preserve"> A</w:t>
      </w:r>
      <w:r w:rsidRPr="000A6512">
        <w:rPr>
          <w:rFonts w:ascii="Book Antiqua" w:hAnsi="Book Antiqua"/>
          <w:sz w:val="24"/>
          <w:szCs w:val="24"/>
        </w:rPr>
        <w:t xml:space="preserve">, </w:t>
      </w:r>
      <w:proofErr w:type="spellStart"/>
      <w:r w:rsidRPr="000A6512">
        <w:rPr>
          <w:rFonts w:ascii="Book Antiqua" w:hAnsi="Book Antiqua"/>
          <w:sz w:val="24"/>
          <w:szCs w:val="24"/>
        </w:rPr>
        <w:t>Schug</w:t>
      </w:r>
      <w:proofErr w:type="spellEnd"/>
      <w:r w:rsidRPr="000A6512">
        <w:rPr>
          <w:rFonts w:ascii="Book Antiqua" w:hAnsi="Book Antiqua"/>
          <w:sz w:val="24"/>
          <w:szCs w:val="24"/>
        </w:rPr>
        <w:t xml:space="preserve"> TT, Xu Q, </w:t>
      </w:r>
      <w:proofErr w:type="spellStart"/>
      <w:r w:rsidRPr="000A6512">
        <w:rPr>
          <w:rFonts w:ascii="Book Antiqua" w:hAnsi="Book Antiqua"/>
          <w:sz w:val="24"/>
          <w:szCs w:val="24"/>
        </w:rPr>
        <w:t>Surapureddi</w:t>
      </w:r>
      <w:proofErr w:type="spellEnd"/>
      <w:r w:rsidRPr="000A6512">
        <w:rPr>
          <w:rFonts w:ascii="Book Antiqua" w:hAnsi="Book Antiqua"/>
          <w:sz w:val="24"/>
          <w:szCs w:val="24"/>
        </w:rPr>
        <w:t xml:space="preserve"> S, </w:t>
      </w:r>
      <w:proofErr w:type="spellStart"/>
      <w:r w:rsidRPr="000A6512">
        <w:rPr>
          <w:rFonts w:ascii="Book Antiqua" w:hAnsi="Book Antiqua"/>
          <w:sz w:val="24"/>
          <w:szCs w:val="24"/>
        </w:rPr>
        <w:t>Guo</w:t>
      </w:r>
      <w:proofErr w:type="spellEnd"/>
      <w:r w:rsidRPr="000A6512">
        <w:rPr>
          <w:rFonts w:ascii="Book Antiqua" w:hAnsi="Book Antiqua"/>
          <w:sz w:val="24"/>
          <w:szCs w:val="24"/>
        </w:rPr>
        <w:t xml:space="preserve"> X, Li X. Hepatocyte-specific deletion of SIRT1 alters fatty acid metabolism and results in hepatic steatosis and inflammation. </w:t>
      </w:r>
      <w:r w:rsidRPr="000A6512">
        <w:rPr>
          <w:rFonts w:ascii="Book Antiqua" w:hAnsi="Book Antiqua"/>
          <w:i/>
          <w:sz w:val="24"/>
          <w:szCs w:val="24"/>
        </w:rPr>
        <w:t xml:space="preserve">Cell </w:t>
      </w:r>
      <w:proofErr w:type="spellStart"/>
      <w:r w:rsidRPr="000A6512">
        <w:rPr>
          <w:rFonts w:ascii="Book Antiqua" w:hAnsi="Book Antiqua"/>
          <w:i/>
          <w:sz w:val="24"/>
          <w:szCs w:val="24"/>
        </w:rPr>
        <w:t>Metab</w:t>
      </w:r>
      <w:proofErr w:type="spellEnd"/>
      <w:r w:rsidRPr="000A6512">
        <w:rPr>
          <w:rFonts w:ascii="Book Antiqua" w:hAnsi="Book Antiqua"/>
          <w:sz w:val="24"/>
          <w:szCs w:val="24"/>
        </w:rPr>
        <w:t xml:space="preserve"> 2009; </w:t>
      </w:r>
      <w:r w:rsidRPr="000A6512">
        <w:rPr>
          <w:rFonts w:ascii="Book Antiqua" w:hAnsi="Book Antiqua"/>
          <w:b/>
          <w:sz w:val="24"/>
          <w:szCs w:val="24"/>
        </w:rPr>
        <w:t>9</w:t>
      </w:r>
      <w:r w:rsidRPr="000A6512">
        <w:rPr>
          <w:rFonts w:ascii="Book Antiqua" w:hAnsi="Book Antiqua"/>
          <w:sz w:val="24"/>
          <w:szCs w:val="24"/>
        </w:rPr>
        <w:t>: 327-338 [PMID: 19356714 DOI: 10.1016/j.cmet.2009.02.006]</w:t>
      </w:r>
    </w:p>
    <w:p w14:paraId="707794A6"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31 </w:t>
      </w:r>
      <w:r w:rsidRPr="000A6512">
        <w:rPr>
          <w:rFonts w:ascii="Book Antiqua" w:hAnsi="Book Antiqua"/>
          <w:b/>
          <w:sz w:val="24"/>
          <w:szCs w:val="24"/>
        </w:rPr>
        <w:t>Zhao M</w:t>
      </w:r>
      <w:r w:rsidRPr="000A6512">
        <w:rPr>
          <w:rFonts w:ascii="Book Antiqua" w:hAnsi="Book Antiqua"/>
          <w:sz w:val="24"/>
          <w:szCs w:val="24"/>
        </w:rPr>
        <w:t xml:space="preserve">, Yuan MM, Yuan L, Huang LL, Liao JH, Yu XL, Su C, Chen YH, Yang YY, Yu H, Xu X. Chronic folate deficiency induces glucose and lipid metabolism disorders and subsequent cognitive dysfunction in mice. </w:t>
      </w:r>
      <w:proofErr w:type="spellStart"/>
      <w:r w:rsidRPr="000A6512">
        <w:rPr>
          <w:rFonts w:ascii="Book Antiqua" w:hAnsi="Book Antiqua"/>
          <w:i/>
          <w:sz w:val="24"/>
          <w:szCs w:val="24"/>
        </w:rPr>
        <w:t>PLoS</w:t>
      </w:r>
      <w:proofErr w:type="spellEnd"/>
      <w:r w:rsidRPr="000A6512">
        <w:rPr>
          <w:rFonts w:ascii="Book Antiqua" w:hAnsi="Book Antiqua"/>
          <w:i/>
          <w:sz w:val="24"/>
          <w:szCs w:val="24"/>
        </w:rPr>
        <w:t xml:space="preserve"> One</w:t>
      </w:r>
      <w:r w:rsidRPr="000A6512">
        <w:rPr>
          <w:rFonts w:ascii="Book Antiqua" w:hAnsi="Book Antiqua"/>
          <w:sz w:val="24"/>
          <w:szCs w:val="24"/>
        </w:rPr>
        <w:t xml:space="preserve"> 2018; </w:t>
      </w:r>
      <w:r w:rsidRPr="000A6512">
        <w:rPr>
          <w:rFonts w:ascii="Book Antiqua" w:hAnsi="Book Antiqua"/>
          <w:b/>
          <w:sz w:val="24"/>
          <w:szCs w:val="24"/>
        </w:rPr>
        <w:t>13</w:t>
      </w:r>
      <w:r w:rsidRPr="000A6512">
        <w:rPr>
          <w:rFonts w:ascii="Book Antiqua" w:hAnsi="Book Antiqua"/>
          <w:sz w:val="24"/>
          <w:szCs w:val="24"/>
        </w:rPr>
        <w:t>: e0202910 [PMID: 30153273 DOI: 10.1371/journal.pone.0202910]</w:t>
      </w:r>
    </w:p>
    <w:p w14:paraId="368E9D3D"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32 </w:t>
      </w:r>
      <w:proofErr w:type="spellStart"/>
      <w:r w:rsidRPr="000A6512">
        <w:rPr>
          <w:rFonts w:ascii="Book Antiqua" w:hAnsi="Book Antiqua"/>
          <w:b/>
          <w:sz w:val="24"/>
          <w:szCs w:val="24"/>
        </w:rPr>
        <w:t>Mutavdzin</w:t>
      </w:r>
      <w:proofErr w:type="spellEnd"/>
      <w:r w:rsidRPr="000A6512">
        <w:rPr>
          <w:rFonts w:ascii="Book Antiqua" w:hAnsi="Book Antiqua"/>
          <w:b/>
          <w:sz w:val="24"/>
          <w:szCs w:val="24"/>
        </w:rPr>
        <w:t xml:space="preserve"> S</w:t>
      </w:r>
      <w:r w:rsidRPr="000A6512">
        <w:rPr>
          <w:rFonts w:ascii="Book Antiqua" w:hAnsi="Book Antiqua"/>
          <w:sz w:val="24"/>
          <w:szCs w:val="24"/>
        </w:rPr>
        <w:t xml:space="preserve">, </w:t>
      </w:r>
      <w:proofErr w:type="spellStart"/>
      <w:r w:rsidRPr="000A6512">
        <w:rPr>
          <w:rFonts w:ascii="Book Antiqua" w:hAnsi="Book Antiqua"/>
          <w:sz w:val="24"/>
          <w:szCs w:val="24"/>
        </w:rPr>
        <w:t>Gopcevic</w:t>
      </w:r>
      <w:proofErr w:type="spellEnd"/>
      <w:r w:rsidRPr="000A6512">
        <w:rPr>
          <w:rFonts w:ascii="Book Antiqua" w:hAnsi="Book Antiqua"/>
          <w:sz w:val="24"/>
          <w:szCs w:val="24"/>
        </w:rPr>
        <w:t xml:space="preserve"> K, </w:t>
      </w:r>
      <w:proofErr w:type="spellStart"/>
      <w:r w:rsidRPr="000A6512">
        <w:rPr>
          <w:rFonts w:ascii="Book Antiqua" w:hAnsi="Book Antiqua"/>
          <w:sz w:val="24"/>
          <w:szCs w:val="24"/>
        </w:rPr>
        <w:t>Stankovic</w:t>
      </w:r>
      <w:proofErr w:type="spellEnd"/>
      <w:r w:rsidRPr="000A6512">
        <w:rPr>
          <w:rFonts w:ascii="Book Antiqua" w:hAnsi="Book Antiqua"/>
          <w:sz w:val="24"/>
          <w:szCs w:val="24"/>
        </w:rPr>
        <w:t xml:space="preserve"> S, </w:t>
      </w:r>
      <w:proofErr w:type="spellStart"/>
      <w:r w:rsidRPr="000A6512">
        <w:rPr>
          <w:rFonts w:ascii="Book Antiqua" w:hAnsi="Book Antiqua"/>
          <w:sz w:val="24"/>
          <w:szCs w:val="24"/>
        </w:rPr>
        <w:t>Jakovljevic</w:t>
      </w:r>
      <w:proofErr w:type="spellEnd"/>
      <w:r w:rsidRPr="000A6512">
        <w:rPr>
          <w:rFonts w:ascii="Book Antiqua" w:hAnsi="Book Antiqua"/>
          <w:sz w:val="24"/>
          <w:szCs w:val="24"/>
        </w:rPr>
        <w:t xml:space="preserve"> </w:t>
      </w:r>
      <w:proofErr w:type="spellStart"/>
      <w:r w:rsidRPr="000A6512">
        <w:rPr>
          <w:rFonts w:ascii="Book Antiqua" w:hAnsi="Book Antiqua"/>
          <w:sz w:val="24"/>
          <w:szCs w:val="24"/>
        </w:rPr>
        <w:t>Uzelac</w:t>
      </w:r>
      <w:proofErr w:type="spellEnd"/>
      <w:r w:rsidRPr="000A6512">
        <w:rPr>
          <w:rFonts w:ascii="Book Antiqua" w:hAnsi="Book Antiqua"/>
          <w:sz w:val="24"/>
          <w:szCs w:val="24"/>
        </w:rPr>
        <w:t xml:space="preserve"> J, </w:t>
      </w:r>
      <w:proofErr w:type="spellStart"/>
      <w:r w:rsidRPr="000A6512">
        <w:rPr>
          <w:rFonts w:ascii="Book Antiqua" w:hAnsi="Book Antiqua"/>
          <w:sz w:val="24"/>
          <w:szCs w:val="24"/>
        </w:rPr>
        <w:t>Labudovic</w:t>
      </w:r>
      <w:proofErr w:type="spellEnd"/>
      <w:r w:rsidRPr="000A6512">
        <w:rPr>
          <w:rFonts w:ascii="Book Antiqua" w:hAnsi="Book Antiqua"/>
          <w:sz w:val="24"/>
          <w:szCs w:val="24"/>
        </w:rPr>
        <w:t xml:space="preserve"> </w:t>
      </w:r>
      <w:proofErr w:type="spellStart"/>
      <w:r w:rsidRPr="000A6512">
        <w:rPr>
          <w:rFonts w:ascii="Book Antiqua" w:hAnsi="Book Antiqua"/>
          <w:sz w:val="24"/>
          <w:szCs w:val="24"/>
        </w:rPr>
        <w:t>Borovic</w:t>
      </w:r>
      <w:proofErr w:type="spellEnd"/>
      <w:r w:rsidRPr="000A6512">
        <w:rPr>
          <w:rFonts w:ascii="Book Antiqua" w:hAnsi="Book Antiqua"/>
          <w:sz w:val="24"/>
          <w:szCs w:val="24"/>
        </w:rPr>
        <w:t xml:space="preserve"> M, </w:t>
      </w:r>
      <w:proofErr w:type="spellStart"/>
      <w:r w:rsidRPr="000A6512">
        <w:rPr>
          <w:rFonts w:ascii="Book Antiqua" w:hAnsi="Book Antiqua"/>
          <w:sz w:val="24"/>
          <w:szCs w:val="24"/>
        </w:rPr>
        <w:t>Djuric</w:t>
      </w:r>
      <w:proofErr w:type="spellEnd"/>
      <w:r w:rsidRPr="000A6512">
        <w:rPr>
          <w:rFonts w:ascii="Book Antiqua" w:hAnsi="Book Antiqua"/>
          <w:sz w:val="24"/>
          <w:szCs w:val="24"/>
        </w:rPr>
        <w:t xml:space="preserve"> D. The Effects of Folic Acid Administration on Cardiac Oxidative Stress and Cardiovascular Biomarkers in Diabetic Rats. </w:t>
      </w:r>
      <w:proofErr w:type="spellStart"/>
      <w:r w:rsidRPr="000A6512">
        <w:rPr>
          <w:rFonts w:ascii="Book Antiqua" w:hAnsi="Book Antiqua"/>
          <w:i/>
          <w:sz w:val="24"/>
          <w:szCs w:val="24"/>
        </w:rPr>
        <w:t>Oxid</w:t>
      </w:r>
      <w:proofErr w:type="spellEnd"/>
      <w:r w:rsidRPr="000A6512">
        <w:rPr>
          <w:rFonts w:ascii="Book Antiqua" w:hAnsi="Book Antiqua"/>
          <w:i/>
          <w:sz w:val="24"/>
          <w:szCs w:val="24"/>
        </w:rPr>
        <w:t xml:space="preserve"> Med Cell </w:t>
      </w:r>
      <w:proofErr w:type="spellStart"/>
      <w:r w:rsidRPr="000A6512">
        <w:rPr>
          <w:rFonts w:ascii="Book Antiqua" w:hAnsi="Book Antiqua"/>
          <w:i/>
          <w:sz w:val="24"/>
          <w:szCs w:val="24"/>
        </w:rPr>
        <w:t>Longev</w:t>
      </w:r>
      <w:proofErr w:type="spellEnd"/>
      <w:r w:rsidRPr="000A6512">
        <w:rPr>
          <w:rFonts w:ascii="Book Antiqua" w:hAnsi="Book Antiqua"/>
          <w:sz w:val="24"/>
          <w:szCs w:val="24"/>
        </w:rPr>
        <w:t xml:space="preserve"> 2019; </w:t>
      </w:r>
      <w:r w:rsidRPr="000A6512">
        <w:rPr>
          <w:rFonts w:ascii="Book Antiqua" w:hAnsi="Book Antiqua"/>
          <w:b/>
          <w:sz w:val="24"/>
          <w:szCs w:val="24"/>
        </w:rPr>
        <w:t>2019</w:t>
      </w:r>
      <w:r w:rsidRPr="000A6512">
        <w:rPr>
          <w:rFonts w:ascii="Book Antiqua" w:hAnsi="Book Antiqua"/>
          <w:sz w:val="24"/>
          <w:szCs w:val="24"/>
        </w:rPr>
        <w:t>: 1342549 [PMID: 31308875 DOI: 10.1155/2019/1342549]</w:t>
      </w:r>
    </w:p>
    <w:p w14:paraId="18330D98"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33 </w:t>
      </w:r>
      <w:r w:rsidRPr="000A6512">
        <w:rPr>
          <w:rFonts w:ascii="Book Antiqua" w:hAnsi="Book Antiqua"/>
          <w:b/>
          <w:sz w:val="24"/>
          <w:szCs w:val="24"/>
        </w:rPr>
        <w:t>Li W</w:t>
      </w:r>
      <w:r w:rsidRPr="000A6512">
        <w:rPr>
          <w:rFonts w:ascii="Book Antiqua" w:hAnsi="Book Antiqua"/>
          <w:sz w:val="24"/>
          <w:szCs w:val="24"/>
        </w:rPr>
        <w:t xml:space="preserve">, Tang R, Ma F, Ouyang S, Liu Z, Wu J. Folic acid supplementation alters the DNA methylation profile and improves insulin resistance in high-fat-diet-fed mice. </w:t>
      </w:r>
      <w:r w:rsidRPr="000A6512">
        <w:rPr>
          <w:rFonts w:ascii="Book Antiqua" w:hAnsi="Book Antiqua"/>
          <w:i/>
          <w:sz w:val="24"/>
          <w:szCs w:val="24"/>
        </w:rPr>
        <w:t xml:space="preserve">J </w:t>
      </w:r>
      <w:proofErr w:type="spellStart"/>
      <w:r w:rsidRPr="000A6512">
        <w:rPr>
          <w:rFonts w:ascii="Book Antiqua" w:hAnsi="Book Antiqua"/>
          <w:i/>
          <w:sz w:val="24"/>
          <w:szCs w:val="24"/>
        </w:rPr>
        <w:t>Nutr</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Biochem</w:t>
      </w:r>
      <w:proofErr w:type="spellEnd"/>
      <w:r w:rsidRPr="000A6512">
        <w:rPr>
          <w:rFonts w:ascii="Book Antiqua" w:hAnsi="Book Antiqua"/>
          <w:sz w:val="24"/>
          <w:szCs w:val="24"/>
        </w:rPr>
        <w:t xml:space="preserve"> 2018; </w:t>
      </w:r>
      <w:r w:rsidRPr="000A6512">
        <w:rPr>
          <w:rFonts w:ascii="Book Antiqua" w:hAnsi="Book Antiqua"/>
          <w:b/>
          <w:sz w:val="24"/>
          <w:szCs w:val="24"/>
        </w:rPr>
        <w:t>59</w:t>
      </w:r>
      <w:r w:rsidRPr="000A6512">
        <w:rPr>
          <w:rFonts w:ascii="Book Antiqua" w:hAnsi="Book Antiqua"/>
          <w:sz w:val="24"/>
          <w:szCs w:val="24"/>
        </w:rPr>
        <w:t>: 76-83 [PMID: 29986310 DOI: 10.1016/j.jnutbio.2018.05.010]</w:t>
      </w:r>
    </w:p>
    <w:p w14:paraId="799D514A"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34 </w:t>
      </w:r>
      <w:proofErr w:type="spellStart"/>
      <w:r w:rsidRPr="000A6512">
        <w:rPr>
          <w:rFonts w:ascii="Book Antiqua" w:hAnsi="Book Antiqua"/>
          <w:b/>
          <w:sz w:val="24"/>
          <w:szCs w:val="24"/>
        </w:rPr>
        <w:t>Mohammadian</w:t>
      </w:r>
      <w:proofErr w:type="spellEnd"/>
      <w:r w:rsidRPr="000A6512">
        <w:rPr>
          <w:rFonts w:ascii="Book Antiqua" w:hAnsi="Book Antiqua"/>
          <w:b/>
          <w:sz w:val="24"/>
          <w:szCs w:val="24"/>
        </w:rPr>
        <w:t xml:space="preserve"> Z</w:t>
      </w:r>
      <w:r w:rsidRPr="000A6512">
        <w:rPr>
          <w:rFonts w:ascii="Book Antiqua" w:hAnsi="Book Antiqua"/>
          <w:sz w:val="24"/>
          <w:szCs w:val="24"/>
        </w:rPr>
        <w:t xml:space="preserve">, </w:t>
      </w:r>
      <w:proofErr w:type="spellStart"/>
      <w:r w:rsidRPr="000A6512">
        <w:rPr>
          <w:rFonts w:ascii="Book Antiqua" w:hAnsi="Book Antiqua"/>
          <w:sz w:val="24"/>
          <w:szCs w:val="24"/>
        </w:rPr>
        <w:t>Eidi</w:t>
      </w:r>
      <w:proofErr w:type="spellEnd"/>
      <w:r w:rsidRPr="000A6512">
        <w:rPr>
          <w:rFonts w:ascii="Book Antiqua" w:hAnsi="Book Antiqua"/>
          <w:sz w:val="24"/>
          <w:szCs w:val="24"/>
        </w:rPr>
        <w:t xml:space="preserve"> A, </w:t>
      </w:r>
      <w:proofErr w:type="spellStart"/>
      <w:r w:rsidRPr="000A6512">
        <w:rPr>
          <w:rFonts w:ascii="Book Antiqua" w:hAnsi="Book Antiqua"/>
          <w:sz w:val="24"/>
          <w:szCs w:val="24"/>
        </w:rPr>
        <w:t>Mortazavi</w:t>
      </w:r>
      <w:proofErr w:type="spellEnd"/>
      <w:r w:rsidRPr="000A6512">
        <w:rPr>
          <w:rFonts w:ascii="Book Antiqua" w:hAnsi="Book Antiqua"/>
          <w:sz w:val="24"/>
          <w:szCs w:val="24"/>
        </w:rPr>
        <w:t xml:space="preserve"> P, </w:t>
      </w:r>
      <w:proofErr w:type="spellStart"/>
      <w:r w:rsidRPr="000A6512">
        <w:rPr>
          <w:rFonts w:ascii="Book Antiqua" w:hAnsi="Book Antiqua"/>
          <w:sz w:val="24"/>
          <w:szCs w:val="24"/>
        </w:rPr>
        <w:t>Tavangar</w:t>
      </w:r>
      <w:proofErr w:type="spellEnd"/>
      <w:r w:rsidRPr="000A6512">
        <w:rPr>
          <w:rFonts w:ascii="Book Antiqua" w:hAnsi="Book Antiqua"/>
          <w:sz w:val="24"/>
          <w:szCs w:val="24"/>
        </w:rPr>
        <w:t xml:space="preserve"> MM, </w:t>
      </w:r>
      <w:proofErr w:type="spellStart"/>
      <w:r w:rsidRPr="000A6512">
        <w:rPr>
          <w:rFonts w:ascii="Book Antiqua" w:hAnsi="Book Antiqua"/>
          <w:sz w:val="24"/>
          <w:szCs w:val="24"/>
        </w:rPr>
        <w:t>Asghari</w:t>
      </w:r>
      <w:proofErr w:type="spellEnd"/>
      <w:r w:rsidRPr="000A6512">
        <w:rPr>
          <w:rFonts w:ascii="Book Antiqua" w:hAnsi="Book Antiqua"/>
          <w:sz w:val="24"/>
          <w:szCs w:val="24"/>
        </w:rPr>
        <w:t xml:space="preserve"> A. Effects of folic acid on dyslipidemia and serum homocysteine in a rat model of cholestasis and hepatic fibrosis. </w:t>
      </w:r>
      <w:r w:rsidRPr="000A6512">
        <w:rPr>
          <w:rFonts w:ascii="Book Antiqua" w:hAnsi="Book Antiqua"/>
          <w:i/>
          <w:sz w:val="24"/>
          <w:szCs w:val="24"/>
        </w:rPr>
        <w:t xml:space="preserve">Pol J </w:t>
      </w:r>
      <w:proofErr w:type="spellStart"/>
      <w:r w:rsidRPr="000A6512">
        <w:rPr>
          <w:rFonts w:ascii="Book Antiqua" w:hAnsi="Book Antiqua"/>
          <w:i/>
          <w:sz w:val="24"/>
          <w:szCs w:val="24"/>
        </w:rPr>
        <w:t>Pathol</w:t>
      </w:r>
      <w:proofErr w:type="spellEnd"/>
      <w:r w:rsidRPr="000A6512">
        <w:rPr>
          <w:rFonts w:ascii="Book Antiqua" w:hAnsi="Book Antiqua"/>
          <w:sz w:val="24"/>
          <w:szCs w:val="24"/>
        </w:rPr>
        <w:t xml:space="preserve"> 2015; </w:t>
      </w:r>
      <w:r w:rsidRPr="000A6512">
        <w:rPr>
          <w:rFonts w:ascii="Book Antiqua" w:hAnsi="Book Antiqua"/>
          <w:b/>
          <w:sz w:val="24"/>
          <w:szCs w:val="24"/>
        </w:rPr>
        <w:t>66</w:t>
      </w:r>
      <w:r w:rsidRPr="000A6512">
        <w:rPr>
          <w:rFonts w:ascii="Book Antiqua" w:hAnsi="Book Antiqua"/>
          <w:sz w:val="24"/>
          <w:szCs w:val="24"/>
        </w:rPr>
        <w:t>: 49-56 [PMID: 26017880 DOI: 10.5114/pjp.2015.51153]</w:t>
      </w:r>
    </w:p>
    <w:p w14:paraId="23447241"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35 </w:t>
      </w:r>
      <w:proofErr w:type="spellStart"/>
      <w:r w:rsidRPr="000A6512">
        <w:rPr>
          <w:rFonts w:ascii="Book Antiqua" w:hAnsi="Book Antiqua"/>
          <w:b/>
          <w:sz w:val="24"/>
          <w:szCs w:val="24"/>
        </w:rPr>
        <w:t>Majumdar</w:t>
      </w:r>
      <w:proofErr w:type="spellEnd"/>
      <w:r w:rsidRPr="000A6512">
        <w:rPr>
          <w:rFonts w:ascii="Book Antiqua" w:hAnsi="Book Antiqua"/>
          <w:b/>
          <w:sz w:val="24"/>
          <w:szCs w:val="24"/>
        </w:rPr>
        <w:t xml:space="preserve"> S</w:t>
      </w:r>
      <w:r w:rsidRPr="000A6512">
        <w:rPr>
          <w:rFonts w:ascii="Book Antiqua" w:hAnsi="Book Antiqua"/>
          <w:sz w:val="24"/>
          <w:szCs w:val="24"/>
        </w:rPr>
        <w:t xml:space="preserve">, </w:t>
      </w:r>
      <w:proofErr w:type="spellStart"/>
      <w:r w:rsidRPr="000A6512">
        <w:rPr>
          <w:rFonts w:ascii="Book Antiqua" w:hAnsi="Book Antiqua"/>
          <w:sz w:val="24"/>
          <w:szCs w:val="24"/>
        </w:rPr>
        <w:t>Maiti</w:t>
      </w:r>
      <w:proofErr w:type="spellEnd"/>
      <w:r w:rsidRPr="000A6512">
        <w:rPr>
          <w:rFonts w:ascii="Book Antiqua" w:hAnsi="Book Antiqua"/>
          <w:sz w:val="24"/>
          <w:szCs w:val="24"/>
        </w:rPr>
        <w:t xml:space="preserve"> A, </w:t>
      </w:r>
      <w:proofErr w:type="spellStart"/>
      <w:r w:rsidRPr="000A6512">
        <w:rPr>
          <w:rFonts w:ascii="Book Antiqua" w:hAnsi="Book Antiqua"/>
          <w:sz w:val="24"/>
          <w:szCs w:val="24"/>
        </w:rPr>
        <w:t>Karmakar</w:t>
      </w:r>
      <w:proofErr w:type="spellEnd"/>
      <w:r w:rsidRPr="000A6512">
        <w:rPr>
          <w:rFonts w:ascii="Book Antiqua" w:hAnsi="Book Antiqua"/>
          <w:sz w:val="24"/>
          <w:szCs w:val="24"/>
        </w:rPr>
        <w:t xml:space="preserve"> S, Das AS, Mukherjee S, Das D, Mitra C. Antiapoptotic efficacy of folic acid and vitamin B</w:t>
      </w:r>
      <w:r w:rsidRPr="000A6512">
        <w:rPr>
          <w:rFonts w:ascii="Times New Roman" w:hAnsi="Times New Roman" w:cs="Times New Roman"/>
          <w:sz w:val="24"/>
          <w:szCs w:val="24"/>
        </w:rPr>
        <w:t>₁₂</w:t>
      </w:r>
      <w:r w:rsidRPr="000A6512">
        <w:rPr>
          <w:rFonts w:ascii="Book Antiqua" w:hAnsi="Book Antiqua"/>
          <w:sz w:val="24"/>
          <w:szCs w:val="24"/>
        </w:rPr>
        <w:t xml:space="preserve"> against arsenic-induced </w:t>
      </w:r>
      <w:r w:rsidRPr="000A6512">
        <w:rPr>
          <w:rFonts w:ascii="Book Antiqua" w:hAnsi="Book Antiqua"/>
          <w:sz w:val="24"/>
          <w:szCs w:val="24"/>
        </w:rPr>
        <w:lastRenderedPageBreak/>
        <w:t xml:space="preserve">toxicity. </w:t>
      </w:r>
      <w:r w:rsidRPr="000A6512">
        <w:rPr>
          <w:rFonts w:ascii="Book Antiqua" w:hAnsi="Book Antiqua"/>
          <w:i/>
          <w:sz w:val="24"/>
          <w:szCs w:val="24"/>
        </w:rPr>
        <w:t xml:space="preserve">Environ </w:t>
      </w:r>
      <w:proofErr w:type="spellStart"/>
      <w:r w:rsidRPr="000A6512">
        <w:rPr>
          <w:rFonts w:ascii="Book Antiqua" w:hAnsi="Book Antiqua"/>
          <w:i/>
          <w:sz w:val="24"/>
          <w:szCs w:val="24"/>
        </w:rPr>
        <w:t>Toxicol</w:t>
      </w:r>
      <w:proofErr w:type="spellEnd"/>
      <w:r w:rsidRPr="000A6512">
        <w:rPr>
          <w:rFonts w:ascii="Book Antiqua" w:hAnsi="Book Antiqua"/>
          <w:sz w:val="24"/>
          <w:szCs w:val="24"/>
        </w:rPr>
        <w:t xml:space="preserve"> 2012; </w:t>
      </w:r>
      <w:r w:rsidRPr="000A6512">
        <w:rPr>
          <w:rFonts w:ascii="Book Antiqua" w:hAnsi="Book Antiqua"/>
          <w:b/>
          <w:sz w:val="24"/>
          <w:szCs w:val="24"/>
        </w:rPr>
        <w:t>27</w:t>
      </w:r>
      <w:r w:rsidRPr="000A6512">
        <w:rPr>
          <w:rFonts w:ascii="Book Antiqua" w:hAnsi="Book Antiqua"/>
          <w:sz w:val="24"/>
          <w:szCs w:val="24"/>
        </w:rPr>
        <w:t>: 351-363 [PMID: 22566245 DOI: 10.1002/tox.20648]</w:t>
      </w:r>
    </w:p>
    <w:p w14:paraId="13DFF086"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36 </w:t>
      </w:r>
      <w:r w:rsidRPr="000A6512">
        <w:rPr>
          <w:rFonts w:ascii="Book Antiqua" w:hAnsi="Book Antiqua"/>
          <w:b/>
          <w:sz w:val="24"/>
          <w:szCs w:val="24"/>
        </w:rPr>
        <w:t>Cordero P</w:t>
      </w:r>
      <w:r w:rsidRPr="000A6512">
        <w:rPr>
          <w:rFonts w:ascii="Book Antiqua" w:hAnsi="Book Antiqua"/>
          <w:sz w:val="24"/>
          <w:szCs w:val="24"/>
        </w:rPr>
        <w:t xml:space="preserve">, Milagro FI, Campion J, Martinez JA. Supplementation with methyl donors during lactation to high-fat-sucrose-fed dams protects offspring against liver fat accumulation when consuming an obesogenic diet. </w:t>
      </w:r>
      <w:r w:rsidRPr="000A6512">
        <w:rPr>
          <w:rFonts w:ascii="Book Antiqua" w:hAnsi="Book Antiqua"/>
          <w:i/>
          <w:sz w:val="24"/>
          <w:szCs w:val="24"/>
        </w:rPr>
        <w:t xml:space="preserve">J Dev </w:t>
      </w:r>
      <w:proofErr w:type="spellStart"/>
      <w:r w:rsidRPr="000A6512">
        <w:rPr>
          <w:rFonts w:ascii="Book Antiqua" w:hAnsi="Book Antiqua"/>
          <w:i/>
          <w:sz w:val="24"/>
          <w:szCs w:val="24"/>
        </w:rPr>
        <w:t>Orig</w:t>
      </w:r>
      <w:proofErr w:type="spellEnd"/>
      <w:r w:rsidRPr="000A6512">
        <w:rPr>
          <w:rFonts w:ascii="Book Antiqua" w:hAnsi="Book Antiqua"/>
          <w:i/>
          <w:sz w:val="24"/>
          <w:szCs w:val="24"/>
        </w:rPr>
        <w:t xml:space="preserve"> Health Dis</w:t>
      </w:r>
      <w:r w:rsidRPr="000A6512">
        <w:rPr>
          <w:rFonts w:ascii="Book Antiqua" w:hAnsi="Book Antiqua"/>
          <w:sz w:val="24"/>
          <w:szCs w:val="24"/>
        </w:rPr>
        <w:t xml:space="preserve"> 2014; </w:t>
      </w:r>
      <w:r w:rsidRPr="000A6512">
        <w:rPr>
          <w:rFonts w:ascii="Book Antiqua" w:hAnsi="Book Antiqua"/>
          <w:b/>
          <w:sz w:val="24"/>
          <w:szCs w:val="24"/>
        </w:rPr>
        <w:t>5</w:t>
      </w:r>
      <w:r w:rsidRPr="000A6512">
        <w:rPr>
          <w:rFonts w:ascii="Book Antiqua" w:hAnsi="Book Antiqua"/>
          <w:sz w:val="24"/>
          <w:szCs w:val="24"/>
        </w:rPr>
        <w:t>: 385-395 [PMID: 25084068 DOI: 10.1017/S204017441400035X]</w:t>
      </w:r>
    </w:p>
    <w:p w14:paraId="111AEE0B"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37 </w:t>
      </w:r>
      <w:r w:rsidRPr="000A6512">
        <w:rPr>
          <w:rFonts w:ascii="Book Antiqua" w:hAnsi="Book Antiqua"/>
          <w:b/>
          <w:sz w:val="24"/>
          <w:szCs w:val="24"/>
        </w:rPr>
        <w:t>da Silva RP</w:t>
      </w:r>
      <w:r w:rsidRPr="000A6512">
        <w:rPr>
          <w:rFonts w:ascii="Book Antiqua" w:hAnsi="Book Antiqua"/>
          <w:sz w:val="24"/>
          <w:szCs w:val="24"/>
        </w:rPr>
        <w:t xml:space="preserve">, Kelly KB, Al </w:t>
      </w:r>
      <w:proofErr w:type="spellStart"/>
      <w:r w:rsidRPr="000A6512">
        <w:rPr>
          <w:rFonts w:ascii="Book Antiqua" w:hAnsi="Book Antiqua"/>
          <w:sz w:val="24"/>
          <w:szCs w:val="24"/>
        </w:rPr>
        <w:t>Rajabi</w:t>
      </w:r>
      <w:proofErr w:type="spellEnd"/>
      <w:r w:rsidRPr="000A6512">
        <w:rPr>
          <w:rFonts w:ascii="Book Antiqua" w:hAnsi="Book Antiqua"/>
          <w:sz w:val="24"/>
          <w:szCs w:val="24"/>
        </w:rPr>
        <w:t xml:space="preserve"> A, Jacobs RL. Novel insights on interactions between folate and lipid metabolism. </w:t>
      </w:r>
      <w:proofErr w:type="spellStart"/>
      <w:r w:rsidRPr="000A6512">
        <w:rPr>
          <w:rFonts w:ascii="Book Antiqua" w:hAnsi="Book Antiqua"/>
          <w:i/>
          <w:sz w:val="24"/>
          <w:szCs w:val="24"/>
        </w:rPr>
        <w:t>Biofactors</w:t>
      </w:r>
      <w:proofErr w:type="spellEnd"/>
      <w:r w:rsidRPr="000A6512">
        <w:rPr>
          <w:rFonts w:ascii="Book Antiqua" w:hAnsi="Book Antiqua"/>
          <w:sz w:val="24"/>
          <w:szCs w:val="24"/>
        </w:rPr>
        <w:t xml:space="preserve"> 2014; </w:t>
      </w:r>
      <w:r w:rsidRPr="000A6512">
        <w:rPr>
          <w:rFonts w:ascii="Book Antiqua" w:hAnsi="Book Antiqua"/>
          <w:b/>
          <w:sz w:val="24"/>
          <w:szCs w:val="24"/>
        </w:rPr>
        <w:t>40</w:t>
      </w:r>
      <w:r w:rsidRPr="000A6512">
        <w:rPr>
          <w:rFonts w:ascii="Book Antiqua" w:hAnsi="Book Antiqua"/>
          <w:sz w:val="24"/>
          <w:szCs w:val="24"/>
        </w:rPr>
        <w:t>: 277-283 [PMID: 24353111 DOI: 10.1002/biof.1154]</w:t>
      </w:r>
    </w:p>
    <w:p w14:paraId="512AD9A9"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38 </w:t>
      </w:r>
      <w:proofErr w:type="spellStart"/>
      <w:r w:rsidRPr="000A6512">
        <w:rPr>
          <w:rFonts w:ascii="Book Antiqua" w:hAnsi="Book Antiqua"/>
          <w:b/>
          <w:sz w:val="24"/>
          <w:szCs w:val="24"/>
        </w:rPr>
        <w:t>Bakir</w:t>
      </w:r>
      <w:proofErr w:type="spellEnd"/>
      <w:r w:rsidRPr="000A6512">
        <w:rPr>
          <w:rFonts w:ascii="Book Antiqua" w:hAnsi="Book Antiqua"/>
          <w:b/>
          <w:sz w:val="24"/>
          <w:szCs w:val="24"/>
        </w:rPr>
        <w:t xml:space="preserve"> MB</w:t>
      </w:r>
      <w:r w:rsidRPr="000A6512">
        <w:rPr>
          <w:rFonts w:ascii="Book Antiqua" w:hAnsi="Book Antiqua"/>
          <w:sz w:val="24"/>
          <w:szCs w:val="24"/>
        </w:rPr>
        <w:t xml:space="preserve">, </w:t>
      </w:r>
      <w:proofErr w:type="spellStart"/>
      <w:r w:rsidRPr="000A6512">
        <w:rPr>
          <w:rFonts w:ascii="Book Antiqua" w:hAnsi="Book Antiqua"/>
          <w:sz w:val="24"/>
          <w:szCs w:val="24"/>
        </w:rPr>
        <w:t>Salama</w:t>
      </w:r>
      <w:proofErr w:type="spellEnd"/>
      <w:r w:rsidRPr="000A6512">
        <w:rPr>
          <w:rFonts w:ascii="Book Antiqua" w:hAnsi="Book Antiqua"/>
          <w:sz w:val="24"/>
          <w:szCs w:val="24"/>
        </w:rPr>
        <w:t xml:space="preserve"> MA, </w:t>
      </w:r>
      <w:proofErr w:type="spellStart"/>
      <w:r w:rsidRPr="000A6512">
        <w:rPr>
          <w:rFonts w:ascii="Book Antiqua" w:hAnsi="Book Antiqua"/>
          <w:sz w:val="24"/>
          <w:szCs w:val="24"/>
        </w:rPr>
        <w:t>Refaat</w:t>
      </w:r>
      <w:proofErr w:type="spellEnd"/>
      <w:r w:rsidRPr="000A6512">
        <w:rPr>
          <w:rFonts w:ascii="Book Antiqua" w:hAnsi="Book Antiqua"/>
          <w:sz w:val="24"/>
          <w:szCs w:val="24"/>
        </w:rPr>
        <w:t xml:space="preserve"> R, Ali MA, Khalifa EA, Kamel MA. Evaluating the therapeutic potential of one-carbon donors in nonalcoholic fatty liver disease. </w:t>
      </w:r>
      <w:proofErr w:type="spellStart"/>
      <w:r w:rsidRPr="000A6512">
        <w:rPr>
          <w:rFonts w:ascii="Book Antiqua" w:hAnsi="Book Antiqua"/>
          <w:i/>
          <w:sz w:val="24"/>
          <w:szCs w:val="24"/>
        </w:rPr>
        <w:t>Eur</w:t>
      </w:r>
      <w:proofErr w:type="spellEnd"/>
      <w:r w:rsidRPr="000A6512">
        <w:rPr>
          <w:rFonts w:ascii="Book Antiqua" w:hAnsi="Book Antiqua"/>
          <w:i/>
          <w:sz w:val="24"/>
          <w:szCs w:val="24"/>
        </w:rPr>
        <w:t xml:space="preserve"> J </w:t>
      </w:r>
      <w:proofErr w:type="spellStart"/>
      <w:r w:rsidRPr="000A6512">
        <w:rPr>
          <w:rFonts w:ascii="Book Antiqua" w:hAnsi="Book Antiqua"/>
          <w:i/>
          <w:sz w:val="24"/>
          <w:szCs w:val="24"/>
        </w:rPr>
        <w:t>Pharmacol</w:t>
      </w:r>
      <w:proofErr w:type="spellEnd"/>
      <w:r w:rsidRPr="000A6512">
        <w:rPr>
          <w:rFonts w:ascii="Book Antiqua" w:hAnsi="Book Antiqua"/>
          <w:sz w:val="24"/>
          <w:szCs w:val="24"/>
        </w:rPr>
        <w:t xml:space="preserve"> 2019; </w:t>
      </w:r>
      <w:r w:rsidRPr="000A6512">
        <w:rPr>
          <w:rFonts w:ascii="Book Antiqua" w:hAnsi="Book Antiqua"/>
          <w:b/>
          <w:sz w:val="24"/>
          <w:szCs w:val="24"/>
        </w:rPr>
        <w:t>847</w:t>
      </w:r>
      <w:r w:rsidRPr="000A6512">
        <w:rPr>
          <w:rFonts w:ascii="Book Antiqua" w:hAnsi="Book Antiqua"/>
          <w:sz w:val="24"/>
          <w:szCs w:val="24"/>
        </w:rPr>
        <w:t>: 72-82 [PMID: 30689994 DOI: 10.1016/j.ejphar.2019.01.039]</w:t>
      </w:r>
    </w:p>
    <w:p w14:paraId="73ED150A"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39 </w:t>
      </w:r>
      <w:proofErr w:type="spellStart"/>
      <w:r w:rsidRPr="000A6512">
        <w:rPr>
          <w:rFonts w:ascii="Book Antiqua" w:hAnsi="Book Antiqua"/>
          <w:b/>
          <w:sz w:val="24"/>
          <w:szCs w:val="24"/>
        </w:rPr>
        <w:t>Polyzos</w:t>
      </w:r>
      <w:proofErr w:type="spellEnd"/>
      <w:r w:rsidRPr="000A6512">
        <w:rPr>
          <w:rFonts w:ascii="Book Antiqua" w:hAnsi="Book Antiqua"/>
          <w:b/>
          <w:sz w:val="24"/>
          <w:szCs w:val="24"/>
        </w:rPr>
        <w:t xml:space="preserve"> SA</w:t>
      </w:r>
      <w:r w:rsidRPr="000A6512">
        <w:rPr>
          <w:rFonts w:ascii="Book Antiqua" w:hAnsi="Book Antiqua"/>
          <w:sz w:val="24"/>
          <w:szCs w:val="24"/>
        </w:rPr>
        <w:t xml:space="preserve">, </w:t>
      </w:r>
      <w:proofErr w:type="spellStart"/>
      <w:r w:rsidRPr="000A6512">
        <w:rPr>
          <w:rFonts w:ascii="Book Antiqua" w:hAnsi="Book Antiqua"/>
          <w:sz w:val="24"/>
          <w:szCs w:val="24"/>
        </w:rPr>
        <w:t>Kountouras</w:t>
      </w:r>
      <w:proofErr w:type="spellEnd"/>
      <w:r w:rsidRPr="000A6512">
        <w:rPr>
          <w:rFonts w:ascii="Book Antiqua" w:hAnsi="Book Antiqua"/>
          <w:sz w:val="24"/>
          <w:szCs w:val="24"/>
        </w:rPr>
        <w:t xml:space="preserve"> J, </w:t>
      </w:r>
      <w:proofErr w:type="spellStart"/>
      <w:r w:rsidRPr="000A6512">
        <w:rPr>
          <w:rFonts w:ascii="Book Antiqua" w:hAnsi="Book Antiqua"/>
          <w:sz w:val="24"/>
          <w:szCs w:val="24"/>
        </w:rPr>
        <w:t>Patsiaoura</w:t>
      </w:r>
      <w:proofErr w:type="spellEnd"/>
      <w:r w:rsidRPr="000A6512">
        <w:rPr>
          <w:rFonts w:ascii="Book Antiqua" w:hAnsi="Book Antiqua"/>
          <w:sz w:val="24"/>
          <w:szCs w:val="24"/>
        </w:rPr>
        <w:t xml:space="preserve"> K, </w:t>
      </w:r>
      <w:proofErr w:type="spellStart"/>
      <w:r w:rsidRPr="000A6512">
        <w:rPr>
          <w:rFonts w:ascii="Book Antiqua" w:hAnsi="Book Antiqua"/>
          <w:sz w:val="24"/>
          <w:szCs w:val="24"/>
        </w:rPr>
        <w:t>Katsiki</w:t>
      </w:r>
      <w:proofErr w:type="spellEnd"/>
      <w:r w:rsidRPr="000A6512">
        <w:rPr>
          <w:rFonts w:ascii="Book Antiqua" w:hAnsi="Book Antiqua"/>
          <w:sz w:val="24"/>
          <w:szCs w:val="24"/>
        </w:rPr>
        <w:t xml:space="preserve"> E, </w:t>
      </w:r>
      <w:proofErr w:type="spellStart"/>
      <w:r w:rsidRPr="000A6512">
        <w:rPr>
          <w:rFonts w:ascii="Book Antiqua" w:hAnsi="Book Antiqua"/>
          <w:sz w:val="24"/>
          <w:szCs w:val="24"/>
        </w:rPr>
        <w:t>Zafeiriadou</w:t>
      </w:r>
      <w:proofErr w:type="spellEnd"/>
      <w:r w:rsidRPr="000A6512">
        <w:rPr>
          <w:rFonts w:ascii="Book Antiqua" w:hAnsi="Book Antiqua"/>
          <w:sz w:val="24"/>
          <w:szCs w:val="24"/>
        </w:rPr>
        <w:t xml:space="preserve"> E, </w:t>
      </w:r>
      <w:proofErr w:type="spellStart"/>
      <w:r w:rsidRPr="000A6512">
        <w:rPr>
          <w:rFonts w:ascii="Book Antiqua" w:hAnsi="Book Antiqua"/>
          <w:sz w:val="24"/>
          <w:szCs w:val="24"/>
        </w:rPr>
        <w:t>Zavos</w:t>
      </w:r>
      <w:proofErr w:type="spellEnd"/>
      <w:r w:rsidRPr="000A6512">
        <w:rPr>
          <w:rFonts w:ascii="Book Antiqua" w:hAnsi="Book Antiqua"/>
          <w:sz w:val="24"/>
          <w:szCs w:val="24"/>
        </w:rPr>
        <w:t xml:space="preserve"> C, </w:t>
      </w:r>
      <w:proofErr w:type="spellStart"/>
      <w:r w:rsidRPr="000A6512">
        <w:rPr>
          <w:rFonts w:ascii="Book Antiqua" w:hAnsi="Book Antiqua"/>
          <w:sz w:val="24"/>
          <w:szCs w:val="24"/>
        </w:rPr>
        <w:t>Deretzi</w:t>
      </w:r>
      <w:proofErr w:type="spellEnd"/>
      <w:r w:rsidRPr="000A6512">
        <w:rPr>
          <w:rFonts w:ascii="Book Antiqua" w:hAnsi="Book Antiqua"/>
          <w:sz w:val="24"/>
          <w:szCs w:val="24"/>
        </w:rPr>
        <w:t xml:space="preserve"> G, </w:t>
      </w:r>
      <w:proofErr w:type="spellStart"/>
      <w:r w:rsidRPr="000A6512">
        <w:rPr>
          <w:rFonts w:ascii="Book Antiqua" w:hAnsi="Book Antiqua"/>
          <w:sz w:val="24"/>
          <w:szCs w:val="24"/>
        </w:rPr>
        <w:t>Tsiaousi</w:t>
      </w:r>
      <w:proofErr w:type="spellEnd"/>
      <w:r w:rsidRPr="000A6512">
        <w:rPr>
          <w:rFonts w:ascii="Book Antiqua" w:hAnsi="Book Antiqua"/>
          <w:sz w:val="24"/>
          <w:szCs w:val="24"/>
        </w:rPr>
        <w:t xml:space="preserve"> E, </w:t>
      </w:r>
      <w:proofErr w:type="spellStart"/>
      <w:r w:rsidRPr="000A6512">
        <w:rPr>
          <w:rFonts w:ascii="Book Antiqua" w:hAnsi="Book Antiqua"/>
          <w:sz w:val="24"/>
          <w:szCs w:val="24"/>
        </w:rPr>
        <w:t>Slavakis</w:t>
      </w:r>
      <w:proofErr w:type="spellEnd"/>
      <w:r w:rsidRPr="000A6512">
        <w:rPr>
          <w:rFonts w:ascii="Book Antiqua" w:hAnsi="Book Antiqua"/>
          <w:sz w:val="24"/>
          <w:szCs w:val="24"/>
        </w:rPr>
        <w:t xml:space="preserve"> A. Serum vitamin B12 and folate levels in patients with non-alcoholic fatty liver disease. </w:t>
      </w:r>
      <w:proofErr w:type="spellStart"/>
      <w:r w:rsidRPr="000A6512">
        <w:rPr>
          <w:rFonts w:ascii="Book Antiqua" w:hAnsi="Book Antiqua"/>
          <w:i/>
          <w:sz w:val="24"/>
          <w:szCs w:val="24"/>
        </w:rPr>
        <w:t>Int</w:t>
      </w:r>
      <w:proofErr w:type="spellEnd"/>
      <w:r w:rsidRPr="000A6512">
        <w:rPr>
          <w:rFonts w:ascii="Book Antiqua" w:hAnsi="Book Antiqua"/>
          <w:i/>
          <w:sz w:val="24"/>
          <w:szCs w:val="24"/>
        </w:rPr>
        <w:t xml:space="preserve"> J Food </w:t>
      </w:r>
      <w:proofErr w:type="spellStart"/>
      <w:r w:rsidRPr="000A6512">
        <w:rPr>
          <w:rFonts w:ascii="Book Antiqua" w:hAnsi="Book Antiqua"/>
          <w:i/>
          <w:sz w:val="24"/>
          <w:szCs w:val="24"/>
        </w:rPr>
        <w:t>Sci</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Nutr</w:t>
      </w:r>
      <w:proofErr w:type="spellEnd"/>
      <w:r w:rsidRPr="000A6512">
        <w:rPr>
          <w:rFonts w:ascii="Book Antiqua" w:hAnsi="Book Antiqua"/>
          <w:sz w:val="24"/>
          <w:szCs w:val="24"/>
        </w:rPr>
        <w:t xml:space="preserve"> 2012; </w:t>
      </w:r>
      <w:r w:rsidRPr="000A6512">
        <w:rPr>
          <w:rFonts w:ascii="Book Antiqua" w:hAnsi="Book Antiqua"/>
          <w:b/>
          <w:sz w:val="24"/>
          <w:szCs w:val="24"/>
        </w:rPr>
        <w:t>63</w:t>
      </w:r>
      <w:r w:rsidRPr="000A6512">
        <w:rPr>
          <w:rFonts w:ascii="Book Antiqua" w:hAnsi="Book Antiqua"/>
          <w:sz w:val="24"/>
          <w:szCs w:val="24"/>
        </w:rPr>
        <w:t>: 659-666 [PMID: 22229957 DOI: 10.3109/09637486.2011.649249]</w:t>
      </w:r>
    </w:p>
    <w:p w14:paraId="694D0901"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40 </w:t>
      </w:r>
      <w:r w:rsidRPr="000A6512">
        <w:rPr>
          <w:rFonts w:ascii="Book Antiqua" w:hAnsi="Book Antiqua"/>
          <w:b/>
          <w:sz w:val="24"/>
          <w:szCs w:val="24"/>
        </w:rPr>
        <w:t>Hirsch S</w:t>
      </w:r>
      <w:r w:rsidRPr="000A6512">
        <w:rPr>
          <w:rFonts w:ascii="Book Antiqua" w:hAnsi="Book Antiqua"/>
          <w:sz w:val="24"/>
          <w:szCs w:val="24"/>
        </w:rPr>
        <w:t xml:space="preserve">, </w:t>
      </w:r>
      <w:proofErr w:type="spellStart"/>
      <w:r w:rsidRPr="000A6512">
        <w:rPr>
          <w:rFonts w:ascii="Book Antiqua" w:hAnsi="Book Antiqua"/>
          <w:sz w:val="24"/>
          <w:szCs w:val="24"/>
        </w:rPr>
        <w:t>Poniachick</w:t>
      </w:r>
      <w:proofErr w:type="spellEnd"/>
      <w:r w:rsidRPr="000A6512">
        <w:rPr>
          <w:rFonts w:ascii="Book Antiqua" w:hAnsi="Book Antiqua"/>
          <w:sz w:val="24"/>
          <w:szCs w:val="24"/>
        </w:rPr>
        <w:t xml:space="preserve"> J, </w:t>
      </w:r>
      <w:proofErr w:type="spellStart"/>
      <w:r w:rsidRPr="000A6512">
        <w:rPr>
          <w:rFonts w:ascii="Book Antiqua" w:hAnsi="Book Antiqua"/>
          <w:sz w:val="24"/>
          <w:szCs w:val="24"/>
        </w:rPr>
        <w:t>Avendaño</w:t>
      </w:r>
      <w:proofErr w:type="spellEnd"/>
      <w:r w:rsidRPr="000A6512">
        <w:rPr>
          <w:rFonts w:ascii="Book Antiqua" w:hAnsi="Book Antiqua"/>
          <w:sz w:val="24"/>
          <w:szCs w:val="24"/>
        </w:rPr>
        <w:t xml:space="preserve"> M, </w:t>
      </w:r>
      <w:proofErr w:type="spellStart"/>
      <w:r w:rsidRPr="000A6512">
        <w:rPr>
          <w:rFonts w:ascii="Book Antiqua" w:hAnsi="Book Antiqua"/>
          <w:sz w:val="24"/>
          <w:szCs w:val="24"/>
        </w:rPr>
        <w:t>Csendes</w:t>
      </w:r>
      <w:proofErr w:type="spellEnd"/>
      <w:r w:rsidRPr="000A6512">
        <w:rPr>
          <w:rFonts w:ascii="Book Antiqua" w:hAnsi="Book Antiqua"/>
          <w:sz w:val="24"/>
          <w:szCs w:val="24"/>
        </w:rPr>
        <w:t xml:space="preserve"> A, </w:t>
      </w:r>
      <w:proofErr w:type="spellStart"/>
      <w:r w:rsidRPr="000A6512">
        <w:rPr>
          <w:rFonts w:ascii="Book Antiqua" w:hAnsi="Book Antiqua"/>
          <w:sz w:val="24"/>
          <w:szCs w:val="24"/>
        </w:rPr>
        <w:t>Burdiles</w:t>
      </w:r>
      <w:proofErr w:type="spellEnd"/>
      <w:r w:rsidRPr="000A6512">
        <w:rPr>
          <w:rFonts w:ascii="Book Antiqua" w:hAnsi="Book Antiqua"/>
          <w:sz w:val="24"/>
          <w:szCs w:val="24"/>
        </w:rPr>
        <w:t xml:space="preserve"> P, </w:t>
      </w:r>
      <w:proofErr w:type="spellStart"/>
      <w:r w:rsidRPr="000A6512">
        <w:rPr>
          <w:rFonts w:ascii="Book Antiqua" w:hAnsi="Book Antiqua"/>
          <w:sz w:val="24"/>
          <w:szCs w:val="24"/>
        </w:rPr>
        <w:t>Smok</w:t>
      </w:r>
      <w:proofErr w:type="spellEnd"/>
      <w:r w:rsidRPr="000A6512">
        <w:rPr>
          <w:rFonts w:ascii="Book Antiqua" w:hAnsi="Book Antiqua"/>
          <w:sz w:val="24"/>
          <w:szCs w:val="24"/>
        </w:rPr>
        <w:t xml:space="preserve"> G, Diaz JC, de la </w:t>
      </w:r>
      <w:proofErr w:type="spellStart"/>
      <w:r w:rsidRPr="000A6512">
        <w:rPr>
          <w:rFonts w:ascii="Book Antiqua" w:hAnsi="Book Antiqua"/>
          <w:sz w:val="24"/>
          <w:szCs w:val="24"/>
        </w:rPr>
        <w:t>Maza</w:t>
      </w:r>
      <w:proofErr w:type="spellEnd"/>
      <w:r w:rsidRPr="000A6512">
        <w:rPr>
          <w:rFonts w:ascii="Book Antiqua" w:hAnsi="Book Antiqua"/>
          <w:sz w:val="24"/>
          <w:szCs w:val="24"/>
        </w:rPr>
        <w:t xml:space="preserve"> MP. Serum folate and homocysteine levels in obese females with non-alcoholic fatty liver. </w:t>
      </w:r>
      <w:r w:rsidRPr="000A6512">
        <w:rPr>
          <w:rFonts w:ascii="Book Antiqua" w:hAnsi="Book Antiqua"/>
          <w:i/>
          <w:sz w:val="24"/>
          <w:szCs w:val="24"/>
        </w:rPr>
        <w:t>Nutrition</w:t>
      </w:r>
      <w:r w:rsidRPr="000A6512">
        <w:rPr>
          <w:rFonts w:ascii="Book Antiqua" w:hAnsi="Book Antiqua"/>
          <w:sz w:val="24"/>
          <w:szCs w:val="24"/>
        </w:rPr>
        <w:t xml:space="preserve"> 2005; </w:t>
      </w:r>
      <w:r w:rsidRPr="000A6512">
        <w:rPr>
          <w:rFonts w:ascii="Book Antiqua" w:hAnsi="Book Antiqua"/>
          <w:b/>
          <w:sz w:val="24"/>
          <w:szCs w:val="24"/>
        </w:rPr>
        <w:t>21</w:t>
      </w:r>
      <w:r w:rsidRPr="000A6512">
        <w:rPr>
          <w:rFonts w:ascii="Book Antiqua" w:hAnsi="Book Antiqua"/>
          <w:sz w:val="24"/>
          <w:szCs w:val="24"/>
        </w:rPr>
        <w:t>: 137-141 [PMID: 15723740 DOI: 10.1016/j.nut.2004.03.022]</w:t>
      </w:r>
    </w:p>
    <w:p w14:paraId="4B5F6C9D"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41 </w:t>
      </w:r>
      <w:proofErr w:type="spellStart"/>
      <w:r w:rsidRPr="000A6512">
        <w:rPr>
          <w:rFonts w:ascii="Book Antiqua" w:hAnsi="Book Antiqua"/>
          <w:b/>
          <w:sz w:val="24"/>
          <w:szCs w:val="24"/>
        </w:rPr>
        <w:t>Mahamid</w:t>
      </w:r>
      <w:proofErr w:type="spellEnd"/>
      <w:r w:rsidRPr="000A6512">
        <w:rPr>
          <w:rFonts w:ascii="Book Antiqua" w:hAnsi="Book Antiqua"/>
          <w:b/>
          <w:sz w:val="24"/>
          <w:szCs w:val="24"/>
        </w:rPr>
        <w:t xml:space="preserve"> M</w:t>
      </w:r>
      <w:r w:rsidRPr="000A6512">
        <w:rPr>
          <w:rFonts w:ascii="Book Antiqua" w:hAnsi="Book Antiqua"/>
          <w:sz w:val="24"/>
          <w:szCs w:val="24"/>
        </w:rPr>
        <w:t xml:space="preserve">, </w:t>
      </w:r>
      <w:proofErr w:type="spellStart"/>
      <w:r w:rsidRPr="000A6512">
        <w:rPr>
          <w:rFonts w:ascii="Book Antiqua" w:hAnsi="Book Antiqua"/>
          <w:sz w:val="24"/>
          <w:szCs w:val="24"/>
        </w:rPr>
        <w:t>Mahroum</w:t>
      </w:r>
      <w:proofErr w:type="spellEnd"/>
      <w:r w:rsidRPr="000A6512">
        <w:rPr>
          <w:rFonts w:ascii="Book Antiqua" w:hAnsi="Book Antiqua"/>
          <w:sz w:val="24"/>
          <w:szCs w:val="24"/>
        </w:rPr>
        <w:t xml:space="preserve"> N, </w:t>
      </w:r>
      <w:proofErr w:type="spellStart"/>
      <w:r w:rsidRPr="000A6512">
        <w:rPr>
          <w:rFonts w:ascii="Book Antiqua" w:hAnsi="Book Antiqua"/>
          <w:sz w:val="24"/>
          <w:szCs w:val="24"/>
        </w:rPr>
        <w:t>Bragazzi</w:t>
      </w:r>
      <w:proofErr w:type="spellEnd"/>
      <w:r w:rsidRPr="000A6512">
        <w:rPr>
          <w:rFonts w:ascii="Book Antiqua" w:hAnsi="Book Antiqua"/>
          <w:sz w:val="24"/>
          <w:szCs w:val="24"/>
        </w:rPr>
        <w:t xml:space="preserve"> NL, </w:t>
      </w:r>
      <w:proofErr w:type="spellStart"/>
      <w:r w:rsidRPr="000A6512">
        <w:rPr>
          <w:rFonts w:ascii="Book Antiqua" w:hAnsi="Book Antiqua"/>
          <w:sz w:val="24"/>
          <w:szCs w:val="24"/>
        </w:rPr>
        <w:t>Shalaata</w:t>
      </w:r>
      <w:proofErr w:type="spellEnd"/>
      <w:r w:rsidRPr="000A6512">
        <w:rPr>
          <w:rFonts w:ascii="Book Antiqua" w:hAnsi="Book Antiqua"/>
          <w:sz w:val="24"/>
          <w:szCs w:val="24"/>
        </w:rPr>
        <w:t xml:space="preserve"> K, Yavne Y, </w:t>
      </w:r>
      <w:proofErr w:type="spellStart"/>
      <w:r w:rsidRPr="000A6512">
        <w:rPr>
          <w:rFonts w:ascii="Book Antiqua" w:hAnsi="Book Antiqua"/>
          <w:sz w:val="24"/>
          <w:szCs w:val="24"/>
        </w:rPr>
        <w:t>Adawi</w:t>
      </w:r>
      <w:proofErr w:type="spellEnd"/>
      <w:r w:rsidRPr="000A6512">
        <w:rPr>
          <w:rFonts w:ascii="Book Antiqua" w:hAnsi="Book Antiqua"/>
          <w:sz w:val="24"/>
          <w:szCs w:val="24"/>
        </w:rPr>
        <w:t xml:space="preserve"> M, </w:t>
      </w:r>
      <w:proofErr w:type="spellStart"/>
      <w:r w:rsidRPr="000A6512">
        <w:rPr>
          <w:rFonts w:ascii="Book Antiqua" w:hAnsi="Book Antiqua"/>
          <w:sz w:val="24"/>
          <w:szCs w:val="24"/>
        </w:rPr>
        <w:t>Amital</w:t>
      </w:r>
      <w:proofErr w:type="spellEnd"/>
      <w:r w:rsidRPr="000A6512">
        <w:rPr>
          <w:rFonts w:ascii="Book Antiqua" w:hAnsi="Book Antiqua"/>
          <w:sz w:val="24"/>
          <w:szCs w:val="24"/>
        </w:rPr>
        <w:t xml:space="preserve"> H, </w:t>
      </w:r>
      <w:proofErr w:type="spellStart"/>
      <w:r w:rsidRPr="000A6512">
        <w:rPr>
          <w:rFonts w:ascii="Book Antiqua" w:hAnsi="Book Antiqua"/>
          <w:sz w:val="24"/>
          <w:szCs w:val="24"/>
        </w:rPr>
        <w:t>Watad</w:t>
      </w:r>
      <w:proofErr w:type="spellEnd"/>
      <w:r w:rsidRPr="000A6512">
        <w:rPr>
          <w:rFonts w:ascii="Book Antiqua" w:hAnsi="Book Antiqua"/>
          <w:sz w:val="24"/>
          <w:szCs w:val="24"/>
        </w:rPr>
        <w:t xml:space="preserve"> A. Folate and B12 Levels Correlate with Histological Severity in NASH Patients. </w:t>
      </w:r>
      <w:r w:rsidRPr="000A6512">
        <w:rPr>
          <w:rFonts w:ascii="Book Antiqua" w:hAnsi="Book Antiqua"/>
          <w:i/>
          <w:sz w:val="24"/>
          <w:szCs w:val="24"/>
        </w:rPr>
        <w:t>Nutrients</w:t>
      </w:r>
      <w:r w:rsidRPr="000A6512">
        <w:rPr>
          <w:rFonts w:ascii="Book Antiqua" w:hAnsi="Book Antiqua"/>
          <w:sz w:val="24"/>
          <w:szCs w:val="24"/>
        </w:rPr>
        <w:t xml:space="preserve"> 2018; </w:t>
      </w:r>
      <w:r w:rsidRPr="000A6512">
        <w:rPr>
          <w:rFonts w:ascii="Book Antiqua" w:hAnsi="Book Antiqua"/>
          <w:b/>
          <w:sz w:val="24"/>
          <w:szCs w:val="24"/>
        </w:rPr>
        <w:t>10</w:t>
      </w:r>
      <w:r w:rsidRPr="000A6512">
        <w:rPr>
          <w:rFonts w:ascii="Book Antiqua" w:hAnsi="Book Antiqua"/>
          <w:sz w:val="24"/>
          <w:szCs w:val="24"/>
        </w:rPr>
        <w:t xml:space="preserve"> [PMID: 29614799 DOI: 10.3390/nu10040440]</w:t>
      </w:r>
    </w:p>
    <w:p w14:paraId="26D6A98A"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42 </w:t>
      </w:r>
      <w:r w:rsidRPr="000A6512">
        <w:rPr>
          <w:rFonts w:ascii="Book Antiqua" w:hAnsi="Book Antiqua"/>
          <w:b/>
          <w:sz w:val="24"/>
          <w:szCs w:val="24"/>
        </w:rPr>
        <w:t>Xia MF</w:t>
      </w:r>
      <w:r w:rsidRPr="000A6512">
        <w:rPr>
          <w:rFonts w:ascii="Book Antiqua" w:hAnsi="Book Antiqua"/>
          <w:sz w:val="24"/>
          <w:szCs w:val="24"/>
        </w:rPr>
        <w:t xml:space="preserve">, </w:t>
      </w:r>
      <w:proofErr w:type="spellStart"/>
      <w:r w:rsidRPr="000A6512">
        <w:rPr>
          <w:rFonts w:ascii="Book Antiqua" w:hAnsi="Book Antiqua"/>
          <w:sz w:val="24"/>
          <w:szCs w:val="24"/>
        </w:rPr>
        <w:t>Bian</w:t>
      </w:r>
      <w:proofErr w:type="spellEnd"/>
      <w:r w:rsidRPr="000A6512">
        <w:rPr>
          <w:rFonts w:ascii="Book Antiqua" w:hAnsi="Book Antiqua"/>
          <w:sz w:val="24"/>
          <w:szCs w:val="24"/>
        </w:rPr>
        <w:t xml:space="preserve"> H, Zhu XP, Yan HM, Chang XX, Zhang LS, Lin HD, Hu XQ, Gao X. Serum folic acid levels are associated with the presence and severity of liver steatosis in Chinese adults. </w:t>
      </w:r>
      <w:proofErr w:type="spellStart"/>
      <w:r w:rsidRPr="000A6512">
        <w:rPr>
          <w:rFonts w:ascii="Book Antiqua" w:hAnsi="Book Antiqua"/>
          <w:i/>
          <w:sz w:val="24"/>
          <w:szCs w:val="24"/>
        </w:rPr>
        <w:t>Clin</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Nutr</w:t>
      </w:r>
      <w:proofErr w:type="spellEnd"/>
      <w:r w:rsidRPr="000A6512">
        <w:rPr>
          <w:rFonts w:ascii="Book Antiqua" w:hAnsi="Book Antiqua"/>
          <w:sz w:val="24"/>
          <w:szCs w:val="24"/>
        </w:rPr>
        <w:t xml:space="preserve"> 2018; </w:t>
      </w:r>
      <w:r w:rsidRPr="000A6512">
        <w:rPr>
          <w:rFonts w:ascii="Book Antiqua" w:hAnsi="Book Antiqua"/>
          <w:b/>
          <w:sz w:val="24"/>
          <w:szCs w:val="24"/>
        </w:rPr>
        <w:t>37</w:t>
      </w:r>
      <w:r w:rsidRPr="000A6512">
        <w:rPr>
          <w:rFonts w:ascii="Book Antiqua" w:hAnsi="Book Antiqua"/>
          <w:sz w:val="24"/>
          <w:szCs w:val="24"/>
        </w:rPr>
        <w:t xml:space="preserve">: 1752-1758 [PMID: </w:t>
      </w:r>
      <w:r w:rsidRPr="000A6512">
        <w:rPr>
          <w:rFonts w:ascii="Book Antiqua" w:hAnsi="Book Antiqua"/>
          <w:sz w:val="24"/>
          <w:szCs w:val="24"/>
        </w:rPr>
        <w:lastRenderedPageBreak/>
        <w:t>28705466 DOI: 10.1016/j.clnu.2017.06.021]</w:t>
      </w:r>
    </w:p>
    <w:p w14:paraId="1432D932"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43 </w:t>
      </w:r>
      <w:r w:rsidRPr="000A6512">
        <w:rPr>
          <w:rFonts w:ascii="Book Antiqua" w:hAnsi="Book Antiqua"/>
          <w:b/>
          <w:sz w:val="24"/>
          <w:szCs w:val="24"/>
        </w:rPr>
        <w:t>Sid V</w:t>
      </w:r>
      <w:r w:rsidRPr="000A6512">
        <w:rPr>
          <w:rFonts w:ascii="Book Antiqua" w:hAnsi="Book Antiqua"/>
          <w:sz w:val="24"/>
          <w:szCs w:val="24"/>
        </w:rPr>
        <w:t xml:space="preserve">, </w:t>
      </w:r>
      <w:proofErr w:type="spellStart"/>
      <w:r w:rsidRPr="000A6512">
        <w:rPr>
          <w:rFonts w:ascii="Book Antiqua" w:hAnsi="Book Antiqua"/>
          <w:sz w:val="24"/>
          <w:szCs w:val="24"/>
        </w:rPr>
        <w:t>Siow</w:t>
      </w:r>
      <w:proofErr w:type="spellEnd"/>
      <w:r w:rsidRPr="000A6512">
        <w:rPr>
          <w:rFonts w:ascii="Book Antiqua" w:hAnsi="Book Antiqua"/>
          <w:sz w:val="24"/>
          <w:szCs w:val="24"/>
        </w:rPr>
        <w:t xml:space="preserve"> YL, O K. Role of folate in nonalcoholic fatty liver disease. </w:t>
      </w:r>
      <w:r w:rsidRPr="000A6512">
        <w:rPr>
          <w:rFonts w:ascii="Book Antiqua" w:hAnsi="Book Antiqua"/>
          <w:i/>
          <w:sz w:val="24"/>
          <w:szCs w:val="24"/>
        </w:rPr>
        <w:t xml:space="preserve">Can J </w:t>
      </w:r>
      <w:proofErr w:type="spellStart"/>
      <w:r w:rsidRPr="000A6512">
        <w:rPr>
          <w:rFonts w:ascii="Book Antiqua" w:hAnsi="Book Antiqua"/>
          <w:i/>
          <w:sz w:val="24"/>
          <w:szCs w:val="24"/>
        </w:rPr>
        <w:t>Physiol</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Pharmacol</w:t>
      </w:r>
      <w:proofErr w:type="spellEnd"/>
      <w:r w:rsidRPr="000A6512">
        <w:rPr>
          <w:rFonts w:ascii="Book Antiqua" w:hAnsi="Book Antiqua"/>
          <w:sz w:val="24"/>
          <w:szCs w:val="24"/>
        </w:rPr>
        <w:t xml:space="preserve"> 2017; </w:t>
      </w:r>
      <w:r w:rsidRPr="000A6512">
        <w:rPr>
          <w:rFonts w:ascii="Book Antiqua" w:hAnsi="Book Antiqua"/>
          <w:b/>
          <w:sz w:val="24"/>
          <w:szCs w:val="24"/>
        </w:rPr>
        <w:t>95</w:t>
      </w:r>
      <w:r w:rsidRPr="000A6512">
        <w:rPr>
          <w:rFonts w:ascii="Book Antiqua" w:hAnsi="Book Antiqua"/>
          <w:sz w:val="24"/>
          <w:szCs w:val="24"/>
        </w:rPr>
        <w:t>: 1141-1148 [PMID: 28460180 DOI: 10.1139/cjpp-2016-0681]</w:t>
      </w:r>
    </w:p>
    <w:p w14:paraId="7DC30044"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44 </w:t>
      </w:r>
      <w:r w:rsidRPr="000A6512">
        <w:rPr>
          <w:rFonts w:ascii="Book Antiqua" w:hAnsi="Book Antiqua"/>
          <w:b/>
          <w:sz w:val="24"/>
          <w:szCs w:val="24"/>
        </w:rPr>
        <w:t>Ahrens M</w:t>
      </w:r>
      <w:r w:rsidRPr="000A6512">
        <w:rPr>
          <w:rFonts w:ascii="Book Antiqua" w:hAnsi="Book Antiqua"/>
          <w:sz w:val="24"/>
          <w:szCs w:val="24"/>
        </w:rPr>
        <w:t xml:space="preserve">, </w:t>
      </w:r>
      <w:proofErr w:type="spellStart"/>
      <w:r w:rsidRPr="000A6512">
        <w:rPr>
          <w:rFonts w:ascii="Book Antiqua" w:hAnsi="Book Antiqua"/>
          <w:sz w:val="24"/>
          <w:szCs w:val="24"/>
        </w:rPr>
        <w:t>Ammerpohl</w:t>
      </w:r>
      <w:proofErr w:type="spellEnd"/>
      <w:r w:rsidRPr="000A6512">
        <w:rPr>
          <w:rFonts w:ascii="Book Antiqua" w:hAnsi="Book Antiqua"/>
          <w:sz w:val="24"/>
          <w:szCs w:val="24"/>
        </w:rPr>
        <w:t xml:space="preserve"> O, von </w:t>
      </w:r>
      <w:proofErr w:type="spellStart"/>
      <w:r w:rsidRPr="000A6512">
        <w:rPr>
          <w:rFonts w:ascii="Book Antiqua" w:hAnsi="Book Antiqua"/>
          <w:sz w:val="24"/>
          <w:szCs w:val="24"/>
        </w:rPr>
        <w:t>Schönfels</w:t>
      </w:r>
      <w:proofErr w:type="spellEnd"/>
      <w:r w:rsidRPr="000A6512">
        <w:rPr>
          <w:rFonts w:ascii="Book Antiqua" w:hAnsi="Book Antiqua"/>
          <w:sz w:val="24"/>
          <w:szCs w:val="24"/>
        </w:rPr>
        <w:t xml:space="preserve"> W, </w:t>
      </w:r>
      <w:proofErr w:type="spellStart"/>
      <w:r w:rsidRPr="000A6512">
        <w:rPr>
          <w:rFonts w:ascii="Book Antiqua" w:hAnsi="Book Antiqua"/>
          <w:sz w:val="24"/>
          <w:szCs w:val="24"/>
        </w:rPr>
        <w:t>Kolarova</w:t>
      </w:r>
      <w:proofErr w:type="spellEnd"/>
      <w:r w:rsidRPr="000A6512">
        <w:rPr>
          <w:rFonts w:ascii="Book Antiqua" w:hAnsi="Book Antiqua"/>
          <w:sz w:val="24"/>
          <w:szCs w:val="24"/>
        </w:rPr>
        <w:t xml:space="preserve"> J, Bens S, Itzel T, Teufel A, Herrmann A, </w:t>
      </w:r>
      <w:proofErr w:type="spellStart"/>
      <w:r w:rsidRPr="000A6512">
        <w:rPr>
          <w:rFonts w:ascii="Book Antiqua" w:hAnsi="Book Antiqua"/>
          <w:sz w:val="24"/>
          <w:szCs w:val="24"/>
        </w:rPr>
        <w:t>Brosch</w:t>
      </w:r>
      <w:proofErr w:type="spellEnd"/>
      <w:r w:rsidRPr="000A6512">
        <w:rPr>
          <w:rFonts w:ascii="Book Antiqua" w:hAnsi="Book Antiqua"/>
          <w:sz w:val="24"/>
          <w:szCs w:val="24"/>
        </w:rPr>
        <w:t xml:space="preserve"> M, </w:t>
      </w:r>
      <w:proofErr w:type="spellStart"/>
      <w:r w:rsidRPr="000A6512">
        <w:rPr>
          <w:rFonts w:ascii="Book Antiqua" w:hAnsi="Book Antiqua"/>
          <w:sz w:val="24"/>
          <w:szCs w:val="24"/>
        </w:rPr>
        <w:t>Hinrichsen</w:t>
      </w:r>
      <w:proofErr w:type="spellEnd"/>
      <w:r w:rsidRPr="000A6512">
        <w:rPr>
          <w:rFonts w:ascii="Book Antiqua" w:hAnsi="Book Antiqua"/>
          <w:sz w:val="24"/>
          <w:szCs w:val="24"/>
        </w:rPr>
        <w:t xml:space="preserve"> H, </w:t>
      </w:r>
      <w:proofErr w:type="spellStart"/>
      <w:r w:rsidRPr="000A6512">
        <w:rPr>
          <w:rFonts w:ascii="Book Antiqua" w:hAnsi="Book Antiqua"/>
          <w:sz w:val="24"/>
          <w:szCs w:val="24"/>
        </w:rPr>
        <w:t>Erhart</w:t>
      </w:r>
      <w:proofErr w:type="spellEnd"/>
      <w:r w:rsidRPr="000A6512">
        <w:rPr>
          <w:rFonts w:ascii="Book Antiqua" w:hAnsi="Book Antiqua"/>
          <w:sz w:val="24"/>
          <w:szCs w:val="24"/>
        </w:rPr>
        <w:t xml:space="preserve"> W, Egberts J, Sipos B, Schreiber S, </w:t>
      </w:r>
      <w:proofErr w:type="spellStart"/>
      <w:r w:rsidRPr="000A6512">
        <w:rPr>
          <w:rFonts w:ascii="Book Antiqua" w:hAnsi="Book Antiqua"/>
          <w:sz w:val="24"/>
          <w:szCs w:val="24"/>
        </w:rPr>
        <w:t>Häsler</w:t>
      </w:r>
      <w:proofErr w:type="spellEnd"/>
      <w:r w:rsidRPr="000A6512">
        <w:rPr>
          <w:rFonts w:ascii="Book Antiqua" w:hAnsi="Book Antiqua"/>
          <w:sz w:val="24"/>
          <w:szCs w:val="24"/>
        </w:rPr>
        <w:t xml:space="preserve"> R, </w:t>
      </w:r>
      <w:proofErr w:type="spellStart"/>
      <w:r w:rsidRPr="000A6512">
        <w:rPr>
          <w:rFonts w:ascii="Book Antiqua" w:hAnsi="Book Antiqua"/>
          <w:sz w:val="24"/>
          <w:szCs w:val="24"/>
        </w:rPr>
        <w:t>Stickel</w:t>
      </w:r>
      <w:proofErr w:type="spellEnd"/>
      <w:r w:rsidRPr="000A6512">
        <w:rPr>
          <w:rFonts w:ascii="Book Antiqua" w:hAnsi="Book Antiqua"/>
          <w:sz w:val="24"/>
          <w:szCs w:val="24"/>
        </w:rPr>
        <w:t xml:space="preserve"> F, Becker T, </w:t>
      </w:r>
      <w:proofErr w:type="spellStart"/>
      <w:r w:rsidRPr="000A6512">
        <w:rPr>
          <w:rFonts w:ascii="Book Antiqua" w:hAnsi="Book Antiqua"/>
          <w:sz w:val="24"/>
          <w:szCs w:val="24"/>
        </w:rPr>
        <w:t>Krawczak</w:t>
      </w:r>
      <w:proofErr w:type="spellEnd"/>
      <w:r w:rsidRPr="000A6512">
        <w:rPr>
          <w:rFonts w:ascii="Book Antiqua" w:hAnsi="Book Antiqua"/>
          <w:sz w:val="24"/>
          <w:szCs w:val="24"/>
        </w:rPr>
        <w:t xml:space="preserve"> M, </w:t>
      </w:r>
      <w:proofErr w:type="spellStart"/>
      <w:r w:rsidRPr="000A6512">
        <w:rPr>
          <w:rFonts w:ascii="Book Antiqua" w:hAnsi="Book Antiqua"/>
          <w:sz w:val="24"/>
          <w:szCs w:val="24"/>
        </w:rPr>
        <w:t>Röcken</w:t>
      </w:r>
      <w:proofErr w:type="spellEnd"/>
      <w:r w:rsidRPr="000A6512">
        <w:rPr>
          <w:rFonts w:ascii="Book Antiqua" w:hAnsi="Book Antiqua"/>
          <w:sz w:val="24"/>
          <w:szCs w:val="24"/>
        </w:rPr>
        <w:t xml:space="preserve"> C, Siebert R, </w:t>
      </w:r>
      <w:proofErr w:type="spellStart"/>
      <w:r w:rsidRPr="000A6512">
        <w:rPr>
          <w:rFonts w:ascii="Book Antiqua" w:hAnsi="Book Antiqua"/>
          <w:sz w:val="24"/>
          <w:szCs w:val="24"/>
        </w:rPr>
        <w:t>Schafmayer</w:t>
      </w:r>
      <w:proofErr w:type="spellEnd"/>
      <w:r w:rsidRPr="000A6512">
        <w:rPr>
          <w:rFonts w:ascii="Book Antiqua" w:hAnsi="Book Antiqua"/>
          <w:sz w:val="24"/>
          <w:szCs w:val="24"/>
        </w:rPr>
        <w:t xml:space="preserve"> C, </w:t>
      </w:r>
      <w:proofErr w:type="spellStart"/>
      <w:r w:rsidRPr="000A6512">
        <w:rPr>
          <w:rFonts w:ascii="Book Antiqua" w:hAnsi="Book Antiqua"/>
          <w:sz w:val="24"/>
          <w:szCs w:val="24"/>
        </w:rPr>
        <w:t>Hampe</w:t>
      </w:r>
      <w:proofErr w:type="spellEnd"/>
      <w:r w:rsidRPr="000A6512">
        <w:rPr>
          <w:rFonts w:ascii="Book Antiqua" w:hAnsi="Book Antiqua"/>
          <w:sz w:val="24"/>
          <w:szCs w:val="24"/>
        </w:rPr>
        <w:t xml:space="preserve"> J. DNA methylation analysis in nonalcoholic fatty liver disease suggests distinct disease-specific and remodeling signatures after bariatric surgery. </w:t>
      </w:r>
      <w:r w:rsidRPr="000A6512">
        <w:rPr>
          <w:rFonts w:ascii="Book Antiqua" w:hAnsi="Book Antiqua"/>
          <w:i/>
          <w:sz w:val="24"/>
          <w:szCs w:val="24"/>
        </w:rPr>
        <w:t xml:space="preserve">Cell </w:t>
      </w:r>
      <w:proofErr w:type="spellStart"/>
      <w:r w:rsidRPr="000A6512">
        <w:rPr>
          <w:rFonts w:ascii="Book Antiqua" w:hAnsi="Book Antiqua"/>
          <w:i/>
          <w:sz w:val="24"/>
          <w:szCs w:val="24"/>
        </w:rPr>
        <w:t>Metab</w:t>
      </w:r>
      <w:proofErr w:type="spellEnd"/>
      <w:r w:rsidRPr="000A6512">
        <w:rPr>
          <w:rFonts w:ascii="Book Antiqua" w:hAnsi="Book Antiqua"/>
          <w:sz w:val="24"/>
          <w:szCs w:val="24"/>
        </w:rPr>
        <w:t xml:space="preserve"> 2013; </w:t>
      </w:r>
      <w:r w:rsidRPr="000A6512">
        <w:rPr>
          <w:rFonts w:ascii="Book Antiqua" w:hAnsi="Book Antiqua"/>
          <w:b/>
          <w:sz w:val="24"/>
          <w:szCs w:val="24"/>
        </w:rPr>
        <w:t>18</w:t>
      </w:r>
      <w:r w:rsidRPr="000A6512">
        <w:rPr>
          <w:rFonts w:ascii="Book Antiqua" w:hAnsi="Book Antiqua"/>
          <w:sz w:val="24"/>
          <w:szCs w:val="24"/>
        </w:rPr>
        <w:t>: 296-302 [PMID: 23931760 DOI: 10.1016/j.cmet.2013.07.004]</w:t>
      </w:r>
    </w:p>
    <w:p w14:paraId="3CEE3E3E"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45 </w:t>
      </w:r>
      <w:r w:rsidRPr="000A6512">
        <w:rPr>
          <w:rFonts w:ascii="Book Antiqua" w:hAnsi="Book Antiqua"/>
          <w:b/>
          <w:sz w:val="24"/>
          <w:szCs w:val="24"/>
        </w:rPr>
        <w:t>Gerhard GS</w:t>
      </w:r>
      <w:r w:rsidRPr="000A6512">
        <w:rPr>
          <w:rFonts w:ascii="Book Antiqua" w:hAnsi="Book Antiqua"/>
          <w:sz w:val="24"/>
          <w:szCs w:val="24"/>
        </w:rPr>
        <w:t xml:space="preserve">, </w:t>
      </w:r>
      <w:proofErr w:type="spellStart"/>
      <w:r w:rsidRPr="000A6512">
        <w:rPr>
          <w:rFonts w:ascii="Book Antiqua" w:hAnsi="Book Antiqua"/>
          <w:sz w:val="24"/>
          <w:szCs w:val="24"/>
        </w:rPr>
        <w:t>Malenica</w:t>
      </w:r>
      <w:proofErr w:type="spellEnd"/>
      <w:r w:rsidRPr="000A6512">
        <w:rPr>
          <w:rFonts w:ascii="Book Antiqua" w:hAnsi="Book Antiqua"/>
          <w:sz w:val="24"/>
          <w:szCs w:val="24"/>
        </w:rPr>
        <w:t xml:space="preserve"> I, </w:t>
      </w:r>
      <w:proofErr w:type="spellStart"/>
      <w:r w:rsidRPr="000A6512">
        <w:rPr>
          <w:rFonts w:ascii="Book Antiqua" w:hAnsi="Book Antiqua"/>
          <w:sz w:val="24"/>
          <w:szCs w:val="24"/>
        </w:rPr>
        <w:t>Llaci</w:t>
      </w:r>
      <w:proofErr w:type="spellEnd"/>
      <w:r w:rsidRPr="000A6512">
        <w:rPr>
          <w:rFonts w:ascii="Book Antiqua" w:hAnsi="Book Antiqua"/>
          <w:sz w:val="24"/>
          <w:szCs w:val="24"/>
        </w:rPr>
        <w:t xml:space="preserve"> L, Chu X, </w:t>
      </w:r>
      <w:proofErr w:type="spellStart"/>
      <w:r w:rsidRPr="000A6512">
        <w:rPr>
          <w:rFonts w:ascii="Book Antiqua" w:hAnsi="Book Antiqua"/>
          <w:sz w:val="24"/>
          <w:szCs w:val="24"/>
        </w:rPr>
        <w:t>Petrick</w:t>
      </w:r>
      <w:proofErr w:type="spellEnd"/>
      <w:r w:rsidRPr="000A6512">
        <w:rPr>
          <w:rFonts w:ascii="Book Antiqua" w:hAnsi="Book Antiqua"/>
          <w:sz w:val="24"/>
          <w:szCs w:val="24"/>
        </w:rPr>
        <w:t xml:space="preserve"> AT, Still CD, DiStefano JK. Differentially methylated loci in NAFLD cirrhosis are associated with key signaling pathways. </w:t>
      </w:r>
      <w:r w:rsidRPr="000A6512">
        <w:rPr>
          <w:rFonts w:ascii="Book Antiqua" w:hAnsi="Book Antiqua"/>
          <w:i/>
          <w:sz w:val="24"/>
          <w:szCs w:val="24"/>
        </w:rPr>
        <w:t>Clin Epigenetics</w:t>
      </w:r>
      <w:r w:rsidRPr="000A6512">
        <w:rPr>
          <w:rFonts w:ascii="Book Antiqua" w:hAnsi="Book Antiqua"/>
          <w:sz w:val="24"/>
          <w:szCs w:val="24"/>
        </w:rPr>
        <w:t xml:space="preserve"> 2018; </w:t>
      </w:r>
      <w:r w:rsidRPr="000A6512">
        <w:rPr>
          <w:rFonts w:ascii="Book Antiqua" w:hAnsi="Book Antiqua"/>
          <w:b/>
          <w:sz w:val="24"/>
          <w:szCs w:val="24"/>
        </w:rPr>
        <w:t>10</w:t>
      </w:r>
      <w:r w:rsidRPr="000A6512">
        <w:rPr>
          <w:rFonts w:ascii="Book Antiqua" w:hAnsi="Book Antiqua"/>
          <w:sz w:val="24"/>
          <w:szCs w:val="24"/>
        </w:rPr>
        <w:t>: 93 [PMID: 30005700 DOI: 10.1186/s13148-018-0525-9]</w:t>
      </w:r>
    </w:p>
    <w:p w14:paraId="1AD6AF03"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46 </w:t>
      </w:r>
      <w:r w:rsidRPr="000A6512">
        <w:rPr>
          <w:rFonts w:ascii="Book Antiqua" w:hAnsi="Book Antiqua"/>
          <w:b/>
          <w:sz w:val="24"/>
          <w:szCs w:val="24"/>
        </w:rPr>
        <w:t>Murphy SK</w:t>
      </w:r>
      <w:r w:rsidRPr="000A6512">
        <w:rPr>
          <w:rFonts w:ascii="Book Antiqua" w:hAnsi="Book Antiqua"/>
          <w:sz w:val="24"/>
          <w:szCs w:val="24"/>
        </w:rPr>
        <w:t xml:space="preserve">, Yang H, Moylan CA, Pang H, Dellinger A, </w:t>
      </w:r>
      <w:proofErr w:type="spellStart"/>
      <w:r w:rsidRPr="000A6512">
        <w:rPr>
          <w:rFonts w:ascii="Book Antiqua" w:hAnsi="Book Antiqua"/>
          <w:sz w:val="24"/>
          <w:szCs w:val="24"/>
        </w:rPr>
        <w:t>Abdelmalek</w:t>
      </w:r>
      <w:proofErr w:type="spellEnd"/>
      <w:r w:rsidRPr="000A6512">
        <w:rPr>
          <w:rFonts w:ascii="Book Antiqua" w:hAnsi="Book Antiqua"/>
          <w:sz w:val="24"/>
          <w:szCs w:val="24"/>
        </w:rPr>
        <w:t xml:space="preserve"> MF, Garrett ME, Ashley-Koch A, Suzuki A, </w:t>
      </w:r>
      <w:proofErr w:type="spellStart"/>
      <w:r w:rsidRPr="000A6512">
        <w:rPr>
          <w:rFonts w:ascii="Book Antiqua" w:hAnsi="Book Antiqua"/>
          <w:sz w:val="24"/>
          <w:szCs w:val="24"/>
        </w:rPr>
        <w:t>Tillmann</w:t>
      </w:r>
      <w:proofErr w:type="spellEnd"/>
      <w:r w:rsidRPr="000A6512">
        <w:rPr>
          <w:rFonts w:ascii="Book Antiqua" w:hAnsi="Book Antiqua"/>
          <w:sz w:val="24"/>
          <w:szCs w:val="24"/>
        </w:rPr>
        <w:t xml:space="preserve"> HL, Hauser MA, Diehl AM. Relationship between methylome and transcriptome in patients with nonalcoholic fatty liver disease. </w:t>
      </w:r>
      <w:r w:rsidRPr="000A6512">
        <w:rPr>
          <w:rFonts w:ascii="Book Antiqua" w:hAnsi="Book Antiqua"/>
          <w:i/>
          <w:sz w:val="24"/>
          <w:szCs w:val="24"/>
        </w:rPr>
        <w:t>Gastroenterology</w:t>
      </w:r>
      <w:r w:rsidRPr="000A6512">
        <w:rPr>
          <w:rFonts w:ascii="Book Antiqua" w:hAnsi="Book Antiqua"/>
          <w:sz w:val="24"/>
          <w:szCs w:val="24"/>
        </w:rPr>
        <w:t xml:space="preserve"> 2013; </w:t>
      </w:r>
      <w:r w:rsidRPr="000A6512">
        <w:rPr>
          <w:rFonts w:ascii="Book Antiqua" w:hAnsi="Book Antiqua"/>
          <w:b/>
          <w:sz w:val="24"/>
          <w:szCs w:val="24"/>
        </w:rPr>
        <w:t>145</w:t>
      </w:r>
      <w:r w:rsidRPr="000A6512">
        <w:rPr>
          <w:rFonts w:ascii="Book Antiqua" w:hAnsi="Book Antiqua"/>
          <w:sz w:val="24"/>
          <w:szCs w:val="24"/>
        </w:rPr>
        <w:t>: 1076-1087 [PMID: 23916847 DOI: 10.1053/j.gastro.2013.07.047]</w:t>
      </w:r>
    </w:p>
    <w:p w14:paraId="3904BB71"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47 </w:t>
      </w:r>
      <w:r w:rsidRPr="000A6512">
        <w:rPr>
          <w:rFonts w:ascii="Book Antiqua" w:hAnsi="Book Antiqua"/>
          <w:b/>
          <w:sz w:val="24"/>
          <w:szCs w:val="24"/>
        </w:rPr>
        <w:t>Cano A</w:t>
      </w:r>
      <w:r w:rsidRPr="000A6512">
        <w:rPr>
          <w:rFonts w:ascii="Book Antiqua" w:hAnsi="Book Antiqua"/>
          <w:sz w:val="24"/>
          <w:szCs w:val="24"/>
        </w:rPr>
        <w:t xml:space="preserve">, </w:t>
      </w:r>
      <w:proofErr w:type="spellStart"/>
      <w:r w:rsidRPr="000A6512">
        <w:rPr>
          <w:rFonts w:ascii="Book Antiqua" w:hAnsi="Book Antiqua"/>
          <w:sz w:val="24"/>
          <w:szCs w:val="24"/>
        </w:rPr>
        <w:t>Buqué</w:t>
      </w:r>
      <w:proofErr w:type="spellEnd"/>
      <w:r w:rsidRPr="000A6512">
        <w:rPr>
          <w:rFonts w:ascii="Book Antiqua" w:hAnsi="Book Antiqua"/>
          <w:sz w:val="24"/>
          <w:szCs w:val="24"/>
        </w:rPr>
        <w:t xml:space="preserve"> X, </w:t>
      </w:r>
      <w:proofErr w:type="spellStart"/>
      <w:r w:rsidRPr="000A6512">
        <w:rPr>
          <w:rFonts w:ascii="Book Antiqua" w:hAnsi="Book Antiqua"/>
          <w:sz w:val="24"/>
          <w:szCs w:val="24"/>
        </w:rPr>
        <w:t>Martínez-Uña</w:t>
      </w:r>
      <w:proofErr w:type="spellEnd"/>
      <w:r w:rsidRPr="000A6512">
        <w:rPr>
          <w:rFonts w:ascii="Book Antiqua" w:hAnsi="Book Antiqua"/>
          <w:sz w:val="24"/>
          <w:szCs w:val="24"/>
        </w:rPr>
        <w:t xml:space="preserve"> M, </w:t>
      </w:r>
      <w:proofErr w:type="spellStart"/>
      <w:r w:rsidRPr="000A6512">
        <w:rPr>
          <w:rFonts w:ascii="Book Antiqua" w:hAnsi="Book Antiqua"/>
          <w:sz w:val="24"/>
          <w:szCs w:val="24"/>
        </w:rPr>
        <w:t>Aurrekoetxea</w:t>
      </w:r>
      <w:proofErr w:type="spellEnd"/>
      <w:r w:rsidRPr="000A6512">
        <w:rPr>
          <w:rFonts w:ascii="Book Antiqua" w:hAnsi="Book Antiqua"/>
          <w:sz w:val="24"/>
          <w:szCs w:val="24"/>
        </w:rPr>
        <w:t xml:space="preserve"> I, </w:t>
      </w:r>
      <w:proofErr w:type="spellStart"/>
      <w:r w:rsidRPr="000A6512">
        <w:rPr>
          <w:rFonts w:ascii="Book Antiqua" w:hAnsi="Book Antiqua"/>
          <w:sz w:val="24"/>
          <w:szCs w:val="24"/>
        </w:rPr>
        <w:t>Menor</w:t>
      </w:r>
      <w:proofErr w:type="spellEnd"/>
      <w:r w:rsidRPr="000A6512">
        <w:rPr>
          <w:rFonts w:ascii="Book Antiqua" w:hAnsi="Book Antiqua"/>
          <w:sz w:val="24"/>
          <w:szCs w:val="24"/>
        </w:rPr>
        <w:t xml:space="preserve"> A, García-Rodríguez JL, Lu SC, </w:t>
      </w:r>
      <w:proofErr w:type="spellStart"/>
      <w:r w:rsidRPr="000A6512">
        <w:rPr>
          <w:rFonts w:ascii="Book Antiqua" w:hAnsi="Book Antiqua"/>
          <w:sz w:val="24"/>
          <w:szCs w:val="24"/>
        </w:rPr>
        <w:t>Martínez-Chantar</w:t>
      </w:r>
      <w:proofErr w:type="spellEnd"/>
      <w:r w:rsidRPr="000A6512">
        <w:rPr>
          <w:rFonts w:ascii="Book Antiqua" w:hAnsi="Book Antiqua"/>
          <w:sz w:val="24"/>
          <w:szCs w:val="24"/>
        </w:rPr>
        <w:t xml:space="preserve"> ML, </w:t>
      </w:r>
      <w:proofErr w:type="spellStart"/>
      <w:r w:rsidRPr="000A6512">
        <w:rPr>
          <w:rFonts w:ascii="Book Antiqua" w:hAnsi="Book Antiqua"/>
          <w:sz w:val="24"/>
          <w:szCs w:val="24"/>
        </w:rPr>
        <w:t>Mato</w:t>
      </w:r>
      <w:proofErr w:type="spellEnd"/>
      <w:r w:rsidRPr="000A6512">
        <w:rPr>
          <w:rFonts w:ascii="Book Antiqua" w:hAnsi="Book Antiqua"/>
          <w:sz w:val="24"/>
          <w:szCs w:val="24"/>
        </w:rPr>
        <w:t xml:space="preserve"> JM, Ochoa B, </w:t>
      </w:r>
      <w:proofErr w:type="spellStart"/>
      <w:r w:rsidRPr="000A6512">
        <w:rPr>
          <w:rFonts w:ascii="Book Antiqua" w:hAnsi="Book Antiqua"/>
          <w:sz w:val="24"/>
          <w:szCs w:val="24"/>
        </w:rPr>
        <w:t>Aspichueta</w:t>
      </w:r>
      <w:proofErr w:type="spellEnd"/>
      <w:r w:rsidRPr="000A6512">
        <w:rPr>
          <w:rFonts w:ascii="Book Antiqua" w:hAnsi="Book Antiqua"/>
          <w:sz w:val="24"/>
          <w:szCs w:val="24"/>
        </w:rPr>
        <w:t xml:space="preserve"> P. Methionine </w:t>
      </w:r>
      <w:proofErr w:type="spellStart"/>
      <w:r w:rsidRPr="000A6512">
        <w:rPr>
          <w:rFonts w:ascii="Book Antiqua" w:hAnsi="Book Antiqua"/>
          <w:sz w:val="24"/>
          <w:szCs w:val="24"/>
        </w:rPr>
        <w:t>adenosyltransferase</w:t>
      </w:r>
      <w:proofErr w:type="spellEnd"/>
      <w:r w:rsidRPr="000A6512">
        <w:rPr>
          <w:rFonts w:ascii="Book Antiqua" w:hAnsi="Book Antiqua"/>
          <w:sz w:val="24"/>
          <w:szCs w:val="24"/>
        </w:rPr>
        <w:t xml:space="preserve"> 1A gene deletion disrupts hepatic very low-density lipoprotein assembly in mice. </w:t>
      </w:r>
      <w:r w:rsidRPr="000A6512">
        <w:rPr>
          <w:rFonts w:ascii="Book Antiqua" w:hAnsi="Book Antiqua"/>
          <w:i/>
          <w:sz w:val="24"/>
          <w:szCs w:val="24"/>
        </w:rPr>
        <w:t>Hepatology</w:t>
      </w:r>
      <w:r w:rsidRPr="000A6512">
        <w:rPr>
          <w:rFonts w:ascii="Book Antiqua" w:hAnsi="Book Antiqua"/>
          <w:sz w:val="24"/>
          <w:szCs w:val="24"/>
        </w:rPr>
        <w:t xml:space="preserve"> 2011; </w:t>
      </w:r>
      <w:r w:rsidRPr="000A6512">
        <w:rPr>
          <w:rFonts w:ascii="Book Antiqua" w:hAnsi="Book Antiqua"/>
          <w:b/>
          <w:sz w:val="24"/>
          <w:szCs w:val="24"/>
        </w:rPr>
        <w:t>54</w:t>
      </w:r>
      <w:r w:rsidRPr="000A6512">
        <w:rPr>
          <w:rFonts w:ascii="Book Antiqua" w:hAnsi="Book Antiqua"/>
          <w:sz w:val="24"/>
          <w:szCs w:val="24"/>
        </w:rPr>
        <w:t>: 1975-1986 [PMID: 21837751 DOI: 10.1002/hep.24607]</w:t>
      </w:r>
    </w:p>
    <w:p w14:paraId="05979E1E"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48 </w:t>
      </w:r>
      <w:proofErr w:type="spellStart"/>
      <w:r w:rsidRPr="000A6512">
        <w:rPr>
          <w:rFonts w:ascii="Book Antiqua" w:hAnsi="Book Antiqua"/>
          <w:b/>
          <w:sz w:val="24"/>
          <w:szCs w:val="24"/>
        </w:rPr>
        <w:t>Oleinik</w:t>
      </w:r>
      <w:proofErr w:type="spellEnd"/>
      <w:r w:rsidRPr="000A6512">
        <w:rPr>
          <w:rFonts w:ascii="Book Antiqua" w:hAnsi="Book Antiqua"/>
          <w:b/>
          <w:sz w:val="24"/>
          <w:szCs w:val="24"/>
        </w:rPr>
        <w:t xml:space="preserve"> NV</w:t>
      </w:r>
      <w:r w:rsidRPr="000A6512">
        <w:rPr>
          <w:rFonts w:ascii="Book Antiqua" w:hAnsi="Book Antiqua"/>
          <w:sz w:val="24"/>
          <w:szCs w:val="24"/>
        </w:rPr>
        <w:t xml:space="preserve">, </w:t>
      </w:r>
      <w:proofErr w:type="spellStart"/>
      <w:r w:rsidRPr="000A6512">
        <w:rPr>
          <w:rFonts w:ascii="Book Antiqua" w:hAnsi="Book Antiqua"/>
          <w:sz w:val="24"/>
          <w:szCs w:val="24"/>
        </w:rPr>
        <w:t>Krupenko</w:t>
      </w:r>
      <w:proofErr w:type="spellEnd"/>
      <w:r w:rsidRPr="000A6512">
        <w:rPr>
          <w:rFonts w:ascii="Book Antiqua" w:hAnsi="Book Antiqua"/>
          <w:sz w:val="24"/>
          <w:szCs w:val="24"/>
        </w:rPr>
        <w:t xml:space="preserve"> NI, </w:t>
      </w:r>
      <w:proofErr w:type="spellStart"/>
      <w:r w:rsidRPr="000A6512">
        <w:rPr>
          <w:rFonts w:ascii="Book Antiqua" w:hAnsi="Book Antiqua"/>
          <w:sz w:val="24"/>
          <w:szCs w:val="24"/>
        </w:rPr>
        <w:t>Krupenko</w:t>
      </w:r>
      <w:proofErr w:type="spellEnd"/>
      <w:r w:rsidRPr="000A6512">
        <w:rPr>
          <w:rFonts w:ascii="Book Antiqua" w:hAnsi="Book Antiqua"/>
          <w:sz w:val="24"/>
          <w:szCs w:val="24"/>
        </w:rPr>
        <w:t xml:space="preserve"> SA. Epigenetic Silencing of ALDH1L1, a Metabolic Regulator of Cellular Proliferation, in Cancers. </w:t>
      </w:r>
      <w:r w:rsidRPr="000A6512">
        <w:rPr>
          <w:rFonts w:ascii="Book Antiqua" w:hAnsi="Book Antiqua"/>
          <w:i/>
          <w:sz w:val="24"/>
          <w:szCs w:val="24"/>
        </w:rPr>
        <w:t>Genes Cancer</w:t>
      </w:r>
      <w:r w:rsidRPr="000A6512">
        <w:rPr>
          <w:rFonts w:ascii="Book Antiqua" w:hAnsi="Book Antiqua"/>
          <w:sz w:val="24"/>
          <w:szCs w:val="24"/>
        </w:rPr>
        <w:t xml:space="preserve"> 2011; </w:t>
      </w:r>
      <w:r w:rsidRPr="000A6512">
        <w:rPr>
          <w:rFonts w:ascii="Book Antiqua" w:hAnsi="Book Antiqua"/>
          <w:b/>
          <w:sz w:val="24"/>
          <w:szCs w:val="24"/>
        </w:rPr>
        <w:t>2</w:t>
      </w:r>
      <w:r w:rsidRPr="000A6512">
        <w:rPr>
          <w:rFonts w:ascii="Book Antiqua" w:hAnsi="Book Antiqua"/>
          <w:sz w:val="24"/>
          <w:szCs w:val="24"/>
        </w:rPr>
        <w:t>: 130-139 [PMID: 21779486 DOI: 10.1177/1947601911405841]</w:t>
      </w:r>
    </w:p>
    <w:p w14:paraId="2499A3FD"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49 </w:t>
      </w:r>
      <w:proofErr w:type="spellStart"/>
      <w:r w:rsidRPr="000A6512">
        <w:rPr>
          <w:rFonts w:ascii="Book Antiqua" w:hAnsi="Book Antiqua"/>
          <w:b/>
          <w:sz w:val="24"/>
          <w:szCs w:val="24"/>
        </w:rPr>
        <w:t>Grabherr</w:t>
      </w:r>
      <w:proofErr w:type="spellEnd"/>
      <w:r w:rsidRPr="000A6512">
        <w:rPr>
          <w:rFonts w:ascii="Book Antiqua" w:hAnsi="Book Antiqua"/>
          <w:b/>
          <w:sz w:val="24"/>
          <w:szCs w:val="24"/>
        </w:rPr>
        <w:t xml:space="preserve"> F</w:t>
      </w:r>
      <w:r w:rsidRPr="000A6512">
        <w:rPr>
          <w:rFonts w:ascii="Book Antiqua" w:hAnsi="Book Antiqua"/>
          <w:sz w:val="24"/>
          <w:szCs w:val="24"/>
        </w:rPr>
        <w:t xml:space="preserve">, Grander C, </w:t>
      </w:r>
      <w:proofErr w:type="spellStart"/>
      <w:r w:rsidRPr="000A6512">
        <w:rPr>
          <w:rFonts w:ascii="Book Antiqua" w:hAnsi="Book Antiqua"/>
          <w:sz w:val="24"/>
          <w:szCs w:val="24"/>
        </w:rPr>
        <w:t>Effenberger</w:t>
      </w:r>
      <w:proofErr w:type="spellEnd"/>
      <w:r w:rsidRPr="000A6512">
        <w:rPr>
          <w:rFonts w:ascii="Book Antiqua" w:hAnsi="Book Antiqua"/>
          <w:sz w:val="24"/>
          <w:szCs w:val="24"/>
        </w:rPr>
        <w:t xml:space="preserve"> M, Adolph TE, </w:t>
      </w:r>
      <w:proofErr w:type="spellStart"/>
      <w:r w:rsidRPr="000A6512">
        <w:rPr>
          <w:rFonts w:ascii="Book Antiqua" w:hAnsi="Book Antiqua"/>
          <w:sz w:val="24"/>
          <w:szCs w:val="24"/>
        </w:rPr>
        <w:t>Tilg</w:t>
      </w:r>
      <w:proofErr w:type="spellEnd"/>
      <w:r w:rsidRPr="000A6512">
        <w:rPr>
          <w:rFonts w:ascii="Book Antiqua" w:hAnsi="Book Antiqua"/>
          <w:sz w:val="24"/>
          <w:szCs w:val="24"/>
        </w:rPr>
        <w:t xml:space="preserve"> H. Gut </w:t>
      </w:r>
      <w:r w:rsidRPr="000A6512">
        <w:rPr>
          <w:rFonts w:ascii="Book Antiqua" w:hAnsi="Book Antiqua"/>
          <w:sz w:val="24"/>
          <w:szCs w:val="24"/>
        </w:rPr>
        <w:lastRenderedPageBreak/>
        <w:t xml:space="preserve">Dysfunction and Non-alcoholic Fatty Liver Disease. </w:t>
      </w:r>
      <w:r w:rsidRPr="000A6512">
        <w:rPr>
          <w:rFonts w:ascii="Book Antiqua" w:hAnsi="Book Antiqua"/>
          <w:i/>
          <w:sz w:val="24"/>
          <w:szCs w:val="24"/>
        </w:rPr>
        <w:t>Front Endocrinol (Lausanne)</w:t>
      </w:r>
      <w:r w:rsidRPr="000A6512">
        <w:rPr>
          <w:rFonts w:ascii="Book Antiqua" w:hAnsi="Book Antiqua"/>
          <w:sz w:val="24"/>
          <w:szCs w:val="24"/>
        </w:rPr>
        <w:t xml:space="preserve"> 2019; </w:t>
      </w:r>
      <w:r w:rsidRPr="000A6512">
        <w:rPr>
          <w:rFonts w:ascii="Book Antiqua" w:hAnsi="Book Antiqua"/>
          <w:b/>
          <w:sz w:val="24"/>
          <w:szCs w:val="24"/>
        </w:rPr>
        <w:t>10</w:t>
      </w:r>
      <w:r w:rsidRPr="000A6512">
        <w:rPr>
          <w:rFonts w:ascii="Book Antiqua" w:hAnsi="Book Antiqua"/>
          <w:sz w:val="24"/>
          <w:szCs w:val="24"/>
        </w:rPr>
        <w:t>: 611 [PMID: 31555219 DOI: 10.3389/fendo.2019.00611]</w:t>
      </w:r>
    </w:p>
    <w:p w14:paraId="3534F881"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50 </w:t>
      </w:r>
      <w:r w:rsidRPr="000A6512">
        <w:rPr>
          <w:rFonts w:ascii="Book Antiqua" w:hAnsi="Book Antiqua"/>
          <w:b/>
          <w:sz w:val="24"/>
          <w:szCs w:val="24"/>
        </w:rPr>
        <w:t>Zhou D</w:t>
      </w:r>
      <w:r w:rsidRPr="000A6512">
        <w:rPr>
          <w:rFonts w:ascii="Book Antiqua" w:hAnsi="Book Antiqua"/>
          <w:sz w:val="24"/>
          <w:szCs w:val="24"/>
        </w:rPr>
        <w:t xml:space="preserve">, Pan Q, Xin FZ, Zhang RN, He CX, Chen GY, Liu C, Chen YW, Fan JG. Sodium butyrate attenuates high-fat diet-induced steatohepatitis in mice by improving gut microbiota and gastrointestinal barrier. </w:t>
      </w:r>
      <w:r w:rsidRPr="000A6512">
        <w:rPr>
          <w:rFonts w:ascii="Book Antiqua" w:hAnsi="Book Antiqua"/>
          <w:i/>
          <w:sz w:val="24"/>
          <w:szCs w:val="24"/>
        </w:rPr>
        <w:t>World J Gastroenterol</w:t>
      </w:r>
      <w:r w:rsidRPr="000A6512">
        <w:rPr>
          <w:rFonts w:ascii="Book Antiqua" w:hAnsi="Book Antiqua"/>
          <w:sz w:val="24"/>
          <w:szCs w:val="24"/>
        </w:rPr>
        <w:t xml:space="preserve"> 2017; </w:t>
      </w:r>
      <w:r w:rsidRPr="000A6512">
        <w:rPr>
          <w:rFonts w:ascii="Book Antiqua" w:hAnsi="Book Antiqua"/>
          <w:b/>
          <w:sz w:val="24"/>
          <w:szCs w:val="24"/>
        </w:rPr>
        <w:t>23</w:t>
      </w:r>
      <w:r w:rsidRPr="000A6512">
        <w:rPr>
          <w:rFonts w:ascii="Book Antiqua" w:hAnsi="Book Antiqua"/>
          <w:sz w:val="24"/>
          <w:szCs w:val="24"/>
        </w:rPr>
        <w:t>: 60-75 [PMID: 28104981 DOI: 10.3748/wjg.v23.i1.60]</w:t>
      </w:r>
    </w:p>
    <w:p w14:paraId="4C2E2D4D"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51 </w:t>
      </w:r>
      <w:r w:rsidRPr="000A6512">
        <w:rPr>
          <w:rFonts w:ascii="Book Antiqua" w:hAnsi="Book Antiqua"/>
          <w:b/>
          <w:sz w:val="24"/>
          <w:szCs w:val="24"/>
        </w:rPr>
        <w:t>Zhao ZH</w:t>
      </w:r>
      <w:r w:rsidRPr="000A6512">
        <w:rPr>
          <w:rFonts w:ascii="Book Antiqua" w:hAnsi="Book Antiqua"/>
          <w:sz w:val="24"/>
          <w:szCs w:val="24"/>
        </w:rPr>
        <w:t xml:space="preserve">, Xin FZ, </w:t>
      </w:r>
      <w:proofErr w:type="spellStart"/>
      <w:r w:rsidRPr="000A6512">
        <w:rPr>
          <w:rFonts w:ascii="Book Antiqua" w:hAnsi="Book Antiqua"/>
          <w:sz w:val="24"/>
          <w:szCs w:val="24"/>
        </w:rPr>
        <w:t>Xue</w:t>
      </w:r>
      <w:proofErr w:type="spellEnd"/>
      <w:r w:rsidRPr="000A6512">
        <w:rPr>
          <w:rFonts w:ascii="Book Antiqua" w:hAnsi="Book Antiqua"/>
          <w:sz w:val="24"/>
          <w:szCs w:val="24"/>
        </w:rPr>
        <w:t xml:space="preserve"> Y, Hu Z, Han Y, Ma F, Zhou D, Liu XL, Cui A, Liu Z, Liu Y, Gao J, Pan Q, Li Y, Fan JG. Indole-3-propionic acid inhibits gut dysbiosis and endotoxin leakage to attenuate steatohepatitis in rats. </w:t>
      </w:r>
      <w:r w:rsidRPr="000A6512">
        <w:rPr>
          <w:rFonts w:ascii="Book Antiqua" w:hAnsi="Book Antiqua"/>
          <w:i/>
          <w:sz w:val="24"/>
          <w:szCs w:val="24"/>
        </w:rPr>
        <w:t>Exp Mol Med</w:t>
      </w:r>
      <w:r w:rsidRPr="000A6512">
        <w:rPr>
          <w:rFonts w:ascii="Book Antiqua" w:hAnsi="Book Antiqua"/>
          <w:sz w:val="24"/>
          <w:szCs w:val="24"/>
        </w:rPr>
        <w:t xml:space="preserve"> 2019; </w:t>
      </w:r>
      <w:r w:rsidRPr="000A6512">
        <w:rPr>
          <w:rFonts w:ascii="Book Antiqua" w:hAnsi="Book Antiqua"/>
          <w:b/>
          <w:sz w:val="24"/>
          <w:szCs w:val="24"/>
        </w:rPr>
        <w:t>51</w:t>
      </w:r>
      <w:r w:rsidRPr="000A6512">
        <w:rPr>
          <w:rFonts w:ascii="Book Antiqua" w:hAnsi="Book Antiqua"/>
          <w:sz w:val="24"/>
          <w:szCs w:val="24"/>
        </w:rPr>
        <w:t>: 1-14 [PMID: 31506421 DOI: 10.1038/s12276-019-0304-5]</w:t>
      </w:r>
    </w:p>
    <w:p w14:paraId="228CC4E8"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52 </w:t>
      </w:r>
      <w:proofErr w:type="spellStart"/>
      <w:r w:rsidRPr="000A6512">
        <w:rPr>
          <w:rFonts w:ascii="Book Antiqua" w:hAnsi="Book Antiqua"/>
          <w:b/>
          <w:sz w:val="24"/>
          <w:szCs w:val="24"/>
        </w:rPr>
        <w:t>Sanduzzi</w:t>
      </w:r>
      <w:proofErr w:type="spellEnd"/>
      <w:r w:rsidRPr="000A6512">
        <w:rPr>
          <w:rFonts w:ascii="Book Antiqua" w:hAnsi="Book Antiqua"/>
          <w:b/>
          <w:sz w:val="24"/>
          <w:szCs w:val="24"/>
        </w:rPr>
        <w:t xml:space="preserve"> </w:t>
      </w:r>
      <w:proofErr w:type="spellStart"/>
      <w:r w:rsidRPr="000A6512">
        <w:rPr>
          <w:rFonts w:ascii="Book Antiqua" w:hAnsi="Book Antiqua"/>
          <w:b/>
          <w:sz w:val="24"/>
          <w:szCs w:val="24"/>
        </w:rPr>
        <w:t>Zamparelli</w:t>
      </w:r>
      <w:proofErr w:type="spellEnd"/>
      <w:r w:rsidRPr="000A6512">
        <w:rPr>
          <w:rFonts w:ascii="Book Antiqua" w:hAnsi="Book Antiqua"/>
          <w:b/>
          <w:sz w:val="24"/>
          <w:szCs w:val="24"/>
        </w:rPr>
        <w:t xml:space="preserve"> M</w:t>
      </w:r>
      <w:r w:rsidRPr="000A6512">
        <w:rPr>
          <w:rFonts w:ascii="Book Antiqua" w:hAnsi="Book Antiqua"/>
          <w:sz w:val="24"/>
          <w:szCs w:val="24"/>
        </w:rPr>
        <w:t xml:space="preserve">, Compare D, </w:t>
      </w:r>
      <w:proofErr w:type="spellStart"/>
      <w:r w:rsidRPr="000A6512">
        <w:rPr>
          <w:rFonts w:ascii="Book Antiqua" w:hAnsi="Book Antiqua"/>
          <w:sz w:val="24"/>
          <w:szCs w:val="24"/>
        </w:rPr>
        <w:t>Coccoli</w:t>
      </w:r>
      <w:proofErr w:type="spellEnd"/>
      <w:r w:rsidRPr="000A6512">
        <w:rPr>
          <w:rFonts w:ascii="Book Antiqua" w:hAnsi="Book Antiqua"/>
          <w:sz w:val="24"/>
          <w:szCs w:val="24"/>
        </w:rPr>
        <w:t xml:space="preserve"> P, Rocco A, </w:t>
      </w:r>
      <w:proofErr w:type="spellStart"/>
      <w:r w:rsidRPr="000A6512">
        <w:rPr>
          <w:rFonts w:ascii="Book Antiqua" w:hAnsi="Book Antiqua"/>
          <w:sz w:val="24"/>
          <w:szCs w:val="24"/>
        </w:rPr>
        <w:t>Nardone</w:t>
      </w:r>
      <w:proofErr w:type="spellEnd"/>
      <w:r w:rsidRPr="000A6512">
        <w:rPr>
          <w:rFonts w:ascii="Book Antiqua" w:hAnsi="Book Antiqua"/>
          <w:sz w:val="24"/>
          <w:szCs w:val="24"/>
        </w:rPr>
        <w:t xml:space="preserve"> OM, </w:t>
      </w:r>
      <w:proofErr w:type="spellStart"/>
      <w:r w:rsidRPr="000A6512">
        <w:rPr>
          <w:rFonts w:ascii="Book Antiqua" w:hAnsi="Book Antiqua"/>
          <w:sz w:val="24"/>
          <w:szCs w:val="24"/>
        </w:rPr>
        <w:t>Marrone</w:t>
      </w:r>
      <w:proofErr w:type="spellEnd"/>
      <w:r w:rsidRPr="000A6512">
        <w:rPr>
          <w:rFonts w:ascii="Book Antiqua" w:hAnsi="Book Antiqua"/>
          <w:sz w:val="24"/>
          <w:szCs w:val="24"/>
        </w:rPr>
        <w:t xml:space="preserve"> G, </w:t>
      </w:r>
      <w:proofErr w:type="spellStart"/>
      <w:r w:rsidRPr="000A6512">
        <w:rPr>
          <w:rFonts w:ascii="Book Antiqua" w:hAnsi="Book Antiqua"/>
          <w:sz w:val="24"/>
          <w:szCs w:val="24"/>
        </w:rPr>
        <w:t>Gasbarrini</w:t>
      </w:r>
      <w:proofErr w:type="spellEnd"/>
      <w:r w:rsidRPr="000A6512">
        <w:rPr>
          <w:rFonts w:ascii="Book Antiqua" w:hAnsi="Book Antiqua"/>
          <w:sz w:val="24"/>
          <w:szCs w:val="24"/>
        </w:rPr>
        <w:t xml:space="preserve"> A, </w:t>
      </w:r>
      <w:proofErr w:type="spellStart"/>
      <w:r w:rsidRPr="000A6512">
        <w:rPr>
          <w:rFonts w:ascii="Book Antiqua" w:hAnsi="Book Antiqua"/>
          <w:sz w:val="24"/>
          <w:szCs w:val="24"/>
        </w:rPr>
        <w:t>Grieco</w:t>
      </w:r>
      <w:proofErr w:type="spellEnd"/>
      <w:r w:rsidRPr="000A6512">
        <w:rPr>
          <w:rFonts w:ascii="Book Antiqua" w:hAnsi="Book Antiqua"/>
          <w:sz w:val="24"/>
          <w:szCs w:val="24"/>
        </w:rPr>
        <w:t xml:space="preserve"> A, </w:t>
      </w:r>
      <w:proofErr w:type="spellStart"/>
      <w:r w:rsidRPr="000A6512">
        <w:rPr>
          <w:rFonts w:ascii="Book Antiqua" w:hAnsi="Book Antiqua"/>
          <w:sz w:val="24"/>
          <w:szCs w:val="24"/>
        </w:rPr>
        <w:t>Nardone</w:t>
      </w:r>
      <w:proofErr w:type="spellEnd"/>
      <w:r w:rsidRPr="000A6512">
        <w:rPr>
          <w:rFonts w:ascii="Book Antiqua" w:hAnsi="Book Antiqua"/>
          <w:sz w:val="24"/>
          <w:szCs w:val="24"/>
        </w:rPr>
        <w:t xml:space="preserve"> G, Miele L. The Metabolic Role of Gut Microbiota in the Development of Nonalcoholic Fatty Liver Disease and Cardiovascular Disease. </w:t>
      </w:r>
      <w:r w:rsidRPr="000A6512">
        <w:rPr>
          <w:rFonts w:ascii="Book Antiqua" w:hAnsi="Book Antiqua"/>
          <w:i/>
          <w:sz w:val="24"/>
          <w:szCs w:val="24"/>
        </w:rPr>
        <w:t>Int J Mol Sci</w:t>
      </w:r>
      <w:r w:rsidRPr="000A6512">
        <w:rPr>
          <w:rFonts w:ascii="Book Antiqua" w:hAnsi="Book Antiqua"/>
          <w:sz w:val="24"/>
          <w:szCs w:val="24"/>
        </w:rPr>
        <w:t xml:space="preserve"> 2016; </w:t>
      </w:r>
      <w:r w:rsidRPr="000A6512">
        <w:rPr>
          <w:rFonts w:ascii="Book Antiqua" w:hAnsi="Book Antiqua"/>
          <w:b/>
          <w:sz w:val="24"/>
          <w:szCs w:val="24"/>
        </w:rPr>
        <w:t>17</w:t>
      </w:r>
      <w:r w:rsidRPr="000A6512">
        <w:rPr>
          <w:rFonts w:ascii="Book Antiqua" w:hAnsi="Book Antiqua"/>
          <w:sz w:val="24"/>
          <w:szCs w:val="24"/>
        </w:rPr>
        <w:t xml:space="preserve"> [PMID: 27483246 DOI: 10.3390/ijms17081225]</w:t>
      </w:r>
    </w:p>
    <w:p w14:paraId="0D6ABB45"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53 </w:t>
      </w:r>
      <w:proofErr w:type="spellStart"/>
      <w:r w:rsidRPr="000A6512">
        <w:rPr>
          <w:rFonts w:ascii="Book Antiqua" w:hAnsi="Book Antiqua"/>
          <w:b/>
          <w:sz w:val="24"/>
          <w:szCs w:val="24"/>
        </w:rPr>
        <w:t>Sookoian</w:t>
      </w:r>
      <w:proofErr w:type="spellEnd"/>
      <w:r w:rsidRPr="000A6512">
        <w:rPr>
          <w:rFonts w:ascii="Book Antiqua" w:hAnsi="Book Antiqua"/>
          <w:b/>
          <w:sz w:val="24"/>
          <w:szCs w:val="24"/>
        </w:rPr>
        <w:t xml:space="preserve"> S</w:t>
      </w:r>
      <w:r w:rsidRPr="000A6512">
        <w:rPr>
          <w:rFonts w:ascii="Book Antiqua" w:hAnsi="Book Antiqua"/>
          <w:sz w:val="24"/>
          <w:szCs w:val="24"/>
        </w:rPr>
        <w:t xml:space="preserve">, </w:t>
      </w:r>
      <w:proofErr w:type="spellStart"/>
      <w:r w:rsidRPr="000A6512">
        <w:rPr>
          <w:rFonts w:ascii="Book Antiqua" w:hAnsi="Book Antiqua"/>
          <w:sz w:val="24"/>
          <w:szCs w:val="24"/>
        </w:rPr>
        <w:t>Rosselli</w:t>
      </w:r>
      <w:proofErr w:type="spellEnd"/>
      <w:r w:rsidRPr="000A6512">
        <w:rPr>
          <w:rFonts w:ascii="Book Antiqua" w:hAnsi="Book Antiqua"/>
          <w:sz w:val="24"/>
          <w:szCs w:val="24"/>
        </w:rPr>
        <w:t xml:space="preserve"> MS, Gemma C, </w:t>
      </w:r>
      <w:proofErr w:type="spellStart"/>
      <w:r w:rsidRPr="000A6512">
        <w:rPr>
          <w:rFonts w:ascii="Book Antiqua" w:hAnsi="Book Antiqua"/>
          <w:sz w:val="24"/>
          <w:szCs w:val="24"/>
        </w:rPr>
        <w:t>Burgueño</w:t>
      </w:r>
      <w:proofErr w:type="spellEnd"/>
      <w:r w:rsidRPr="000A6512">
        <w:rPr>
          <w:rFonts w:ascii="Book Antiqua" w:hAnsi="Book Antiqua"/>
          <w:sz w:val="24"/>
          <w:szCs w:val="24"/>
        </w:rPr>
        <w:t xml:space="preserve"> AL, </w:t>
      </w:r>
      <w:proofErr w:type="spellStart"/>
      <w:r w:rsidRPr="000A6512">
        <w:rPr>
          <w:rFonts w:ascii="Book Antiqua" w:hAnsi="Book Antiqua"/>
          <w:sz w:val="24"/>
          <w:szCs w:val="24"/>
        </w:rPr>
        <w:t>Fernández</w:t>
      </w:r>
      <w:proofErr w:type="spellEnd"/>
      <w:r w:rsidRPr="000A6512">
        <w:rPr>
          <w:rFonts w:ascii="Book Antiqua" w:hAnsi="Book Antiqua"/>
          <w:sz w:val="24"/>
          <w:szCs w:val="24"/>
        </w:rPr>
        <w:t xml:space="preserve"> </w:t>
      </w:r>
      <w:proofErr w:type="spellStart"/>
      <w:r w:rsidRPr="000A6512">
        <w:rPr>
          <w:rFonts w:ascii="Book Antiqua" w:hAnsi="Book Antiqua"/>
          <w:sz w:val="24"/>
          <w:szCs w:val="24"/>
        </w:rPr>
        <w:t>Gianotti</w:t>
      </w:r>
      <w:proofErr w:type="spellEnd"/>
      <w:r w:rsidRPr="000A6512">
        <w:rPr>
          <w:rFonts w:ascii="Book Antiqua" w:hAnsi="Book Antiqua"/>
          <w:sz w:val="24"/>
          <w:szCs w:val="24"/>
        </w:rPr>
        <w:t xml:space="preserve"> T, </w:t>
      </w:r>
      <w:proofErr w:type="spellStart"/>
      <w:r w:rsidRPr="000A6512">
        <w:rPr>
          <w:rFonts w:ascii="Book Antiqua" w:hAnsi="Book Antiqua"/>
          <w:sz w:val="24"/>
          <w:szCs w:val="24"/>
        </w:rPr>
        <w:t>Castaño</w:t>
      </w:r>
      <w:proofErr w:type="spellEnd"/>
      <w:r w:rsidRPr="000A6512">
        <w:rPr>
          <w:rFonts w:ascii="Book Antiqua" w:hAnsi="Book Antiqua"/>
          <w:sz w:val="24"/>
          <w:szCs w:val="24"/>
        </w:rPr>
        <w:t xml:space="preserve"> GO, </w:t>
      </w:r>
      <w:proofErr w:type="spellStart"/>
      <w:r w:rsidRPr="000A6512">
        <w:rPr>
          <w:rFonts w:ascii="Book Antiqua" w:hAnsi="Book Antiqua"/>
          <w:sz w:val="24"/>
          <w:szCs w:val="24"/>
        </w:rPr>
        <w:t>Pirola</w:t>
      </w:r>
      <w:proofErr w:type="spellEnd"/>
      <w:r w:rsidRPr="000A6512">
        <w:rPr>
          <w:rFonts w:ascii="Book Antiqua" w:hAnsi="Book Antiqua"/>
          <w:sz w:val="24"/>
          <w:szCs w:val="24"/>
        </w:rPr>
        <w:t xml:space="preserve"> CJ. Epigenetic regulation of insulin resistance in nonalcoholic fatty liver disease: impact of liver methylation of the peroxisome proliferator-activated receptor γ coactivator 1α promoter. </w:t>
      </w:r>
      <w:r w:rsidRPr="000A6512">
        <w:rPr>
          <w:rFonts w:ascii="Book Antiqua" w:hAnsi="Book Antiqua"/>
          <w:i/>
          <w:sz w:val="24"/>
          <w:szCs w:val="24"/>
        </w:rPr>
        <w:t>Hepatology</w:t>
      </w:r>
      <w:r w:rsidRPr="000A6512">
        <w:rPr>
          <w:rFonts w:ascii="Book Antiqua" w:hAnsi="Book Antiqua"/>
          <w:sz w:val="24"/>
          <w:szCs w:val="24"/>
        </w:rPr>
        <w:t xml:space="preserve"> 2010; </w:t>
      </w:r>
      <w:r w:rsidRPr="000A6512">
        <w:rPr>
          <w:rFonts w:ascii="Book Antiqua" w:hAnsi="Book Antiqua"/>
          <w:b/>
          <w:sz w:val="24"/>
          <w:szCs w:val="24"/>
        </w:rPr>
        <w:t>52</w:t>
      </w:r>
      <w:r w:rsidRPr="000A6512">
        <w:rPr>
          <w:rFonts w:ascii="Book Antiqua" w:hAnsi="Book Antiqua"/>
          <w:sz w:val="24"/>
          <w:szCs w:val="24"/>
        </w:rPr>
        <w:t>: 1992-2000 [PMID: 20890895 DOI: 10.1002/hep.23927]</w:t>
      </w:r>
    </w:p>
    <w:p w14:paraId="508E1838" w14:textId="77777777" w:rsidR="00B216E5" w:rsidRPr="000A6512" w:rsidRDefault="00B216E5" w:rsidP="00CF18F4">
      <w:pPr>
        <w:widowControl/>
        <w:snapToGrid w:val="0"/>
        <w:spacing w:line="360" w:lineRule="auto"/>
        <w:rPr>
          <w:rFonts w:ascii="Book Antiqua" w:hAnsi="Book Antiqua" w:cs="Times New Roman"/>
          <w:b/>
          <w:bCs/>
          <w:sz w:val="24"/>
          <w:szCs w:val="24"/>
        </w:rPr>
      </w:pPr>
    </w:p>
    <w:p w14:paraId="2587BE8B" w14:textId="77777777" w:rsidR="0037461D" w:rsidRPr="000A6512" w:rsidRDefault="0037461D" w:rsidP="00CF18F4">
      <w:pPr>
        <w:widowControl/>
        <w:snapToGrid w:val="0"/>
        <w:spacing w:line="360" w:lineRule="auto"/>
        <w:rPr>
          <w:rFonts w:ascii="Book Antiqua" w:eastAsia="等线" w:hAnsi="Book Antiqua"/>
          <w:sz w:val="24"/>
          <w:szCs w:val="24"/>
        </w:rPr>
      </w:pPr>
      <w:r w:rsidRPr="000A6512">
        <w:rPr>
          <w:rFonts w:ascii="Book Antiqua" w:hAnsi="Book Antiqua"/>
          <w:sz w:val="24"/>
          <w:szCs w:val="24"/>
        </w:rPr>
        <w:br w:type="page"/>
      </w:r>
    </w:p>
    <w:p w14:paraId="34BAFBAA" w14:textId="77777777" w:rsidR="00B216E5" w:rsidRPr="000A6512" w:rsidRDefault="00B216E5" w:rsidP="00B216E5">
      <w:pPr>
        <w:widowControl/>
        <w:adjustRightInd w:val="0"/>
        <w:snapToGrid w:val="0"/>
        <w:spacing w:line="360" w:lineRule="auto"/>
        <w:rPr>
          <w:rFonts w:ascii="Book Antiqua" w:eastAsia="宋体" w:hAnsi="Book Antiqua" w:cs="Times New Roman"/>
          <w:b/>
          <w:kern w:val="0"/>
          <w:sz w:val="24"/>
          <w:szCs w:val="24"/>
          <w:lang w:eastAsia="en-US"/>
        </w:rPr>
      </w:pPr>
      <w:bookmarkStart w:id="40" w:name="_Hlk27143351"/>
      <w:bookmarkStart w:id="41" w:name="_Hlk27570199"/>
      <w:r w:rsidRPr="000A6512">
        <w:rPr>
          <w:rFonts w:ascii="Book Antiqua" w:eastAsia="宋体" w:hAnsi="Book Antiqua" w:cs="Times New Roman"/>
          <w:b/>
          <w:kern w:val="0"/>
          <w:sz w:val="24"/>
          <w:szCs w:val="24"/>
          <w:lang w:eastAsia="en-US"/>
        </w:rPr>
        <w:lastRenderedPageBreak/>
        <w:t>Footnotes</w:t>
      </w:r>
    </w:p>
    <w:p w14:paraId="213030F2" w14:textId="15DB8092" w:rsidR="00B216E5" w:rsidRPr="000A6512" w:rsidRDefault="00B216E5" w:rsidP="00B216E5">
      <w:pPr>
        <w:widowControl/>
        <w:adjustRightInd w:val="0"/>
        <w:snapToGrid w:val="0"/>
        <w:spacing w:line="360" w:lineRule="auto"/>
        <w:rPr>
          <w:rFonts w:ascii="Book Antiqua" w:eastAsia="宋体" w:hAnsi="Book Antiqua" w:cs="Arial"/>
          <w:kern w:val="0"/>
          <w:sz w:val="24"/>
          <w:szCs w:val="24"/>
        </w:rPr>
      </w:pPr>
      <w:bookmarkStart w:id="42" w:name="_Hlk34698618"/>
      <w:bookmarkEnd w:id="40"/>
      <w:r w:rsidRPr="000A6512">
        <w:rPr>
          <w:rFonts w:ascii="Book Antiqua" w:eastAsia="宋体" w:hAnsi="Book Antiqua" w:cs="Times New Roman"/>
          <w:b/>
          <w:color w:val="000000"/>
          <w:kern w:val="0"/>
          <w:sz w:val="24"/>
          <w:szCs w:val="24"/>
          <w:lang w:eastAsia="en-US"/>
        </w:rPr>
        <w:t>Institutional animal care and use committee statement:</w:t>
      </w:r>
      <w:r w:rsidRPr="000A6512">
        <w:rPr>
          <w:rFonts w:ascii="Book Antiqua" w:eastAsia="宋体" w:hAnsi="Book Antiqua" w:cs="Times New Roman"/>
          <w:b/>
          <w:color w:val="000000"/>
          <w:kern w:val="0"/>
          <w:sz w:val="24"/>
          <w:szCs w:val="24"/>
        </w:rPr>
        <w:t xml:space="preserve"> </w:t>
      </w:r>
      <w:r w:rsidRPr="000A6512">
        <w:rPr>
          <w:rFonts w:ascii="Book Antiqua" w:hAnsi="Book Antiqua" w:cs="Times New Roman"/>
          <w:bCs/>
          <w:sz w:val="24"/>
          <w:szCs w:val="24"/>
        </w:rPr>
        <w:t>All procedures involving animals were reviewed and approved by the Institutional Animal Care and Use Committee of SHRM (SHRM-IACUC-015).</w:t>
      </w:r>
    </w:p>
    <w:bookmarkEnd w:id="42"/>
    <w:p w14:paraId="5EC80187" w14:textId="77777777" w:rsidR="00B216E5" w:rsidRPr="000A6512" w:rsidRDefault="00B216E5" w:rsidP="00B216E5">
      <w:pPr>
        <w:widowControl/>
        <w:autoSpaceDE w:val="0"/>
        <w:autoSpaceDN w:val="0"/>
        <w:adjustRightInd w:val="0"/>
        <w:snapToGrid w:val="0"/>
        <w:spacing w:line="360" w:lineRule="auto"/>
        <w:rPr>
          <w:rFonts w:ascii="Book Antiqua" w:eastAsia="宋体" w:hAnsi="Book Antiqua" w:cs="Tahoma"/>
          <w:kern w:val="0"/>
          <w:sz w:val="24"/>
          <w:szCs w:val="24"/>
          <w:lang w:eastAsia="en-US"/>
        </w:rPr>
      </w:pPr>
    </w:p>
    <w:p w14:paraId="36E7439D" w14:textId="2563747D" w:rsidR="00B216E5" w:rsidRPr="000A6512" w:rsidRDefault="00B216E5" w:rsidP="00B216E5">
      <w:pPr>
        <w:widowControl/>
        <w:autoSpaceDE w:val="0"/>
        <w:autoSpaceDN w:val="0"/>
        <w:adjustRightInd w:val="0"/>
        <w:snapToGrid w:val="0"/>
        <w:spacing w:line="360" w:lineRule="auto"/>
        <w:rPr>
          <w:rFonts w:ascii="Book Antiqua" w:hAnsi="Book Antiqua" w:cs="Times New Roman"/>
          <w:bCs/>
          <w:sz w:val="24"/>
          <w:szCs w:val="24"/>
        </w:rPr>
      </w:pPr>
      <w:bookmarkStart w:id="43" w:name="_Hlk35467972"/>
      <w:bookmarkStart w:id="44" w:name="_Hlk35193980"/>
      <w:bookmarkStart w:id="45" w:name="_Hlk28272023"/>
      <w:bookmarkStart w:id="46" w:name="_Hlk37652373"/>
      <w:r w:rsidRPr="000A6512">
        <w:rPr>
          <w:rFonts w:ascii="Book Antiqua" w:eastAsia="宋体" w:hAnsi="Book Antiqua" w:cs="Tahoma"/>
          <w:b/>
          <w:kern w:val="0"/>
          <w:sz w:val="24"/>
          <w:szCs w:val="24"/>
          <w:lang w:eastAsia="en-US"/>
        </w:rPr>
        <w:t>Conflict-of-interest statement:</w:t>
      </w:r>
      <w:bookmarkEnd w:id="43"/>
      <w:r w:rsidRPr="000A6512">
        <w:rPr>
          <w:rFonts w:ascii="Book Antiqua" w:eastAsia="宋体" w:hAnsi="Book Antiqua" w:cs="Tahoma"/>
          <w:kern w:val="0"/>
          <w:sz w:val="24"/>
          <w:szCs w:val="24"/>
          <w:lang w:eastAsia="en-US"/>
        </w:rPr>
        <w:t xml:space="preserve"> </w:t>
      </w:r>
      <w:bookmarkEnd w:id="41"/>
      <w:bookmarkEnd w:id="44"/>
      <w:bookmarkEnd w:id="45"/>
      <w:bookmarkEnd w:id="46"/>
      <w:r w:rsidRPr="000A6512">
        <w:rPr>
          <w:rFonts w:ascii="Book Antiqua" w:hAnsi="Book Antiqua" w:cs="Times New Roman"/>
          <w:bCs/>
          <w:sz w:val="24"/>
          <w:szCs w:val="24"/>
        </w:rPr>
        <w:t>The authors declare that there is no conflict of interest related to this study.</w:t>
      </w:r>
    </w:p>
    <w:p w14:paraId="7378B127" w14:textId="418E27C7" w:rsidR="00B216E5" w:rsidRPr="000A6512" w:rsidRDefault="00B216E5" w:rsidP="00B216E5">
      <w:pPr>
        <w:widowControl/>
        <w:autoSpaceDE w:val="0"/>
        <w:autoSpaceDN w:val="0"/>
        <w:adjustRightInd w:val="0"/>
        <w:snapToGrid w:val="0"/>
        <w:spacing w:line="360" w:lineRule="auto"/>
        <w:rPr>
          <w:rFonts w:ascii="Book Antiqua" w:hAnsi="Book Antiqua" w:cs="Times New Roman"/>
          <w:bCs/>
          <w:sz w:val="24"/>
          <w:szCs w:val="24"/>
        </w:rPr>
      </w:pPr>
    </w:p>
    <w:p w14:paraId="3E2FEB49" w14:textId="77777777" w:rsidR="00B216E5" w:rsidRPr="000A6512" w:rsidRDefault="00B216E5" w:rsidP="00B216E5">
      <w:pPr>
        <w:widowControl/>
        <w:adjustRightInd w:val="0"/>
        <w:snapToGrid w:val="0"/>
        <w:spacing w:line="360" w:lineRule="auto"/>
        <w:rPr>
          <w:rFonts w:ascii="Book Antiqua" w:eastAsia="宋体" w:hAnsi="Book Antiqua" w:cs="Calibri"/>
          <w:kern w:val="0"/>
          <w:sz w:val="24"/>
          <w:szCs w:val="24"/>
          <w:lang w:eastAsia="en-US"/>
        </w:rPr>
      </w:pPr>
      <w:r w:rsidRPr="000A6512">
        <w:rPr>
          <w:rFonts w:ascii="Book Antiqua" w:eastAsia="宋体" w:hAnsi="Book Antiqua" w:cs="Calibri"/>
          <w:b/>
          <w:kern w:val="0"/>
          <w:sz w:val="24"/>
          <w:szCs w:val="24"/>
          <w:lang w:eastAsia="en-US"/>
        </w:rPr>
        <w:t>Data sharing statement</w:t>
      </w:r>
      <w:r w:rsidRPr="000A6512">
        <w:rPr>
          <w:rFonts w:ascii="Book Antiqua" w:eastAsia="宋体" w:hAnsi="Book Antiqua" w:cs="Calibri"/>
          <w:kern w:val="0"/>
          <w:sz w:val="24"/>
          <w:szCs w:val="24"/>
          <w:lang w:eastAsia="en-US"/>
        </w:rPr>
        <w:t>: No additional data are available.</w:t>
      </w:r>
    </w:p>
    <w:p w14:paraId="0598DB68" w14:textId="77777777" w:rsidR="00B216E5" w:rsidRPr="000A6512" w:rsidRDefault="00B216E5" w:rsidP="00B216E5">
      <w:pPr>
        <w:widowControl/>
        <w:autoSpaceDE w:val="0"/>
        <w:autoSpaceDN w:val="0"/>
        <w:adjustRightInd w:val="0"/>
        <w:snapToGrid w:val="0"/>
        <w:spacing w:line="360" w:lineRule="auto"/>
        <w:rPr>
          <w:rFonts w:ascii="Book Antiqua" w:hAnsi="Book Antiqua" w:cs="Times New Roman"/>
          <w:bCs/>
          <w:sz w:val="24"/>
          <w:szCs w:val="24"/>
        </w:rPr>
      </w:pPr>
    </w:p>
    <w:p w14:paraId="50430F8A" w14:textId="77777777" w:rsidR="00B216E5" w:rsidRPr="000A6512" w:rsidRDefault="00B216E5" w:rsidP="00B216E5">
      <w:pPr>
        <w:adjustRightInd w:val="0"/>
        <w:snapToGrid w:val="0"/>
        <w:spacing w:line="360" w:lineRule="auto"/>
        <w:rPr>
          <w:rFonts w:ascii="Book Antiqua" w:eastAsia="宋体" w:hAnsi="Book Antiqua" w:cs="Calibri"/>
          <w:kern w:val="0"/>
          <w:sz w:val="24"/>
          <w:szCs w:val="24"/>
          <w:lang w:eastAsia="en-US"/>
        </w:rPr>
      </w:pPr>
      <w:r w:rsidRPr="000A6512">
        <w:rPr>
          <w:rFonts w:ascii="Book Antiqua" w:eastAsia="宋体" w:hAnsi="Book Antiqua" w:cs="Calibri"/>
          <w:b/>
          <w:kern w:val="0"/>
          <w:sz w:val="24"/>
          <w:szCs w:val="24"/>
          <w:lang w:eastAsia="en-US"/>
        </w:rPr>
        <w:t>ARRIVE guidelines statement:</w:t>
      </w:r>
      <w:r w:rsidRPr="000A6512">
        <w:rPr>
          <w:rFonts w:ascii="Book Antiqua" w:eastAsia="宋体" w:hAnsi="Book Antiqua" w:cs="Calibri"/>
          <w:b/>
          <w:kern w:val="0"/>
          <w:sz w:val="24"/>
          <w:szCs w:val="24"/>
        </w:rPr>
        <w:t xml:space="preserve"> </w:t>
      </w:r>
      <w:r w:rsidRPr="000A6512">
        <w:rPr>
          <w:rFonts w:ascii="Book Antiqua" w:eastAsia="宋体" w:hAnsi="Book Antiqua" w:cs="Calibri"/>
          <w:kern w:val="0"/>
          <w:sz w:val="24"/>
          <w:szCs w:val="24"/>
          <w:lang w:eastAsia="en-US"/>
        </w:rPr>
        <w:t>The authors have read the ARRIVE guidelines, and the manuscript was prepared and revised according to the ARRIVE guidelines.</w:t>
      </w:r>
    </w:p>
    <w:p w14:paraId="116D9416" w14:textId="06BD56B8" w:rsidR="00B216E5" w:rsidRPr="000A6512" w:rsidRDefault="00B216E5" w:rsidP="00B216E5">
      <w:pPr>
        <w:widowControl/>
        <w:autoSpaceDE w:val="0"/>
        <w:autoSpaceDN w:val="0"/>
        <w:adjustRightInd w:val="0"/>
        <w:snapToGrid w:val="0"/>
        <w:spacing w:line="360" w:lineRule="auto"/>
        <w:rPr>
          <w:rFonts w:ascii="Book Antiqua" w:eastAsia="宋体" w:hAnsi="Book Antiqua" w:cs="Tahoma"/>
          <w:kern w:val="0"/>
          <w:sz w:val="24"/>
          <w:szCs w:val="24"/>
          <w:lang w:eastAsia="en-US"/>
        </w:rPr>
      </w:pPr>
    </w:p>
    <w:p w14:paraId="24F3DC0F" w14:textId="77777777" w:rsidR="00B216E5" w:rsidRPr="000A6512" w:rsidRDefault="00B216E5" w:rsidP="00B216E5">
      <w:pPr>
        <w:widowControl/>
        <w:adjustRightInd w:val="0"/>
        <w:snapToGrid w:val="0"/>
        <w:spacing w:line="360" w:lineRule="auto"/>
        <w:rPr>
          <w:rFonts w:ascii="Book Antiqua" w:eastAsia="宋体" w:hAnsi="Book Antiqua" w:cs="Times New Roman"/>
          <w:kern w:val="0"/>
          <w:sz w:val="24"/>
          <w:szCs w:val="24"/>
          <w:lang w:eastAsia="en-US"/>
        </w:rPr>
      </w:pPr>
      <w:bookmarkStart w:id="47" w:name="_Hlk36477062"/>
      <w:bookmarkStart w:id="48" w:name="_Hlk29216443"/>
      <w:bookmarkStart w:id="49" w:name="_Hlk27570239"/>
      <w:bookmarkStart w:id="50" w:name="_Hlk35136117"/>
      <w:bookmarkStart w:id="51" w:name="_Hlk27143403"/>
      <w:bookmarkStart w:id="52" w:name="_Hlk37643337"/>
      <w:r w:rsidRPr="000A6512">
        <w:rPr>
          <w:rFonts w:ascii="Book Antiqua" w:eastAsia="宋体" w:hAnsi="Book Antiqua" w:cs="Times New Roman"/>
          <w:b/>
          <w:kern w:val="0"/>
          <w:sz w:val="24"/>
          <w:szCs w:val="24"/>
          <w:lang w:eastAsia="en-US"/>
        </w:rPr>
        <w:t xml:space="preserve">Open-Access: </w:t>
      </w:r>
      <w:r w:rsidRPr="000A6512">
        <w:rPr>
          <w:rFonts w:ascii="Book Antiqua" w:eastAsia="等线" w:hAnsi="Book Antiqua" w:cs="Times New Roman"/>
          <w:color w:val="000000"/>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0A6512">
        <w:rPr>
          <w:rFonts w:ascii="Book Antiqua" w:eastAsia="等线" w:hAnsi="Book Antiqua" w:cs="Times New Roman"/>
          <w:color w:val="000000"/>
          <w:sz w:val="24"/>
          <w:szCs w:val="24"/>
        </w:rPr>
        <w:t>NonCommercial</w:t>
      </w:r>
      <w:proofErr w:type="spellEnd"/>
      <w:r w:rsidRPr="000A6512">
        <w:rPr>
          <w:rFonts w:ascii="Book Antiqua" w:eastAsia="等线" w:hAnsi="Book Antiqua" w:cs="Times New Roman"/>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7"/>
    <w:p w14:paraId="3A4DE4FF" w14:textId="77777777" w:rsidR="00B216E5" w:rsidRPr="000A6512" w:rsidRDefault="00B216E5" w:rsidP="00B216E5">
      <w:pPr>
        <w:adjustRightInd w:val="0"/>
        <w:snapToGrid w:val="0"/>
        <w:spacing w:line="360" w:lineRule="auto"/>
        <w:rPr>
          <w:rFonts w:ascii="Book Antiqua" w:eastAsia="宋体" w:hAnsi="Book Antiqua" w:cs="Calibri"/>
          <w:b/>
          <w:bCs/>
          <w:kern w:val="0"/>
          <w:sz w:val="24"/>
          <w:szCs w:val="24"/>
        </w:rPr>
      </w:pPr>
    </w:p>
    <w:p w14:paraId="5956D14B" w14:textId="5DB6CB0E" w:rsidR="00B216E5" w:rsidRPr="000A6512" w:rsidRDefault="00B216E5" w:rsidP="00B216E5">
      <w:pPr>
        <w:adjustRightInd w:val="0"/>
        <w:snapToGrid w:val="0"/>
        <w:spacing w:line="360" w:lineRule="auto"/>
        <w:rPr>
          <w:rFonts w:ascii="Book Antiqua" w:eastAsia="宋体" w:hAnsi="Book Antiqua" w:cs="宋体"/>
          <w:kern w:val="0"/>
          <w:sz w:val="24"/>
          <w:szCs w:val="24"/>
        </w:rPr>
      </w:pPr>
      <w:r w:rsidRPr="000A6512">
        <w:rPr>
          <w:rFonts w:ascii="Book Antiqua" w:eastAsia="宋体" w:hAnsi="Book Antiqua" w:cs="宋体"/>
          <w:b/>
          <w:kern w:val="0"/>
          <w:sz w:val="24"/>
          <w:szCs w:val="24"/>
          <w:lang w:eastAsia="en-US"/>
        </w:rPr>
        <w:t>Manuscript</w:t>
      </w:r>
      <w:r w:rsidRPr="000A6512">
        <w:rPr>
          <w:rFonts w:ascii="Book Antiqua" w:eastAsia="宋体" w:hAnsi="Book Antiqua" w:cs="宋体"/>
          <w:b/>
          <w:kern w:val="0"/>
          <w:sz w:val="24"/>
          <w:szCs w:val="24"/>
        </w:rPr>
        <w:t xml:space="preserve"> </w:t>
      </w:r>
      <w:r w:rsidRPr="000A6512">
        <w:rPr>
          <w:rFonts w:ascii="Book Antiqua" w:eastAsia="宋体" w:hAnsi="Book Antiqua" w:cs="宋体"/>
          <w:b/>
          <w:kern w:val="0"/>
          <w:sz w:val="24"/>
          <w:szCs w:val="24"/>
          <w:lang w:eastAsia="en-US"/>
        </w:rPr>
        <w:t>source:</w:t>
      </w:r>
      <w:bookmarkEnd w:id="48"/>
      <w:r w:rsidRPr="000A6512">
        <w:rPr>
          <w:rFonts w:ascii="Book Antiqua" w:eastAsia="宋体" w:hAnsi="Book Antiqua" w:cs="宋体"/>
          <w:kern w:val="0"/>
          <w:sz w:val="24"/>
          <w:szCs w:val="24"/>
        </w:rPr>
        <w:t xml:space="preserve"> </w:t>
      </w:r>
      <w:bookmarkStart w:id="53" w:name="_Hlk34698650"/>
      <w:r w:rsidRPr="000A6512">
        <w:rPr>
          <w:rFonts w:ascii="Book Antiqua" w:eastAsia="宋体" w:hAnsi="Book Antiqua" w:cs="宋体"/>
          <w:kern w:val="0"/>
          <w:sz w:val="24"/>
          <w:szCs w:val="24"/>
        </w:rPr>
        <w:t>Unsolicited Manuscript</w:t>
      </w:r>
      <w:bookmarkEnd w:id="53"/>
    </w:p>
    <w:bookmarkEnd w:id="49"/>
    <w:p w14:paraId="72A80F19" w14:textId="77777777" w:rsidR="00B216E5" w:rsidRPr="000A6512" w:rsidRDefault="00B216E5" w:rsidP="00B216E5">
      <w:pPr>
        <w:widowControl/>
        <w:snapToGrid w:val="0"/>
        <w:spacing w:line="360" w:lineRule="auto"/>
        <w:rPr>
          <w:rFonts w:ascii="Book Antiqua" w:eastAsia="等线" w:hAnsi="Book Antiqua" w:cs="Times New Roman"/>
          <w:b/>
          <w:bCs/>
          <w:color w:val="000000"/>
          <w:kern w:val="0"/>
          <w:sz w:val="24"/>
          <w:szCs w:val="24"/>
        </w:rPr>
      </w:pPr>
    </w:p>
    <w:p w14:paraId="34581EA7" w14:textId="7EB1DB4A" w:rsidR="00B216E5" w:rsidRPr="000A6512" w:rsidRDefault="00B216E5" w:rsidP="00B216E5">
      <w:pPr>
        <w:widowControl/>
        <w:snapToGrid w:val="0"/>
        <w:spacing w:line="360" w:lineRule="auto"/>
        <w:rPr>
          <w:rFonts w:ascii="Book Antiqua" w:eastAsia="宋体" w:hAnsi="Book Antiqua" w:cs="Times New Roman"/>
          <w:b/>
          <w:kern w:val="0"/>
          <w:sz w:val="24"/>
          <w:szCs w:val="24"/>
          <w:lang w:eastAsia="en-US"/>
        </w:rPr>
      </w:pPr>
      <w:bookmarkStart w:id="54" w:name="_Hlk29216459"/>
      <w:r w:rsidRPr="000A6512">
        <w:rPr>
          <w:rFonts w:ascii="Book Antiqua" w:eastAsia="宋体" w:hAnsi="Book Antiqua" w:cs="Times New Roman"/>
          <w:b/>
          <w:kern w:val="0"/>
          <w:sz w:val="24"/>
          <w:szCs w:val="24"/>
          <w:lang w:eastAsia="en-US"/>
        </w:rPr>
        <w:t>Peer-review started:</w:t>
      </w:r>
      <w:r w:rsidRPr="000A6512">
        <w:rPr>
          <w:rFonts w:ascii="Book Antiqua" w:eastAsia="宋体" w:hAnsi="Book Antiqua" w:cs="Times New Roman"/>
          <w:kern w:val="0"/>
          <w:sz w:val="24"/>
          <w:szCs w:val="24"/>
        </w:rPr>
        <w:t xml:space="preserve"> December</w:t>
      </w:r>
      <w:r w:rsidRPr="000A6512">
        <w:rPr>
          <w:rFonts w:ascii="Book Antiqua" w:eastAsia="等线" w:hAnsi="Book Antiqua" w:cs="Times New Roman"/>
          <w:sz w:val="24"/>
          <w:szCs w:val="24"/>
        </w:rPr>
        <w:t xml:space="preserve"> 31</w:t>
      </w:r>
      <w:r w:rsidRPr="000A6512">
        <w:rPr>
          <w:rFonts w:ascii="Book Antiqua" w:eastAsia="宋体" w:hAnsi="Book Antiqua" w:cs="Times New Roman"/>
          <w:kern w:val="0"/>
          <w:sz w:val="24"/>
          <w:szCs w:val="24"/>
        </w:rPr>
        <w:t>, 2019</w:t>
      </w:r>
    </w:p>
    <w:p w14:paraId="339CCE27" w14:textId="7C7D1550" w:rsidR="00B216E5" w:rsidRPr="000A6512" w:rsidRDefault="00B216E5" w:rsidP="00B216E5">
      <w:pPr>
        <w:widowControl/>
        <w:snapToGrid w:val="0"/>
        <w:spacing w:line="360" w:lineRule="auto"/>
        <w:rPr>
          <w:rFonts w:ascii="Book Antiqua" w:eastAsia="宋体" w:hAnsi="Book Antiqua" w:cs="Times New Roman"/>
          <w:b/>
          <w:kern w:val="0"/>
          <w:sz w:val="24"/>
          <w:szCs w:val="24"/>
          <w:lang w:eastAsia="en-US"/>
        </w:rPr>
      </w:pPr>
      <w:r w:rsidRPr="000A6512">
        <w:rPr>
          <w:rFonts w:ascii="Book Antiqua" w:eastAsia="宋体" w:hAnsi="Book Antiqua" w:cs="Times New Roman"/>
          <w:b/>
          <w:kern w:val="0"/>
          <w:sz w:val="24"/>
          <w:szCs w:val="24"/>
          <w:lang w:eastAsia="en-US"/>
        </w:rPr>
        <w:t>First decision:</w:t>
      </w:r>
      <w:r w:rsidRPr="000A6512">
        <w:rPr>
          <w:rFonts w:ascii="Book Antiqua" w:eastAsia="宋体" w:hAnsi="Book Antiqua" w:cs="Times New Roman"/>
          <w:kern w:val="0"/>
          <w:sz w:val="24"/>
          <w:szCs w:val="24"/>
        </w:rPr>
        <w:t xml:space="preserve"> January 19, 2020</w:t>
      </w:r>
      <w:r w:rsidRPr="000A6512">
        <w:rPr>
          <w:rFonts w:ascii="Book Antiqua" w:eastAsia="宋体" w:hAnsi="Book Antiqua" w:cs="Times New Roman"/>
          <w:kern w:val="0"/>
          <w:sz w:val="24"/>
          <w:szCs w:val="24"/>
          <w:lang w:eastAsia="en-US"/>
        </w:rPr>
        <w:t xml:space="preserve"> </w:t>
      </w:r>
    </w:p>
    <w:p w14:paraId="219D6DB6" w14:textId="77777777" w:rsidR="00B216E5" w:rsidRPr="000A6512" w:rsidRDefault="00B216E5" w:rsidP="00B216E5">
      <w:pPr>
        <w:widowControl/>
        <w:snapToGrid w:val="0"/>
        <w:spacing w:line="360" w:lineRule="auto"/>
        <w:rPr>
          <w:rFonts w:ascii="Book Antiqua" w:eastAsia="宋体" w:hAnsi="Book Antiqua" w:cs="Times New Roman"/>
          <w:kern w:val="0"/>
          <w:sz w:val="24"/>
          <w:szCs w:val="24"/>
        </w:rPr>
      </w:pPr>
      <w:r w:rsidRPr="000A6512">
        <w:rPr>
          <w:rFonts w:ascii="Book Antiqua" w:eastAsia="宋体" w:hAnsi="Book Antiqua" w:cs="Times New Roman"/>
          <w:b/>
          <w:kern w:val="0"/>
          <w:sz w:val="24"/>
          <w:szCs w:val="24"/>
          <w:lang w:eastAsia="en-US"/>
        </w:rPr>
        <w:t>Article in press:</w:t>
      </w:r>
      <w:bookmarkEnd w:id="54"/>
    </w:p>
    <w:bookmarkEnd w:id="50"/>
    <w:p w14:paraId="2F8693CB" w14:textId="77777777" w:rsidR="00B216E5" w:rsidRPr="000A6512" w:rsidRDefault="00B216E5" w:rsidP="00B216E5">
      <w:pPr>
        <w:widowControl/>
        <w:snapToGrid w:val="0"/>
        <w:spacing w:line="360" w:lineRule="auto"/>
        <w:rPr>
          <w:rFonts w:ascii="Book Antiqua" w:eastAsia="宋体" w:hAnsi="Book Antiqua" w:cs="Times New Roman"/>
          <w:kern w:val="0"/>
          <w:sz w:val="24"/>
          <w:szCs w:val="24"/>
        </w:rPr>
      </w:pPr>
    </w:p>
    <w:p w14:paraId="58E0A0D2" w14:textId="4898CF85" w:rsidR="00B216E5" w:rsidRPr="000A6512" w:rsidRDefault="00B216E5" w:rsidP="00B216E5">
      <w:pPr>
        <w:widowControl/>
        <w:snapToGrid w:val="0"/>
        <w:spacing w:line="360" w:lineRule="auto"/>
        <w:rPr>
          <w:rFonts w:ascii="Book Antiqua" w:eastAsia="宋体" w:hAnsi="Book Antiqua" w:cs="Helvetica"/>
          <w:b/>
          <w:kern w:val="0"/>
          <w:sz w:val="24"/>
          <w:szCs w:val="24"/>
          <w:lang w:eastAsia="en-US"/>
        </w:rPr>
      </w:pPr>
      <w:bookmarkStart w:id="55" w:name="_Hlk29216517"/>
      <w:r w:rsidRPr="000A6512">
        <w:rPr>
          <w:rFonts w:ascii="Book Antiqua" w:eastAsia="宋体" w:hAnsi="Book Antiqua" w:cs="Helvetica"/>
          <w:b/>
          <w:kern w:val="0"/>
          <w:sz w:val="24"/>
          <w:szCs w:val="24"/>
          <w:lang w:eastAsia="en-US"/>
        </w:rPr>
        <w:t xml:space="preserve">Specialty type: </w:t>
      </w:r>
      <w:r w:rsidRPr="000A6512">
        <w:rPr>
          <w:rFonts w:ascii="Book Antiqua" w:eastAsia="微软雅黑" w:hAnsi="Book Antiqua" w:cs="宋体"/>
          <w:kern w:val="0"/>
          <w:sz w:val="24"/>
          <w:szCs w:val="24"/>
        </w:rPr>
        <w:t>Gastroenterology and hepatology</w:t>
      </w:r>
    </w:p>
    <w:p w14:paraId="3C867C78" w14:textId="0741F576" w:rsidR="00B216E5" w:rsidRPr="000A6512" w:rsidRDefault="00B216E5" w:rsidP="00B216E5">
      <w:pPr>
        <w:widowControl/>
        <w:snapToGrid w:val="0"/>
        <w:spacing w:line="360" w:lineRule="auto"/>
        <w:rPr>
          <w:rFonts w:ascii="Book Antiqua" w:eastAsia="宋体" w:hAnsi="Book Antiqua" w:cs="Helvetica"/>
          <w:b/>
          <w:kern w:val="0"/>
          <w:sz w:val="24"/>
          <w:szCs w:val="24"/>
          <w:lang w:eastAsia="en-US"/>
        </w:rPr>
      </w:pPr>
      <w:r w:rsidRPr="000A6512">
        <w:rPr>
          <w:rFonts w:ascii="Book Antiqua" w:eastAsia="宋体" w:hAnsi="Book Antiqua" w:cs="Helvetica"/>
          <w:b/>
          <w:kern w:val="0"/>
          <w:sz w:val="24"/>
          <w:szCs w:val="24"/>
          <w:lang w:eastAsia="en-US"/>
        </w:rPr>
        <w:t xml:space="preserve">Country/Territory of origin: </w:t>
      </w:r>
      <w:r w:rsidRPr="000A6512">
        <w:rPr>
          <w:rFonts w:ascii="Book Antiqua" w:eastAsia="宋体" w:hAnsi="Book Antiqua" w:cs="Helvetica"/>
          <w:bCs/>
          <w:kern w:val="0"/>
          <w:sz w:val="24"/>
          <w:szCs w:val="24"/>
          <w:lang w:eastAsia="en-US"/>
        </w:rPr>
        <w:t>China</w:t>
      </w:r>
    </w:p>
    <w:p w14:paraId="0E61DBD1" w14:textId="77777777" w:rsidR="00B216E5" w:rsidRPr="000A6512" w:rsidRDefault="00B216E5" w:rsidP="00B216E5">
      <w:pPr>
        <w:widowControl/>
        <w:snapToGrid w:val="0"/>
        <w:spacing w:line="360" w:lineRule="auto"/>
        <w:rPr>
          <w:rFonts w:ascii="Book Antiqua" w:eastAsia="宋体" w:hAnsi="Book Antiqua" w:cs="Helvetica"/>
          <w:b/>
          <w:kern w:val="0"/>
          <w:sz w:val="24"/>
          <w:szCs w:val="24"/>
          <w:lang w:eastAsia="en-US"/>
        </w:rPr>
      </w:pPr>
      <w:r w:rsidRPr="000A6512">
        <w:rPr>
          <w:rFonts w:ascii="Book Antiqua" w:eastAsia="宋体" w:hAnsi="Book Antiqua" w:cs="Helvetica"/>
          <w:b/>
          <w:kern w:val="0"/>
          <w:sz w:val="24"/>
          <w:szCs w:val="24"/>
          <w:lang w:eastAsia="en-US"/>
        </w:rPr>
        <w:lastRenderedPageBreak/>
        <w:t>Peer-review report’s scientific quality classification</w:t>
      </w:r>
    </w:p>
    <w:p w14:paraId="5B3A9AB2" w14:textId="77777777" w:rsidR="00B216E5" w:rsidRPr="000A6512" w:rsidRDefault="00B216E5" w:rsidP="00B216E5">
      <w:pPr>
        <w:widowControl/>
        <w:snapToGrid w:val="0"/>
        <w:spacing w:line="360" w:lineRule="auto"/>
        <w:rPr>
          <w:rFonts w:ascii="Book Antiqua" w:eastAsia="宋体" w:hAnsi="Book Antiqua" w:cs="Helvetica"/>
          <w:kern w:val="0"/>
          <w:sz w:val="24"/>
          <w:szCs w:val="24"/>
        </w:rPr>
      </w:pPr>
      <w:r w:rsidRPr="000A6512">
        <w:rPr>
          <w:rFonts w:ascii="Book Antiqua" w:eastAsia="宋体" w:hAnsi="Book Antiqua" w:cs="Helvetica"/>
          <w:kern w:val="0"/>
          <w:sz w:val="24"/>
          <w:szCs w:val="24"/>
          <w:lang w:eastAsia="en-US"/>
        </w:rPr>
        <w:t xml:space="preserve">Grade A (Excellent): </w:t>
      </w:r>
      <w:r w:rsidRPr="000A6512">
        <w:rPr>
          <w:rFonts w:ascii="Book Antiqua" w:eastAsia="宋体" w:hAnsi="Book Antiqua" w:cs="Helvetica"/>
          <w:kern w:val="0"/>
          <w:sz w:val="24"/>
          <w:szCs w:val="24"/>
        </w:rPr>
        <w:t>0</w:t>
      </w:r>
    </w:p>
    <w:p w14:paraId="724D7A39" w14:textId="4293E079" w:rsidR="00B216E5" w:rsidRPr="000A6512" w:rsidRDefault="00B216E5" w:rsidP="00B216E5">
      <w:pPr>
        <w:widowControl/>
        <w:snapToGrid w:val="0"/>
        <w:spacing w:line="360" w:lineRule="auto"/>
        <w:rPr>
          <w:rFonts w:ascii="Book Antiqua" w:eastAsia="宋体" w:hAnsi="Book Antiqua" w:cs="Helvetica"/>
          <w:kern w:val="0"/>
          <w:sz w:val="24"/>
          <w:szCs w:val="24"/>
        </w:rPr>
      </w:pPr>
      <w:r w:rsidRPr="000A6512">
        <w:rPr>
          <w:rFonts w:ascii="Book Antiqua" w:eastAsia="宋体" w:hAnsi="Book Antiqua" w:cs="Helvetica"/>
          <w:kern w:val="0"/>
          <w:sz w:val="24"/>
          <w:szCs w:val="24"/>
          <w:lang w:eastAsia="en-US"/>
        </w:rPr>
        <w:t xml:space="preserve">Grade B (Very good): </w:t>
      </w:r>
      <w:r w:rsidR="00D910B3" w:rsidRPr="000A6512">
        <w:rPr>
          <w:rFonts w:ascii="Book Antiqua" w:eastAsia="宋体" w:hAnsi="Book Antiqua" w:cs="Helvetica"/>
          <w:kern w:val="0"/>
          <w:sz w:val="24"/>
          <w:szCs w:val="24"/>
        </w:rPr>
        <w:t>B</w:t>
      </w:r>
    </w:p>
    <w:p w14:paraId="2156DB90" w14:textId="77777777" w:rsidR="00B216E5" w:rsidRPr="000A6512" w:rsidRDefault="00B216E5" w:rsidP="00B216E5">
      <w:pPr>
        <w:widowControl/>
        <w:snapToGrid w:val="0"/>
        <w:spacing w:line="360" w:lineRule="auto"/>
        <w:rPr>
          <w:rFonts w:ascii="Book Antiqua" w:eastAsia="宋体" w:hAnsi="Book Antiqua" w:cs="Helvetica"/>
          <w:kern w:val="0"/>
          <w:sz w:val="24"/>
          <w:szCs w:val="24"/>
        </w:rPr>
      </w:pPr>
      <w:r w:rsidRPr="000A6512">
        <w:rPr>
          <w:rFonts w:ascii="Book Antiqua" w:eastAsia="宋体" w:hAnsi="Book Antiqua" w:cs="Helvetica"/>
          <w:kern w:val="0"/>
          <w:sz w:val="24"/>
          <w:szCs w:val="24"/>
          <w:lang w:eastAsia="en-US"/>
        </w:rPr>
        <w:t xml:space="preserve">Grade C (Good): </w:t>
      </w:r>
      <w:r w:rsidRPr="000A6512">
        <w:rPr>
          <w:rFonts w:ascii="Book Antiqua" w:eastAsia="宋体" w:hAnsi="Book Antiqua" w:cs="Helvetica"/>
          <w:kern w:val="0"/>
          <w:sz w:val="24"/>
          <w:szCs w:val="24"/>
        </w:rPr>
        <w:t>0</w:t>
      </w:r>
    </w:p>
    <w:p w14:paraId="1C31EAB9" w14:textId="77777777" w:rsidR="00B216E5" w:rsidRPr="000A6512" w:rsidRDefault="00B216E5" w:rsidP="00B216E5">
      <w:pPr>
        <w:widowControl/>
        <w:snapToGrid w:val="0"/>
        <w:spacing w:line="360" w:lineRule="auto"/>
        <w:rPr>
          <w:rFonts w:ascii="Book Antiqua" w:eastAsia="宋体" w:hAnsi="Book Antiqua" w:cs="Helvetica"/>
          <w:kern w:val="0"/>
          <w:sz w:val="24"/>
          <w:szCs w:val="24"/>
          <w:lang w:eastAsia="en-US"/>
        </w:rPr>
      </w:pPr>
      <w:r w:rsidRPr="000A6512">
        <w:rPr>
          <w:rFonts w:ascii="Book Antiqua" w:eastAsia="宋体" w:hAnsi="Book Antiqua" w:cs="Helvetica"/>
          <w:kern w:val="0"/>
          <w:sz w:val="24"/>
          <w:szCs w:val="24"/>
          <w:lang w:eastAsia="en-US"/>
        </w:rPr>
        <w:t xml:space="preserve">Grade D (Fair): 0 </w:t>
      </w:r>
    </w:p>
    <w:p w14:paraId="420672A7" w14:textId="77777777" w:rsidR="00B216E5" w:rsidRPr="000A6512" w:rsidRDefault="00B216E5" w:rsidP="00B216E5">
      <w:pPr>
        <w:widowControl/>
        <w:snapToGrid w:val="0"/>
        <w:spacing w:line="360" w:lineRule="auto"/>
        <w:rPr>
          <w:rFonts w:ascii="Book Antiqua" w:eastAsia="宋体" w:hAnsi="Book Antiqua" w:cs="Calibri"/>
          <w:kern w:val="0"/>
          <w:sz w:val="24"/>
          <w:szCs w:val="24"/>
          <w:lang w:eastAsia="en-US"/>
        </w:rPr>
      </w:pPr>
      <w:r w:rsidRPr="000A6512">
        <w:rPr>
          <w:rFonts w:ascii="Book Antiqua" w:eastAsia="宋体" w:hAnsi="Book Antiqua" w:cs="Helvetica"/>
          <w:kern w:val="0"/>
          <w:sz w:val="24"/>
          <w:szCs w:val="24"/>
          <w:lang w:eastAsia="en-US"/>
        </w:rPr>
        <w:t>Grade E (Poor): 0</w:t>
      </w:r>
    </w:p>
    <w:bookmarkEnd w:id="55"/>
    <w:p w14:paraId="0C695A65" w14:textId="77777777" w:rsidR="00B216E5" w:rsidRPr="000A6512" w:rsidRDefault="00B216E5" w:rsidP="00B216E5">
      <w:pPr>
        <w:widowControl/>
        <w:snapToGrid w:val="0"/>
        <w:spacing w:line="360" w:lineRule="auto"/>
        <w:rPr>
          <w:rFonts w:ascii="Book Antiqua" w:eastAsia="宋体" w:hAnsi="Book Antiqua" w:cs="Calibri"/>
          <w:kern w:val="0"/>
          <w:sz w:val="24"/>
          <w:szCs w:val="24"/>
        </w:rPr>
      </w:pPr>
    </w:p>
    <w:p w14:paraId="40BD937B" w14:textId="5E8B2AFE" w:rsidR="00B216E5" w:rsidRPr="000A6512" w:rsidRDefault="00B216E5" w:rsidP="00B216E5">
      <w:pPr>
        <w:snapToGrid w:val="0"/>
        <w:spacing w:line="360" w:lineRule="auto"/>
        <w:ind w:right="120"/>
        <w:rPr>
          <w:rFonts w:ascii="Book Antiqua" w:eastAsia="宋体" w:hAnsi="Book Antiqua" w:cs="Courier New"/>
          <w:b/>
          <w:sz w:val="24"/>
          <w:szCs w:val="24"/>
        </w:rPr>
      </w:pPr>
      <w:bookmarkStart w:id="56" w:name="_Hlk29216555"/>
      <w:r w:rsidRPr="000A6512">
        <w:rPr>
          <w:rFonts w:ascii="Book Antiqua" w:eastAsia="宋体" w:hAnsi="Book Antiqua" w:cs="Courier New"/>
          <w:b/>
          <w:sz w:val="24"/>
          <w:szCs w:val="24"/>
        </w:rPr>
        <w:t>P-Reviewer:</w:t>
      </w:r>
      <w:r w:rsidR="00D910B3" w:rsidRPr="000A6512">
        <w:t xml:space="preserve"> </w:t>
      </w:r>
      <w:r w:rsidR="00D910B3" w:rsidRPr="000A6512">
        <w:rPr>
          <w:rFonts w:ascii="Book Antiqua" w:eastAsia="宋体" w:hAnsi="Book Antiqua" w:cs="Courier New"/>
          <w:bCs/>
          <w:sz w:val="24"/>
          <w:szCs w:val="24"/>
        </w:rPr>
        <w:t>Shimizu Y</w:t>
      </w:r>
      <w:r w:rsidRPr="000A6512">
        <w:rPr>
          <w:rFonts w:ascii="Book Antiqua" w:eastAsia="宋体" w:hAnsi="Book Antiqua" w:cs="Courier New"/>
          <w:b/>
          <w:sz w:val="24"/>
          <w:szCs w:val="24"/>
        </w:rPr>
        <w:t xml:space="preserve"> S-Editor: </w:t>
      </w:r>
      <w:r w:rsidRPr="000A6512">
        <w:rPr>
          <w:rFonts w:ascii="Book Antiqua" w:eastAsia="宋体" w:hAnsi="Book Antiqua" w:cs="Courier New"/>
          <w:sz w:val="24"/>
          <w:szCs w:val="24"/>
        </w:rPr>
        <w:t>Wang YQ</w:t>
      </w:r>
      <w:r w:rsidRPr="000A6512">
        <w:rPr>
          <w:rFonts w:ascii="Book Antiqua" w:eastAsia="宋体" w:hAnsi="Book Antiqua" w:cs="Courier New"/>
          <w:b/>
          <w:sz w:val="24"/>
          <w:szCs w:val="24"/>
        </w:rPr>
        <w:t xml:space="preserve"> L-Editor: </w:t>
      </w:r>
      <w:r w:rsidR="00713A63" w:rsidRPr="00D747EC">
        <w:rPr>
          <w:rFonts w:ascii="Book Antiqua" w:eastAsia="宋体" w:hAnsi="Book Antiqua" w:cs="Courier New"/>
          <w:sz w:val="24"/>
          <w:szCs w:val="24"/>
        </w:rPr>
        <w:t>Wang TQ</w:t>
      </w:r>
      <w:r w:rsidR="00713A63">
        <w:rPr>
          <w:rFonts w:ascii="Book Antiqua" w:eastAsia="宋体" w:hAnsi="Book Antiqua" w:cs="Courier New"/>
          <w:b/>
          <w:sz w:val="24"/>
          <w:szCs w:val="24"/>
        </w:rPr>
        <w:t xml:space="preserve"> </w:t>
      </w:r>
      <w:r w:rsidRPr="000A6512">
        <w:rPr>
          <w:rFonts w:ascii="Book Antiqua" w:eastAsia="宋体" w:hAnsi="Book Antiqua" w:cs="Courier New"/>
          <w:b/>
          <w:sz w:val="24"/>
          <w:szCs w:val="24"/>
        </w:rPr>
        <w:t>E-Editor:</w:t>
      </w:r>
      <w:bookmarkEnd w:id="56"/>
      <w:r w:rsidRPr="000A6512">
        <w:rPr>
          <w:rFonts w:ascii="Book Antiqua" w:eastAsia="宋体" w:hAnsi="Book Antiqua" w:cs="Courier New"/>
          <w:b/>
          <w:sz w:val="24"/>
          <w:szCs w:val="24"/>
        </w:rPr>
        <w:t xml:space="preserve"> </w:t>
      </w:r>
      <w:bookmarkEnd w:id="51"/>
    </w:p>
    <w:bookmarkEnd w:id="52"/>
    <w:p w14:paraId="28B47316" w14:textId="77777777" w:rsidR="00B216E5" w:rsidRPr="000A6512" w:rsidRDefault="00B216E5" w:rsidP="00B216E5">
      <w:pPr>
        <w:widowControl/>
        <w:autoSpaceDE w:val="0"/>
        <w:autoSpaceDN w:val="0"/>
        <w:adjustRightInd w:val="0"/>
        <w:snapToGrid w:val="0"/>
        <w:spacing w:line="360" w:lineRule="auto"/>
        <w:rPr>
          <w:rFonts w:ascii="Book Antiqua" w:eastAsia="宋体" w:hAnsi="Book Antiqua" w:cs="Tahoma"/>
          <w:kern w:val="0"/>
          <w:sz w:val="24"/>
          <w:szCs w:val="24"/>
          <w:lang w:eastAsia="en-US"/>
        </w:rPr>
      </w:pPr>
    </w:p>
    <w:p w14:paraId="05E45650" w14:textId="77777777" w:rsidR="00AF6CA5" w:rsidRPr="000A6512" w:rsidRDefault="00AF6CA5" w:rsidP="00CF18F4">
      <w:pPr>
        <w:widowControl/>
        <w:snapToGrid w:val="0"/>
        <w:spacing w:line="360" w:lineRule="auto"/>
        <w:rPr>
          <w:rFonts w:ascii="Book Antiqua" w:hAnsi="Book Antiqua" w:cs="Times New Roman"/>
          <w:b/>
          <w:sz w:val="24"/>
          <w:szCs w:val="24"/>
        </w:rPr>
      </w:pPr>
      <w:r w:rsidRPr="000A6512">
        <w:rPr>
          <w:rFonts w:ascii="Book Antiqua" w:hAnsi="Book Antiqua" w:cs="Times New Roman"/>
          <w:b/>
          <w:sz w:val="24"/>
          <w:szCs w:val="24"/>
        </w:rPr>
        <w:br w:type="page"/>
      </w:r>
    </w:p>
    <w:p w14:paraId="1744420C" w14:textId="77777777" w:rsidR="00665A74" w:rsidRPr="000A6512" w:rsidRDefault="00665A74" w:rsidP="00665A74">
      <w:pPr>
        <w:widowControl/>
        <w:adjustRightInd w:val="0"/>
        <w:snapToGrid w:val="0"/>
        <w:spacing w:line="360" w:lineRule="auto"/>
        <w:rPr>
          <w:rFonts w:ascii="Book Antiqua" w:eastAsia="宋体" w:hAnsi="Book Antiqua" w:cs="Times New Roman"/>
          <w:b/>
          <w:kern w:val="0"/>
          <w:sz w:val="24"/>
          <w:szCs w:val="24"/>
          <w:lang w:eastAsia="en-US"/>
        </w:rPr>
      </w:pPr>
      <w:bookmarkStart w:id="57" w:name="_Hlk35132076"/>
      <w:r w:rsidRPr="000A6512">
        <w:rPr>
          <w:rFonts w:ascii="Book Antiqua" w:eastAsia="宋体" w:hAnsi="Book Antiqua" w:cs="Times New Roman"/>
          <w:b/>
          <w:kern w:val="0"/>
          <w:sz w:val="24"/>
          <w:szCs w:val="24"/>
          <w:lang w:eastAsia="en-US"/>
        </w:rPr>
        <w:lastRenderedPageBreak/>
        <w:t>Figure Legends</w:t>
      </w:r>
    </w:p>
    <w:bookmarkEnd w:id="57"/>
    <w:p w14:paraId="78727329" w14:textId="18878269" w:rsidR="00AF6CA5" w:rsidRPr="000A6512" w:rsidRDefault="00976C4B" w:rsidP="00CF18F4">
      <w:pPr>
        <w:widowControl/>
        <w:snapToGrid w:val="0"/>
        <w:spacing w:line="360" w:lineRule="auto"/>
        <w:rPr>
          <w:rFonts w:ascii="Book Antiqua" w:hAnsi="Book Antiqua" w:cs="Times New Roman"/>
          <w:b/>
          <w:bCs/>
          <w:sz w:val="24"/>
          <w:szCs w:val="24"/>
        </w:rPr>
      </w:pPr>
      <w:r w:rsidRPr="000A6512">
        <w:rPr>
          <w:noProof/>
        </w:rPr>
        <w:drawing>
          <wp:inline distT="0" distB="0" distL="0" distR="0" wp14:anchorId="5EE3C348" wp14:editId="71745FAE">
            <wp:extent cx="5274310" cy="17151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715135"/>
                    </a:xfrm>
                    <a:prstGeom prst="rect">
                      <a:avLst/>
                    </a:prstGeom>
                  </pic:spPr>
                </pic:pic>
              </a:graphicData>
            </a:graphic>
          </wp:inline>
        </w:drawing>
      </w:r>
    </w:p>
    <w:p w14:paraId="21A2B4B6" w14:textId="4D7D85D4" w:rsidR="00976C4B" w:rsidRPr="000A6512" w:rsidRDefault="00976C4B" w:rsidP="00CF18F4">
      <w:pPr>
        <w:widowControl/>
        <w:snapToGrid w:val="0"/>
        <w:spacing w:line="360" w:lineRule="auto"/>
        <w:rPr>
          <w:rFonts w:ascii="Book Antiqua" w:hAnsi="Book Antiqua" w:cs="Times New Roman"/>
          <w:b/>
          <w:bCs/>
          <w:sz w:val="24"/>
          <w:szCs w:val="24"/>
        </w:rPr>
      </w:pPr>
      <w:r w:rsidRPr="000A6512">
        <w:rPr>
          <w:noProof/>
        </w:rPr>
        <w:drawing>
          <wp:inline distT="0" distB="0" distL="0" distR="0" wp14:anchorId="6383F77F" wp14:editId="58BAA90A">
            <wp:extent cx="4940554" cy="41912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0554" cy="4191215"/>
                    </a:xfrm>
                    <a:prstGeom prst="rect">
                      <a:avLst/>
                    </a:prstGeom>
                  </pic:spPr>
                </pic:pic>
              </a:graphicData>
            </a:graphic>
          </wp:inline>
        </w:drawing>
      </w:r>
    </w:p>
    <w:p w14:paraId="59B8D40B" w14:textId="0A94485E"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b/>
          <w:sz w:val="24"/>
          <w:szCs w:val="24"/>
        </w:rPr>
        <w:t xml:space="preserve">Figure 1 Folic acid </w:t>
      </w:r>
      <w:r w:rsidR="00713A63" w:rsidRPr="000A6512">
        <w:rPr>
          <w:rFonts w:ascii="Book Antiqua" w:hAnsi="Book Antiqua" w:cs="Times New Roman"/>
          <w:b/>
          <w:sz w:val="24"/>
          <w:szCs w:val="24"/>
        </w:rPr>
        <w:t>ameliorate</w:t>
      </w:r>
      <w:r w:rsidR="00713A63">
        <w:rPr>
          <w:rFonts w:ascii="Book Antiqua" w:hAnsi="Book Antiqua" w:cs="Times New Roman"/>
          <w:b/>
          <w:sz w:val="24"/>
          <w:szCs w:val="24"/>
        </w:rPr>
        <w:t>s</w:t>
      </w:r>
      <w:r w:rsidR="00713A63" w:rsidRPr="000A6512">
        <w:rPr>
          <w:rFonts w:ascii="Book Antiqua" w:hAnsi="Book Antiqua" w:cs="Times New Roman"/>
          <w:b/>
          <w:sz w:val="24"/>
          <w:szCs w:val="24"/>
        </w:rPr>
        <w:t xml:space="preserve"> </w:t>
      </w:r>
      <w:r w:rsidRPr="000A6512">
        <w:rPr>
          <w:rFonts w:ascii="Book Antiqua" w:hAnsi="Book Antiqua" w:cs="Times New Roman"/>
          <w:b/>
          <w:sz w:val="24"/>
          <w:szCs w:val="24"/>
        </w:rPr>
        <w:t xml:space="preserve">histological alterations in </w:t>
      </w:r>
      <w:r w:rsidR="003F420F" w:rsidRPr="000A6512">
        <w:rPr>
          <w:rFonts w:ascii="Book Antiqua" w:hAnsi="Book Antiqua" w:cs="Times New Roman"/>
          <w:b/>
          <w:sz w:val="24"/>
          <w:szCs w:val="24"/>
        </w:rPr>
        <w:t>high-fat diet</w:t>
      </w:r>
      <w:r w:rsidRPr="000A6512">
        <w:rPr>
          <w:rFonts w:ascii="Book Antiqua" w:hAnsi="Book Antiqua" w:cs="Times New Roman"/>
          <w:b/>
          <w:sz w:val="24"/>
          <w:szCs w:val="24"/>
        </w:rPr>
        <w:t>-induced</w:t>
      </w:r>
      <w:r w:rsidR="003F420F" w:rsidRPr="000A6512">
        <w:rPr>
          <w:rFonts w:ascii="Book Antiqua" w:hAnsi="Book Antiqua" w:cs="Times New Roman"/>
          <w:b/>
          <w:sz w:val="24"/>
          <w:szCs w:val="24"/>
        </w:rPr>
        <w:t xml:space="preserve"> steatohepatitis</w:t>
      </w:r>
      <w:r w:rsidRPr="000A6512">
        <w:rPr>
          <w:rFonts w:ascii="Book Antiqua" w:hAnsi="Book Antiqua" w:cs="Times New Roman"/>
          <w:b/>
          <w:sz w:val="24"/>
          <w:szCs w:val="24"/>
        </w:rPr>
        <w:t xml:space="preserve"> independent of affecting body weight. </w:t>
      </w:r>
      <w:r w:rsidRPr="000A6512">
        <w:rPr>
          <w:rFonts w:ascii="Book Antiqua" w:hAnsi="Book Antiqua" w:cs="Times New Roman"/>
          <w:bCs/>
          <w:sz w:val="24"/>
          <w:szCs w:val="24"/>
        </w:rPr>
        <w:t xml:space="preserve">A: </w:t>
      </w:r>
      <w:r w:rsidR="003F420F" w:rsidRPr="000A6512">
        <w:rPr>
          <w:rFonts w:ascii="Book Antiqua" w:hAnsi="Book Antiqua" w:cs="Times New Roman"/>
          <w:sz w:val="24"/>
          <w:szCs w:val="24"/>
        </w:rPr>
        <w:t xml:space="preserve">Body </w:t>
      </w:r>
      <w:r w:rsidRPr="000A6512">
        <w:rPr>
          <w:rFonts w:ascii="Book Antiqua" w:hAnsi="Book Antiqua" w:cs="Times New Roman"/>
          <w:sz w:val="24"/>
          <w:szCs w:val="24"/>
        </w:rPr>
        <w:t xml:space="preserve">weight at 16 </w:t>
      </w:r>
      <w:proofErr w:type="spellStart"/>
      <w:r w:rsidRPr="000A6512">
        <w:rPr>
          <w:rFonts w:ascii="Book Antiqua" w:hAnsi="Book Antiqua" w:cs="Times New Roman"/>
          <w:sz w:val="24"/>
          <w:szCs w:val="24"/>
        </w:rPr>
        <w:t>w</w:t>
      </w:r>
      <w:r w:rsidR="00E04A43" w:rsidRPr="000A6512">
        <w:rPr>
          <w:rFonts w:ascii="Book Antiqua" w:hAnsi="Book Antiqua" w:cs="Times New Roman"/>
          <w:sz w:val="24"/>
          <w:szCs w:val="24"/>
        </w:rPr>
        <w:t>k</w:t>
      </w:r>
      <w:proofErr w:type="spellEnd"/>
      <w:r w:rsidRPr="000A6512">
        <w:rPr>
          <w:rFonts w:ascii="Book Antiqua" w:hAnsi="Book Antiqua" w:cs="Times New Roman"/>
          <w:sz w:val="24"/>
          <w:szCs w:val="24"/>
        </w:rPr>
        <w:t xml:space="preserve"> in each group; B: </w:t>
      </w:r>
      <w:r w:rsidR="003F420F" w:rsidRPr="000A6512">
        <w:rPr>
          <w:rFonts w:ascii="Book Antiqua" w:hAnsi="Book Antiqua" w:cs="Times New Roman"/>
          <w:sz w:val="24"/>
          <w:szCs w:val="24"/>
        </w:rPr>
        <w:t xml:space="preserve">Liver </w:t>
      </w:r>
      <w:r w:rsidRPr="000A6512">
        <w:rPr>
          <w:rFonts w:ascii="Book Antiqua" w:hAnsi="Book Antiqua" w:cs="Times New Roman"/>
          <w:sz w:val="24"/>
          <w:szCs w:val="24"/>
        </w:rPr>
        <w:t xml:space="preserve">index in each group; C: Epididymis fat index in each group; D: </w:t>
      </w:r>
      <w:r w:rsidR="00986E3E" w:rsidRPr="000A6512">
        <w:rPr>
          <w:rFonts w:ascii="Book Antiqua" w:hAnsi="Book Antiqua" w:cs="Times New Roman"/>
          <w:sz w:val="24"/>
          <w:szCs w:val="24"/>
        </w:rPr>
        <w:t xml:space="preserve">Hematoxylin-eosin </w:t>
      </w:r>
      <w:r w:rsidRPr="000A6512">
        <w:rPr>
          <w:rFonts w:ascii="Book Antiqua" w:hAnsi="Book Antiqua" w:cs="Times New Roman"/>
          <w:sz w:val="24"/>
          <w:szCs w:val="24"/>
        </w:rPr>
        <w:t>and Oil red staining in each group</w:t>
      </w:r>
      <w:r w:rsidR="00713A63">
        <w:rPr>
          <w:rFonts w:ascii="Book Antiqua" w:hAnsi="Book Antiqua" w:cs="Times New Roman"/>
          <w:sz w:val="24"/>
          <w:szCs w:val="24"/>
        </w:rPr>
        <w:t>.</w:t>
      </w:r>
      <w:r w:rsidR="00713A63" w:rsidRPr="000A6512">
        <w:rPr>
          <w:rFonts w:ascii="Book Antiqua" w:hAnsi="Book Antiqua" w:cs="Times New Roman"/>
          <w:sz w:val="24"/>
          <w:szCs w:val="24"/>
        </w:rPr>
        <w:t xml:space="preserve"> </w:t>
      </w:r>
      <w:r w:rsidR="00713A63">
        <w:rPr>
          <w:rFonts w:ascii="Book Antiqua" w:hAnsi="Book Antiqua" w:cs="Times New Roman"/>
          <w:sz w:val="24"/>
          <w:szCs w:val="24"/>
        </w:rPr>
        <w:t>S</w:t>
      </w:r>
      <w:r w:rsidR="00713A63" w:rsidRPr="000A6512">
        <w:rPr>
          <w:rFonts w:ascii="Book Antiqua" w:hAnsi="Book Antiqua" w:cs="Times New Roman"/>
          <w:sz w:val="24"/>
          <w:szCs w:val="24"/>
        </w:rPr>
        <w:t xml:space="preserve">cale </w:t>
      </w:r>
      <w:r w:rsidRPr="000A6512">
        <w:rPr>
          <w:rFonts w:ascii="Book Antiqua" w:hAnsi="Book Antiqua" w:cs="Times New Roman"/>
          <w:sz w:val="24"/>
          <w:szCs w:val="24"/>
        </w:rPr>
        <w:t>bars</w:t>
      </w:r>
      <w:r w:rsidR="003F420F" w:rsidRPr="000A6512">
        <w:rPr>
          <w:rFonts w:ascii="Book Antiqua" w:hAnsi="Book Antiqua" w:cs="Times New Roman"/>
          <w:sz w:val="24"/>
          <w:szCs w:val="24"/>
        </w:rPr>
        <w:t>:</w:t>
      </w:r>
      <w:r w:rsidRPr="000A6512">
        <w:rPr>
          <w:rFonts w:ascii="Book Antiqua" w:hAnsi="Book Antiqua" w:cs="Times New Roman"/>
          <w:sz w:val="24"/>
          <w:szCs w:val="24"/>
        </w:rPr>
        <w:t xml:space="preserve"> 50</w:t>
      </w:r>
      <w:r w:rsidR="003F420F" w:rsidRPr="000A6512">
        <w:rPr>
          <w:rFonts w:ascii="Book Antiqua" w:hAnsi="Book Antiqua" w:cs="Times New Roman"/>
          <w:sz w:val="24"/>
          <w:szCs w:val="24"/>
        </w:rPr>
        <w:t xml:space="preserve"> </w:t>
      </w:r>
      <w:proofErr w:type="spellStart"/>
      <w:r w:rsidRPr="000A6512">
        <w:rPr>
          <w:rFonts w:ascii="Book Antiqua" w:hAnsi="Book Antiqua" w:cs="Times New Roman"/>
          <w:sz w:val="24"/>
          <w:szCs w:val="24"/>
        </w:rPr>
        <w:t>μm</w:t>
      </w:r>
      <w:proofErr w:type="spellEnd"/>
      <w:r w:rsidRPr="000A6512">
        <w:rPr>
          <w:rFonts w:ascii="Book Antiqua" w:hAnsi="Book Antiqua" w:cs="Times New Roman"/>
          <w:sz w:val="24"/>
          <w:szCs w:val="24"/>
        </w:rPr>
        <w:t>; E-G: Steatosis score, lobular inflammation score</w:t>
      </w:r>
      <w:r w:rsidR="00713A63">
        <w:rPr>
          <w:rFonts w:ascii="Book Antiqua" w:hAnsi="Book Antiqua" w:cs="Times New Roman"/>
          <w:sz w:val="24"/>
          <w:szCs w:val="24"/>
        </w:rPr>
        <w:t>,</w:t>
      </w:r>
      <w:r w:rsidRPr="000A6512">
        <w:rPr>
          <w:rFonts w:ascii="Book Antiqua" w:hAnsi="Book Antiqua" w:cs="Times New Roman"/>
          <w:sz w:val="24"/>
          <w:szCs w:val="24"/>
        </w:rPr>
        <w:t xml:space="preserve"> and ballooning score in each group. All the data are expressed as the mean ± SE</w:t>
      </w:r>
      <w:r w:rsidR="003F420F" w:rsidRPr="000A6512">
        <w:rPr>
          <w:rFonts w:ascii="Book Antiqua" w:hAnsi="Book Antiqua" w:cs="Times New Roman"/>
          <w:sz w:val="24"/>
          <w:szCs w:val="24"/>
        </w:rPr>
        <w:t xml:space="preserve"> </w:t>
      </w:r>
      <w:r w:rsidRPr="000A6512">
        <w:rPr>
          <w:rFonts w:ascii="Book Antiqua" w:hAnsi="Book Antiqua" w:cs="Times New Roman"/>
          <w:sz w:val="24"/>
          <w:szCs w:val="24"/>
        </w:rPr>
        <w:t>(</w:t>
      </w:r>
      <w:r w:rsidRPr="000A6512">
        <w:rPr>
          <w:rFonts w:ascii="Book Antiqua" w:hAnsi="Book Antiqua" w:cs="Times New Roman"/>
          <w:i/>
          <w:iCs/>
          <w:sz w:val="24"/>
          <w:szCs w:val="24"/>
        </w:rPr>
        <w:t>n</w:t>
      </w:r>
      <w:r w:rsidR="003F420F" w:rsidRPr="000A6512">
        <w:rPr>
          <w:rFonts w:ascii="Book Antiqua" w:hAnsi="Book Antiqua" w:cs="Times New Roman"/>
          <w:sz w:val="24"/>
          <w:szCs w:val="24"/>
        </w:rPr>
        <w:t xml:space="preserve"> </w:t>
      </w:r>
      <w:r w:rsidRPr="000A6512">
        <w:rPr>
          <w:rFonts w:ascii="Book Antiqua" w:hAnsi="Book Antiqua" w:cs="Times New Roman"/>
          <w:sz w:val="24"/>
          <w:szCs w:val="24"/>
        </w:rPr>
        <w:t>=</w:t>
      </w:r>
      <w:r w:rsidR="003F420F"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4-7). </w:t>
      </w:r>
      <w:proofErr w:type="spellStart"/>
      <w:r w:rsidRPr="000A6512">
        <w:rPr>
          <w:rFonts w:ascii="Book Antiqua" w:hAnsi="Book Antiqua" w:cs="Times New Roman"/>
          <w:sz w:val="24"/>
          <w:szCs w:val="24"/>
          <w:vertAlign w:val="superscript"/>
        </w:rPr>
        <w:t>a</w:t>
      </w:r>
      <w:r w:rsidRPr="000A6512">
        <w:rPr>
          <w:rFonts w:ascii="Book Antiqua" w:hAnsi="Book Antiqua" w:cs="Times New Roman"/>
          <w:i/>
          <w:iCs/>
          <w:sz w:val="24"/>
          <w:szCs w:val="24"/>
        </w:rPr>
        <w:t>P</w:t>
      </w:r>
      <w:proofErr w:type="spellEnd"/>
      <w:r w:rsidR="003F420F"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3F420F"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con group</w:t>
      </w:r>
      <w:r w:rsidR="003F420F" w:rsidRPr="000A6512">
        <w:rPr>
          <w:rFonts w:ascii="Book Antiqua" w:hAnsi="Book Antiqua" w:cs="Times New Roman"/>
          <w:sz w:val="24"/>
          <w:szCs w:val="24"/>
        </w:rPr>
        <w:t>;</w:t>
      </w:r>
      <w:r w:rsidRPr="000A6512">
        <w:rPr>
          <w:rFonts w:ascii="Book Antiqua" w:hAnsi="Book Antiqua" w:cs="Times New Roman"/>
          <w:sz w:val="24"/>
          <w:szCs w:val="24"/>
          <w:vertAlign w:val="superscript"/>
        </w:rPr>
        <w:t xml:space="preserve"> </w:t>
      </w:r>
      <w:proofErr w:type="spellStart"/>
      <w:r w:rsidRPr="000A6512">
        <w:rPr>
          <w:rFonts w:ascii="Book Antiqua" w:hAnsi="Book Antiqua" w:cs="Times New Roman"/>
          <w:sz w:val="24"/>
          <w:szCs w:val="24"/>
          <w:vertAlign w:val="superscript"/>
        </w:rPr>
        <w:t>b</w:t>
      </w:r>
      <w:r w:rsidRPr="000A6512">
        <w:rPr>
          <w:rFonts w:ascii="Book Antiqua" w:hAnsi="Book Antiqua" w:cs="Times New Roman"/>
          <w:i/>
          <w:iCs/>
          <w:sz w:val="24"/>
          <w:szCs w:val="24"/>
        </w:rPr>
        <w:t>P</w:t>
      </w:r>
      <w:proofErr w:type="spellEnd"/>
      <w:r w:rsidR="003F420F" w:rsidRPr="000A6512">
        <w:rPr>
          <w:rFonts w:ascii="Book Antiqua" w:hAnsi="Book Antiqua" w:cs="Times New Roman"/>
          <w:sz w:val="24"/>
          <w:szCs w:val="24"/>
        </w:rPr>
        <w:t xml:space="preserve"> </w:t>
      </w:r>
      <w:r w:rsidRPr="000A6512">
        <w:rPr>
          <w:rFonts w:ascii="Book Antiqua" w:hAnsi="Book Antiqua" w:cs="Times New Roman"/>
          <w:sz w:val="24"/>
          <w:szCs w:val="24"/>
        </w:rPr>
        <w:t>&lt;</w:t>
      </w:r>
      <w:r w:rsidR="003F420F"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HFD group</w:t>
      </w:r>
      <w:r w:rsidR="003F420F" w:rsidRPr="000A6512">
        <w:rPr>
          <w:rFonts w:ascii="Book Antiqua" w:hAnsi="Book Antiqua" w:cs="Times New Roman"/>
          <w:sz w:val="24"/>
          <w:szCs w:val="24"/>
        </w:rPr>
        <w:t>. HFD: High-fat diet</w:t>
      </w:r>
      <w:r w:rsidR="00CF1B63" w:rsidRPr="000A6512">
        <w:rPr>
          <w:rFonts w:ascii="Book Antiqua" w:hAnsi="Book Antiqua" w:cs="Times New Roman"/>
          <w:sz w:val="24"/>
          <w:szCs w:val="24"/>
        </w:rPr>
        <w:t>; HE</w:t>
      </w:r>
      <w:r w:rsidR="00986E3E" w:rsidRPr="000A6512">
        <w:rPr>
          <w:rFonts w:ascii="Book Antiqua" w:hAnsi="Book Antiqua" w:cs="Times New Roman"/>
          <w:sz w:val="24"/>
          <w:szCs w:val="24"/>
        </w:rPr>
        <w:t>: Hematoxylin-eosin</w:t>
      </w:r>
      <w:r w:rsidR="003F420F" w:rsidRPr="000A6512">
        <w:rPr>
          <w:rFonts w:ascii="Book Antiqua" w:hAnsi="Book Antiqua" w:cs="Times New Roman"/>
          <w:sz w:val="24"/>
          <w:szCs w:val="24"/>
        </w:rPr>
        <w:t>.</w:t>
      </w:r>
      <w:r w:rsidR="00CF1B63" w:rsidRPr="000A6512">
        <w:rPr>
          <w:rFonts w:ascii="Book Antiqua" w:hAnsi="Book Antiqua" w:cs="Times New Roman"/>
          <w:sz w:val="24"/>
          <w:szCs w:val="24"/>
        </w:rPr>
        <w:t xml:space="preserve"> </w:t>
      </w:r>
    </w:p>
    <w:p w14:paraId="22AB966B" w14:textId="77777777" w:rsidR="00AF6CA5" w:rsidRPr="000A6512" w:rsidRDefault="00AF6CA5" w:rsidP="00CF18F4">
      <w:pPr>
        <w:snapToGrid w:val="0"/>
        <w:spacing w:line="360" w:lineRule="auto"/>
        <w:rPr>
          <w:rFonts w:ascii="Book Antiqua" w:hAnsi="Book Antiqua" w:cs="Times New Roman"/>
          <w:sz w:val="24"/>
          <w:szCs w:val="24"/>
        </w:rPr>
      </w:pPr>
    </w:p>
    <w:p w14:paraId="2BB65A58" w14:textId="04590E24" w:rsidR="00AF6CA5" w:rsidRPr="000A6512" w:rsidRDefault="00976C4B" w:rsidP="00CF18F4">
      <w:pPr>
        <w:snapToGrid w:val="0"/>
        <w:spacing w:line="360" w:lineRule="auto"/>
        <w:rPr>
          <w:rFonts w:ascii="Book Antiqua" w:hAnsi="Book Antiqua" w:cs="Times New Roman"/>
          <w:sz w:val="24"/>
          <w:szCs w:val="24"/>
        </w:rPr>
      </w:pPr>
      <w:r w:rsidRPr="000A6512">
        <w:rPr>
          <w:noProof/>
        </w:rPr>
        <w:lastRenderedPageBreak/>
        <w:drawing>
          <wp:inline distT="0" distB="0" distL="0" distR="0" wp14:anchorId="02534D9C" wp14:editId="50D50A60">
            <wp:extent cx="4102311" cy="27306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2311" cy="2730640"/>
                    </a:xfrm>
                    <a:prstGeom prst="rect">
                      <a:avLst/>
                    </a:prstGeom>
                  </pic:spPr>
                </pic:pic>
              </a:graphicData>
            </a:graphic>
          </wp:inline>
        </w:drawing>
      </w:r>
    </w:p>
    <w:p w14:paraId="67803080" w14:textId="6CE953F8" w:rsidR="00976C4B" w:rsidRPr="000A6512" w:rsidRDefault="00976C4B" w:rsidP="00CF18F4">
      <w:pPr>
        <w:snapToGrid w:val="0"/>
        <w:spacing w:line="360" w:lineRule="auto"/>
        <w:rPr>
          <w:rFonts w:ascii="Book Antiqua" w:hAnsi="Book Antiqua" w:cs="Times New Roman"/>
          <w:sz w:val="24"/>
          <w:szCs w:val="24"/>
        </w:rPr>
      </w:pPr>
      <w:r w:rsidRPr="000A6512">
        <w:rPr>
          <w:noProof/>
        </w:rPr>
        <w:drawing>
          <wp:inline distT="0" distB="0" distL="0" distR="0" wp14:anchorId="4E473054" wp14:editId="4C0FB79D">
            <wp:extent cx="5274310" cy="3154045"/>
            <wp:effectExtent l="0" t="0" r="254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154045"/>
                    </a:xfrm>
                    <a:prstGeom prst="rect">
                      <a:avLst/>
                    </a:prstGeom>
                  </pic:spPr>
                </pic:pic>
              </a:graphicData>
            </a:graphic>
          </wp:inline>
        </w:drawing>
      </w:r>
    </w:p>
    <w:p w14:paraId="0DB4A2C9" w14:textId="66FE10B3"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b/>
          <w:sz w:val="24"/>
          <w:szCs w:val="24"/>
        </w:rPr>
        <w:t xml:space="preserve">Figure 2 Folic acid </w:t>
      </w:r>
      <w:r w:rsidR="00713A63" w:rsidRPr="000A6512">
        <w:rPr>
          <w:rFonts w:ascii="Book Antiqua" w:hAnsi="Book Antiqua" w:cs="Times New Roman"/>
          <w:b/>
          <w:sz w:val="24"/>
          <w:szCs w:val="24"/>
        </w:rPr>
        <w:t>ameliorate</w:t>
      </w:r>
      <w:r w:rsidR="00713A63">
        <w:rPr>
          <w:rFonts w:ascii="Book Antiqua" w:hAnsi="Book Antiqua" w:cs="Times New Roman"/>
          <w:b/>
          <w:sz w:val="24"/>
          <w:szCs w:val="24"/>
        </w:rPr>
        <w:t>s</w:t>
      </w:r>
      <w:r w:rsidR="00713A63" w:rsidRPr="000A6512">
        <w:rPr>
          <w:rFonts w:ascii="Book Antiqua" w:hAnsi="Book Antiqua" w:cs="Times New Roman"/>
          <w:b/>
          <w:sz w:val="24"/>
          <w:szCs w:val="24"/>
        </w:rPr>
        <w:t xml:space="preserve"> </w:t>
      </w:r>
      <w:proofErr w:type="gramStart"/>
      <w:r w:rsidR="008E0BF6">
        <w:rPr>
          <w:rFonts w:ascii="Book Antiqua" w:hAnsi="Book Antiqua" w:cs="Times New Roman"/>
          <w:b/>
          <w:sz w:val="24"/>
          <w:szCs w:val="24"/>
        </w:rPr>
        <w:t xml:space="preserve">liver </w:t>
      </w:r>
      <w:r w:rsidRPr="000A6512">
        <w:rPr>
          <w:rFonts w:ascii="Book Antiqua" w:hAnsi="Book Antiqua" w:cs="Times New Roman"/>
          <w:b/>
          <w:sz w:val="24"/>
          <w:szCs w:val="24"/>
        </w:rPr>
        <w:t xml:space="preserve"> fibrosis</w:t>
      </w:r>
      <w:proofErr w:type="gramEnd"/>
      <w:r w:rsidRPr="000A6512">
        <w:rPr>
          <w:rFonts w:ascii="Book Antiqua" w:hAnsi="Book Antiqua" w:cs="Times New Roman"/>
          <w:b/>
          <w:sz w:val="24"/>
          <w:szCs w:val="24"/>
        </w:rPr>
        <w:t xml:space="preserve"> in the rat model. </w:t>
      </w:r>
      <w:r w:rsidRPr="000A6512">
        <w:rPr>
          <w:rFonts w:ascii="Book Antiqua" w:hAnsi="Book Antiqua" w:cs="Times New Roman"/>
          <w:bCs/>
          <w:sz w:val="24"/>
          <w:szCs w:val="24"/>
        </w:rPr>
        <w:t xml:space="preserve">A: </w:t>
      </w:r>
      <w:r w:rsidRPr="000A6512">
        <w:rPr>
          <w:rFonts w:ascii="Book Antiqua" w:hAnsi="Book Antiqua" w:cs="Times New Roman"/>
          <w:sz w:val="24"/>
          <w:szCs w:val="24"/>
        </w:rPr>
        <w:t>Masson and Sirius red staining in each group</w:t>
      </w:r>
      <w:r w:rsidR="00713A63">
        <w:rPr>
          <w:rFonts w:ascii="Book Antiqua" w:hAnsi="Book Antiqua" w:cs="Times New Roman"/>
          <w:sz w:val="24"/>
          <w:szCs w:val="24"/>
        </w:rPr>
        <w:t>.</w:t>
      </w:r>
      <w:r w:rsidR="00713A63" w:rsidRPr="000A6512">
        <w:rPr>
          <w:rFonts w:ascii="Book Antiqua" w:hAnsi="Book Antiqua" w:cs="Times New Roman"/>
          <w:sz w:val="24"/>
          <w:szCs w:val="24"/>
        </w:rPr>
        <w:t xml:space="preserve"> </w:t>
      </w:r>
      <w:r w:rsidR="00713A63">
        <w:rPr>
          <w:rFonts w:ascii="Book Antiqua" w:hAnsi="Book Antiqua" w:cs="Times New Roman"/>
          <w:sz w:val="24"/>
          <w:szCs w:val="24"/>
        </w:rPr>
        <w:t>S</w:t>
      </w:r>
      <w:r w:rsidR="00713A63" w:rsidRPr="000A6512">
        <w:rPr>
          <w:rFonts w:ascii="Book Antiqua" w:hAnsi="Book Antiqua" w:cs="Times New Roman"/>
          <w:sz w:val="24"/>
          <w:szCs w:val="24"/>
        </w:rPr>
        <w:t xml:space="preserve">cale </w:t>
      </w:r>
      <w:r w:rsidRPr="000A6512">
        <w:rPr>
          <w:rFonts w:ascii="Book Antiqua" w:hAnsi="Book Antiqua" w:cs="Times New Roman"/>
          <w:sz w:val="24"/>
          <w:szCs w:val="24"/>
        </w:rPr>
        <w:t>bars</w:t>
      </w:r>
      <w:r w:rsidR="004174E2" w:rsidRPr="000A6512">
        <w:rPr>
          <w:rFonts w:ascii="Book Antiqua" w:hAnsi="Book Antiqua" w:cs="Times New Roman"/>
          <w:sz w:val="24"/>
          <w:szCs w:val="24"/>
        </w:rPr>
        <w:t>:</w:t>
      </w:r>
      <w:r w:rsidRPr="000A6512">
        <w:rPr>
          <w:rFonts w:ascii="Book Antiqua" w:hAnsi="Book Antiqua" w:cs="Times New Roman"/>
          <w:sz w:val="24"/>
          <w:szCs w:val="24"/>
        </w:rPr>
        <w:t xml:space="preserve"> 100</w:t>
      </w:r>
      <w:r w:rsidR="004174E2" w:rsidRPr="000A6512">
        <w:rPr>
          <w:rFonts w:ascii="Book Antiqua" w:hAnsi="Book Antiqua" w:cs="Times New Roman"/>
          <w:sz w:val="24"/>
          <w:szCs w:val="24"/>
        </w:rPr>
        <w:t xml:space="preserve"> </w:t>
      </w:r>
      <w:proofErr w:type="spellStart"/>
      <w:r w:rsidRPr="000A6512">
        <w:rPr>
          <w:rFonts w:ascii="Book Antiqua" w:hAnsi="Book Antiqua" w:cs="Times New Roman"/>
          <w:sz w:val="24"/>
          <w:szCs w:val="24"/>
        </w:rPr>
        <w:t>μm</w:t>
      </w:r>
      <w:proofErr w:type="spellEnd"/>
      <w:r w:rsidRPr="000A6512">
        <w:rPr>
          <w:rFonts w:ascii="Book Antiqua" w:hAnsi="Book Antiqua" w:cs="Times New Roman"/>
          <w:sz w:val="24"/>
          <w:szCs w:val="24"/>
        </w:rPr>
        <w:t xml:space="preserve">; B: Fibrosis score in each group; C-G: Hepatic αSMA, TGFβ1, </w:t>
      </w:r>
      <w:r w:rsidR="00713A63">
        <w:rPr>
          <w:rFonts w:ascii="Book Antiqua" w:hAnsi="Book Antiqua" w:cs="Times New Roman"/>
          <w:sz w:val="24"/>
          <w:szCs w:val="24"/>
        </w:rPr>
        <w:t>C</w:t>
      </w:r>
      <w:r w:rsidR="00713A63" w:rsidRPr="000A6512">
        <w:rPr>
          <w:rFonts w:ascii="Book Antiqua" w:hAnsi="Book Antiqua" w:cs="Times New Roman"/>
          <w:sz w:val="24"/>
          <w:szCs w:val="24"/>
        </w:rPr>
        <w:t>ol1a1</w:t>
      </w:r>
      <w:r w:rsidRPr="000A6512">
        <w:rPr>
          <w:rFonts w:ascii="Book Antiqua" w:hAnsi="Book Antiqua" w:cs="Times New Roman"/>
          <w:sz w:val="24"/>
          <w:szCs w:val="24"/>
        </w:rPr>
        <w:t xml:space="preserve">, </w:t>
      </w:r>
      <w:r w:rsidR="00713A63">
        <w:rPr>
          <w:rFonts w:ascii="Book Antiqua" w:hAnsi="Book Antiqua" w:cs="Times New Roman"/>
          <w:sz w:val="24"/>
          <w:szCs w:val="24"/>
        </w:rPr>
        <w:t>C</w:t>
      </w:r>
      <w:r w:rsidR="00713A63" w:rsidRPr="000A6512">
        <w:rPr>
          <w:rFonts w:ascii="Book Antiqua" w:hAnsi="Book Antiqua" w:cs="Times New Roman"/>
          <w:sz w:val="24"/>
          <w:szCs w:val="24"/>
        </w:rPr>
        <w:t>ol2a1</w:t>
      </w:r>
      <w:r w:rsidR="00713A63">
        <w:rPr>
          <w:rFonts w:ascii="Book Antiqua" w:hAnsi="Book Antiqua" w:cs="Times New Roman"/>
          <w:sz w:val="24"/>
          <w:szCs w:val="24"/>
        </w:rPr>
        <w:t>,</w:t>
      </w:r>
      <w:r w:rsidRPr="000A6512">
        <w:rPr>
          <w:rFonts w:ascii="Book Antiqua" w:hAnsi="Book Antiqua" w:cs="Times New Roman"/>
          <w:sz w:val="24"/>
          <w:szCs w:val="24"/>
        </w:rPr>
        <w:t xml:space="preserve"> and </w:t>
      </w:r>
      <w:r w:rsidR="00713A63">
        <w:rPr>
          <w:rFonts w:ascii="Book Antiqua" w:hAnsi="Book Antiqua" w:cs="Times New Roman"/>
          <w:sz w:val="24"/>
          <w:szCs w:val="24"/>
        </w:rPr>
        <w:t>C</w:t>
      </w:r>
      <w:r w:rsidR="00713A63" w:rsidRPr="000A6512">
        <w:rPr>
          <w:rFonts w:ascii="Book Antiqua" w:hAnsi="Book Antiqua" w:cs="Times New Roman"/>
          <w:sz w:val="24"/>
          <w:szCs w:val="24"/>
        </w:rPr>
        <w:t xml:space="preserve">ol3a1 </w:t>
      </w:r>
      <w:r w:rsidRPr="000A6512">
        <w:rPr>
          <w:rFonts w:ascii="Book Antiqua" w:hAnsi="Book Antiqua" w:cs="Times New Roman"/>
          <w:sz w:val="24"/>
          <w:szCs w:val="24"/>
        </w:rPr>
        <w:t>in each group. All the data are expressed as the mean ± SE</w:t>
      </w:r>
      <w:r w:rsidR="004174E2" w:rsidRPr="000A6512">
        <w:rPr>
          <w:rFonts w:ascii="Book Antiqua" w:hAnsi="Book Antiqua" w:cs="Times New Roman"/>
          <w:sz w:val="24"/>
          <w:szCs w:val="24"/>
        </w:rPr>
        <w:t xml:space="preserve"> </w:t>
      </w:r>
      <w:r w:rsidRPr="000A6512">
        <w:rPr>
          <w:rFonts w:ascii="Book Antiqua" w:hAnsi="Book Antiqua" w:cs="Times New Roman"/>
          <w:sz w:val="24"/>
          <w:szCs w:val="24"/>
        </w:rPr>
        <w:t>(</w:t>
      </w:r>
      <w:r w:rsidRPr="000A6512">
        <w:rPr>
          <w:rFonts w:ascii="Book Antiqua" w:hAnsi="Book Antiqua" w:cs="Times New Roman"/>
          <w:i/>
          <w:iCs/>
          <w:sz w:val="24"/>
          <w:szCs w:val="24"/>
        </w:rPr>
        <w:t>n</w:t>
      </w:r>
      <w:r w:rsidR="004174E2" w:rsidRPr="000A6512">
        <w:rPr>
          <w:rFonts w:ascii="Book Antiqua" w:hAnsi="Book Antiqua" w:cs="Times New Roman"/>
          <w:sz w:val="24"/>
          <w:szCs w:val="24"/>
        </w:rPr>
        <w:t xml:space="preserve"> </w:t>
      </w:r>
      <w:r w:rsidRPr="000A6512">
        <w:rPr>
          <w:rFonts w:ascii="Book Antiqua" w:hAnsi="Book Antiqua" w:cs="Times New Roman"/>
          <w:sz w:val="24"/>
          <w:szCs w:val="24"/>
        </w:rPr>
        <w:t>=</w:t>
      </w:r>
      <w:r w:rsidR="004174E2"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4-7). </w:t>
      </w:r>
      <w:proofErr w:type="spellStart"/>
      <w:r w:rsidRPr="000A6512">
        <w:rPr>
          <w:rFonts w:ascii="Book Antiqua" w:hAnsi="Book Antiqua" w:cs="Times New Roman"/>
          <w:sz w:val="24"/>
          <w:szCs w:val="24"/>
          <w:vertAlign w:val="superscript"/>
        </w:rPr>
        <w:t>a</w:t>
      </w:r>
      <w:r w:rsidRPr="000A6512">
        <w:rPr>
          <w:rFonts w:ascii="Book Antiqua" w:hAnsi="Book Antiqua" w:cs="Times New Roman"/>
          <w:i/>
          <w:iCs/>
          <w:sz w:val="24"/>
          <w:szCs w:val="24"/>
        </w:rPr>
        <w:t>P</w:t>
      </w:r>
      <w:proofErr w:type="spellEnd"/>
      <w:r w:rsidR="004174E2"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4174E2"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con group</w:t>
      </w:r>
      <w:r w:rsidR="004174E2" w:rsidRPr="000A6512">
        <w:rPr>
          <w:rFonts w:ascii="Book Antiqua" w:hAnsi="Book Antiqua" w:cs="Times New Roman"/>
          <w:sz w:val="24"/>
          <w:szCs w:val="24"/>
        </w:rPr>
        <w:t>;</w:t>
      </w:r>
      <w:r w:rsidRPr="000A6512">
        <w:rPr>
          <w:rFonts w:ascii="Book Antiqua" w:hAnsi="Book Antiqua" w:cs="Times New Roman"/>
          <w:sz w:val="24"/>
          <w:szCs w:val="24"/>
          <w:vertAlign w:val="superscript"/>
        </w:rPr>
        <w:t xml:space="preserve"> </w:t>
      </w:r>
      <w:proofErr w:type="spellStart"/>
      <w:r w:rsidRPr="000A6512">
        <w:rPr>
          <w:rFonts w:ascii="Book Antiqua" w:hAnsi="Book Antiqua" w:cs="Times New Roman"/>
          <w:sz w:val="24"/>
          <w:szCs w:val="24"/>
          <w:vertAlign w:val="superscript"/>
        </w:rPr>
        <w:t>b</w:t>
      </w:r>
      <w:r w:rsidRPr="000A6512">
        <w:rPr>
          <w:rFonts w:ascii="Book Antiqua" w:hAnsi="Book Antiqua" w:cs="Times New Roman"/>
          <w:i/>
          <w:iCs/>
          <w:sz w:val="24"/>
          <w:szCs w:val="24"/>
        </w:rPr>
        <w:t>P</w:t>
      </w:r>
      <w:proofErr w:type="spellEnd"/>
      <w:r w:rsidR="004174E2"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4174E2"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con group; </w:t>
      </w:r>
      <w:proofErr w:type="spellStart"/>
      <w:r w:rsidR="004174E2" w:rsidRPr="000A6512">
        <w:rPr>
          <w:rFonts w:ascii="Book Antiqua" w:hAnsi="Book Antiqua" w:cs="Times New Roman"/>
          <w:sz w:val="24"/>
          <w:szCs w:val="24"/>
          <w:vertAlign w:val="superscript"/>
        </w:rPr>
        <w:t>c</w:t>
      </w:r>
      <w:r w:rsidRPr="000A6512">
        <w:rPr>
          <w:rFonts w:ascii="Book Antiqua" w:hAnsi="Book Antiqua" w:cs="Times New Roman"/>
          <w:i/>
          <w:iCs/>
          <w:sz w:val="24"/>
          <w:szCs w:val="24"/>
        </w:rPr>
        <w:t>P</w:t>
      </w:r>
      <w:proofErr w:type="spellEnd"/>
      <w:r w:rsidR="004174E2"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4174E2"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HFD group</w:t>
      </w:r>
      <w:r w:rsidR="004174E2" w:rsidRPr="000A6512">
        <w:rPr>
          <w:rFonts w:ascii="Book Antiqua" w:hAnsi="Book Antiqua" w:cs="Times New Roman"/>
          <w:sz w:val="24"/>
          <w:szCs w:val="24"/>
        </w:rPr>
        <w:t>.</w:t>
      </w:r>
      <w:r w:rsidRPr="000A6512" w:rsidDel="000B096D">
        <w:rPr>
          <w:rFonts w:ascii="Book Antiqua" w:hAnsi="Book Antiqua" w:cs="Times New Roman"/>
          <w:sz w:val="24"/>
          <w:szCs w:val="24"/>
        </w:rPr>
        <w:t xml:space="preserve"> </w:t>
      </w:r>
      <w:r w:rsidR="00976C4B" w:rsidRPr="000A6512">
        <w:rPr>
          <w:rFonts w:ascii="Book Antiqua" w:hAnsi="Book Antiqua" w:cs="Times New Roman"/>
          <w:sz w:val="24"/>
          <w:szCs w:val="24"/>
        </w:rPr>
        <w:t xml:space="preserve">HFD: High-fat diet; αSMA: α-smooth muscle actin; TGFβ1: </w:t>
      </w:r>
      <w:r w:rsidR="00976C4B" w:rsidRPr="000A6512">
        <w:rPr>
          <w:rFonts w:ascii="Book Antiqua" w:hAnsi="Book Antiqua" w:cs="Arial"/>
          <w:color w:val="000000"/>
          <w:sz w:val="24"/>
          <w:szCs w:val="24"/>
          <w:shd w:val="clear" w:color="auto" w:fill="FFFFFF"/>
        </w:rPr>
        <w:t xml:space="preserve">Transforming growth factor beta 1; </w:t>
      </w:r>
      <w:r w:rsidR="00976C4B" w:rsidRPr="000A6512">
        <w:rPr>
          <w:rFonts w:ascii="Book Antiqua" w:eastAsia="等线" w:hAnsi="Book Antiqua" w:cs="Times New Roman"/>
          <w:sz w:val="24"/>
          <w:szCs w:val="24"/>
        </w:rPr>
        <w:t>Col1a1: Collagen</w:t>
      </w:r>
      <w:r w:rsidR="00976C4B" w:rsidRPr="000A6512">
        <w:rPr>
          <w:rFonts w:ascii="Book Antiqua" w:hAnsi="Book Antiqua" w:cs="Times New Roman"/>
          <w:sz w:val="24"/>
          <w:szCs w:val="24"/>
        </w:rPr>
        <w:t xml:space="preserve"> type</w:t>
      </w:r>
      <w:r w:rsidR="00976C4B" w:rsidRPr="000A6512">
        <w:rPr>
          <w:rFonts w:ascii="Book Antiqua" w:hAnsi="Book Antiqua" w:cs="Times New Roman"/>
          <w:color w:val="000000"/>
          <w:sz w:val="24"/>
          <w:szCs w:val="24"/>
          <w:shd w:val="clear" w:color="auto" w:fill="FFFFFF"/>
        </w:rPr>
        <w:t xml:space="preserve"> I</w:t>
      </w:r>
      <w:r w:rsidR="00976C4B" w:rsidRPr="000A6512">
        <w:rPr>
          <w:rFonts w:ascii="Book Antiqua" w:hAnsi="Book Antiqua" w:cs="Times New Roman"/>
          <w:sz w:val="24"/>
          <w:szCs w:val="24"/>
        </w:rPr>
        <w:t xml:space="preserve"> alpha 1; </w:t>
      </w:r>
      <w:r w:rsidR="00976C4B" w:rsidRPr="000A6512">
        <w:rPr>
          <w:rFonts w:ascii="Book Antiqua" w:eastAsia="等线" w:hAnsi="Book Antiqua" w:cs="Times New Roman"/>
          <w:sz w:val="24"/>
          <w:szCs w:val="24"/>
        </w:rPr>
        <w:t>Col2a1: Collagen</w:t>
      </w:r>
      <w:r w:rsidR="00976C4B" w:rsidRPr="000A6512">
        <w:rPr>
          <w:rFonts w:ascii="Book Antiqua" w:hAnsi="Book Antiqua" w:cs="Times New Roman"/>
          <w:sz w:val="24"/>
          <w:szCs w:val="24"/>
        </w:rPr>
        <w:t xml:space="preserve"> type</w:t>
      </w:r>
      <w:r w:rsidR="00976C4B" w:rsidRPr="000A6512">
        <w:rPr>
          <w:rFonts w:ascii="Book Antiqua" w:hAnsi="Book Antiqua" w:cs="Times New Roman"/>
          <w:color w:val="000000"/>
          <w:sz w:val="24"/>
          <w:szCs w:val="24"/>
          <w:shd w:val="clear" w:color="auto" w:fill="FFFFFF"/>
        </w:rPr>
        <w:t xml:space="preserve"> II</w:t>
      </w:r>
      <w:r w:rsidR="00976C4B" w:rsidRPr="000A6512">
        <w:rPr>
          <w:rFonts w:ascii="Book Antiqua" w:hAnsi="Book Antiqua" w:cs="Times New Roman"/>
          <w:sz w:val="24"/>
          <w:szCs w:val="24"/>
        </w:rPr>
        <w:t xml:space="preserve"> alpha 1; </w:t>
      </w:r>
      <w:r w:rsidR="00976C4B" w:rsidRPr="000A6512">
        <w:rPr>
          <w:rFonts w:ascii="Book Antiqua" w:eastAsia="等线" w:hAnsi="Book Antiqua" w:cs="Times New Roman"/>
          <w:sz w:val="24"/>
          <w:szCs w:val="24"/>
        </w:rPr>
        <w:t>Col3a1: Collagen</w:t>
      </w:r>
      <w:r w:rsidR="00976C4B" w:rsidRPr="000A6512">
        <w:rPr>
          <w:rFonts w:ascii="Book Antiqua" w:hAnsi="Book Antiqua" w:cs="Times New Roman"/>
          <w:sz w:val="24"/>
          <w:szCs w:val="24"/>
        </w:rPr>
        <w:t xml:space="preserve"> type</w:t>
      </w:r>
      <w:r w:rsidR="00976C4B" w:rsidRPr="000A6512">
        <w:rPr>
          <w:rFonts w:ascii="Book Antiqua" w:hAnsi="Book Antiqua" w:cs="Times New Roman"/>
          <w:color w:val="000000"/>
          <w:sz w:val="24"/>
          <w:szCs w:val="24"/>
          <w:shd w:val="clear" w:color="auto" w:fill="FFFFFF"/>
        </w:rPr>
        <w:t xml:space="preserve"> III</w:t>
      </w:r>
      <w:r w:rsidR="00976C4B" w:rsidRPr="000A6512">
        <w:rPr>
          <w:rFonts w:ascii="Book Antiqua" w:hAnsi="Book Antiqua" w:cs="Times New Roman"/>
          <w:sz w:val="24"/>
          <w:szCs w:val="24"/>
        </w:rPr>
        <w:t xml:space="preserve"> alpha 1.</w:t>
      </w:r>
    </w:p>
    <w:p w14:paraId="66ACCDA6" w14:textId="77777777" w:rsidR="00976C4B" w:rsidRPr="000A6512" w:rsidRDefault="00976C4B" w:rsidP="00CF18F4">
      <w:pPr>
        <w:snapToGrid w:val="0"/>
        <w:spacing w:line="360" w:lineRule="auto"/>
        <w:rPr>
          <w:rFonts w:ascii="Book Antiqua" w:hAnsi="Book Antiqua" w:cs="Times New Roman"/>
          <w:sz w:val="24"/>
          <w:szCs w:val="24"/>
        </w:rPr>
      </w:pPr>
    </w:p>
    <w:p w14:paraId="65D5B110" w14:textId="111502B6" w:rsidR="00AF6CA5" w:rsidRPr="000A6512" w:rsidRDefault="00DB34B1" w:rsidP="00CF18F4">
      <w:pPr>
        <w:snapToGrid w:val="0"/>
        <w:spacing w:line="360" w:lineRule="auto"/>
        <w:rPr>
          <w:rFonts w:ascii="Book Antiqua" w:hAnsi="Book Antiqua" w:cs="Times New Roman"/>
          <w:sz w:val="24"/>
          <w:szCs w:val="24"/>
        </w:rPr>
      </w:pPr>
      <w:r w:rsidRPr="000A6512">
        <w:rPr>
          <w:noProof/>
        </w:rPr>
        <w:lastRenderedPageBreak/>
        <w:drawing>
          <wp:inline distT="0" distB="0" distL="0" distR="0" wp14:anchorId="43B6C392" wp14:editId="55799A92">
            <wp:extent cx="4959605" cy="374034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9605" cy="3740342"/>
                    </a:xfrm>
                    <a:prstGeom prst="rect">
                      <a:avLst/>
                    </a:prstGeom>
                  </pic:spPr>
                </pic:pic>
              </a:graphicData>
            </a:graphic>
          </wp:inline>
        </w:drawing>
      </w:r>
    </w:p>
    <w:p w14:paraId="6E15CD11" w14:textId="724D4CFB" w:rsidR="00DB34B1" w:rsidRPr="000A6512" w:rsidRDefault="00DB34B1" w:rsidP="00CF18F4">
      <w:pPr>
        <w:snapToGrid w:val="0"/>
        <w:spacing w:line="360" w:lineRule="auto"/>
        <w:rPr>
          <w:rFonts w:ascii="Book Antiqua" w:hAnsi="Book Antiqua" w:cs="Times New Roman"/>
          <w:sz w:val="24"/>
          <w:szCs w:val="24"/>
        </w:rPr>
      </w:pPr>
      <w:r w:rsidRPr="000A6512">
        <w:rPr>
          <w:noProof/>
        </w:rPr>
        <w:drawing>
          <wp:inline distT="0" distB="0" distL="0" distR="0" wp14:anchorId="1A8F3292" wp14:editId="16ACBCAC">
            <wp:extent cx="5060185" cy="4794636"/>
            <wp:effectExtent l="0" t="0" r="762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95544" cy="4828139"/>
                    </a:xfrm>
                    <a:prstGeom prst="rect">
                      <a:avLst/>
                    </a:prstGeom>
                  </pic:spPr>
                </pic:pic>
              </a:graphicData>
            </a:graphic>
          </wp:inline>
        </w:drawing>
      </w:r>
    </w:p>
    <w:p w14:paraId="0662AADE" w14:textId="10AB905E" w:rsidR="00133041"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b/>
          <w:sz w:val="24"/>
          <w:szCs w:val="24"/>
        </w:rPr>
        <w:lastRenderedPageBreak/>
        <w:t xml:space="preserve">Figure 3 Folic acid </w:t>
      </w:r>
      <w:r w:rsidR="00713A63" w:rsidRPr="000A6512">
        <w:rPr>
          <w:rFonts w:ascii="Book Antiqua" w:hAnsi="Book Antiqua" w:cs="Times New Roman"/>
          <w:b/>
          <w:sz w:val="24"/>
          <w:szCs w:val="24"/>
        </w:rPr>
        <w:t>inhibit</w:t>
      </w:r>
      <w:r w:rsidR="00713A63">
        <w:rPr>
          <w:rFonts w:ascii="Book Antiqua" w:hAnsi="Book Antiqua" w:cs="Times New Roman"/>
          <w:b/>
          <w:sz w:val="24"/>
          <w:szCs w:val="24"/>
        </w:rPr>
        <w:t>s</w:t>
      </w:r>
      <w:r w:rsidR="00713A63" w:rsidRPr="000A6512">
        <w:rPr>
          <w:rFonts w:ascii="Book Antiqua" w:hAnsi="Book Antiqua" w:cs="Times New Roman"/>
          <w:b/>
          <w:sz w:val="24"/>
          <w:szCs w:val="24"/>
        </w:rPr>
        <w:t xml:space="preserve"> </w:t>
      </w:r>
      <w:r w:rsidRPr="000A6512">
        <w:rPr>
          <w:rFonts w:ascii="Book Antiqua" w:hAnsi="Book Antiqua" w:cs="Times New Roman"/>
          <w:b/>
          <w:sz w:val="24"/>
          <w:szCs w:val="24"/>
        </w:rPr>
        <w:t>hepatic lipogenesis</w:t>
      </w:r>
      <w:r w:rsidR="00713A63">
        <w:rPr>
          <w:rFonts w:ascii="Book Antiqua" w:hAnsi="Book Antiqua" w:cs="Times New Roman"/>
          <w:b/>
          <w:sz w:val="24"/>
          <w:szCs w:val="24"/>
        </w:rPr>
        <w:t xml:space="preserve"> and</w:t>
      </w:r>
      <w:r w:rsidR="00713A63" w:rsidRPr="000A6512">
        <w:rPr>
          <w:rFonts w:ascii="Book Antiqua" w:hAnsi="Book Antiqua" w:cs="Times New Roman"/>
          <w:b/>
          <w:sz w:val="24"/>
          <w:szCs w:val="24"/>
        </w:rPr>
        <w:t xml:space="preserve"> promot</w:t>
      </w:r>
      <w:r w:rsidR="00713A63">
        <w:rPr>
          <w:rFonts w:ascii="Book Antiqua" w:hAnsi="Book Antiqua" w:cs="Times New Roman"/>
          <w:b/>
          <w:sz w:val="24"/>
          <w:szCs w:val="24"/>
        </w:rPr>
        <w:t>es</w:t>
      </w:r>
      <w:r w:rsidR="00713A63" w:rsidRPr="000A6512">
        <w:rPr>
          <w:rFonts w:ascii="Book Antiqua" w:hAnsi="Book Antiqua" w:cs="Times New Roman"/>
          <w:b/>
          <w:sz w:val="24"/>
          <w:szCs w:val="24"/>
        </w:rPr>
        <w:t xml:space="preserve"> </w:t>
      </w:r>
      <w:r w:rsidRPr="000A6512">
        <w:rPr>
          <w:rFonts w:ascii="Book Antiqua" w:hAnsi="Book Antiqua" w:cs="Times New Roman"/>
          <w:b/>
          <w:sz w:val="24"/>
          <w:szCs w:val="24"/>
        </w:rPr>
        <w:t xml:space="preserve">hepatic fatty acid oxidation in </w:t>
      </w:r>
      <w:r w:rsidR="00F16590" w:rsidRPr="000A6512">
        <w:rPr>
          <w:rFonts w:ascii="Book Antiqua" w:hAnsi="Book Antiqua" w:cs="Times New Roman"/>
          <w:b/>
          <w:sz w:val="24"/>
          <w:szCs w:val="24"/>
        </w:rPr>
        <w:t>high-fat diet-</w:t>
      </w:r>
      <w:proofErr w:type="gramStart"/>
      <w:r w:rsidRPr="000A6512">
        <w:rPr>
          <w:rFonts w:ascii="Book Antiqua" w:hAnsi="Book Antiqua" w:cs="Times New Roman"/>
          <w:b/>
          <w:sz w:val="24"/>
          <w:szCs w:val="24"/>
        </w:rPr>
        <w:t xml:space="preserve">induced </w:t>
      </w:r>
      <w:r w:rsidR="00F16590" w:rsidRPr="000A6512">
        <w:rPr>
          <w:rFonts w:ascii="Book Antiqua" w:hAnsi="Book Antiqua" w:cs="Times New Roman"/>
          <w:b/>
          <w:sz w:val="24"/>
          <w:szCs w:val="24"/>
        </w:rPr>
        <w:t xml:space="preserve"> steatohepatitis</w:t>
      </w:r>
      <w:proofErr w:type="gramEnd"/>
      <w:r w:rsidR="00F16590" w:rsidRPr="000A6512">
        <w:rPr>
          <w:rFonts w:ascii="Book Antiqua" w:hAnsi="Book Antiqua" w:cs="Times New Roman"/>
          <w:b/>
          <w:sz w:val="24"/>
          <w:szCs w:val="24"/>
        </w:rPr>
        <w:t xml:space="preserve"> </w:t>
      </w:r>
      <w:r w:rsidRPr="000A6512">
        <w:rPr>
          <w:rFonts w:ascii="Book Antiqua" w:hAnsi="Book Antiqua" w:cs="Times New Roman"/>
          <w:b/>
          <w:sz w:val="24"/>
          <w:szCs w:val="24"/>
        </w:rPr>
        <w:t xml:space="preserve">rats. </w:t>
      </w:r>
      <w:r w:rsidRPr="000A6512">
        <w:rPr>
          <w:rFonts w:ascii="Book Antiqua" w:hAnsi="Book Antiqua" w:cs="Times New Roman"/>
          <w:bCs/>
          <w:sz w:val="24"/>
          <w:szCs w:val="24"/>
        </w:rPr>
        <w:t>A-I:</w:t>
      </w:r>
      <w:r w:rsidRPr="000A6512">
        <w:rPr>
          <w:rFonts w:ascii="Book Antiqua" w:hAnsi="Book Antiqua" w:cs="Times New Roman"/>
          <w:sz w:val="24"/>
          <w:szCs w:val="24"/>
        </w:rPr>
        <w:t xml:space="preserve"> mRNA expression levels of </w:t>
      </w:r>
      <w:r w:rsidRPr="00496865">
        <w:rPr>
          <w:rFonts w:ascii="Book Antiqua" w:hAnsi="Book Antiqua" w:cs="Times New Roman"/>
          <w:i/>
          <w:sz w:val="24"/>
          <w:szCs w:val="24"/>
        </w:rPr>
        <w:t>SREBP1c</w:t>
      </w:r>
      <w:r w:rsidRPr="000A6512">
        <w:rPr>
          <w:rFonts w:ascii="Book Antiqua" w:hAnsi="Book Antiqua" w:cs="Times New Roman"/>
          <w:sz w:val="24"/>
          <w:szCs w:val="24"/>
        </w:rPr>
        <w:t xml:space="preserve">, </w:t>
      </w:r>
      <w:r w:rsidRPr="00496865">
        <w:rPr>
          <w:rFonts w:ascii="Book Antiqua" w:hAnsi="Book Antiqua" w:cs="Times New Roman"/>
          <w:i/>
          <w:sz w:val="24"/>
          <w:szCs w:val="24"/>
        </w:rPr>
        <w:t xml:space="preserve">SCD, ACACA, FASN, </w:t>
      </w:r>
      <w:proofErr w:type="spellStart"/>
      <w:r w:rsidRPr="00496865">
        <w:rPr>
          <w:rFonts w:ascii="Book Antiqua" w:hAnsi="Book Antiqua" w:cs="Times New Roman"/>
          <w:i/>
          <w:sz w:val="24"/>
          <w:szCs w:val="24"/>
        </w:rPr>
        <w:t>PPARγ</w:t>
      </w:r>
      <w:proofErr w:type="spellEnd"/>
      <w:r w:rsidRPr="00496865">
        <w:rPr>
          <w:rFonts w:ascii="Book Antiqua" w:hAnsi="Book Antiqua" w:cs="Times New Roman"/>
          <w:i/>
          <w:sz w:val="24"/>
          <w:szCs w:val="24"/>
        </w:rPr>
        <w:t xml:space="preserve">, ACADL, FABP1, CPT1α, </w:t>
      </w:r>
      <w:r w:rsidR="00713A63" w:rsidRPr="00496865">
        <w:rPr>
          <w:rFonts w:ascii="Book Antiqua" w:hAnsi="Book Antiqua" w:cs="Times New Roman"/>
          <w:sz w:val="24"/>
          <w:szCs w:val="24"/>
        </w:rPr>
        <w:t>and</w:t>
      </w:r>
      <w:r w:rsidR="00713A63">
        <w:rPr>
          <w:rFonts w:ascii="Book Antiqua" w:hAnsi="Book Antiqua" w:cs="Times New Roman"/>
          <w:i/>
          <w:sz w:val="24"/>
          <w:szCs w:val="24"/>
        </w:rPr>
        <w:t xml:space="preserve"> </w:t>
      </w:r>
      <w:r w:rsidRPr="00496865">
        <w:rPr>
          <w:rFonts w:ascii="Book Antiqua" w:hAnsi="Book Antiqua" w:cs="Times New Roman"/>
          <w:i/>
          <w:sz w:val="24"/>
          <w:szCs w:val="24"/>
        </w:rPr>
        <w:t>FATP2</w:t>
      </w:r>
      <w:r w:rsidRPr="000A6512">
        <w:rPr>
          <w:rFonts w:ascii="Book Antiqua" w:hAnsi="Book Antiqua" w:cs="Times New Roman"/>
          <w:sz w:val="24"/>
          <w:szCs w:val="24"/>
        </w:rPr>
        <w:t xml:space="preserve"> in each group; J-L: Protein expression levels of CPT1α and FABP1 in each group</w:t>
      </w:r>
      <w:r w:rsidR="00F16590" w:rsidRPr="000A6512">
        <w:rPr>
          <w:rFonts w:ascii="Book Antiqua" w:hAnsi="Book Antiqua" w:cs="Times New Roman"/>
          <w:sz w:val="24"/>
          <w:szCs w:val="24"/>
        </w:rPr>
        <w:t>; M</w:t>
      </w:r>
      <w:r w:rsidR="00713A63">
        <w:rPr>
          <w:rFonts w:ascii="Book Antiqua" w:hAnsi="Book Antiqua" w:cs="Times New Roman"/>
          <w:sz w:val="24"/>
          <w:szCs w:val="24"/>
        </w:rPr>
        <w:t xml:space="preserve"> and</w:t>
      </w:r>
      <w:r w:rsidR="00713A63" w:rsidRPr="000A6512">
        <w:rPr>
          <w:rFonts w:ascii="Book Antiqua" w:hAnsi="Book Antiqua" w:cs="Times New Roman"/>
          <w:sz w:val="24"/>
          <w:szCs w:val="24"/>
        </w:rPr>
        <w:t xml:space="preserve"> </w:t>
      </w:r>
      <w:r w:rsidR="00F16590" w:rsidRPr="000A6512">
        <w:rPr>
          <w:rFonts w:ascii="Book Antiqua" w:hAnsi="Book Antiqua" w:cs="Times New Roman"/>
          <w:sz w:val="24"/>
          <w:szCs w:val="24"/>
        </w:rPr>
        <w:t xml:space="preserve">N: </w:t>
      </w:r>
      <w:r w:rsidR="00A24590" w:rsidRPr="000A6512">
        <w:rPr>
          <w:rFonts w:ascii="Book Antiqua" w:hAnsi="Book Antiqua" w:cs="Times New Roman"/>
          <w:sz w:val="24"/>
          <w:szCs w:val="24"/>
        </w:rPr>
        <w:t xml:space="preserve">Liver </w:t>
      </w:r>
      <w:r w:rsidR="00F16590" w:rsidRPr="000A6512">
        <w:rPr>
          <w:rFonts w:ascii="Book Antiqua" w:hAnsi="Book Antiqua" w:cs="Times New Roman"/>
          <w:sz w:val="24"/>
          <w:szCs w:val="24"/>
        </w:rPr>
        <w:t>cholesterol and triglyceride levels.</w:t>
      </w:r>
      <w:r w:rsidRPr="000A6512">
        <w:rPr>
          <w:rFonts w:ascii="Book Antiqua" w:hAnsi="Book Antiqua" w:cs="Times New Roman"/>
          <w:sz w:val="24"/>
          <w:szCs w:val="24"/>
        </w:rPr>
        <w:t xml:space="preserve"> All the data </w:t>
      </w:r>
      <w:r w:rsidR="00713A63">
        <w:rPr>
          <w:rFonts w:ascii="Book Antiqua" w:hAnsi="Book Antiqua" w:cs="Times New Roman"/>
          <w:sz w:val="24"/>
          <w:szCs w:val="24"/>
        </w:rPr>
        <w:t>are</w:t>
      </w:r>
      <w:r w:rsidR="00713A63" w:rsidRPr="000A6512">
        <w:rPr>
          <w:rFonts w:ascii="Book Antiqua" w:hAnsi="Book Antiqua" w:cs="Times New Roman"/>
          <w:sz w:val="24"/>
          <w:szCs w:val="24"/>
        </w:rPr>
        <w:t xml:space="preserve"> </w:t>
      </w:r>
      <w:r w:rsidRPr="000A6512">
        <w:rPr>
          <w:rFonts w:ascii="Book Antiqua" w:hAnsi="Book Antiqua" w:cs="Times New Roman"/>
          <w:sz w:val="24"/>
          <w:szCs w:val="24"/>
        </w:rPr>
        <w:t>expressed as</w:t>
      </w:r>
      <w:r w:rsidR="00713A63">
        <w:rPr>
          <w:rFonts w:ascii="Book Antiqua" w:hAnsi="Book Antiqua" w:cs="Times New Roman"/>
          <w:sz w:val="24"/>
          <w:szCs w:val="24"/>
        </w:rPr>
        <w:t xml:space="preserve"> the</w:t>
      </w:r>
      <w:r w:rsidRPr="000A6512">
        <w:rPr>
          <w:rFonts w:ascii="Book Antiqua" w:hAnsi="Book Antiqua" w:cs="Times New Roman"/>
          <w:sz w:val="24"/>
          <w:szCs w:val="24"/>
        </w:rPr>
        <w:t xml:space="preserve"> mean ± SE</w:t>
      </w:r>
      <w:r w:rsidR="00DB34B1" w:rsidRPr="000A6512">
        <w:rPr>
          <w:rFonts w:ascii="Book Antiqua" w:hAnsi="Book Antiqua" w:cs="Times New Roman"/>
          <w:sz w:val="24"/>
          <w:szCs w:val="24"/>
        </w:rPr>
        <w:t xml:space="preserve"> </w:t>
      </w:r>
      <w:r w:rsidRPr="000A6512">
        <w:rPr>
          <w:rFonts w:ascii="Book Antiqua" w:hAnsi="Book Antiqua" w:cs="Times New Roman"/>
          <w:sz w:val="24"/>
          <w:szCs w:val="24"/>
        </w:rPr>
        <w:t>(</w:t>
      </w:r>
      <w:r w:rsidRPr="000A6512">
        <w:rPr>
          <w:rFonts w:ascii="Book Antiqua" w:hAnsi="Book Antiqua" w:cs="Times New Roman"/>
          <w:i/>
          <w:iCs/>
          <w:sz w:val="24"/>
          <w:szCs w:val="24"/>
        </w:rPr>
        <w:t>n</w:t>
      </w:r>
      <w:r w:rsidR="00DB34B1" w:rsidRPr="000A6512">
        <w:rPr>
          <w:rFonts w:ascii="Book Antiqua" w:hAnsi="Book Antiqua" w:cs="Times New Roman"/>
          <w:i/>
          <w:iCs/>
          <w:sz w:val="24"/>
          <w:szCs w:val="24"/>
        </w:rPr>
        <w:t xml:space="preserve"> </w:t>
      </w:r>
      <w:r w:rsidRPr="000A6512">
        <w:rPr>
          <w:rFonts w:ascii="Book Antiqua" w:hAnsi="Book Antiqua" w:cs="Times New Roman"/>
          <w:sz w:val="24"/>
          <w:szCs w:val="24"/>
        </w:rPr>
        <w:t>=</w:t>
      </w:r>
      <w:r w:rsidR="00DB34B1"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3-6). </w:t>
      </w:r>
      <w:proofErr w:type="spellStart"/>
      <w:r w:rsidRPr="000A6512">
        <w:rPr>
          <w:rFonts w:ascii="Book Antiqua" w:hAnsi="Book Antiqua" w:cs="Times New Roman"/>
          <w:sz w:val="24"/>
          <w:szCs w:val="24"/>
          <w:vertAlign w:val="superscript"/>
        </w:rPr>
        <w:t>a</w:t>
      </w:r>
      <w:r w:rsidRPr="000A6512">
        <w:rPr>
          <w:rFonts w:ascii="Book Antiqua" w:hAnsi="Book Antiqua" w:cs="Times New Roman"/>
          <w:i/>
          <w:iCs/>
          <w:sz w:val="24"/>
          <w:szCs w:val="24"/>
        </w:rPr>
        <w:t>P</w:t>
      </w:r>
      <w:proofErr w:type="spellEnd"/>
      <w:r w:rsidR="00F16590"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F16590"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con group</w:t>
      </w:r>
      <w:r w:rsidR="00F16590" w:rsidRPr="000A6512">
        <w:rPr>
          <w:rFonts w:ascii="Book Antiqua" w:hAnsi="Book Antiqua" w:cs="Times New Roman"/>
          <w:sz w:val="24"/>
          <w:szCs w:val="24"/>
        </w:rPr>
        <w:t>;</w:t>
      </w:r>
      <w:r w:rsidRPr="000A6512">
        <w:rPr>
          <w:rFonts w:ascii="Book Antiqua" w:hAnsi="Book Antiqua" w:cs="Times New Roman"/>
          <w:sz w:val="24"/>
          <w:szCs w:val="24"/>
          <w:vertAlign w:val="superscript"/>
        </w:rPr>
        <w:t xml:space="preserve"> </w:t>
      </w:r>
      <w:proofErr w:type="spellStart"/>
      <w:r w:rsidRPr="000A6512">
        <w:rPr>
          <w:rFonts w:ascii="Book Antiqua" w:hAnsi="Book Antiqua" w:cs="Times New Roman"/>
          <w:sz w:val="24"/>
          <w:szCs w:val="24"/>
          <w:vertAlign w:val="superscript"/>
        </w:rPr>
        <w:t>b</w:t>
      </w:r>
      <w:r w:rsidRPr="000A6512">
        <w:rPr>
          <w:rFonts w:ascii="Book Antiqua" w:hAnsi="Book Antiqua" w:cs="Times New Roman"/>
          <w:i/>
          <w:iCs/>
          <w:sz w:val="24"/>
          <w:szCs w:val="24"/>
        </w:rPr>
        <w:t>P</w:t>
      </w:r>
      <w:proofErr w:type="spellEnd"/>
      <w:r w:rsidR="00F16590" w:rsidRPr="000A6512">
        <w:rPr>
          <w:rFonts w:ascii="Book Antiqua" w:hAnsi="Book Antiqua" w:cs="Times New Roman"/>
          <w:sz w:val="24"/>
          <w:szCs w:val="24"/>
        </w:rPr>
        <w:t xml:space="preserve"> </w:t>
      </w:r>
      <w:r w:rsidRPr="000A6512">
        <w:rPr>
          <w:rFonts w:ascii="Book Antiqua" w:hAnsi="Book Antiqua" w:cs="Times New Roman"/>
          <w:sz w:val="24"/>
          <w:szCs w:val="24"/>
        </w:rPr>
        <w:t>&lt;</w:t>
      </w:r>
      <w:r w:rsidR="00F16590"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con group; </w:t>
      </w:r>
      <w:proofErr w:type="spellStart"/>
      <w:r w:rsidRPr="000A6512">
        <w:rPr>
          <w:rFonts w:ascii="Book Antiqua" w:hAnsi="Book Antiqua" w:cs="Times New Roman"/>
          <w:sz w:val="24"/>
          <w:szCs w:val="24"/>
          <w:vertAlign w:val="superscript"/>
        </w:rPr>
        <w:t>c</w:t>
      </w:r>
      <w:r w:rsidRPr="000A6512">
        <w:rPr>
          <w:rFonts w:ascii="Book Antiqua" w:hAnsi="Book Antiqua" w:cs="Times New Roman"/>
          <w:i/>
          <w:iCs/>
          <w:sz w:val="24"/>
          <w:szCs w:val="24"/>
        </w:rPr>
        <w:t>P</w:t>
      </w:r>
      <w:proofErr w:type="spellEnd"/>
      <w:r w:rsidR="00F16590"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F16590"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HFD group; </w:t>
      </w:r>
      <w:proofErr w:type="spellStart"/>
      <w:r w:rsidRPr="000A6512">
        <w:rPr>
          <w:rFonts w:ascii="Book Antiqua" w:hAnsi="Book Antiqua" w:cs="Times New Roman"/>
          <w:sz w:val="24"/>
          <w:szCs w:val="24"/>
          <w:vertAlign w:val="superscript"/>
        </w:rPr>
        <w:t>d</w:t>
      </w:r>
      <w:r w:rsidRPr="000A6512">
        <w:rPr>
          <w:rFonts w:ascii="Book Antiqua" w:hAnsi="Book Antiqua" w:cs="Times New Roman"/>
          <w:i/>
          <w:iCs/>
          <w:sz w:val="24"/>
          <w:szCs w:val="24"/>
        </w:rPr>
        <w:t>P</w:t>
      </w:r>
      <w:proofErr w:type="spellEnd"/>
      <w:r w:rsidR="00F16590" w:rsidRPr="000A6512">
        <w:rPr>
          <w:rFonts w:ascii="Book Antiqua" w:hAnsi="Book Antiqua" w:cs="Times New Roman"/>
          <w:sz w:val="24"/>
          <w:szCs w:val="24"/>
        </w:rPr>
        <w:t xml:space="preserve"> </w:t>
      </w:r>
      <w:r w:rsidRPr="000A6512">
        <w:rPr>
          <w:rFonts w:ascii="Book Antiqua" w:hAnsi="Book Antiqua" w:cs="Times New Roman"/>
          <w:sz w:val="24"/>
          <w:szCs w:val="24"/>
        </w:rPr>
        <w:t>&lt;</w:t>
      </w:r>
      <w:r w:rsidR="00F16590"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HFD group</w:t>
      </w:r>
      <w:r w:rsidR="00F16590" w:rsidRPr="000A6512">
        <w:rPr>
          <w:rFonts w:ascii="Book Antiqua" w:hAnsi="Book Antiqua" w:cs="Times New Roman"/>
          <w:sz w:val="24"/>
          <w:szCs w:val="24"/>
        </w:rPr>
        <w:t>. HFD: High-fat diet; SREBP1c: Sterol regulatory element binding transcription</w:t>
      </w:r>
      <w:r w:rsidR="00F16590" w:rsidRPr="000A6512" w:rsidDel="00BF3DBB">
        <w:rPr>
          <w:rFonts w:ascii="Book Antiqua" w:hAnsi="Book Antiqua" w:cs="Times New Roman"/>
          <w:sz w:val="24"/>
          <w:szCs w:val="24"/>
        </w:rPr>
        <w:t xml:space="preserve"> </w:t>
      </w:r>
      <w:r w:rsidR="00F16590" w:rsidRPr="000A6512">
        <w:rPr>
          <w:rFonts w:ascii="Book Antiqua" w:hAnsi="Book Antiqua" w:cs="Times New Roman"/>
          <w:sz w:val="24"/>
          <w:szCs w:val="24"/>
        </w:rPr>
        <w:t xml:space="preserve">protein 1c; SCD: </w:t>
      </w:r>
      <w:r w:rsidR="00F16590" w:rsidRPr="000A6512">
        <w:rPr>
          <w:rFonts w:ascii="Book Antiqua" w:hAnsi="Book Antiqua" w:cs="Verdana"/>
          <w:kern w:val="0"/>
          <w:sz w:val="24"/>
          <w:szCs w:val="24"/>
        </w:rPr>
        <w:t xml:space="preserve">Stearoyl-CoA desaturase; </w:t>
      </w:r>
      <w:r w:rsidR="00F16590" w:rsidRPr="000A6512">
        <w:rPr>
          <w:rFonts w:ascii="Book Antiqua" w:hAnsi="Book Antiqua" w:cs="Times New Roman"/>
          <w:sz w:val="24"/>
          <w:szCs w:val="24"/>
        </w:rPr>
        <w:t>ACACA: Acetyl-CoA carboxylase</w:t>
      </w:r>
      <w:r w:rsidR="00F16590" w:rsidRPr="000A6512">
        <w:rPr>
          <w:rStyle w:val="a3"/>
          <w:rFonts w:ascii="Book Antiqua" w:hAnsi="Book Antiqua" w:cs="Times New Roman"/>
          <w:color w:val="auto"/>
          <w:sz w:val="24"/>
          <w:szCs w:val="24"/>
          <w:u w:val="none"/>
        </w:rPr>
        <w:t xml:space="preserve">; </w:t>
      </w:r>
      <w:r w:rsidR="00F16590" w:rsidRPr="000A6512">
        <w:rPr>
          <w:rFonts w:ascii="Book Antiqua" w:hAnsi="Book Antiqua" w:cs="Times New Roman"/>
          <w:sz w:val="24"/>
          <w:szCs w:val="24"/>
        </w:rPr>
        <w:t>FASN: Fatty acid synthase</w:t>
      </w:r>
      <w:r w:rsidR="00F16590" w:rsidRPr="000A6512">
        <w:rPr>
          <w:rStyle w:val="a3"/>
          <w:rFonts w:ascii="Book Antiqua" w:hAnsi="Book Antiqua" w:cs="Times New Roman"/>
          <w:color w:val="auto"/>
          <w:sz w:val="24"/>
          <w:szCs w:val="24"/>
          <w:u w:val="none"/>
        </w:rPr>
        <w:t xml:space="preserve">; </w:t>
      </w:r>
      <w:proofErr w:type="spellStart"/>
      <w:r w:rsidR="00F16590" w:rsidRPr="000A6512">
        <w:rPr>
          <w:rFonts w:ascii="Book Antiqua" w:hAnsi="Book Antiqua" w:cs="Times New Roman"/>
          <w:sz w:val="24"/>
          <w:szCs w:val="24"/>
        </w:rPr>
        <w:t>PPARγ</w:t>
      </w:r>
      <w:proofErr w:type="spellEnd"/>
      <w:r w:rsidR="00F16590" w:rsidRPr="000A6512">
        <w:rPr>
          <w:rFonts w:ascii="Book Antiqua" w:hAnsi="Book Antiqua" w:cs="Times New Roman"/>
          <w:sz w:val="24"/>
          <w:szCs w:val="24"/>
        </w:rPr>
        <w:t xml:space="preserve">: </w:t>
      </w:r>
      <w:r w:rsidR="00F16590" w:rsidRPr="000A6512">
        <w:rPr>
          <w:rFonts w:ascii="Book Antiqua" w:hAnsi="Book Antiqua"/>
          <w:sz w:val="24"/>
          <w:szCs w:val="24"/>
        </w:rPr>
        <w:t>Peroxisome proliferator-activated receptor</w:t>
      </w:r>
      <w:r w:rsidR="00F16590" w:rsidRPr="000A6512">
        <w:rPr>
          <w:rFonts w:ascii="Book Antiqua" w:hAnsi="Book Antiqua" w:cs="Times New Roman"/>
          <w:sz w:val="24"/>
          <w:szCs w:val="24"/>
        </w:rPr>
        <w:t xml:space="preserve"> gamma; ACADL: Long-chain specific acyl-CoA dehydrogenase; FABP1: Fatty acid binding protein 1; CPT1α: Carnitine </w:t>
      </w:r>
      <w:proofErr w:type="spellStart"/>
      <w:r w:rsidR="00F16590" w:rsidRPr="000A6512">
        <w:rPr>
          <w:rFonts w:ascii="Book Antiqua" w:hAnsi="Book Antiqua" w:cs="Times New Roman"/>
          <w:sz w:val="24"/>
          <w:szCs w:val="24"/>
        </w:rPr>
        <w:t>palmitoyltransferase</w:t>
      </w:r>
      <w:proofErr w:type="spellEnd"/>
      <w:r w:rsidR="00F16590" w:rsidRPr="000A6512">
        <w:rPr>
          <w:rFonts w:ascii="Book Antiqua" w:hAnsi="Book Antiqua" w:cs="Times New Roman"/>
          <w:sz w:val="24"/>
          <w:szCs w:val="24"/>
        </w:rPr>
        <w:t xml:space="preserve"> 1A; FATP2: Fatty acid transport protein 2.</w:t>
      </w:r>
    </w:p>
    <w:p w14:paraId="51F6ADEB" w14:textId="7453ED93" w:rsidR="00FF4067" w:rsidRPr="000A6512" w:rsidRDefault="00FF4067">
      <w:pPr>
        <w:widowControl/>
        <w:jc w:val="left"/>
        <w:rPr>
          <w:rFonts w:ascii="Book Antiqua" w:hAnsi="Book Antiqua" w:cs="Times New Roman"/>
          <w:sz w:val="24"/>
          <w:szCs w:val="24"/>
        </w:rPr>
      </w:pPr>
      <w:r w:rsidRPr="000A6512">
        <w:rPr>
          <w:rFonts w:ascii="Book Antiqua" w:hAnsi="Book Antiqua" w:cs="Times New Roman"/>
          <w:sz w:val="24"/>
          <w:szCs w:val="24"/>
        </w:rPr>
        <w:br w:type="page"/>
      </w:r>
    </w:p>
    <w:p w14:paraId="21967299" w14:textId="063340C0" w:rsidR="00A24590" w:rsidRPr="000A6512" w:rsidRDefault="00A24590" w:rsidP="00CF18F4">
      <w:pPr>
        <w:snapToGrid w:val="0"/>
        <w:spacing w:line="360" w:lineRule="auto"/>
        <w:rPr>
          <w:rFonts w:ascii="Book Antiqua" w:hAnsi="Book Antiqua" w:cs="Times New Roman"/>
          <w:sz w:val="24"/>
          <w:szCs w:val="24"/>
        </w:rPr>
      </w:pPr>
      <w:r w:rsidRPr="000A6512">
        <w:rPr>
          <w:noProof/>
        </w:rPr>
        <w:lastRenderedPageBreak/>
        <w:drawing>
          <wp:inline distT="0" distB="0" distL="0" distR="0" wp14:anchorId="094AC6BD" wp14:editId="19A935E2">
            <wp:extent cx="4097875" cy="33337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29908" cy="3359810"/>
                    </a:xfrm>
                    <a:prstGeom prst="rect">
                      <a:avLst/>
                    </a:prstGeom>
                  </pic:spPr>
                </pic:pic>
              </a:graphicData>
            </a:graphic>
          </wp:inline>
        </w:drawing>
      </w:r>
    </w:p>
    <w:p w14:paraId="7747A751" w14:textId="416164DD" w:rsidR="00A24590" w:rsidRPr="000A6512" w:rsidRDefault="00A24590" w:rsidP="00CF18F4">
      <w:pPr>
        <w:snapToGrid w:val="0"/>
        <w:spacing w:line="360" w:lineRule="auto"/>
        <w:rPr>
          <w:rFonts w:ascii="Book Antiqua" w:hAnsi="Book Antiqua" w:cs="Times New Roman"/>
          <w:sz w:val="24"/>
          <w:szCs w:val="24"/>
        </w:rPr>
      </w:pPr>
      <w:r w:rsidRPr="000A6512">
        <w:rPr>
          <w:noProof/>
        </w:rPr>
        <w:drawing>
          <wp:inline distT="0" distB="0" distL="0" distR="0" wp14:anchorId="3D64C129" wp14:editId="4B56E1F2">
            <wp:extent cx="4540250" cy="1733010"/>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4097" cy="1742112"/>
                    </a:xfrm>
                    <a:prstGeom prst="rect">
                      <a:avLst/>
                    </a:prstGeom>
                  </pic:spPr>
                </pic:pic>
              </a:graphicData>
            </a:graphic>
          </wp:inline>
        </w:drawing>
      </w:r>
    </w:p>
    <w:p w14:paraId="50674096" w14:textId="5B7945F2" w:rsidR="00C41ED3" w:rsidRPr="000A6512" w:rsidRDefault="00C41ED3" w:rsidP="00CF18F4">
      <w:pPr>
        <w:snapToGrid w:val="0"/>
        <w:spacing w:line="360" w:lineRule="auto"/>
        <w:rPr>
          <w:rFonts w:ascii="Book Antiqua" w:hAnsi="Book Antiqua" w:cs="Times New Roman"/>
          <w:sz w:val="24"/>
          <w:szCs w:val="24"/>
        </w:rPr>
      </w:pPr>
      <w:r w:rsidRPr="000A6512">
        <w:rPr>
          <w:noProof/>
        </w:rPr>
        <w:drawing>
          <wp:inline distT="0" distB="0" distL="0" distR="0" wp14:anchorId="567D47A1" wp14:editId="252A148B">
            <wp:extent cx="4555123" cy="34734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0301" cy="3492650"/>
                    </a:xfrm>
                    <a:prstGeom prst="rect">
                      <a:avLst/>
                    </a:prstGeom>
                  </pic:spPr>
                </pic:pic>
              </a:graphicData>
            </a:graphic>
          </wp:inline>
        </w:drawing>
      </w:r>
    </w:p>
    <w:p w14:paraId="7F7AFAEA" w14:textId="0E6244AF"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b/>
          <w:sz w:val="24"/>
          <w:szCs w:val="24"/>
        </w:rPr>
        <w:lastRenderedPageBreak/>
        <w:t xml:space="preserve">Figure 4 Folic acid </w:t>
      </w:r>
      <w:r w:rsidR="003E205B" w:rsidRPr="000A6512">
        <w:rPr>
          <w:rFonts w:ascii="Book Antiqua" w:hAnsi="Book Antiqua" w:cs="Times New Roman"/>
          <w:b/>
          <w:sz w:val="24"/>
          <w:szCs w:val="24"/>
        </w:rPr>
        <w:t>restore</w:t>
      </w:r>
      <w:r w:rsidR="003E205B">
        <w:rPr>
          <w:rFonts w:ascii="Book Antiqua" w:hAnsi="Book Antiqua" w:cs="Times New Roman"/>
          <w:b/>
          <w:sz w:val="24"/>
          <w:szCs w:val="24"/>
        </w:rPr>
        <w:t>s</w:t>
      </w:r>
      <w:r w:rsidR="003E205B" w:rsidRPr="000A6512">
        <w:rPr>
          <w:rFonts w:ascii="Book Antiqua" w:hAnsi="Book Antiqua" w:cs="Times New Roman"/>
          <w:b/>
          <w:sz w:val="24"/>
          <w:szCs w:val="24"/>
        </w:rPr>
        <w:t xml:space="preserve"> </w:t>
      </w:r>
      <w:r w:rsidRPr="000A6512">
        <w:rPr>
          <w:rFonts w:ascii="Book Antiqua" w:hAnsi="Book Antiqua" w:cs="Times New Roman"/>
          <w:b/>
          <w:sz w:val="24"/>
          <w:szCs w:val="24"/>
        </w:rPr>
        <w:t xml:space="preserve">the expression levels of PPARα </w:t>
      </w:r>
      <w:r w:rsidRPr="000A6512">
        <w:rPr>
          <w:rFonts w:ascii="Book Antiqua" w:hAnsi="Book Antiqua" w:cs="Times New Roman"/>
          <w:b/>
          <w:i/>
          <w:iCs/>
          <w:sz w:val="24"/>
          <w:szCs w:val="24"/>
        </w:rPr>
        <w:t>via</w:t>
      </w:r>
      <w:r w:rsidRPr="000A6512">
        <w:rPr>
          <w:rFonts w:ascii="Book Antiqua" w:hAnsi="Book Antiqua" w:cs="Times New Roman"/>
          <w:b/>
          <w:sz w:val="24"/>
          <w:szCs w:val="24"/>
        </w:rPr>
        <w:t xml:space="preserve"> SIRT1 in rats with </w:t>
      </w:r>
      <w:r w:rsidR="00F16590" w:rsidRPr="000A6512">
        <w:rPr>
          <w:rFonts w:ascii="Book Antiqua" w:hAnsi="Book Antiqua" w:cs="Times New Roman"/>
          <w:b/>
          <w:sz w:val="24"/>
          <w:szCs w:val="24"/>
        </w:rPr>
        <w:t>high-fat diet</w:t>
      </w:r>
      <w:r w:rsidRPr="000A6512">
        <w:rPr>
          <w:rFonts w:ascii="Book Antiqua" w:hAnsi="Book Antiqua" w:cs="Times New Roman"/>
          <w:b/>
          <w:sz w:val="24"/>
          <w:szCs w:val="24"/>
        </w:rPr>
        <w:t>-</w:t>
      </w:r>
      <w:proofErr w:type="gramStart"/>
      <w:r w:rsidRPr="000A6512">
        <w:rPr>
          <w:rFonts w:ascii="Book Antiqua" w:hAnsi="Book Antiqua" w:cs="Times New Roman"/>
          <w:b/>
          <w:sz w:val="24"/>
          <w:szCs w:val="24"/>
        </w:rPr>
        <w:t xml:space="preserve">induced </w:t>
      </w:r>
      <w:r w:rsidR="00F16590" w:rsidRPr="000A6512">
        <w:rPr>
          <w:rFonts w:ascii="Book Antiqua" w:hAnsi="Book Antiqua" w:cs="Times New Roman"/>
          <w:b/>
          <w:sz w:val="24"/>
          <w:szCs w:val="24"/>
        </w:rPr>
        <w:t xml:space="preserve"> steatohepatitis</w:t>
      </w:r>
      <w:proofErr w:type="gramEnd"/>
      <w:r w:rsidR="00F16590" w:rsidRPr="000A6512">
        <w:rPr>
          <w:rFonts w:ascii="Book Antiqua" w:hAnsi="Book Antiqua" w:cs="Times New Roman"/>
          <w:b/>
          <w:sz w:val="24"/>
          <w:szCs w:val="24"/>
        </w:rPr>
        <w:t xml:space="preserve"> </w:t>
      </w:r>
      <w:r w:rsidRPr="000A6512">
        <w:rPr>
          <w:rFonts w:ascii="Book Antiqua" w:hAnsi="Book Antiqua" w:cs="Times New Roman"/>
          <w:b/>
          <w:sz w:val="24"/>
          <w:szCs w:val="24"/>
        </w:rPr>
        <w:t xml:space="preserve">and Huh7 cell line. </w:t>
      </w:r>
      <w:r w:rsidRPr="000A6512">
        <w:rPr>
          <w:rFonts w:ascii="Book Antiqua" w:hAnsi="Book Antiqua" w:cs="Times New Roman"/>
          <w:bCs/>
          <w:sz w:val="24"/>
          <w:szCs w:val="24"/>
        </w:rPr>
        <w:t xml:space="preserve">A-C: </w:t>
      </w:r>
      <w:r w:rsidRPr="000A6512">
        <w:rPr>
          <w:rFonts w:ascii="Book Antiqua" w:hAnsi="Book Antiqua" w:cs="Times New Roman"/>
          <w:sz w:val="24"/>
          <w:szCs w:val="24"/>
        </w:rPr>
        <w:t>The expression levels of SIRT1 and PPARα in each group of rats</w:t>
      </w:r>
      <w:r w:rsidR="003E205B">
        <w:rPr>
          <w:rFonts w:ascii="Book Antiqua" w:hAnsi="Book Antiqua" w:cs="Times New Roman"/>
          <w:sz w:val="24"/>
          <w:szCs w:val="24"/>
        </w:rPr>
        <w:t>;</w:t>
      </w:r>
      <w:r w:rsidR="003E205B"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D, F, </w:t>
      </w:r>
      <w:r w:rsidR="003E205B">
        <w:rPr>
          <w:rFonts w:ascii="Book Antiqua" w:hAnsi="Book Antiqua" w:cs="Times New Roman"/>
          <w:sz w:val="24"/>
          <w:szCs w:val="24"/>
        </w:rPr>
        <w:t xml:space="preserve">and </w:t>
      </w:r>
      <w:r w:rsidRPr="000A6512">
        <w:rPr>
          <w:rFonts w:ascii="Book Antiqua" w:hAnsi="Book Antiqua" w:cs="Times New Roman"/>
          <w:sz w:val="24"/>
          <w:szCs w:val="24"/>
        </w:rPr>
        <w:t xml:space="preserve">G: The expression levels of SIRT1 and PPARα in Huh7 cell line exposed to 0.3 </w:t>
      </w:r>
      <w:r w:rsidR="00FF4067" w:rsidRPr="000A6512">
        <w:rPr>
          <w:rFonts w:ascii="Book Antiqua" w:hAnsi="Book Antiqua" w:cs="Times New Roman"/>
          <w:sz w:val="24"/>
          <w:szCs w:val="24"/>
        </w:rPr>
        <w:t>mmol/L PA</w:t>
      </w:r>
      <w:r w:rsidRPr="000A6512">
        <w:rPr>
          <w:rFonts w:ascii="Book Antiqua" w:hAnsi="Book Antiqua" w:cs="Times New Roman"/>
          <w:sz w:val="24"/>
          <w:szCs w:val="24"/>
        </w:rPr>
        <w:t xml:space="preserve">; E, H, </w:t>
      </w:r>
      <w:r w:rsidR="003E205B">
        <w:rPr>
          <w:rFonts w:ascii="Book Antiqua" w:hAnsi="Book Antiqua" w:cs="Times New Roman"/>
          <w:sz w:val="24"/>
          <w:szCs w:val="24"/>
        </w:rPr>
        <w:t xml:space="preserve">and </w:t>
      </w:r>
      <w:r w:rsidRPr="000A6512">
        <w:rPr>
          <w:rFonts w:ascii="Book Antiqua" w:hAnsi="Book Antiqua" w:cs="Times New Roman"/>
          <w:sz w:val="24"/>
          <w:szCs w:val="24"/>
        </w:rPr>
        <w:t xml:space="preserve">I: The expression levels of SIRT1 and PPARα in Huh7 cell line transfected with SIRT1 siRNA </w:t>
      </w:r>
      <w:r w:rsidR="003E205B">
        <w:rPr>
          <w:rFonts w:ascii="Book Antiqua" w:hAnsi="Book Antiqua" w:cs="Times New Roman"/>
          <w:sz w:val="24"/>
          <w:szCs w:val="24"/>
        </w:rPr>
        <w:t xml:space="preserve">and </w:t>
      </w:r>
      <w:r w:rsidRPr="000A6512">
        <w:rPr>
          <w:rFonts w:ascii="Book Antiqua" w:hAnsi="Book Antiqua" w:cs="Times New Roman"/>
          <w:sz w:val="24"/>
          <w:szCs w:val="24"/>
        </w:rPr>
        <w:t>then exposed to 0.3 m</w:t>
      </w:r>
      <w:r w:rsidR="00FF4067" w:rsidRPr="000A6512">
        <w:rPr>
          <w:rFonts w:ascii="Book Antiqua" w:hAnsi="Book Antiqua" w:cs="Times New Roman"/>
          <w:sz w:val="24"/>
          <w:szCs w:val="24"/>
        </w:rPr>
        <w:t xml:space="preserve">mol/L </w:t>
      </w:r>
      <w:r w:rsidRPr="000A6512">
        <w:rPr>
          <w:rFonts w:ascii="Book Antiqua" w:hAnsi="Book Antiqua" w:cs="Times New Roman"/>
          <w:sz w:val="24"/>
          <w:szCs w:val="24"/>
        </w:rPr>
        <w:t>PA. All the data are expressed as the mean ± SE</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w:t>
      </w:r>
      <w:r w:rsidRPr="000A6512">
        <w:rPr>
          <w:rFonts w:ascii="Book Antiqua" w:hAnsi="Book Antiqua" w:cs="Times New Roman"/>
          <w:i/>
          <w:iCs/>
          <w:sz w:val="24"/>
          <w:szCs w:val="24"/>
        </w:rPr>
        <w:t>n</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3). </w:t>
      </w:r>
      <w:proofErr w:type="spellStart"/>
      <w:r w:rsidRPr="000A6512">
        <w:rPr>
          <w:rFonts w:ascii="Book Antiqua" w:hAnsi="Book Antiqua" w:cs="Times New Roman"/>
          <w:sz w:val="24"/>
          <w:szCs w:val="24"/>
          <w:vertAlign w:val="superscript"/>
        </w:rPr>
        <w:t>a</w:t>
      </w:r>
      <w:r w:rsidRPr="000A6512">
        <w:rPr>
          <w:rFonts w:ascii="Book Antiqua" w:hAnsi="Book Antiqua" w:cs="Times New Roman"/>
          <w:i/>
          <w:iCs/>
          <w:sz w:val="24"/>
          <w:szCs w:val="24"/>
        </w:rPr>
        <w:t>P</w:t>
      </w:r>
      <w:proofErr w:type="spellEnd"/>
      <w:r w:rsidR="00FF4067"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con group</w:t>
      </w:r>
      <w:r w:rsidR="00FF4067" w:rsidRPr="000A6512">
        <w:rPr>
          <w:rFonts w:ascii="Book Antiqua" w:hAnsi="Book Antiqua" w:cs="Times New Roman"/>
          <w:sz w:val="24"/>
          <w:szCs w:val="24"/>
        </w:rPr>
        <w:t>;</w:t>
      </w:r>
      <w:r w:rsidRPr="000A6512">
        <w:rPr>
          <w:rFonts w:ascii="Book Antiqua" w:hAnsi="Book Antiqua" w:cs="Times New Roman"/>
          <w:sz w:val="24"/>
          <w:szCs w:val="24"/>
          <w:vertAlign w:val="superscript"/>
        </w:rPr>
        <w:t xml:space="preserve"> </w:t>
      </w:r>
      <w:proofErr w:type="spellStart"/>
      <w:r w:rsidRPr="000A6512">
        <w:rPr>
          <w:rFonts w:ascii="Book Antiqua" w:hAnsi="Book Antiqua" w:cs="Times New Roman"/>
          <w:sz w:val="24"/>
          <w:szCs w:val="24"/>
          <w:vertAlign w:val="superscript"/>
        </w:rPr>
        <w:t>b</w:t>
      </w:r>
      <w:r w:rsidRPr="000A6512">
        <w:rPr>
          <w:rFonts w:ascii="Book Antiqua" w:hAnsi="Book Antiqua" w:cs="Times New Roman"/>
          <w:i/>
          <w:iCs/>
          <w:sz w:val="24"/>
          <w:szCs w:val="24"/>
        </w:rPr>
        <w:t>P</w:t>
      </w:r>
      <w:proofErr w:type="spellEnd"/>
      <w:r w:rsidRPr="000A6512">
        <w:rPr>
          <w:rFonts w:ascii="Book Antiqua" w:hAnsi="Book Antiqua" w:cs="Times New Roman"/>
          <w:sz w:val="24"/>
          <w:szCs w:val="24"/>
        </w:rPr>
        <w:t>&lt;</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con group; </w:t>
      </w:r>
      <w:proofErr w:type="spellStart"/>
      <w:r w:rsidRPr="000A6512">
        <w:rPr>
          <w:rFonts w:ascii="Book Antiqua" w:hAnsi="Book Antiqua" w:cs="Times New Roman"/>
          <w:sz w:val="24"/>
          <w:szCs w:val="24"/>
          <w:vertAlign w:val="superscript"/>
        </w:rPr>
        <w:t>d</w:t>
      </w:r>
      <w:r w:rsidRPr="000A6512">
        <w:rPr>
          <w:rFonts w:ascii="Book Antiqua" w:hAnsi="Book Antiqua" w:cs="Times New Roman"/>
          <w:i/>
          <w:iCs/>
          <w:sz w:val="24"/>
          <w:szCs w:val="24"/>
        </w:rPr>
        <w:t>P</w:t>
      </w:r>
      <w:proofErr w:type="spellEnd"/>
      <w:r w:rsidR="00FF4067"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HFD group; </w:t>
      </w:r>
      <w:proofErr w:type="spellStart"/>
      <w:r w:rsidRPr="000A6512">
        <w:rPr>
          <w:rFonts w:ascii="Book Antiqua" w:hAnsi="Book Antiqua" w:cs="Times New Roman"/>
          <w:sz w:val="24"/>
          <w:szCs w:val="24"/>
          <w:vertAlign w:val="superscript"/>
        </w:rPr>
        <w:t>e</w:t>
      </w:r>
      <w:r w:rsidRPr="000A6512">
        <w:rPr>
          <w:rFonts w:ascii="Book Antiqua" w:hAnsi="Book Antiqua" w:cs="Times New Roman"/>
          <w:i/>
          <w:iCs/>
          <w:sz w:val="24"/>
          <w:szCs w:val="24"/>
        </w:rPr>
        <w:t>P</w:t>
      </w:r>
      <w:proofErr w:type="spellEnd"/>
      <w:r w:rsidR="00FF4067"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control;</w:t>
      </w:r>
      <w:r w:rsidRPr="000A6512">
        <w:rPr>
          <w:rFonts w:ascii="Book Antiqua" w:hAnsi="Book Antiqua" w:cs="Times New Roman"/>
          <w:sz w:val="24"/>
          <w:szCs w:val="24"/>
          <w:vertAlign w:val="superscript"/>
        </w:rPr>
        <w:t xml:space="preserve"> </w:t>
      </w:r>
      <w:proofErr w:type="spellStart"/>
      <w:r w:rsidRPr="000A6512">
        <w:rPr>
          <w:rFonts w:ascii="Book Antiqua" w:hAnsi="Book Antiqua" w:cs="Times New Roman"/>
          <w:sz w:val="24"/>
          <w:szCs w:val="24"/>
          <w:vertAlign w:val="superscript"/>
        </w:rPr>
        <w:t>f</w:t>
      </w:r>
      <w:r w:rsidRPr="000A6512">
        <w:rPr>
          <w:rFonts w:ascii="Book Antiqua" w:hAnsi="Book Antiqua" w:cs="Times New Roman"/>
          <w:i/>
          <w:iCs/>
          <w:sz w:val="24"/>
          <w:szCs w:val="24"/>
        </w:rPr>
        <w:t>P</w:t>
      </w:r>
      <w:proofErr w:type="spellEnd"/>
      <w:r w:rsidR="00FF4067"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0.3 PA group; </w:t>
      </w:r>
      <w:proofErr w:type="spellStart"/>
      <w:r w:rsidRPr="000A6512">
        <w:rPr>
          <w:rFonts w:ascii="Book Antiqua" w:hAnsi="Book Antiqua" w:cs="Times New Roman"/>
          <w:sz w:val="24"/>
          <w:szCs w:val="24"/>
          <w:vertAlign w:val="superscript"/>
        </w:rPr>
        <w:t>g</w:t>
      </w:r>
      <w:r w:rsidRPr="000A6512">
        <w:rPr>
          <w:rFonts w:ascii="Book Antiqua" w:hAnsi="Book Antiqua" w:cs="Times New Roman"/>
          <w:i/>
          <w:iCs/>
          <w:sz w:val="24"/>
          <w:szCs w:val="24"/>
        </w:rPr>
        <w:t>P</w:t>
      </w:r>
      <w:proofErr w:type="spellEnd"/>
      <w:r w:rsidR="00FF4067"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0.3 PA group;</w:t>
      </w:r>
      <w:r w:rsidRPr="000A6512">
        <w:rPr>
          <w:rFonts w:ascii="Book Antiqua" w:hAnsi="Book Antiqua" w:cs="Times New Roman"/>
          <w:sz w:val="24"/>
          <w:szCs w:val="24"/>
          <w:vertAlign w:val="superscript"/>
        </w:rPr>
        <w:t xml:space="preserve"> </w:t>
      </w:r>
      <w:proofErr w:type="spellStart"/>
      <w:r w:rsidRPr="000A6512">
        <w:rPr>
          <w:rFonts w:ascii="Book Antiqua" w:hAnsi="Book Antiqua" w:cs="Times New Roman"/>
          <w:sz w:val="24"/>
          <w:szCs w:val="24"/>
          <w:vertAlign w:val="superscript"/>
        </w:rPr>
        <w:t>h</w:t>
      </w:r>
      <w:r w:rsidRPr="000A6512">
        <w:rPr>
          <w:rFonts w:ascii="Book Antiqua" w:hAnsi="Book Antiqua" w:cs="Times New Roman"/>
          <w:i/>
          <w:iCs/>
          <w:sz w:val="24"/>
          <w:szCs w:val="24"/>
        </w:rPr>
        <w:t>P</w:t>
      </w:r>
      <w:proofErr w:type="spellEnd"/>
      <w:r w:rsidR="00FF4067"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vs SIRT1-NC group; </w:t>
      </w:r>
      <w:proofErr w:type="spellStart"/>
      <w:r w:rsidRPr="000A6512">
        <w:rPr>
          <w:rFonts w:ascii="Book Antiqua" w:hAnsi="Book Antiqua" w:cs="Times New Roman"/>
          <w:sz w:val="24"/>
          <w:szCs w:val="24"/>
          <w:vertAlign w:val="superscript"/>
        </w:rPr>
        <w:t>i</w:t>
      </w:r>
      <w:r w:rsidRPr="000A6512">
        <w:rPr>
          <w:rFonts w:ascii="Book Antiqua" w:hAnsi="Book Antiqua" w:cs="Times New Roman"/>
          <w:i/>
          <w:iCs/>
          <w:sz w:val="24"/>
          <w:szCs w:val="24"/>
        </w:rPr>
        <w:t>P</w:t>
      </w:r>
      <w:proofErr w:type="spellEnd"/>
      <w:r w:rsidRPr="000A6512">
        <w:rPr>
          <w:rFonts w:ascii="Book Antiqua" w:hAnsi="Book Antiqua" w:cs="Times New Roman"/>
          <w:sz w:val="24"/>
          <w:szCs w:val="24"/>
        </w:rPr>
        <w:t xml:space="preserve"> &lt;</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0.3</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PA group; </w:t>
      </w:r>
      <w:proofErr w:type="spellStart"/>
      <w:r w:rsidRPr="000A6512">
        <w:rPr>
          <w:rFonts w:ascii="Book Antiqua" w:hAnsi="Book Antiqua" w:cs="Times New Roman"/>
          <w:sz w:val="24"/>
          <w:szCs w:val="24"/>
          <w:vertAlign w:val="superscript"/>
        </w:rPr>
        <w:t>j</w:t>
      </w:r>
      <w:r w:rsidRPr="000A6512">
        <w:rPr>
          <w:rFonts w:ascii="Book Antiqua" w:hAnsi="Book Antiqua" w:cs="Times New Roman"/>
          <w:i/>
          <w:iCs/>
          <w:sz w:val="24"/>
          <w:szCs w:val="24"/>
        </w:rPr>
        <w:t>P</w:t>
      </w:r>
      <w:proofErr w:type="spellEnd"/>
      <w:r w:rsidRPr="000A6512">
        <w:rPr>
          <w:rFonts w:ascii="Book Antiqua" w:hAnsi="Book Antiqua" w:cs="Times New Roman"/>
          <w:sz w:val="24"/>
          <w:szCs w:val="24"/>
        </w:rPr>
        <w:t xml:space="preserve"> &lt;</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0.3PA group; </w:t>
      </w:r>
      <w:proofErr w:type="spellStart"/>
      <w:r w:rsidRPr="000A6512">
        <w:rPr>
          <w:rFonts w:ascii="Book Antiqua" w:hAnsi="Book Antiqua" w:cs="Times New Roman"/>
          <w:sz w:val="24"/>
          <w:szCs w:val="24"/>
          <w:vertAlign w:val="superscript"/>
        </w:rPr>
        <w:t>k</w:t>
      </w:r>
      <w:r w:rsidRPr="000A6512">
        <w:rPr>
          <w:rFonts w:ascii="Book Antiqua" w:hAnsi="Book Antiqua" w:cs="Times New Roman"/>
          <w:i/>
          <w:iCs/>
          <w:sz w:val="24"/>
          <w:szCs w:val="24"/>
        </w:rPr>
        <w:t>P</w:t>
      </w:r>
      <w:proofErr w:type="spellEnd"/>
      <w:r w:rsidRPr="000A6512">
        <w:rPr>
          <w:rFonts w:ascii="Book Antiqua" w:hAnsi="Book Antiqua" w:cs="Times New Roman"/>
          <w:sz w:val="24"/>
          <w:szCs w:val="24"/>
        </w:rPr>
        <w:t xml:space="preserve"> &lt;0.01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5</w:t>
      </w:r>
      <w:r w:rsidR="00FF4067" w:rsidRPr="000A6512">
        <w:rPr>
          <w:rFonts w:ascii="Book Antiqua" w:hAnsi="Book Antiqua" w:cs="Times New Roman"/>
          <w:sz w:val="24"/>
          <w:szCs w:val="24"/>
        </w:rPr>
        <w:t>-</w:t>
      </w:r>
      <w:r w:rsidRPr="000A6512">
        <w:rPr>
          <w:rFonts w:ascii="Book Antiqua" w:hAnsi="Book Antiqua" w:cs="Times New Roman"/>
          <w:sz w:val="24"/>
          <w:szCs w:val="24"/>
        </w:rPr>
        <w:t>MTHF and 0.3</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PA group.</w:t>
      </w:r>
      <w:r w:rsidR="00FF4067" w:rsidRPr="000A6512">
        <w:rPr>
          <w:rFonts w:ascii="Book Antiqua" w:hAnsi="Book Antiqua"/>
          <w:sz w:val="24"/>
          <w:szCs w:val="24"/>
        </w:rPr>
        <w:t xml:space="preserve"> </w:t>
      </w:r>
      <w:r w:rsidR="00FF4067" w:rsidRPr="000A6512">
        <w:rPr>
          <w:rFonts w:ascii="Book Antiqua" w:hAnsi="Book Antiqua" w:cs="Times New Roman"/>
          <w:sz w:val="24"/>
          <w:szCs w:val="24"/>
        </w:rPr>
        <w:t xml:space="preserve">HFD: High-fat diet; </w:t>
      </w:r>
      <w:r w:rsidR="00FF4067" w:rsidRPr="000A6512">
        <w:rPr>
          <w:rFonts w:ascii="Book Antiqua" w:hAnsi="Book Antiqua"/>
          <w:sz w:val="24"/>
          <w:szCs w:val="24"/>
        </w:rPr>
        <w:t xml:space="preserve">PPARα: </w:t>
      </w:r>
      <w:r w:rsidR="006E00FE" w:rsidRPr="000A6512">
        <w:rPr>
          <w:rFonts w:ascii="Book Antiqua" w:hAnsi="Book Antiqua"/>
          <w:sz w:val="24"/>
          <w:szCs w:val="24"/>
        </w:rPr>
        <w:t xml:space="preserve">Peroxisome </w:t>
      </w:r>
      <w:r w:rsidR="00FF4067" w:rsidRPr="000A6512">
        <w:rPr>
          <w:rFonts w:ascii="Book Antiqua" w:hAnsi="Book Antiqua"/>
          <w:sz w:val="24"/>
          <w:szCs w:val="24"/>
        </w:rPr>
        <w:t>proliferator-activated receptor alpha;</w:t>
      </w:r>
      <w:r w:rsidR="00FF4067" w:rsidRPr="000A6512">
        <w:rPr>
          <w:rFonts w:ascii="Book Antiqua" w:hAnsi="Book Antiqua" w:cs="Times New Roman"/>
          <w:sz w:val="24"/>
          <w:szCs w:val="24"/>
        </w:rPr>
        <w:t xml:space="preserve"> SIRT1: </w:t>
      </w:r>
      <w:r w:rsidR="006E00FE" w:rsidRPr="000A6512">
        <w:rPr>
          <w:rFonts w:ascii="Book Antiqua" w:hAnsi="Book Antiqua" w:cs="Times New Roman"/>
          <w:sz w:val="24"/>
          <w:szCs w:val="24"/>
        </w:rPr>
        <w:t xml:space="preserve">Silence </w:t>
      </w:r>
      <w:r w:rsidR="00FF4067" w:rsidRPr="000A6512">
        <w:rPr>
          <w:rFonts w:ascii="Book Antiqua" w:hAnsi="Book Antiqua" w:cs="Times New Roman"/>
          <w:sz w:val="24"/>
          <w:szCs w:val="24"/>
        </w:rPr>
        <w:t xml:space="preserve">information regulation factor 1; PA: </w:t>
      </w:r>
      <w:r w:rsidR="006E00FE" w:rsidRPr="000A6512">
        <w:rPr>
          <w:rFonts w:ascii="Book Antiqua" w:hAnsi="Book Antiqua" w:cs="Times New Roman"/>
          <w:sz w:val="24"/>
          <w:szCs w:val="24"/>
        </w:rPr>
        <w:t xml:space="preserve">Palmitic </w:t>
      </w:r>
      <w:r w:rsidR="00FF4067" w:rsidRPr="000A6512">
        <w:rPr>
          <w:rFonts w:ascii="Book Antiqua" w:hAnsi="Book Antiqua" w:cs="Times New Roman"/>
          <w:sz w:val="24"/>
          <w:szCs w:val="24"/>
        </w:rPr>
        <w:t>acid; 5-MTHF: 5-methyltetrahydrofolic acid.</w:t>
      </w:r>
    </w:p>
    <w:p w14:paraId="2BF8EE73" w14:textId="2BC30DB0" w:rsidR="006E00FE" w:rsidRPr="000A6512" w:rsidRDefault="006E00FE">
      <w:pPr>
        <w:widowControl/>
        <w:jc w:val="left"/>
        <w:rPr>
          <w:rFonts w:ascii="Book Antiqua" w:hAnsi="Book Antiqua" w:cs="Times New Roman"/>
          <w:sz w:val="24"/>
          <w:szCs w:val="24"/>
        </w:rPr>
      </w:pPr>
      <w:r w:rsidRPr="000A6512">
        <w:rPr>
          <w:rFonts w:ascii="Book Antiqua" w:hAnsi="Book Antiqua" w:cs="Times New Roman"/>
          <w:sz w:val="24"/>
          <w:szCs w:val="24"/>
        </w:rPr>
        <w:br w:type="page"/>
      </w:r>
    </w:p>
    <w:p w14:paraId="4C8CBBBE" w14:textId="4D0C5F0A" w:rsidR="00AF6CA5" w:rsidRPr="000A6512" w:rsidRDefault="006E00FE" w:rsidP="00CF18F4">
      <w:pPr>
        <w:snapToGrid w:val="0"/>
        <w:spacing w:line="360" w:lineRule="auto"/>
        <w:rPr>
          <w:rFonts w:ascii="Book Antiqua" w:hAnsi="Book Antiqua" w:cs="Times New Roman"/>
          <w:sz w:val="24"/>
          <w:szCs w:val="24"/>
        </w:rPr>
      </w:pPr>
      <w:r w:rsidRPr="000A6512">
        <w:rPr>
          <w:noProof/>
        </w:rPr>
        <w:lastRenderedPageBreak/>
        <w:drawing>
          <wp:inline distT="0" distB="0" distL="0" distR="0" wp14:anchorId="33E43265" wp14:editId="546E15D2">
            <wp:extent cx="3772094" cy="342917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2094" cy="3429176"/>
                    </a:xfrm>
                    <a:prstGeom prst="rect">
                      <a:avLst/>
                    </a:prstGeom>
                  </pic:spPr>
                </pic:pic>
              </a:graphicData>
            </a:graphic>
          </wp:inline>
        </w:drawing>
      </w:r>
    </w:p>
    <w:p w14:paraId="4E0B43F6" w14:textId="5568629D"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b/>
          <w:sz w:val="24"/>
          <w:szCs w:val="24"/>
        </w:rPr>
        <w:t xml:space="preserve">Figure 5 Folic acid </w:t>
      </w:r>
      <w:r w:rsidR="003E205B" w:rsidRPr="000A6512">
        <w:rPr>
          <w:rFonts w:ascii="Book Antiqua" w:hAnsi="Book Antiqua" w:cs="Times New Roman"/>
          <w:b/>
          <w:sz w:val="24"/>
          <w:szCs w:val="24"/>
        </w:rPr>
        <w:t>improve</w:t>
      </w:r>
      <w:r w:rsidR="003E205B">
        <w:rPr>
          <w:rFonts w:ascii="Book Antiqua" w:hAnsi="Book Antiqua" w:cs="Times New Roman"/>
          <w:b/>
          <w:sz w:val="24"/>
          <w:szCs w:val="24"/>
        </w:rPr>
        <w:t>s</w:t>
      </w:r>
      <w:r w:rsidR="003E205B" w:rsidRPr="000A6512">
        <w:rPr>
          <w:rFonts w:ascii="Book Antiqua" w:hAnsi="Book Antiqua" w:cs="Times New Roman"/>
          <w:b/>
          <w:sz w:val="24"/>
          <w:szCs w:val="24"/>
        </w:rPr>
        <w:t xml:space="preserve"> </w:t>
      </w:r>
      <w:r w:rsidRPr="000A6512">
        <w:rPr>
          <w:rFonts w:ascii="Book Antiqua" w:hAnsi="Book Antiqua" w:cs="Times New Roman"/>
          <w:b/>
          <w:sz w:val="24"/>
          <w:szCs w:val="24"/>
        </w:rPr>
        <w:t xml:space="preserve">hepatic one-carbon metabolism in rats with </w:t>
      </w:r>
      <w:r w:rsidR="00F16590" w:rsidRPr="000A6512">
        <w:rPr>
          <w:rFonts w:ascii="Book Antiqua" w:hAnsi="Book Antiqua" w:cs="Times New Roman"/>
          <w:b/>
          <w:sz w:val="24"/>
          <w:szCs w:val="24"/>
        </w:rPr>
        <w:t>high-fat diet</w:t>
      </w:r>
      <w:r w:rsidRPr="000A6512">
        <w:rPr>
          <w:rFonts w:ascii="Book Antiqua" w:hAnsi="Book Antiqua" w:cs="Times New Roman"/>
          <w:b/>
          <w:sz w:val="24"/>
          <w:szCs w:val="24"/>
        </w:rPr>
        <w:t>-</w:t>
      </w:r>
      <w:proofErr w:type="gramStart"/>
      <w:r w:rsidRPr="000A6512">
        <w:rPr>
          <w:rFonts w:ascii="Book Antiqua" w:hAnsi="Book Antiqua" w:cs="Times New Roman"/>
          <w:b/>
          <w:sz w:val="24"/>
          <w:szCs w:val="24"/>
        </w:rPr>
        <w:t xml:space="preserve">induced </w:t>
      </w:r>
      <w:r w:rsidR="00F16590" w:rsidRPr="000A6512">
        <w:rPr>
          <w:rFonts w:ascii="Book Antiqua" w:hAnsi="Book Antiqua" w:cs="Times New Roman"/>
          <w:b/>
          <w:sz w:val="24"/>
          <w:szCs w:val="24"/>
        </w:rPr>
        <w:t xml:space="preserve"> steatohepatitis</w:t>
      </w:r>
      <w:proofErr w:type="gramEnd"/>
      <w:r w:rsidRPr="000A6512">
        <w:rPr>
          <w:rFonts w:ascii="Book Antiqua" w:hAnsi="Book Antiqua" w:cs="Times New Roman"/>
          <w:b/>
          <w:sz w:val="24"/>
          <w:szCs w:val="24"/>
        </w:rPr>
        <w:t xml:space="preserve">. </w:t>
      </w:r>
      <w:r w:rsidRPr="000A6512">
        <w:rPr>
          <w:rFonts w:ascii="Book Antiqua" w:hAnsi="Book Antiqua" w:cs="Times New Roman"/>
          <w:bCs/>
          <w:sz w:val="24"/>
          <w:szCs w:val="24"/>
        </w:rPr>
        <w:t xml:space="preserve">A: </w:t>
      </w:r>
      <w:r w:rsidRPr="000A6512">
        <w:rPr>
          <w:rFonts w:ascii="Book Antiqua" w:hAnsi="Book Antiqua" w:cs="Times New Roman"/>
          <w:sz w:val="24"/>
          <w:szCs w:val="24"/>
        </w:rPr>
        <w:t>Serum folic acid levels in each group; C</w:t>
      </w:r>
      <w:r w:rsidR="00095B19">
        <w:rPr>
          <w:rFonts w:ascii="Book Antiqua" w:hAnsi="Book Antiqua" w:cs="Times New Roman"/>
          <w:sz w:val="24"/>
          <w:szCs w:val="24"/>
        </w:rPr>
        <w:t xml:space="preserve"> and </w:t>
      </w:r>
      <w:r w:rsidRPr="000A6512">
        <w:rPr>
          <w:rFonts w:ascii="Book Antiqua" w:hAnsi="Book Antiqua" w:cs="Times New Roman"/>
          <w:sz w:val="24"/>
          <w:szCs w:val="24"/>
        </w:rPr>
        <w:t>D: mRNA levels of MAT1A and ALDH1L1 in each group; B</w:t>
      </w:r>
      <w:r w:rsidR="00095B19">
        <w:rPr>
          <w:rFonts w:ascii="Book Antiqua" w:hAnsi="Book Antiqua" w:cs="Times New Roman"/>
          <w:sz w:val="24"/>
          <w:szCs w:val="24"/>
        </w:rPr>
        <w:t xml:space="preserve"> and </w:t>
      </w:r>
      <w:r w:rsidRPr="000A6512">
        <w:rPr>
          <w:rFonts w:ascii="Book Antiqua" w:hAnsi="Book Antiqua" w:cs="Times New Roman"/>
          <w:sz w:val="24"/>
          <w:szCs w:val="24"/>
        </w:rPr>
        <w:t xml:space="preserve">E: </w:t>
      </w:r>
      <w:r w:rsidR="006E00FE" w:rsidRPr="000A6512">
        <w:rPr>
          <w:rFonts w:ascii="Book Antiqua" w:hAnsi="Book Antiqua" w:cs="Times New Roman"/>
          <w:sz w:val="24"/>
          <w:szCs w:val="24"/>
        </w:rPr>
        <w:t xml:space="preserve">Protein </w:t>
      </w:r>
      <w:r w:rsidRPr="000A6512">
        <w:rPr>
          <w:rFonts w:ascii="Book Antiqua" w:hAnsi="Book Antiqua" w:cs="Times New Roman"/>
          <w:sz w:val="24"/>
          <w:szCs w:val="24"/>
        </w:rPr>
        <w:t>levels of MAT1A in each group. All the data are expressed as the mean ± SE</w:t>
      </w:r>
      <w:r w:rsidR="006E00FE" w:rsidRPr="000A6512">
        <w:rPr>
          <w:rFonts w:ascii="Book Antiqua" w:hAnsi="Book Antiqua" w:cs="Times New Roman"/>
          <w:sz w:val="24"/>
          <w:szCs w:val="24"/>
        </w:rPr>
        <w:t xml:space="preserve"> </w:t>
      </w:r>
      <w:r w:rsidRPr="000A6512">
        <w:rPr>
          <w:rFonts w:ascii="Book Antiqua" w:hAnsi="Book Antiqua" w:cs="Times New Roman"/>
          <w:sz w:val="24"/>
          <w:szCs w:val="24"/>
        </w:rPr>
        <w:t>(</w:t>
      </w:r>
      <w:r w:rsidRPr="000A6512">
        <w:rPr>
          <w:rFonts w:ascii="Book Antiqua" w:hAnsi="Book Antiqua" w:cs="Times New Roman"/>
          <w:i/>
          <w:iCs/>
          <w:sz w:val="24"/>
          <w:szCs w:val="24"/>
        </w:rPr>
        <w:t>n</w:t>
      </w:r>
      <w:r w:rsidR="006E00FE" w:rsidRPr="000A6512">
        <w:rPr>
          <w:rFonts w:ascii="Book Antiqua" w:hAnsi="Book Antiqua" w:cs="Times New Roman"/>
          <w:i/>
          <w:iCs/>
          <w:sz w:val="24"/>
          <w:szCs w:val="24"/>
        </w:rPr>
        <w:t xml:space="preserve"> </w:t>
      </w:r>
      <w:r w:rsidRPr="000A6512">
        <w:rPr>
          <w:rFonts w:ascii="Book Antiqua" w:hAnsi="Book Antiqua" w:cs="Times New Roman"/>
          <w:sz w:val="24"/>
          <w:szCs w:val="24"/>
        </w:rPr>
        <w:t>=</w:t>
      </w:r>
      <w:r w:rsidR="006E00FE"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3-8). </w:t>
      </w:r>
      <w:proofErr w:type="spellStart"/>
      <w:r w:rsidRPr="000A6512">
        <w:rPr>
          <w:rFonts w:ascii="Book Antiqua" w:hAnsi="Book Antiqua" w:cs="Times New Roman"/>
          <w:sz w:val="24"/>
          <w:szCs w:val="24"/>
          <w:vertAlign w:val="superscript"/>
        </w:rPr>
        <w:t>a</w:t>
      </w:r>
      <w:r w:rsidRPr="000A6512">
        <w:rPr>
          <w:rFonts w:ascii="Book Antiqua" w:hAnsi="Book Antiqua" w:cs="Times New Roman"/>
          <w:i/>
          <w:iCs/>
          <w:sz w:val="24"/>
          <w:szCs w:val="24"/>
        </w:rPr>
        <w:t>P</w:t>
      </w:r>
      <w:proofErr w:type="spellEnd"/>
      <w:r w:rsidR="006E00FE"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6E00FE"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con group</w:t>
      </w:r>
      <w:r w:rsidRPr="000A6512">
        <w:rPr>
          <w:rFonts w:ascii="Book Antiqua" w:hAnsi="Book Antiqua" w:cs="Times New Roman"/>
          <w:sz w:val="24"/>
          <w:szCs w:val="24"/>
          <w:vertAlign w:val="superscript"/>
        </w:rPr>
        <w:t xml:space="preserve"> </w:t>
      </w:r>
      <w:proofErr w:type="spellStart"/>
      <w:r w:rsidRPr="000A6512">
        <w:rPr>
          <w:rFonts w:ascii="Book Antiqua" w:hAnsi="Book Antiqua" w:cs="Times New Roman"/>
          <w:sz w:val="24"/>
          <w:szCs w:val="24"/>
          <w:vertAlign w:val="superscript"/>
        </w:rPr>
        <w:t>b</w:t>
      </w:r>
      <w:r w:rsidR="006E00FE" w:rsidRPr="000A6512">
        <w:rPr>
          <w:rFonts w:ascii="Book Antiqua" w:hAnsi="Book Antiqua" w:cs="Times New Roman"/>
          <w:i/>
          <w:iCs/>
          <w:sz w:val="24"/>
          <w:szCs w:val="24"/>
        </w:rPr>
        <w:t>P</w:t>
      </w:r>
      <w:proofErr w:type="spellEnd"/>
      <w:r w:rsidR="006E00FE" w:rsidRPr="000A6512">
        <w:rPr>
          <w:rFonts w:ascii="Book Antiqua" w:hAnsi="Book Antiqua" w:cs="Times New Roman"/>
          <w:i/>
          <w:iCs/>
          <w:sz w:val="24"/>
          <w:szCs w:val="24"/>
        </w:rPr>
        <w:t xml:space="preserve"> </w:t>
      </w:r>
      <w:r w:rsidR="006E00FE" w:rsidRPr="000A6512">
        <w:rPr>
          <w:rFonts w:ascii="Book Antiqua" w:hAnsi="Book Antiqua" w:cs="Times New Roman"/>
          <w:sz w:val="24"/>
          <w:szCs w:val="24"/>
        </w:rPr>
        <w:t xml:space="preserve">&lt; </w:t>
      </w:r>
      <w:r w:rsidRPr="000A6512">
        <w:rPr>
          <w:rFonts w:ascii="Book Antiqua" w:hAnsi="Book Antiqua" w:cs="Times New Roman"/>
          <w:sz w:val="24"/>
          <w:szCs w:val="24"/>
        </w:rPr>
        <w:t xml:space="preserve">0.01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con group; </w:t>
      </w:r>
      <w:proofErr w:type="spellStart"/>
      <w:r w:rsidRPr="000A6512">
        <w:rPr>
          <w:rFonts w:ascii="Book Antiqua" w:hAnsi="Book Antiqua" w:cs="Times New Roman"/>
          <w:sz w:val="24"/>
          <w:szCs w:val="24"/>
          <w:vertAlign w:val="superscript"/>
        </w:rPr>
        <w:t>c</w:t>
      </w:r>
      <w:r w:rsidR="006E00FE" w:rsidRPr="000A6512">
        <w:rPr>
          <w:rFonts w:ascii="Book Antiqua" w:hAnsi="Book Antiqua" w:cs="Times New Roman"/>
          <w:i/>
          <w:iCs/>
          <w:sz w:val="24"/>
          <w:szCs w:val="24"/>
        </w:rPr>
        <w:t>P</w:t>
      </w:r>
      <w:proofErr w:type="spellEnd"/>
      <w:r w:rsidR="006E00FE" w:rsidRPr="000A6512">
        <w:rPr>
          <w:rFonts w:ascii="Book Antiqua" w:hAnsi="Book Antiqua" w:cs="Times New Roman"/>
          <w:i/>
          <w:iCs/>
          <w:sz w:val="24"/>
          <w:szCs w:val="24"/>
        </w:rPr>
        <w:t xml:space="preserve"> </w:t>
      </w:r>
      <w:r w:rsidR="006E00FE" w:rsidRPr="000A6512">
        <w:rPr>
          <w:rFonts w:ascii="Book Antiqua" w:hAnsi="Book Antiqua" w:cs="Times New Roman"/>
          <w:sz w:val="24"/>
          <w:szCs w:val="24"/>
        </w:rPr>
        <w:t xml:space="preserve">&lt; </w:t>
      </w:r>
      <w:r w:rsidRPr="000A6512">
        <w:rPr>
          <w:rFonts w:ascii="Book Antiqua" w:hAnsi="Book Antiqua" w:cs="Times New Roman"/>
          <w:sz w:val="24"/>
          <w:szCs w:val="24"/>
        </w:rPr>
        <w:t xml:space="preserve">0.05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HFD group; </w:t>
      </w:r>
      <w:proofErr w:type="spellStart"/>
      <w:r w:rsidRPr="000A6512">
        <w:rPr>
          <w:rFonts w:ascii="Book Antiqua" w:hAnsi="Book Antiqua" w:cs="Times New Roman"/>
          <w:sz w:val="24"/>
          <w:szCs w:val="24"/>
          <w:vertAlign w:val="superscript"/>
        </w:rPr>
        <w:t>d</w:t>
      </w:r>
      <w:r w:rsidR="006E00FE" w:rsidRPr="000A6512">
        <w:rPr>
          <w:rFonts w:ascii="Book Antiqua" w:hAnsi="Book Antiqua" w:cs="Times New Roman"/>
          <w:i/>
          <w:iCs/>
          <w:sz w:val="24"/>
          <w:szCs w:val="24"/>
        </w:rPr>
        <w:t>P</w:t>
      </w:r>
      <w:proofErr w:type="spellEnd"/>
      <w:r w:rsidR="006E00FE" w:rsidRPr="000A6512">
        <w:rPr>
          <w:rFonts w:ascii="Book Antiqua" w:hAnsi="Book Antiqua" w:cs="Times New Roman"/>
          <w:i/>
          <w:iCs/>
          <w:sz w:val="24"/>
          <w:szCs w:val="24"/>
        </w:rPr>
        <w:t xml:space="preserve"> </w:t>
      </w:r>
      <w:r w:rsidR="006E00FE" w:rsidRPr="000A6512">
        <w:rPr>
          <w:rFonts w:ascii="Book Antiqua" w:hAnsi="Book Antiqua" w:cs="Times New Roman"/>
          <w:sz w:val="24"/>
          <w:szCs w:val="24"/>
        </w:rPr>
        <w:t xml:space="preserve">&lt; </w:t>
      </w:r>
      <w:r w:rsidRPr="000A6512">
        <w:rPr>
          <w:rFonts w:ascii="Book Antiqua" w:hAnsi="Book Antiqua" w:cs="Times New Roman"/>
          <w:sz w:val="24"/>
          <w:szCs w:val="24"/>
        </w:rPr>
        <w:t xml:space="preserve">0.01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HFD group</w:t>
      </w:r>
      <w:r w:rsidR="006E00FE" w:rsidRPr="000A6512">
        <w:rPr>
          <w:rFonts w:ascii="Book Antiqua" w:hAnsi="Book Antiqua" w:cs="Times New Roman"/>
          <w:sz w:val="24"/>
          <w:szCs w:val="24"/>
        </w:rPr>
        <w:t xml:space="preserve">. HFD: High-fat diet; MAT1A: Methionine </w:t>
      </w:r>
      <w:proofErr w:type="spellStart"/>
      <w:r w:rsidR="006E00FE" w:rsidRPr="000A6512">
        <w:rPr>
          <w:rFonts w:ascii="Book Antiqua" w:hAnsi="Book Antiqua" w:cs="Times New Roman"/>
          <w:sz w:val="24"/>
          <w:szCs w:val="24"/>
        </w:rPr>
        <w:t>adenosyltransferase</w:t>
      </w:r>
      <w:proofErr w:type="spellEnd"/>
      <w:r w:rsidR="006E00FE" w:rsidRPr="000A6512">
        <w:rPr>
          <w:rFonts w:ascii="Book Antiqua" w:hAnsi="Book Antiqua" w:cs="Times New Roman"/>
          <w:sz w:val="24"/>
          <w:szCs w:val="24"/>
        </w:rPr>
        <w:t xml:space="preserve"> 1A</w:t>
      </w:r>
      <w:r w:rsidR="00076282" w:rsidRPr="000A6512">
        <w:rPr>
          <w:rFonts w:ascii="Book Antiqua" w:hAnsi="Book Antiqua" w:cs="Times New Roman"/>
          <w:sz w:val="24"/>
          <w:szCs w:val="24"/>
        </w:rPr>
        <w:t>.</w:t>
      </w:r>
    </w:p>
    <w:p w14:paraId="213B0957" w14:textId="3B70FA43" w:rsidR="00AF6CA5" w:rsidRPr="000A6512" w:rsidRDefault="00CF1B63" w:rsidP="00CF18F4">
      <w:pPr>
        <w:snapToGrid w:val="0"/>
        <w:spacing w:line="360" w:lineRule="auto"/>
        <w:rPr>
          <w:rFonts w:ascii="Book Antiqua" w:hAnsi="Book Antiqua" w:cs="Times New Roman"/>
          <w:sz w:val="24"/>
          <w:szCs w:val="24"/>
        </w:rPr>
      </w:pPr>
      <w:r w:rsidRPr="000A6512">
        <w:rPr>
          <w:noProof/>
        </w:rPr>
        <w:lastRenderedPageBreak/>
        <w:drawing>
          <wp:inline distT="0" distB="0" distL="0" distR="0" wp14:anchorId="783DC217" wp14:editId="744BDFD1">
            <wp:extent cx="4534133" cy="36006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34133" cy="3600635"/>
                    </a:xfrm>
                    <a:prstGeom prst="rect">
                      <a:avLst/>
                    </a:prstGeom>
                  </pic:spPr>
                </pic:pic>
              </a:graphicData>
            </a:graphic>
          </wp:inline>
        </w:drawing>
      </w:r>
    </w:p>
    <w:p w14:paraId="70E20154" w14:textId="7337DD1F" w:rsidR="00AF6CA5" w:rsidRPr="000A6512" w:rsidRDefault="00787488" w:rsidP="00CF18F4">
      <w:pPr>
        <w:snapToGrid w:val="0"/>
        <w:spacing w:line="360" w:lineRule="auto"/>
        <w:rPr>
          <w:rFonts w:ascii="Book Antiqua" w:hAnsi="Book Antiqua" w:cs="Times New Roman"/>
          <w:sz w:val="24"/>
          <w:szCs w:val="24"/>
        </w:rPr>
      </w:pPr>
      <w:r w:rsidRPr="000A6512">
        <w:rPr>
          <w:noProof/>
        </w:rPr>
        <w:drawing>
          <wp:inline distT="0" distB="0" distL="0" distR="0" wp14:anchorId="412AE46D" wp14:editId="2589EE4F">
            <wp:extent cx="4756394" cy="3562533"/>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6394" cy="3562533"/>
                    </a:xfrm>
                    <a:prstGeom prst="rect">
                      <a:avLst/>
                    </a:prstGeom>
                  </pic:spPr>
                </pic:pic>
              </a:graphicData>
            </a:graphic>
          </wp:inline>
        </w:drawing>
      </w:r>
    </w:p>
    <w:p w14:paraId="7B9359FC" w14:textId="72126FA1"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b/>
          <w:bCs/>
          <w:sz w:val="24"/>
          <w:szCs w:val="24"/>
        </w:rPr>
        <w:t xml:space="preserve">Figure </w:t>
      </w:r>
      <w:proofErr w:type="gramStart"/>
      <w:r w:rsidRPr="000A6512">
        <w:rPr>
          <w:rFonts w:ascii="Book Antiqua" w:hAnsi="Book Antiqua" w:cs="Times New Roman"/>
          <w:b/>
          <w:bCs/>
          <w:sz w:val="24"/>
          <w:szCs w:val="24"/>
        </w:rPr>
        <w:t>6 Folic acid</w:t>
      </w:r>
      <w:proofErr w:type="gramEnd"/>
      <w:r w:rsidRPr="000A6512">
        <w:rPr>
          <w:rFonts w:ascii="Book Antiqua" w:hAnsi="Book Antiqua" w:cs="Times New Roman"/>
          <w:b/>
          <w:bCs/>
          <w:sz w:val="24"/>
          <w:szCs w:val="24"/>
        </w:rPr>
        <w:t xml:space="preserve"> </w:t>
      </w:r>
      <w:r w:rsidR="003E205B" w:rsidRPr="000A6512">
        <w:rPr>
          <w:rFonts w:ascii="Book Antiqua" w:hAnsi="Book Antiqua" w:cs="Times New Roman"/>
          <w:b/>
          <w:bCs/>
          <w:sz w:val="24"/>
          <w:szCs w:val="24"/>
        </w:rPr>
        <w:t>restore</w:t>
      </w:r>
      <w:r w:rsidR="003E205B">
        <w:rPr>
          <w:rFonts w:ascii="Book Antiqua" w:hAnsi="Book Antiqua" w:cs="Times New Roman"/>
          <w:b/>
          <w:bCs/>
          <w:sz w:val="24"/>
          <w:szCs w:val="24"/>
        </w:rPr>
        <w:t>s</w:t>
      </w:r>
      <w:r w:rsidR="003E205B" w:rsidRPr="000A6512">
        <w:rPr>
          <w:rFonts w:ascii="Book Antiqua" w:hAnsi="Book Antiqua" w:cs="Times New Roman"/>
          <w:b/>
          <w:bCs/>
          <w:sz w:val="24"/>
          <w:szCs w:val="24"/>
        </w:rPr>
        <w:t xml:space="preserve"> </w:t>
      </w:r>
      <w:r w:rsidRPr="000A6512">
        <w:rPr>
          <w:rFonts w:ascii="Book Antiqua" w:hAnsi="Book Antiqua" w:cs="Times New Roman"/>
          <w:b/>
          <w:bCs/>
          <w:sz w:val="24"/>
          <w:szCs w:val="24"/>
        </w:rPr>
        <w:t xml:space="preserve">the diversity of the gut microbiota and the gut barrier and </w:t>
      </w:r>
      <w:r w:rsidR="003E205B" w:rsidRPr="000A6512">
        <w:rPr>
          <w:rFonts w:ascii="Book Antiqua" w:hAnsi="Book Antiqua" w:cs="Times New Roman"/>
          <w:b/>
          <w:bCs/>
          <w:sz w:val="24"/>
          <w:szCs w:val="24"/>
        </w:rPr>
        <w:t>improve</w:t>
      </w:r>
      <w:r w:rsidR="003E205B">
        <w:rPr>
          <w:rFonts w:ascii="Book Antiqua" w:hAnsi="Book Antiqua" w:cs="Times New Roman"/>
          <w:b/>
          <w:bCs/>
          <w:sz w:val="24"/>
          <w:szCs w:val="24"/>
        </w:rPr>
        <w:t>s</w:t>
      </w:r>
      <w:r w:rsidR="003E205B" w:rsidRPr="000A6512">
        <w:rPr>
          <w:rFonts w:ascii="Book Antiqua" w:hAnsi="Book Antiqua" w:cs="Times New Roman"/>
          <w:b/>
          <w:bCs/>
          <w:sz w:val="24"/>
          <w:szCs w:val="24"/>
        </w:rPr>
        <w:t xml:space="preserve"> </w:t>
      </w:r>
      <w:proofErr w:type="spellStart"/>
      <w:r w:rsidRPr="000A6512">
        <w:rPr>
          <w:rFonts w:ascii="Book Antiqua" w:hAnsi="Book Antiqua" w:cs="Times New Roman"/>
          <w:b/>
          <w:bCs/>
          <w:sz w:val="24"/>
          <w:szCs w:val="24"/>
        </w:rPr>
        <w:t>endotoxemia</w:t>
      </w:r>
      <w:proofErr w:type="spellEnd"/>
      <w:r w:rsidRPr="000A6512">
        <w:rPr>
          <w:rFonts w:ascii="Book Antiqua" w:hAnsi="Book Antiqua" w:cs="Times New Roman"/>
          <w:b/>
          <w:bCs/>
          <w:sz w:val="24"/>
          <w:szCs w:val="24"/>
        </w:rPr>
        <w:t xml:space="preserve"> and liver inflammation in a </w:t>
      </w:r>
      <w:r w:rsidR="00F16590" w:rsidRPr="000A6512">
        <w:rPr>
          <w:rFonts w:ascii="Book Antiqua" w:hAnsi="Book Antiqua" w:cs="Times New Roman"/>
          <w:b/>
          <w:sz w:val="24"/>
          <w:szCs w:val="24"/>
        </w:rPr>
        <w:t>non-alcoholic steatohepatitis</w:t>
      </w:r>
      <w:r w:rsidR="00F16590" w:rsidRPr="000A6512">
        <w:rPr>
          <w:rFonts w:ascii="Book Antiqua" w:hAnsi="Book Antiqua" w:cs="Times New Roman"/>
          <w:b/>
          <w:bCs/>
          <w:sz w:val="24"/>
          <w:szCs w:val="24"/>
        </w:rPr>
        <w:t xml:space="preserve"> </w:t>
      </w:r>
      <w:r w:rsidRPr="000A6512">
        <w:rPr>
          <w:rFonts w:ascii="Book Antiqua" w:hAnsi="Book Antiqua" w:cs="Times New Roman"/>
          <w:b/>
          <w:bCs/>
          <w:sz w:val="24"/>
          <w:szCs w:val="24"/>
        </w:rPr>
        <w:t xml:space="preserve">rat model. </w:t>
      </w:r>
      <w:r w:rsidRPr="000A6512">
        <w:rPr>
          <w:rFonts w:ascii="Book Antiqua" w:hAnsi="Book Antiqua" w:cs="Times New Roman"/>
          <w:sz w:val="24"/>
          <w:szCs w:val="24"/>
        </w:rPr>
        <w:t>A:</w:t>
      </w:r>
      <w:r w:rsidR="00CF1B63" w:rsidRPr="000A6512">
        <w:rPr>
          <w:rFonts w:ascii="Book Antiqua" w:hAnsi="Book Antiqua" w:cs="Times New Roman"/>
          <w:sz w:val="24"/>
          <w:szCs w:val="24"/>
        </w:rPr>
        <w:t xml:space="preserve"> </w:t>
      </w:r>
      <w:r w:rsidRPr="000A6512">
        <w:rPr>
          <w:rFonts w:ascii="Book Antiqua" w:hAnsi="Book Antiqua" w:cs="Times New Roman"/>
          <w:sz w:val="24"/>
          <w:szCs w:val="24"/>
        </w:rPr>
        <w:t>Alpha diversity of the gut microbiota; B:</w:t>
      </w:r>
      <w:r w:rsidR="00CF1B63" w:rsidRPr="000A6512">
        <w:rPr>
          <w:rFonts w:ascii="Book Antiqua" w:hAnsi="Book Antiqua" w:cs="Times New Roman"/>
          <w:sz w:val="24"/>
          <w:szCs w:val="24"/>
        </w:rPr>
        <w:t xml:space="preserve"> </w:t>
      </w:r>
      <w:r w:rsidRPr="000A6512">
        <w:rPr>
          <w:rFonts w:ascii="Book Antiqua" w:hAnsi="Book Antiqua" w:cs="Times New Roman"/>
          <w:sz w:val="24"/>
          <w:szCs w:val="24"/>
        </w:rPr>
        <w:t>Principal coordinates analysis; C</w:t>
      </w:r>
      <w:r w:rsidR="00095B19">
        <w:rPr>
          <w:rFonts w:ascii="Book Antiqua" w:hAnsi="Book Antiqua" w:cs="Times New Roman"/>
          <w:sz w:val="24"/>
          <w:szCs w:val="24"/>
        </w:rPr>
        <w:t xml:space="preserve"> and </w:t>
      </w:r>
      <w:r w:rsidRPr="000A6512">
        <w:rPr>
          <w:rFonts w:ascii="Book Antiqua" w:hAnsi="Book Antiqua" w:cs="Times New Roman"/>
          <w:sz w:val="24"/>
          <w:szCs w:val="24"/>
        </w:rPr>
        <w:t xml:space="preserve">D: Unweighted </w:t>
      </w:r>
      <w:r w:rsidR="00CF1B63" w:rsidRPr="000A6512">
        <w:rPr>
          <w:rFonts w:ascii="Book Antiqua" w:hAnsi="Book Antiqua" w:cs="Times New Roman"/>
          <w:sz w:val="24"/>
          <w:szCs w:val="24"/>
        </w:rPr>
        <w:t>pair-group method with arithmetic mean</w:t>
      </w:r>
      <w:r w:rsidRPr="000A6512">
        <w:rPr>
          <w:rFonts w:ascii="Book Antiqua" w:hAnsi="Book Antiqua" w:cs="Times New Roman"/>
          <w:sz w:val="24"/>
          <w:szCs w:val="24"/>
        </w:rPr>
        <w:t xml:space="preserve"> analysis; E:</w:t>
      </w:r>
      <w:r w:rsidR="00986E3E" w:rsidRPr="000A6512">
        <w:rPr>
          <w:rFonts w:ascii="Book Antiqua" w:hAnsi="Book Antiqua" w:cs="Times New Roman"/>
          <w:sz w:val="24"/>
          <w:szCs w:val="24"/>
        </w:rPr>
        <w:t xml:space="preserve"> Hematoxylin-eosin </w:t>
      </w:r>
      <w:r w:rsidRPr="000A6512">
        <w:rPr>
          <w:rFonts w:ascii="Book Antiqua" w:hAnsi="Book Antiqua" w:cs="Times New Roman"/>
          <w:sz w:val="24"/>
          <w:szCs w:val="24"/>
        </w:rPr>
        <w:t xml:space="preserve">and </w:t>
      </w:r>
      <w:proofErr w:type="spellStart"/>
      <w:r w:rsidR="003B6146">
        <w:rPr>
          <w:rFonts w:ascii="Book Antiqua" w:hAnsi="Book Antiqua" w:cs="Times New Roman"/>
          <w:sz w:val="24"/>
          <w:szCs w:val="24"/>
        </w:rPr>
        <w:lastRenderedPageBreak/>
        <w:t>O</w:t>
      </w:r>
      <w:r w:rsidR="003B6146" w:rsidRPr="000A6512">
        <w:rPr>
          <w:rFonts w:ascii="Book Antiqua" w:hAnsi="Book Antiqua" w:cs="Times New Roman"/>
          <w:sz w:val="24"/>
          <w:szCs w:val="24"/>
        </w:rPr>
        <w:t>ccludin</w:t>
      </w:r>
      <w:proofErr w:type="spellEnd"/>
      <w:r w:rsidR="003B6146" w:rsidRPr="000A6512">
        <w:rPr>
          <w:rFonts w:ascii="Book Antiqua" w:hAnsi="Book Antiqua" w:cs="Times New Roman"/>
          <w:sz w:val="24"/>
          <w:szCs w:val="24"/>
        </w:rPr>
        <w:t xml:space="preserve"> </w:t>
      </w:r>
      <w:r w:rsidRPr="000A6512">
        <w:rPr>
          <w:rFonts w:ascii="Book Antiqua" w:hAnsi="Book Antiqua" w:cs="Times New Roman"/>
          <w:sz w:val="24"/>
          <w:szCs w:val="24"/>
        </w:rPr>
        <w:t>immunochemical staining of</w:t>
      </w:r>
      <w:r w:rsidR="001302CE">
        <w:rPr>
          <w:rFonts w:ascii="Book Antiqua" w:hAnsi="Book Antiqua" w:cs="Times New Roman"/>
          <w:sz w:val="24"/>
          <w:szCs w:val="24"/>
        </w:rPr>
        <w:t xml:space="preserve"> the</w:t>
      </w:r>
      <w:r w:rsidRPr="000A6512">
        <w:rPr>
          <w:rFonts w:ascii="Book Antiqua" w:hAnsi="Book Antiqua" w:cs="Times New Roman"/>
          <w:sz w:val="24"/>
          <w:szCs w:val="24"/>
        </w:rPr>
        <w:t xml:space="preserve"> ileum</w:t>
      </w:r>
      <w:r w:rsidR="001302CE">
        <w:rPr>
          <w:rFonts w:ascii="Book Antiqua" w:hAnsi="Book Antiqua" w:cs="Times New Roman"/>
          <w:sz w:val="24"/>
          <w:szCs w:val="24"/>
        </w:rPr>
        <w:t>.</w:t>
      </w:r>
      <w:r w:rsidR="001302CE" w:rsidRPr="000A6512">
        <w:rPr>
          <w:rFonts w:ascii="Book Antiqua" w:hAnsi="Book Antiqua" w:cs="Times New Roman"/>
          <w:sz w:val="24"/>
          <w:szCs w:val="24"/>
        </w:rPr>
        <w:t xml:space="preserve"> </w:t>
      </w:r>
      <w:r w:rsidR="001302CE">
        <w:rPr>
          <w:rFonts w:ascii="Book Antiqua" w:hAnsi="Book Antiqua" w:cs="Times New Roman"/>
          <w:sz w:val="24"/>
          <w:szCs w:val="24"/>
        </w:rPr>
        <w:t>S</w:t>
      </w:r>
      <w:r w:rsidR="001302CE" w:rsidRPr="000A6512">
        <w:rPr>
          <w:rFonts w:ascii="Book Antiqua" w:hAnsi="Book Antiqua" w:cs="Times New Roman"/>
          <w:sz w:val="24"/>
          <w:szCs w:val="24"/>
        </w:rPr>
        <w:t xml:space="preserve">cale </w:t>
      </w:r>
      <w:r w:rsidRPr="000A6512">
        <w:rPr>
          <w:rFonts w:ascii="Book Antiqua" w:hAnsi="Book Antiqua" w:cs="Times New Roman"/>
          <w:sz w:val="24"/>
          <w:szCs w:val="24"/>
        </w:rPr>
        <w:t>bars</w:t>
      </w:r>
      <w:r w:rsidR="00986E3E" w:rsidRPr="000A6512">
        <w:rPr>
          <w:rFonts w:ascii="Book Antiqua" w:hAnsi="Book Antiqua" w:cs="Times New Roman"/>
          <w:sz w:val="24"/>
          <w:szCs w:val="24"/>
        </w:rPr>
        <w:t>:</w:t>
      </w:r>
      <w:r w:rsidRPr="000A6512">
        <w:rPr>
          <w:rFonts w:ascii="Book Antiqua" w:hAnsi="Book Antiqua" w:cs="Times New Roman"/>
          <w:sz w:val="24"/>
          <w:szCs w:val="24"/>
        </w:rPr>
        <w:t xml:space="preserve"> 100</w:t>
      </w:r>
      <w:r w:rsidR="00986E3E" w:rsidRPr="000A6512">
        <w:rPr>
          <w:rFonts w:ascii="Book Antiqua" w:hAnsi="Book Antiqua" w:cs="Times New Roman"/>
          <w:sz w:val="24"/>
          <w:szCs w:val="24"/>
        </w:rPr>
        <w:t xml:space="preserve"> </w:t>
      </w:r>
      <w:proofErr w:type="spellStart"/>
      <w:r w:rsidRPr="000A6512">
        <w:rPr>
          <w:rFonts w:ascii="Book Antiqua" w:hAnsi="Book Antiqua" w:cs="Times New Roman"/>
          <w:sz w:val="24"/>
          <w:szCs w:val="24"/>
        </w:rPr>
        <w:t>μm</w:t>
      </w:r>
      <w:proofErr w:type="spellEnd"/>
      <w:r w:rsidRPr="000A6512">
        <w:rPr>
          <w:rFonts w:ascii="Book Antiqua" w:hAnsi="Book Antiqua" w:cs="Times New Roman"/>
          <w:sz w:val="24"/>
          <w:szCs w:val="24"/>
        </w:rPr>
        <w:t>; F:</w:t>
      </w:r>
      <w:r w:rsidR="00986E3E" w:rsidRPr="000A6512">
        <w:rPr>
          <w:rFonts w:ascii="Book Antiqua" w:hAnsi="Book Antiqua" w:cs="Times New Roman"/>
          <w:sz w:val="24"/>
          <w:szCs w:val="24"/>
        </w:rPr>
        <w:t xml:space="preserve"> </w:t>
      </w:r>
      <w:r w:rsidRPr="000A6512">
        <w:rPr>
          <w:rFonts w:ascii="Book Antiqua" w:hAnsi="Book Antiqua" w:cs="Times New Roman"/>
          <w:sz w:val="24"/>
          <w:szCs w:val="24"/>
        </w:rPr>
        <w:t>Serum endotoxin levels in each group; G-N: Hepatic TNF</w:t>
      </w:r>
      <w:r w:rsidR="00986E3E" w:rsidRPr="000A6512">
        <w:rPr>
          <w:rFonts w:ascii="Book Antiqua" w:hAnsi="Book Antiqua" w:cs="Times New Roman"/>
          <w:sz w:val="24"/>
          <w:szCs w:val="24"/>
        </w:rPr>
        <w:t>-</w:t>
      </w:r>
      <w:r w:rsidRPr="000A6512">
        <w:rPr>
          <w:rFonts w:ascii="Book Antiqua" w:hAnsi="Book Antiqua" w:cs="Times New Roman"/>
          <w:sz w:val="24"/>
          <w:szCs w:val="24"/>
        </w:rPr>
        <w:t>α, Il-6, IL-2β, CCR2, p47phox, p67phox, p22phox</w:t>
      </w:r>
      <w:r w:rsidR="001302CE">
        <w:rPr>
          <w:rFonts w:ascii="Book Antiqua" w:hAnsi="Book Antiqua" w:cs="Times New Roman"/>
          <w:sz w:val="24"/>
          <w:szCs w:val="24"/>
        </w:rPr>
        <w:t>,</w:t>
      </w:r>
      <w:r w:rsidRPr="000A6512">
        <w:rPr>
          <w:rFonts w:ascii="Book Antiqua" w:hAnsi="Book Antiqua" w:cs="Times New Roman"/>
          <w:sz w:val="24"/>
          <w:szCs w:val="24"/>
        </w:rPr>
        <w:t xml:space="preserve"> and gp91phox levels in each group. All the data are expressed as the mean ± SE</w:t>
      </w:r>
      <w:r w:rsidR="00986E3E" w:rsidRPr="000A6512">
        <w:rPr>
          <w:rFonts w:ascii="Book Antiqua" w:hAnsi="Book Antiqua" w:cs="Times New Roman"/>
          <w:sz w:val="24"/>
          <w:szCs w:val="24"/>
        </w:rPr>
        <w:t xml:space="preserve"> </w:t>
      </w:r>
      <w:r w:rsidRPr="000A6512">
        <w:rPr>
          <w:rFonts w:ascii="Book Antiqua" w:hAnsi="Book Antiqua" w:cs="Times New Roman"/>
          <w:sz w:val="24"/>
          <w:szCs w:val="24"/>
        </w:rPr>
        <w:t>(</w:t>
      </w:r>
      <w:r w:rsidRPr="000A6512">
        <w:rPr>
          <w:rFonts w:ascii="Book Antiqua" w:hAnsi="Book Antiqua" w:cs="Times New Roman"/>
          <w:i/>
          <w:iCs/>
          <w:sz w:val="24"/>
          <w:szCs w:val="24"/>
        </w:rPr>
        <w:t>n</w:t>
      </w:r>
      <w:r w:rsidR="00986E3E" w:rsidRPr="000A6512">
        <w:rPr>
          <w:rFonts w:ascii="Book Antiqua" w:hAnsi="Book Antiqua" w:cs="Times New Roman"/>
          <w:i/>
          <w:iCs/>
          <w:sz w:val="24"/>
          <w:szCs w:val="24"/>
        </w:rPr>
        <w:t xml:space="preserve"> </w:t>
      </w:r>
      <w:r w:rsidRPr="000A6512">
        <w:rPr>
          <w:rFonts w:ascii="Book Antiqua" w:hAnsi="Book Antiqua" w:cs="Times New Roman"/>
          <w:sz w:val="24"/>
          <w:szCs w:val="24"/>
        </w:rPr>
        <w:t>=</w:t>
      </w:r>
      <w:r w:rsidR="00986E3E" w:rsidRPr="000A6512">
        <w:rPr>
          <w:rFonts w:ascii="Book Antiqua" w:hAnsi="Book Antiqua" w:cs="Times New Roman"/>
          <w:sz w:val="24"/>
          <w:szCs w:val="24"/>
        </w:rPr>
        <w:t xml:space="preserve"> </w:t>
      </w:r>
      <w:r w:rsidRPr="000A6512">
        <w:rPr>
          <w:rFonts w:ascii="Book Antiqua" w:hAnsi="Book Antiqua" w:cs="Times New Roman"/>
          <w:sz w:val="24"/>
          <w:szCs w:val="24"/>
        </w:rPr>
        <w:t>4-6)</w:t>
      </w:r>
      <w:r w:rsidR="00986E3E" w:rsidRPr="000A6512">
        <w:rPr>
          <w:rFonts w:ascii="Book Antiqua" w:hAnsi="Book Antiqua" w:cs="Times New Roman"/>
          <w:sz w:val="24"/>
          <w:szCs w:val="24"/>
        </w:rPr>
        <w:t>.</w:t>
      </w:r>
      <w:r w:rsidRPr="000A6512">
        <w:rPr>
          <w:rFonts w:ascii="Book Antiqua" w:hAnsi="Book Antiqua" w:cs="Times New Roman"/>
          <w:sz w:val="24"/>
          <w:szCs w:val="24"/>
        </w:rPr>
        <w:t xml:space="preserve"> </w:t>
      </w:r>
      <w:proofErr w:type="spellStart"/>
      <w:r w:rsidR="00986E3E" w:rsidRPr="000A6512">
        <w:rPr>
          <w:rFonts w:ascii="Book Antiqua" w:hAnsi="Book Antiqua" w:cs="Times New Roman"/>
          <w:sz w:val="24"/>
          <w:szCs w:val="24"/>
          <w:vertAlign w:val="superscript"/>
        </w:rPr>
        <w:t>a</w:t>
      </w:r>
      <w:r w:rsidR="00986E3E" w:rsidRPr="000A6512">
        <w:rPr>
          <w:rFonts w:ascii="Book Antiqua" w:hAnsi="Book Antiqua" w:cs="Times New Roman"/>
          <w:i/>
          <w:iCs/>
          <w:sz w:val="24"/>
          <w:szCs w:val="24"/>
        </w:rPr>
        <w:t>P</w:t>
      </w:r>
      <w:proofErr w:type="spellEnd"/>
      <w:r w:rsidR="00986E3E" w:rsidRPr="000A6512">
        <w:rPr>
          <w:rFonts w:ascii="Book Antiqua" w:hAnsi="Book Antiqua" w:cs="Times New Roman"/>
          <w:i/>
          <w:iCs/>
          <w:sz w:val="24"/>
          <w:szCs w:val="24"/>
        </w:rPr>
        <w:t xml:space="preserve"> </w:t>
      </w:r>
      <w:r w:rsidR="00986E3E" w:rsidRPr="000A6512">
        <w:rPr>
          <w:rFonts w:ascii="Book Antiqua" w:hAnsi="Book Antiqua" w:cs="Times New Roman"/>
          <w:sz w:val="24"/>
          <w:szCs w:val="24"/>
        </w:rPr>
        <w:t xml:space="preserve">&lt; 0.05 </w:t>
      </w:r>
      <w:r w:rsidR="00986E3E" w:rsidRPr="000A6512">
        <w:rPr>
          <w:rFonts w:ascii="Book Antiqua" w:hAnsi="Book Antiqua" w:cs="Times New Roman"/>
          <w:i/>
          <w:iCs/>
          <w:sz w:val="24"/>
          <w:szCs w:val="24"/>
        </w:rPr>
        <w:t>vs</w:t>
      </w:r>
      <w:r w:rsidR="00986E3E" w:rsidRPr="000A6512">
        <w:rPr>
          <w:rFonts w:ascii="Book Antiqua" w:hAnsi="Book Antiqua" w:cs="Times New Roman"/>
          <w:sz w:val="24"/>
          <w:szCs w:val="24"/>
        </w:rPr>
        <w:t xml:space="preserve"> con group</w:t>
      </w:r>
      <w:r w:rsidR="00986E3E" w:rsidRPr="000A6512">
        <w:rPr>
          <w:rFonts w:ascii="Book Antiqua" w:hAnsi="Book Antiqua" w:cs="Times New Roman"/>
          <w:sz w:val="24"/>
          <w:szCs w:val="24"/>
          <w:vertAlign w:val="superscript"/>
        </w:rPr>
        <w:t xml:space="preserve"> </w:t>
      </w:r>
      <w:proofErr w:type="spellStart"/>
      <w:r w:rsidR="00986E3E" w:rsidRPr="000A6512">
        <w:rPr>
          <w:rFonts w:ascii="Book Antiqua" w:hAnsi="Book Antiqua" w:cs="Times New Roman"/>
          <w:sz w:val="24"/>
          <w:szCs w:val="24"/>
          <w:vertAlign w:val="superscript"/>
        </w:rPr>
        <w:t>b</w:t>
      </w:r>
      <w:r w:rsidR="00986E3E" w:rsidRPr="000A6512">
        <w:rPr>
          <w:rFonts w:ascii="Book Antiqua" w:hAnsi="Book Antiqua" w:cs="Times New Roman"/>
          <w:i/>
          <w:iCs/>
          <w:sz w:val="24"/>
          <w:szCs w:val="24"/>
        </w:rPr>
        <w:t>P</w:t>
      </w:r>
      <w:proofErr w:type="spellEnd"/>
      <w:r w:rsidR="00986E3E" w:rsidRPr="000A6512">
        <w:rPr>
          <w:rFonts w:ascii="Book Antiqua" w:hAnsi="Book Antiqua" w:cs="Times New Roman"/>
          <w:i/>
          <w:iCs/>
          <w:sz w:val="24"/>
          <w:szCs w:val="24"/>
        </w:rPr>
        <w:t xml:space="preserve"> </w:t>
      </w:r>
      <w:r w:rsidR="00986E3E" w:rsidRPr="000A6512">
        <w:rPr>
          <w:rFonts w:ascii="Book Antiqua" w:hAnsi="Book Antiqua" w:cs="Times New Roman"/>
          <w:sz w:val="24"/>
          <w:szCs w:val="24"/>
        </w:rPr>
        <w:t xml:space="preserve">&lt; 0.01 </w:t>
      </w:r>
      <w:r w:rsidR="00986E3E" w:rsidRPr="000A6512">
        <w:rPr>
          <w:rFonts w:ascii="Book Antiqua" w:hAnsi="Book Antiqua" w:cs="Times New Roman"/>
          <w:i/>
          <w:iCs/>
          <w:sz w:val="24"/>
          <w:szCs w:val="24"/>
        </w:rPr>
        <w:t>vs</w:t>
      </w:r>
      <w:r w:rsidR="00986E3E" w:rsidRPr="000A6512">
        <w:rPr>
          <w:rFonts w:ascii="Book Antiqua" w:hAnsi="Book Antiqua" w:cs="Times New Roman"/>
          <w:sz w:val="24"/>
          <w:szCs w:val="24"/>
        </w:rPr>
        <w:t xml:space="preserve"> con group; </w:t>
      </w:r>
      <w:proofErr w:type="spellStart"/>
      <w:r w:rsidR="00986E3E" w:rsidRPr="000A6512">
        <w:rPr>
          <w:rFonts w:ascii="Book Antiqua" w:hAnsi="Book Antiqua" w:cs="Times New Roman"/>
          <w:sz w:val="24"/>
          <w:szCs w:val="24"/>
          <w:vertAlign w:val="superscript"/>
        </w:rPr>
        <w:t>c</w:t>
      </w:r>
      <w:r w:rsidR="00986E3E" w:rsidRPr="000A6512">
        <w:rPr>
          <w:rFonts w:ascii="Book Antiqua" w:hAnsi="Book Antiqua" w:cs="Times New Roman"/>
          <w:i/>
          <w:iCs/>
          <w:sz w:val="24"/>
          <w:szCs w:val="24"/>
        </w:rPr>
        <w:t>P</w:t>
      </w:r>
      <w:proofErr w:type="spellEnd"/>
      <w:r w:rsidR="00986E3E" w:rsidRPr="000A6512">
        <w:rPr>
          <w:rFonts w:ascii="Book Antiqua" w:hAnsi="Book Antiqua" w:cs="Times New Roman"/>
          <w:i/>
          <w:iCs/>
          <w:sz w:val="24"/>
          <w:szCs w:val="24"/>
        </w:rPr>
        <w:t xml:space="preserve"> </w:t>
      </w:r>
      <w:r w:rsidR="00986E3E" w:rsidRPr="000A6512">
        <w:rPr>
          <w:rFonts w:ascii="Book Antiqua" w:hAnsi="Book Antiqua" w:cs="Times New Roman"/>
          <w:sz w:val="24"/>
          <w:szCs w:val="24"/>
        </w:rPr>
        <w:t xml:space="preserve">&lt; 0.05 </w:t>
      </w:r>
      <w:r w:rsidR="00986E3E" w:rsidRPr="000A6512">
        <w:rPr>
          <w:rFonts w:ascii="Book Antiqua" w:hAnsi="Book Antiqua" w:cs="Times New Roman"/>
          <w:i/>
          <w:iCs/>
          <w:sz w:val="24"/>
          <w:szCs w:val="24"/>
        </w:rPr>
        <w:t>vs</w:t>
      </w:r>
      <w:r w:rsidR="00986E3E" w:rsidRPr="000A6512">
        <w:rPr>
          <w:rFonts w:ascii="Book Antiqua" w:hAnsi="Book Antiqua" w:cs="Times New Roman"/>
          <w:sz w:val="24"/>
          <w:szCs w:val="24"/>
        </w:rPr>
        <w:t xml:space="preserve"> HFD group; </w:t>
      </w:r>
      <w:proofErr w:type="spellStart"/>
      <w:r w:rsidR="00986E3E" w:rsidRPr="000A6512">
        <w:rPr>
          <w:rFonts w:ascii="Book Antiqua" w:hAnsi="Book Antiqua" w:cs="Times New Roman"/>
          <w:sz w:val="24"/>
          <w:szCs w:val="24"/>
          <w:vertAlign w:val="superscript"/>
        </w:rPr>
        <w:t>d</w:t>
      </w:r>
      <w:r w:rsidR="00986E3E" w:rsidRPr="000A6512">
        <w:rPr>
          <w:rFonts w:ascii="Book Antiqua" w:hAnsi="Book Antiqua" w:cs="Times New Roman"/>
          <w:i/>
          <w:iCs/>
          <w:sz w:val="24"/>
          <w:szCs w:val="24"/>
        </w:rPr>
        <w:t>P</w:t>
      </w:r>
      <w:proofErr w:type="spellEnd"/>
      <w:r w:rsidR="00986E3E" w:rsidRPr="000A6512">
        <w:rPr>
          <w:rFonts w:ascii="Book Antiqua" w:hAnsi="Book Antiqua" w:cs="Times New Roman"/>
          <w:i/>
          <w:iCs/>
          <w:sz w:val="24"/>
          <w:szCs w:val="24"/>
        </w:rPr>
        <w:t xml:space="preserve"> </w:t>
      </w:r>
      <w:r w:rsidR="00986E3E" w:rsidRPr="000A6512">
        <w:rPr>
          <w:rFonts w:ascii="Book Antiqua" w:hAnsi="Book Antiqua" w:cs="Times New Roman"/>
          <w:sz w:val="24"/>
          <w:szCs w:val="24"/>
        </w:rPr>
        <w:t xml:space="preserve">&lt; 0.01 </w:t>
      </w:r>
      <w:r w:rsidR="00986E3E" w:rsidRPr="000A6512">
        <w:rPr>
          <w:rFonts w:ascii="Book Antiqua" w:hAnsi="Book Antiqua" w:cs="Times New Roman"/>
          <w:i/>
          <w:iCs/>
          <w:sz w:val="24"/>
          <w:szCs w:val="24"/>
        </w:rPr>
        <w:t>vs</w:t>
      </w:r>
      <w:r w:rsidR="00986E3E" w:rsidRPr="000A6512">
        <w:rPr>
          <w:rFonts w:ascii="Book Antiqua" w:hAnsi="Book Antiqua" w:cs="Times New Roman"/>
          <w:sz w:val="24"/>
          <w:szCs w:val="24"/>
        </w:rPr>
        <w:t xml:space="preserve"> HFD group. HFD: High-fat diet</w:t>
      </w:r>
      <w:r w:rsidR="00124BD8" w:rsidRPr="000A6512">
        <w:rPr>
          <w:rFonts w:ascii="Book Antiqua" w:hAnsi="Book Antiqua" w:cs="Times New Roman"/>
          <w:sz w:val="24"/>
          <w:szCs w:val="24"/>
        </w:rPr>
        <w:t>; HE: Hematoxylin-eosin</w:t>
      </w:r>
      <w:r w:rsidR="00986E3E" w:rsidRPr="000A6512">
        <w:rPr>
          <w:rFonts w:ascii="Book Antiqua" w:hAnsi="Book Antiqua" w:cs="Times New Roman"/>
          <w:sz w:val="24"/>
          <w:szCs w:val="24"/>
        </w:rPr>
        <w:t xml:space="preserve">; TNF-α: </w:t>
      </w:r>
      <w:r w:rsidR="001302CE">
        <w:rPr>
          <w:rFonts w:ascii="Book Antiqua" w:hAnsi="Book Antiqua" w:cs="Times New Roman"/>
          <w:sz w:val="24"/>
          <w:szCs w:val="24"/>
        </w:rPr>
        <w:t>T</w:t>
      </w:r>
      <w:r w:rsidR="001302CE" w:rsidRPr="000A6512">
        <w:rPr>
          <w:rFonts w:ascii="Book Antiqua" w:hAnsi="Book Antiqua" w:cs="Times New Roman"/>
          <w:sz w:val="24"/>
          <w:szCs w:val="24"/>
        </w:rPr>
        <w:t xml:space="preserve">umor </w:t>
      </w:r>
      <w:r w:rsidR="00986E3E" w:rsidRPr="000A6512">
        <w:rPr>
          <w:rFonts w:ascii="Book Antiqua" w:hAnsi="Book Antiqua" w:cs="Times New Roman"/>
          <w:sz w:val="24"/>
          <w:szCs w:val="24"/>
        </w:rPr>
        <w:t>necrosis factor alpha; IL:</w:t>
      </w:r>
      <w:r w:rsidR="00986E3E" w:rsidRPr="000A6512">
        <w:rPr>
          <w:rStyle w:val="ab"/>
          <w:rFonts w:ascii="Book Antiqua" w:hAnsi="Book Antiqua"/>
          <w:b w:val="0"/>
          <w:bCs w:val="0"/>
          <w:sz w:val="24"/>
          <w:szCs w:val="24"/>
          <w:shd w:val="clear" w:color="auto" w:fill="FFFFFF"/>
        </w:rPr>
        <w:t xml:space="preserve"> </w:t>
      </w:r>
      <w:r w:rsidR="001302CE">
        <w:rPr>
          <w:rStyle w:val="ab"/>
          <w:rFonts w:ascii="Book Antiqua" w:hAnsi="Book Antiqua"/>
          <w:b w:val="0"/>
          <w:bCs w:val="0"/>
          <w:sz w:val="24"/>
          <w:szCs w:val="24"/>
          <w:shd w:val="clear" w:color="auto" w:fill="FFFFFF"/>
        </w:rPr>
        <w:t>I</w:t>
      </w:r>
      <w:r w:rsidR="001302CE" w:rsidRPr="000A6512">
        <w:rPr>
          <w:rStyle w:val="ab"/>
          <w:rFonts w:ascii="Book Antiqua" w:hAnsi="Book Antiqua"/>
          <w:b w:val="0"/>
          <w:bCs w:val="0"/>
          <w:sz w:val="24"/>
          <w:szCs w:val="24"/>
          <w:shd w:val="clear" w:color="auto" w:fill="FFFFFF"/>
        </w:rPr>
        <w:t>nterleukin</w:t>
      </w:r>
      <w:r w:rsidR="00986E3E" w:rsidRPr="000A6512">
        <w:rPr>
          <w:rStyle w:val="ab"/>
          <w:rFonts w:ascii="Book Antiqua" w:hAnsi="Book Antiqua"/>
          <w:b w:val="0"/>
          <w:bCs w:val="0"/>
          <w:sz w:val="24"/>
          <w:szCs w:val="24"/>
          <w:shd w:val="clear" w:color="auto" w:fill="FFFFFF"/>
        </w:rPr>
        <w:t>;</w:t>
      </w:r>
      <w:r w:rsidR="00986E3E" w:rsidRPr="000A6512">
        <w:rPr>
          <w:rFonts w:ascii="Book Antiqua" w:hAnsi="Book Antiqua" w:cs="Times New Roman"/>
          <w:sz w:val="24"/>
          <w:szCs w:val="24"/>
        </w:rPr>
        <w:t xml:space="preserve"> CCR2: </w:t>
      </w:r>
      <w:r w:rsidR="001302CE">
        <w:rPr>
          <w:rFonts w:ascii="Book Antiqua" w:eastAsia="等线" w:hAnsi="Book Antiqua" w:cs="Times New Roman"/>
          <w:sz w:val="24"/>
          <w:szCs w:val="24"/>
        </w:rPr>
        <w:t>C</w:t>
      </w:r>
      <w:r w:rsidR="001302CE" w:rsidRPr="000A6512">
        <w:rPr>
          <w:rFonts w:ascii="Book Antiqua" w:eastAsia="等线" w:hAnsi="Book Antiqua" w:cs="Times New Roman"/>
          <w:sz w:val="24"/>
          <w:szCs w:val="24"/>
        </w:rPr>
        <w:t>hemokine</w:t>
      </w:r>
      <w:r w:rsidR="001302CE" w:rsidRPr="000A6512">
        <w:rPr>
          <w:rFonts w:ascii="Book Antiqua" w:hAnsi="Book Antiqua" w:cs="Times New Roman"/>
          <w:sz w:val="24"/>
          <w:szCs w:val="24"/>
        </w:rPr>
        <w:t xml:space="preserve"> </w:t>
      </w:r>
      <w:r w:rsidR="00986E3E" w:rsidRPr="000A6512">
        <w:rPr>
          <w:rFonts w:ascii="Book Antiqua" w:hAnsi="Book Antiqua" w:cs="Times New Roman"/>
          <w:sz w:val="24"/>
          <w:szCs w:val="24"/>
        </w:rPr>
        <w:t>receptor C-C chemokine receptor type 2.</w:t>
      </w:r>
    </w:p>
    <w:p w14:paraId="5EF01AD8" w14:textId="77777777" w:rsidR="00AF6CA5" w:rsidRPr="000A6512" w:rsidRDefault="00AF6CA5" w:rsidP="00CF18F4">
      <w:pPr>
        <w:widowControl/>
        <w:snapToGrid w:val="0"/>
        <w:spacing w:line="360" w:lineRule="auto"/>
        <w:rPr>
          <w:rFonts w:ascii="Book Antiqua" w:hAnsi="Book Antiqua" w:cs="Times New Roman"/>
          <w:sz w:val="24"/>
          <w:szCs w:val="24"/>
        </w:rPr>
      </w:pPr>
    </w:p>
    <w:p w14:paraId="3C42CBE0" w14:textId="0C5F41D2" w:rsidR="00AF6CA5" w:rsidRPr="000A6512" w:rsidRDefault="00AF6CA5" w:rsidP="00CF18F4">
      <w:pPr>
        <w:widowControl/>
        <w:snapToGrid w:val="0"/>
        <w:spacing w:line="360" w:lineRule="auto"/>
        <w:rPr>
          <w:rFonts w:ascii="Book Antiqua" w:hAnsi="Book Antiqua" w:cs="Times New Roman"/>
          <w:sz w:val="24"/>
          <w:szCs w:val="24"/>
        </w:rPr>
      </w:pPr>
      <w:r w:rsidRPr="000A6512">
        <w:rPr>
          <w:rFonts w:ascii="Book Antiqua" w:hAnsi="Book Antiqua" w:cs="Times New Roman"/>
          <w:sz w:val="24"/>
          <w:szCs w:val="24"/>
        </w:rPr>
        <w:br w:type="page"/>
      </w:r>
    </w:p>
    <w:p w14:paraId="127E4BF2" w14:textId="0FAFAD58" w:rsidR="003F420F" w:rsidRPr="000A6512" w:rsidRDefault="003F420F" w:rsidP="003F420F">
      <w:pPr>
        <w:snapToGrid w:val="0"/>
        <w:spacing w:line="360" w:lineRule="auto"/>
        <w:rPr>
          <w:rFonts w:ascii="Book Antiqua" w:hAnsi="Book Antiqua" w:cs="Times New Roman"/>
          <w:sz w:val="24"/>
          <w:szCs w:val="24"/>
        </w:rPr>
      </w:pPr>
      <w:r w:rsidRPr="000A6512">
        <w:rPr>
          <w:rFonts w:ascii="Book Antiqua" w:hAnsi="Book Antiqua" w:cs="Times New Roman"/>
          <w:b/>
          <w:sz w:val="24"/>
          <w:szCs w:val="24"/>
        </w:rPr>
        <w:lastRenderedPageBreak/>
        <w:t>Table 1</w:t>
      </w:r>
      <w:r w:rsidRPr="000A6512">
        <w:rPr>
          <w:rFonts w:ascii="Book Antiqua" w:hAnsi="Book Antiqua" w:cs="Times New Roman"/>
          <w:sz w:val="24"/>
          <w:szCs w:val="24"/>
        </w:rPr>
        <w:t xml:space="preserve"> </w:t>
      </w:r>
      <w:r w:rsidRPr="000A6512">
        <w:rPr>
          <w:rFonts w:ascii="Book Antiqua" w:hAnsi="Book Antiqua" w:cs="Times New Roman"/>
          <w:b/>
          <w:sz w:val="24"/>
          <w:szCs w:val="24"/>
        </w:rPr>
        <w:t xml:space="preserve">Primer sequences for </w:t>
      </w:r>
      <w:r w:rsidR="00095B19" w:rsidRPr="00095B19">
        <w:rPr>
          <w:rFonts w:ascii="Book Antiqua" w:hAnsi="Book Antiqua" w:cs="Times New Roman"/>
          <w:b/>
          <w:sz w:val="24"/>
          <w:szCs w:val="24"/>
        </w:rPr>
        <w:t>real-time quantitative polymerase chain reaction</w:t>
      </w:r>
    </w:p>
    <w:tbl>
      <w:tblPr>
        <w:tblStyle w:val="aa"/>
        <w:tblW w:w="10548" w:type="dxa"/>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4402"/>
        <w:gridCol w:w="4581"/>
      </w:tblGrid>
      <w:tr w:rsidR="003F420F" w:rsidRPr="000A6512" w14:paraId="1FABE52E" w14:textId="77777777" w:rsidTr="00527DE0">
        <w:trPr>
          <w:trHeight w:val="280"/>
        </w:trPr>
        <w:tc>
          <w:tcPr>
            <w:tcW w:w="1565" w:type="dxa"/>
            <w:tcBorders>
              <w:top w:val="single" w:sz="4" w:space="0" w:color="auto"/>
              <w:bottom w:val="single" w:sz="4" w:space="0" w:color="auto"/>
            </w:tcBorders>
            <w:noWrap/>
            <w:hideMark/>
          </w:tcPr>
          <w:p w14:paraId="12343FD5" w14:textId="77777777" w:rsidR="003F420F" w:rsidRPr="000A6512" w:rsidRDefault="003F420F" w:rsidP="008E3AB8">
            <w:pPr>
              <w:snapToGrid w:val="0"/>
              <w:spacing w:line="360" w:lineRule="auto"/>
              <w:rPr>
                <w:rFonts w:ascii="Book Antiqua" w:hAnsi="Book Antiqua" w:cs="Times New Roman"/>
                <w:b/>
                <w:bCs/>
                <w:sz w:val="24"/>
                <w:szCs w:val="24"/>
              </w:rPr>
            </w:pPr>
            <w:r w:rsidRPr="000A6512">
              <w:rPr>
                <w:rFonts w:ascii="Book Antiqua" w:hAnsi="Book Antiqua" w:cs="Times New Roman"/>
                <w:b/>
                <w:bCs/>
                <w:sz w:val="24"/>
                <w:szCs w:val="24"/>
              </w:rPr>
              <w:t>Gene name</w:t>
            </w:r>
          </w:p>
        </w:tc>
        <w:tc>
          <w:tcPr>
            <w:tcW w:w="4402" w:type="dxa"/>
            <w:tcBorders>
              <w:top w:val="single" w:sz="4" w:space="0" w:color="auto"/>
              <w:bottom w:val="single" w:sz="4" w:space="0" w:color="auto"/>
            </w:tcBorders>
            <w:noWrap/>
            <w:hideMark/>
          </w:tcPr>
          <w:p w14:paraId="79819BB4" w14:textId="77777777" w:rsidR="003F420F" w:rsidRPr="000A6512" w:rsidRDefault="003F420F" w:rsidP="008E3AB8">
            <w:pPr>
              <w:snapToGrid w:val="0"/>
              <w:spacing w:line="360" w:lineRule="auto"/>
              <w:rPr>
                <w:rFonts w:ascii="Book Antiqua" w:hAnsi="Book Antiqua" w:cs="Times New Roman"/>
                <w:b/>
                <w:bCs/>
                <w:sz w:val="24"/>
                <w:szCs w:val="24"/>
              </w:rPr>
            </w:pPr>
            <w:r w:rsidRPr="000A6512">
              <w:rPr>
                <w:rFonts w:ascii="Book Antiqua" w:hAnsi="Book Antiqua" w:cs="Times New Roman"/>
                <w:b/>
                <w:bCs/>
                <w:sz w:val="24"/>
                <w:szCs w:val="24"/>
              </w:rPr>
              <w:t>Forward sequence</w:t>
            </w:r>
          </w:p>
        </w:tc>
        <w:tc>
          <w:tcPr>
            <w:tcW w:w="4581" w:type="dxa"/>
            <w:tcBorders>
              <w:top w:val="single" w:sz="4" w:space="0" w:color="auto"/>
              <w:bottom w:val="single" w:sz="4" w:space="0" w:color="auto"/>
            </w:tcBorders>
            <w:noWrap/>
            <w:hideMark/>
          </w:tcPr>
          <w:p w14:paraId="7C3F339C" w14:textId="77777777" w:rsidR="003F420F" w:rsidRPr="000A6512" w:rsidRDefault="003F420F" w:rsidP="008E3AB8">
            <w:pPr>
              <w:snapToGrid w:val="0"/>
              <w:spacing w:line="360" w:lineRule="auto"/>
              <w:rPr>
                <w:rFonts w:ascii="Book Antiqua" w:hAnsi="Book Antiqua" w:cs="Times New Roman"/>
                <w:b/>
                <w:bCs/>
                <w:sz w:val="24"/>
                <w:szCs w:val="24"/>
              </w:rPr>
            </w:pPr>
            <w:r w:rsidRPr="000A6512">
              <w:rPr>
                <w:rFonts w:ascii="Book Antiqua" w:hAnsi="Book Antiqua" w:cs="Times New Roman"/>
                <w:b/>
                <w:bCs/>
                <w:sz w:val="24"/>
                <w:szCs w:val="24"/>
              </w:rPr>
              <w:t>Reverse sequence</w:t>
            </w:r>
          </w:p>
        </w:tc>
      </w:tr>
      <w:tr w:rsidR="003F420F" w:rsidRPr="000A6512" w14:paraId="26A5C392" w14:textId="77777777" w:rsidTr="00527DE0">
        <w:trPr>
          <w:trHeight w:val="280"/>
        </w:trPr>
        <w:tc>
          <w:tcPr>
            <w:tcW w:w="1565" w:type="dxa"/>
            <w:tcBorders>
              <w:top w:val="single" w:sz="4" w:space="0" w:color="auto"/>
            </w:tcBorders>
            <w:noWrap/>
            <w:hideMark/>
          </w:tcPr>
          <w:p w14:paraId="2083D2C8"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TNF-α</w:t>
            </w:r>
          </w:p>
        </w:tc>
        <w:tc>
          <w:tcPr>
            <w:tcW w:w="4402" w:type="dxa"/>
            <w:tcBorders>
              <w:top w:val="single" w:sz="4" w:space="0" w:color="auto"/>
            </w:tcBorders>
            <w:hideMark/>
          </w:tcPr>
          <w:p w14:paraId="7C39F78D"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TGCCTCAGCCTCTTCTCATT</w:t>
            </w:r>
          </w:p>
        </w:tc>
        <w:tc>
          <w:tcPr>
            <w:tcW w:w="4581" w:type="dxa"/>
            <w:tcBorders>
              <w:top w:val="single" w:sz="4" w:space="0" w:color="auto"/>
            </w:tcBorders>
            <w:hideMark/>
          </w:tcPr>
          <w:p w14:paraId="56DAE591"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GAGCCCATTTGGGAACTTCT</w:t>
            </w:r>
          </w:p>
        </w:tc>
      </w:tr>
      <w:tr w:rsidR="003F420F" w:rsidRPr="000A6512" w14:paraId="064CCBE0" w14:textId="77777777" w:rsidTr="008E3AB8">
        <w:trPr>
          <w:trHeight w:val="280"/>
        </w:trPr>
        <w:tc>
          <w:tcPr>
            <w:tcW w:w="1565" w:type="dxa"/>
            <w:noWrap/>
            <w:hideMark/>
          </w:tcPr>
          <w:p w14:paraId="404C6DFD"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IL-6</w:t>
            </w:r>
          </w:p>
        </w:tc>
        <w:tc>
          <w:tcPr>
            <w:tcW w:w="4402" w:type="dxa"/>
            <w:hideMark/>
          </w:tcPr>
          <w:p w14:paraId="4F24545B"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AGTTGCCTTCTTGGGACTGA</w:t>
            </w:r>
          </w:p>
        </w:tc>
        <w:tc>
          <w:tcPr>
            <w:tcW w:w="4581" w:type="dxa"/>
            <w:hideMark/>
          </w:tcPr>
          <w:p w14:paraId="3FC511E8"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CCTCCGACTTGTGAAGTGGT</w:t>
            </w:r>
          </w:p>
        </w:tc>
      </w:tr>
      <w:tr w:rsidR="003F420F" w:rsidRPr="000A6512" w14:paraId="486805D9" w14:textId="77777777" w:rsidTr="008E3AB8">
        <w:trPr>
          <w:trHeight w:val="280"/>
        </w:trPr>
        <w:tc>
          <w:tcPr>
            <w:tcW w:w="1565" w:type="dxa"/>
            <w:noWrap/>
            <w:hideMark/>
          </w:tcPr>
          <w:p w14:paraId="4B35F4A4"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IL-1β</w:t>
            </w:r>
          </w:p>
        </w:tc>
        <w:tc>
          <w:tcPr>
            <w:tcW w:w="4402" w:type="dxa"/>
            <w:noWrap/>
            <w:hideMark/>
          </w:tcPr>
          <w:p w14:paraId="6FF70E1E"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GAAGTCAAGACCAAAGTGG</w:t>
            </w:r>
          </w:p>
        </w:tc>
        <w:tc>
          <w:tcPr>
            <w:tcW w:w="4581" w:type="dxa"/>
            <w:noWrap/>
            <w:hideMark/>
          </w:tcPr>
          <w:p w14:paraId="73E58D3B"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TGAAGTCAACTATGTCCCG</w:t>
            </w:r>
          </w:p>
        </w:tc>
      </w:tr>
      <w:tr w:rsidR="003F420F" w:rsidRPr="000A6512" w14:paraId="12AEA3D8" w14:textId="77777777" w:rsidTr="008E3AB8">
        <w:trPr>
          <w:trHeight w:val="280"/>
        </w:trPr>
        <w:tc>
          <w:tcPr>
            <w:tcW w:w="1565" w:type="dxa"/>
            <w:noWrap/>
            <w:hideMark/>
          </w:tcPr>
          <w:p w14:paraId="59B52195"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CCR2</w:t>
            </w:r>
          </w:p>
        </w:tc>
        <w:tc>
          <w:tcPr>
            <w:tcW w:w="4402" w:type="dxa"/>
            <w:noWrap/>
            <w:hideMark/>
          </w:tcPr>
          <w:p w14:paraId="14D64379"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CACCGTATGACTATGATGATG</w:t>
            </w:r>
          </w:p>
        </w:tc>
        <w:tc>
          <w:tcPr>
            <w:tcW w:w="4581" w:type="dxa"/>
            <w:noWrap/>
            <w:hideMark/>
          </w:tcPr>
          <w:p w14:paraId="7AE73379"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CAGGAGAGCAGGTCAGAGAT</w:t>
            </w:r>
          </w:p>
        </w:tc>
      </w:tr>
      <w:tr w:rsidR="003F420F" w:rsidRPr="000A6512" w14:paraId="62002CF8" w14:textId="77777777" w:rsidTr="008E3AB8">
        <w:trPr>
          <w:trHeight w:val="280"/>
        </w:trPr>
        <w:tc>
          <w:tcPr>
            <w:tcW w:w="1565" w:type="dxa"/>
            <w:noWrap/>
            <w:hideMark/>
          </w:tcPr>
          <w:p w14:paraId="50D044BF"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p47phox</w:t>
            </w:r>
          </w:p>
        </w:tc>
        <w:tc>
          <w:tcPr>
            <w:tcW w:w="4402" w:type="dxa"/>
            <w:hideMark/>
          </w:tcPr>
          <w:p w14:paraId="60EA44D4"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GCCCAAAGATGGCAAGAATA</w:t>
            </w:r>
          </w:p>
        </w:tc>
        <w:tc>
          <w:tcPr>
            <w:tcW w:w="4581" w:type="dxa"/>
            <w:hideMark/>
          </w:tcPr>
          <w:p w14:paraId="165F5302"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ATGACCTCAATGGCTTCACC</w:t>
            </w:r>
          </w:p>
        </w:tc>
      </w:tr>
      <w:tr w:rsidR="003F420F" w:rsidRPr="000A6512" w14:paraId="111B0391" w14:textId="77777777" w:rsidTr="008E3AB8">
        <w:trPr>
          <w:trHeight w:val="280"/>
        </w:trPr>
        <w:tc>
          <w:tcPr>
            <w:tcW w:w="1565" w:type="dxa"/>
            <w:noWrap/>
            <w:hideMark/>
          </w:tcPr>
          <w:p w14:paraId="3BCA1D9B"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p67phox</w:t>
            </w:r>
          </w:p>
        </w:tc>
        <w:tc>
          <w:tcPr>
            <w:tcW w:w="4402" w:type="dxa"/>
            <w:hideMark/>
          </w:tcPr>
          <w:p w14:paraId="53DE9248"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AGCAGAAGAGCAGTTAGCATTGG</w:t>
            </w:r>
          </w:p>
        </w:tc>
        <w:tc>
          <w:tcPr>
            <w:tcW w:w="4581" w:type="dxa"/>
            <w:hideMark/>
          </w:tcPr>
          <w:p w14:paraId="1C9EBF3B"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TGCTTTCCATGGCCTTGTC</w:t>
            </w:r>
          </w:p>
        </w:tc>
      </w:tr>
      <w:tr w:rsidR="003F420F" w:rsidRPr="000A6512" w14:paraId="723C6A8F" w14:textId="77777777" w:rsidTr="008E3AB8">
        <w:trPr>
          <w:trHeight w:val="280"/>
        </w:trPr>
        <w:tc>
          <w:tcPr>
            <w:tcW w:w="1565" w:type="dxa"/>
            <w:noWrap/>
            <w:hideMark/>
          </w:tcPr>
          <w:p w14:paraId="54648FF1"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p22phox</w:t>
            </w:r>
          </w:p>
        </w:tc>
        <w:tc>
          <w:tcPr>
            <w:tcW w:w="4402" w:type="dxa"/>
            <w:hideMark/>
          </w:tcPr>
          <w:p w14:paraId="30F2E838"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GTAGATGCCGCTCGCAATGGCCAG</w:t>
            </w:r>
          </w:p>
        </w:tc>
        <w:tc>
          <w:tcPr>
            <w:tcW w:w="4581" w:type="dxa"/>
            <w:hideMark/>
          </w:tcPr>
          <w:p w14:paraId="71C373BF"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ATGGGGCAGATCGAGTGGGCCATGT</w:t>
            </w:r>
          </w:p>
        </w:tc>
      </w:tr>
      <w:tr w:rsidR="003F420F" w:rsidRPr="000A6512" w14:paraId="44DDD193" w14:textId="77777777" w:rsidTr="008E3AB8">
        <w:trPr>
          <w:trHeight w:val="280"/>
        </w:trPr>
        <w:tc>
          <w:tcPr>
            <w:tcW w:w="1565" w:type="dxa"/>
            <w:noWrap/>
            <w:hideMark/>
          </w:tcPr>
          <w:p w14:paraId="12D0D9AD"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gp91phox</w:t>
            </w:r>
          </w:p>
        </w:tc>
        <w:tc>
          <w:tcPr>
            <w:tcW w:w="4402" w:type="dxa"/>
            <w:hideMark/>
          </w:tcPr>
          <w:p w14:paraId="713B80B6"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CTGAGCGAATTGTACGTG</w:t>
            </w:r>
          </w:p>
        </w:tc>
        <w:tc>
          <w:tcPr>
            <w:tcW w:w="4581" w:type="dxa"/>
            <w:hideMark/>
          </w:tcPr>
          <w:p w14:paraId="12C5AF2B"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CTTATCACAGCCACAAGC</w:t>
            </w:r>
          </w:p>
        </w:tc>
      </w:tr>
      <w:tr w:rsidR="003F420F" w:rsidRPr="000A6512" w14:paraId="43A7B391" w14:textId="77777777" w:rsidTr="008E3AB8">
        <w:trPr>
          <w:trHeight w:val="280"/>
        </w:trPr>
        <w:tc>
          <w:tcPr>
            <w:tcW w:w="1565" w:type="dxa"/>
            <w:noWrap/>
            <w:hideMark/>
          </w:tcPr>
          <w:p w14:paraId="0CBDBCC9"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αSMA</w:t>
            </w:r>
          </w:p>
        </w:tc>
        <w:tc>
          <w:tcPr>
            <w:tcW w:w="4402" w:type="dxa"/>
            <w:noWrap/>
            <w:hideMark/>
          </w:tcPr>
          <w:p w14:paraId="66003054"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TGTGCTATGTCGCTCTGGAC</w:t>
            </w:r>
          </w:p>
        </w:tc>
        <w:tc>
          <w:tcPr>
            <w:tcW w:w="4581" w:type="dxa"/>
            <w:noWrap/>
            <w:hideMark/>
          </w:tcPr>
          <w:p w14:paraId="304AE108"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CCAATGAAAGATGGCTG GAA</w:t>
            </w:r>
          </w:p>
        </w:tc>
      </w:tr>
      <w:tr w:rsidR="003F420F" w:rsidRPr="000A6512" w14:paraId="33E2D769" w14:textId="77777777" w:rsidTr="008E3AB8">
        <w:trPr>
          <w:trHeight w:val="280"/>
        </w:trPr>
        <w:tc>
          <w:tcPr>
            <w:tcW w:w="1565" w:type="dxa"/>
            <w:noWrap/>
            <w:hideMark/>
          </w:tcPr>
          <w:p w14:paraId="13A09C58"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TGFβ1</w:t>
            </w:r>
          </w:p>
        </w:tc>
        <w:tc>
          <w:tcPr>
            <w:tcW w:w="4402" w:type="dxa"/>
            <w:noWrap/>
            <w:hideMark/>
          </w:tcPr>
          <w:p w14:paraId="139A8735"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ATTCCTGGCGTTACCTTGG</w:t>
            </w:r>
          </w:p>
        </w:tc>
        <w:tc>
          <w:tcPr>
            <w:tcW w:w="4581" w:type="dxa"/>
            <w:noWrap/>
            <w:hideMark/>
          </w:tcPr>
          <w:p w14:paraId="2A41A850"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AGCCCTGTATTCCGTCTCCT</w:t>
            </w:r>
          </w:p>
        </w:tc>
      </w:tr>
      <w:tr w:rsidR="003F420F" w:rsidRPr="000A6512" w14:paraId="25C71964" w14:textId="77777777" w:rsidTr="008E3AB8">
        <w:trPr>
          <w:trHeight w:val="280"/>
        </w:trPr>
        <w:tc>
          <w:tcPr>
            <w:tcW w:w="1565" w:type="dxa"/>
            <w:noWrap/>
            <w:hideMark/>
          </w:tcPr>
          <w:p w14:paraId="206EA286"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Col1a1</w:t>
            </w:r>
          </w:p>
        </w:tc>
        <w:tc>
          <w:tcPr>
            <w:tcW w:w="4402" w:type="dxa"/>
            <w:noWrap/>
            <w:hideMark/>
          </w:tcPr>
          <w:p w14:paraId="4F5DBE2E"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TGTTCAGCTTTGTGGACCT</w:t>
            </w:r>
          </w:p>
        </w:tc>
        <w:tc>
          <w:tcPr>
            <w:tcW w:w="4581" w:type="dxa"/>
            <w:noWrap/>
            <w:hideMark/>
          </w:tcPr>
          <w:p w14:paraId="5A55B9D5"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CAGCTGACTTCAGGGATGT</w:t>
            </w:r>
          </w:p>
        </w:tc>
      </w:tr>
      <w:tr w:rsidR="003F420F" w:rsidRPr="000A6512" w14:paraId="6ED117EB" w14:textId="77777777" w:rsidTr="008E3AB8">
        <w:trPr>
          <w:trHeight w:val="280"/>
        </w:trPr>
        <w:tc>
          <w:tcPr>
            <w:tcW w:w="1565" w:type="dxa"/>
            <w:noWrap/>
            <w:hideMark/>
          </w:tcPr>
          <w:p w14:paraId="6225D237"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Col2a1</w:t>
            </w:r>
          </w:p>
        </w:tc>
        <w:tc>
          <w:tcPr>
            <w:tcW w:w="4402" w:type="dxa"/>
            <w:noWrap/>
            <w:hideMark/>
          </w:tcPr>
          <w:p w14:paraId="5FFE6D5B"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ACCTCAGGGTGTTCAAGGTG</w:t>
            </w:r>
          </w:p>
        </w:tc>
        <w:tc>
          <w:tcPr>
            <w:tcW w:w="4581" w:type="dxa"/>
            <w:noWrap/>
            <w:hideMark/>
          </w:tcPr>
          <w:p w14:paraId="3EB6330C"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CGGATTCCAATAGGACCAGA</w:t>
            </w:r>
          </w:p>
        </w:tc>
      </w:tr>
      <w:tr w:rsidR="003F420F" w:rsidRPr="000A6512" w14:paraId="4C47A152" w14:textId="77777777" w:rsidTr="008E3AB8">
        <w:trPr>
          <w:trHeight w:val="280"/>
        </w:trPr>
        <w:tc>
          <w:tcPr>
            <w:tcW w:w="1565" w:type="dxa"/>
            <w:noWrap/>
            <w:hideMark/>
          </w:tcPr>
          <w:p w14:paraId="668F73ED"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Col3a1</w:t>
            </w:r>
          </w:p>
        </w:tc>
        <w:tc>
          <w:tcPr>
            <w:tcW w:w="4402" w:type="dxa"/>
            <w:noWrap/>
            <w:hideMark/>
          </w:tcPr>
          <w:p w14:paraId="285F381F"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GGTGGCTTTCAGTTCAGCTATG</w:t>
            </w:r>
          </w:p>
        </w:tc>
        <w:tc>
          <w:tcPr>
            <w:tcW w:w="4581" w:type="dxa"/>
            <w:noWrap/>
            <w:hideMark/>
          </w:tcPr>
          <w:p w14:paraId="67F8BBC0" w14:textId="77777777" w:rsidR="003F420F" w:rsidRPr="000A6512" w:rsidRDefault="003F420F" w:rsidP="008E3AB8">
            <w:pPr>
              <w:snapToGrid w:val="0"/>
              <w:spacing w:line="360" w:lineRule="auto"/>
              <w:rPr>
                <w:rFonts w:ascii="Book Antiqua" w:hAnsi="Book Antiqua" w:cs="Times New Roman"/>
                <w:sz w:val="24"/>
                <w:szCs w:val="24"/>
              </w:rPr>
            </w:pPr>
            <w:bookmarkStart w:id="58" w:name="OLE_LINK6"/>
            <w:r w:rsidRPr="000A6512">
              <w:rPr>
                <w:rFonts w:ascii="Book Antiqua" w:hAnsi="Book Antiqua" w:cs="Times New Roman"/>
                <w:sz w:val="24"/>
                <w:szCs w:val="24"/>
              </w:rPr>
              <w:t>GTCTTGCTCCATTCACCAGTGT</w:t>
            </w:r>
            <w:bookmarkEnd w:id="58"/>
          </w:p>
        </w:tc>
      </w:tr>
      <w:tr w:rsidR="003F420F" w:rsidRPr="000A6512" w14:paraId="7093AB18" w14:textId="77777777" w:rsidTr="008E3AB8">
        <w:trPr>
          <w:trHeight w:val="280"/>
        </w:trPr>
        <w:tc>
          <w:tcPr>
            <w:tcW w:w="1565" w:type="dxa"/>
            <w:noWrap/>
            <w:hideMark/>
          </w:tcPr>
          <w:p w14:paraId="7304A831"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MAT1A</w:t>
            </w:r>
          </w:p>
        </w:tc>
        <w:tc>
          <w:tcPr>
            <w:tcW w:w="4402" w:type="dxa"/>
            <w:noWrap/>
            <w:hideMark/>
          </w:tcPr>
          <w:p w14:paraId="14B5651A"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CAATGTGCTCGTGGCTCTGGAG</w:t>
            </w:r>
          </w:p>
        </w:tc>
        <w:tc>
          <w:tcPr>
            <w:tcW w:w="4581" w:type="dxa"/>
            <w:noWrap/>
            <w:hideMark/>
          </w:tcPr>
          <w:p w14:paraId="0DF44F52"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TCCTCTGTCTCGTCAGTGGCATAG</w:t>
            </w:r>
          </w:p>
        </w:tc>
      </w:tr>
      <w:tr w:rsidR="003F420F" w:rsidRPr="000A6512" w14:paraId="2441CF84" w14:textId="77777777" w:rsidTr="008E3AB8">
        <w:trPr>
          <w:trHeight w:val="280"/>
        </w:trPr>
        <w:tc>
          <w:tcPr>
            <w:tcW w:w="1565" w:type="dxa"/>
            <w:noWrap/>
            <w:hideMark/>
          </w:tcPr>
          <w:p w14:paraId="6C179B4C"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ALDH1L1</w:t>
            </w:r>
          </w:p>
        </w:tc>
        <w:tc>
          <w:tcPr>
            <w:tcW w:w="4402" w:type="dxa"/>
            <w:noWrap/>
            <w:hideMark/>
          </w:tcPr>
          <w:p w14:paraId="60AD9BE2"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GCACGGCTCCATCATCTACCATC</w:t>
            </w:r>
          </w:p>
        </w:tc>
        <w:tc>
          <w:tcPr>
            <w:tcW w:w="4581" w:type="dxa"/>
            <w:noWrap/>
            <w:hideMark/>
          </w:tcPr>
          <w:p w14:paraId="7F420EE1"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GTCATCTGGAAGCACCTCACACTC</w:t>
            </w:r>
          </w:p>
        </w:tc>
      </w:tr>
      <w:tr w:rsidR="003F420F" w:rsidRPr="000A6512" w14:paraId="0DBB1234" w14:textId="77777777" w:rsidTr="008E3AB8">
        <w:trPr>
          <w:trHeight w:val="280"/>
        </w:trPr>
        <w:tc>
          <w:tcPr>
            <w:tcW w:w="1565" w:type="dxa"/>
            <w:noWrap/>
            <w:hideMark/>
          </w:tcPr>
          <w:p w14:paraId="0BC2C583"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SREBP1c</w:t>
            </w:r>
          </w:p>
        </w:tc>
        <w:tc>
          <w:tcPr>
            <w:tcW w:w="4402" w:type="dxa"/>
            <w:hideMark/>
          </w:tcPr>
          <w:p w14:paraId="4A1FDBCD"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CCAGCCTTTGAGGATAACCA</w:t>
            </w:r>
          </w:p>
        </w:tc>
        <w:tc>
          <w:tcPr>
            <w:tcW w:w="4581" w:type="dxa"/>
            <w:hideMark/>
          </w:tcPr>
          <w:p w14:paraId="43401D91"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TGCAGGTCAGACACAGGAAG</w:t>
            </w:r>
          </w:p>
        </w:tc>
      </w:tr>
      <w:tr w:rsidR="003F420F" w:rsidRPr="000A6512" w14:paraId="08987AC0" w14:textId="77777777" w:rsidTr="008E3AB8">
        <w:trPr>
          <w:trHeight w:val="280"/>
        </w:trPr>
        <w:tc>
          <w:tcPr>
            <w:tcW w:w="1565" w:type="dxa"/>
            <w:noWrap/>
            <w:hideMark/>
          </w:tcPr>
          <w:p w14:paraId="5CB61627"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SCD</w:t>
            </w:r>
          </w:p>
        </w:tc>
        <w:tc>
          <w:tcPr>
            <w:tcW w:w="4402" w:type="dxa"/>
            <w:hideMark/>
          </w:tcPr>
          <w:p w14:paraId="507CB806"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AGCTGGTGATGTTCCAGAGG</w:t>
            </w:r>
          </w:p>
        </w:tc>
        <w:tc>
          <w:tcPr>
            <w:tcW w:w="4581" w:type="dxa"/>
            <w:hideMark/>
          </w:tcPr>
          <w:p w14:paraId="5BACA08F"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CAAGAAGGTGCTGACGAACA</w:t>
            </w:r>
          </w:p>
        </w:tc>
      </w:tr>
      <w:tr w:rsidR="003F420F" w:rsidRPr="000A6512" w14:paraId="51B8290B" w14:textId="77777777" w:rsidTr="008E3AB8">
        <w:trPr>
          <w:trHeight w:val="280"/>
        </w:trPr>
        <w:tc>
          <w:tcPr>
            <w:tcW w:w="1565" w:type="dxa"/>
            <w:noWrap/>
            <w:hideMark/>
          </w:tcPr>
          <w:p w14:paraId="5CA9C155"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ACACA</w:t>
            </w:r>
          </w:p>
        </w:tc>
        <w:tc>
          <w:tcPr>
            <w:tcW w:w="4402" w:type="dxa"/>
            <w:hideMark/>
          </w:tcPr>
          <w:p w14:paraId="776AD2CF"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GAATATCCAGATGGCCGAGA</w:t>
            </w:r>
          </w:p>
        </w:tc>
        <w:tc>
          <w:tcPr>
            <w:tcW w:w="4581" w:type="dxa"/>
            <w:hideMark/>
          </w:tcPr>
          <w:p w14:paraId="582655D8"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CCTTCTGCTCTGGCAAGTTC</w:t>
            </w:r>
          </w:p>
        </w:tc>
      </w:tr>
      <w:tr w:rsidR="003F420F" w:rsidRPr="000A6512" w14:paraId="13206CB0" w14:textId="77777777" w:rsidTr="008E3AB8">
        <w:trPr>
          <w:trHeight w:val="280"/>
        </w:trPr>
        <w:tc>
          <w:tcPr>
            <w:tcW w:w="1565" w:type="dxa"/>
            <w:noWrap/>
            <w:hideMark/>
          </w:tcPr>
          <w:p w14:paraId="210B6237"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FASN</w:t>
            </w:r>
          </w:p>
        </w:tc>
        <w:tc>
          <w:tcPr>
            <w:tcW w:w="4402" w:type="dxa"/>
            <w:hideMark/>
          </w:tcPr>
          <w:p w14:paraId="4CC39BF1"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GCCTAACACCTCTGTGCAGT</w:t>
            </w:r>
          </w:p>
        </w:tc>
        <w:tc>
          <w:tcPr>
            <w:tcW w:w="4581" w:type="dxa"/>
            <w:hideMark/>
          </w:tcPr>
          <w:p w14:paraId="07423CBA"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GGCAATACCCGTTCCCTGAA</w:t>
            </w:r>
          </w:p>
        </w:tc>
      </w:tr>
      <w:tr w:rsidR="003F420F" w:rsidRPr="000A6512" w14:paraId="01D8D8A8" w14:textId="77777777" w:rsidTr="008E3AB8">
        <w:trPr>
          <w:trHeight w:val="280"/>
        </w:trPr>
        <w:tc>
          <w:tcPr>
            <w:tcW w:w="1565" w:type="dxa"/>
            <w:noWrap/>
            <w:hideMark/>
          </w:tcPr>
          <w:p w14:paraId="5DF6497E" w14:textId="77777777" w:rsidR="003F420F" w:rsidRPr="000A6512" w:rsidRDefault="003F420F" w:rsidP="008E3AB8">
            <w:pPr>
              <w:snapToGrid w:val="0"/>
              <w:spacing w:line="360" w:lineRule="auto"/>
              <w:rPr>
                <w:rFonts w:ascii="Book Antiqua" w:hAnsi="Book Antiqua" w:cs="Times New Roman"/>
                <w:i/>
                <w:iCs/>
                <w:sz w:val="24"/>
                <w:szCs w:val="24"/>
              </w:rPr>
            </w:pPr>
            <w:proofErr w:type="spellStart"/>
            <w:r w:rsidRPr="000A6512">
              <w:rPr>
                <w:rFonts w:ascii="Book Antiqua" w:hAnsi="Book Antiqua" w:cs="Times New Roman"/>
                <w:i/>
                <w:iCs/>
                <w:sz w:val="24"/>
                <w:szCs w:val="24"/>
              </w:rPr>
              <w:t>PPARγ</w:t>
            </w:r>
            <w:proofErr w:type="spellEnd"/>
          </w:p>
        </w:tc>
        <w:tc>
          <w:tcPr>
            <w:tcW w:w="4402" w:type="dxa"/>
            <w:hideMark/>
          </w:tcPr>
          <w:p w14:paraId="4C6E5165"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ACAAGAGCTGACCCAATGGT</w:t>
            </w:r>
          </w:p>
        </w:tc>
        <w:tc>
          <w:tcPr>
            <w:tcW w:w="4581" w:type="dxa"/>
            <w:hideMark/>
          </w:tcPr>
          <w:p w14:paraId="3F357BBD"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GGCTCTTCATGTGGCCTGTT</w:t>
            </w:r>
          </w:p>
        </w:tc>
      </w:tr>
      <w:tr w:rsidR="003F420F" w:rsidRPr="000A6512" w14:paraId="1A42827A" w14:textId="77777777" w:rsidTr="008E3AB8">
        <w:trPr>
          <w:trHeight w:val="280"/>
        </w:trPr>
        <w:tc>
          <w:tcPr>
            <w:tcW w:w="1565" w:type="dxa"/>
            <w:noWrap/>
            <w:hideMark/>
          </w:tcPr>
          <w:p w14:paraId="76FC5415"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ACADL</w:t>
            </w:r>
          </w:p>
        </w:tc>
        <w:tc>
          <w:tcPr>
            <w:tcW w:w="4402" w:type="dxa"/>
            <w:hideMark/>
          </w:tcPr>
          <w:p w14:paraId="4932AC88"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ACTCCGCCTCCGCTTCCATG</w:t>
            </w:r>
          </w:p>
        </w:tc>
        <w:tc>
          <w:tcPr>
            <w:tcW w:w="4581" w:type="dxa"/>
            <w:hideMark/>
          </w:tcPr>
          <w:p w14:paraId="3811B466"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TACCACCGTAGATCGGCTGAACTC</w:t>
            </w:r>
          </w:p>
        </w:tc>
      </w:tr>
      <w:tr w:rsidR="003F420F" w:rsidRPr="000A6512" w14:paraId="14F8EFE3" w14:textId="77777777" w:rsidTr="008E3AB8">
        <w:trPr>
          <w:trHeight w:val="280"/>
        </w:trPr>
        <w:tc>
          <w:tcPr>
            <w:tcW w:w="1565" w:type="dxa"/>
            <w:noWrap/>
            <w:hideMark/>
          </w:tcPr>
          <w:p w14:paraId="0494387F"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FABP1</w:t>
            </w:r>
          </w:p>
        </w:tc>
        <w:tc>
          <w:tcPr>
            <w:tcW w:w="4402" w:type="dxa"/>
            <w:noWrap/>
            <w:hideMark/>
          </w:tcPr>
          <w:p w14:paraId="45482020"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GTCTGCCTGAGGACCTCATCCAG</w:t>
            </w:r>
          </w:p>
        </w:tc>
        <w:tc>
          <w:tcPr>
            <w:tcW w:w="4581" w:type="dxa"/>
            <w:noWrap/>
            <w:hideMark/>
          </w:tcPr>
          <w:p w14:paraId="7B054A1B"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TCATGGTCTCCAGTTCGCACTCC</w:t>
            </w:r>
          </w:p>
        </w:tc>
      </w:tr>
      <w:tr w:rsidR="003F420F" w:rsidRPr="000A6512" w14:paraId="16E6DC73" w14:textId="77777777" w:rsidTr="008E3AB8">
        <w:trPr>
          <w:trHeight w:val="280"/>
        </w:trPr>
        <w:tc>
          <w:tcPr>
            <w:tcW w:w="1565" w:type="dxa"/>
            <w:noWrap/>
            <w:hideMark/>
          </w:tcPr>
          <w:p w14:paraId="2D179788"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CPT1α</w:t>
            </w:r>
          </w:p>
        </w:tc>
        <w:tc>
          <w:tcPr>
            <w:tcW w:w="4402" w:type="dxa"/>
            <w:hideMark/>
          </w:tcPr>
          <w:p w14:paraId="7D1CFB7E"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CCACGAAGCCCTCAAACAGA</w:t>
            </w:r>
          </w:p>
        </w:tc>
        <w:tc>
          <w:tcPr>
            <w:tcW w:w="4581" w:type="dxa"/>
            <w:hideMark/>
          </w:tcPr>
          <w:p w14:paraId="5BE90EBA"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CACACCCACCACCACGATAA</w:t>
            </w:r>
          </w:p>
        </w:tc>
      </w:tr>
      <w:tr w:rsidR="003F420F" w:rsidRPr="000A6512" w14:paraId="2B2944C7" w14:textId="77777777" w:rsidTr="00527DE0">
        <w:trPr>
          <w:trHeight w:val="280"/>
        </w:trPr>
        <w:tc>
          <w:tcPr>
            <w:tcW w:w="1565" w:type="dxa"/>
            <w:tcBorders>
              <w:bottom w:val="single" w:sz="4" w:space="0" w:color="auto"/>
            </w:tcBorders>
            <w:noWrap/>
            <w:hideMark/>
          </w:tcPr>
          <w:p w14:paraId="31A3EA51"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FATP2</w:t>
            </w:r>
          </w:p>
        </w:tc>
        <w:tc>
          <w:tcPr>
            <w:tcW w:w="4402" w:type="dxa"/>
            <w:tcBorders>
              <w:bottom w:val="single" w:sz="4" w:space="0" w:color="auto"/>
            </w:tcBorders>
            <w:noWrap/>
            <w:hideMark/>
          </w:tcPr>
          <w:p w14:paraId="7860E44A"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CACGACAGAGTTGGAGACACCTTC</w:t>
            </w:r>
          </w:p>
        </w:tc>
        <w:tc>
          <w:tcPr>
            <w:tcW w:w="4581" w:type="dxa"/>
            <w:tcBorders>
              <w:bottom w:val="single" w:sz="4" w:space="0" w:color="auto"/>
            </w:tcBorders>
            <w:hideMark/>
          </w:tcPr>
          <w:p w14:paraId="3822D3EF"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CCGATGCGACCTTCATGACCTG</w:t>
            </w:r>
          </w:p>
        </w:tc>
      </w:tr>
    </w:tbl>
    <w:p w14:paraId="3D6CD042" w14:textId="3EC57289" w:rsidR="003F420F" w:rsidRPr="000A6512" w:rsidRDefault="00527DE0" w:rsidP="00527DE0">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TNF-α: </w:t>
      </w:r>
      <w:r w:rsidR="001302CE">
        <w:rPr>
          <w:rFonts w:ascii="Book Antiqua" w:hAnsi="Book Antiqua" w:cs="Times New Roman"/>
          <w:sz w:val="24"/>
          <w:szCs w:val="24"/>
        </w:rPr>
        <w:t>T</w:t>
      </w:r>
      <w:r w:rsidR="001302CE" w:rsidRPr="000A6512">
        <w:rPr>
          <w:rFonts w:ascii="Book Antiqua" w:hAnsi="Book Antiqua" w:cs="Times New Roman"/>
          <w:sz w:val="24"/>
          <w:szCs w:val="24"/>
        </w:rPr>
        <w:t xml:space="preserve">umor </w:t>
      </w:r>
      <w:r w:rsidRPr="000A6512">
        <w:rPr>
          <w:rFonts w:ascii="Book Antiqua" w:hAnsi="Book Antiqua" w:cs="Times New Roman"/>
          <w:sz w:val="24"/>
          <w:szCs w:val="24"/>
        </w:rPr>
        <w:t>necrosis factor alpha; IL:</w:t>
      </w:r>
      <w:r w:rsidRPr="000A6512">
        <w:rPr>
          <w:rStyle w:val="ab"/>
          <w:rFonts w:ascii="Book Antiqua" w:hAnsi="Book Antiqua"/>
          <w:b w:val="0"/>
          <w:bCs w:val="0"/>
          <w:sz w:val="24"/>
          <w:szCs w:val="24"/>
          <w:shd w:val="clear" w:color="auto" w:fill="FFFFFF"/>
        </w:rPr>
        <w:t xml:space="preserve"> </w:t>
      </w:r>
      <w:r w:rsidR="001302CE">
        <w:rPr>
          <w:rStyle w:val="ab"/>
          <w:rFonts w:ascii="Book Antiqua" w:hAnsi="Book Antiqua"/>
          <w:b w:val="0"/>
          <w:bCs w:val="0"/>
          <w:sz w:val="24"/>
          <w:szCs w:val="24"/>
          <w:shd w:val="clear" w:color="auto" w:fill="FFFFFF"/>
        </w:rPr>
        <w:t>I</w:t>
      </w:r>
      <w:r w:rsidR="001302CE" w:rsidRPr="000A6512">
        <w:rPr>
          <w:rStyle w:val="ab"/>
          <w:rFonts w:ascii="Book Antiqua" w:hAnsi="Book Antiqua"/>
          <w:b w:val="0"/>
          <w:bCs w:val="0"/>
          <w:sz w:val="24"/>
          <w:szCs w:val="24"/>
          <w:shd w:val="clear" w:color="auto" w:fill="FFFFFF"/>
        </w:rPr>
        <w:t>nterleukin</w:t>
      </w:r>
      <w:r w:rsidRPr="000A6512">
        <w:rPr>
          <w:rStyle w:val="ab"/>
          <w:rFonts w:ascii="Book Antiqua" w:hAnsi="Book Antiqua"/>
          <w:b w:val="0"/>
          <w:bCs w:val="0"/>
          <w:sz w:val="24"/>
          <w:szCs w:val="24"/>
          <w:shd w:val="clear" w:color="auto" w:fill="FFFFFF"/>
        </w:rPr>
        <w:t>;</w:t>
      </w:r>
      <w:r w:rsidRPr="000A6512">
        <w:rPr>
          <w:rFonts w:ascii="Book Antiqua" w:hAnsi="Book Antiqua" w:cs="Times New Roman"/>
          <w:sz w:val="24"/>
          <w:szCs w:val="24"/>
        </w:rPr>
        <w:t xml:space="preserve"> CCR2: </w:t>
      </w:r>
      <w:r w:rsidR="001302CE">
        <w:rPr>
          <w:rFonts w:ascii="Book Antiqua" w:eastAsia="等线" w:hAnsi="Book Antiqua" w:cs="Times New Roman"/>
          <w:sz w:val="24"/>
          <w:szCs w:val="24"/>
        </w:rPr>
        <w:t>C</w:t>
      </w:r>
      <w:r w:rsidR="001302CE" w:rsidRPr="000A6512">
        <w:rPr>
          <w:rFonts w:ascii="Book Antiqua" w:eastAsia="等线" w:hAnsi="Book Antiqua" w:cs="Times New Roman"/>
          <w:sz w:val="24"/>
          <w:szCs w:val="24"/>
        </w:rPr>
        <w:t>hemokine</w:t>
      </w:r>
      <w:r w:rsidR="001302CE"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receptor C-C chemokine receptor type 2; αSMA: α-smooth muscle actin; TGFβ1: </w:t>
      </w:r>
      <w:r w:rsidRPr="000A6512">
        <w:rPr>
          <w:rFonts w:ascii="Book Antiqua" w:hAnsi="Book Antiqua" w:cs="Arial"/>
          <w:color w:val="000000"/>
          <w:sz w:val="24"/>
          <w:szCs w:val="24"/>
          <w:shd w:val="clear" w:color="auto" w:fill="FFFFFF"/>
        </w:rPr>
        <w:t xml:space="preserve">Transforming growth factor beta 1; </w:t>
      </w:r>
      <w:r w:rsidRPr="000A6512">
        <w:rPr>
          <w:rFonts w:ascii="Book Antiqua" w:eastAsia="等线" w:hAnsi="Book Antiqua" w:cs="Times New Roman"/>
          <w:sz w:val="24"/>
          <w:szCs w:val="24"/>
        </w:rPr>
        <w:t>Col1a1: Collagen</w:t>
      </w:r>
      <w:r w:rsidRPr="000A6512">
        <w:rPr>
          <w:rFonts w:ascii="Book Antiqua" w:hAnsi="Book Antiqua" w:cs="Times New Roman"/>
          <w:sz w:val="24"/>
          <w:szCs w:val="24"/>
        </w:rPr>
        <w:t xml:space="preserve"> type</w:t>
      </w:r>
      <w:r w:rsidRPr="000A6512">
        <w:rPr>
          <w:rFonts w:ascii="Book Antiqua" w:hAnsi="Book Antiqua" w:cs="Times New Roman"/>
          <w:color w:val="000000"/>
          <w:sz w:val="24"/>
          <w:szCs w:val="24"/>
          <w:shd w:val="clear" w:color="auto" w:fill="FFFFFF"/>
        </w:rPr>
        <w:t xml:space="preserve"> I</w:t>
      </w:r>
      <w:r w:rsidRPr="000A6512">
        <w:rPr>
          <w:rFonts w:ascii="Book Antiqua" w:hAnsi="Book Antiqua" w:cs="Times New Roman"/>
          <w:sz w:val="24"/>
          <w:szCs w:val="24"/>
        </w:rPr>
        <w:t xml:space="preserve"> alpha 1; </w:t>
      </w:r>
      <w:r w:rsidRPr="000A6512">
        <w:rPr>
          <w:rFonts w:ascii="Book Antiqua" w:eastAsia="等线" w:hAnsi="Book Antiqua" w:cs="Times New Roman"/>
          <w:sz w:val="24"/>
          <w:szCs w:val="24"/>
        </w:rPr>
        <w:t>Col2a1: Collagen</w:t>
      </w:r>
      <w:r w:rsidRPr="000A6512">
        <w:rPr>
          <w:rFonts w:ascii="Book Antiqua" w:hAnsi="Book Antiqua" w:cs="Times New Roman"/>
          <w:sz w:val="24"/>
          <w:szCs w:val="24"/>
        </w:rPr>
        <w:t xml:space="preserve"> type</w:t>
      </w:r>
      <w:r w:rsidRPr="000A6512">
        <w:rPr>
          <w:rFonts w:ascii="Book Antiqua" w:hAnsi="Book Antiqua" w:cs="Times New Roman"/>
          <w:color w:val="000000"/>
          <w:sz w:val="24"/>
          <w:szCs w:val="24"/>
          <w:shd w:val="clear" w:color="auto" w:fill="FFFFFF"/>
        </w:rPr>
        <w:t xml:space="preserve"> II</w:t>
      </w:r>
      <w:r w:rsidRPr="000A6512">
        <w:rPr>
          <w:rFonts w:ascii="Book Antiqua" w:hAnsi="Book Antiqua" w:cs="Times New Roman"/>
          <w:sz w:val="24"/>
          <w:szCs w:val="24"/>
        </w:rPr>
        <w:t xml:space="preserve"> alpha 1; </w:t>
      </w:r>
      <w:r w:rsidRPr="000A6512">
        <w:rPr>
          <w:rFonts w:ascii="Book Antiqua" w:eastAsia="等线" w:hAnsi="Book Antiqua" w:cs="Times New Roman"/>
          <w:sz w:val="24"/>
          <w:szCs w:val="24"/>
        </w:rPr>
        <w:t>Col3a1: Collagen</w:t>
      </w:r>
      <w:r w:rsidRPr="000A6512">
        <w:rPr>
          <w:rFonts w:ascii="Book Antiqua" w:hAnsi="Book Antiqua" w:cs="Times New Roman"/>
          <w:sz w:val="24"/>
          <w:szCs w:val="24"/>
        </w:rPr>
        <w:t xml:space="preserve"> type</w:t>
      </w:r>
      <w:r w:rsidRPr="000A6512">
        <w:rPr>
          <w:rFonts w:ascii="Book Antiqua" w:hAnsi="Book Antiqua" w:cs="Times New Roman"/>
          <w:color w:val="000000"/>
          <w:sz w:val="24"/>
          <w:szCs w:val="24"/>
          <w:shd w:val="clear" w:color="auto" w:fill="FFFFFF"/>
        </w:rPr>
        <w:t xml:space="preserve"> III</w:t>
      </w:r>
      <w:r w:rsidRPr="000A6512">
        <w:rPr>
          <w:rFonts w:ascii="Book Antiqua" w:hAnsi="Book Antiqua" w:cs="Times New Roman"/>
          <w:sz w:val="24"/>
          <w:szCs w:val="24"/>
        </w:rPr>
        <w:t xml:space="preserve"> alpha 1; MAT1A: </w:t>
      </w:r>
      <w:r w:rsidRPr="000A6512">
        <w:rPr>
          <w:rFonts w:ascii="Book Antiqua" w:hAnsi="Book Antiqua" w:cs="Times New Roman"/>
          <w:sz w:val="24"/>
          <w:szCs w:val="24"/>
        </w:rPr>
        <w:lastRenderedPageBreak/>
        <w:t xml:space="preserve">Methionine </w:t>
      </w:r>
      <w:proofErr w:type="spellStart"/>
      <w:r w:rsidRPr="000A6512">
        <w:rPr>
          <w:rFonts w:ascii="Book Antiqua" w:hAnsi="Book Antiqua" w:cs="Times New Roman"/>
          <w:sz w:val="24"/>
          <w:szCs w:val="24"/>
        </w:rPr>
        <w:t>adenosyltransferase</w:t>
      </w:r>
      <w:proofErr w:type="spellEnd"/>
      <w:r w:rsidRPr="000A6512">
        <w:rPr>
          <w:rFonts w:ascii="Book Antiqua" w:hAnsi="Book Antiqua" w:cs="Times New Roman"/>
          <w:sz w:val="24"/>
          <w:szCs w:val="24"/>
        </w:rPr>
        <w:t xml:space="preserve"> 1A; SREBP1c: Sterol regulatory element binding transcription</w:t>
      </w:r>
      <w:r w:rsidRPr="000A6512" w:rsidDel="00BF3DBB">
        <w:rPr>
          <w:rFonts w:ascii="Book Antiqua" w:hAnsi="Book Antiqua" w:cs="Times New Roman"/>
          <w:sz w:val="24"/>
          <w:szCs w:val="24"/>
        </w:rPr>
        <w:t xml:space="preserve"> </w:t>
      </w:r>
      <w:r w:rsidRPr="000A6512">
        <w:rPr>
          <w:rFonts w:ascii="Book Antiqua" w:hAnsi="Book Antiqua" w:cs="Times New Roman"/>
          <w:sz w:val="24"/>
          <w:szCs w:val="24"/>
        </w:rPr>
        <w:t xml:space="preserve">protein 1c; SCD: </w:t>
      </w:r>
      <w:r w:rsidRPr="000A6512">
        <w:rPr>
          <w:rFonts w:ascii="Book Antiqua" w:hAnsi="Book Antiqua" w:cs="Verdana"/>
          <w:kern w:val="0"/>
          <w:sz w:val="24"/>
          <w:szCs w:val="24"/>
        </w:rPr>
        <w:t xml:space="preserve">Stearoyl-CoA desaturase; </w:t>
      </w:r>
      <w:r w:rsidRPr="000A6512">
        <w:rPr>
          <w:rFonts w:ascii="Book Antiqua" w:hAnsi="Book Antiqua" w:cs="Times New Roman"/>
          <w:sz w:val="24"/>
          <w:szCs w:val="24"/>
        </w:rPr>
        <w:t>ACACA: Acetyl-CoA carboxylase</w:t>
      </w:r>
      <w:r w:rsidRPr="000A6512">
        <w:rPr>
          <w:rStyle w:val="a3"/>
          <w:rFonts w:ascii="Book Antiqua" w:hAnsi="Book Antiqua" w:cs="Times New Roman"/>
          <w:color w:val="auto"/>
          <w:sz w:val="24"/>
          <w:szCs w:val="24"/>
          <w:u w:val="none"/>
        </w:rPr>
        <w:t xml:space="preserve">; </w:t>
      </w:r>
      <w:r w:rsidRPr="000A6512">
        <w:rPr>
          <w:rFonts w:ascii="Book Antiqua" w:hAnsi="Book Antiqua" w:cs="Times New Roman"/>
          <w:sz w:val="24"/>
          <w:szCs w:val="24"/>
        </w:rPr>
        <w:t>FASN: Fatty acid synthase</w:t>
      </w:r>
      <w:r w:rsidRPr="000A6512">
        <w:rPr>
          <w:rStyle w:val="a3"/>
          <w:rFonts w:ascii="Book Antiqua" w:hAnsi="Book Antiqua" w:cs="Times New Roman"/>
          <w:color w:val="auto"/>
          <w:sz w:val="24"/>
          <w:szCs w:val="24"/>
          <w:u w:val="none"/>
        </w:rPr>
        <w:t xml:space="preserve">; </w:t>
      </w:r>
      <w:proofErr w:type="spellStart"/>
      <w:r w:rsidRPr="000A6512">
        <w:rPr>
          <w:rFonts w:ascii="Book Antiqua" w:hAnsi="Book Antiqua" w:cs="Times New Roman"/>
          <w:sz w:val="24"/>
          <w:szCs w:val="24"/>
        </w:rPr>
        <w:t>PPARγ</w:t>
      </w:r>
      <w:proofErr w:type="spellEnd"/>
      <w:r w:rsidRPr="000A6512">
        <w:rPr>
          <w:rFonts w:ascii="Book Antiqua" w:hAnsi="Book Antiqua" w:cs="Times New Roman"/>
          <w:sz w:val="24"/>
          <w:szCs w:val="24"/>
        </w:rPr>
        <w:t xml:space="preserve">: </w:t>
      </w:r>
      <w:r w:rsidRPr="000A6512">
        <w:rPr>
          <w:rFonts w:ascii="Book Antiqua" w:hAnsi="Book Antiqua"/>
          <w:sz w:val="24"/>
          <w:szCs w:val="24"/>
        </w:rPr>
        <w:t>Peroxisome proliferator-activated receptor</w:t>
      </w:r>
      <w:r w:rsidRPr="000A6512">
        <w:rPr>
          <w:rFonts w:ascii="Book Antiqua" w:hAnsi="Book Antiqua" w:cs="Times New Roman"/>
          <w:sz w:val="24"/>
          <w:szCs w:val="24"/>
        </w:rPr>
        <w:t xml:space="preserve"> gamma; ACADL: Long-chain specific acyl-CoA dehydrogenase; FABP1: Fatty acid binding protein 1; CPT1α: Carnitine </w:t>
      </w:r>
      <w:proofErr w:type="spellStart"/>
      <w:r w:rsidRPr="000A6512">
        <w:rPr>
          <w:rFonts w:ascii="Book Antiqua" w:hAnsi="Book Antiqua" w:cs="Times New Roman"/>
          <w:sz w:val="24"/>
          <w:szCs w:val="24"/>
        </w:rPr>
        <w:t>palmitoyltransferase</w:t>
      </w:r>
      <w:proofErr w:type="spellEnd"/>
      <w:r w:rsidRPr="000A6512">
        <w:rPr>
          <w:rFonts w:ascii="Book Antiqua" w:hAnsi="Book Antiqua" w:cs="Times New Roman"/>
          <w:sz w:val="24"/>
          <w:szCs w:val="24"/>
        </w:rPr>
        <w:t xml:space="preserve"> 1A; FATP2: Fatty acid transport protein 2.</w:t>
      </w:r>
    </w:p>
    <w:p w14:paraId="3F8227CC" w14:textId="77777777" w:rsidR="00B370FE" w:rsidRPr="000A6512" w:rsidRDefault="00B370FE" w:rsidP="00B370FE">
      <w:pPr>
        <w:widowControl/>
        <w:jc w:val="left"/>
        <w:rPr>
          <w:rFonts w:ascii="Book Antiqua" w:hAnsi="Book Antiqua" w:cs="Times New Roman"/>
          <w:b/>
          <w:sz w:val="24"/>
          <w:szCs w:val="24"/>
        </w:rPr>
      </w:pPr>
    </w:p>
    <w:p w14:paraId="790B577D" w14:textId="77777777" w:rsidR="00B370FE" w:rsidRPr="000A6512" w:rsidRDefault="00B370FE" w:rsidP="00B370FE">
      <w:pPr>
        <w:widowControl/>
        <w:jc w:val="left"/>
        <w:rPr>
          <w:rFonts w:ascii="Book Antiqua" w:hAnsi="Book Antiqua" w:cs="Times New Roman"/>
          <w:b/>
          <w:sz w:val="24"/>
          <w:szCs w:val="24"/>
        </w:rPr>
      </w:pPr>
    </w:p>
    <w:p w14:paraId="1C65B93E" w14:textId="7F3D985E" w:rsidR="003F420F" w:rsidRPr="000A6512" w:rsidRDefault="003F420F" w:rsidP="00B370FE">
      <w:pPr>
        <w:widowControl/>
        <w:jc w:val="left"/>
        <w:rPr>
          <w:rFonts w:ascii="Book Antiqua" w:hAnsi="Book Antiqua" w:cs="Times New Roman"/>
          <w:b/>
          <w:sz w:val="24"/>
          <w:szCs w:val="24"/>
        </w:rPr>
      </w:pPr>
      <w:r w:rsidRPr="000A6512">
        <w:rPr>
          <w:rFonts w:ascii="Book Antiqua" w:hAnsi="Book Antiqua" w:cs="Times New Roman"/>
          <w:b/>
          <w:sz w:val="24"/>
          <w:szCs w:val="24"/>
        </w:rPr>
        <w:t>Table 2</w:t>
      </w:r>
      <w:r w:rsidRPr="000A6512">
        <w:rPr>
          <w:rFonts w:ascii="Book Antiqua" w:hAnsi="Book Antiqua" w:cs="Times New Roman"/>
          <w:sz w:val="24"/>
          <w:szCs w:val="24"/>
        </w:rPr>
        <w:t xml:space="preserve"> </w:t>
      </w:r>
      <w:r w:rsidRPr="000A6512">
        <w:rPr>
          <w:rFonts w:ascii="Book Antiqua" w:hAnsi="Book Antiqua" w:cs="Times New Roman"/>
          <w:b/>
          <w:sz w:val="24"/>
          <w:szCs w:val="24"/>
        </w:rPr>
        <w:t>Serological lipid metabolism indexes in each group</w:t>
      </w:r>
    </w:p>
    <w:tbl>
      <w:tblPr>
        <w:tblW w:w="8037" w:type="dxa"/>
        <w:tblCellMar>
          <w:left w:w="0" w:type="dxa"/>
          <w:right w:w="0" w:type="dxa"/>
        </w:tblCellMar>
        <w:tblLook w:val="0600" w:firstRow="0" w:lastRow="0" w:firstColumn="0" w:lastColumn="0" w:noHBand="1" w:noVBand="1"/>
      </w:tblPr>
      <w:tblGrid>
        <w:gridCol w:w="1983"/>
        <w:gridCol w:w="1595"/>
        <w:gridCol w:w="1735"/>
        <w:gridCol w:w="2724"/>
      </w:tblGrid>
      <w:tr w:rsidR="00AF6CA5" w:rsidRPr="000A6512" w14:paraId="55CE27F9" w14:textId="77777777" w:rsidTr="00B370FE">
        <w:trPr>
          <w:trHeight w:val="374"/>
        </w:trPr>
        <w:tc>
          <w:tcPr>
            <w:tcW w:w="1983"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0C13FF08" w14:textId="05A0C10C" w:rsidR="00AF6CA5" w:rsidRPr="000A6512" w:rsidRDefault="00AF6CA5" w:rsidP="003F420F">
            <w:pPr>
              <w:widowControl/>
              <w:snapToGrid w:val="0"/>
              <w:spacing w:line="360" w:lineRule="auto"/>
              <w:textAlignment w:val="center"/>
              <w:rPr>
                <w:rFonts w:ascii="Book Antiqua" w:eastAsia="宋体" w:hAnsi="Book Antiqua" w:cs="Times New Roman"/>
                <w:b/>
                <w:bCs/>
                <w:kern w:val="0"/>
                <w:sz w:val="24"/>
                <w:szCs w:val="24"/>
              </w:rPr>
            </w:pPr>
          </w:p>
        </w:tc>
        <w:tc>
          <w:tcPr>
            <w:tcW w:w="1595"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762B8E53" w14:textId="1CC7ACD4" w:rsidR="00AF6CA5" w:rsidRPr="000A6512" w:rsidRDefault="00B370FE" w:rsidP="003F420F">
            <w:pPr>
              <w:widowControl/>
              <w:snapToGrid w:val="0"/>
              <w:spacing w:line="360" w:lineRule="auto"/>
              <w:textAlignment w:val="center"/>
              <w:rPr>
                <w:rFonts w:ascii="Book Antiqua" w:eastAsia="宋体" w:hAnsi="Book Antiqua" w:cs="Times New Roman"/>
                <w:b/>
                <w:bCs/>
                <w:kern w:val="0"/>
                <w:sz w:val="24"/>
                <w:szCs w:val="24"/>
              </w:rPr>
            </w:pPr>
            <w:r w:rsidRPr="000A6512">
              <w:rPr>
                <w:rFonts w:ascii="Book Antiqua" w:eastAsia="等线" w:hAnsi="Book Antiqua" w:cs="Times New Roman"/>
                <w:b/>
                <w:bCs/>
                <w:color w:val="000000"/>
                <w:kern w:val="24"/>
                <w:sz w:val="24"/>
                <w:szCs w:val="24"/>
              </w:rPr>
              <w:t>con</w:t>
            </w:r>
          </w:p>
        </w:tc>
        <w:tc>
          <w:tcPr>
            <w:tcW w:w="1735"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7FFFFDBC" w14:textId="77777777" w:rsidR="00AF6CA5" w:rsidRPr="000A6512" w:rsidRDefault="00AF6CA5" w:rsidP="003F420F">
            <w:pPr>
              <w:widowControl/>
              <w:snapToGrid w:val="0"/>
              <w:spacing w:line="360" w:lineRule="auto"/>
              <w:textAlignment w:val="center"/>
              <w:rPr>
                <w:rFonts w:ascii="Book Antiqua" w:eastAsia="宋体" w:hAnsi="Book Antiqua" w:cs="Times New Roman"/>
                <w:b/>
                <w:bCs/>
                <w:kern w:val="0"/>
                <w:sz w:val="24"/>
                <w:szCs w:val="24"/>
              </w:rPr>
            </w:pPr>
            <w:r w:rsidRPr="000A6512">
              <w:rPr>
                <w:rFonts w:ascii="Book Antiqua" w:eastAsia="等线" w:hAnsi="Book Antiqua" w:cs="Times New Roman"/>
                <w:b/>
                <w:bCs/>
                <w:color w:val="000000"/>
                <w:kern w:val="24"/>
                <w:sz w:val="24"/>
                <w:szCs w:val="24"/>
              </w:rPr>
              <w:t>HFD</w:t>
            </w:r>
          </w:p>
        </w:tc>
        <w:tc>
          <w:tcPr>
            <w:tcW w:w="2724"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1AB6119B" w14:textId="77777777" w:rsidR="00AF6CA5" w:rsidRPr="000A6512" w:rsidRDefault="00AF6CA5" w:rsidP="003F420F">
            <w:pPr>
              <w:widowControl/>
              <w:snapToGrid w:val="0"/>
              <w:spacing w:line="360" w:lineRule="auto"/>
              <w:textAlignment w:val="center"/>
              <w:rPr>
                <w:rFonts w:ascii="Book Antiqua" w:eastAsia="宋体" w:hAnsi="Book Antiqua" w:cs="Times New Roman"/>
                <w:b/>
                <w:bCs/>
                <w:kern w:val="0"/>
                <w:sz w:val="24"/>
                <w:szCs w:val="24"/>
              </w:rPr>
            </w:pPr>
            <w:r w:rsidRPr="000A6512">
              <w:rPr>
                <w:rFonts w:ascii="Book Antiqua" w:eastAsia="等线" w:hAnsi="Book Antiqua" w:cs="Times New Roman"/>
                <w:b/>
                <w:bCs/>
                <w:color w:val="000000"/>
                <w:kern w:val="24"/>
                <w:sz w:val="24"/>
                <w:szCs w:val="24"/>
              </w:rPr>
              <w:t>Folic acid</w:t>
            </w:r>
          </w:p>
        </w:tc>
      </w:tr>
      <w:tr w:rsidR="00AF6CA5" w:rsidRPr="000A6512" w14:paraId="2CC25C9F" w14:textId="77777777" w:rsidTr="00B370FE">
        <w:trPr>
          <w:trHeight w:val="439"/>
        </w:trPr>
        <w:tc>
          <w:tcPr>
            <w:tcW w:w="1983" w:type="dxa"/>
            <w:tcBorders>
              <w:top w:val="single" w:sz="4" w:space="0" w:color="auto"/>
            </w:tcBorders>
            <w:shd w:val="clear" w:color="auto" w:fill="auto"/>
            <w:tcMar>
              <w:top w:w="10" w:type="dxa"/>
              <w:left w:w="10" w:type="dxa"/>
              <w:bottom w:w="0" w:type="dxa"/>
              <w:right w:w="10" w:type="dxa"/>
            </w:tcMar>
            <w:vAlign w:val="center"/>
          </w:tcPr>
          <w:p w14:paraId="60E04BEE" w14:textId="091FA30C" w:rsidR="00AF6CA5" w:rsidRPr="000A6512" w:rsidRDefault="00AF6CA5" w:rsidP="003F420F">
            <w:pPr>
              <w:widowControl/>
              <w:snapToGrid w:val="0"/>
              <w:spacing w:line="360" w:lineRule="auto"/>
              <w:textAlignment w:val="center"/>
              <w:rPr>
                <w:rFonts w:ascii="Book Antiqua" w:eastAsia="宋体" w:hAnsi="Book Antiqua" w:cs="Times New Roman"/>
                <w:color w:val="000000"/>
                <w:kern w:val="24"/>
                <w:sz w:val="24"/>
                <w:szCs w:val="24"/>
              </w:rPr>
            </w:pPr>
            <w:r w:rsidRPr="000A6512">
              <w:rPr>
                <w:rFonts w:ascii="Book Antiqua" w:eastAsia="宋体" w:hAnsi="Book Antiqua" w:cs="Times New Roman"/>
                <w:color w:val="000000"/>
                <w:kern w:val="24"/>
                <w:sz w:val="24"/>
                <w:szCs w:val="24"/>
              </w:rPr>
              <w:t>ALT</w:t>
            </w:r>
            <w:r w:rsidR="00F56C7F" w:rsidRPr="000A6512">
              <w:rPr>
                <w:rFonts w:ascii="Book Antiqua" w:eastAsia="宋体" w:hAnsi="Book Antiqua" w:cs="Times New Roman"/>
                <w:color w:val="000000"/>
                <w:kern w:val="24"/>
                <w:sz w:val="24"/>
                <w:szCs w:val="24"/>
              </w:rPr>
              <w:t xml:space="preserve"> </w:t>
            </w:r>
            <w:r w:rsidRPr="000A6512">
              <w:rPr>
                <w:rFonts w:ascii="Book Antiqua" w:eastAsia="宋体" w:hAnsi="Book Antiqua" w:cs="Times New Roman"/>
                <w:color w:val="000000"/>
                <w:kern w:val="24"/>
                <w:sz w:val="24"/>
                <w:szCs w:val="24"/>
              </w:rPr>
              <w:t>(U/L)</w:t>
            </w:r>
          </w:p>
        </w:tc>
        <w:tc>
          <w:tcPr>
            <w:tcW w:w="1595" w:type="dxa"/>
            <w:tcBorders>
              <w:top w:val="single" w:sz="4" w:space="0" w:color="auto"/>
            </w:tcBorders>
            <w:shd w:val="clear" w:color="auto" w:fill="auto"/>
            <w:tcMar>
              <w:top w:w="10" w:type="dxa"/>
              <w:left w:w="10" w:type="dxa"/>
              <w:bottom w:w="0" w:type="dxa"/>
              <w:right w:w="10" w:type="dxa"/>
            </w:tcMar>
            <w:vAlign w:val="center"/>
          </w:tcPr>
          <w:p w14:paraId="17CDC673" w14:textId="08DF2785" w:rsidR="00AF6CA5" w:rsidRPr="000A6512" w:rsidRDefault="00AF6CA5" w:rsidP="003F420F">
            <w:pPr>
              <w:widowControl/>
              <w:snapToGrid w:val="0"/>
              <w:spacing w:line="360" w:lineRule="auto"/>
              <w:textAlignment w:val="center"/>
              <w:rPr>
                <w:rFonts w:ascii="Book Antiqua" w:eastAsia="宋体" w:hAnsi="Book Antiqua" w:cs="Times New Roman"/>
                <w:color w:val="000000"/>
                <w:kern w:val="24"/>
                <w:sz w:val="24"/>
                <w:szCs w:val="24"/>
              </w:rPr>
            </w:pPr>
            <w:r w:rsidRPr="000A6512">
              <w:rPr>
                <w:rFonts w:ascii="Book Antiqua" w:eastAsia="宋体" w:hAnsi="Book Antiqua" w:cs="Times New Roman"/>
                <w:color w:val="000000"/>
                <w:kern w:val="24"/>
                <w:sz w:val="24"/>
                <w:szCs w:val="24"/>
              </w:rPr>
              <w:t>38.50</w:t>
            </w:r>
            <w:r w:rsidR="00B370FE" w:rsidRPr="000A6512">
              <w:rPr>
                <w:rFonts w:ascii="Book Antiqua" w:eastAsia="宋体" w:hAnsi="Book Antiqua" w:cs="Times New Roman"/>
                <w:color w:val="000000"/>
                <w:kern w:val="24"/>
                <w:sz w:val="24"/>
                <w:szCs w:val="24"/>
              </w:rPr>
              <w:t xml:space="preserve"> </w:t>
            </w:r>
            <w:r w:rsidRPr="000A6512">
              <w:rPr>
                <w:rFonts w:ascii="Book Antiqua" w:eastAsia="宋体" w:hAnsi="Book Antiqua" w:cs="Times New Roman"/>
                <w:color w:val="000000"/>
                <w:kern w:val="24"/>
                <w:sz w:val="24"/>
                <w:szCs w:val="24"/>
              </w:rPr>
              <w:t>±</w:t>
            </w:r>
            <w:r w:rsidR="00B370FE" w:rsidRPr="000A6512">
              <w:rPr>
                <w:rFonts w:ascii="Book Antiqua" w:eastAsia="宋体" w:hAnsi="Book Antiqua" w:cs="Times New Roman"/>
                <w:color w:val="000000"/>
                <w:kern w:val="24"/>
                <w:sz w:val="24"/>
                <w:szCs w:val="24"/>
              </w:rPr>
              <w:t xml:space="preserve"> </w:t>
            </w:r>
            <w:r w:rsidRPr="000A6512">
              <w:rPr>
                <w:rFonts w:ascii="Book Antiqua" w:eastAsia="宋体" w:hAnsi="Book Antiqua" w:cs="Times New Roman"/>
                <w:color w:val="000000"/>
                <w:kern w:val="24"/>
                <w:sz w:val="24"/>
                <w:szCs w:val="24"/>
              </w:rPr>
              <w:t>1.58</w:t>
            </w:r>
          </w:p>
        </w:tc>
        <w:tc>
          <w:tcPr>
            <w:tcW w:w="1735" w:type="dxa"/>
            <w:tcBorders>
              <w:top w:val="single" w:sz="4" w:space="0" w:color="auto"/>
            </w:tcBorders>
            <w:shd w:val="clear" w:color="auto" w:fill="auto"/>
            <w:tcMar>
              <w:top w:w="10" w:type="dxa"/>
              <w:left w:w="10" w:type="dxa"/>
              <w:bottom w:w="0" w:type="dxa"/>
              <w:right w:w="10" w:type="dxa"/>
            </w:tcMar>
            <w:vAlign w:val="center"/>
          </w:tcPr>
          <w:p w14:paraId="4C42ED36" w14:textId="4525E36D" w:rsidR="00AF6CA5" w:rsidRPr="000A6512" w:rsidRDefault="00AF6CA5" w:rsidP="003F420F">
            <w:pPr>
              <w:widowControl/>
              <w:snapToGrid w:val="0"/>
              <w:spacing w:line="360" w:lineRule="auto"/>
              <w:textAlignment w:val="center"/>
              <w:rPr>
                <w:rFonts w:ascii="Book Antiqua" w:eastAsia="宋体" w:hAnsi="Book Antiqua" w:cs="Times New Roman"/>
                <w:color w:val="000000"/>
                <w:kern w:val="24"/>
                <w:sz w:val="24"/>
                <w:szCs w:val="24"/>
              </w:rPr>
            </w:pPr>
            <w:r w:rsidRPr="000A6512">
              <w:rPr>
                <w:rFonts w:ascii="Book Antiqua" w:eastAsia="宋体" w:hAnsi="Book Antiqua" w:cs="Times New Roman"/>
                <w:color w:val="000000"/>
                <w:kern w:val="24"/>
                <w:sz w:val="24"/>
                <w:szCs w:val="24"/>
              </w:rPr>
              <w:t>134.0</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8.02</w:t>
            </w:r>
            <w:r w:rsidRPr="000A6512">
              <w:rPr>
                <w:rFonts w:ascii="Book Antiqua" w:eastAsia="宋体" w:hAnsi="Book Antiqua" w:cs="Times New Roman"/>
                <w:color w:val="000000"/>
                <w:kern w:val="24"/>
                <w:sz w:val="24"/>
                <w:szCs w:val="24"/>
                <w:vertAlign w:val="superscript"/>
              </w:rPr>
              <w:t>b</w:t>
            </w:r>
          </w:p>
        </w:tc>
        <w:tc>
          <w:tcPr>
            <w:tcW w:w="2724" w:type="dxa"/>
            <w:tcBorders>
              <w:top w:val="single" w:sz="4" w:space="0" w:color="auto"/>
            </w:tcBorders>
            <w:shd w:val="clear" w:color="auto" w:fill="auto"/>
            <w:tcMar>
              <w:top w:w="10" w:type="dxa"/>
              <w:left w:w="10" w:type="dxa"/>
              <w:bottom w:w="0" w:type="dxa"/>
              <w:right w:w="10" w:type="dxa"/>
            </w:tcMar>
            <w:vAlign w:val="center"/>
          </w:tcPr>
          <w:p w14:paraId="3E931CBD" w14:textId="6C49AE5D" w:rsidR="00AF6CA5" w:rsidRPr="000A6512" w:rsidRDefault="00AF6CA5" w:rsidP="003F420F">
            <w:pPr>
              <w:widowControl/>
              <w:snapToGrid w:val="0"/>
              <w:spacing w:line="360" w:lineRule="auto"/>
              <w:textAlignment w:val="center"/>
              <w:rPr>
                <w:rFonts w:ascii="Book Antiqua" w:eastAsia="宋体" w:hAnsi="Book Antiqua" w:cs="Times New Roman"/>
                <w:color w:val="000000"/>
                <w:kern w:val="24"/>
                <w:sz w:val="24"/>
                <w:szCs w:val="24"/>
              </w:rPr>
            </w:pPr>
            <w:r w:rsidRPr="000A6512">
              <w:rPr>
                <w:rFonts w:ascii="Book Antiqua" w:eastAsia="宋体" w:hAnsi="Book Antiqua" w:cs="Times New Roman"/>
                <w:color w:val="000000"/>
                <w:kern w:val="24"/>
                <w:sz w:val="24"/>
                <w:szCs w:val="24"/>
              </w:rPr>
              <w:t>82.13</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7.19</w:t>
            </w:r>
            <w:r w:rsidRPr="000A6512">
              <w:rPr>
                <w:rFonts w:ascii="Book Antiqua" w:eastAsia="宋体" w:hAnsi="Book Antiqua" w:cs="Times New Roman"/>
                <w:color w:val="000000"/>
                <w:kern w:val="24"/>
                <w:sz w:val="24"/>
                <w:szCs w:val="24"/>
                <w:vertAlign w:val="superscript"/>
              </w:rPr>
              <w:t>d</w:t>
            </w:r>
          </w:p>
        </w:tc>
      </w:tr>
      <w:tr w:rsidR="00AF6CA5" w:rsidRPr="000A6512" w14:paraId="3B3E435C" w14:textId="77777777" w:rsidTr="003F420F">
        <w:trPr>
          <w:trHeight w:val="439"/>
        </w:trPr>
        <w:tc>
          <w:tcPr>
            <w:tcW w:w="1983" w:type="dxa"/>
            <w:shd w:val="clear" w:color="auto" w:fill="auto"/>
            <w:tcMar>
              <w:top w:w="10" w:type="dxa"/>
              <w:left w:w="10" w:type="dxa"/>
              <w:bottom w:w="0" w:type="dxa"/>
              <w:right w:w="10" w:type="dxa"/>
            </w:tcMar>
            <w:vAlign w:val="center"/>
          </w:tcPr>
          <w:p w14:paraId="3768110F" w14:textId="1DBEB44A" w:rsidR="00AF6CA5" w:rsidRPr="000A6512" w:rsidRDefault="00AF6CA5" w:rsidP="003F420F">
            <w:pPr>
              <w:widowControl/>
              <w:snapToGrid w:val="0"/>
              <w:spacing w:line="360" w:lineRule="auto"/>
              <w:textAlignment w:val="center"/>
              <w:rPr>
                <w:rFonts w:ascii="Book Antiqua" w:eastAsia="宋体" w:hAnsi="Book Antiqua" w:cs="Times New Roman"/>
                <w:color w:val="000000"/>
                <w:kern w:val="24"/>
                <w:sz w:val="24"/>
                <w:szCs w:val="24"/>
              </w:rPr>
            </w:pPr>
            <w:r w:rsidRPr="000A6512">
              <w:rPr>
                <w:rFonts w:ascii="Book Antiqua" w:eastAsia="宋体" w:hAnsi="Book Antiqua" w:cs="Times New Roman"/>
                <w:color w:val="000000"/>
                <w:kern w:val="24"/>
                <w:sz w:val="24"/>
                <w:szCs w:val="24"/>
              </w:rPr>
              <w:t>AST</w:t>
            </w:r>
            <w:r w:rsidR="00F56C7F" w:rsidRPr="000A6512">
              <w:rPr>
                <w:rFonts w:ascii="Book Antiqua" w:eastAsia="宋体" w:hAnsi="Book Antiqua" w:cs="Times New Roman"/>
                <w:color w:val="000000"/>
                <w:kern w:val="24"/>
                <w:sz w:val="24"/>
                <w:szCs w:val="24"/>
              </w:rPr>
              <w:t xml:space="preserve"> </w:t>
            </w:r>
            <w:r w:rsidRPr="000A6512">
              <w:rPr>
                <w:rFonts w:ascii="Book Antiqua" w:eastAsia="宋体" w:hAnsi="Book Antiqua" w:cs="Times New Roman"/>
                <w:color w:val="000000"/>
                <w:kern w:val="24"/>
                <w:sz w:val="24"/>
                <w:szCs w:val="24"/>
              </w:rPr>
              <w:t>(U/L)</w:t>
            </w:r>
          </w:p>
        </w:tc>
        <w:tc>
          <w:tcPr>
            <w:tcW w:w="1595" w:type="dxa"/>
            <w:shd w:val="clear" w:color="auto" w:fill="auto"/>
            <w:tcMar>
              <w:top w:w="10" w:type="dxa"/>
              <w:left w:w="10" w:type="dxa"/>
              <w:bottom w:w="0" w:type="dxa"/>
              <w:right w:w="10" w:type="dxa"/>
            </w:tcMar>
            <w:vAlign w:val="center"/>
          </w:tcPr>
          <w:p w14:paraId="2E63495D" w14:textId="73FBC872" w:rsidR="00AF6CA5" w:rsidRPr="000A6512" w:rsidRDefault="00AF6CA5" w:rsidP="003F420F">
            <w:pPr>
              <w:widowControl/>
              <w:snapToGrid w:val="0"/>
              <w:spacing w:line="360" w:lineRule="auto"/>
              <w:textAlignment w:val="center"/>
              <w:rPr>
                <w:rFonts w:ascii="Book Antiqua" w:eastAsia="宋体" w:hAnsi="Book Antiqua" w:cs="Times New Roman"/>
                <w:color w:val="000000"/>
                <w:kern w:val="24"/>
                <w:sz w:val="24"/>
                <w:szCs w:val="24"/>
              </w:rPr>
            </w:pPr>
            <w:r w:rsidRPr="000A6512">
              <w:rPr>
                <w:rFonts w:ascii="Book Antiqua" w:eastAsia="宋体" w:hAnsi="Book Antiqua" w:cs="Times New Roman"/>
                <w:color w:val="000000"/>
                <w:kern w:val="24"/>
                <w:sz w:val="24"/>
                <w:szCs w:val="24"/>
              </w:rPr>
              <w:t>88.00</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4.39</w:t>
            </w:r>
          </w:p>
        </w:tc>
        <w:tc>
          <w:tcPr>
            <w:tcW w:w="1735" w:type="dxa"/>
            <w:shd w:val="clear" w:color="auto" w:fill="auto"/>
            <w:tcMar>
              <w:top w:w="10" w:type="dxa"/>
              <w:left w:w="10" w:type="dxa"/>
              <w:bottom w:w="0" w:type="dxa"/>
              <w:right w:w="10" w:type="dxa"/>
            </w:tcMar>
            <w:vAlign w:val="center"/>
          </w:tcPr>
          <w:p w14:paraId="32023141" w14:textId="1D45A0EC" w:rsidR="00AF6CA5" w:rsidRPr="000A6512" w:rsidRDefault="00AF6CA5" w:rsidP="003F420F">
            <w:pPr>
              <w:widowControl/>
              <w:snapToGrid w:val="0"/>
              <w:spacing w:line="360" w:lineRule="auto"/>
              <w:textAlignment w:val="center"/>
              <w:rPr>
                <w:rFonts w:ascii="Book Antiqua" w:eastAsia="宋体" w:hAnsi="Book Antiqua" w:cs="Times New Roman"/>
                <w:color w:val="000000"/>
                <w:kern w:val="24"/>
                <w:sz w:val="24"/>
                <w:szCs w:val="24"/>
              </w:rPr>
            </w:pPr>
            <w:r w:rsidRPr="000A6512">
              <w:rPr>
                <w:rFonts w:ascii="Book Antiqua" w:eastAsia="宋体" w:hAnsi="Book Antiqua" w:cs="Times New Roman"/>
                <w:color w:val="000000"/>
                <w:kern w:val="24"/>
                <w:sz w:val="24"/>
                <w:szCs w:val="24"/>
              </w:rPr>
              <w:t>225.4</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10.57</w:t>
            </w:r>
            <w:r w:rsidRPr="000A6512">
              <w:rPr>
                <w:rFonts w:ascii="Book Antiqua" w:eastAsia="宋体" w:hAnsi="Book Antiqua" w:cs="Times New Roman"/>
                <w:color w:val="000000"/>
                <w:kern w:val="24"/>
                <w:sz w:val="24"/>
                <w:szCs w:val="24"/>
                <w:vertAlign w:val="superscript"/>
              </w:rPr>
              <w:t>b</w:t>
            </w:r>
          </w:p>
        </w:tc>
        <w:tc>
          <w:tcPr>
            <w:tcW w:w="2724" w:type="dxa"/>
            <w:shd w:val="clear" w:color="auto" w:fill="auto"/>
            <w:tcMar>
              <w:top w:w="10" w:type="dxa"/>
              <w:left w:w="10" w:type="dxa"/>
              <w:bottom w:w="0" w:type="dxa"/>
              <w:right w:w="10" w:type="dxa"/>
            </w:tcMar>
            <w:vAlign w:val="center"/>
          </w:tcPr>
          <w:p w14:paraId="1928547F" w14:textId="1A812B7C" w:rsidR="00AF6CA5" w:rsidRPr="000A6512" w:rsidRDefault="00AF6CA5" w:rsidP="003F420F">
            <w:pPr>
              <w:widowControl/>
              <w:snapToGrid w:val="0"/>
              <w:spacing w:line="360" w:lineRule="auto"/>
              <w:textAlignment w:val="center"/>
              <w:rPr>
                <w:rFonts w:ascii="Book Antiqua" w:eastAsia="宋体" w:hAnsi="Book Antiqua" w:cs="Times New Roman"/>
                <w:color w:val="000000"/>
                <w:kern w:val="24"/>
                <w:sz w:val="24"/>
                <w:szCs w:val="24"/>
              </w:rPr>
            </w:pPr>
            <w:r w:rsidRPr="000A6512">
              <w:rPr>
                <w:rFonts w:ascii="Book Antiqua" w:eastAsia="宋体" w:hAnsi="Book Antiqua" w:cs="Times New Roman"/>
                <w:color w:val="000000"/>
                <w:kern w:val="24"/>
                <w:sz w:val="24"/>
                <w:szCs w:val="24"/>
              </w:rPr>
              <w:t>176.3</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15.3</w:t>
            </w:r>
            <w:r w:rsidRPr="000A6512">
              <w:rPr>
                <w:rFonts w:ascii="Book Antiqua" w:eastAsia="宋体" w:hAnsi="Book Antiqua" w:cs="Times New Roman"/>
                <w:color w:val="000000"/>
                <w:kern w:val="24"/>
                <w:sz w:val="24"/>
                <w:szCs w:val="24"/>
                <w:vertAlign w:val="superscript"/>
              </w:rPr>
              <w:t>d</w:t>
            </w:r>
          </w:p>
        </w:tc>
      </w:tr>
      <w:tr w:rsidR="00AF6CA5" w:rsidRPr="000A6512" w14:paraId="2A6336AD" w14:textId="77777777" w:rsidTr="003F420F">
        <w:trPr>
          <w:trHeight w:val="439"/>
        </w:trPr>
        <w:tc>
          <w:tcPr>
            <w:tcW w:w="1983" w:type="dxa"/>
            <w:shd w:val="clear" w:color="auto" w:fill="auto"/>
            <w:tcMar>
              <w:top w:w="10" w:type="dxa"/>
              <w:left w:w="10" w:type="dxa"/>
              <w:bottom w:w="0" w:type="dxa"/>
              <w:right w:w="10" w:type="dxa"/>
            </w:tcMar>
            <w:vAlign w:val="center"/>
            <w:hideMark/>
          </w:tcPr>
          <w:p w14:paraId="5EAAF53D" w14:textId="77777777"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FBG (mmol/L)</w:t>
            </w:r>
          </w:p>
        </w:tc>
        <w:tc>
          <w:tcPr>
            <w:tcW w:w="1595" w:type="dxa"/>
            <w:shd w:val="clear" w:color="auto" w:fill="auto"/>
            <w:tcMar>
              <w:top w:w="10" w:type="dxa"/>
              <w:left w:w="10" w:type="dxa"/>
              <w:bottom w:w="0" w:type="dxa"/>
              <w:right w:w="10" w:type="dxa"/>
            </w:tcMar>
            <w:vAlign w:val="center"/>
            <w:hideMark/>
          </w:tcPr>
          <w:p w14:paraId="5F8F16AD" w14:textId="09657570"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10.45</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0.66</w:t>
            </w:r>
          </w:p>
        </w:tc>
        <w:tc>
          <w:tcPr>
            <w:tcW w:w="1735" w:type="dxa"/>
            <w:shd w:val="clear" w:color="auto" w:fill="auto"/>
            <w:tcMar>
              <w:top w:w="10" w:type="dxa"/>
              <w:left w:w="10" w:type="dxa"/>
              <w:bottom w:w="0" w:type="dxa"/>
              <w:right w:w="10" w:type="dxa"/>
            </w:tcMar>
            <w:vAlign w:val="center"/>
            <w:hideMark/>
          </w:tcPr>
          <w:p w14:paraId="0F65CBCF" w14:textId="133B399B"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13.33</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0.40</w:t>
            </w:r>
            <w:r w:rsidRPr="000A6512">
              <w:rPr>
                <w:rFonts w:ascii="Book Antiqua" w:eastAsia="宋体" w:hAnsi="Book Antiqua" w:cs="Times New Roman"/>
                <w:color w:val="000000"/>
                <w:kern w:val="24"/>
                <w:sz w:val="24"/>
                <w:szCs w:val="24"/>
                <w:vertAlign w:val="superscript"/>
              </w:rPr>
              <w:t>b</w:t>
            </w:r>
          </w:p>
        </w:tc>
        <w:tc>
          <w:tcPr>
            <w:tcW w:w="2724" w:type="dxa"/>
            <w:shd w:val="clear" w:color="auto" w:fill="auto"/>
            <w:tcMar>
              <w:top w:w="10" w:type="dxa"/>
              <w:left w:w="10" w:type="dxa"/>
              <w:bottom w:w="0" w:type="dxa"/>
              <w:right w:w="10" w:type="dxa"/>
            </w:tcMar>
            <w:vAlign w:val="center"/>
            <w:hideMark/>
          </w:tcPr>
          <w:p w14:paraId="4F487953" w14:textId="7646F064"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7.83</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0.30</w:t>
            </w:r>
            <w:r w:rsidRPr="000A6512">
              <w:rPr>
                <w:rFonts w:ascii="Book Antiqua" w:eastAsia="宋体" w:hAnsi="Book Antiqua" w:cs="Times New Roman"/>
                <w:color w:val="000000"/>
                <w:kern w:val="24"/>
                <w:sz w:val="24"/>
                <w:szCs w:val="24"/>
                <w:vertAlign w:val="superscript"/>
              </w:rPr>
              <w:t>d</w:t>
            </w:r>
          </w:p>
        </w:tc>
      </w:tr>
      <w:tr w:rsidR="00AF6CA5" w:rsidRPr="000A6512" w14:paraId="67CCCB89" w14:textId="77777777" w:rsidTr="003F420F">
        <w:trPr>
          <w:trHeight w:val="426"/>
        </w:trPr>
        <w:tc>
          <w:tcPr>
            <w:tcW w:w="1983" w:type="dxa"/>
            <w:shd w:val="clear" w:color="auto" w:fill="auto"/>
            <w:tcMar>
              <w:top w:w="10" w:type="dxa"/>
              <w:left w:w="10" w:type="dxa"/>
              <w:bottom w:w="0" w:type="dxa"/>
              <w:right w:w="10" w:type="dxa"/>
            </w:tcMar>
            <w:vAlign w:val="center"/>
            <w:hideMark/>
          </w:tcPr>
          <w:p w14:paraId="3B35564D" w14:textId="77777777"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TG (mmol/L)</w:t>
            </w:r>
          </w:p>
        </w:tc>
        <w:tc>
          <w:tcPr>
            <w:tcW w:w="1595" w:type="dxa"/>
            <w:shd w:val="clear" w:color="auto" w:fill="auto"/>
            <w:tcMar>
              <w:top w:w="10" w:type="dxa"/>
              <w:left w:w="10" w:type="dxa"/>
              <w:bottom w:w="0" w:type="dxa"/>
              <w:right w:w="10" w:type="dxa"/>
            </w:tcMar>
            <w:vAlign w:val="center"/>
            <w:hideMark/>
          </w:tcPr>
          <w:p w14:paraId="083C9E72" w14:textId="060904A0"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0.57</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0.04</w:t>
            </w:r>
          </w:p>
        </w:tc>
        <w:tc>
          <w:tcPr>
            <w:tcW w:w="1735" w:type="dxa"/>
            <w:shd w:val="clear" w:color="auto" w:fill="auto"/>
            <w:tcMar>
              <w:top w:w="10" w:type="dxa"/>
              <w:left w:w="10" w:type="dxa"/>
              <w:bottom w:w="0" w:type="dxa"/>
              <w:right w:w="10" w:type="dxa"/>
            </w:tcMar>
            <w:vAlign w:val="center"/>
            <w:hideMark/>
          </w:tcPr>
          <w:p w14:paraId="1897200F" w14:textId="621DA7CE"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0.76</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0.04</w:t>
            </w:r>
            <w:r w:rsidRPr="000A6512">
              <w:rPr>
                <w:rFonts w:ascii="Book Antiqua" w:eastAsia="宋体" w:hAnsi="Book Antiqua" w:cs="Times New Roman"/>
                <w:color w:val="000000"/>
                <w:kern w:val="24"/>
                <w:sz w:val="24"/>
                <w:szCs w:val="24"/>
                <w:vertAlign w:val="superscript"/>
              </w:rPr>
              <w:t>b</w:t>
            </w:r>
          </w:p>
        </w:tc>
        <w:tc>
          <w:tcPr>
            <w:tcW w:w="2724" w:type="dxa"/>
            <w:shd w:val="clear" w:color="auto" w:fill="auto"/>
            <w:tcMar>
              <w:top w:w="10" w:type="dxa"/>
              <w:left w:w="10" w:type="dxa"/>
              <w:bottom w:w="0" w:type="dxa"/>
              <w:right w:w="10" w:type="dxa"/>
            </w:tcMar>
            <w:vAlign w:val="center"/>
            <w:hideMark/>
          </w:tcPr>
          <w:p w14:paraId="78B58C1A" w14:textId="5D6E9495"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0.44</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0.02</w:t>
            </w:r>
            <w:r w:rsidRPr="000A6512">
              <w:rPr>
                <w:rFonts w:ascii="Book Antiqua" w:eastAsia="宋体" w:hAnsi="Book Antiqua" w:cs="Times New Roman"/>
                <w:color w:val="000000"/>
                <w:kern w:val="24"/>
                <w:sz w:val="24"/>
                <w:szCs w:val="24"/>
                <w:vertAlign w:val="superscript"/>
              </w:rPr>
              <w:t>d</w:t>
            </w:r>
          </w:p>
        </w:tc>
      </w:tr>
      <w:tr w:rsidR="00AF6CA5" w:rsidRPr="000A6512" w14:paraId="74507AB3" w14:textId="77777777" w:rsidTr="003F420F">
        <w:trPr>
          <w:trHeight w:val="426"/>
        </w:trPr>
        <w:tc>
          <w:tcPr>
            <w:tcW w:w="1983" w:type="dxa"/>
            <w:shd w:val="clear" w:color="auto" w:fill="auto"/>
            <w:tcMar>
              <w:top w:w="10" w:type="dxa"/>
              <w:left w:w="10" w:type="dxa"/>
              <w:bottom w:w="0" w:type="dxa"/>
              <w:right w:w="10" w:type="dxa"/>
            </w:tcMar>
            <w:vAlign w:val="center"/>
            <w:hideMark/>
          </w:tcPr>
          <w:p w14:paraId="36A93DFB" w14:textId="77777777"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TC (mmol/L)</w:t>
            </w:r>
          </w:p>
        </w:tc>
        <w:tc>
          <w:tcPr>
            <w:tcW w:w="1595" w:type="dxa"/>
            <w:shd w:val="clear" w:color="auto" w:fill="auto"/>
            <w:tcMar>
              <w:top w:w="10" w:type="dxa"/>
              <w:left w:w="10" w:type="dxa"/>
              <w:bottom w:w="0" w:type="dxa"/>
              <w:right w:w="10" w:type="dxa"/>
            </w:tcMar>
            <w:vAlign w:val="center"/>
            <w:hideMark/>
          </w:tcPr>
          <w:p w14:paraId="15BB9FA7" w14:textId="3CF0C841"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1.13</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0.04</w:t>
            </w:r>
          </w:p>
        </w:tc>
        <w:tc>
          <w:tcPr>
            <w:tcW w:w="1735" w:type="dxa"/>
            <w:shd w:val="clear" w:color="auto" w:fill="auto"/>
            <w:tcMar>
              <w:top w:w="10" w:type="dxa"/>
              <w:left w:w="10" w:type="dxa"/>
              <w:bottom w:w="0" w:type="dxa"/>
              <w:right w:w="10" w:type="dxa"/>
            </w:tcMar>
            <w:vAlign w:val="center"/>
            <w:hideMark/>
          </w:tcPr>
          <w:p w14:paraId="59E8787F" w14:textId="26BB6207"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2.26</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0.12</w:t>
            </w:r>
            <w:r w:rsidRPr="000A6512">
              <w:rPr>
                <w:rFonts w:ascii="Book Antiqua" w:eastAsia="宋体" w:hAnsi="Book Antiqua" w:cs="Times New Roman"/>
                <w:color w:val="000000"/>
                <w:kern w:val="24"/>
                <w:sz w:val="24"/>
                <w:szCs w:val="24"/>
                <w:vertAlign w:val="superscript"/>
              </w:rPr>
              <w:t>b</w:t>
            </w:r>
          </w:p>
        </w:tc>
        <w:tc>
          <w:tcPr>
            <w:tcW w:w="2724" w:type="dxa"/>
            <w:shd w:val="clear" w:color="auto" w:fill="auto"/>
            <w:tcMar>
              <w:top w:w="10" w:type="dxa"/>
              <w:left w:w="10" w:type="dxa"/>
              <w:bottom w:w="0" w:type="dxa"/>
              <w:right w:w="10" w:type="dxa"/>
            </w:tcMar>
            <w:vAlign w:val="center"/>
            <w:hideMark/>
          </w:tcPr>
          <w:p w14:paraId="46638E22" w14:textId="37268FFC"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1.48</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0.04</w:t>
            </w:r>
            <w:r w:rsidRPr="000A6512">
              <w:rPr>
                <w:rFonts w:ascii="Book Antiqua" w:eastAsia="宋体" w:hAnsi="Book Antiqua" w:cs="Times New Roman"/>
                <w:color w:val="000000"/>
                <w:kern w:val="24"/>
                <w:sz w:val="24"/>
                <w:szCs w:val="24"/>
                <w:vertAlign w:val="superscript"/>
              </w:rPr>
              <w:t>d</w:t>
            </w:r>
          </w:p>
        </w:tc>
      </w:tr>
      <w:tr w:rsidR="00AF6CA5" w:rsidRPr="000A6512" w14:paraId="50ED9B9D" w14:textId="77777777" w:rsidTr="003F420F">
        <w:trPr>
          <w:trHeight w:val="426"/>
        </w:trPr>
        <w:tc>
          <w:tcPr>
            <w:tcW w:w="1983" w:type="dxa"/>
            <w:shd w:val="clear" w:color="auto" w:fill="auto"/>
            <w:tcMar>
              <w:top w:w="10" w:type="dxa"/>
              <w:left w:w="10" w:type="dxa"/>
              <w:bottom w:w="0" w:type="dxa"/>
              <w:right w:w="10" w:type="dxa"/>
            </w:tcMar>
            <w:vAlign w:val="center"/>
            <w:hideMark/>
          </w:tcPr>
          <w:p w14:paraId="4E8028C0" w14:textId="77777777"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HDL (mmol/L)</w:t>
            </w:r>
          </w:p>
        </w:tc>
        <w:tc>
          <w:tcPr>
            <w:tcW w:w="1595" w:type="dxa"/>
            <w:shd w:val="clear" w:color="auto" w:fill="auto"/>
            <w:tcMar>
              <w:top w:w="10" w:type="dxa"/>
              <w:left w:w="10" w:type="dxa"/>
              <w:bottom w:w="0" w:type="dxa"/>
              <w:right w:w="10" w:type="dxa"/>
            </w:tcMar>
            <w:vAlign w:val="center"/>
            <w:hideMark/>
          </w:tcPr>
          <w:p w14:paraId="25A8342E" w14:textId="396D7C34"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0.94</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0.03</w:t>
            </w:r>
          </w:p>
        </w:tc>
        <w:tc>
          <w:tcPr>
            <w:tcW w:w="1735" w:type="dxa"/>
            <w:shd w:val="clear" w:color="auto" w:fill="auto"/>
            <w:tcMar>
              <w:top w:w="10" w:type="dxa"/>
              <w:left w:w="10" w:type="dxa"/>
              <w:bottom w:w="0" w:type="dxa"/>
              <w:right w:w="10" w:type="dxa"/>
            </w:tcMar>
            <w:vAlign w:val="center"/>
            <w:hideMark/>
          </w:tcPr>
          <w:p w14:paraId="40E687CD" w14:textId="7DAC785C"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0.75</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0.05</w:t>
            </w:r>
            <w:r w:rsidRPr="000A6512">
              <w:rPr>
                <w:rFonts w:ascii="Book Antiqua" w:eastAsia="宋体" w:hAnsi="Book Antiqua" w:cs="Times New Roman"/>
                <w:color w:val="000000"/>
                <w:kern w:val="24"/>
                <w:sz w:val="24"/>
                <w:szCs w:val="24"/>
                <w:vertAlign w:val="superscript"/>
              </w:rPr>
              <w:t>b</w:t>
            </w:r>
          </w:p>
        </w:tc>
        <w:tc>
          <w:tcPr>
            <w:tcW w:w="2724" w:type="dxa"/>
            <w:shd w:val="clear" w:color="auto" w:fill="auto"/>
            <w:tcMar>
              <w:top w:w="10" w:type="dxa"/>
              <w:left w:w="10" w:type="dxa"/>
              <w:bottom w:w="0" w:type="dxa"/>
              <w:right w:w="10" w:type="dxa"/>
            </w:tcMar>
            <w:vAlign w:val="center"/>
            <w:hideMark/>
          </w:tcPr>
          <w:p w14:paraId="66F49B10" w14:textId="6C1367A8"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0.74</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0.04</w:t>
            </w:r>
          </w:p>
        </w:tc>
      </w:tr>
      <w:tr w:rsidR="00AF6CA5" w:rsidRPr="000A6512" w14:paraId="07ABC04C" w14:textId="77777777" w:rsidTr="003F420F">
        <w:trPr>
          <w:trHeight w:val="426"/>
        </w:trPr>
        <w:tc>
          <w:tcPr>
            <w:tcW w:w="1983" w:type="dxa"/>
            <w:shd w:val="clear" w:color="auto" w:fill="auto"/>
            <w:tcMar>
              <w:top w:w="10" w:type="dxa"/>
              <w:left w:w="10" w:type="dxa"/>
              <w:bottom w:w="0" w:type="dxa"/>
              <w:right w:w="10" w:type="dxa"/>
            </w:tcMar>
            <w:vAlign w:val="center"/>
            <w:hideMark/>
          </w:tcPr>
          <w:p w14:paraId="4677B7F7" w14:textId="77777777"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LDL (mmol/L)</w:t>
            </w:r>
          </w:p>
        </w:tc>
        <w:tc>
          <w:tcPr>
            <w:tcW w:w="1595" w:type="dxa"/>
            <w:shd w:val="clear" w:color="auto" w:fill="auto"/>
            <w:tcMar>
              <w:top w:w="10" w:type="dxa"/>
              <w:left w:w="10" w:type="dxa"/>
              <w:bottom w:w="0" w:type="dxa"/>
              <w:right w:w="10" w:type="dxa"/>
            </w:tcMar>
            <w:vAlign w:val="center"/>
            <w:hideMark/>
          </w:tcPr>
          <w:p w14:paraId="79D96814" w14:textId="27D81F57"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0.24</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0.02</w:t>
            </w:r>
          </w:p>
        </w:tc>
        <w:tc>
          <w:tcPr>
            <w:tcW w:w="1735" w:type="dxa"/>
            <w:shd w:val="clear" w:color="auto" w:fill="auto"/>
            <w:tcMar>
              <w:top w:w="10" w:type="dxa"/>
              <w:left w:w="10" w:type="dxa"/>
              <w:bottom w:w="0" w:type="dxa"/>
              <w:right w:w="10" w:type="dxa"/>
            </w:tcMar>
            <w:vAlign w:val="center"/>
            <w:hideMark/>
          </w:tcPr>
          <w:p w14:paraId="247AAFF1" w14:textId="5C926F1C"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1.37</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0.10</w:t>
            </w:r>
            <w:r w:rsidRPr="000A6512">
              <w:rPr>
                <w:rFonts w:ascii="Book Antiqua" w:eastAsia="宋体" w:hAnsi="Book Antiqua" w:cs="Times New Roman"/>
                <w:color w:val="000000"/>
                <w:kern w:val="24"/>
                <w:sz w:val="24"/>
                <w:szCs w:val="24"/>
                <w:vertAlign w:val="superscript"/>
              </w:rPr>
              <w:t>b</w:t>
            </w:r>
          </w:p>
        </w:tc>
        <w:tc>
          <w:tcPr>
            <w:tcW w:w="2724" w:type="dxa"/>
            <w:shd w:val="clear" w:color="auto" w:fill="auto"/>
            <w:tcMar>
              <w:top w:w="10" w:type="dxa"/>
              <w:left w:w="10" w:type="dxa"/>
              <w:bottom w:w="0" w:type="dxa"/>
              <w:right w:w="10" w:type="dxa"/>
            </w:tcMar>
            <w:vAlign w:val="center"/>
            <w:hideMark/>
          </w:tcPr>
          <w:p w14:paraId="11BC80F4" w14:textId="56668C70"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0.89</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0.03</w:t>
            </w:r>
            <w:r w:rsidRPr="000A6512">
              <w:rPr>
                <w:rFonts w:ascii="Book Antiqua" w:eastAsia="宋体" w:hAnsi="Book Antiqua" w:cs="Times New Roman"/>
                <w:color w:val="000000"/>
                <w:kern w:val="24"/>
                <w:sz w:val="24"/>
                <w:szCs w:val="24"/>
                <w:vertAlign w:val="superscript"/>
              </w:rPr>
              <w:t>d</w:t>
            </w:r>
          </w:p>
        </w:tc>
      </w:tr>
      <w:tr w:rsidR="00AF6CA5" w:rsidRPr="000A6512" w14:paraId="196B388D" w14:textId="77777777" w:rsidTr="003F420F">
        <w:trPr>
          <w:trHeight w:val="426"/>
        </w:trPr>
        <w:tc>
          <w:tcPr>
            <w:tcW w:w="1983" w:type="dxa"/>
            <w:shd w:val="clear" w:color="auto" w:fill="auto"/>
            <w:tcMar>
              <w:top w:w="10" w:type="dxa"/>
              <w:left w:w="10" w:type="dxa"/>
              <w:bottom w:w="0" w:type="dxa"/>
              <w:right w:w="10" w:type="dxa"/>
            </w:tcMar>
            <w:vAlign w:val="center"/>
            <w:hideMark/>
          </w:tcPr>
          <w:p w14:paraId="62FCEB2A" w14:textId="77777777"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TBA (µmol/L)</w:t>
            </w:r>
          </w:p>
        </w:tc>
        <w:tc>
          <w:tcPr>
            <w:tcW w:w="1595" w:type="dxa"/>
            <w:shd w:val="clear" w:color="auto" w:fill="auto"/>
            <w:tcMar>
              <w:top w:w="10" w:type="dxa"/>
              <w:left w:w="10" w:type="dxa"/>
              <w:bottom w:w="0" w:type="dxa"/>
              <w:right w:w="10" w:type="dxa"/>
            </w:tcMar>
            <w:vAlign w:val="center"/>
            <w:hideMark/>
          </w:tcPr>
          <w:p w14:paraId="1BD69602" w14:textId="43F3A4A2"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37.5</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5.57</w:t>
            </w:r>
          </w:p>
        </w:tc>
        <w:tc>
          <w:tcPr>
            <w:tcW w:w="1735" w:type="dxa"/>
            <w:shd w:val="clear" w:color="auto" w:fill="auto"/>
            <w:tcMar>
              <w:top w:w="10" w:type="dxa"/>
              <w:left w:w="10" w:type="dxa"/>
              <w:bottom w:w="0" w:type="dxa"/>
              <w:right w:w="10" w:type="dxa"/>
            </w:tcMar>
            <w:vAlign w:val="center"/>
            <w:hideMark/>
          </w:tcPr>
          <w:p w14:paraId="124585D9" w14:textId="78BD7197"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68</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7.49</w:t>
            </w:r>
            <w:r w:rsidRPr="000A6512">
              <w:rPr>
                <w:rFonts w:ascii="Book Antiqua" w:eastAsia="宋体" w:hAnsi="Book Antiqua" w:cs="Times New Roman"/>
                <w:color w:val="000000"/>
                <w:kern w:val="24"/>
                <w:sz w:val="24"/>
                <w:szCs w:val="24"/>
                <w:vertAlign w:val="superscript"/>
              </w:rPr>
              <w:t>b</w:t>
            </w:r>
          </w:p>
        </w:tc>
        <w:tc>
          <w:tcPr>
            <w:tcW w:w="2724" w:type="dxa"/>
            <w:shd w:val="clear" w:color="auto" w:fill="auto"/>
            <w:tcMar>
              <w:top w:w="10" w:type="dxa"/>
              <w:left w:w="10" w:type="dxa"/>
              <w:bottom w:w="0" w:type="dxa"/>
              <w:right w:w="10" w:type="dxa"/>
            </w:tcMar>
            <w:vAlign w:val="center"/>
            <w:hideMark/>
          </w:tcPr>
          <w:p w14:paraId="102C9560" w14:textId="4986E0B0"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44.17</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3.92</w:t>
            </w:r>
            <w:r w:rsidRPr="000A6512">
              <w:rPr>
                <w:rFonts w:ascii="Book Antiqua" w:eastAsia="宋体" w:hAnsi="Book Antiqua" w:cs="Times New Roman"/>
                <w:color w:val="000000"/>
                <w:kern w:val="24"/>
                <w:sz w:val="24"/>
                <w:szCs w:val="24"/>
                <w:vertAlign w:val="superscript"/>
              </w:rPr>
              <w:t>c</w:t>
            </w:r>
          </w:p>
        </w:tc>
      </w:tr>
      <w:tr w:rsidR="00AF6CA5" w:rsidRPr="000A6512" w14:paraId="21D479D5" w14:textId="77777777" w:rsidTr="00F56C7F">
        <w:trPr>
          <w:trHeight w:val="349"/>
        </w:trPr>
        <w:tc>
          <w:tcPr>
            <w:tcW w:w="1983" w:type="dxa"/>
            <w:tcBorders>
              <w:bottom w:val="single" w:sz="4" w:space="0" w:color="auto"/>
            </w:tcBorders>
            <w:shd w:val="clear" w:color="auto" w:fill="auto"/>
            <w:tcMar>
              <w:top w:w="10" w:type="dxa"/>
              <w:left w:w="10" w:type="dxa"/>
              <w:bottom w:w="0" w:type="dxa"/>
              <w:right w:w="10" w:type="dxa"/>
            </w:tcMar>
            <w:vAlign w:val="center"/>
            <w:hideMark/>
          </w:tcPr>
          <w:p w14:paraId="4165474C" w14:textId="22BD905D" w:rsidR="00AF6CA5" w:rsidRPr="000A6512" w:rsidRDefault="00B370FE" w:rsidP="003F420F">
            <w:pPr>
              <w:widowControl/>
              <w:snapToGrid w:val="0"/>
              <w:spacing w:line="360" w:lineRule="auto"/>
              <w:textAlignment w:val="center"/>
              <w:rPr>
                <w:rFonts w:ascii="Book Antiqua" w:eastAsia="宋体" w:hAnsi="Book Antiqua" w:cs="Times New Roman"/>
                <w:kern w:val="0"/>
                <w:sz w:val="24"/>
                <w:szCs w:val="24"/>
              </w:rPr>
            </w:pPr>
            <w:proofErr w:type="spellStart"/>
            <w:r w:rsidRPr="000A6512">
              <w:rPr>
                <w:rFonts w:ascii="Book Antiqua" w:eastAsia="宋体" w:hAnsi="Book Antiqua" w:cs="Times New Roman"/>
                <w:color w:val="000000"/>
                <w:kern w:val="24"/>
                <w:sz w:val="24"/>
                <w:szCs w:val="24"/>
              </w:rPr>
              <w:t>Hcy</w:t>
            </w:r>
            <w:proofErr w:type="spellEnd"/>
            <w:r w:rsidRPr="000A6512">
              <w:rPr>
                <w:rFonts w:ascii="Book Antiqua" w:eastAsia="宋体" w:hAnsi="Book Antiqua" w:cs="Times New Roman"/>
                <w:color w:val="000000"/>
                <w:kern w:val="24"/>
                <w:sz w:val="24"/>
                <w:szCs w:val="24"/>
              </w:rPr>
              <w:t xml:space="preserve"> </w:t>
            </w:r>
            <w:r w:rsidR="00AF6CA5" w:rsidRPr="000A6512">
              <w:rPr>
                <w:rFonts w:ascii="Book Antiqua" w:eastAsia="宋体" w:hAnsi="Book Antiqua" w:cs="Times New Roman"/>
                <w:color w:val="000000"/>
                <w:kern w:val="24"/>
                <w:sz w:val="24"/>
                <w:szCs w:val="24"/>
              </w:rPr>
              <w:t>(µ</w:t>
            </w:r>
            <w:proofErr w:type="spellStart"/>
            <w:r w:rsidR="00AF6CA5" w:rsidRPr="000A6512">
              <w:rPr>
                <w:rFonts w:ascii="Book Antiqua" w:eastAsia="宋体" w:hAnsi="Book Antiqua" w:cs="Times New Roman"/>
                <w:color w:val="000000"/>
                <w:kern w:val="24"/>
                <w:sz w:val="24"/>
                <w:szCs w:val="24"/>
              </w:rPr>
              <w:t>mol</w:t>
            </w:r>
            <w:proofErr w:type="spellEnd"/>
            <w:r w:rsidR="00AF6CA5" w:rsidRPr="000A6512">
              <w:rPr>
                <w:rFonts w:ascii="Book Antiqua" w:eastAsia="宋体" w:hAnsi="Book Antiqua" w:cs="Times New Roman"/>
                <w:color w:val="000000"/>
                <w:kern w:val="24"/>
                <w:sz w:val="24"/>
                <w:szCs w:val="24"/>
              </w:rPr>
              <w:t>/L)</w:t>
            </w:r>
          </w:p>
        </w:tc>
        <w:tc>
          <w:tcPr>
            <w:tcW w:w="1595" w:type="dxa"/>
            <w:tcBorders>
              <w:bottom w:val="single" w:sz="4" w:space="0" w:color="auto"/>
            </w:tcBorders>
            <w:shd w:val="clear" w:color="auto" w:fill="auto"/>
            <w:tcMar>
              <w:top w:w="10" w:type="dxa"/>
              <w:left w:w="10" w:type="dxa"/>
              <w:bottom w:w="0" w:type="dxa"/>
              <w:right w:w="10" w:type="dxa"/>
            </w:tcMar>
            <w:vAlign w:val="center"/>
            <w:hideMark/>
          </w:tcPr>
          <w:p w14:paraId="656D12C9" w14:textId="4BE74C8F"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7.35</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0.29</w:t>
            </w:r>
          </w:p>
        </w:tc>
        <w:tc>
          <w:tcPr>
            <w:tcW w:w="1735" w:type="dxa"/>
            <w:tcBorders>
              <w:bottom w:val="single" w:sz="4" w:space="0" w:color="auto"/>
            </w:tcBorders>
            <w:shd w:val="clear" w:color="auto" w:fill="auto"/>
            <w:tcMar>
              <w:top w:w="10" w:type="dxa"/>
              <w:left w:w="10" w:type="dxa"/>
              <w:bottom w:w="0" w:type="dxa"/>
              <w:right w:w="10" w:type="dxa"/>
            </w:tcMar>
            <w:vAlign w:val="center"/>
            <w:hideMark/>
          </w:tcPr>
          <w:p w14:paraId="2476A39B" w14:textId="16BBA7B1"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13.05</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0.52</w:t>
            </w:r>
            <w:r w:rsidRPr="000A6512">
              <w:rPr>
                <w:rFonts w:ascii="Book Antiqua" w:eastAsia="宋体" w:hAnsi="Book Antiqua" w:cs="Times New Roman"/>
                <w:color w:val="000000"/>
                <w:kern w:val="24"/>
                <w:sz w:val="24"/>
                <w:szCs w:val="24"/>
                <w:vertAlign w:val="superscript"/>
              </w:rPr>
              <w:t>b</w:t>
            </w:r>
          </w:p>
        </w:tc>
        <w:tc>
          <w:tcPr>
            <w:tcW w:w="2724" w:type="dxa"/>
            <w:tcBorders>
              <w:bottom w:val="single" w:sz="4" w:space="0" w:color="auto"/>
            </w:tcBorders>
            <w:shd w:val="clear" w:color="auto" w:fill="auto"/>
            <w:tcMar>
              <w:top w:w="10" w:type="dxa"/>
              <w:left w:w="10" w:type="dxa"/>
              <w:bottom w:w="0" w:type="dxa"/>
              <w:right w:w="10" w:type="dxa"/>
            </w:tcMar>
            <w:vAlign w:val="center"/>
            <w:hideMark/>
          </w:tcPr>
          <w:p w14:paraId="766F2B13" w14:textId="381CF244"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11.17</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0.42</w:t>
            </w:r>
            <w:r w:rsidRPr="000A6512">
              <w:rPr>
                <w:rFonts w:ascii="Book Antiqua" w:eastAsia="宋体" w:hAnsi="Book Antiqua" w:cs="Times New Roman"/>
                <w:color w:val="000000"/>
                <w:kern w:val="24"/>
                <w:sz w:val="24"/>
                <w:szCs w:val="24"/>
                <w:vertAlign w:val="superscript"/>
              </w:rPr>
              <w:t>d</w:t>
            </w:r>
          </w:p>
        </w:tc>
      </w:tr>
    </w:tbl>
    <w:p w14:paraId="67D1B4B8" w14:textId="15FCDF0E" w:rsidR="00AF6CA5" w:rsidRPr="000A6512" w:rsidRDefault="003F420F"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The data are expressed as</w:t>
      </w:r>
      <w:r w:rsidR="001302CE">
        <w:rPr>
          <w:rFonts w:ascii="Book Antiqua" w:hAnsi="Book Antiqua" w:cs="Times New Roman"/>
          <w:sz w:val="24"/>
          <w:szCs w:val="24"/>
        </w:rPr>
        <w:t xml:space="preserve"> the</w:t>
      </w:r>
      <w:r w:rsidRPr="000A6512">
        <w:rPr>
          <w:rFonts w:ascii="Book Antiqua" w:hAnsi="Book Antiqua" w:cs="Times New Roman"/>
          <w:sz w:val="24"/>
          <w:szCs w:val="24"/>
        </w:rPr>
        <w:t xml:space="preserve"> mean ± SE (</w:t>
      </w:r>
      <w:r w:rsidRPr="000A6512">
        <w:rPr>
          <w:rFonts w:ascii="Book Antiqua" w:hAnsi="Book Antiqua" w:cs="Times New Roman"/>
          <w:i/>
          <w:iCs/>
          <w:sz w:val="24"/>
          <w:szCs w:val="24"/>
        </w:rPr>
        <w:t>n</w:t>
      </w:r>
      <w:r w:rsidR="00B370FE" w:rsidRPr="000A6512">
        <w:rPr>
          <w:rFonts w:ascii="Book Antiqua" w:hAnsi="Book Antiqua" w:cs="Times New Roman"/>
          <w:i/>
          <w:iCs/>
          <w:sz w:val="24"/>
          <w:szCs w:val="24"/>
        </w:rPr>
        <w:t xml:space="preserve"> </w:t>
      </w:r>
      <w:r w:rsidRPr="000A6512">
        <w:rPr>
          <w:rFonts w:ascii="Book Antiqua" w:hAnsi="Book Antiqua" w:cs="Times New Roman"/>
          <w:sz w:val="24"/>
          <w:szCs w:val="24"/>
        </w:rPr>
        <w:t>=</w:t>
      </w:r>
      <w:r w:rsidR="00B370FE"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5-8). </w:t>
      </w:r>
      <w:proofErr w:type="spellStart"/>
      <w:r w:rsidRPr="000A6512">
        <w:rPr>
          <w:rFonts w:ascii="Book Antiqua" w:hAnsi="Book Antiqua" w:cs="Times New Roman"/>
          <w:sz w:val="24"/>
          <w:szCs w:val="24"/>
          <w:vertAlign w:val="superscript"/>
        </w:rPr>
        <w:t>b</w:t>
      </w:r>
      <w:r w:rsidRPr="000A6512">
        <w:rPr>
          <w:rFonts w:ascii="Book Antiqua" w:hAnsi="Book Antiqua" w:cs="Times New Roman"/>
          <w:i/>
          <w:iCs/>
          <w:sz w:val="24"/>
          <w:szCs w:val="24"/>
        </w:rPr>
        <w:t>P</w:t>
      </w:r>
      <w:proofErr w:type="spellEnd"/>
      <w:r w:rsidR="00B370FE" w:rsidRPr="000A6512">
        <w:rPr>
          <w:rFonts w:ascii="Book Antiqua" w:hAnsi="Book Antiqua" w:cs="Times New Roman"/>
          <w:sz w:val="24"/>
          <w:szCs w:val="24"/>
        </w:rPr>
        <w:t xml:space="preserve"> </w:t>
      </w:r>
      <w:r w:rsidRPr="000A6512">
        <w:rPr>
          <w:rFonts w:ascii="Book Antiqua" w:hAnsi="Book Antiqua" w:cs="Times New Roman"/>
          <w:sz w:val="24"/>
          <w:szCs w:val="24"/>
        </w:rPr>
        <w:t>&lt;</w:t>
      </w:r>
      <w:r w:rsidR="00B370FE"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con group; </w:t>
      </w:r>
      <w:proofErr w:type="spellStart"/>
      <w:r w:rsidRPr="000A6512">
        <w:rPr>
          <w:rFonts w:ascii="Book Antiqua" w:hAnsi="Book Antiqua" w:cs="Times New Roman"/>
          <w:sz w:val="24"/>
          <w:szCs w:val="24"/>
          <w:vertAlign w:val="superscript"/>
        </w:rPr>
        <w:t>c</w:t>
      </w:r>
      <w:r w:rsidRPr="000A6512">
        <w:rPr>
          <w:rFonts w:ascii="Book Antiqua" w:hAnsi="Book Antiqua" w:cs="Times New Roman"/>
          <w:i/>
          <w:iCs/>
          <w:sz w:val="24"/>
          <w:szCs w:val="24"/>
        </w:rPr>
        <w:t>P</w:t>
      </w:r>
      <w:proofErr w:type="spellEnd"/>
      <w:r w:rsidR="00B370FE"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B370FE"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HFD group; </w:t>
      </w:r>
      <w:proofErr w:type="spellStart"/>
      <w:r w:rsidRPr="000A6512">
        <w:rPr>
          <w:rFonts w:ascii="Book Antiqua" w:hAnsi="Book Antiqua" w:cs="Times New Roman"/>
          <w:sz w:val="24"/>
          <w:szCs w:val="24"/>
          <w:vertAlign w:val="superscript"/>
        </w:rPr>
        <w:t>d</w:t>
      </w:r>
      <w:r w:rsidRPr="000A6512">
        <w:rPr>
          <w:rFonts w:ascii="Book Antiqua" w:hAnsi="Book Antiqua" w:cs="Times New Roman"/>
          <w:i/>
          <w:iCs/>
          <w:sz w:val="24"/>
          <w:szCs w:val="24"/>
        </w:rPr>
        <w:t>P</w:t>
      </w:r>
      <w:proofErr w:type="spellEnd"/>
      <w:r w:rsidR="00B370FE"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B370FE"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w:t>
      </w:r>
      <w:r w:rsidRPr="000A6512">
        <w:rPr>
          <w:rFonts w:ascii="Book Antiqua" w:hAnsi="Book Antiqua" w:cs="Times New Roman"/>
          <w:i/>
          <w:iCs/>
          <w:sz w:val="24"/>
          <w:szCs w:val="24"/>
        </w:rPr>
        <w:t>vs</w:t>
      </w:r>
      <w:r w:rsidRPr="000A6512">
        <w:rPr>
          <w:rFonts w:ascii="Book Antiqua" w:hAnsi="Book Antiqua" w:cs="Times New Roman"/>
          <w:sz w:val="24"/>
          <w:szCs w:val="24"/>
        </w:rPr>
        <w:t xml:space="preserve"> HFD group</w:t>
      </w:r>
      <w:r w:rsidR="00B370FE" w:rsidRPr="000A6512">
        <w:rPr>
          <w:rFonts w:ascii="Book Antiqua" w:hAnsi="Book Antiqua" w:cs="Times New Roman"/>
          <w:sz w:val="24"/>
          <w:szCs w:val="24"/>
        </w:rPr>
        <w:t>.</w:t>
      </w:r>
      <w:r w:rsidRPr="000A6512">
        <w:rPr>
          <w:rFonts w:ascii="Book Antiqua" w:hAnsi="Book Antiqua" w:cs="Times New Roman"/>
          <w:sz w:val="24"/>
          <w:szCs w:val="24"/>
        </w:rPr>
        <w:t xml:space="preserve"> </w:t>
      </w:r>
      <w:r w:rsidR="00F56C7F" w:rsidRPr="000A6512">
        <w:rPr>
          <w:rFonts w:ascii="Book Antiqua" w:hAnsi="Book Antiqua" w:cs="Times New Roman"/>
          <w:sz w:val="24"/>
          <w:szCs w:val="24"/>
        </w:rPr>
        <w:t xml:space="preserve">HFD: High-fat diet; </w:t>
      </w:r>
      <w:r w:rsidRPr="000A6512">
        <w:rPr>
          <w:rFonts w:ascii="Book Antiqua" w:hAnsi="Book Antiqua" w:cs="Times New Roman"/>
          <w:sz w:val="24"/>
          <w:szCs w:val="24"/>
        </w:rPr>
        <w:t xml:space="preserve">ALT: </w:t>
      </w:r>
      <w:r w:rsidR="00B370FE" w:rsidRPr="000A6512">
        <w:rPr>
          <w:rFonts w:ascii="Book Antiqua" w:hAnsi="Book Antiqua" w:cs="Times New Roman"/>
          <w:sz w:val="24"/>
          <w:szCs w:val="24"/>
        </w:rPr>
        <w:t xml:space="preserve">Alanine </w:t>
      </w:r>
      <w:r w:rsidRPr="000A6512">
        <w:rPr>
          <w:rFonts w:ascii="Book Antiqua" w:hAnsi="Book Antiqua" w:cs="Times New Roman"/>
          <w:sz w:val="24"/>
          <w:szCs w:val="24"/>
        </w:rPr>
        <w:t xml:space="preserve">aminotransferase; AST: </w:t>
      </w:r>
      <w:r w:rsidR="00B370FE" w:rsidRPr="000A6512">
        <w:rPr>
          <w:rFonts w:ascii="Book Antiqua" w:hAnsi="Book Antiqua" w:cs="Times New Roman"/>
          <w:sz w:val="24"/>
          <w:szCs w:val="24"/>
        </w:rPr>
        <w:t xml:space="preserve">Aspartate </w:t>
      </w:r>
      <w:r w:rsidRPr="000A6512">
        <w:rPr>
          <w:rFonts w:ascii="Book Antiqua" w:hAnsi="Book Antiqua" w:cs="Times New Roman"/>
          <w:sz w:val="24"/>
          <w:szCs w:val="24"/>
        </w:rPr>
        <w:t xml:space="preserve">aminotransferase; FBG: </w:t>
      </w:r>
      <w:r w:rsidR="00B370FE" w:rsidRPr="000A6512">
        <w:rPr>
          <w:rFonts w:ascii="Book Antiqua" w:hAnsi="Book Antiqua" w:cs="Times New Roman"/>
          <w:sz w:val="24"/>
          <w:szCs w:val="24"/>
        </w:rPr>
        <w:t xml:space="preserve">Fast </w:t>
      </w:r>
      <w:r w:rsidRPr="000A6512">
        <w:rPr>
          <w:rFonts w:ascii="Book Antiqua" w:hAnsi="Book Antiqua" w:cs="Times New Roman"/>
          <w:sz w:val="24"/>
          <w:szCs w:val="24"/>
        </w:rPr>
        <w:t xml:space="preserve">blood glucose; TG: </w:t>
      </w:r>
      <w:r w:rsidR="00B370FE" w:rsidRPr="000A6512">
        <w:rPr>
          <w:rFonts w:ascii="Book Antiqua" w:hAnsi="Book Antiqua" w:cs="Times New Roman"/>
          <w:sz w:val="24"/>
          <w:szCs w:val="24"/>
        </w:rPr>
        <w:t>Triglycerides</w:t>
      </w:r>
      <w:r w:rsidRPr="000A6512">
        <w:rPr>
          <w:rFonts w:ascii="Book Antiqua" w:hAnsi="Book Antiqua" w:cs="Times New Roman"/>
          <w:sz w:val="24"/>
          <w:szCs w:val="24"/>
        </w:rPr>
        <w:t xml:space="preserve">; TC: </w:t>
      </w:r>
      <w:r w:rsidR="00B370FE" w:rsidRPr="000A6512">
        <w:rPr>
          <w:rFonts w:ascii="Book Antiqua" w:hAnsi="Book Antiqua" w:cs="Times New Roman"/>
          <w:sz w:val="24"/>
          <w:szCs w:val="24"/>
        </w:rPr>
        <w:t xml:space="preserve">Total </w:t>
      </w:r>
      <w:r w:rsidRPr="000A6512">
        <w:rPr>
          <w:rFonts w:ascii="Book Antiqua" w:hAnsi="Book Antiqua" w:cs="Times New Roman"/>
          <w:sz w:val="24"/>
          <w:szCs w:val="24"/>
        </w:rPr>
        <w:t xml:space="preserve">serum cholesterol; HDL: High density lipoprotein; LDL: Low density lipoprotein; TBA: </w:t>
      </w:r>
      <w:r w:rsidR="00B370FE" w:rsidRPr="000A6512">
        <w:rPr>
          <w:rFonts w:ascii="Book Antiqua" w:hAnsi="Book Antiqua" w:cs="Times New Roman"/>
          <w:sz w:val="24"/>
          <w:szCs w:val="24"/>
        </w:rPr>
        <w:t xml:space="preserve">Total </w:t>
      </w:r>
      <w:r w:rsidRPr="000A6512">
        <w:rPr>
          <w:rFonts w:ascii="Book Antiqua" w:hAnsi="Book Antiqua" w:cs="Times New Roman"/>
          <w:sz w:val="24"/>
          <w:szCs w:val="24"/>
        </w:rPr>
        <w:t xml:space="preserve">bile acids; </w:t>
      </w:r>
      <w:proofErr w:type="spellStart"/>
      <w:r w:rsidR="00B370FE" w:rsidRPr="000A6512">
        <w:rPr>
          <w:rFonts w:ascii="Book Antiqua" w:hAnsi="Book Antiqua" w:cs="Times New Roman"/>
          <w:sz w:val="24"/>
          <w:szCs w:val="24"/>
        </w:rPr>
        <w:t>Hcy</w:t>
      </w:r>
      <w:proofErr w:type="spellEnd"/>
      <w:r w:rsidRPr="000A6512">
        <w:rPr>
          <w:rFonts w:ascii="Book Antiqua" w:hAnsi="Book Antiqua" w:cs="Times New Roman"/>
          <w:sz w:val="24"/>
          <w:szCs w:val="24"/>
        </w:rPr>
        <w:t xml:space="preserve">: </w:t>
      </w:r>
      <w:r w:rsidR="00B370FE" w:rsidRPr="000A6512">
        <w:rPr>
          <w:rFonts w:ascii="Book Antiqua" w:hAnsi="Book Antiqua" w:cs="Times New Roman"/>
          <w:sz w:val="24"/>
          <w:szCs w:val="24"/>
        </w:rPr>
        <w:t>Homocysteine.</w:t>
      </w:r>
    </w:p>
    <w:p w14:paraId="770A4DC3" w14:textId="3D98075D" w:rsidR="00EA43E0" w:rsidRPr="000A6512" w:rsidRDefault="00EA43E0" w:rsidP="003F420F">
      <w:pPr>
        <w:widowControl/>
        <w:jc w:val="left"/>
        <w:rPr>
          <w:rFonts w:ascii="Book Antiqua" w:hAnsi="Book Antiqua" w:cs="Times New Roman"/>
          <w:sz w:val="24"/>
          <w:szCs w:val="24"/>
        </w:rPr>
      </w:pPr>
    </w:p>
    <w:sectPr w:rsidR="00EA43E0" w:rsidRPr="000A6512" w:rsidSect="00CF18F4">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51E68" w14:textId="77777777" w:rsidR="00935C09" w:rsidRDefault="00935C09">
      <w:r>
        <w:separator/>
      </w:r>
    </w:p>
  </w:endnote>
  <w:endnote w:type="continuationSeparator" w:id="0">
    <w:p w14:paraId="033D1A9D" w14:textId="77777777" w:rsidR="00935C09" w:rsidRDefault="00935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9063662"/>
      <w:docPartObj>
        <w:docPartGallery w:val="Page Numbers (Bottom of Page)"/>
        <w:docPartUnique/>
      </w:docPartObj>
    </w:sdtPr>
    <w:sdtEndPr/>
    <w:sdtContent>
      <w:p w14:paraId="4DDF1421" w14:textId="77777777" w:rsidR="008E3AB8" w:rsidRDefault="008E3AB8">
        <w:pPr>
          <w:pStyle w:val="a5"/>
          <w:jc w:val="center"/>
        </w:pPr>
        <w:r>
          <w:fldChar w:fldCharType="begin"/>
        </w:r>
        <w:r>
          <w:instrText>PAGE   \* MERGEFORMAT</w:instrText>
        </w:r>
        <w:r>
          <w:fldChar w:fldCharType="separate"/>
        </w:r>
        <w:r w:rsidR="00496865" w:rsidRPr="00496865">
          <w:rPr>
            <w:noProof/>
            <w:lang w:val="zh-CN"/>
          </w:rPr>
          <w:t>1</w:t>
        </w:r>
        <w:r>
          <w:fldChar w:fldCharType="end"/>
        </w:r>
      </w:p>
    </w:sdtContent>
  </w:sdt>
  <w:p w14:paraId="0214220A" w14:textId="77777777" w:rsidR="008E3AB8" w:rsidRDefault="008E3AB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734426" w14:textId="77777777" w:rsidR="00935C09" w:rsidRDefault="00935C09">
      <w:r>
        <w:separator/>
      </w:r>
    </w:p>
  </w:footnote>
  <w:footnote w:type="continuationSeparator" w:id="0">
    <w:p w14:paraId="1B070E5C" w14:textId="77777777" w:rsidR="00935C09" w:rsidRDefault="00935C09">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njg">
    <w15:presenceInfo w15:providerId="None" w15:userId="fanjg"/>
  </w15:person>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F6CA5"/>
    <w:rsid w:val="00076282"/>
    <w:rsid w:val="00095B19"/>
    <w:rsid w:val="000A6512"/>
    <w:rsid w:val="000F0770"/>
    <w:rsid w:val="00103BF3"/>
    <w:rsid w:val="00124BD8"/>
    <w:rsid w:val="001302CE"/>
    <w:rsid w:val="00133041"/>
    <w:rsid w:val="001719EF"/>
    <w:rsid w:val="00215B57"/>
    <w:rsid w:val="0021662C"/>
    <w:rsid w:val="00227A01"/>
    <w:rsid w:val="00234674"/>
    <w:rsid w:val="002D1F13"/>
    <w:rsid w:val="00305F90"/>
    <w:rsid w:val="00334093"/>
    <w:rsid w:val="003416FF"/>
    <w:rsid w:val="0037461D"/>
    <w:rsid w:val="003B6146"/>
    <w:rsid w:val="003E205B"/>
    <w:rsid w:val="003F420F"/>
    <w:rsid w:val="004174E2"/>
    <w:rsid w:val="00496865"/>
    <w:rsid w:val="00500495"/>
    <w:rsid w:val="00527DE0"/>
    <w:rsid w:val="0054776B"/>
    <w:rsid w:val="00562488"/>
    <w:rsid w:val="00564F9A"/>
    <w:rsid w:val="005F2A1F"/>
    <w:rsid w:val="005F7938"/>
    <w:rsid w:val="00665A74"/>
    <w:rsid w:val="006B5ED3"/>
    <w:rsid w:val="006D257E"/>
    <w:rsid w:val="006E00FE"/>
    <w:rsid w:val="00713A63"/>
    <w:rsid w:val="007143B9"/>
    <w:rsid w:val="0075038D"/>
    <w:rsid w:val="00770AD4"/>
    <w:rsid w:val="00787488"/>
    <w:rsid w:val="007A1E7F"/>
    <w:rsid w:val="007E499E"/>
    <w:rsid w:val="008075C1"/>
    <w:rsid w:val="00847CBA"/>
    <w:rsid w:val="008A484B"/>
    <w:rsid w:val="008E0BF6"/>
    <w:rsid w:val="008E0F1D"/>
    <w:rsid w:val="008E3AB8"/>
    <w:rsid w:val="00916E97"/>
    <w:rsid w:val="00935C09"/>
    <w:rsid w:val="00974A77"/>
    <w:rsid w:val="00976C4B"/>
    <w:rsid w:val="009809E5"/>
    <w:rsid w:val="00986E3E"/>
    <w:rsid w:val="009C6BC8"/>
    <w:rsid w:val="00A11BCB"/>
    <w:rsid w:val="00A14BC7"/>
    <w:rsid w:val="00A24590"/>
    <w:rsid w:val="00A5187E"/>
    <w:rsid w:val="00A617BF"/>
    <w:rsid w:val="00AA2AA8"/>
    <w:rsid w:val="00AC7D29"/>
    <w:rsid w:val="00AF6CA5"/>
    <w:rsid w:val="00B216E5"/>
    <w:rsid w:val="00B370FE"/>
    <w:rsid w:val="00B53CA7"/>
    <w:rsid w:val="00BB74F4"/>
    <w:rsid w:val="00BD5376"/>
    <w:rsid w:val="00C27F85"/>
    <w:rsid w:val="00C41ED3"/>
    <w:rsid w:val="00C747C1"/>
    <w:rsid w:val="00C806F1"/>
    <w:rsid w:val="00C8169B"/>
    <w:rsid w:val="00CA094F"/>
    <w:rsid w:val="00CA60B6"/>
    <w:rsid w:val="00CF0341"/>
    <w:rsid w:val="00CF18F4"/>
    <w:rsid w:val="00CF1B63"/>
    <w:rsid w:val="00D30AD1"/>
    <w:rsid w:val="00D409CF"/>
    <w:rsid w:val="00D42EBD"/>
    <w:rsid w:val="00D747EC"/>
    <w:rsid w:val="00D910B3"/>
    <w:rsid w:val="00DB34B1"/>
    <w:rsid w:val="00DB4386"/>
    <w:rsid w:val="00DD3A2F"/>
    <w:rsid w:val="00DE0DB7"/>
    <w:rsid w:val="00E04A43"/>
    <w:rsid w:val="00E479B4"/>
    <w:rsid w:val="00E565EC"/>
    <w:rsid w:val="00E73124"/>
    <w:rsid w:val="00EA43E0"/>
    <w:rsid w:val="00F034E6"/>
    <w:rsid w:val="00F16590"/>
    <w:rsid w:val="00F5280E"/>
    <w:rsid w:val="00F56C7F"/>
    <w:rsid w:val="00F95BBC"/>
    <w:rsid w:val="00FA3B66"/>
    <w:rsid w:val="00FB4839"/>
    <w:rsid w:val="00FE1E59"/>
    <w:rsid w:val="00FE4A7C"/>
    <w:rsid w:val="00FF40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7F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6CA5"/>
    <w:pPr>
      <w:widowControl w:val="0"/>
      <w:jc w:val="both"/>
    </w:pPr>
  </w:style>
  <w:style w:type="paragraph" w:styleId="1">
    <w:name w:val="heading 1"/>
    <w:basedOn w:val="a"/>
    <w:next w:val="a"/>
    <w:link w:val="1Char"/>
    <w:uiPriority w:val="9"/>
    <w:qFormat/>
    <w:rsid w:val="00AF6CA5"/>
    <w:pPr>
      <w:keepNext/>
      <w:keepLines/>
      <w:spacing w:before="340" w:after="330" w:line="578" w:lineRule="auto"/>
      <w:outlineLvl w:val="0"/>
    </w:pPr>
    <w:rPr>
      <w:b/>
      <w:bCs/>
      <w:kern w:val="44"/>
      <w:sz w:val="44"/>
      <w:szCs w:val="44"/>
    </w:rPr>
  </w:style>
  <w:style w:type="paragraph" w:styleId="3">
    <w:name w:val="heading 3"/>
    <w:basedOn w:val="a"/>
    <w:next w:val="a"/>
    <w:link w:val="3Char"/>
    <w:uiPriority w:val="9"/>
    <w:semiHidden/>
    <w:unhideWhenUsed/>
    <w:qFormat/>
    <w:rsid w:val="00AF6CA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F6CA5"/>
    <w:rPr>
      <w:b/>
      <w:bCs/>
      <w:kern w:val="44"/>
      <w:sz w:val="44"/>
      <w:szCs w:val="44"/>
    </w:rPr>
  </w:style>
  <w:style w:type="character" w:customStyle="1" w:styleId="3Char">
    <w:name w:val="标题 3 Char"/>
    <w:basedOn w:val="a0"/>
    <w:link w:val="3"/>
    <w:uiPriority w:val="9"/>
    <w:semiHidden/>
    <w:rsid w:val="00AF6CA5"/>
    <w:rPr>
      <w:b/>
      <w:bCs/>
      <w:sz w:val="32"/>
      <w:szCs w:val="32"/>
    </w:rPr>
  </w:style>
  <w:style w:type="paragraph" w:customStyle="1" w:styleId="EndNoteBibliographyTitle">
    <w:name w:val="EndNote Bibliography Title"/>
    <w:basedOn w:val="a"/>
    <w:link w:val="EndNoteBibliographyTitle0"/>
    <w:rsid w:val="00AF6CA5"/>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AF6CA5"/>
    <w:rPr>
      <w:rFonts w:ascii="等线" w:eastAsia="等线" w:hAnsi="等线"/>
      <w:noProof/>
      <w:sz w:val="20"/>
    </w:rPr>
  </w:style>
  <w:style w:type="paragraph" w:customStyle="1" w:styleId="EndNoteBibliography">
    <w:name w:val="EndNote Bibliography"/>
    <w:basedOn w:val="a"/>
    <w:link w:val="EndNoteBibliography0"/>
    <w:rsid w:val="00AF6CA5"/>
    <w:rPr>
      <w:rFonts w:ascii="等线" w:eastAsia="等线" w:hAnsi="等线"/>
      <w:noProof/>
      <w:sz w:val="20"/>
    </w:rPr>
  </w:style>
  <w:style w:type="character" w:customStyle="1" w:styleId="EndNoteBibliography0">
    <w:name w:val="EndNote Bibliography 字符"/>
    <w:basedOn w:val="a0"/>
    <w:link w:val="EndNoteBibliography"/>
    <w:rsid w:val="00AF6CA5"/>
    <w:rPr>
      <w:rFonts w:ascii="等线" w:eastAsia="等线" w:hAnsi="等线"/>
      <w:noProof/>
      <w:sz w:val="20"/>
    </w:rPr>
  </w:style>
  <w:style w:type="character" w:styleId="a3">
    <w:name w:val="Hyperlink"/>
    <w:basedOn w:val="a0"/>
    <w:uiPriority w:val="99"/>
    <w:unhideWhenUsed/>
    <w:rsid w:val="00AF6CA5"/>
    <w:rPr>
      <w:color w:val="0563C1" w:themeColor="hyperlink"/>
      <w:u w:val="single"/>
    </w:rPr>
  </w:style>
  <w:style w:type="character" w:customStyle="1" w:styleId="UnresolvedMention1">
    <w:name w:val="Unresolved Mention1"/>
    <w:basedOn w:val="a0"/>
    <w:uiPriority w:val="99"/>
    <w:semiHidden/>
    <w:unhideWhenUsed/>
    <w:rsid w:val="00AF6CA5"/>
    <w:rPr>
      <w:color w:val="605E5C"/>
      <w:shd w:val="clear" w:color="auto" w:fill="E1DFDD"/>
    </w:rPr>
  </w:style>
  <w:style w:type="paragraph" w:styleId="a4">
    <w:name w:val="header"/>
    <w:basedOn w:val="a"/>
    <w:link w:val="Char"/>
    <w:uiPriority w:val="99"/>
    <w:unhideWhenUsed/>
    <w:rsid w:val="00AF6C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F6CA5"/>
    <w:rPr>
      <w:sz w:val="18"/>
      <w:szCs w:val="18"/>
    </w:rPr>
  </w:style>
  <w:style w:type="paragraph" w:styleId="a5">
    <w:name w:val="footer"/>
    <w:basedOn w:val="a"/>
    <w:link w:val="Char0"/>
    <w:uiPriority w:val="99"/>
    <w:unhideWhenUsed/>
    <w:rsid w:val="00AF6CA5"/>
    <w:pPr>
      <w:tabs>
        <w:tab w:val="center" w:pos="4153"/>
        <w:tab w:val="right" w:pos="8306"/>
      </w:tabs>
      <w:snapToGrid w:val="0"/>
      <w:jc w:val="left"/>
    </w:pPr>
    <w:rPr>
      <w:sz w:val="18"/>
      <w:szCs w:val="18"/>
    </w:rPr>
  </w:style>
  <w:style w:type="character" w:customStyle="1" w:styleId="Char0">
    <w:name w:val="页脚 Char"/>
    <w:basedOn w:val="a0"/>
    <w:link w:val="a5"/>
    <w:uiPriority w:val="99"/>
    <w:rsid w:val="00AF6CA5"/>
    <w:rPr>
      <w:sz w:val="18"/>
      <w:szCs w:val="18"/>
    </w:rPr>
  </w:style>
  <w:style w:type="character" w:customStyle="1" w:styleId="skip">
    <w:name w:val="skip"/>
    <w:basedOn w:val="a0"/>
    <w:rsid w:val="00AF6CA5"/>
  </w:style>
  <w:style w:type="character" w:customStyle="1" w:styleId="apple-converted-space">
    <w:name w:val="apple-converted-space"/>
    <w:basedOn w:val="a0"/>
    <w:rsid w:val="00AF6CA5"/>
  </w:style>
  <w:style w:type="paragraph" w:styleId="a6">
    <w:name w:val="annotation text"/>
    <w:basedOn w:val="a"/>
    <w:link w:val="Char1"/>
    <w:uiPriority w:val="99"/>
    <w:semiHidden/>
    <w:unhideWhenUsed/>
    <w:rsid w:val="00AF6CA5"/>
    <w:rPr>
      <w:rFonts w:ascii="Tahoma" w:hAnsi="Tahoma" w:cs="Tahoma"/>
      <w:sz w:val="16"/>
      <w:szCs w:val="20"/>
    </w:rPr>
  </w:style>
  <w:style w:type="character" w:customStyle="1" w:styleId="Char1">
    <w:name w:val="批注文字 Char"/>
    <w:basedOn w:val="a0"/>
    <w:link w:val="a6"/>
    <w:uiPriority w:val="99"/>
    <w:semiHidden/>
    <w:rsid w:val="00AF6CA5"/>
    <w:rPr>
      <w:rFonts w:ascii="Tahoma" w:hAnsi="Tahoma" w:cs="Tahoma"/>
      <w:sz w:val="16"/>
      <w:szCs w:val="20"/>
    </w:rPr>
  </w:style>
  <w:style w:type="paragraph" w:styleId="a7">
    <w:name w:val="annotation subject"/>
    <w:basedOn w:val="a6"/>
    <w:next w:val="a6"/>
    <w:link w:val="Char2"/>
    <w:uiPriority w:val="99"/>
    <w:semiHidden/>
    <w:unhideWhenUsed/>
    <w:rsid w:val="00AF6CA5"/>
    <w:rPr>
      <w:b/>
      <w:bCs/>
    </w:rPr>
  </w:style>
  <w:style w:type="character" w:customStyle="1" w:styleId="Char2">
    <w:name w:val="批注主题 Char"/>
    <w:basedOn w:val="Char1"/>
    <w:link w:val="a7"/>
    <w:uiPriority w:val="99"/>
    <w:semiHidden/>
    <w:rsid w:val="00AF6CA5"/>
    <w:rPr>
      <w:rFonts w:ascii="Tahoma" w:hAnsi="Tahoma" w:cs="Tahoma"/>
      <w:b/>
      <w:bCs/>
      <w:sz w:val="16"/>
      <w:szCs w:val="20"/>
    </w:rPr>
  </w:style>
  <w:style w:type="paragraph" w:styleId="a8">
    <w:name w:val="Balloon Text"/>
    <w:basedOn w:val="a"/>
    <w:link w:val="Char3"/>
    <w:uiPriority w:val="99"/>
    <w:semiHidden/>
    <w:unhideWhenUsed/>
    <w:rsid w:val="00AF6CA5"/>
    <w:rPr>
      <w:rFonts w:ascii="Segoe UI" w:hAnsi="Segoe UI" w:cs="Segoe UI"/>
      <w:sz w:val="18"/>
      <w:szCs w:val="18"/>
    </w:rPr>
  </w:style>
  <w:style w:type="character" w:customStyle="1" w:styleId="Char3">
    <w:name w:val="批注框文本 Char"/>
    <w:basedOn w:val="a0"/>
    <w:link w:val="a8"/>
    <w:uiPriority w:val="99"/>
    <w:semiHidden/>
    <w:rsid w:val="00AF6CA5"/>
    <w:rPr>
      <w:rFonts w:ascii="Segoe UI" w:hAnsi="Segoe UI" w:cs="Segoe UI"/>
      <w:sz w:val="18"/>
      <w:szCs w:val="18"/>
    </w:rPr>
  </w:style>
  <w:style w:type="character" w:styleId="a9">
    <w:name w:val="annotation reference"/>
    <w:basedOn w:val="a0"/>
    <w:uiPriority w:val="99"/>
    <w:semiHidden/>
    <w:unhideWhenUsed/>
    <w:rsid w:val="00AF6CA5"/>
    <w:rPr>
      <w:rFonts w:ascii="Tahoma" w:hAnsi="Tahoma" w:cs="Tahoma"/>
      <w:b w:val="0"/>
      <w:i w:val="0"/>
      <w:caps w:val="0"/>
      <w:strike w:val="0"/>
      <w:sz w:val="16"/>
      <w:szCs w:val="16"/>
      <w:u w:val="none"/>
    </w:rPr>
  </w:style>
  <w:style w:type="character" w:customStyle="1" w:styleId="10">
    <w:name w:val="未处理的提及1"/>
    <w:basedOn w:val="a0"/>
    <w:uiPriority w:val="99"/>
    <w:rsid w:val="00AF6CA5"/>
    <w:rPr>
      <w:color w:val="605E5C"/>
      <w:shd w:val="clear" w:color="auto" w:fill="E1DFDD"/>
    </w:rPr>
  </w:style>
  <w:style w:type="table" w:styleId="aa">
    <w:name w:val="Table Grid"/>
    <w:basedOn w:val="a1"/>
    <w:uiPriority w:val="39"/>
    <w:rsid w:val="00AF6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AF6CA5"/>
    <w:rPr>
      <w:b/>
      <w:bCs/>
    </w:rPr>
  </w:style>
  <w:style w:type="character" w:styleId="ac">
    <w:name w:val="line number"/>
    <w:basedOn w:val="a0"/>
    <w:uiPriority w:val="99"/>
    <w:semiHidden/>
    <w:unhideWhenUsed/>
    <w:rsid w:val="00AF6CA5"/>
  </w:style>
  <w:style w:type="character" w:styleId="ad">
    <w:name w:val="FollowedHyperlink"/>
    <w:basedOn w:val="a0"/>
    <w:uiPriority w:val="99"/>
    <w:semiHidden/>
    <w:unhideWhenUsed/>
    <w:rsid w:val="00F1659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6CA5"/>
    <w:pPr>
      <w:widowControl w:val="0"/>
      <w:jc w:val="both"/>
    </w:pPr>
  </w:style>
  <w:style w:type="paragraph" w:styleId="1">
    <w:name w:val="heading 1"/>
    <w:basedOn w:val="a"/>
    <w:next w:val="a"/>
    <w:link w:val="1Char"/>
    <w:uiPriority w:val="9"/>
    <w:qFormat/>
    <w:rsid w:val="00AF6CA5"/>
    <w:pPr>
      <w:keepNext/>
      <w:keepLines/>
      <w:spacing w:before="340" w:after="330" w:line="578" w:lineRule="auto"/>
      <w:outlineLvl w:val="0"/>
    </w:pPr>
    <w:rPr>
      <w:b/>
      <w:bCs/>
      <w:kern w:val="44"/>
      <w:sz w:val="44"/>
      <w:szCs w:val="44"/>
    </w:rPr>
  </w:style>
  <w:style w:type="paragraph" w:styleId="3">
    <w:name w:val="heading 3"/>
    <w:basedOn w:val="a"/>
    <w:next w:val="a"/>
    <w:link w:val="3Char"/>
    <w:uiPriority w:val="9"/>
    <w:semiHidden/>
    <w:unhideWhenUsed/>
    <w:qFormat/>
    <w:rsid w:val="00AF6CA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F6CA5"/>
    <w:rPr>
      <w:b/>
      <w:bCs/>
      <w:kern w:val="44"/>
      <w:sz w:val="44"/>
      <w:szCs w:val="44"/>
    </w:rPr>
  </w:style>
  <w:style w:type="character" w:customStyle="1" w:styleId="3Char">
    <w:name w:val="标题 3 Char"/>
    <w:basedOn w:val="a0"/>
    <w:link w:val="3"/>
    <w:uiPriority w:val="9"/>
    <w:semiHidden/>
    <w:rsid w:val="00AF6CA5"/>
    <w:rPr>
      <w:b/>
      <w:bCs/>
      <w:sz w:val="32"/>
      <w:szCs w:val="32"/>
    </w:rPr>
  </w:style>
  <w:style w:type="paragraph" w:customStyle="1" w:styleId="EndNoteBibliographyTitle">
    <w:name w:val="EndNote Bibliography Title"/>
    <w:basedOn w:val="a"/>
    <w:link w:val="EndNoteBibliographyTitle0"/>
    <w:rsid w:val="00AF6CA5"/>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AF6CA5"/>
    <w:rPr>
      <w:rFonts w:ascii="等线" w:eastAsia="等线" w:hAnsi="等线"/>
      <w:noProof/>
      <w:sz w:val="20"/>
    </w:rPr>
  </w:style>
  <w:style w:type="paragraph" w:customStyle="1" w:styleId="EndNoteBibliography">
    <w:name w:val="EndNote Bibliography"/>
    <w:basedOn w:val="a"/>
    <w:link w:val="EndNoteBibliography0"/>
    <w:rsid w:val="00AF6CA5"/>
    <w:rPr>
      <w:rFonts w:ascii="等线" w:eastAsia="等线" w:hAnsi="等线"/>
      <w:noProof/>
      <w:sz w:val="20"/>
    </w:rPr>
  </w:style>
  <w:style w:type="character" w:customStyle="1" w:styleId="EndNoteBibliography0">
    <w:name w:val="EndNote Bibliography 字符"/>
    <w:basedOn w:val="a0"/>
    <w:link w:val="EndNoteBibliography"/>
    <w:rsid w:val="00AF6CA5"/>
    <w:rPr>
      <w:rFonts w:ascii="等线" w:eastAsia="等线" w:hAnsi="等线"/>
      <w:noProof/>
      <w:sz w:val="20"/>
    </w:rPr>
  </w:style>
  <w:style w:type="character" w:styleId="a3">
    <w:name w:val="Hyperlink"/>
    <w:basedOn w:val="a0"/>
    <w:uiPriority w:val="99"/>
    <w:unhideWhenUsed/>
    <w:rsid w:val="00AF6CA5"/>
    <w:rPr>
      <w:color w:val="0563C1" w:themeColor="hyperlink"/>
      <w:u w:val="single"/>
    </w:rPr>
  </w:style>
  <w:style w:type="character" w:customStyle="1" w:styleId="UnresolvedMention1">
    <w:name w:val="Unresolved Mention1"/>
    <w:basedOn w:val="a0"/>
    <w:uiPriority w:val="99"/>
    <w:semiHidden/>
    <w:unhideWhenUsed/>
    <w:rsid w:val="00AF6CA5"/>
    <w:rPr>
      <w:color w:val="605E5C"/>
      <w:shd w:val="clear" w:color="auto" w:fill="E1DFDD"/>
    </w:rPr>
  </w:style>
  <w:style w:type="paragraph" w:styleId="a4">
    <w:name w:val="header"/>
    <w:basedOn w:val="a"/>
    <w:link w:val="Char"/>
    <w:uiPriority w:val="99"/>
    <w:unhideWhenUsed/>
    <w:rsid w:val="00AF6C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F6CA5"/>
    <w:rPr>
      <w:sz w:val="18"/>
      <w:szCs w:val="18"/>
    </w:rPr>
  </w:style>
  <w:style w:type="paragraph" w:styleId="a5">
    <w:name w:val="footer"/>
    <w:basedOn w:val="a"/>
    <w:link w:val="Char0"/>
    <w:uiPriority w:val="99"/>
    <w:unhideWhenUsed/>
    <w:rsid w:val="00AF6CA5"/>
    <w:pPr>
      <w:tabs>
        <w:tab w:val="center" w:pos="4153"/>
        <w:tab w:val="right" w:pos="8306"/>
      </w:tabs>
      <w:snapToGrid w:val="0"/>
      <w:jc w:val="left"/>
    </w:pPr>
    <w:rPr>
      <w:sz w:val="18"/>
      <w:szCs w:val="18"/>
    </w:rPr>
  </w:style>
  <w:style w:type="character" w:customStyle="1" w:styleId="Char0">
    <w:name w:val="页脚 Char"/>
    <w:basedOn w:val="a0"/>
    <w:link w:val="a5"/>
    <w:uiPriority w:val="99"/>
    <w:rsid w:val="00AF6CA5"/>
    <w:rPr>
      <w:sz w:val="18"/>
      <w:szCs w:val="18"/>
    </w:rPr>
  </w:style>
  <w:style w:type="character" w:customStyle="1" w:styleId="skip">
    <w:name w:val="skip"/>
    <w:basedOn w:val="a0"/>
    <w:rsid w:val="00AF6CA5"/>
  </w:style>
  <w:style w:type="character" w:customStyle="1" w:styleId="apple-converted-space">
    <w:name w:val="apple-converted-space"/>
    <w:basedOn w:val="a0"/>
    <w:rsid w:val="00AF6CA5"/>
  </w:style>
  <w:style w:type="paragraph" w:styleId="a6">
    <w:name w:val="annotation text"/>
    <w:basedOn w:val="a"/>
    <w:link w:val="Char1"/>
    <w:uiPriority w:val="99"/>
    <w:semiHidden/>
    <w:unhideWhenUsed/>
    <w:rsid w:val="00AF6CA5"/>
    <w:rPr>
      <w:rFonts w:ascii="Tahoma" w:hAnsi="Tahoma" w:cs="Tahoma"/>
      <w:sz w:val="16"/>
      <w:szCs w:val="20"/>
    </w:rPr>
  </w:style>
  <w:style w:type="character" w:customStyle="1" w:styleId="Char1">
    <w:name w:val="批注文字 Char"/>
    <w:basedOn w:val="a0"/>
    <w:link w:val="a6"/>
    <w:uiPriority w:val="99"/>
    <w:semiHidden/>
    <w:rsid w:val="00AF6CA5"/>
    <w:rPr>
      <w:rFonts w:ascii="Tahoma" w:hAnsi="Tahoma" w:cs="Tahoma"/>
      <w:sz w:val="16"/>
      <w:szCs w:val="20"/>
    </w:rPr>
  </w:style>
  <w:style w:type="paragraph" w:styleId="a7">
    <w:name w:val="annotation subject"/>
    <w:basedOn w:val="a6"/>
    <w:next w:val="a6"/>
    <w:link w:val="Char2"/>
    <w:uiPriority w:val="99"/>
    <w:semiHidden/>
    <w:unhideWhenUsed/>
    <w:rsid w:val="00AF6CA5"/>
    <w:rPr>
      <w:b/>
      <w:bCs/>
    </w:rPr>
  </w:style>
  <w:style w:type="character" w:customStyle="1" w:styleId="Char2">
    <w:name w:val="批注主题 Char"/>
    <w:basedOn w:val="Char1"/>
    <w:link w:val="a7"/>
    <w:uiPriority w:val="99"/>
    <w:semiHidden/>
    <w:rsid w:val="00AF6CA5"/>
    <w:rPr>
      <w:rFonts w:ascii="Tahoma" w:hAnsi="Tahoma" w:cs="Tahoma"/>
      <w:b/>
      <w:bCs/>
      <w:sz w:val="16"/>
      <w:szCs w:val="20"/>
    </w:rPr>
  </w:style>
  <w:style w:type="paragraph" w:styleId="a8">
    <w:name w:val="Balloon Text"/>
    <w:basedOn w:val="a"/>
    <w:link w:val="Char3"/>
    <w:uiPriority w:val="99"/>
    <w:semiHidden/>
    <w:unhideWhenUsed/>
    <w:rsid w:val="00AF6CA5"/>
    <w:rPr>
      <w:rFonts w:ascii="Segoe UI" w:hAnsi="Segoe UI" w:cs="Segoe UI"/>
      <w:sz w:val="18"/>
      <w:szCs w:val="18"/>
    </w:rPr>
  </w:style>
  <w:style w:type="character" w:customStyle="1" w:styleId="Char3">
    <w:name w:val="批注框文本 Char"/>
    <w:basedOn w:val="a0"/>
    <w:link w:val="a8"/>
    <w:uiPriority w:val="99"/>
    <w:semiHidden/>
    <w:rsid w:val="00AF6CA5"/>
    <w:rPr>
      <w:rFonts w:ascii="Segoe UI" w:hAnsi="Segoe UI" w:cs="Segoe UI"/>
      <w:sz w:val="18"/>
      <w:szCs w:val="18"/>
    </w:rPr>
  </w:style>
  <w:style w:type="character" w:styleId="a9">
    <w:name w:val="annotation reference"/>
    <w:basedOn w:val="a0"/>
    <w:uiPriority w:val="99"/>
    <w:semiHidden/>
    <w:unhideWhenUsed/>
    <w:rsid w:val="00AF6CA5"/>
    <w:rPr>
      <w:rFonts w:ascii="Tahoma" w:hAnsi="Tahoma" w:cs="Tahoma"/>
      <w:b w:val="0"/>
      <w:i w:val="0"/>
      <w:caps w:val="0"/>
      <w:strike w:val="0"/>
      <w:sz w:val="16"/>
      <w:szCs w:val="16"/>
      <w:u w:val="none"/>
    </w:rPr>
  </w:style>
  <w:style w:type="character" w:customStyle="1" w:styleId="10">
    <w:name w:val="未处理的提及1"/>
    <w:basedOn w:val="a0"/>
    <w:uiPriority w:val="99"/>
    <w:rsid w:val="00AF6CA5"/>
    <w:rPr>
      <w:color w:val="605E5C"/>
      <w:shd w:val="clear" w:color="auto" w:fill="E1DFDD"/>
    </w:rPr>
  </w:style>
  <w:style w:type="table" w:styleId="aa">
    <w:name w:val="Table Grid"/>
    <w:basedOn w:val="a1"/>
    <w:uiPriority w:val="39"/>
    <w:rsid w:val="00AF6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AF6CA5"/>
    <w:rPr>
      <w:b/>
      <w:bCs/>
    </w:rPr>
  </w:style>
  <w:style w:type="character" w:styleId="ac">
    <w:name w:val="line number"/>
    <w:basedOn w:val="a0"/>
    <w:uiPriority w:val="99"/>
    <w:semiHidden/>
    <w:unhideWhenUsed/>
    <w:rsid w:val="00AF6CA5"/>
  </w:style>
  <w:style w:type="character" w:styleId="ad">
    <w:name w:val="FollowedHyperlink"/>
    <w:basedOn w:val="a0"/>
    <w:uiPriority w:val="99"/>
    <w:semiHidden/>
    <w:unhideWhenUsed/>
    <w:rsid w:val="00F165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idu.com/link?url=TBEKBuIDECf3VQv4JROU838SKp9F5l00bxKt-3i6wyLNxL3E0-fJRtJSOZSkQSCN" TargetMode="Externa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baidu.com/link?url=wsNxxbaz7McpBIs_C937A17SXrUB-vhr1H2ku_l5xthkEORYKzh4T1hAz6of3eGi"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F96C8-E306-4E7D-AE07-BBA4D3AC4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39</Pages>
  <Words>8430</Words>
  <Characters>48053</Characters>
  <Application>Microsoft Office Word</Application>
  <DocSecurity>0</DocSecurity>
  <Lines>400</Lines>
  <Paragraphs>112</Paragraphs>
  <ScaleCrop>false</ScaleCrop>
  <Company/>
  <LinksUpToDate>false</LinksUpToDate>
  <CharactersWithSpaces>56371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信 丰智</dc:creator>
  <cp:keywords/>
  <dc:description/>
  <cp:lastModifiedBy>Jin-Lei Wang</cp:lastModifiedBy>
  <cp:revision>4</cp:revision>
  <dcterms:created xsi:type="dcterms:W3CDTF">2020-04-20T14:04:00Z</dcterms:created>
  <dcterms:modified xsi:type="dcterms:W3CDTF">2020-04-24T11:12:00Z</dcterms:modified>
</cp:coreProperties>
</file>