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FDC5E" w14:textId="77777777" w:rsidR="0034685A" w:rsidRPr="002B12C2" w:rsidRDefault="0034685A" w:rsidP="002B12C2">
      <w:pPr>
        <w:adjustRightInd w:val="0"/>
        <w:snapToGrid w:val="0"/>
        <w:spacing w:line="360" w:lineRule="auto"/>
        <w:jc w:val="both"/>
        <w:rPr>
          <w:rFonts w:ascii="Book Antiqua" w:hAnsi="Book Antiqua"/>
          <w:b/>
          <w:iCs/>
          <w:lang w:val="en-US"/>
        </w:rPr>
      </w:pPr>
      <w:r w:rsidRPr="002B12C2">
        <w:rPr>
          <w:rFonts w:ascii="Book Antiqua" w:hAnsi="Book Antiqua"/>
          <w:b/>
          <w:iCs/>
          <w:lang w:val="en-US"/>
        </w:rPr>
        <w:t xml:space="preserve">Name of Journal: </w:t>
      </w:r>
      <w:r w:rsidRPr="002B12C2">
        <w:rPr>
          <w:rFonts w:ascii="Book Antiqua" w:hAnsi="Book Antiqua"/>
          <w:bCs/>
          <w:i/>
          <w:iCs/>
          <w:lang w:val="en-US"/>
        </w:rPr>
        <w:t>World Journal of Gastroenterology</w:t>
      </w:r>
      <w:r w:rsidRPr="002B12C2">
        <w:rPr>
          <w:rFonts w:ascii="Book Antiqua" w:hAnsi="Book Antiqua"/>
          <w:b/>
          <w:i/>
          <w:iCs/>
          <w:lang w:val="en-US"/>
        </w:rPr>
        <w:t xml:space="preserve"> </w:t>
      </w:r>
    </w:p>
    <w:p w14:paraId="1D45CD01" w14:textId="3978C67D" w:rsidR="0034685A" w:rsidRPr="002B12C2" w:rsidRDefault="0034685A" w:rsidP="002B12C2">
      <w:pPr>
        <w:adjustRightInd w:val="0"/>
        <w:snapToGrid w:val="0"/>
        <w:spacing w:line="360" w:lineRule="auto"/>
        <w:jc w:val="both"/>
        <w:rPr>
          <w:rFonts w:ascii="Book Antiqua" w:eastAsia="等线" w:hAnsi="Book Antiqua"/>
          <w:b/>
          <w:iCs/>
          <w:lang w:val="en-US" w:eastAsia="zh-CN"/>
        </w:rPr>
      </w:pPr>
      <w:r w:rsidRPr="002B12C2">
        <w:rPr>
          <w:rFonts w:ascii="Book Antiqua" w:hAnsi="Book Antiqua"/>
          <w:b/>
          <w:iCs/>
          <w:lang w:val="en-US"/>
        </w:rPr>
        <w:t>Manuscript NO:</w:t>
      </w:r>
      <w:r w:rsidR="002B12C2">
        <w:rPr>
          <w:rFonts w:ascii="Book Antiqua" w:hAnsi="Book Antiqua"/>
          <w:bCs/>
          <w:iCs/>
          <w:lang w:val="en-US"/>
        </w:rPr>
        <w:t xml:space="preserve"> 53913</w:t>
      </w:r>
    </w:p>
    <w:p w14:paraId="19D66473" w14:textId="77777777" w:rsidR="0034685A" w:rsidRPr="002B12C2" w:rsidRDefault="0034685A" w:rsidP="002B12C2">
      <w:pPr>
        <w:adjustRightInd w:val="0"/>
        <w:snapToGrid w:val="0"/>
        <w:spacing w:line="360" w:lineRule="auto"/>
        <w:jc w:val="both"/>
        <w:rPr>
          <w:rFonts w:ascii="Book Antiqua" w:hAnsi="Book Antiqua"/>
          <w:bCs/>
          <w:iCs/>
          <w:lang w:val="en-US"/>
        </w:rPr>
      </w:pPr>
      <w:r w:rsidRPr="002B12C2">
        <w:rPr>
          <w:rFonts w:ascii="Book Antiqua" w:hAnsi="Book Antiqua"/>
          <w:b/>
          <w:iCs/>
          <w:lang w:val="en-US"/>
        </w:rPr>
        <w:t xml:space="preserve">Manuscript Type: </w:t>
      </w:r>
      <w:bookmarkStart w:id="0" w:name="OLE_LINK33"/>
      <w:bookmarkStart w:id="1" w:name="OLE_LINK34"/>
      <w:r w:rsidRPr="002B12C2">
        <w:rPr>
          <w:rFonts w:ascii="Book Antiqua" w:hAnsi="Book Antiqua"/>
          <w:bCs/>
          <w:iCs/>
          <w:lang w:val="en-US"/>
        </w:rPr>
        <w:t>REVIEW</w:t>
      </w:r>
      <w:bookmarkEnd w:id="0"/>
      <w:bookmarkEnd w:id="1"/>
    </w:p>
    <w:p w14:paraId="50D85563" w14:textId="77777777" w:rsidR="0034685A" w:rsidRPr="002B12C2" w:rsidRDefault="0034685A" w:rsidP="002B12C2">
      <w:pPr>
        <w:adjustRightInd w:val="0"/>
        <w:snapToGrid w:val="0"/>
        <w:spacing w:line="360" w:lineRule="auto"/>
        <w:jc w:val="both"/>
        <w:rPr>
          <w:rFonts w:ascii="Book Antiqua" w:hAnsi="Book Antiqua"/>
          <w:bCs/>
          <w:iCs/>
          <w:lang w:val="en-US"/>
        </w:rPr>
      </w:pPr>
    </w:p>
    <w:p w14:paraId="68513491" w14:textId="68344F6C" w:rsidR="00897740" w:rsidRPr="002B12C2" w:rsidRDefault="007319C8" w:rsidP="002B12C2">
      <w:pPr>
        <w:adjustRightInd w:val="0"/>
        <w:snapToGrid w:val="0"/>
        <w:spacing w:line="360" w:lineRule="auto"/>
        <w:jc w:val="both"/>
        <w:rPr>
          <w:rFonts w:ascii="Book Antiqua" w:hAnsi="Book Antiqua"/>
          <w:b/>
          <w:iCs/>
          <w:shd w:val="clear" w:color="auto" w:fill="FFFFFF"/>
          <w:lang w:val="en-US"/>
        </w:rPr>
      </w:pPr>
      <w:r w:rsidRPr="002B12C2">
        <w:rPr>
          <w:rFonts w:ascii="Book Antiqua" w:hAnsi="Book Antiqua"/>
          <w:b/>
          <w:bCs/>
          <w:iCs/>
          <w:shd w:val="clear" w:color="auto" w:fill="FFFFFF"/>
          <w:lang w:val="en-US"/>
        </w:rPr>
        <w:t>P</w:t>
      </w:r>
      <w:r w:rsidR="00897740" w:rsidRPr="002B12C2">
        <w:rPr>
          <w:rFonts w:ascii="Book Antiqua" w:hAnsi="Book Antiqua"/>
          <w:b/>
          <w:bCs/>
          <w:iCs/>
          <w:shd w:val="clear" w:color="auto" w:fill="FFFFFF"/>
          <w:lang w:val="en-US"/>
        </w:rPr>
        <w:t>ractical review for diagnosis and clinical management of perihilar cholangiocarcinoma</w:t>
      </w:r>
    </w:p>
    <w:p w14:paraId="23CBEF3A" w14:textId="77777777" w:rsidR="002B12C2" w:rsidRDefault="002B12C2" w:rsidP="002B12C2">
      <w:pPr>
        <w:adjustRightInd w:val="0"/>
        <w:snapToGrid w:val="0"/>
        <w:spacing w:line="360" w:lineRule="auto"/>
        <w:jc w:val="both"/>
        <w:rPr>
          <w:rFonts w:ascii="Book Antiqua" w:eastAsia="等线" w:hAnsi="Book Antiqua"/>
          <w:b/>
          <w:iCs/>
          <w:shd w:val="clear" w:color="auto" w:fill="FFFFFF"/>
          <w:lang w:val="en-US" w:eastAsia="zh-CN"/>
        </w:rPr>
      </w:pPr>
    </w:p>
    <w:p w14:paraId="46BD491F" w14:textId="3A45F4AD" w:rsidR="007319C8" w:rsidRPr="002B12C2" w:rsidRDefault="00D156AB" w:rsidP="002B12C2">
      <w:pPr>
        <w:adjustRightInd w:val="0"/>
        <w:snapToGrid w:val="0"/>
        <w:spacing w:line="360" w:lineRule="auto"/>
        <w:jc w:val="both"/>
        <w:rPr>
          <w:rFonts w:ascii="Book Antiqua" w:hAnsi="Book Antiqua"/>
          <w:b/>
          <w:iCs/>
          <w:shd w:val="clear" w:color="auto" w:fill="FFFFFF"/>
          <w:lang w:val="en-US"/>
        </w:rPr>
      </w:pPr>
      <w:bookmarkStart w:id="2" w:name="OLE_LINK19"/>
      <w:bookmarkStart w:id="3" w:name="OLE_LINK20"/>
      <w:r>
        <w:rPr>
          <w:rFonts w:ascii="Book Antiqua" w:hAnsi="Book Antiqua"/>
          <w:bCs/>
          <w:iCs/>
        </w:rPr>
        <w:t>Dondossola</w:t>
      </w:r>
      <w:r w:rsidR="002B12C2" w:rsidRPr="002B12C2">
        <w:rPr>
          <w:rFonts w:ascii="Book Antiqua" w:hAnsi="Book Antiqua"/>
          <w:bCs/>
          <w:iCs/>
          <w:shd w:val="clear" w:color="auto" w:fill="FFFFFF"/>
          <w:lang w:val="en-US"/>
        </w:rPr>
        <w:t xml:space="preserve"> </w:t>
      </w:r>
      <w:r w:rsidR="002B12C2">
        <w:rPr>
          <w:rFonts w:ascii="Book Antiqua" w:eastAsia="等线" w:hAnsi="Book Antiqua" w:hint="eastAsia"/>
          <w:bCs/>
          <w:iCs/>
          <w:shd w:val="clear" w:color="auto" w:fill="FFFFFF"/>
          <w:lang w:val="en-US" w:eastAsia="zh-CN"/>
        </w:rPr>
        <w:t>D</w:t>
      </w:r>
      <w:bookmarkEnd w:id="2"/>
      <w:bookmarkEnd w:id="3"/>
      <w:r w:rsidR="002B12C2">
        <w:rPr>
          <w:rFonts w:ascii="Book Antiqua" w:eastAsia="等线" w:hAnsi="Book Antiqua" w:hint="eastAsia"/>
          <w:bCs/>
          <w:iCs/>
          <w:shd w:val="clear" w:color="auto" w:fill="FFFFFF"/>
          <w:lang w:val="en-US" w:eastAsia="zh-CN"/>
        </w:rPr>
        <w:t xml:space="preserve"> </w:t>
      </w:r>
      <w:r w:rsidR="002B12C2" w:rsidRPr="00304893">
        <w:rPr>
          <w:rFonts w:ascii="Book Antiqua" w:eastAsia="宋体" w:hAnsi="Book Antiqua"/>
          <w:i/>
          <w:color w:val="000000"/>
          <w:lang w:eastAsia="zh-CN"/>
        </w:rPr>
        <w:t>et al</w:t>
      </w:r>
      <w:r w:rsidR="002B12C2" w:rsidRPr="00304893">
        <w:rPr>
          <w:rFonts w:ascii="Book Antiqua" w:eastAsia="宋体" w:hAnsi="Book Antiqua"/>
          <w:color w:val="000000"/>
          <w:lang w:eastAsia="zh-CN"/>
        </w:rPr>
        <w:t>.</w:t>
      </w:r>
      <w:r w:rsidR="002B12C2">
        <w:rPr>
          <w:rFonts w:ascii="Book Antiqua" w:eastAsia="宋体" w:hAnsi="Book Antiqua" w:hint="eastAsia"/>
          <w:color w:val="000000"/>
          <w:lang w:eastAsia="zh-CN"/>
        </w:rPr>
        <w:t xml:space="preserve"> </w:t>
      </w:r>
      <w:r w:rsidR="007319C8" w:rsidRPr="002B12C2">
        <w:rPr>
          <w:rFonts w:ascii="Book Antiqua" w:hAnsi="Book Antiqua"/>
          <w:bCs/>
          <w:iCs/>
          <w:shd w:val="clear" w:color="auto" w:fill="FFFFFF"/>
          <w:lang w:val="en-US"/>
        </w:rPr>
        <w:t xml:space="preserve">Diagnosis and management of </w:t>
      </w:r>
      <w:proofErr w:type="spellStart"/>
      <w:r w:rsidR="007319C8" w:rsidRPr="002B12C2">
        <w:rPr>
          <w:rFonts w:ascii="Book Antiqua" w:hAnsi="Book Antiqua"/>
          <w:bCs/>
          <w:iCs/>
          <w:shd w:val="clear" w:color="auto" w:fill="FFFFFF"/>
          <w:lang w:val="en-US"/>
        </w:rPr>
        <w:t>pCCC</w:t>
      </w:r>
      <w:proofErr w:type="spellEnd"/>
    </w:p>
    <w:p w14:paraId="6CEE716E" w14:textId="77777777" w:rsidR="0034685A" w:rsidRPr="002B12C2" w:rsidRDefault="0034685A" w:rsidP="002B12C2">
      <w:pPr>
        <w:adjustRightInd w:val="0"/>
        <w:snapToGrid w:val="0"/>
        <w:spacing w:line="360" w:lineRule="auto"/>
        <w:jc w:val="both"/>
        <w:rPr>
          <w:rFonts w:ascii="Book Antiqua" w:hAnsi="Book Antiqua"/>
          <w:b/>
          <w:iCs/>
          <w:lang w:val="en-US"/>
        </w:rPr>
      </w:pPr>
    </w:p>
    <w:p w14:paraId="1D64375C" w14:textId="6DA7953C" w:rsidR="00897740" w:rsidRPr="002B12C2" w:rsidRDefault="0034685A" w:rsidP="002B12C2">
      <w:pPr>
        <w:adjustRightInd w:val="0"/>
        <w:snapToGrid w:val="0"/>
        <w:spacing w:line="360" w:lineRule="auto"/>
        <w:jc w:val="both"/>
        <w:rPr>
          <w:rFonts w:ascii="Book Antiqua" w:hAnsi="Book Antiqua"/>
          <w:b/>
          <w:iCs/>
        </w:rPr>
      </w:pPr>
      <w:bookmarkStart w:id="4" w:name="OLE_LINK3"/>
      <w:bookmarkStart w:id="5" w:name="OLE_LINK4"/>
      <w:bookmarkStart w:id="6" w:name="OLE_LINK7"/>
      <w:bookmarkStart w:id="7" w:name="OLE_LINK8"/>
      <w:r w:rsidRPr="002B12C2">
        <w:rPr>
          <w:rFonts w:ascii="Book Antiqua" w:hAnsi="Book Antiqua"/>
          <w:bCs/>
          <w:iCs/>
        </w:rPr>
        <w:t>Daniele</w:t>
      </w:r>
      <w:bookmarkEnd w:id="4"/>
      <w:bookmarkEnd w:id="5"/>
      <w:r w:rsidR="00D156AB" w:rsidRPr="00D156AB">
        <w:t xml:space="preserve"> </w:t>
      </w:r>
      <w:bookmarkStart w:id="8" w:name="OLE_LINK5"/>
      <w:bookmarkStart w:id="9" w:name="OLE_LINK6"/>
      <w:r w:rsidR="00D156AB" w:rsidRPr="00D156AB">
        <w:rPr>
          <w:rFonts w:ascii="Book Antiqua" w:hAnsi="Book Antiqua"/>
          <w:bCs/>
          <w:iCs/>
        </w:rPr>
        <w:t>Dondossola</w:t>
      </w:r>
      <w:bookmarkEnd w:id="6"/>
      <w:bookmarkEnd w:id="7"/>
      <w:bookmarkEnd w:id="8"/>
      <w:bookmarkEnd w:id="9"/>
      <w:r w:rsidRPr="002B12C2">
        <w:rPr>
          <w:rFonts w:ascii="Book Antiqua" w:hAnsi="Book Antiqua"/>
          <w:bCs/>
          <w:iCs/>
        </w:rPr>
        <w:t xml:space="preserve">, </w:t>
      </w:r>
      <w:bookmarkStart w:id="10" w:name="OLE_LINK14"/>
      <w:bookmarkStart w:id="11" w:name="OLE_LINK15"/>
      <w:r w:rsidRPr="002B12C2">
        <w:rPr>
          <w:rFonts w:ascii="Book Antiqua" w:hAnsi="Book Antiqua"/>
          <w:bCs/>
          <w:iCs/>
        </w:rPr>
        <w:t>Michele</w:t>
      </w:r>
      <w:r w:rsidR="00D156AB" w:rsidRPr="00D156AB">
        <w:t xml:space="preserve"> </w:t>
      </w:r>
      <w:bookmarkStart w:id="12" w:name="OLE_LINK21"/>
      <w:bookmarkStart w:id="13" w:name="OLE_LINK22"/>
      <w:r w:rsidR="00D156AB" w:rsidRPr="00D156AB">
        <w:rPr>
          <w:rFonts w:ascii="Book Antiqua" w:hAnsi="Book Antiqua"/>
          <w:bCs/>
          <w:iCs/>
        </w:rPr>
        <w:t>Ghidini</w:t>
      </w:r>
      <w:bookmarkEnd w:id="10"/>
      <w:bookmarkEnd w:id="11"/>
      <w:bookmarkEnd w:id="12"/>
      <w:bookmarkEnd w:id="13"/>
      <w:r w:rsidRPr="002B12C2">
        <w:rPr>
          <w:rFonts w:ascii="Book Antiqua" w:hAnsi="Book Antiqua"/>
          <w:bCs/>
          <w:iCs/>
        </w:rPr>
        <w:t xml:space="preserve">, </w:t>
      </w:r>
      <w:bookmarkStart w:id="14" w:name="OLE_LINK16"/>
      <w:bookmarkStart w:id="15" w:name="OLE_LINK17"/>
      <w:r w:rsidRPr="002B12C2">
        <w:rPr>
          <w:rFonts w:ascii="Book Antiqua" w:hAnsi="Book Antiqua"/>
          <w:bCs/>
          <w:iCs/>
        </w:rPr>
        <w:t>Francesco</w:t>
      </w:r>
      <w:r w:rsidR="00D156AB" w:rsidRPr="00D156AB">
        <w:t xml:space="preserve"> </w:t>
      </w:r>
      <w:bookmarkStart w:id="16" w:name="OLE_LINK26"/>
      <w:bookmarkStart w:id="17" w:name="OLE_LINK27"/>
      <w:r w:rsidR="00D156AB" w:rsidRPr="00D156AB">
        <w:rPr>
          <w:rFonts w:ascii="Book Antiqua" w:hAnsi="Book Antiqua"/>
          <w:bCs/>
          <w:iCs/>
        </w:rPr>
        <w:t>Grossi</w:t>
      </w:r>
      <w:bookmarkEnd w:id="14"/>
      <w:bookmarkEnd w:id="15"/>
      <w:bookmarkEnd w:id="16"/>
      <w:bookmarkEnd w:id="17"/>
      <w:r w:rsidRPr="002B12C2">
        <w:rPr>
          <w:rFonts w:ascii="Book Antiqua" w:hAnsi="Book Antiqua"/>
          <w:bCs/>
          <w:iCs/>
        </w:rPr>
        <w:t xml:space="preserve">, </w:t>
      </w:r>
      <w:bookmarkStart w:id="18" w:name="OLE_LINK9"/>
      <w:bookmarkStart w:id="19" w:name="OLE_LINK10"/>
      <w:r w:rsidRPr="002B12C2">
        <w:rPr>
          <w:rFonts w:ascii="Book Antiqua" w:hAnsi="Book Antiqua"/>
          <w:bCs/>
          <w:iCs/>
        </w:rPr>
        <w:t>Giorgio</w:t>
      </w:r>
      <w:r w:rsidR="00D156AB" w:rsidRPr="00D156AB">
        <w:t xml:space="preserve"> </w:t>
      </w:r>
      <w:bookmarkStart w:id="20" w:name="OLE_LINK28"/>
      <w:bookmarkStart w:id="21" w:name="OLE_LINK29"/>
      <w:r w:rsidR="00D156AB" w:rsidRPr="00D156AB">
        <w:rPr>
          <w:rFonts w:ascii="Book Antiqua" w:hAnsi="Book Antiqua"/>
          <w:bCs/>
          <w:iCs/>
        </w:rPr>
        <w:t>Rossi</w:t>
      </w:r>
      <w:bookmarkEnd w:id="18"/>
      <w:bookmarkEnd w:id="19"/>
      <w:bookmarkEnd w:id="20"/>
      <w:bookmarkEnd w:id="21"/>
      <w:r w:rsidRPr="002B12C2">
        <w:rPr>
          <w:rFonts w:ascii="Book Antiqua" w:hAnsi="Book Antiqua"/>
          <w:bCs/>
          <w:iCs/>
        </w:rPr>
        <w:t xml:space="preserve">, </w:t>
      </w:r>
      <w:bookmarkStart w:id="22" w:name="OLE_LINK18"/>
      <w:r w:rsidRPr="002B12C2">
        <w:rPr>
          <w:rFonts w:ascii="Book Antiqua" w:hAnsi="Book Antiqua"/>
          <w:bCs/>
          <w:iCs/>
        </w:rPr>
        <w:t>Diego</w:t>
      </w:r>
      <w:r w:rsidR="00D156AB" w:rsidRPr="00D156AB">
        <w:t xml:space="preserve"> </w:t>
      </w:r>
      <w:bookmarkStart w:id="23" w:name="OLE_LINK24"/>
      <w:bookmarkStart w:id="24" w:name="OLE_LINK25"/>
      <w:bookmarkStart w:id="25" w:name="OLE_LINK30"/>
      <w:r w:rsidR="00D156AB" w:rsidRPr="00D156AB">
        <w:rPr>
          <w:rFonts w:ascii="Book Antiqua" w:hAnsi="Book Antiqua"/>
          <w:bCs/>
          <w:iCs/>
        </w:rPr>
        <w:t>Foschi</w:t>
      </w:r>
      <w:bookmarkEnd w:id="22"/>
      <w:bookmarkEnd w:id="23"/>
      <w:bookmarkEnd w:id="24"/>
      <w:bookmarkEnd w:id="25"/>
    </w:p>
    <w:p w14:paraId="7D6B5BBF" w14:textId="77777777" w:rsidR="0060066C" w:rsidRPr="002B12C2" w:rsidRDefault="0060066C" w:rsidP="002B12C2">
      <w:pPr>
        <w:adjustRightInd w:val="0"/>
        <w:snapToGrid w:val="0"/>
        <w:spacing w:line="360" w:lineRule="auto"/>
        <w:jc w:val="both"/>
        <w:rPr>
          <w:rFonts w:ascii="Book Antiqua" w:hAnsi="Book Antiqua"/>
          <w:b/>
          <w:iCs/>
        </w:rPr>
      </w:pPr>
    </w:p>
    <w:p w14:paraId="774158E4" w14:textId="3B69A8B9" w:rsidR="001B7883" w:rsidRDefault="00D156AB" w:rsidP="002B12C2">
      <w:pPr>
        <w:adjustRightInd w:val="0"/>
        <w:snapToGrid w:val="0"/>
        <w:spacing w:line="360" w:lineRule="auto"/>
        <w:jc w:val="both"/>
        <w:rPr>
          <w:rFonts w:ascii="Book Antiqua" w:eastAsia="等线" w:hAnsi="Book Antiqua"/>
          <w:iCs/>
          <w:color w:val="000000" w:themeColor="text1"/>
          <w:lang w:eastAsia="zh-CN"/>
        </w:rPr>
      </w:pPr>
      <w:bookmarkStart w:id="26" w:name="OLE_LINK11"/>
      <w:bookmarkStart w:id="27" w:name="OLE_LINK12"/>
      <w:r w:rsidRPr="00D156AB">
        <w:rPr>
          <w:rFonts w:ascii="Book Antiqua" w:hAnsi="Book Antiqua"/>
          <w:b/>
          <w:bCs/>
          <w:iCs/>
          <w:color w:val="000000" w:themeColor="text1"/>
        </w:rPr>
        <w:t>Daniele Dondossola</w:t>
      </w:r>
      <w:bookmarkEnd w:id="26"/>
      <w:bookmarkEnd w:id="27"/>
      <w:r w:rsidR="00C16C87">
        <w:rPr>
          <w:rFonts w:ascii="Book Antiqua" w:eastAsia="等线" w:hAnsi="Book Antiqua" w:hint="eastAsia"/>
          <w:b/>
          <w:bCs/>
          <w:iCs/>
          <w:color w:val="000000" w:themeColor="text1"/>
          <w:lang w:eastAsia="zh-CN"/>
        </w:rPr>
        <w:t>,</w:t>
      </w:r>
      <w:r w:rsidR="001B7883" w:rsidRPr="002B12C2">
        <w:rPr>
          <w:rFonts w:ascii="Book Antiqua" w:hAnsi="Book Antiqua"/>
          <w:b/>
          <w:bCs/>
          <w:iCs/>
          <w:color w:val="000000" w:themeColor="text1"/>
        </w:rPr>
        <w:t xml:space="preserve"> </w:t>
      </w:r>
      <w:bookmarkStart w:id="28" w:name="OLE_LINK13"/>
      <w:r w:rsidRPr="00D156AB">
        <w:rPr>
          <w:rFonts w:ascii="Book Antiqua" w:hAnsi="Book Antiqua"/>
          <w:b/>
          <w:bCs/>
          <w:iCs/>
          <w:color w:val="000000" w:themeColor="text1"/>
        </w:rPr>
        <w:t>Giorgio Rossi</w:t>
      </w:r>
      <w:bookmarkEnd w:id="28"/>
      <w:r w:rsidR="00C16C87">
        <w:rPr>
          <w:rFonts w:ascii="Book Antiqua" w:eastAsia="等线" w:hAnsi="Book Antiqua" w:hint="eastAsia"/>
          <w:b/>
          <w:bCs/>
          <w:iCs/>
          <w:color w:val="000000" w:themeColor="text1"/>
          <w:lang w:eastAsia="zh-CN"/>
        </w:rPr>
        <w:t>,</w:t>
      </w:r>
      <w:r w:rsidR="0034685A" w:rsidRPr="002B12C2">
        <w:rPr>
          <w:rFonts w:ascii="Book Antiqua" w:hAnsi="Book Antiqua"/>
          <w:iCs/>
          <w:color w:val="000000" w:themeColor="text1"/>
        </w:rPr>
        <w:t xml:space="preserve"> General and Liver Transplant Surgery Unit, Fondazione IRCCS Ca' Granda, Ospedale Maggiore Policlinico,</w:t>
      </w:r>
      <w:bookmarkStart w:id="29" w:name="OLE_LINK1"/>
      <w:bookmarkStart w:id="30" w:name="OLE_LINK2"/>
      <w:r w:rsidR="00AE7FAF">
        <w:rPr>
          <w:rFonts w:ascii="Book Antiqua" w:hAnsi="Book Antiqua"/>
          <w:iCs/>
          <w:color w:val="000000" w:themeColor="text1"/>
        </w:rPr>
        <w:t xml:space="preserve"> </w:t>
      </w:r>
      <w:r w:rsidR="0034685A" w:rsidRPr="002B12C2">
        <w:rPr>
          <w:rFonts w:ascii="Book Antiqua" w:hAnsi="Book Antiqua"/>
          <w:iCs/>
          <w:color w:val="000000" w:themeColor="text1"/>
        </w:rPr>
        <w:t>Milan</w:t>
      </w:r>
      <w:r w:rsidR="00C90B2F">
        <w:rPr>
          <w:rFonts w:ascii="Book Antiqua" w:hAnsi="Book Antiqua"/>
          <w:iCs/>
          <w:color w:val="000000" w:themeColor="text1"/>
        </w:rPr>
        <w:t xml:space="preserve"> </w:t>
      </w:r>
      <w:r w:rsidR="00C90B2F" w:rsidRPr="002B12C2">
        <w:rPr>
          <w:rFonts w:ascii="Book Antiqua" w:hAnsi="Book Antiqua"/>
          <w:iCs/>
          <w:color w:val="000000" w:themeColor="text1"/>
        </w:rPr>
        <w:t>20122</w:t>
      </w:r>
      <w:r w:rsidR="0034685A" w:rsidRPr="002B12C2">
        <w:rPr>
          <w:rFonts w:ascii="Book Antiqua" w:hAnsi="Book Antiqua"/>
          <w:iCs/>
          <w:color w:val="000000" w:themeColor="text1"/>
        </w:rPr>
        <w:t>, Italy</w:t>
      </w:r>
    </w:p>
    <w:bookmarkEnd w:id="29"/>
    <w:bookmarkEnd w:id="30"/>
    <w:p w14:paraId="659ADEA4" w14:textId="77777777" w:rsidR="00C16C87" w:rsidRPr="00C16C87" w:rsidRDefault="00C16C87" w:rsidP="002B12C2">
      <w:pPr>
        <w:adjustRightInd w:val="0"/>
        <w:snapToGrid w:val="0"/>
        <w:spacing w:line="360" w:lineRule="auto"/>
        <w:jc w:val="both"/>
        <w:rPr>
          <w:rFonts w:ascii="Book Antiqua" w:eastAsia="等线" w:hAnsi="Book Antiqua"/>
          <w:iCs/>
          <w:color w:val="000000" w:themeColor="text1"/>
          <w:lang w:eastAsia="zh-CN"/>
        </w:rPr>
      </w:pPr>
    </w:p>
    <w:p w14:paraId="0C1A5ADE" w14:textId="6391801D" w:rsidR="0034685A" w:rsidRDefault="00D156AB" w:rsidP="002B12C2">
      <w:pPr>
        <w:adjustRightInd w:val="0"/>
        <w:snapToGrid w:val="0"/>
        <w:spacing w:line="360" w:lineRule="auto"/>
        <w:jc w:val="both"/>
        <w:rPr>
          <w:rFonts w:ascii="Book Antiqua" w:eastAsia="等线" w:hAnsi="Book Antiqua"/>
          <w:iCs/>
          <w:color w:val="000000" w:themeColor="text1"/>
          <w:lang w:val="en-US" w:eastAsia="zh-CN"/>
        </w:rPr>
      </w:pPr>
      <w:r>
        <w:rPr>
          <w:rFonts w:ascii="Book Antiqua" w:hAnsi="Book Antiqua"/>
          <w:b/>
          <w:bCs/>
          <w:iCs/>
          <w:color w:val="000000" w:themeColor="text1"/>
        </w:rPr>
        <w:t>Daniele Dondossola</w:t>
      </w:r>
      <w:r w:rsidR="00C16C87">
        <w:rPr>
          <w:rFonts w:ascii="Book Antiqua" w:eastAsia="等线" w:hAnsi="Book Antiqua" w:hint="eastAsia"/>
          <w:b/>
          <w:bCs/>
          <w:iCs/>
          <w:color w:val="000000" w:themeColor="text1"/>
          <w:lang w:val="en-US" w:eastAsia="zh-CN"/>
        </w:rPr>
        <w:t>,</w:t>
      </w:r>
      <w:r w:rsidR="001B7883" w:rsidRPr="002B12C2">
        <w:rPr>
          <w:rFonts w:ascii="Book Antiqua" w:hAnsi="Book Antiqua"/>
          <w:b/>
          <w:bCs/>
          <w:iCs/>
          <w:color w:val="000000" w:themeColor="text1"/>
          <w:lang w:val="en-US"/>
        </w:rPr>
        <w:t xml:space="preserve"> </w:t>
      </w:r>
      <w:r>
        <w:rPr>
          <w:rFonts w:ascii="Book Antiqua" w:hAnsi="Book Antiqua"/>
          <w:b/>
          <w:bCs/>
          <w:iCs/>
          <w:color w:val="000000" w:themeColor="text1"/>
        </w:rPr>
        <w:t>Giorgio Rossi</w:t>
      </w:r>
      <w:r w:rsidR="00C16C87">
        <w:rPr>
          <w:rFonts w:ascii="Book Antiqua" w:eastAsia="等线" w:hAnsi="Book Antiqua" w:hint="eastAsia"/>
          <w:b/>
          <w:bCs/>
          <w:iCs/>
          <w:color w:val="000000" w:themeColor="text1"/>
          <w:lang w:val="en-US" w:eastAsia="zh-CN"/>
        </w:rPr>
        <w:t>,</w:t>
      </w:r>
      <w:r w:rsidR="001B7883" w:rsidRPr="002B12C2">
        <w:rPr>
          <w:rFonts w:ascii="Book Antiqua" w:hAnsi="Book Antiqua"/>
          <w:iCs/>
          <w:color w:val="000000" w:themeColor="text1"/>
          <w:lang w:val="en-US"/>
        </w:rPr>
        <w:t xml:space="preserve"> </w:t>
      </w:r>
      <w:r w:rsidR="0034685A" w:rsidRPr="002B12C2">
        <w:rPr>
          <w:rFonts w:ascii="Book Antiqua" w:hAnsi="Book Antiqua"/>
          <w:iCs/>
          <w:color w:val="000000" w:themeColor="text1"/>
          <w:lang w:val="en-US"/>
        </w:rPr>
        <w:t xml:space="preserve">Department of Pathophysiology and Transplantation, </w:t>
      </w:r>
      <w:proofErr w:type="spellStart"/>
      <w:r w:rsidR="0034685A" w:rsidRPr="002B12C2">
        <w:rPr>
          <w:rFonts w:ascii="Book Antiqua" w:hAnsi="Book Antiqua"/>
          <w:iCs/>
          <w:color w:val="000000" w:themeColor="text1"/>
          <w:lang w:val="en-US"/>
        </w:rPr>
        <w:t>Università</w:t>
      </w:r>
      <w:proofErr w:type="spellEnd"/>
      <w:r w:rsidR="0034685A" w:rsidRPr="002B12C2">
        <w:rPr>
          <w:rFonts w:ascii="Book Antiqua" w:hAnsi="Book Antiqua"/>
          <w:iCs/>
          <w:color w:val="000000" w:themeColor="text1"/>
          <w:lang w:val="en-US"/>
        </w:rPr>
        <w:t xml:space="preserve"> </w:t>
      </w:r>
      <w:proofErr w:type="spellStart"/>
      <w:r w:rsidR="0034685A" w:rsidRPr="002B12C2">
        <w:rPr>
          <w:rFonts w:ascii="Book Antiqua" w:hAnsi="Book Antiqua"/>
          <w:iCs/>
          <w:color w:val="000000" w:themeColor="text1"/>
          <w:lang w:val="en-US"/>
        </w:rPr>
        <w:t>degli</w:t>
      </w:r>
      <w:proofErr w:type="spellEnd"/>
      <w:r w:rsidR="0034685A" w:rsidRPr="002B12C2">
        <w:rPr>
          <w:rFonts w:ascii="Book Antiqua" w:hAnsi="Book Antiqua"/>
          <w:iCs/>
          <w:color w:val="000000" w:themeColor="text1"/>
          <w:lang w:val="en-US"/>
        </w:rPr>
        <w:t xml:space="preserve"> </w:t>
      </w:r>
      <w:proofErr w:type="spellStart"/>
      <w:r w:rsidR="0034685A" w:rsidRPr="002B12C2">
        <w:rPr>
          <w:rFonts w:ascii="Book Antiqua" w:hAnsi="Book Antiqua"/>
          <w:iCs/>
          <w:color w:val="000000" w:themeColor="text1"/>
          <w:lang w:val="en-US"/>
        </w:rPr>
        <w:t>Studi</w:t>
      </w:r>
      <w:proofErr w:type="spellEnd"/>
      <w:r w:rsidR="0034685A" w:rsidRPr="002B12C2">
        <w:rPr>
          <w:rFonts w:ascii="Book Antiqua" w:hAnsi="Book Antiqua"/>
          <w:iCs/>
          <w:color w:val="000000" w:themeColor="text1"/>
          <w:lang w:val="en-US"/>
        </w:rPr>
        <w:t xml:space="preserve"> of Milan, Mila</w:t>
      </w:r>
      <w:r w:rsidR="00C16C87">
        <w:rPr>
          <w:rFonts w:ascii="Book Antiqua" w:hAnsi="Book Antiqua"/>
          <w:iCs/>
          <w:color w:val="000000" w:themeColor="text1"/>
          <w:lang w:val="en-US"/>
        </w:rPr>
        <w:t>n</w:t>
      </w:r>
      <w:r w:rsidR="009C7888">
        <w:rPr>
          <w:rFonts w:ascii="Book Antiqua" w:hAnsi="Book Antiqua"/>
          <w:iCs/>
          <w:color w:val="000000" w:themeColor="text1"/>
          <w:lang w:val="en-US"/>
        </w:rPr>
        <w:t xml:space="preserve"> </w:t>
      </w:r>
      <w:r w:rsidR="009C7888" w:rsidRPr="002B12C2">
        <w:rPr>
          <w:rFonts w:ascii="Book Antiqua" w:hAnsi="Book Antiqua"/>
          <w:iCs/>
          <w:color w:val="000000" w:themeColor="text1"/>
          <w:lang w:val="en-US"/>
        </w:rPr>
        <w:t>20122</w:t>
      </w:r>
      <w:r w:rsidR="00C16C87">
        <w:rPr>
          <w:rFonts w:ascii="Book Antiqua" w:hAnsi="Book Antiqua"/>
          <w:iCs/>
          <w:color w:val="000000" w:themeColor="text1"/>
          <w:lang w:val="en-US"/>
        </w:rPr>
        <w:t>, Italy</w:t>
      </w:r>
    </w:p>
    <w:p w14:paraId="2BC3955E" w14:textId="77777777" w:rsidR="00710B35" w:rsidRPr="00710B35" w:rsidRDefault="00710B35" w:rsidP="002B12C2">
      <w:pPr>
        <w:adjustRightInd w:val="0"/>
        <w:snapToGrid w:val="0"/>
        <w:spacing w:line="360" w:lineRule="auto"/>
        <w:jc w:val="both"/>
        <w:rPr>
          <w:rFonts w:ascii="Book Antiqua" w:eastAsia="等线" w:hAnsi="Book Antiqua"/>
          <w:iCs/>
          <w:color w:val="000000" w:themeColor="text1"/>
          <w:lang w:val="en-US" w:eastAsia="zh-CN"/>
        </w:rPr>
      </w:pPr>
    </w:p>
    <w:p w14:paraId="734354A8" w14:textId="5B661270" w:rsidR="0034685A" w:rsidRDefault="00B9767A" w:rsidP="002B12C2">
      <w:pPr>
        <w:adjustRightInd w:val="0"/>
        <w:snapToGrid w:val="0"/>
        <w:spacing w:line="360" w:lineRule="auto"/>
        <w:jc w:val="both"/>
        <w:rPr>
          <w:rFonts w:ascii="Book Antiqua" w:eastAsia="等线" w:hAnsi="Book Antiqua"/>
          <w:iCs/>
          <w:color w:val="000000" w:themeColor="text1"/>
          <w:lang w:eastAsia="zh-CN"/>
        </w:rPr>
      </w:pPr>
      <w:r w:rsidRPr="00B9767A">
        <w:rPr>
          <w:rFonts w:ascii="Book Antiqua" w:hAnsi="Book Antiqua"/>
          <w:b/>
          <w:bCs/>
          <w:iCs/>
          <w:color w:val="000000" w:themeColor="text1"/>
        </w:rPr>
        <w:t>Michele Ghidini</w:t>
      </w:r>
      <w:r w:rsidR="00710B35">
        <w:rPr>
          <w:rFonts w:ascii="Book Antiqua" w:eastAsia="等线" w:hAnsi="Book Antiqua" w:hint="eastAsia"/>
          <w:b/>
          <w:bCs/>
          <w:iCs/>
          <w:color w:val="000000" w:themeColor="text1"/>
          <w:lang w:eastAsia="zh-CN"/>
        </w:rPr>
        <w:t xml:space="preserve">, </w:t>
      </w:r>
      <w:r w:rsidRPr="00B9767A">
        <w:rPr>
          <w:rFonts w:ascii="Book Antiqua" w:hAnsi="Book Antiqua"/>
          <w:b/>
          <w:bCs/>
          <w:iCs/>
          <w:color w:val="000000" w:themeColor="text1"/>
        </w:rPr>
        <w:t>Francesco Grossi</w:t>
      </w:r>
      <w:r w:rsidR="00710B35">
        <w:rPr>
          <w:rFonts w:ascii="Book Antiqua" w:eastAsia="等线" w:hAnsi="Book Antiqua" w:hint="eastAsia"/>
          <w:b/>
          <w:bCs/>
          <w:iCs/>
          <w:color w:val="000000" w:themeColor="text1"/>
          <w:lang w:eastAsia="zh-CN"/>
        </w:rPr>
        <w:t>,</w:t>
      </w:r>
      <w:r w:rsidR="0034685A" w:rsidRPr="002B12C2">
        <w:rPr>
          <w:rFonts w:ascii="Book Antiqua" w:hAnsi="Book Antiqua"/>
          <w:iCs/>
          <w:color w:val="000000" w:themeColor="text1"/>
        </w:rPr>
        <w:t xml:space="preserve"> Medical Oncology Unit, Fondazione IRCCS Ca' Granda Ospedale Maggiore </w:t>
      </w:r>
      <w:r w:rsidR="00710B35">
        <w:rPr>
          <w:rFonts w:ascii="Book Antiqua" w:hAnsi="Book Antiqua"/>
          <w:iCs/>
          <w:color w:val="000000" w:themeColor="text1"/>
        </w:rPr>
        <w:t>Policlinico, Milan</w:t>
      </w:r>
      <w:r w:rsidR="00E41852">
        <w:rPr>
          <w:rFonts w:ascii="Book Antiqua" w:hAnsi="Book Antiqua"/>
          <w:iCs/>
          <w:color w:val="000000" w:themeColor="text1"/>
        </w:rPr>
        <w:t xml:space="preserve"> 20122</w:t>
      </w:r>
      <w:r w:rsidR="00710B35">
        <w:rPr>
          <w:rFonts w:ascii="Book Antiqua" w:hAnsi="Book Antiqua"/>
          <w:iCs/>
          <w:color w:val="000000" w:themeColor="text1"/>
        </w:rPr>
        <w:t>, Italy</w:t>
      </w:r>
    </w:p>
    <w:p w14:paraId="3D3AA153" w14:textId="77777777" w:rsidR="00710B35" w:rsidRPr="00710B35" w:rsidRDefault="00710B35" w:rsidP="002B12C2">
      <w:pPr>
        <w:adjustRightInd w:val="0"/>
        <w:snapToGrid w:val="0"/>
        <w:spacing w:line="360" w:lineRule="auto"/>
        <w:jc w:val="both"/>
        <w:rPr>
          <w:rFonts w:ascii="Book Antiqua" w:eastAsia="等线" w:hAnsi="Book Antiqua"/>
          <w:iCs/>
          <w:color w:val="000000" w:themeColor="text1"/>
          <w:lang w:eastAsia="zh-CN"/>
        </w:rPr>
      </w:pPr>
    </w:p>
    <w:p w14:paraId="296546A7" w14:textId="00C4B5CF" w:rsidR="0034685A" w:rsidRPr="00710B35" w:rsidRDefault="00B9767A" w:rsidP="002B12C2">
      <w:pPr>
        <w:adjustRightInd w:val="0"/>
        <w:snapToGrid w:val="0"/>
        <w:spacing w:line="360" w:lineRule="auto"/>
        <w:jc w:val="both"/>
        <w:rPr>
          <w:rFonts w:ascii="Book Antiqua" w:eastAsia="等线" w:hAnsi="Book Antiqua"/>
          <w:iCs/>
          <w:color w:val="000000" w:themeColor="text1"/>
          <w:lang w:eastAsia="zh-CN"/>
        </w:rPr>
      </w:pPr>
      <w:r w:rsidRPr="00B9767A">
        <w:rPr>
          <w:rFonts w:ascii="Book Antiqua" w:hAnsi="Book Antiqua"/>
          <w:b/>
          <w:bCs/>
          <w:iCs/>
          <w:color w:val="000000" w:themeColor="text1"/>
        </w:rPr>
        <w:t>Diego Foschi</w:t>
      </w:r>
      <w:r w:rsidR="0034685A" w:rsidRPr="002B12C2">
        <w:rPr>
          <w:rFonts w:ascii="Book Antiqua" w:hAnsi="Book Antiqua"/>
          <w:b/>
          <w:bCs/>
          <w:iCs/>
          <w:color w:val="000000" w:themeColor="text1"/>
        </w:rPr>
        <w:t>,</w:t>
      </w:r>
      <w:r w:rsidR="0034685A" w:rsidRPr="002B12C2">
        <w:rPr>
          <w:rFonts w:ascii="Book Antiqua" w:hAnsi="Book Antiqua"/>
          <w:iCs/>
          <w:color w:val="000000" w:themeColor="text1"/>
        </w:rPr>
        <w:t xml:space="preserve"> Department of Biomedical and Clinical Sciences "Luigi Sacco", L. Sacco Hospital, Universi</w:t>
      </w:r>
      <w:r w:rsidR="0060066C" w:rsidRPr="002B12C2">
        <w:rPr>
          <w:rFonts w:ascii="Book Antiqua" w:hAnsi="Book Antiqua"/>
          <w:iCs/>
          <w:color w:val="000000" w:themeColor="text1"/>
        </w:rPr>
        <w:t>tà degli Studi of Milan</w:t>
      </w:r>
      <w:r w:rsidR="0034685A" w:rsidRPr="002B12C2">
        <w:rPr>
          <w:rFonts w:ascii="Book Antiqua" w:hAnsi="Book Antiqua"/>
          <w:iCs/>
          <w:color w:val="000000" w:themeColor="text1"/>
        </w:rPr>
        <w:t xml:space="preserve">, </w:t>
      </w:r>
      <w:r w:rsidR="00710B35">
        <w:rPr>
          <w:rFonts w:ascii="Book Antiqua" w:hAnsi="Book Antiqua"/>
          <w:iCs/>
          <w:color w:val="000000" w:themeColor="text1"/>
        </w:rPr>
        <w:t>Milan</w:t>
      </w:r>
      <w:r w:rsidR="00E41852">
        <w:rPr>
          <w:rFonts w:ascii="Book Antiqua" w:hAnsi="Book Antiqua"/>
          <w:iCs/>
          <w:color w:val="000000" w:themeColor="text1"/>
        </w:rPr>
        <w:t xml:space="preserve"> </w:t>
      </w:r>
      <w:r w:rsidR="00E41852" w:rsidRPr="002B12C2">
        <w:rPr>
          <w:rFonts w:ascii="Book Antiqua" w:hAnsi="Book Antiqua"/>
          <w:iCs/>
          <w:color w:val="000000" w:themeColor="text1"/>
        </w:rPr>
        <w:t>20157</w:t>
      </w:r>
      <w:r w:rsidR="00710B35">
        <w:rPr>
          <w:rFonts w:ascii="Book Antiqua" w:hAnsi="Book Antiqua"/>
          <w:iCs/>
          <w:color w:val="000000" w:themeColor="text1"/>
        </w:rPr>
        <w:t>, Italy</w:t>
      </w:r>
    </w:p>
    <w:p w14:paraId="7E85476C" w14:textId="1AABA5D3" w:rsidR="0060066C" w:rsidRPr="002B12C2" w:rsidRDefault="0060066C" w:rsidP="002B12C2">
      <w:pPr>
        <w:adjustRightInd w:val="0"/>
        <w:snapToGrid w:val="0"/>
        <w:spacing w:line="360" w:lineRule="auto"/>
        <w:jc w:val="both"/>
        <w:rPr>
          <w:rFonts w:ascii="Book Antiqua" w:hAnsi="Book Antiqua"/>
          <w:b/>
          <w:iCs/>
        </w:rPr>
      </w:pPr>
    </w:p>
    <w:p w14:paraId="460557CF" w14:textId="7E6E999D" w:rsidR="0060066C" w:rsidRPr="005F4AE0" w:rsidRDefault="0060066C" w:rsidP="002B12C2">
      <w:pPr>
        <w:adjustRightInd w:val="0"/>
        <w:snapToGrid w:val="0"/>
        <w:spacing w:line="360" w:lineRule="auto"/>
        <w:jc w:val="both"/>
        <w:rPr>
          <w:rFonts w:ascii="Book Antiqua" w:eastAsia="等线" w:hAnsi="Book Antiqua"/>
          <w:bCs/>
          <w:iCs/>
          <w:color w:val="000000" w:themeColor="text1"/>
          <w:lang w:val="en-US" w:eastAsia="zh-CN"/>
        </w:rPr>
      </w:pPr>
      <w:r w:rsidRPr="002B12C2">
        <w:rPr>
          <w:rFonts w:ascii="Book Antiqua" w:hAnsi="Book Antiqua"/>
          <w:b/>
          <w:iCs/>
          <w:lang w:val="en-US"/>
        </w:rPr>
        <w:t xml:space="preserve">Author contributions: </w:t>
      </w:r>
      <w:bookmarkStart w:id="31" w:name="OLE_LINK23"/>
      <w:r w:rsidR="00B9767A">
        <w:rPr>
          <w:rFonts w:ascii="Book Antiqua" w:hAnsi="Book Antiqua"/>
          <w:bCs/>
          <w:iCs/>
        </w:rPr>
        <w:t>Dondossola</w:t>
      </w:r>
      <w:r w:rsidR="00B9767A">
        <w:rPr>
          <w:rFonts w:ascii="Book Antiqua" w:hAnsi="Book Antiqua"/>
          <w:bCs/>
          <w:iCs/>
          <w:shd w:val="clear" w:color="auto" w:fill="FFFFFF"/>
          <w:lang w:val="en-US"/>
        </w:rPr>
        <w:t xml:space="preserve"> </w:t>
      </w:r>
      <w:r w:rsidR="00B9767A">
        <w:rPr>
          <w:rFonts w:ascii="Book Antiqua" w:eastAsia="等线" w:hAnsi="Book Antiqua"/>
          <w:bCs/>
          <w:iCs/>
          <w:shd w:val="clear" w:color="auto" w:fill="FFFFFF"/>
          <w:lang w:val="en-US" w:eastAsia="zh-CN"/>
        </w:rPr>
        <w:t>D</w:t>
      </w:r>
      <w:bookmarkEnd w:id="31"/>
      <w:r w:rsidR="004030F4">
        <w:rPr>
          <w:rFonts w:ascii="Book Antiqua" w:hAnsi="Book Antiqua"/>
          <w:bCs/>
          <w:iCs/>
          <w:lang w:val="en-US"/>
        </w:rPr>
        <w:t xml:space="preserve"> and </w:t>
      </w:r>
      <w:r w:rsidR="00B9767A">
        <w:rPr>
          <w:rFonts w:ascii="Book Antiqua" w:hAnsi="Book Antiqua"/>
          <w:bCs/>
          <w:iCs/>
        </w:rPr>
        <w:t>Ghidini</w:t>
      </w:r>
      <w:r w:rsidR="00B9767A">
        <w:rPr>
          <w:rFonts w:ascii="Book Antiqua" w:eastAsia="等线" w:hAnsi="Book Antiqua" w:hint="eastAsia"/>
          <w:bCs/>
          <w:iCs/>
          <w:lang w:eastAsia="zh-CN"/>
        </w:rPr>
        <w:t xml:space="preserve"> M</w:t>
      </w:r>
      <w:r w:rsidRPr="002B12C2">
        <w:rPr>
          <w:rFonts w:ascii="Book Antiqua" w:hAnsi="Book Antiqua"/>
          <w:bCs/>
          <w:iCs/>
          <w:lang w:val="en-US"/>
        </w:rPr>
        <w:t xml:space="preserve"> </w:t>
      </w:r>
      <w:r w:rsidR="001B7883" w:rsidRPr="002B12C2">
        <w:rPr>
          <w:rFonts w:ascii="Book Antiqua" w:hAnsi="Book Antiqua"/>
          <w:bCs/>
          <w:iCs/>
          <w:lang w:val="en-US"/>
        </w:rPr>
        <w:t>draft</w:t>
      </w:r>
      <w:r w:rsidR="00970E9A">
        <w:rPr>
          <w:rFonts w:ascii="Book Antiqua" w:hAnsi="Book Antiqua"/>
          <w:bCs/>
          <w:iCs/>
          <w:lang w:val="en-US"/>
        </w:rPr>
        <w:t>ed</w:t>
      </w:r>
      <w:r w:rsidRPr="002B12C2">
        <w:rPr>
          <w:rFonts w:ascii="Book Antiqua" w:hAnsi="Book Antiqua"/>
          <w:bCs/>
          <w:iCs/>
          <w:lang w:val="en-US"/>
        </w:rPr>
        <w:t xml:space="preserve"> the paper; </w:t>
      </w:r>
      <w:r w:rsidR="00B9767A">
        <w:rPr>
          <w:rFonts w:ascii="Book Antiqua" w:hAnsi="Book Antiqua"/>
          <w:bCs/>
          <w:iCs/>
        </w:rPr>
        <w:t>Dondossola</w:t>
      </w:r>
      <w:r w:rsidR="00B9767A">
        <w:rPr>
          <w:rFonts w:ascii="Book Antiqua" w:hAnsi="Book Antiqua"/>
          <w:bCs/>
          <w:iCs/>
          <w:shd w:val="clear" w:color="auto" w:fill="FFFFFF"/>
          <w:lang w:val="en-US"/>
        </w:rPr>
        <w:t xml:space="preserve"> </w:t>
      </w:r>
      <w:r w:rsidR="00B9767A">
        <w:rPr>
          <w:rFonts w:ascii="Book Antiqua" w:eastAsia="等线" w:hAnsi="Book Antiqua"/>
          <w:bCs/>
          <w:iCs/>
          <w:shd w:val="clear" w:color="auto" w:fill="FFFFFF"/>
          <w:lang w:val="en-US" w:eastAsia="zh-CN"/>
        </w:rPr>
        <w:t>D</w:t>
      </w:r>
      <w:r w:rsidR="00C31EE9">
        <w:rPr>
          <w:rFonts w:ascii="Book Antiqua" w:hAnsi="Book Antiqua"/>
          <w:bCs/>
          <w:iCs/>
          <w:lang w:val="en-US"/>
        </w:rPr>
        <w:t xml:space="preserve"> and </w:t>
      </w:r>
      <w:r w:rsidR="00B9767A">
        <w:rPr>
          <w:rFonts w:ascii="Book Antiqua" w:hAnsi="Book Antiqua"/>
          <w:bCs/>
          <w:iCs/>
        </w:rPr>
        <w:t>Foschi</w:t>
      </w:r>
      <w:r w:rsidR="00B9767A">
        <w:rPr>
          <w:rFonts w:ascii="Book Antiqua" w:eastAsia="等线" w:hAnsi="Book Antiqua" w:hint="eastAsia"/>
          <w:bCs/>
          <w:iCs/>
          <w:lang w:eastAsia="zh-CN"/>
        </w:rPr>
        <w:t xml:space="preserve"> D</w:t>
      </w:r>
      <w:r w:rsidR="00C31EE9">
        <w:rPr>
          <w:rFonts w:ascii="Book Antiqua" w:hAnsi="Book Antiqua"/>
          <w:bCs/>
          <w:iCs/>
          <w:lang w:val="en-US"/>
        </w:rPr>
        <w:t xml:space="preserve"> </w:t>
      </w:r>
      <w:r w:rsidR="00C31EE9" w:rsidRPr="00C31EE9">
        <w:rPr>
          <w:rFonts w:ascii="Book Antiqua" w:hAnsi="Book Antiqua"/>
          <w:bCs/>
          <w:iCs/>
          <w:lang w:val="en-US"/>
        </w:rPr>
        <w:t>conceptualized</w:t>
      </w:r>
      <w:r w:rsidR="00C31EE9">
        <w:rPr>
          <w:rFonts w:ascii="Book Antiqua" w:hAnsi="Book Antiqua"/>
          <w:bCs/>
          <w:iCs/>
          <w:lang w:val="en-US"/>
        </w:rPr>
        <w:t xml:space="preserve"> </w:t>
      </w:r>
      <w:r w:rsidRPr="002B12C2">
        <w:rPr>
          <w:rFonts w:ascii="Book Antiqua" w:hAnsi="Book Antiqua"/>
          <w:bCs/>
          <w:iCs/>
          <w:lang w:val="en-US"/>
        </w:rPr>
        <w:t xml:space="preserve">the </w:t>
      </w:r>
      <w:r w:rsidR="001B7883" w:rsidRPr="002B12C2">
        <w:rPr>
          <w:rFonts w:ascii="Book Antiqua" w:hAnsi="Book Antiqua"/>
          <w:bCs/>
          <w:iCs/>
          <w:lang w:val="en-US"/>
        </w:rPr>
        <w:t>study</w:t>
      </w:r>
      <w:r w:rsidRPr="002B12C2">
        <w:rPr>
          <w:rFonts w:ascii="Book Antiqua" w:hAnsi="Book Antiqua"/>
          <w:bCs/>
          <w:iCs/>
          <w:lang w:val="en-US"/>
        </w:rPr>
        <w:t xml:space="preserve">; </w:t>
      </w:r>
      <w:r w:rsidR="00B9767A">
        <w:rPr>
          <w:rFonts w:ascii="Book Antiqua" w:hAnsi="Book Antiqua"/>
          <w:bCs/>
          <w:iCs/>
        </w:rPr>
        <w:t>Grossi</w:t>
      </w:r>
      <w:r w:rsidR="00B9767A">
        <w:rPr>
          <w:rFonts w:ascii="Book Antiqua" w:eastAsia="等线" w:hAnsi="Book Antiqua" w:hint="eastAsia"/>
          <w:bCs/>
          <w:iCs/>
          <w:lang w:eastAsia="zh-CN"/>
        </w:rPr>
        <w:t xml:space="preserve"> F</w:t>
      </w:r>
      <w:r w:rsidRPr="002B12C2">
        <w:rPr>
          <w:rFonts w:ascii="Book Antiqua" w:hAnsi="Book Antiqua"/>
          <w:bCs/>
          <w:iCs/>
          <w:lang w:val="en-US"/>
        </w:rPr>
        <w:t xml:space="preserve"> reviewed the paper</w:t>
      </w:r>
      <w:r w:rsidR="001B7883" w:rsidRPr="002B12C2">
        <w:rPr>
          <w:rFonts w:ascii="Book Antiqua" w:hAnsi="Book Antiqua"/>
          <w:bCs/>
          <w:iCs/>
          <w:lang w:val="en-US"/>
        </w:rPr>
        <w:t xml:space="preserve">; </w:t>
      </w:r>
      <w:r w:rsidR="00B9767A">
        <w:rPr>
          <w:rFonts w:ascii="Book Antiqua" w:hAnsi="Book Antiqua"/>
          <w:bCs/>
          <w:iCs/>
        </w:rPr>
        <w:t>Rossi</w:t>
      </w:r>
      <w:r w:rsidR="00B9767A">
        <w:rPr>
          <w:rFonts w:ascii="Book Antiqua" w:eastAsia="等线" w:hAnsi="Book Antiqua" w:hint="eastAsia"/>
          <w:bCs/>
          <w:iCs/>
          <w:lang w:eastAsia="zh-CN"/>
        </w:rPr>
        <w:t xml:space="preserve"> G</w:t>
      </w:r>
      <w:r w:rsidR="00782310">
        <w:rPr>
          <w:rFonts w:ascii="Book Antiqua" w:hAnsi="Book Antiqua"/>
          <w:bCs/>
          <w:iCs/>
          <w:color w:val="000000" w:themeColor="text1"/>
          <w:lang w:val="en-US"/>
        </w:rPr>
        <w:t xml:space="preserve"> and </w:t>
      </w:r>
      <w:r w:rsidR="00B9767A">
        <w:rPr>
          <w:rFonts w:ascii="Book Antiqua" w:hAnsi="Book Antiqua"/>
          <w:bCs/>
          <w:iCs/>
        </w:rPr>
        <w:t>Foschi</w:t>
      </w:r>
      <w:r w:rsidR="00B9767A">
        <w:rPr>
          <w:rFonts w:ascii="Book Antiqua" w:eastAsia="等线" w:hAnsi="Book Antiqua" w:hint="eastAsia"/>
          <w:bCs/>
          <w:iCs/>
          <w:lang w:eastAsia="zh-CN"/>
        </w:rPr>
        <w:t xml:space="preserve"> D</w:t>
      </w:r>
      <w:r w:rsidR="00782310">
        <w:rPr>
          <w:rFonts w:ascii="Book Antiqua" w:hAnsi="Book Antiqua"/>
          <w:bCs/>
          <w:iCs/>
          <w:color w:val="000000" w:themeColor="text1"/>
          <w:lang w:val="en-US"/>
        </w:rPr>
        <w:t xml:space="preserve"> </w:t>
      </w:r>
      <w:r w:rsidR="005F4AE0">
        <w:rPr>
          <w:rFonts w:ascii="Book Antiqua" w:hAnsi="Book Antiqua"/>
          <w:bCs/>
          <w:iCs/>
          <w:color w:val="000000" w:themeColor="text1"/>
          <w:lang w:val="en-US"/>
        </w:rPr>
        <w:t>approv</w:t>
      </w:r>
      <w:r w:rsidR="00782310">
        <w:rPr>
          <w:rFonts w:ascii="Book Antiqua" w:hAnsi="Book Antiqua"/>
          <w:bCs/>
          <w:iCs/>
          <w:color w:val="000000" w:themeColor="text1"/>
          <w:lang w:val="en-US"/>
        </w:rPr>
        <w:t xml:space="preserve">ed </w:t>
      </w:r>
      <w:r w:rsidR="005F4AE0">
        <w:rPr>
          <w:rFonts w:ascii="Book Antiqua" w:hAnsi="Book Antiqua"/>
          <w:bCs/>
          <w:iCs/>
          <w:color w:val="000000" w:themeColor="text1"/>
          <w:lang w:val="en-US"/>
        </w:rPr>
        <w:t xml:space="preserve">the </w:t>
      </w:r>
      <w:r w:rsidR="00782310">
        <w:rPr>
          <w:rFonts w:ascii="Book Antiqua" w:hAnsi="Book Antiqua"/>
          <w:bCs/>
          <w:iCs/>
          <w:color w:val="000000" w:themeColor="text1"/>
          <w:lang w:val="en-US"/>
        </w:rPr>
        <w:t xml:space="preserve">final </w:t>
      </w:r>
      <w:r w:rsidR="005F4AE0">
        <w:rPr>
          <w:rFonts w:ascii="Book Antiqua" w:hAnsi="Book Antiqua"/>
          <w:bCs/>
          <w:iCs/>
          <w:color w:val="000000" w:themeColor="text1"/>
          <w:lang w:val="en-US"/>
        </w:rPr>
        <w:t>manusc</w:t>
      </w:r>
      <w:r w:rsidR="005F4AE0">
        <w:rPr>
          <w:rFonts w:ascii="Book Antiqua" w:eastAsia="等线" w:hAnsi="Book Antiqua" w:hint="eastAsia"/>
          <w:bCs/>
          <w:iCs/>
          <w:color w:val="000000" w:themeColor="text1"/>
          <w:lang w:val="en-US" w:eastAsia="zh-CN"/>
        </w:rPr>
        <w:t>r</w:t>
      </w:r>
      <w:r w:rsidR="001B7883" w:rsidRPr="002B12C2">
        <w:rPr>
          <w:rFonts w:ascii="Book Antiqua" w:hAnsi="Book Antiqua"/>
          <w:bCs/>
          <w:iCs/>
          <w:color w:val="000000" w:themeColor="text1"/>
          <w:lang w:val="en-US"/>
        </w:rPr>
        <w:t>i</w:t>
      </w:r>
      <w:r w:rsidR="005F4AE0">
        <w:rPr>
          <w:rFonts w:ascii="等线" w:eastAsia="等线" w:hAnsi="等线" w:hint="eastAsia"/>
          <w:bCs/>
          <w:iCs/>
          <w:color w:val="000000" w:themeColor="text1"/>
          <w:lang w:val="en-US" w:eastAsia="zh-CN"/>
        </w:rPr>
        <w:t>p</w:t>
      </w:r>
      <w:r w:rsidR="001B7883" w:rsidRPr="002B12C2">
        <w:rPr>
          <w:rFonts w:ascii="Book Antiqua" w:hAnsi="Book Antiqua"/>
          <w:bCs/>
          <w:iCs/>
          <w:color w:val="000000" w:themeColor="text1"/>
          <w:lang w:val="en-US"/>
        </w:rPr>
        <w:t>t</w:t>
      </w:r>
      <w:r w:rsidR="005F4AE0">
        <w:rPr>
          <w:rFonts w:ascii="Book Antiqua" w:eastAsia="等线" w:hAnsi="Book Antiqua" w:hint="eastAsia"/>
          <w:bCs/>
          <w:iCs/>
          <w:color w:val="000000" w:themeColor="text1"/>
          <w:lang w:val="en-US" w:eastAsia="zh-CN"/>
        </w:rPr>
        <w:t>.</w:t>
      </w:r>
    </w:p>
    <w:p w14:paraId="1A6FA75A" w14:textId="77777777" w:rsidR="0034685A" w:rsidRPr="00C31EE9" w:rsidRDefault="0034685A" w:rsidP="002B12C2">
      <w:pPr>
        <w:adjustRightInd w:val="0"/>
        <w:snapToGrid w:val="0"/>
        <w:spacing w:line="360" w:lineRule="auto"/>
        <w:jc w:val="both"/>
        <w:rPr>
          <w:rFonts w:ascii="Book Antiqua" w:hAnsi="Book Antiqua"/>
          <w:bCs/>
          <w:lang w:val="en-US"/>
        </w:rPr>
      </w:pPr>
    </w:p>
    <w:p w14:paraId="27112774" w14:textId="20378593" w:rsidR="0034685A" w:rsidRPr="002C10EA" w:rsidRDefault="0034685A" w:rsidP="002B12C2">
      <w:pPr>
        <w:adjustRightInd w:val="0"/>
        <w:snapToGrid w:val="0"/>
        <w:spacing w:line="360" w:lineRule="auto"/>
        <w:jc w:val="both"/>
        <w:rPr>
          <w:rFonts w:ascii="Book Antiqua" w:eastAsia="等线" w:hAnsi="Book Antiqua"/>
          <w:iCs/>
          <w:color w:val="000000" w:themeColor="text1"/>
          <w:lang w:eastAsia="zh-CN"/>
        </w:rPr>
      </w:pPr>
      <w:r w:rsidRPr="002B12C2">
        <w:rPr>
          <w:rFonts w:ascii="Book Antiqua" w:hAnsi="Book Antiqua"/>
          <w:b/>
        </w:rPr>
        <w:t>Corresponding author:</w:t>
      </w:r>
      <w:r w:rsidR="00D156AB">
        <w:rPr>
          <w:rFonts w:ascii="Book Antiqua" w:eastAsia="等线" w:hAnsi="Book Antiqua" w:hint="eastAsia"/>
          <w:b/>
          <w:lang w:eastAsia="zh-CN"/>
        </w:rPr>
        <w:t xml:space="preserve"> </w:t>
      </w:r>
      <w:r w:rsidRPr="00D156AB">
        <w:rPr>
          <w:rFonts w:ascii="Book Antiqua" w:hAnsi="Book Antiqua"/>
          <w:b/>
          <w:bCs/>
        </w:rPr>
        <w:t>Dondossola Daniele, MD</w:t>
      </w:r>
      <w:r w:rsidR="00D156AB">
        <w:rPr>
          <w:rFonts w:ascii="Book Antiqua" w:eastAsia="等线" w:hAnsi="Book Antiqua" w:hint="eastAsia"/>
          <w:b/>
          <w:lang w:eastAsia="zh-CN"/>
        </w:rPr>
        <w:t>,</w:t>
      </w:r>
      <w:r w:rsidR="00E04C5F" w:rsidRPr="00E04C5F">
        <w:t xml:space="preserve"> </w:t>
      </w:r>
      <w:r w:rsidR="00E04C5F" w:rsidRPr="00E04C5F">
        <w:rPr>
          <w:rFonts w:ascii="Book Antiqua" w:eastAsia="等线" w:hAnsi="Book Antiqua"/>
          <w:b/>
          <w:lang w:eastAsia="zh-CN"/>
        </w:rPr>
        <w:t>Postdoctoral Fellow,</w:t>
      </w:r>
      <w:r w:rsidR="00E04C5F">
        <w:rPr>
          <w:rFonts w:ascii="Book Antiqua" w:eastAsia="等线" w:hAnsi="Book Antiqua" w:hint="eastAsia"/>
          <w:b/>
          <w:lang w:eastAsia="zh-CN"/>
        </w:rPr>
        <w:t xml:space="preserve"> </w:t>
      </w:r>
      <w:r w:rsidR="00E04C5F" w:rsidRPr="00E04C5F">
        <w:rPr>
          <w:rFonts w:ascii="Book Antiqua" w:eastAsia="等线" w:hAnsi="Book Antiqua"/>
          <w:b/>
          <w:lang w:eastAsia="zh-CN"/>
        </w:rPr>
        <w:t>Surgeon</w:t>
      </w:r>
      <w:r w:rsidR="00E04C5F">
        <w:rPr>
          <w:rFonts w:ascii="Book Antiqua" w:eastAsia="等线" w:hAnsi="Book Antiqua" w:hint="eastAsia"/>
          <w:b/>
          <w:lang w:eastAsia="zh-CN"/>
        </w:rPr>
        <w:t>,</w:t>
      </w:r>
      <w:r w:rsidR="00D156AB">
        <w:rPr>
          <w:rFonts w:ascii="Book Antiqua" w:eastAsia="等线" w:hAnsi="Book Antiqua" w:hint="eastAsia"/>
          <w:b/>
          <w:lang w:eastAsia="zh-CN"/>
        </w:rPr>
        <w:t xml:space="preserve"> </w:t>
      </w:r>
      <w:r w:rsidR="00D156AB" w:rsidRPr="002B12C2">
        <w:rPr>
          <w:rFonts w:ascii="Book Antiqua" w:hAnsi="Book Antiqua"/>
          <w:iCs/>
          <w:color w:val="000000" w:themeColor="text1"/>
        </w:rPr>
        <w:t>General and Liver Transplant Surgery Unit</w:t>
      </w:r>
      <w:r w:rsidR="00D156AB">
        <w:rPr>
          <w:rFonts w:ascii="Book Antiqua" w:eastAsia="等线" w:hAnsi="Book Antiqua" w:hint="eastAsia"/>
          <w:iCs/>
          <w:lang w:eastAsia="zh-CN"/>
        </w:rPr>
        <w:t xml:space="preserve">, </w:t>
      </w:r>
      <w:r w:rsidRPr="002B12C2">
        <w:rPr>
          <w:rFonts w:ascii="Book Antiqua" w:hAnsi="Book Antiqua"/>
          <w:iCs/>
        </w:rPr>
        <w:t xml:space="preserve">Fondazione IRCCS Ca' </w:t>
      </w:r>
      <w:r w:rsidRPr="002B12C2">
        <w:rPr>
          <w:rFonts w:ascii="Book Antiqua" w:hAnsi="Book Antiqua"/>
          <w:iCs/>
        </w:rPr>
        <w:lastRenderedPageBreak/>
        <w:t>Granda Ospedale Maggiore Policlinico</w:t>
      </w:r>
      <w:r w:rsidR="00D156AB" w:rsidRPr="00D156AB">
        <w:rPr>
          <w:rFonts w:ascii="Book Antiqua" w:eastAsia="等线" w:hAnsi="Book Antiqua" w:hint="eastAsia"/>
          <w:lang w:eastAsia="zh-CN"/>
        </w:rPr>
        <w:t>,</w:t>
      </w:r>
      <w:r w:rsidR="00D156AB">
        <w:rPr>
          <w:rFonts w:ascii="Book Antiqua" w:eastAsia="等线" w:hAnsi="Book Antiqua" w:hint="eastAsia"/>
          <w:b/>
          <w:lang w:eastAsia="zh-CN"/>
        </w:rPr>
        <w:t xml:space="preserve"> </w:t>
      </w:r>
      <w:r w:rsidR="002C10EA">
        <w:rPr>
          <w:rFonts w:ascii="Book Antiqua" w:hAnsi="Book Antiqua"/>
          <w:iCs/>
        </w:rPr>
        <w:t>Via Franscesco Sforza</w:t>
      </w:r>
      <w:r w:rsidR="002C10EA">
        <w:rPr>
          <w:rFonts w:ascii="Book Antiqua" w:eastAsia="等线" w:hAnsi="Book Antiqua" w:hint="eastAsia"/>
          <w:iCs/>
          <w:lang w:eastAsia="zh-CN"/>
        </w:rPr>
        <w:t>,</w:t>
      </w:r>
      <w:r w:rsidR="00D156AB">
        <w:rPr>
          <w:rFonts w:ascii="Book Antiqua" w:hAnsi="Book Antiqua"/>
          <w:iCs/>
        </w:rPr>
        <w:t xml:space="preserve"> 35</w:t>
      </w:r>
      <w:r w:rsidR="00D156AB">
        <w:rPr>
          <w:rFonts w:ascii="Book Antiqua" w:eastAsia="等线" w:hAnsi="Book Antiqua" w:hint="eastAsia"/>
          <w:iCs/>
          <w:lang w:eastAsia="zh-CN"/>
        </w:rPr>
        <w:t>,</w:t>
      </w:r>
      <w:r w:rsidR="00D156AB">
        <w:rPr>
          <w:rFonts w:ascii="Book Antiqua" w:hAnsi="Book Antiqua"/>
          <w:iCs/>
        </w:rPr>
        <w:t xml:space="preserve"> </w:t>
      </w:r>
      <w:r w:rsidR="00D156AB" w:rsidRPr="002B12C2">
        <w:rPr>
          <w:rFonts w:ascii="Book Antiqua" w:hAnsi="Book Antiqua"/>
          <w:iCs/>
          <w:color w:val="000000" w:themeColor="text1"/>
        </w:rPr>
        <w:t>Milan</w:t>
      </w:r>
      <w:r w:rsidR="00513260">
        <w:rPr>
          <w:rFonts w:ascii="Book Antiqua" w:hAnsi="Book Antiqua"/>
          <w:iCs/>
          <w:color w:val="000000" w:themeColor="text1"/>
        </w:rPr>
        <w:t xml:space="preserve"> </w:t>
      </w:r>
      <w:r w:rsidR="00513260" w:rsidRPr="002B12C2">
        <w:rPr>
          <w:rFonts w:ascii="Book Antiqua" w:hAnsi="Book Antiqua"/>
          <w:iCs/>
          <w:color w:val="000000" w:themeColor="text1"/>
        </w:rPr>
        <w:t>20122</w:t>
      </w:r>
      <w:r w:rsidR="00D156AB" w:rsidRPr="002B12C2">
        <w:rPr>
          <w:rFonts w:ascii="Book Antiqua" w:hAnsi="Book Antiqua"/>
          <w:iCs/>
          <w:color w:val="000000" w:themeColor="text1"/>
        </w:rPr>
        <w:t>, Italy</w:t>
      </w:r>
      <w:r w:rsidR="002C10EA">
        <w:rPr>
          <w:rFonts w:ascii="Book Antiqua" w:eastAsia="等线" w:hAnsi="Book Antiqua" w:hint="eastAsia"/>
          <w:iCs/>
          <w:color w:val="000000" w:themeColor="text1"/>
          <w:lang w:eastAsia="zh-CN"/>
        </w:rPr>
        <w:t xml:space="preserve">. </w:t>
      </w:r>
      <w:r w:rsidR="00E04C5F" w:rsidRPr="00E04C5F">
        <w:rPr>
          <w:rFonts w:ascii="Book Antiqua" w:hAnsi="Book Antiqua"/>
          <w:bCs/>
        </w:rPr>
        <w:t>dondossola.daniele@gmail.com</w:t>
      </w:r>
    </w:p>
    <w:p w14:paraId="3823F5C2" w14:textId="77777777" w:rsidR="007319C8" w:rsidRPr="002B12C2" w:rsidRDefault="007319C8" w:rsidP="002B12C2">
      <w:pPr>
        <w:adjustRightInd w:val="0"/>
        <w:snapToGrid w:val="0"/>
        <w:spacing w:line="360" w:lineRule="auto"/>
        <w:jc w:val="both"/>
        <w:rPr>
          <w:rFonts w:ascii="Book Antiqua" w:hAnsi="Book Antiqua"/>
          <w:bCs/>
          <w:lang w:val="en-US"/>
        </w:rPr>
      </w:pPr>
    </w:p>
    <w:p w14:paraId="2D5ACAF3" w14:textId="2845116D" w:rsidR="007319C8" w:rsidRPr="002C10EA" w:rsidRDefault="007319C8" w:rsidP="002B12C2">
      <w:pPr>
        <w:adjustRightInd w:val="0"/>
        <w:snapToGrid w:val="0"/>
        <w:spacing w:line="360" w:lineRule="auto"/>
        <w:jc w:val="both"/>
        <w:rPr>
          <w:rFonts w:ascii="Book Antiqua" w:eastAsia="等线" w:hAnsi="Book Antiqua"/>
          <w:bCs/>
          <w:lang w:val="en-US" w:eastAsia="zh-CN"/>
        </w:rPr>
      </w:pPr>
      <w:r w:rsidRPr="002B12C2">
        <w:rPr>
          <w:rFonts w:ascii="Book Antiqua" w:hAnsi="Book Antiqua"/>
          <w:b/>
          <w:lang w:val="en-US"/>
        </w:rPr>
        <w:t>Received:</w:t>
      </w:r>
      <w:r w:rsidR="002C10EA">
        <w:rPr>
          <w:rFonts w:ascii="Book Antiqua" w:eastAsia="等线" w:hAnsi="Book Antiqua" w:hint="eastAsia"/>
          <w:b/>
          <w:lang w:val="en-US" w:eastAsia="zh-CN"/>
        </w:rPr>
        <w:t xml:space="preserve"> </w:t>
      </w:r>
      <w:r w:rsidR="002C10EA" w:rsidRPr="002C10EA">
        <w:rPr>
          <w:rFonts w:ascii="Book Antiqua" w:eastAsia="等线" w:hAnsi="Book Antiqua" w:hint="eastAsia"/>
          <w:lang w:val="en-US" w:eastAsia="zh-CN"/>
        </w:rPr>
        <w:t>December 31, 2019</w:t>
      </w:r>
    </w:p>
    <w:p w14:paraId="2465AAFD" w14:textId="24A3F3EB" w:rsidR="007319C8" w:rsidRPr="002C10EA" w:rsidRDefault="007319C8" w:rsidP="002B12C2">
      <w:pPr>
        <w:adjustRightInd w:val="0"/>
        <w:snapToGrid w:val="0"/>
        <w:spacing w:line="360" w:lineRule="auto"/>
        <w:jc w:val="both"/>
        <w:rPr>
          <w:rFonts w:ascii="Book Antiqua" w:eastAsia="等线" w:hAnsi="Book Antiqua"/>
          <w:bCs/>
          <w:lang w:val="en-US" w:eastAsia="zh-CN"/>
        </w:rPr>
      </w:pPr>
      <w:r w:rsidRPr="002B12C2">
        <w:rPr>
          <w:rFonts w:ascii="Book Antiqua" w:hAnsi="Book Antiqua"/>
          <w:b/>
          <w:lang w:val="en-US"/>
        </w:rPr>
        <w:t>Revised:</w:t>
      </w:r>
      <w:r w:rsidRPr="002B12C2">
        <w:rPr>
          <w:rFonts w:ascii="Book Antiqua" w:hAnsi="Book Antiqua"/>
          <w:bCs/>
          <w:lang w:val="en-US"/>
        </w:rPr>
        <w:t xml:space="preserve"> </w:t>
      </w:r>
      <w:r w:rsidR="002C10EA">
        <w:rPr>
          <w:rFonts w:ascii="Book Antiqua" w:eastAsia="等线" w:hAnsi="Book Antiqua" w:hint="eastAsia"/>
          <w:bCs/>
          <w:lang w:val="en-US" w:eastAsia="zh-CN"/>
        </w:rPr>
        <w:t>June 5, 2020</w:t>
      </w:r>
    </w:p>
    <w:p w14:paraId="6B5D6AEC" w14:textId="2962765C" w:rsidR="007319C8" w:rsidRPr="002B12C2" w:rsidRDefault="007319C8" w:rsidP="002B12C2">
      <w:pPr>
        <w:adjustRightInd w:val="0"/>
        <w:snapToGrid w:val="0"/>
        <w:spacing w:line="360" w:lineRule="auto"/>
        <w:jc w:val="both"/>
        <w:rPr>
          <w:rFonts w:ascii="Book Antiqua" w:hAnsi="Book Antiqua"/>
          <w:bCs/>
          <w:lang w:val="en-US"/>
        </w:rPr>
      </w:pPr>
      <w:r w:rsidRPr="002B12C2">
        <w:rPr>
          <w:rFonts w:ascii="Book Antiqua" w:hAnsi="Book Antiqua"/>
          <w:b/>
          <w:lang w:val="en-US"/>
        </w:rPr>
        <w:t>Accepted:</w:t>
      </w:r>
      <w:r w:rsidR="00C90972" w:rsidRPr="00C90972">
        <w:rPr>
          <w:bCs/>
        </w:rPr>
        <w:t xml:space="preserve"> </w:t>
      </w:r>
      <w:r w:rsidR="00C90972" w:rsidRPr="00C90972">
        <w:rPr>
          <w:rFonts w:ascii="Book Antiqua" w:hAnsi="Book Antiqua"/>
          <w:bCs/>
          <w:lang w:val="en-US"/>
        </w:rPr>
        <w:t>June 19, 2020</w:t>
      </w:r>
    </w:p>
    <w:p w14:paraId="226A666D" w14:textId="79DBD6B8" w:rsidR="001B7883" w:rsidRPr="002B12C2" w:rsidRDefault="007319C8" w:rsidP="002B12C2">
      <w:pPr>
        <w:adjustRightInd w:val="0"/>
        <w:snapToGrid w:val="0"/>
        <w:spacing w:line="360" w:lineRule="auto"/>
        <w:jc w:val="both"/>
        <w:rPr>
          <w:rFonts w:ascii="Book Antiqua" w:hAnsi="Book Antiqua"/>
          <w:b/>
          <w:color w:val="000000" w:themeColor="text1"/>
          <w:lang w:val="en-US"/>
        </w:rPr>
      </w:pPr>
      <w:r w:rsidRPr="002B12C2">
        <w:rPr>
          <w:rFonts w:ascii="Book Antiqua" w:hAnsi="Book Antiqua"/>
          <w:b/>
          <w:lang w:val="en-US"/>
        </w:rPr>
        <w:t xml:space="preserve">Published online: </w:t>
      </w:r>
      <w:r w:rsidR="001B7883" w:rsidRPr="002B12C2">
        <w:rPr>
          <w:rFonts w:ascii="Book Antiqua" w:hAnsi="Book Antiqua"/>
          <w:b/>
          <w:color w:val="000000" w:themeColor="text1"/>
          <w:lang w:val="en-US"/>
        </w:rPr>
        <w:br w:type="page"/>
      </w:r>
    </w:p>
    <w:p w14:paraId="60C43E1A" w14:textId="7CF01BE0" w:rsidR="003C7AE9" w:rsidRPr="002C10EA" w:rsidRDefault="003C7AE9" w:rsidP="002B12C2">
      <w:pPr>
        <w:adjustRightInd w:val="0"/>
        <w:snapToGrid w:val="0"/>
        <w:spacing w:line="360" w:lineRule="auto"/>
        <w:jc w:val="both"/>
        <w:rPr>
          <w:rFonts w:ascii="Book Antiqua" w:hAnsi="Book Antiqua"/>
          <w:b/>
          <w:color w:val="000000" w:themeColor="text1"/>
          <w:lang w:val="en-US"/>
        </w:rPr>
      </w:pPr>
      <w:r w:rsidRPr="002C10EA">
        <w:rPr>
          <w:rFonts w:ascii="Book Antiqua" w:hAnsi="Book Antiqua"/>
          <w:b/>
          <w:color w:val="000000" w:themeColor="text1"/>
          <w:lang w:val="en-US"/>
        </w:rPr>
        <w:lastRenderedPageBreak/>
        <w:t>Abstract</w:t>
      </w:r>
    </w:p>
    <w:p w14:paraId="0ADD6DA2" w14:textId="7F33B989" w:rsidR="003C7AE9" w:rsidRPr="009B3BB4" w:rsidRDefault="003C7AE9" w:rsidP="002B12C2">
      <w:pPr>
        <w:adjustRightInd w:val="0"/>
        <w:snapToGrid w:val="0"/>
        <w:spacing w:line="360" w:lineRule="auto"/>
        <w:jc w:val="both"/>
        <w:rPr>
          <w:rFonts w:ascii="Book Antiqua" w:eastAsia="等线" w:hAnsi="Book Antiqua"/>
          <w:color w:val="000000" w:themeColor="text1"/>
          <w:lang w:val="en-US" w:eastAsia="zh-CN"/>
        </w:rPr>
      </w:pPr>
      <w:r w:rsidRPr="002B12C2">
        <w:rPr>
          <w:rFonts w:ascii="Book Antiqua" w:hAnsi="Book Antiqua"/>
          <w:color w:val="000000" w:themeColor="text1"/>
          <w:lang w:val="en-US"/>
        </w:rPr>
        <w:t>Cholangiocarcinoma (CCC) is the most aggressive malignant tumor of the biliary tract.</w:t>
      </w:r>
      <w:r w:rsidR="002B17E4" w:rsidRPr="002B12C2">
        <w:rPr>
          <w:rFonts w:ascii="Book Antiqua" w:hAnsi="Book Antiqua"/>
          <w:color w:val="000000" w:themeColor="text1"/>
          <w:lang w:val="en-US"/>
        </w:rPr>
        <w:t xml:space="preserve"> </w:t>
      </w:r>
      <w:bookmarkStart w:id="32" w:name="OLE_LINK35"/>
      <w:bookmarkStart w:id="33" w:name="OLE_LINK36"/>
      <w:r w:rsidR="002B17E4" w:rsidRPr="002B12C2">
        <w:rPr>
          <w:rFonts w:ascii="Book Antiqua" w:hAnsi="Book Antiqua"/>
          <w:color w:val="000000" w:themeColor="text1"/>
          <w:lang w:val="en-US"/>
        </w:rPr>
        <w:t>P</w:t>
      </w:r>
      <w:r w:rsidRPr="002B12C2">
        <w:rPr>
          <w:rFonts w:ascii="Book Antiqua" w:hAnsi="Book Antiqua"/>
          <w:color w:val="000000" w:themeColor="text1"/>
          <w:lang w:val="en-US"/>
        </w:rPr>
        <w:t>erihilar CCC (</w:t>
      </w:r>
      <w:proofErr w:type="spellStart"/>
      <w:r w:rsidRPr="002B12C2">
        <w:rPr>
          <w:rFonts w:ascii="Book Antiqua" w:hAnsi="Book Antiqua"/>
          <w:color w:val="000000" w:themeColor="text1"/>
          <w:lang w:val="en-US"/>
        </w:rPr>
        <w:t>pCCC</w:t>
      </w:r>
      <w:proofErr w:type="spellEnd"/>
      <w:r w:rsidRPr="002B12C2">
        <w:rPr>
          <w:rFonts w:ascii="Book Antiqua" w:hAnsi="Book Antiqua"/>
          <w:color w:val="000000" w:themeColor="text1"/>
          <w:lang w:val="en-US"/>
        </w:rPr>
        <w:t>)</w:t>
      </w:r>
      <w:bookmarkEnd w:id="32"/>
      <w:bookmarkEnd w:id="33"/>
      <w:r w:rsidRPr="002B12C2">
        <w:rPr>
          <w:rFonts w:ascii="Book Antiqua" w:hAnsi="Book Antiqua"/>
          <w:color w:val="000000" w:themeColor="text1"/>
          <w:lang w:val="en-US"/>
        </w:rPr>
        <w:t xml:space="preserve"> is</w:t>
      </w:r>
      <w:r w:rsidR="002B17E4" w:rsidRPr="002B12C2">
        <w:rPr>
          <w:rFonts w:ascii="Book Antiqua" w:hAnsi="Book Antiqua"/>
          <w:color w:val="000000" w:themeColor="text1"/>
          <w:lang w:val="en-US"/>
        </w:rPr>
        <w:t xml:space="preserve"> the most common CCC and is </w:t>
      </w:r>
      <w:r w:rsidRPr="002B12C2">
        <w:rPr>
          <w:rFonts w:ascii="Book Antiqua" w:hAnsi="Book Antiqua"/>
          <w:color w:val="000000" w:themeColor="text1"/>
          <w:lang w:val="en-US"/>
        </w:rPr>
        <w:t xml:space="preserve">burdened by a complicated diagnostic </w:t>
      </w:r>
      <w:proofErr w:type="spellStart"/>
      <w:r w:rsidRPr="002B12C2">
        <w:rPr>
          <w:rFonts w:ascii="Book Antiqua" w:hAnsi="Book Antiqua"/>
          <w:color w:val="000000" w:themeColor="text1"/>
          <w:lang w:val="en-US"/>
        </w:rPr>
        <w:t>iter</w:t>
      </w:r>
      <w:proofErr w:type="spellEnd"/>
      <w:r w:rsidRPr="002B12C2">
        <w:rPr>
          <w:rFonts w:ascii="Book Antiqua" w:hAnsi="Book Antiqua"/>
          <w:color w:val="000000" w:themeColor="text1"/>
          <w:lang w:val="en-US"/>
        </w:rPr>
        <w:t xml:space="preserve"> and its anatomical location makes </w:t>
      </w:r>
      <w:r w:rsidR="00CF18DC" w:rsidRPr="002B12C2">
        <w:rPr>
          <w:rFonts w:ascii="Book Antiqua" w:hAnsi="Book Antiqua"/>
          <w:color w:val="000000" w:themeColor="text1"/>
          <w:lang w:val="en-US"/>
        </w:rPr>
        <w:t>surgical approach burden by poor results</w:t>
      </w:r>
      <w:r w:rsidRPr="002B12C2">
        <w:rPr>
          <w:rFonts w:ascii="Book Antiqua" w:hAnsi="Book Antiqua"/>
          <w:color w:val="000000" w:themeColor="text1"/>
          <w:lang w:val="en-US"/>
        </w:rPr>
        <w:t>.</w:t>
      </w:r>
      <w:r w:rsidR="00CF18DC" w:rsidRPr="002B12C2">
        <w:rPr>
          <w:rFonts w:ascii="Book Antiqua" w:hAnsi="Book Antiqua"/>
          <w:color w:val="000000" w:themeColor="text1"/>
          <w:lang w:val="en-US"/>
        </w:rPr>
        <w:t xml:space="preserve"> Besides its clinical presentation, a</w:t>
      </w:r>
      <w:r w:rsidRPr="002B12C2">
        <w:rPr>
          <w:rFonts w:ascii="Book Antiqua" w:hAnsi="Book Antiqua"/>
          <w:color w:val="000000" w:themeColor="text1"/>
          <w:lang w:val="en-US"/>
        </w:rPr>
        <w:t xml:space="preserve"> multimodal diagnostic approach should be </w:t>
      </w:r>
      <w:r w:rsidR="00CF18DC" w:rsidRPr="002B12C2">
        <w:rPr>
          <w:rFonts w:ascii="Book Antiqua" w:hAnsi="Book Antiqua"/>
          <w:color w:val="000000" w:themeColor="text1"/>
          <w:lang w:val="en-US"/>
        </w:rPr>
        <w:t xml:space="preserve">carried on by a tertiary specialized center to avoid miss-diagnosis. Magnetic resonance can obtain satisfactory </w:t>
      </w:r>
      <w:proofErr w:type="spellStart"/>
      <w:r w:rsidR="00CF18DC" w:rsidRPr="002B12C2">
        <w:rPr>
          <w:rFonts w:ascii="Book Antiqua" w:hAnsi="Book Antiqua"/>
          <w:color w:val="000000" w:themeColor="text1"/>
          <w:lang w:val="en-US"/>
        </w:rPr>
        <w:t>cholangiographic</w:t>
      </w:r>
      <w:proofErr w:type="spellEnd"/>
      <w:r w:rsidR="00CF18DC" w:rsidRPr="002B12C2">
        <w:rPr>
          <w:rFonts w:ascii="Book Antiqua" w:hAnsi="Book Antiqua"/>
          <w:color w:val="000000" w:themeColor="text1"/>
          <w:lang w:val="en-US"/>
        </w:rPr>
        <w:t xml:space="preserve"> images and invasive techniques should be used if bile duct samples are needed. Preoperative staging must consider the extent of liver resection to avoid post-surgical hepatic failure. In this setting, bile duct drainage is not necessary in jaundice, while it is indicated in refractory cholangitis or when </w:t>
      </w:r>
      <w:r w:rsidR="00327579" w:rsidRPr="002B12C2">
        <w:rPr>
          <w:rFonts w:ascii="Book Antiqua" w:hAnsi="Book Antiqua"/>
          <w:color w:val="000000" w:themeColor="text1"/>
          <w:lang w:val="en-US"/>
        </w:rPr>
        <w:t xml:space="preserve">liver hypertrophy is needed. Once </w:t>
      </w:r>
      <w:proofErr w:type="spellStart"/>
      <w:r w:rsidR="00327579" w:rsidRPr="002B12C2">
        <w:rPr>
          <w:rFonts w:ascii="Book Antiqua" w:hAnsi="Book Antiqua"/>
          <w:color w:val="000000" w:themeColor="text1"/>
          <w:lang w:val="en-US"/>
        </w:rPr>
        <w:t>resecability</w:t>
      </w:r>
      <w:proofErr w:type="spellEnd"/>
      <w:r w:rsidR="00327579" w:rsidRPr="002B12C2">
        <w:rPr>
          <w:rFonts w:ascii="Book Antiqua" w:hAnsi="Book Antiqua"/>
          <w:color w:val="000000" w:themeColor="text1"/>
          <w:lang w:val="en-US"/>
        </w:rPr>
        <w:t xml:space="preserve"> criteria are identified, the </w:t>
      </w:r>
      <w:r w:rsidR="001D030E" w:rsidRPr="002B12C2">
        <w:rPr>
          <w:rFonts w:ascii="Book Antiqua" w:hAnsi="Book Antiqua"/>
          <w:color w:val="000000" w:themeColor="text1"/>
          <w:lang w:val="en-US"/>
        </w:rPr>
        <w:t>extent</w:t>
      </w:r>
      <w:r w:rsidR="00327579" w:rsidRPr="002B12C2">
        <w:rPr>
          <w:rFonts w:ascii="Book Antiqua" w:hAnsi="Book Antiqua"/>
          <w:color w:val="000000" w:themeColor="text1"/>
          <w:lang w:val="en-US"/>
        </w:rPr>
        <w:t xml:space="preserve"> of liver resection is secondary to the longitudinal spread of CCC. </w:t>
      </w:r>
      <w:r w:rsidR="001D030E" w:rsidRPr="002B12C2">
        <w:rPr>
          <w:rFonts w:ascii="Book Antiqua" w:hAnsi="Book Antiqua"/>
          <w:color w:val="000000" w:themeColor="text1"/>
          <w:lang w:val="en-US"/>
        </w:rPr>
        <w:t xml:space="preserve">While in the past type IV </w:t>
      </w:r>
      <w:proofErr w:type="spellStart"/>
      <w:r w:rsidR="001D030E" w:rsidRPr="002B12C2">
        <w:rPr>
          <w:rFonts w:ascii="Book Antiqua" w:hAnsi="Book Antiqua"/>
          <w:color w:val="000000" w:themeColor="text1"/>
          <w:lang w:val="en-US"/>
        </w:rPr>
        <w:t>pCCC</w:t>
      </w:r>
      <w:proofErr w:type="spellEnd"/>
      <w:r w:rsidR="001D030E" w:rsidRPr="002B12C2">
        <w:rPr>
          <w:rFonts w:ascii="Book Antiqua" w:hAnsi="Book Antiqua"/>
          <w:color w:val="000000" w:themeColor="text1"/>
          <w:lang w:val="en-US"/>
        </w:rPr>
        <w:t xml:space="preserve"> was not considered </w:t>
      </w:r>
      <w:proofErr w:type="spellStart"/>
      <w:r w:rsidR="001D030E" w:rsidRPr="002B12C2">
        <w:rPr>
          <w:rFonts w:ascii="Book Antiqua" w:hAnsi="Book Antiqua"/>
          <w:color w:val="000000" w:themeColor="text1"/>
          <w:lang w:val="en-US"/>
        </w:rPr>
        <w:t>resectable</w:t>
      </w:r>
      <w:proofErr w:type="spellEnd"/>
      <w:r w:rsidR="001D030E" w:rsidRPr="002B12C2">
        <w:rPr>
          <w:rFonts w:ascii="Book Antiqua" w:hAnsi="Book Antiqua"/>
          <w:color w:val="000000" w:themeColor="text1"/>
          <w:lang w:val="en-US"/>
        </w:rPr>
        <w:t>, some authors reported good results after their treatment. Conversely, in s</w:t>
      </w:r>
      <w:r w:rsidR="00327579" w:rsidRPr="002B12C2">
        <w:rPr>
          <w:rFonts w:ascii="Book Antiqua" w:hAnsi="Book Antiqua"/>
          <w:color w:val="000000" w:themeColor="text1"/>
          <w:lang w:val="en-US"/>
        </w:rPr>
        <w:t>elected</w:t>
      </w:r>
      <w:r w:rsidR="001D030E" w:rsidRPr="002B12C2">
        <w:rPr>
          <w:rFonts w:ascii="Book Antiqua" w:hAnsi="Book Antiqua"/>
          <w:color w:val="000000" w:themeColor="text1"/>
          <w:lang w:val="en-US"/>
        </w:rPr>
        <w:t xml:space="preserve"> unresectable</w:t>
      </w:r>
      <w:r w:rsidR="00327579" w:rsidRPr="002B12C2">
        <w:rPr>
          <w:rFonts w:ascii="Book Antiqua" w:hAnsi="Book Antiqua"/>
          <w:color w:val="000000" w:themeColor="text1"/>
          <w:lang w:val="en-US"/>
        </w:rPr>
        <w:t xml:space="preserve"> cases, liver transplantation </w:t>
      </w:r>
      <w:r w:rsidR="001D030E" w:rsidRPr="002B12C2">
        <w:rPr>
          <w:rFonts w:ascii="Book Antiqua" w:hAnsi="Book Antiqua"/>
          <w:color w:val="000000" w:themeColor="text1"/>
          <w:lang w:val="en-US"/>
        </w:rPr>
        <w:t>could be a valuable option</w:t>
      </w:r>
      <w:r w:rsidR="00327579" w:rsidRPr="002B12C2">
        <w:rPr>
          <w:rFonts w:ascii="Book Antiqua" w:hAnsi="Book Antiqua"/>
          <w:color w:val="000000" w:themeColor="text1"/>
          <w:lang w:val="en-US"/>
        </w:rPr>
        <w:t xml:space="preserve">. </w:t>
      </w:r>
      <w:r w:rsidR="001D030E" w:rsidRPr="002B12C2">
        <w:rPr>
          <w:rFonts w:ascii="Book Antiqua" w:hAnsi="Book Antiqua"/>
          <w:color w:val="000000" w:themeColor="text1"/>
          <w:lang w:val="en-US"/>
        </w:rPr>
        <w:t>A</w:t>
      </w:r>
      <w:r w:rsidR="00327579" w:rsidRPr="002B12C2">
        <w:rPr>
          <w:rFonts w:ascii="Book Antiqua" w:hAnsi="Book Antiqua"/>
          <w:color w:val="000000" w:themeColor="text1"/>
          <w:lang w:val="en-US"/>
        </w:rPr>
        <w:t xml:space="preserve">djuvant chemotherapy is </w:t>
      </w:r>
      <w:r w:rsidR="001D030E" w:rsidRPr="002B12C2">
        <w:rPr>
          <w:rFonts w:ascii="Book Antiqua" w:hAnsi="Book Antiqua"/>
          <w:color w:val="000000" w:themeColor="text1"/>
          <w:lang w:val="en-US"/>
        </w:rPr>
        <w:t>the standard of care for resected patients,</w:t>
      </w:r>
      <w:r w:rsidR="00A543F6" w:rsidRPr="002B12C2">
        <w:rPr>
          <w:rFonts w:ascii="Book Antiqua" w:hAnsi="Book Antiqua"/>
          <w:color w:val="000000" w:themeColor="text1"/>
          <w:lang w:val="en-US"/>
        </w:rPr>
        <w:t xml:space="preserve"> conversely</w:t>
      </w:r>
      <w:r w:rsidR="001D030E" w:rsidRPr="002B12C2">
        <w:rPr>
          <w:rFonts w:ascii="Book Antiqua" w:hAnsi="Book Antiqua"/>
          <w:color w:val="000000" w:themeColor="text1"/>
          <w:lang w:val="en-US"/>
        </w:rPr>
        <w:t xml:space="preserve"> neoadjuvant approach has growing evidences. </w:t>
      </w:r>
      <w:r w:rsidR="00327579" w:rsidRPr="002B12C2">
        <w:rPr>
          <w:rFonts w:ascii="Book Antiqua" w:hAnsi="Book Antiqua"/>
          <w:color w:val="000000" w:themeColor="text1"/>
          <w:lang w:val="en-US"/>
        </w:rPr>
        <w:t xml:space="preserve">If curative resection is not achieved, radiotherapy </w:t>
      </w:r>
      <w:r w:rsidR="00D27062" w:rsidRPr="002B12C2">
        <w:rPr>
          <w:rFonts w:ascii="Book Antiqua" w:hAnsi="Book Antiqua"/>
          <w:color w:val="000000" w:themeColor="text1"/>
          <w:lang w:val="en-US"/>
        </w:rPr>
        <w:t>can be added to ch</w:t>
      </w:r>
      <w:r w:rsidR="00D87C43">
        <w:rPr>
          <w:rFonts w:ascii="Book Antiqua" w:hAnsi="Book Antiqua"/>
          <w:color w:val="000000" w:themeColor="text1"/>
          <w:lang w:val="en-US"/>
        </w:rPr>
        <w:t xml:space="preserve">emotherapy. On the other side, </w:t>
      </w:r>
      <w:r w:rsidR="00D27062" w:rsidRPr="002B12C2">
        <w:rPr>
          <w:rFonts w:ascii="Book Antiqua" w:hAnsi="Book Antiqua"/>
          <w:color w:val="000000" w:themeColor="text1"/>
          <w:lang w:val="en-US"/>
        </w:rPr>
        <w:t xml:space="preserve">patients that are not suitable for surgery must undergo bile duct decompression and chemo-radiotherapy. This multistep curative </w:t>
      </w:r>
      <w:proofErr w:type="spellStart"/>
      <w:r w:rsidR="00D27062" w:rsidRPr="002B12C2">
        <w:rPr>
          <w:rFonts w:ascii="Book Antiqua" w:hAnsi="Book Antiqua"/>
          <w:color w:val="000000" w:themeColor="text1"/>
          <w:lang w:val="en-US"/>
        </w:rPr>
        <w:t>iter</w:t>
      </w:r>
      <w:proofErr w:type="spellEnd"/>
      <w:r w:rsidR="00D27062" w:rsidRPr="002B12C2">
        <w:rPr>
          <w:rFonts w:ascii="Book Antiqua" w:hAnsi="Book Antiqua"/>
          <w:color w:val="000000" w:themeColor="text1"/>
          <w:lang w:val="en-US"/>
        </w:rPr>
        <w:t xml:space="preserve"> must be carried on in specialized centers. Hence, the aim of this review</w:t>
      </w:r>
      <w:r w:rsidR="001D030E" w:rsidRPr="002B12C2">
        <w:rPr>
          <w:rFonts w:ascii="Book Antiqua" w:hAnsi="Book Antiqua"/>
          <w:color w:val="000000" w:themeColor="text1"/>
          <w:lang w:val="en-US"/>
        </w:rPr>
        <w:t xml:space="preserve"> </w:t>
      </w:r>
      <w:r w:rsidR="00D27062" w:rsidRPr="002B12C2">
        <w:rPr>
          <w:rFonts w:ascii="Book Antiqua" w:hAnsi="Book Antiqua"/>
          <w:color w:val="000000" w:themeColor="text1"/>
          <w:lang w:val="en-US"/>
        </w:rPr>
        <w:t xml:space="preserve">is to </w:t>
      </w:r>
      <w:r w:rsidR="00027A4B" w:rsidRPr="002B12C2">
        <w:rPr>
          <w:rFonts w:ascii="Book Antiqua" w:hAnsi="Book Antiqua"/>
          <w:color w:val="000000" w:themeColor="text1"/>
          <w:lang w:val="en-US"/>
        </w:rPr>
        <w:t>highlight</w:t>
      </w:r>
      <w:r w:rsidR="00D27062" w:rsidRPr="002B12C2">
        <w:rPr>
          <w:rFonts w:ascii="Book Antiqua" w:hAnsi="Book Antiqua"/>
          <w:color w:val="000000" w:themeColor="text1"/>
          <w:lang w:val="en-US"/>
        </w:rPr>
        <w:t xml:space="preserve"> the main steps</w:t>
      </w:r>
      <w:r w:rsidR="00027A4B" w:rsidRPr="002B12C2">
        <w:rPr>
          <w:rFonts w:ascii="Book Antiqua" w:hAnsi="Book Antiqua"/>
          <w:color w:val="000000" w:themeColor="text1"/>
          <w:lang w:val="en-US"/>
        </w:rPr>
        <w:t xml:space="preserve"> and pitfalls</w:t>
      </w:r>
      <w:r w:rsidR="00D27062" w:rsidRPr="002B12C2">
        <w:rPr>
          <w:rFonts w:ascii="Book Antiqua" w:hAnsi="Book Antiqua"/>
          <w:color w:val="000000" w:themeColor="text1"/>
          <w:lang w:val="en-US"/>
        </w:rPr>
        <w:t xml:space="preserve"> of </w:t>
      </w:r>
      <w:r w:rsidR="00027A4B" w:rsidRPr="002B12C2">
        <w:rPr>
          <w:rFonts w:ascii="Book Antiqua" w:hAnsi="Book Antiqua"/>
          <w:color w:val="000000" w:themeColor="text1"/>
          <w:lang w:val="en-US"/>
        </w:rPr>
        <w:t xml:space="preserve">the </w:t>
      </w:r>
      <w:r w:rsidR="00D27062" w:rsidRPr="002B12C2">
        <w:rPr>
          <w:rFonts w:ascii="Book Antiqua" w:hAnsi="Book Antiqua"/>
          <w:color w:val="000000" w:themeColor="text1"/>
          <w:lang w:val="en-US"/>
        </w:rPr>
        <w:t>diagnostic and therapeutic approach</w:t>
      </w:r>
      <w:r w:rsidR="00027A4B" w:rsidRPr="002B12C2">
        <w:rPr>
          <w:rFonts w:ascii="Book Antiqua" w:hAnsi="Book Antiqua"/>
          <w:color w:val="000000" w:themeColor="text1"/>
          <w:lang w:val="en-US"/>
        </w:rPr>
        <w:t xml:space="preserve"> </w:t>
      </w:r>
      <w:r w:rsidR="001D030E" w:rsidRPr="002B12C2">
        <w:rPr>
          <w:rFonts w:ascii="Book Antiqua" w:hAnsi="Book Antiqua"/>
          <w:color w:val="000000" w:themeColor="text1"/>
          <w:lang w:val="en-US"/>
        </w:rPr>
        <w:t>to</w:t>
      </w:r>
      <w:r w:rsidR="00027A4B" w:rsidRPr="002B12C2">
        <w:rPr>
          <w:rFonts w:ascii="Book Antiqua" w:hAnsi="Book Antiqua"/>
          <w:color w:val="000000" w:themeColor="text1"/>
          <w:lang w:val="en-US"/>
        </w:rPr>
        <w:t xml:space="preserve"> </w:t>
      </w:r>
      <w:proofErr w:type="spellStart"/>
      <w:r w:rsidR="00027A4B" w:rsidRPr="002B12C2">
        <w:rPr>
          <w:rFonts w:ascii="Book Antiqua" w:hAnsi="Book Antiqua"/>
          <w:color w:val="000000" w:themeColor="text1"/>
          <w:lang w:val="en-US"/>
        </w:rPr>
        <w:t>pCCC</w:t>
      </w:r>
      <w:proofErr w:type="spellEnd"/>
      <w:r w:rsidR="001D030E" w:rsidRPr="002B12C2">
        <w:rPr>
          <w:rFonts w:ascii="Book Antiqua" w:hAnsi="Book Antiqua"/>
          <w:color w:val="000000" w:themeColor="text1"/>
          <w:lang w:val="en-US"/>
        </w:rPr>
        <w:t xml:space="preserve"> with a pecu</w:t>
      </w:r>
      <w:r w:rsidR="00D87C43">
        <w:rPr>
          <w:rFonts w:ascii="Book Antiqua" w:hAnsi="Book Antiqua"/>
          <w:color w:val="000000" w:themeColor="text1"/>
          <w:lang w:val="en-US"/>
        </w:rPr>
        <w:t xml:space="preserve">liar attention to type IV </w:t>
      </w:r>
      <w:proofErr w:type="spellStart"/>
      <w:r w:rsidR="00D87C43">
        <w:rPr>
          <w:rFonts w:ascii="Book Antiqua" w:hAnsi="Book Antiqua"/>
          <w:color w:val="000000" w:themeColor="text1"/>
          <w:lang w:val="en-US"/>
        </w:rPr>
        <w:t>pCCC</w:t>
      </w:r>
      <w:proofErr w:type="spellEnd"/>
      <w:r w:rsidR="00D87C43">
        <w:rPr>
          <w:rFonts w:ascii="Book Antiqua" w:hAnsi="Book Antiqua"/>
          <w:color w:val="000000" w:themeColor="text1"/>
          <w:lang w:val="en-US"/>
        </w:rPr>
        <w:t>.</w:t>
      </w:r>
      <w:r w:rsidR="001D030E" w:rsidRPr="002B12C2">
        <w:rPr>
          <w:rFonts w:ascii="Book Antiqua" w:hAnsi="Book Antiqua"/>
          <w:color w:val="000000" w:themeColor="text1"/>
          <w:lang w:val="en-US"/>
        </w:rPr>
        <w:t xml:space="preserve"> </w:t>
      </w:r>
    </w:p>
    <w:p w14:paraId="708AC86B" w14:textId="17379833" w:rsidR="0060066C" w:rsidRPr="002B12C2" w:rsidRDefault="0060066C" w:rsidP="002B12C2">
      <w:pPr>
        <w:adjustRightInd w:val="0"/>
        <w:snapToGrid w:val="0"/>
        <w:spacing w:line="360" w:lineRule="auto"/>
        <w:jc w:val="both"/>
        <w:rPr>
          <w:rFonts w:ascii="Book Antiqua" w:hAnsi="Book Antiqua"/>
          <w:bCs/>
          <w:i/>
          <w:color w:val="000000" w:themeColor="text1"/>
          <w:lang w:val="en-US"/>
        </w:rPr>
      </w:pPr>
    </w:p>
    <w:p w14:paraId="690DC623" w14:textId="1C1C001E" w:rsidR="0060066C" w:rsidRPr="003F793F" w:rsidRDefault="0060066C" w:rsidP="002B12C2">
      <w:pPr>
        <w:adjustRightInd w:val="0"/>
        <w:snapToGrid w:val="0"/>
        <w:spacing w:line="360" w:lineRule="auto"/>
        <w:jc w:val="both"/>
        <w:rPr>
          <w:rFonts w:ascii="Book Antiqua" w:eastAsia="等线" w:hAnsi="Book Antiqua"/>
          <w:bCs/>
          <w:iCs/>
          <w:color w:val="000000" w:themeColor="text1"/>
          <w:lang w:val="en-US" w:eastAsia="zh-CN"/>
        </w:rPr>
      </w:pPr>
      <w:r w:rsidRPr="002B12C2">
        <w:rPr>
          <w:rFonts w:ascii="Book Antiqua" w:hAnsi="Book Antiqua"/>
          <w:b/>
          <w:iCs/>
          <w:color w:val="000000" w:themeColor="text1"/>
          <w:lang w:val="en-US"/>
        </w:rPr>
        <w:t>Key words:</w:t>
      </w:r>
      <w:r w:rsidRPr="002B12C2">
        <w:rPr>
          <w:rFonts w:ascii="Book Antiqua" w:hAnsi="Book Antiqua"/>
          <w:bCs/>
          <w:iCs/>
          <w:color w:val="000000" w:themeColor="text1"/>
          <w:lang w:val="en-US"/>
        </w:rPr>
        <w:t xml:space="preserve"> </w:t>
      </w:r>
      <w:bookmarkStart w:id="34" w:name="OLE_LINK80"/>
      <w:bookmarkStart w:id="35" w:name="OLE_LINK81"/>
      <w:r w:rsidR="003F793F">
        <w:rPr>
          <w:rFonts w:ascii="Book Antiqua" w:eastAsia="等线" w:hAnsi="Book Antiqua" w:hint="eastAsia"/>
          <w:bCs/>
          <w:iCs/>
          <w:color w:val="000000" w:themeColor="text1"/>
          <w:lang w:val="en-US" w:eastAsia="zh-CN"/>
        </w:rPr>
        <w:t>P</w:t>
      </w:r>
      <w:r w:rsidR="003F793F">
        <w:rPr>
          <w:rFonts w:ascii="Book Antiqua" w:hAnsi="Book Antiqua"/>
          <w:bCs/>
          <w:iCs/>
          <w:color w:val="000000" w:themeColor="text1"/>
          <w:lang w:val="en-US"/>
        </w:rPr>
        <w:t xml:space="preserve">erihilar </w:t>
      </w:r>
      <w:bookmarkStart w:id="36" w:name="OLE_LINK31"/>
      <w:bookmarkStart w:id="37" w:name="OLE_LINK32"/>
      <w:proofErr w:type="spellStart"/>
      <w:r w:rsidR="003F793F">
        <w:rPr>
          <w:rFonts w:ascii="Book Antiqua" w:hAnsi="Book Antiqua"/>
          <w:bCs/>
          <w:iCs/>
          <w:color w:val="000000" w:themeColor="text1"/>
          <w:lang w:val="en-US"/>
        </w:rPr>
        <w:t>cholangiocarncioma</w:t>
      </w:r>
      <w:bookmarkEnd w:id="34"/>
      <w:bookmarkEnd w:id="35"/>
      <w:bookmarkEnd w:id="36"/>
      <w:bookmarkEnd w:id="37"/>
      <w:proofErr w:type="spellEnd"/>
      <w:r w:rsidR="003F793F">
        <w:rPr>
          <w:rFonts w:ascii="Book Antiqua" w:hAnsi="Book Antiqua"/>
          <w:bCs/>
          <w:iCs/>
          <w:color w:val="000000" w:themeColor="text1"/>
          <w:lang w:val="en-US"/>
        </w:rPr>
        <w:t xml:space="preserve">; </w:t>
      </w:r>
      <w:r w:rsidR="003F793F">
        <w:rPr>
          <w:rFonts w:ascii="Book Antiqua" w:eastAsia="等线" w:hAnsi="Book Antiqua" w:hint="eastAsia"/>
          <w:bCs/>
          <w:iCs/>
          <w:color w:val="000000" w:themeColor="text1"/>
          <w:lang w:val="en-US" w:eastAsia="zh-CN"/>
        </w:rPr>
        <w:t>L</w:t>
      </w:r>
      <w:r w:rsidR="003F793F">
        <w:rPr>
          <w:rFonts w:ascii="Book Antiqua" w:hAnsi="Book Antiqua"/>
          <w:bCs/>
          <w:iCs/>
          <w:color w:val="000000" w:themeColor="text1"/>
          <w:lang w:val="en-US"/>
        </w:rPr>
        <w:t xml:space="preserve">iver resection; </w:t>
      </w:r>
      <w:bookmarkStart w:id="38" w:name="OLE_LINK82"/>
      <w:r w:rsidR="003F793F">
        <w:rPr>
          <w:rFonts w:ascii="Book Antiqua" w:eastAsia="等线" w:hAnsi="Book Antiqua" w:hint="eastAsia"/>
          <w:bCs/>
          <w:iCs/>
          <w:color w:val="000000" w:themeColor="text1"/>
          <w:lang w:val="en-US" w:eastAsia="zh-CN"/>
        </w:rPr>
        <w:t>B</w:t>
      </w:r>
      <w:r w:rsidR="003F793F">
        <w:rPr>
          <w:rFonts w:ascii="Book Antiqua" w:hAnsi="Book Antiqua"/>
          <w:bCs/>
          <w:iCs/>
          <w:color w:val="000000" w:themeColor="text1"/>
          <w:lang w:val="en-US"/>
        </w:rPr>
        <w:t>iliary drainage</w:t>
      </w:r>
      <w:bookmarkEnd w:id="38"/>
      <w:r w:rsidR="003F793F">
        <w:rPr>
          <w:rFonts w:ascii="Book Antiqua" w:hAnsi="Book Antiqua"/>
          <w:bCs/>
          <w:iCs/>
          <w:color w:val="000000" w:themeColor="text1"/>
          <w:lang w:val="en-US"/>
        </w:rPr>
        <w:t xml:space="preserve">; </w:t>
      </w:r>
      <w:bookmarkStart w:id="39" w:name="OLE_LINK83"/>
      <w:bookmarkStart w:id="40" w:name="OLE_LINK92"/>
      <w:r w:rsidR="003F793F">
        <w:rPr>
          <w:rFonts w:ascii="Book Antiqua" w:eastAsia="等线" w:hAnsi="Book Antiqua" w:hint="eastAsia"/>
          <w:bCs/>
          <w:iCs/>
          <w:color w:val="000000" w:themeColor="text1"/>
          <w:lang w:val="en-US" w:eastAsia="zh-CN"/>
        </w:rPr>
        <w:t>N</w:t>
      </w:r>
      <w:r w:rsidR="003F793F">
        <w:rPr>
          <w:rFonts w:ascii="Book Antiqua" w:hAnsi="Book Antiqua"/>
          <w:bCs/>
          <w:iCs/>
          <w:color w:val="000000" w:themeColor="text1"/>
          <w:lang w:val="en-US"/>
        </w:rPr>
        <w:t>eo-adjuvant therapy</w:t>
      </w:r>
      <w:bookmarkEnd w:id="39"/>
      <w:bookmarkEnd w:id="40"/>
      <w:r w:rsidR="003F793F">
        <w:rPr>
          <w:rFonts w:ascii="Book Antiqua" w:hAnsi="Book Antiqua"/>
          <w:bCs/>
          <w:iCs/>
          <w:color w:val="000000" w:themeColor="text1"/>
          <w:lang w:val="en-US"/>
        </w:rPr>
        <w:t xml:space="preserve">; </w:t>
      </w:r>
      <w:bookmarkStart w:id="41" w:name="OLE_LINK93"/>
      <w:bookmarkStart w:id="42" w:name="OLE_LINK99"/>
      <w:r w:rsidR="003F793F">
        <w:rPr>
          <w:rFonts w:ascii="Book Antiqua" w:eastAsia="等线" w:hAnsi="Book Antiqua" w:hint="eastAsia"/>
          <w:bCs/>
          <w:iCs/>
          <w:color w:val="000000" w:themeColor="text1"/>
          <w:lang w:val="en-US" w:eastAsia="zh-CN"/>
        </w:rPr>
        <w:t>T</w:t>
      </w:r>
      <w:r w:rsidR="001D030E" w:rsidRPr="002B12C2">
        <w:rPr>
          <w:rFonts w:ascii="Book Antiqua" w:hAnsi="Book Antiqua"/>
          <w:bCs/>
          <w:iCs/>
          <w:color w:val="000000" w:themeColor="text1"/>
          <w:lang w:val="en-US"/>
        </w:rPr>
        <w:t>ype IV cholangiocarcinoma</w:t>
      </w:r>
      <w:bookmarkEnd w:id="41"/>
      <w:bookmarkEnd w:id="42"/>
      <w:r w:rsidR="001D030E" w:rsidRPr="002B12C2">
        <w:rPr>
          <w:rFonts w:ascii="Book Antiqua" w:hAnsi="Book Antiqua"/>
          <w:bCs/>
          <w:iCs/>
          <w:color w:val="000000" w:themeColor="text1"/>
          <w:lang w:val="en-US"/>
        </w:rPr>
        <w:t xml:space="preserve">; </w:t>
      </w:r>
      <w:bookmarkStart w:id="43" w:name="OLE_LINK100"/>
      <w:bookmarkStart w:id="44" w:name="OLE_LINK105"/>
      <w:r w:rsidR="0009543F" w:rsidRPr="002B12C2">
        <w:rPr>
          <w:rFonts w:ascii="Book Antiqua" w:hAnsi="Book Antiqua"/>
          <w:noProof/>
          <w:lang w:val="en-US"/>
        </w:rPr>
        <w:t>Klatskin</w:t>
      </w:r>
      <w:r w:rsidR="0009543F" w:rsidRPr="002B12C2">
        <w:rPr>
          <w:rFonts w:ascii="Book Antiqua" w:hAnsi="Book Antiqua"/>
          <w:color w:val="000000" w:themeColor="text1"/>
          <w:lang w:val="en-US"/>
        </w:rPr>
        <w:t xml:space="preserve"> tumor</w:t>
      </w:r>
      <w:bookmarkEnd w:id="43"/>
      <w:bookmarkEnd w:id="44"/>
    </w:p>
    <w:p w14:paraId="74805BAC" w14:textId="53DD18A3" w:rsidR="007319C8" w:rsidRPr="002B12C2" w:rsidRDefault="007319C8" w:rsidP="002B12C2">
      <w:pPr>
        <w:adjustRightInd w:val="0"/>
        <w:snapToGrid w:val="0"/>
        <w:spacing w:line="360" w:lineRule="auto"/>
        <w:jc w:val="both"/>
        <w:rPr>
          <w:rFonts w:ascii="Book Antiqua" w:hAnsi="Book Antiqua"/>
          <w:bCs/>
          <w:iCs/>
          <w:color w:val="000000" w:themeColor="text1"/>
          <w:lang w:val="en-US"/>
        </w:rPr>
      </w:pPr>
    </w:p>
    <w:p w14:paraId="640706D8" w14:textId="2DA5A3FC" w:rsidR="007319C8" w:rsidRPr="002B12C2" w:rsidRDefault="007319C8" w:rsidP="002B12C2">
      <w:pPr>
        <w:adjustRightInd w:val="0"/>
        <w:snapToGrid w:val="0"/>
        <w:spacing w:line="360" w:lineRule="auto"/>
        <w:jc w:val="both"/>
        <w:rPr>
          <w:rFonts w:ascii="Book Antiqua" w:hAnsi="Book Antiqua"/>
          <w:bCs/>
          <w:iCs/>
          <w:color w:val="000000" w:themeColor="text1"/>
          <w:lang w:val="en-US"/>
        </w:rPr>
      </w:pPr>
      <w:bookmarkStart w:id="45" w:name="OLE_LINK106"/>
      <w:bookmarkStart w:id="46" w:name="OLE_LINK109"/>
      <w:proofErr w:type="spellStart"/>
      <w:r w:rsidRPr="002B12C2">
        <w:rPr>
          <w:rFonts w:ascii="Book Antiqua" w:hAnsi="Book Antiqua"/>
          <w:bCs/>
          <w:iCs/>
          <w:color w:val="000000" w:themeColor="text1"/>
          <w:lang w:val="en-US"/>
        </w:rPr>
        <w:t>Dondossola</w:t>
      </w:r>
      <w:proofErr w:type="spellEnd"/>
      <w:r w:rsidRPr="002B12C2">
        <w:rPr>
          <w:rFonts w:ascii="Book Antiqua" w:hAnsi="Book Antiqua"/>
          <w:bCs/>
          <w:iCs/>
          <w:color w:val="000000" w:themeColor="text1"/>
          <w:lang w:val="en-US"/>
        </w:rPr>
        <w:t xml:space="preserve"> D, </w:t>
      </w:r>
      <w:proofErr w:type="spellStart"/>
      <w:r w:rsidRPr="002B12C2">
        <w:rPr>
          <w:rFonts w:ascii="Book Antiqua" w:hAnsi="Book Antiqua"/>
          <w:bCs/>
          <w:iCs/>
          <w:color w:val="000000" w:themeColor="text1"/>
          <w:lang w:val="en-US"/>
        </w:rPr>
        <w:t>Ghidini</w:t>
      </w:r>
      <w:proofErr w:type="spellEnd"/>
      <w:r w:rsidRPr="002B12C2">
        <w:rPr>
          <w:rFonts w:ascii="Book Antiqua" w:hAnsi="Book Antiqua"/>
          <w:bCs/>
          <w:iCs/>
          <w:color w:val="000000" w:themeColor="text1"/>
          <w:lang w:val="en-US"/>
        </w:rPr>
        <w:t xml:space="preserve"> M, </w:t>
      </w:r>
      <w:proofErr w:type="spellStart"/>
      <w:r w:rsidRPr="002B12C2">
        <w:rPr>
          <w:rFonts w:ascii="Book Antiqua" w:hAnsi="Book Antiqua"/>
          <w:bCs/>
          <w:iCs/>
          <w:color w:val="000000" w:themeColor="text1"/>
          <w:lang w:val="en-US"/>
        </w:rPr>
        <w:t>Grossi</w:t>
      </w:r>
      <w:proofErr w:type="spellEnd"/>
      <w:r w:rsidRPr="002B12C2">
        <w:rPr>
          <w:rFonts w:ascii="Book Antiqua" w:hAnsi="Book Antiqua"/>
          <w:bCs/>
          <w:iCs/>
          <w:color w:val="000000" w:themeColor="text1"/>
          <w:lang w:val="en-US"/>
        </w:rPr>
        <w:t xml:space="preserve"> F, Rossi G, </w:t>
      </w:r>
      <w:proofErr w:type="spellStart"/>
      <w:r w:rsidRPr="002B12C2">
        <w:rPr>
          <w:rFonts w:ascii="Book Antiqua" w:hAnsi="Book Antiqua"/>
          <w:bCs/>
          <w:iCs/>
          <w:color w:val="000000" w:themeColor="text1"/>
          <w:lang w:val="en-US"/>
        </w:rPr>
        <w:t>Foschi</w:t>
      </w:r>
      <w:proofErr w:type="spellEnd"/>
      <w:r w:rsidRPr="002B12C2">
        <w:rPr>
          <w:rFonts w:ascii="Book Antiqua" w:hAnsi="Book Antiqua"/>
          <w:bCs/>
          <w:iCs/>
          <w:color w:val="000000" w:themeColor="text1"/>
          <w:lang w:val="en-US"/>
        </w:rPr>
        <w:t xml:space="preserve"> D. </w:t>
      </w:r>
      <w:r w:rsidRPr="002B12C2">
        <w:rPr>
          <w:rFonts w:ascii="Book Antiqua" w:hAnsi="Book Antiqua"/>
          <w:bCs/>
          <w:iCs/>
          <w:shd w:val="clear" w:color="auto" w:fill="FFFFFF"/>
          <w:lang w:val="en-US"/>
        </w:rPr>
        <w:t xml:space="preserve">Practical review for diagnosis and clinical management of perihilar cholangiocarcinoma. </w:t>
      </w:r>
      <w:r w:rsidRPr="00FD3D4D">
        <w:rPr>
          <w:rFonts w:ascii="Book Antiqua" w:hAnsi="Book Antiqua"/>
          <w:bCs/>
          <w:i/>
          <w:iCs/>
          <w:shd w:val="clear" w:color="auto" w:fill="FFFFFF"/>
          <w:lang w:val="en-US"/>
        </w:rPr>
        <w:t xml:space="preserve">World J </w:t>
      </w:r>
      <w:proofErr w:type="spellStart"/>
      <w:r w:rsidRPr="00FD3D4D">
        <w:rPr>
          <w:rFonts w:ascii="Book Antiqua" w:hAnsi="Book Antiqua"/>
          <w:bCs/>
          <w:i/>
          <w:iCs/>
          <w:shd w:val="clear" w:color="auto" w:fill="FFFFFF"/>
          <w:lang w:val="en-US"/>
        </w:rPr>
        <w:t>Gastroentrol</w:t>
      </w:r>
      <w:proofErr w:type="spellEnd"/>
      <w:r w:rsidRPr="00FD3D4D">
        <w:rPr>
          <w:rFonts w:ascii="Book Antiqua" w:hAnsi="Book Antiqua"/>
          <w:bCs/>
          <w:i/>
          <w:iCs/>
          <w:shd w:val="clear" w:color="auto" w:fill="FFFFFF"/>
          <w:lang w:val="en-US"/>
        </w:rPr>
        <w:t xml:space="preserve"> </w:t>
      </w:r>
      <w:r w:rsidRPr="002B12C2">
        <w:rPr>
          <w:rFonts w:ascii="Book Antiqua" w:hAnsi="Book Antiqua"/>
          <w:bCs/>
          <w:iCs/>
          <w:shd w:val="clear" w:color="auto" w:fill="FFFFFF"/>
          <w:lang w:val="en-US"/>
        </w:rPr>
        <w:t>2020; In press</w:t>
      </w:r>
    </w:p>
    <w:bookmarkEnd w:id="45"/>
    <w:bookmarkEnd w:id="46"/>
    <w:p w14:paraId="517D4F4B" w14:textId="77777777" w:rsidR="001D030E" w:rsidRPr="002B12C2" w:rsidRDefault="001D030E" w:rsidP="002B12C2">
      <w:pPr>
        <w:adjustRightInd w:val="0"/>
        <w:snapToGrid w:val="0"/>
        <w:spacing w:line="360" w:lineRule="auto"/>
        <w:jc w:val="both"/>
        <w:rPr>
          <w:rFonts w:ascii="Book Antiqua" w:hAnsi="Book Antiqua"/>
          <w:bCs/>
          <w:iCs/>
          <w:color w:val="000000" w:themeColor="text1"/>
          <w:lang w:val="en-US"/>
        </w:rPr>
      </w:pPr>
    </w:p>
    <w:p w14:paraId="1BAFF963" w14:textId="059B99A5" w:rsidR="007E4D6C" w:rsidRPr="002B12C2" w:rsidRDefault="0060066C" w:rsidP="002B12C2">
      <w:pPr>
        <w:adjustRightInd w:val="0"/>
        <w:snapToGrid w:val="0"/>
        <w:spacing w:line="360" w:lineRule="auto"/>
        <w:jc w:val="both"/>
        <w:rPr>
          <w:rFonts w:ascii="Book Antiqua" w:hAnsi="Book Antiqua"/>
          <w:color w:val="000000" w:themeColor="text1"/>
          <w:lang w:val="en-US"/>
        </w:rPr>
      </w:pPr>
      <w:r w:rsidRPr="002B12C2">
        <w:rPr>
          <w:rFonts w:ascii="Book Antiqua" w:hAnsi="Book Antiqua"/>
          <w:b/>
          <w:iCs/>
          <w:color w:val="000000" w:themeColor="text1"/>
          <w:lang w:val="en-US"/>
        </w:rPr>
        <w:t>Core tip:</w:t>
      </w:r>
      <w:r w:rsidRPr="002B12C2">
        <w:rPr>
          <w:rFonts w:ascii="Book Antiqua" w:hAnsi="Book Antiqua"/>
          <w:bCs/>
          <w:iCs/>
          <w:color w:val="000000" w:themeColor="text1"/>
          <w:lang w:val="en-US"/>
        </w:rPr>
        <w:t xml:space="preserve"> </w:t>
      </w:r>
      <w:bookmarkStart w:id="47" w:name="OLE_LINK77"/>
      <w:bookmarkStart w:id="48" w:name="OLE_LINK226"/>
      <w:bookmarkStart w:id="49" w:name="OLE_LINK110"/>
      <w:bookmarkStart w:id="50" w:name="OLE_LINK113"/>
      <w:r w:rsidR="007F3956">
        <w:rPr>
          <w:rFonts w:ascii="Book Antiqua" w:eastAsia="等线" w:hAnsi="Book Antiqua" w:hint="eastAsia"/>
          <w:color w:val="000000" w:themeColor="text1"/>
          <w:lang w:val="en-US" w:eastAsia="zh-CN"/>
        </w:rPr>
        <w:t>P</w:t>
      </w:r>
      <w:r w:rsidR="007E4D6C" w:rsidRPr="002B12C2">
        <w:rPr>
          <w:rFonts w:ascii="Book Antiqua" w:hAnsi="Book Antiqua"/>
          <w:color w:val="000000" w:themeColor="text1"/>
          <w:lang w:val="en-US"/>
        </w:rPr>
        <w:t xml:space="preserve">erihilar </w:t>
      </w:r>
      <w:proofErr w:type="spellStart"/>
      <w:r w:rsidR="007F3956">
        <w:rPr>
          <w:rFonts w:ascii="Book Antiqua" w:hAnsi="Book Antiqua"/>
          <w:bCs/>
          <w:iCs/>
          <w:color w:val="000000" w:themeColor="text1"/>
          <w:lang w:val="en-US"/>
        </w:rPr>
        <w:t>cholangiocarncioma</w:t>
      </w:r>
      <w:bookmarkEnd w:id="47"/>
      <w:bookmarkEnd w:id="48"/>
      <w:proofErr w:type="spellEnd"/>
      <w:r w:rsidR="007E4D6C" w:rsidRPr="002B12C2">
        <w:rPr>
          <w:rFonts w:ascii="Book Antiqua" w:hAnsi="Book Antiqua"/>
          <w:color w:val="000000" w:themeColor="text1"/>
          <w:lang w:val="en-US"/>
        </w:rPr>
        <w:t xml:space="preserve"> (</w:t>
      </w:r>
      <w:proofErr w:type="spellStart"/>
      <w:r w:rsidR="007E4D6C" w:rsidRPr="002B12C2">
        <w:rPr>
          <w:rFonts w:ascii="Book Antiqua" w:hAnsi="Book Antiqua"/>
          <w:color w:val="000000" w:themeColor="text1"/>
          <w:lang w:val="en-US"/>
        </w:rPr>
        <w:t>pCCC</w:t>
      </w:r>
      <w:proofErr w:type="spellEnd"/>
      <w:r w:rsidR="007E4D6C" w:rsidRPr="002B12C2">
        <w:rPr>
          <w:rFonts w:ascii="Book Antiqua" w:hAnsi="Book Antiqua"/>
          <w:color w:val="000000" w:themeColor="text1"/>
          <w:lang w:val="en-US"/>
        </w:rPr>
        <w:t xml:space="preserve">) is burdened by a complicated diagnostic </w:t>
      </w:r>
      <w:proofErr w:type="spellStart"/>
      <w:r w:rsidR="007E4D6C" w:rsidRPr="002B12C2">
        <w:rPr>
          <w:rFonts w:ascii="Book Antiqua" w:hAnsi="Book Antiqua"/>
          <w:color w:val="000000" w:themeColor="text1"/>
          <w:lang w:val="en-US"/>
        </w:rPr>
        <w:t>iter</w:t>
      </w:r>
      <w:proofErr w:type="spellEnd"/>
      <w:r w:rsidR="007E4D6C" w:rsidRPr="002B12C2">
        <w:rPr>
          <w:rFonts w:ascii="Book Antiqua" w:hAnsi="Book Antiqua"/>
          <w:color w:val="000000" w:themeColor="text1"/>
          <w:lang w:val="en-US"/>
        </w:rPr>
        <w:t xml:space="preserve"> and its anatomical location makes surgical approach burden by poor results. </w:t>
      </w:r>
      <w:r w:rsidR="00EE51BF" w:rsidRPr="002B12C2">
        <w:rPr>
          <w:rFonts w:ascii="Book Antiqua" w:hAnsi="Book Antiqua"/>
          <w:color w:val="000000" w:themeColor="text1"/>
          <w:lang w:val="en-US"/>
        </w:rPr>
        <w:t xml:space="preserve">Confounding factors, such as biliary decompression, must be avoided during diagnosis and evaluation of longitudinal extension of the tumor. While surgical advances allows the extension of surgical indication (especially for type IV </w:t>
      </w:r>
      <w:proofErr w:type="spellStart"/>
      <w:r w:rsidR="00EE51BF" w:rsidRPr="002B12C2">
        <w:rPr>
          <w:rFonts w:ascii="Book Antiqua" w:hAnsi="Book Antiqua"/>
          <w:color w:val="000000" w:themeColor="text1"/>
          <w:lang w:val="en-US"/>
        </w:rPr>
        <w:t>pCCC</w:t>
      </w:r>
      <w:proofErr w:type="spellEnd"/>
      <w:r w:rsidR="00EE51BF" w:rsidRPr="002B12C2">
        <w:rPr>
          <w:rFonts w:ascii="Book Antiqua" w:hAnsi="Book Antiqua"/>
          <w:color w:val="000000" w:themeColor="text1"/>
          <w:lang w:val="en-US"/>
        </w:rPr>
        <w:t xml:space="preserve"> and portal invasion), adjuvant chemotherapy should be administered to improve p</w:t>
      </w:r>
      <w:r w:rsidR="009B3BB4">
        <w:rPr>
          <w:rFonts w:ascii="Book Antiqua" w:hAnsi="Book Antiqua"/>
          <w:color w:val="000000" w:themeColor="text1"/>
          <w:lang w:val="en-US"/>
        </w:rPr>
        <w:t>ost-surgical results. Herein, a</w:t>
      </w:r>
      <w:r w:rsidR="00EE51BF" w:rsidRPr="002B12C2">
        <w:rPr>
          <w:rFonts w:ascii="Book Antiqua" w:hAnsi="Book Antiqua"/>
          <w:color w:val="000000" w:themeColor="text1"/>
          <w:lang w:val="en-US"/>
        </w:rPr>
        <w:t xml:space="preserve"> highlight on diagnostic and therapeutic management is here provided.</w:t>
      </w:r>
    </w:p>
    <w:bookmarkEnd w:id="49"/>
    <w:bookmarkEnd w:id="50"/>
    <w:p w14:paraId="2F80BF4B" w14:textId="4CEB6FFA" w:rsidR="00EE51BF" w:rsidRPr="002B12C2" w:rsidRDefault="00EE51BF" w:rsidP="002B12C2">
      <w:pPr>
        <w:adjustRightInd w:val="0"/>
        <w:snapToGrid w:val="0"/>
        <w:spacing w:line="360" w:lineRule="auto"/>
        <w:jc w:val="both"/>
        <w:rPr>
          <w:rFonts w:ascii="Book Antiqua" w:hAnsi="Book Antiqua"/>
          <w:b/>
          <w:i/>
          <w:color w:val="000000" w:themeColor="text1"/>
          <w:lang w:val="en-US"/>
        </w:rPr>
      </w:pPr>
      <w:r w:rsidRPr="002B12C2">
        <w:rPr>
          <w:rFonts w:ascii="Book Antiqua" w:hAnsi="Book Antiqua"/>
          <w:b/>
          <w:i/>
          <w:color w:val="000000" w:themeColor="text1"/>
          <w:lang w:val="en-US"/>
        </w:rPr>
        <w:br w:type="page"/>
      </w:r>
    </w:p>
    <w:p w14:paraId="26EC3DB1" w14:textId="77777777" w:rsidR="00E513A3" w:rsidRDefault="00E513A3" w:rsidP="002B12C2">
      <w:pPr>
        <w:adjustRightInd w:val="0"/>
        <w:snapToGrid w:val="0"/>
        <w:spacing w:line="360" w:lineRule="auto"/>
        <w:jc w:val="both"/>
        <w:rPr>
          <w:rFonts w:ascii="Book Antiqua" w:eastAsia="等线" w:hAnsi="Book Antiqua"/>
          <w:b/>
          <w:u w:val="single"/>
          <w:lang w:val="en-GB" w:eastAsia="zh-CN"/>
        </w:rPr>
      </w:pPr>
      <w:r>
        <w:rPr>
          <w:rFonts w:ascii="Book Antiqua" w:hAnsi="Book Antiqua"/>
          <w:b/>
          <w:u w:val="single"/>
          <w:lang w:val="en-GB"/>
        </w:rPr>
        <w:lastRenderedPageBreak/>
        <w:t>INTRODUCTION</w:t>
      </w:r>
    </w:p>
    <w:p w14:paraId="3CC1B37C" w14:textId="77777777" w:rsidR="00E513A3" w:rsidRDefault="00D848FA" w:rsidP="002B12C2">
      <w:pPr>
        <w:adjustRightInd w:val="0"/>
        <w:snapToGrid w:val="0"/>
        <w:spacing w:line="360" w:lineRule="auto"/>
        <w:jc w:val="both"/>
        <w:rPr>
          <w:rFonts w:ascii="Book Antiqua" w:eastAsia="等线" w:hAnsi="Book Antiqua"/>
          <w:color w:val="000000" w:themeColor="text1"/>
          <w:lang w:val="en-US" w:eastAsia="zh-CN"/>
        </w:rPr>
      </w:pPr>
      <w:r w:rsidRPr="002B12C2">
        <w:rPr>
          <w:rFonts w:ascii="Book Antiqua" w:hAnsi="Book Antiqua"/>
          <w:color w:val="000000" w:themeColor="text1"/>
          <w:lang w:val="en-US"/>
        </w:rPr>
        <w:t>Cholangiocarcinoma</w:t>
      </w:r>
      <w:r w:rsidR="00E715B0" w:rsidRPr="002B12C2">
        <w:rPr>
          <w:rFonts w:ascii="Book Antiqua" w:hAnsi="Book Antiqua"/>
          <w:color w:val="000000" w:themeColor="text1"/>
          <w:lang w:val="en-US"/>
        </w:rPr>
        <w:t xml:space="preserve"> (CCC) is the most frequent and</w:t>
      </w:r>
      <w:r w:rsidR="003533C6" w:rsidRPr="002B12C2">
        <w:rPr>
          <w:rFonts w:ascii="Book Antiqua" w:hAnsi="Book Antiqua"/>
          <w:color w:val="000000" w:themeColor="text1"/>
          <w:lang w:val="en-US"/>
        </w:rPr>
        <w:t xml:space="preserve"> </w:t>
      </w:r>
      <w:r w:rsidRPr="002B12C2">
        <w:rPr>
          <w:rFonts w:ascii="Book Antiqua" w:hAnsi="Book Antiqua"/>
          <w:color w:val="000000" w:themeColor="text1"/>
          <w:lang w:val="en-US"/>
        </w:rPr>
        <w:t xml:space="preserve">aggressive </w:t>
      </w:r>
      <w:r w:rsidR="00E004D3" w:rsidRPr="002B12C2">
        <w:rPr>
          <w:rFonts w:ascii="Book Antiqua" w:hAnsi="Book Antiqua"/>
          <w:color w:val="000000" w:themeColor="text1"/>
          <w:lang w:val="en-US"/>
        </w:rPr>
        <w:t xml:space="preserve">malignant </w:t>
      </w:r>
      <w:r w:rsidRPr="002B12C2">
        <w:rPr>
          <w:rFonts w:ascii="Book Antiqua" w:hAnsi="Book Antiqua"/>
          <w:color w:val="000000" w:themeColor="text1"/>
          <w:lang w:val="en-US"/>
        </w:rPr>
        <w:t xml:space="preserve">tumor of the biliary tract. It arises from the epithelial cells of </w:t>
      </w:r>
      <w:r w:rsidR="003533C6" w:rsidRPr="002B12C2">
        <w:rPr>
          <w:rFonts w:ascii="Book Antiqua" w:hAnsi="Book Antiqua"/>
          <w:color w:val="000000" w:themeColor="text1"/>
          <w:lang w:val="en-US"/>
        </w:rPr>
        <w:t xml:space="preserve">a </w:t>
      </w:r>
      <w:r w:rsidRPr="002B12C2">
        <w:rPr>
          <w:rFonts w:ascii="Book Antiqua" w:hAnsi="Book Antiqua"/>
          <w:color w:val="000000" w:themeColor="text1"/>
          <w:lang w:val="en-US"/>
        </w:rPr>
        <w:t>bile duct</w:t>
      </w:r>
      <w:r w:rsidR="00815B59" w:rsidRPr="002B12C2">
        <w:rPr>
          <w:rFonts w:ascii="Book Antiqua" w:hAnsi="Book Antiqua"/>
          <w:color w:val="000000" w:themeColor="text1"/>
          <w:lang w:val="en-US"/>
        </w:rPr>
        <w:t xml:space="preserve"> and from their progenitor cells (a group of heterogeneous dynamic cells lining the biliary tree). CCC </w:t>
      </w:r>
      <w:r w:rsidRPr="002B12C2">
        <w:rPr>
          <w:rFonts w:ascii="Book Antiqua" w:hAnsi="Book Antiqua"/>
          <w:color w:val="000000" w:themeColor="text1"/>
          <w:lang w:val="en-US"/>
        </w:rPr>
        <w:t xml:space="preserve">develops </w:t>
      </w:r>
      <w:r w:rsidR="00420F63" w:rsidRPr="002B12C2">
        <w:rPr>
          <w:rFonts w:ascii="Book Antiqua" w:hAnsi="Book Antiqua"/>
          <w:color w:val="000000" w:themeColor="text1"/>
          <w:lang w:val="en-US"/>
        </w:rPr>
        <w:t xml:space="preserve">either </w:t>
      </w:r>
      <w:r w:rsidRPr="002B12C2">
        <w:rPr>
          <w:rFonts w:ascii="Book Antiqua" w:hAnsi="Book Antiqua"/>
          <w:color w:val="000000" w:themeColor="text1"/>
          <w:lang w:val="en-US"/>
        </w:rPr>
        <w:t>within the duct or shaping a mass infiltrating the adjacent tissue (mass forming</w:t>
      </w:r>
      <w:r w:rsidR="003533C6" w:rsidRPr="002B12C2">
        <w:rPr>
          <w:rFonts w:ascii="Book Antiqua" w:hAnsi="Book Antiqua"/>
          <w:color w:val="000000" w:themeColor="text1"/>
          <w:lang w:val="en-US"/>
        </w:rPr>
        <w:t xml:space="preserve"> cholangiocarcinoma</w:t>
      </w:r>
      <w:r w:rsidRPr="002B12C2">
        <w:rPr>
          <w:rFonts w:ascii="Book Antiqua" w:hAnsi="Book Antiqua"/>
          <w:color w:val="000000" w:themeColor="text1"/>
          <w:lang w:val="en-US"/>
        </w:rPr>
        <w:t>)</w:t>
      </w:r>
      <w:bookmarkStart w:id="51" w:name="OLE_LINK39"/>
      <w:bookmarkStart w:id="52" w:name="OLE_LINK40"/>
      <w:r w:rsidR="007319C8" w:rsidRPr="002B12C2">
        <w:rPr>
          <w:rFonts w:ascii="Book Antiqua" w:hAnsi="Book Antiqua"/>
          <w:color w:val="000000" w:themeColor="text1"/>
          <w:vertAlign w:val="superscript"/>
          <w:lang w:val="en-US"/>
        </w:rPr>
        <w:t>[</w:t>
      </w:r>
      <w:bookmarkEnd w:id="51"/>
      <w:bookmarkEnd w:id="52"/>
      <w:r w:rsidRPr="002B12C2">
        <w:rPr>
          <w:rFonts w:ascii="Book Antiqua" w:hAnsi="Book Antiqua"/>
          <w:color w:val="000000" w:themeColor="text1"/>
          <w:vertAlign w:val="superscript"/>
        </w:rPr>
        <w:fldChar w:fldCharType="begin" w:fldLock="1"/>
      </w:r>
      <w:r w:rsidR="00A147AE" w:rsidRPr="002B12C2">
        <w:rPr>
          <w:rFonts w:ascii="Book Antiqua" w:hAnsi="Book Antiqua"/>
          <w:color w:val="000000" w:themeColor="text1"/>
          <w:vertAlign w:val="superscript"/>
          <w:lang w:val="en-US"/>
        </w:rPr>
        <w:instrText>ADDIN CSL_CITATION {"citationItems":[{"id":"ITEM-1","itemData":{"DOI":"10.1007/s11894-017-0542-4","ISSN":"1522-8037","PMID":"28110453","abstract":"Purpose of Review Cholangiocarcinoma is a rare biliary adeno- carcinoma associated with poor outcomes.Cholangiocarcinoma is subdivided into extrahepatic and intrahepatic variants. Intrahepatic cholangiocarcinomais then further differentiated in- to (1) peripheralmass-forming tumors and (2) central periductal infiltrating tumors.We aimed to review the currently known risk factors, diagnostic tools, and treatment options, as well as high- light the need for further clinical trials and research to improve overall survival rates. Recent Findings Cholangiocarcinoma has seen significant in- crease in incidence rates over the last several decades. Most patients do not carry the documented risk factors, which in- clude infections and inflammatory conditions, but cholangio- carcinoma typically forms in the setting of cholestasis and chronic inflammation. Management strategies include multispecialty treatments, with consideration of surgical re- section, systemic chemotherapy, and targeted radiation thera- py. Surgically resectable disease is the only curable treatment option, which may involve liver transplantation in certain se- lected cases. Referrals to centers of excellence, along with enrollment in novel clinical trials are recommended for pa- tients with unresectable or recurrent disease. Summary This article provides an overview of cholangiocar- cinoma and discusses the current diagnosis and treatment op- tions. While incidence is increasing and more risk factors are This article is a part of the Topical Collection on Liver * William C. Palmer Palmer.william@mayo.edu 1 Grand Strand Medical Center,Myrtle Beach, SC 29572, USA 2 Division of Gastroenterology and Hepatology,Mayo Clinic, 4500 San Pablo Road, Jacksonville, FL 32224, USA being","author":[{"dropping-particle":"","family":"Doherty","given":"B","non-dropping-particle":"","parse-names":false,"suffix":""},{"dropping-particle":"","family":"Nambudirl","given":"VE","non-dropping-particle":"","parse-names":false,"suffix":""},{"dropping-particle":"","family":"Palmer","given":"WC","non-dropping-particle":"","parse-names":false,"suffix":""}],"container-title":"Current Opinion in Gastroenterology","id":"ITEM-1","issue":"2","issued":{"date-parts":[["2017"]]},"publisher":"Current Gastroenterology Reports","title":"Update on the Diagnosis and Treatment of Hyperthyroidism","type":"article-journal","volume":"19"},"uris":["http://www.mendeley.com/documents/?uuid=aefe95bf-4c79-49bc-8156-ff42f7c132a9"]}],"mendeley":{"formattedCitation":"&lt;sup&gt;1&lt;/sup&gt;","plainTextFormattedCitation":"1","previouslyFormattedCitation":"&lt;sup&gt;1&lt;/sup&gt;"},"properties":{"noteIndex":0},"schema":"https://github.com/citation-style-language/schema/raw/master/csl-citation.json"}</w:instrText>
      </w:r>
      <w:r w:rsidRPr="002B12C2">
        <w:rPr>
          <w:rFonts w:ascii="Book Antiqua" w:hAnsi="Book Antiqua"/>
          <w:color w:val="000000" w:themeColor="text1"/>
          <w:vertAlign w:val="superscript"/>
        </w:rPr>
        <w:fldChar w:fldCharType="separate"/>
      </w:r>
      <w:bookmarkStart w:id="53" w:name="__Fieldmark__1013_976501501"/>
      <w:r w:rsidRPr="002B12C2">
        <w:rPr>
          <w:rFonts w:ascii="Book Antiqua" w:hAnsi="Book Antiqua"/>
          <w:noProof/>
          <w:color w:val="000000" w:themeColor="text1"/>
          <w:vertAlign w:val="superscript"/>
          <w:lang w:val="en-US"/>
        </w:rPr>
        <w:t>1</w:t>
      </w:r>
      <w:r w:rsidRPr="002B12C2">
        <w:rPr>
          <w:rFonts w:ascii="Book Antiqua" w:hAnsi="Book Antiqua"/>
          <w:color w:val="000000" w:themeColor="text1"/>
          <w:vertAlign w:val="superscript"/>
        </w:rPr>
        <w:fldChar w:fldCharType="end"/>
      </w:r>
      <w:bookmarkStart w:id="54" w:name="OLE_LINK37"/>
      <w:bookmarkStart w:id="55" w:name="OLE_LINK38"/>
      <w:bookmarkEnd w:id="53"/>
      <w:r w:rsidR="007319C8" w:rsidRPr="002B12C2">
        <w:rPr>
          <w:rFonts w:ascii="Book Antiqua" w:hAnsi="Book Antiqua"/>
          <w:color w:val="000000" w:themeColor="text1"/>
          <w:vertAlign w:val="superscript"/>
          <w:lang w:val="en-US"/>
        </w:rPr>
        <w:t>]</w:t>
      </w:r>
      <w:bookmarkEnd w:id="54"/>
      <w:bookmarkEnd w:id="55"/>
      <w:r w:rsidRPr="002B12C2">
        <w:rPr>
          <w:rFonts w:ascii="Book Antiqua" w:hAnsi="Book Antiqua"/>
          <w:color w:val="000000" w:themeColor="text1"/>
          <w:lang w:val="en-US"/>
        </w:rPr>
        <w:t xml:space="preserve">. </w:t>
      </w:r>
    </w:p>
    <w:p w14:paraId="4CD05AFE" w14:textId="04CAE125" w:rsidR="002B6323" w:rsidRPr="002B12C2" w:rsidRDefault="00D848FA" w:rsidP="00E513A3">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 xml:space="preserve">CCC is commonly </w:t>
      </w:r>
      <w:r w:rsidR="00C966D5" w:rsidRPr="002B12C2">
        <w:rPr>
          <w:rFonts w:ascii="Book Antiqua" w:hAnsi="Book Antiqua"/>
          <w:color w:val="000000" w:themeColor="text1"/>
          <w:lang w:val="en-US"/>
        </w:rPr>
        <w:t xml:space="preserve">classified </w:t>
      </w:r>
      <w:r w:rsidR="003533C6" w:rsidRPr="002B12C2">
        <w:rPr>
          <w:rFonts w:ascii="Book Antiqua" w:hAnsi="Book Antiqua"/>
          <w:color w:val="000000" w:themeColor="text1"/>
          <w:lang w:val="en-US"/>
        </w:rPr>
        <w:t>according</w:t>
      </w:r>
      <w:r w:rsidR="00C966D5" w:rsidRPr="002B12C2">
        <w:rPr>
          <w:rFonts w:ascii="Book Antiqua" w:hAnsi="Book Antiqua"/>
          <w:color w:val="000000" w:themeColor="text1"/>
          <w:lang w:val="en-US"/>
        </w:rPr>
        <w:t xml:space="preserve"> to</w:t>
      </w:r>
      <w:r w:rsidR="003533C6" w:rsidRPr="002B12C2">
        <w:rPr>
          <w:rFonts w:ascii="Book Antiqua" w:hAnsi="Book Antiqua"/>
          <w:color w:val="000000" w:themeColor="text1"/>
          <w:lang w:val="en-US"/>
        </w:rPr>
        <w:t xml:space="preserve"> </w:t>
      </w:r>
      <w:r w:rsidR="00C966D5" w:rsidRPr="002B12C2">
        <w:rPr>
          <w:rFonts w:ascii="Book Antiqua" w:hAnsi="Book Antiqua"/>
          <w:color w:val="000000" w:themeColor="text1"/>
          <w:lang w:val="en-US"/>
        </w:rPr>
        <w:t>the site of invasion</w:t>
      </w:r>
      <w:r w:rsidRPr="002B12C2">
        <w:rPr>
          <w:rFonts w:ascii="Book Antiqua" w:hAnsi="Book Antiqua"/>
          <w:color w:val="000000" w:themeColor="text1"/>
          <w:lang w:val="en-US"/>
        </w:rPr>
        <w:t xml:space="preserve"> into intrahepatic</w:t>
      </w:r>
      <w:r w:rsidR="00E715B0" w:rsidRPr="002B12C2">
        <w:rPr>
          <w:rFonts w:ascii="Book Antiqua" w:hAnsi="Book Antiqua"/>
          <w:color w:val="000000" w:themeColor="text1"/>
          <w:lang w:val="en-US"/>
        </w:rPr>
        <w:t xml:space="preserve"> and extrahepatic</w:t>
      </w:r>
      <w:r w:rsidR="002B3884" w:rsidRPr="002B12C2">
        <w:rPr>
          <w:rFonts w:ascii="Book Antiqua" w:hAnsi="Book Antiqua"/>
          <w:color w:val="000000" w:themeColor="text1"/>
          <w:lang w:val="en-US"/>
        </w:rPr>
        <w:t>, itself divided</w:t>
      </w:r>
      <w:r w:rsidR="00C966D5" w:rsidRPr="002B12C2">
        <w:rPr>
          <w:rFonts w:ascii="Book Antiqua" w:hAnsi="Book Antiqua"/>
          <w:color w:val="000000" w:themeColor="text1"/>
          <w:lang w:val="en-US"/>
        </w:rPr>
        <w:t xml:space="preserve"> </w:t>
      </w:r>
      <w:r w:rsidRPr="002B12C2">
        <w:rPr>
          <w:rFonts w:ascii="Book Antiqua" w:hAnsi="Book Antiqua"/>
          <w:color w:val="000000" w:themeColor="text1"/>
          <w:lang w:val="en-US"/>
        </w:rPr>
        <w:t>in</w:t>
      </w:r>
      <w:r w:rsidR="00C966D5" w:rsidRPr="002B12C2">
        <w:rPr>
          <w:rFonts w:ascii="Book Antiqua" w:hAnsi="Book Antiqua"/>
          <w:color w:val="000000" w:themeColor="text1"/>
          <w:lang w:val="en-US"/>
        </w:rPr>
        <w:t>to</w:t>
      </w:r>
      <w:r w:rsidR="00E513A3">
        <w:rPr>
          <w:rFonts w:ascii="Book Antiqua" w:hAnsi="Book Antiqua"/>
          <w:color w:val="000000" w:themeColor="text1"/>
          <w:lang w:val="en-US"/>
        </w:rPr>
        <w:t xml:space="preserve"> hilar/perihilar </w:t>
      </w:r>
      <w:r w:rsidR="00E513A3" w:rsidRPr="00E513A3">
        <w:rPr>
          <w:rFonts w:ascii="Book Antiqua" w:hAnsi="Book Antiqua"/>
          <w:color w:val="000000" w:themeColor="text1"/>
          <w:lang w:val="en-US"/>
        </w:rPr>
        <w:t>[</w:t>
      </w:r>
      <w:r w:rsidR="00D65AE1" w:rsidRPr="002B12C2">
        <w:rPr>
          <w:rFonts w:ascii="Book Antiqua" w:hAnsi="Book Antiqua"/>
          <w:color w:val="000000" w:themeColor="text1"/>
          <w:lang w:val="en-US"/>
        </w:rPr>
        <w:t xml:space="preserve">or </w:t>
      </w:r>
      <w:r w:rsidR="00D65AE1" w:rsidRPr="002B12C2">
        <w:rPr>
          <w:rFonts w:ascii="Book Antiqua" w:hAnsi="Book Antiqua"/>
          <w:noProof/>
          <w:lang w:val="en-US"/>
        </w:rPr>
        <w:t>Klatskin</w:t>
      </w:r>
      <w:r w:rsidR="00D65AE1" w:rsidRPr="002B12C2">
        <w:rPr>
          <w:rFonts w:ascii="Book Antiqua" w:hAnsi="Book Antiqua"/>
          <w:color w:val="000000" w:themeColor="text1"/>
          <w:lang w:val="en-US"/>
        </w:rPr>
        <w:t xml:space="preserve"> tumor, </w:t>
      </w:r>
      <w:r w:rsidR="00E513A3">
        <w:rPr>
          <w:rFonts w:ascii="Book Antiqua" w:eastAsia="等线" w:hAnsi="Book Antiqua" w:hint="eastAsia"/>
          <w:color w:val="000000" w:themeColor="text1"/>
          <w:lang w:val="en-US" w:eastAsia="zh-CN"/>
        </w:rPr>
        <w:t>p</w:t>
      </w:r>
      <w:r w:rsidR="00E513A3">
        <w:rPr>
          <w:rFonts w:ascii="Book Antiqua" w:hAnsi="Book Antiqua"/>
          <w:color w:val="000000" w:themeColor="text1"/>
          <w:lang w:val="en-US"/>
        </w:rPr>
        <w:t>erihilar CCC (</w:t>
      </w:r>
      <w:proofErr w:type="spellStart"/>
      <w:r w:rsidR="00E513A3">
        <w:rPr>
          <w:rFonts w:ascii="Book Antiqua" w:hAnsi="Book Antiqua"/>
          <w:color w:val="000000" w:themeColor="text1"/>
          <w:lang w:val="en-US"/>
        </w:rPr>
        <w:t>pCCC</w:t>
      </w:r>
      <w:proofErr w:type="spellEnd"/>
      <w:r w:rsidR="00E513A3">
        <w:rPr>
          <w:rFonts w:ascii="Book Antiqua" w:hAnsi="Book Antiqua"/>
          <w:color w:val="000000" w:themeColor="text1"/>
          <w:lang w:val="en-US"/>
        </w:rPr>
        <w:t>)</w:t>
      </w:r>
      <w:r w:rsidR="00E513A3" w:rsidRPr="00E513A3">
        <w:rPr>
          <w:rFonts w:ascii="Book Antiqua" w:hAnsi="Book Antiqua"/>
          <w:color w:val="000000" w:themeColor="text1"/>
          <w:lang w:val="en-US"/>
        </w:rPr>
        <w:t>]</w:t>
      </w:r>
      <w:r w:rsidRPr="002B12C2">
        <w:rPr>
          <w:rFonts w:ascii="Book Antiqua" w:hAnsi="Book Antiqua"/>
          <w:color w:val="000000" w:themeColor="text1"/>
          <w:lang w:val="en-US"/>
        </w:rPr>
        <w:t xml:space="preserve"> and distal. </w:t>
      </w:r>
      <w:r w:rsidR="00D65AE1" w:rsidRPr="002B12C2">
        <w:rPr>
          <w:rFonts w:ascii="Book Antiqua" w:hAnsi="Book Antiqua"/>
          <w:color w:val="000000" w:themeColor="text1"/>
          <w:lang w:val="en-US"/>
        </w:rPr>
        <w:t xml:space="preserve">Extrahepatic </w:t>
      </w:r>
      <w:r w:rsidRPr="002B12C2">
        <w:rPr>
          <w:rFonts w:ascii="Book Antiqua" w:hAnsi="Book Antiqua"/>
          <w:color w:val="000000" w:themeColor="text1"/>
          <w:lang w:val="en-US"/>
        </w:rPr>
        <w:t>CCC</w:t>
      </w:r>
      <w:r w:rsidR="00A21FFB" w:rsidRPr="002B12C2">
        <w:rPr>
          <w:rFonts w:ascii="Book Antiqua" w:hAnsi="Book Antiqua"/>
          <w:color w:val="000000" w:themeColor="text1"/>
          <w:lang w:val="en-US"/>
        </w:rPr>
        <w:t xml:space="preserve"> are the most common among CC</w:t>
      </w:r>
      <w:r w:rsidR="00472782" w:rsidRPr="002B12C2">
        <w:rPr>
          <w:rFonts w:ascii="Book Antiqua" w:hAnsi="Book Antiqua"/>
          <w:color w:val="000000" w:themeColor="text1"/>
          <w:lang w:val="en-US"/>
        </w:rPr>
        <w:t>C</w:t>
      </w:r>
      <w:r w:rsidR="007319C8" w:rsidRPr="002B12C2">
        <w:rPr>
          <w:rFonts w:ascii="Book Antiqua" w:hAnsi="Book Antiqua"/>
          <w:color w:val="000000" w:themeColor="text1"/>
          <w:vertAlign w:val="superscript"/>
          <w:lang w:val="en-US"/>
        </w:rPr>
        <w:t>[</w:t>
      </w:r>
      <w:r w:rsidR="00A147AE" w:rsidRPr="002B12C2">
        <w:rPr>
          <w:rFonts w:ascii="Book Antiqua" w:hAnsi="Book Antiqua"/>
          <w:color w:val="000000" w:themeColor="text1"/>
          <w:vertAlign w:val="superscript"/>
          <w:lang w:val="en-US"/>
        </w:rPr>
        <w:fldChar w:fldCharType="begin" w:fldLock="1"/>
      </w:r>
      <w:r w:rsidR="00A147AE" w:rsidRPr="002B12C2">
        <w:rPr>
          <w:rFonts w:ascii="Book Antiqua" w:hAnsi="Book Antiqua"/>
          <w:color w:val="000000" w:themeColor="text1"/>
          <w:vertAlign w:val="superscript"/>
          <w:lang w:val="en-US"/>
        </w:rPr>
        <w:instrText>ADDIN CSL_CITATION {"citationItems":[{"id":"ITEM-1","itemData":{"DOI":"10.1007/s00534-007-1279-5","ISBN":"0053400712","ISSN":"09441166","PMID":"18274843","abstract":"The only curative treatment in biliary tract cancer is surgical treatment. Therefore, the suitability of curative resection should be investigated in the first place. In the presence of metastasis to the liver, lung, peritoneum, or distant lymph nodes, curative resection is not suitable. No definite consensus has been reached on local extension factors and curability. Measures of hepatic functional reserve in the jaundiced liver include future liver remnant volume and the indocyanine green (ICG) clearance test. Preoperative portal vein embolization may be considered in patients in whom right hepatectomy or more, or hepatectomy with a resection rate exceeding 50%-60% is planned. Postoperative complications and surgery-related mortality may be reduced with the use of portal vein embolization. Although hepatectomy and/or pancreaticoduodenectomy are preferable for the curative resection of bile duct cancer, extrahepatic bile duct resection alone is also considered in patients for whom it is judged that curative resection would be achieved after a strict diagnosis of its local extension. Also, combined caudate lobe resection is recommended for hilar cholangiocarcinoma. Because the prognosis of patients treated with combined portal vein resection is significantly better than that of unresected patients, combined portal vein resection may be carried out. Prognostic factors after resection for bile duct cancer include positive surgical margins, especially in the ductal stump; lymph node metastasis; perineural invasion; and combined vascular resection due to portal vein and/or hepatic artery invasion. For patients with suspected gallbladder cancer, laparoscopic cholecystectomy is not recommended, and open cholecystectomy should be performed as a rule. When gallbladder cancer invading the subserosal layer or deeper has been detected after simple cholecystectomy, additional resection should be considered. Prognostic factors after resection for gallbladder cancer include the depth of mural invasion; lymph node metastasis; extramural extension, especially into the hepatoduodenal ligament; perineural invasion; and the degree of curability. Pancreaticoduodenectomy is indicated for ampullary carcinoma, and limited operation is also indicated for carcinoma in adenoma. The prognostic factors after resection for ampullary carcinoma include lymph node metastasis, pancreatic invasion, and perineural invasion.","author":[{"dropping-particle":"","family":"Kondo","given":"Satoshi","non-dropping-particle":"","parse-names":false,"suffix":""},{"dropping-particle":"","family":"Takada","given":"Tadahiro","non-dropping-particle":"","parse-names":false,"suffix":""},{"dropping-particle":"","family":"Miyazaki","given":"Masaru","non-dropping-particle":"","parse-names":false,"suffix":""},{"dropping-particle":"","family":"Miyakawa","given":"Shuichi","non-dropping-particle":"","parse-names":false,"suffix":""},{"dropping-particle":"","family":"Tsukada","given":"Kazuhiro","non-dropping-particle":"","parse-names":false,"suffix":""},{"dropping-particle":"","family":"Nagino","given":"Masato","non-dropping-particle":"","parse-names":false,"suffix":""},{"dropping-particle":"","family":"Furuse","given":"Junji","non-dropping-particle":"","parse-names":false,"suffix":""},{"dropping-particle":"","family":"Saito","given":"Hiroya","non-dropping-particle":"","parse-names":false,"suffix":""},{"dropping-particle":"","family":"Tsuyuguchi","given":"Toshio","non-dropping-particle":"","parse-names":false,"suffix":""},{"dropping-particle":"","family":"Yamamoto","given":"Masakazu","non-dropping-particle":"","parse-names":false,"suffix":""},{"dropping-particle":"","family":"Kayahara","given":"Masato","non-dropping-particle":"","parse-names":false,"suffix":""},{"dropping-particle":"","family":"Kimura","given":"Fumio","non-dropping-particle":"","parse-names":false,"suffix":""},{"dropping-particle":"","family":"Yoshitomi","given":"Hideyuki","non-dropping-particle":"","parse-names":false,"suffix":""},{"dropping-particle":"","family":"Nozawa","given":"Satoshi","non-dropping-particle":"","parse-names":false,"suffix":""},{"dropping-particle":"","family":"Yoshida","given":"Masahiro","non-dropping-particle":"","parse-names":false,"suffix":""},{"dropping-particle":"","family":"Wada","given":"Keita","non-dropping-particle":"","parse-names":false,"suffix":""},{"dropping-particle":"","family":"Hirano","given":"Satoshi","non-dropping-particle":"","parse-names":false,"suffix":""},{"dropping-particle":"","family":"Amano","given":"Hodaka","non-dropping-particle":"","parse-names":false,"suffix":""},{"dropping-particle":"","family":"Miura","given":"Fumihiko","non-dropping-particle":"","parse-names":false,"suffix":""}],"container-title":"Journal of Hepato-Biliary-Pancreatic Surgery","id":"ITEM-1","issue":"1","issued":{"date-parts":[["2008"]]},"page":"41-54","title":"Guidelines for the management of biliary tract and ampullary carcinomas: Surgical treatment","type":"article-journal","volume":"15"},"uris":["http://www.mendeley.com/documents/?uuid=148a5a45-7822-4eeb-b78f-9516857a9bde"]}],"mendeley":{"formattedCitation":"&lt;sup&gt;2&lt;/sup&gt;","plainTextFormattedCitation":"2","previouslyFormattedCitation":"&lt;sup&gt;2&lt;/sup&gt;"},"properties":{"noteIndex":0},"schema":"https://github.com/citation-style-language/schema/raw/master/csl-citation.json"}</w:instrText>
      </w:r>
      <w:r w:rsidR="00A147AE" w:rsidRPr="002B12C2">
        <w:rPr>
          <w:rFonts w:ascii="Book Antiqua" w:hAnsi="Book Antiqua"/>
          <w:color w:val="000000" w:themeColor="text1"/>
          <w:vertAlign w:val="superscript"/>
          <w:lang w:val="en-US"/>
        </w:rPr>
        <w:fldChar w:fldCharType="separate"/>
      </w:r>
      <w:r w:rsidR="00A147AE" w:rsidRPr="002B12C2">
        <w:rPr>
          <w:rFonts w:ascii="Book Antiqua" w:hAnsi="Book Antiqua"/>
          <w:noProof/>
          <w:color w:val="000000" w:themeColor="text1"/>
          <w:vertAlign w:val="superscript"/>
          <w:lang w:val="en-US"/>
        </w:rPr>
        <w:t>2</w:t>
      </w:r>
      <w:r w:rsidR="00A147AE"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A21FFB" w:rsidRPr="002B12C2">
        <w:rPr>
          <w:rFonts w:ascii="Book Antiqua" w:hAnsi="Book Antiqua"/>
          <w:color w:val="000000" w:themeColor="text1"/>
          <w:lang w:val="en-US"/>
        </w:rPr>
        <w:t xml:space="preserve">. </w:t>
      </w:r>
      <w:proofErr w:type="spellStart"/>
      <w:r w:rsidR="00E00364" w:rsidRPr="002B12C2">
        <w:rPr>
          <w:rFonts w:ascii="Book Antiqua" w:hAnsi="Book Antiqua"/>
          <w:color w:val="000000" w:themeColor="text1"/>
          <w:lang w:val="en-US"/>
        </w:rPr>
        <w:t>pCCC</w:t>
      </w:r>
      <w:proofErr w:type="spellEnd"/>
      <w:r w:rsidR="00E00364" w:rsidRPr="002B12C2">
        <w:rPr>
          <w:rFonts w:ascii="Book Antiqua" w:hAnsi="Book Antiqua"/>
          <w:color w:val="000000" w:themeColor="text1"/>
          <w:lang w:val="en-US"/>
        </w:rPr>
        <w:t xml:space="preserve"> is defined as</w:t>
      </w:r>
      <w:r w:rsidR="00B85C06" w:rsidRPr="002B12C2">
        <w:rPr>
          <w:rFonts w:ascii="Book Antiqua" w:hAnsi="Book Antiqua"/>
          <w:color w:val="000000" w:themeColor="text1"/>
          <w:lang w:val="en-US"/>
        </w:rPr>
        <w:t xml:space="preserve"> CCC located in the extrahepatic biliary tree proximal to the origin of the cystic duct</w:t>
      </w:r>
      <w:r w:rsidR="007319C8" w:rsidRPr="002B12C2">
        <w:rPr>
          <w:rFonts w:ascii="Book Antiqua" w:hAnsi="Book Antiqua"/>
          <w:color w:val="000000" w:themeColor="text1"/>
          <w:vertAlign w:val="superscript"/>
          <w:lang w:val="en-US"/>
        </w:rPr>
        <w:t>[</w:t>
      </w:r>
      <w:r w:rsidR="00A147AE" w:rsidRPr="002B12C2">
        <w:rPr>
          <w:rFonts w:ascii="Book Antiqua" w:hAnsi="Book Antiqua"/>
          <w:color w:val="000000" w:themeColor="text1"/>
          <w:vertAlign w:val="superscript"/>
          <w:lang w:val="en-US"/>
        </w:rPr>
        <w:fldChar w:fldCharType="begin" w:fldLock="1"/>
      </w:r>
      <w:r w:rsidR="00A147AE" w:rsidRPr="002B12C2">
        <w:rPr>
          <w:rFonts w:ascii="Book Antiqua" w:hAnsi="Book Antiqua"/>
          <w:color w:val="000000" w:themeColor="text1"/>
          <w:vertAlign w:val="superscript"/>
          <w:lang w:val="en-US"/>
        </w:rPr>
        <w:instrText>ADDIN CSL_CITATION {"citationItems":[{"id":"ITEM-1","itemData":{"DOI":"10.18632/oncotarget.20932","ISSN":"19492553","abstract":"The prognosis of patients with intrahepatic cholangiocarcinoma (ICC) is undefined among the different macroscopic types. This study evaluated the viability of the American Joint Committee on Cancer (AJCC) 8th edition staging classification for different macroscopic types. Utilizing the Surveillance, Epidemiology, and End Results (SEER) database, we enrolled a total of 2,679 eligible patients with an estimated 199 periductal infiltrating type of ICC (ICC-PI) patients and 2,480 mass-forming type of ICC (ICC-MF) patients. After conducting a multivariate Cox analysis, we found that the AJCC 8th edition staging system was suitable for ICC-MF patients but not for ICCPI patients according to cancer-specific survival (CSS) and overall survival (OS). The main reason was the similar hazard ratio (HR) between the ICC-PI patients with stage I and stage II disease according to CSS (HR:0.969, P = 0.949) and OS (HR:0.832, P = 0.703). Moreover, we found that ICC-PI patients in AJCC stage I had a similar HR as ICC-MF patients in AJCC stage II according to CSS (HR: 1.208, P = 0.475) and OS (HR:1.206, P = 0.456). Therefore, we suggested that ICC-PI patients may be defined as T2, which is classified as stage II disease. This suggestion for the AJCC 8th edition staging system would be more suitable for different macroscopic types of ICC but requires further verification in prospective clinical trials.","author":[{"dropping-particle":"","family":"Meng","given":"Ze Wu","non-dropping-particle":"","parse-names":false,"suffix":""},{"dropping-particle":"","family":"Pan","given":"Wei","non-dropping-particle":"","parse-names":false,"suffix":""},{"dropping-particle":"","family":"Hong","given":"Hai Jie","non-dropping-particle":"","parse-names":false,"suffix":""},{"dropping-particle":"","family":"Chen","given":"Jiang Zhi","non-dropping-particle":"","parse-names":false,"suffix":""},{"dropping-particle":"","family":"Chen","given":"Yan Ling","non-dropping-particle":"","parse-names":false,"suffix":""}],"container-title":"Oncotarget","id":"ITEM-1","issue":"60","issued":{"date-parts":[["2017"]]},"page":"101165-101174","title":"Macroscopic types of intrahepatic cholangiocarcinoma and the eighth edition of AJCC/UICC TNM staging system","type":"article-journal","volume":"8"},"uris":["http://www.mendeley.com/documents/?uuid=9d98fb23-02cb-4747-8b91-9b0399488c7b"]},{"id":"ITEM-2","itemData":{"DOI":"10.1016/0370-2693(92)91915-V","ISSN":"03702693","abstract":"It is shown that the spherical Nilsson hamiltonian of the nuclear shell model has a dynamical Osp (1|2) supersymmetry. The two possible descriptions of the physical states in terms of the SU (3) symmetry and pseudo SU (3) symmetry can be related by a supersymmetry transformation. © 1992.","author":[{"dropping-particle":"","family":"Brierley","given":"JD","non-dropping-particle":"","parse-names":false,"suffix":""},{"dropping-particle":"","family":"Gospodarowicz","given":"MK","non-dropping-particle":"","parse-names":false,"suffix":""},{"dropping-particle":"","family":"Wittekind","given":"C","non-dropping-particle":"","parse-names":false,"suffix":""}],"editor":[{"dropping-particle":"","family":"Blackwell","given":"Wiley","non-dropping-particle":"","parse-names":false,"suffix":""}],"id":"ITEM-2","issued":{"date-parts":[["2017"]]},"title":"American Joint Committee on Cancer, American Cancer Society. AJCC cancer staging manual. 8th ed","type":"book"},"uris":["http://www.mendeley.com/documents/?uuid=ba769dce-10c5-4191-b8e0-5d50cb054bf2"]}],"mendeley":{"formattedCitation":"&lt;sup&gt;3,4&lt;/sup&gt;","plainTextFormattedCitation":"3,4","previouslyFormattedCitation":"&lt;sup&gt;3,4&lt;/sup&gt;"},"properties":{"noteIndex":0},"schema":"https://github.com/citation-style-language/schema/raw/master/csl-citation.json"}</w:instrText>
      </w:r>
      <w:r w:rsidR="00A147AE" w:rsidRPr="002B12C2">
        <w:rPr>
          <w:rFonts w:ascii="Book Antiqua" w:hAnsi="Book Antiqua"/>
          <w:color w:val="000000" w:themeColor="text1"/>
          <w:vertAlign w:val="superscript"/>
          <w:lang w:val="en-US"/>
        </w:rPr>
        <w:fldChar w:fldCharType="separate"/>
      </w:r>
      <w:r w:rsidR="00A147AE" w:rsidRPr="002B12C2">
        <w:rPr>
          <w:rFonts w:ascii="Book Antiqua" w:hAnsi="Book Antiqua"/>
          <w:noProof/>
          <w:color w:val="000000" w:themeColor="text1"/>
          <w:vertAlign w:val="superscript"/>
          <w:lang w:val="en-US"/>
        </w:rPr>
        <w:t>3,4</w:t>
      </w:r>
      <w:r w:rsidR="00A147AE"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E004D3" w:rsidRPr="002B12C2">
        <w:rPr>
          <w:rFonts w:ascii="Book Antiqua" w:hAnsi="Book Antiqua"/>
          <w:color w:val="000000" w:themeColor="text1"/>
          <w:lang w:val="en-US"/>
        </w:rPr>
        <w:t xml:space="preserve">. It is burdened by </w:t>
      </w:r>
      <w:r w:rsidR="002B6323" w:rsidRPr="002B12C2">
        <w:rPr>
          <w:rFonts w:ascii="Book Antiqua" w:hAnsi="Book Antiqua"/>
          <w:color w:val="000000" w:themeColor="text1"/>
          <w:lang w:val="en-US"/>
        </w:rPr>
        <w:t xml:space="preserve">a </w:t>
      </w:r>
      <w:r w:rsidR="00E004D3" w:rsidRPr="002B12C2">
        <w:rPr>
          <w:rFonts w:ascii="Book Antiqua" w:hAnsi="Book Antiqua"/>
          <w:color w:val="000000" w:themeColor="text1"/>
          <w:lang w:val="en-US"/>
        </w:rPr>
        <w:t>co</w:t>
      </w:r>
      <w:r w:rsidR="002B6323" w:rsidRPr="002B12C2">
        <w:rPr>
          <w:rFonts w:ascii="Book Antiqua" w:hAnsi="Book Antiqua"/>
          <w:color w:val="000000" w:themeColor="text1"/>
          <w:lang w:val="en-US"/>
        </w:rPr>
        <w:t xml:space="preserve">mplicated diagnostic </w:t>
      </w:r>
      <w:proofErr w:type="spellStart"/>
      <w:r w:rsidR="002B6323" w:rsidRPr="002B12C2">
        <w:rPr>
          <w:rFonts w:ascii="Book Antiqua" w:hAnsi="Book Antiqua"/>
          <w:color w:val="000000" w:themeColor="text1"/>
          <w:lang w:val="en-US"/>
        </w:rPr>
        <w:t>iter</w:t>
      </w:r>
      <w:proofErr w:type="spellEnd"/>
      <w:r w:rsidR="00E004D3" w:rsidRPr="002B12C2">
        <w:rPr>
          <w:rFonts w:ascii="Book Antiqua" w:hAnsi="Book Antiqua"/>
          <w:color w:val="000000" w:themeColor="text1"/>
          <w:lang w:val="en-US"/>
        </w:rPr>
        <w:t xml:space="preserve"> and it</w:t>
      </w:r>
      <w:r w:rsidR="002B6323" w:rsidRPr="002B12C2">
        <w:rPr>
          <w:rFonts w:ascii="Book Antiqua" w:hAnsi="Book Antiqua"/>
          <w:color w:val="000000" w:themeColor="text1"/>
          <w:lang w:val="en-US"/>
        </w:rPr>
        <w:t>s anatomical location make</w:t>
      </w:r>
      <w:r w:rsidR="003939B8" w:rsidRPr="002B12C2">
        <w:rPr>
          <w:rFonts w:ascii="Book Antiqua" w:hAnsi="Book Antiqua"/>
          <w:color w:val="000000" w:themeColor="text1"/>
          <w:lang w:val="en-US"/>
        </w:rPr>
        <w:t>s</w:t>
      </w:r>
      <w:r w:rsidR="002B6323" w:rsidRPr="002B12C2">
        <w:rPr>
          <w:rFonts w:ascii="Book Antiqua" w:hAnsi="Book Antiqua"/>
          <w:color w:val="000000" w:themeColor="text1"/>
          <w:lang w:val="en-US"/>
        </w:rPr>
        <w:t xml:space="preserve"> the surgical site less accessible, causing higher unresectable rates</w:t>
      </w:r>
      <w:r w:rsidR="007319C8" w:rsidRPr="002B12C2">
        <w:rPr>
          <w:rFonts w:ascii="Book Antiqua" w:hAnsi="Book Antiqua"/>
          <w:color w:val="000000" w:themeColor="text1"/>
          <w:vertAlign w:val="superscript"/>
          <w:lang w:val="en-US"/>
        </w:rPr>
        <w:t>[</w:t>
      </w:r>
      <w:r w:rsidR="00A147AE" w:rsidRPr="002B12C2">
        <w:rPr>
          <w:rFonts w:ascii="Book Antiqua" w:hAnsi="Book Antiqua"/>
          <w:color w:val="000000" w:themeColor="text1"/>
          <w:vertAlign w:val="superscript"/>
          <w:lang w:val="en-US"/>
        </w:rPr>
        <w:fldChar w:fldCharType="begin" w:fldLock="1"/>
      </w:r>
      <w:r w:rsidR="00A147AE" w:rsidRPr="002B12C2">
        <w:rPr>
          <w:rFonts w:ascii="Book Antiqua" w:hAnsi="Book Antiqua"/>
          <w:color w:val="000000" w:themeColor="text1"/>
          <w:vertAlign w:val="superscript"/>
          <w:lang w:val="en-US"/>
        </w:rPr>
        <w:instrText>ADDIN CSL_CITATION {"citationItems":[{"id":"ITEM-1","itemData":{"author":[{"dropping-particle":"","family":"Tonini","given":"Giuseppe","non-dropping-particle":"","parse-names":false,"suffix":""},{"dropping-particle":"","family":"Medica","given":"Oncologia","non-dropping-particle":"","parse-names":false,"suffix":""},{"dropping-particle":"","family":"Campus","given":"Università","non-dropping-particle":"","parse-names":false,"suffix":""},{"dropping-particle":"","family":"Pantano","given":"Francesco","non-dropping-particle":"","parse-names":false,"suffix":""},{"dropping-particle":"","family":"Medica","given":"Oncologia","non-dropping-particle":"","parse-names":false,"suffix":""},{"dropping-particle":"","family":"Campus","given":"Università","non-dropping-particle":"","parse-names":false,"suffix":""}],"id":"ITEM-1","issued":{"date-parts":[["2015"]]},"title":"Linee guida TUMORI DELLE VIE BILIARI","type":"article-journal"},"uris":["http://www.mendeley.com/documents/?uuid=fdb20b0b-528d-4f34-9b2d-d59458b0fb43"]}],"mendeley":{"formattedCitation":"&lt;sup&gt;5&lt;/sup&gt;","plainTextFormattedCitation":"5","previouslyFormattedCitation":"&lt;sup&gt;5&lt;/sup&gt;"},"properties":{"noteIndex":0},"schema":"https://github.com/citation-style-language/schema/raw/master/csl-citation.json"}</w:instrText>
      </w:r>
      <w:r w:rsidR="00A147AE" w:rsidRPr="002B12C2">
        <w:rPr>
          <w:rFonts w:ascii="Book Antiqua" w:hAnsi="Book Antiqua"/>
          <w:color w:val="000000" w:themeColor="text1"/>
          <w:vertAlign w:val="superscript"/>
          <w:lang w:val="en-US"/>
        </w:rPr>
        <w:fldChar w:fldCharType="separate"/>
      </w:r>
      <w:r w:rsidR="00A147AE" w:rsidRPr="002B12C2">
        <w:rPr>
          <w:rFonts w:ascii="Book Antiqua" w:hAnsi="Book Antiqua"/>
          <w:noProof/>
          <w:color w:val="000000" w:themeColor="text1"/>
          <w:vertAlign w:val="superscript"/>
          <w:lang w:val="en-US"/>
        </w:rPr>
        <w:t>5</w:t>
      </w:r>
      <w:r w:rsidR="00A147AE"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2B6323" w:rsidRPr="002B12C2">
        <w:rPr>
          <w:rFonts w:ascii="Book Antiqua" w:hAnsi="Book Antiqua"/>
          <w:color w:val="000000" w:themeColor="text1"/>
          <w:lang w:val="en-US"/>
        </w:rPr>
        <w:t>.</w:t>
      </w:r>
    </w:p>
    <w:p w14:paraId="686C36D8" w14:textId="5B7D9155" w:rsidR="005239B7" w:rsidRPr="002B12C2" w:rsidRDefault="00A21FFB" w:rsidP="00E513A3">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In this review,</w:t>
      </w:r>
      <w:r w:rsidR="00A330BF" w:rsidRPr="002B12C2">
        <w:rPr>
          <w:rFonts w:ascii="Book Antiqua" w:hAnsi="Book Antiqua"/>
          <w:color w:val="000000" w:themeColor="text1"/>
          <w:lang w:val="en-US"/>
        </w:rPr>
        <w:t xml:space="preserve"> </w:t>
      </w:r>
      <w:r w:rsidRPr="002B12C2">
        <w:rPr>
          <w:rFonts w:ascii="Book Antiqua" w:hAnsi="Book Antiqua"/>
          <w:color w:val="000000" w:themeColor="text1"/>
          <w:lang w:val="en-US"/>
        </w:rPr>
        <w:t xml:space="preserve">we </w:t>
      </w:r>
      <w:r w:rsidR="000068F8" w:rsidRPr="002B12C2">
        <w:rPr>
          <w:rFonts w:ascii="Book Antiqua" w:hAnsi="Book Antiqua"/>
          <w:color w:val="000000" w:themeColor="text1"/>
          <w:lang w:val="en-US"/>
        </w:rPr>
        <w:t xml:space="preserve">will </w:t>
      </w:r>
      <w:r w:rsidRPr="002B12C2">
        <w:rPr>
          <w:rFonts w:ascii="Book Antiqua" w:hAnsi="Book Antiqua"/>
          <w:color w:val="000000" w:themeColor="text1"/>
          <w:lang w:val="en-US"/>
        </w:rPr>
        <w:t xml:space="preserve">focus our attention on diagnostic and surgical approach to </w:t>
      </w:r>
      <w:proofErr w:type="spellStart"/>
      <w:r w:rsidRPr="002B12C2">
        <w:rPr>
          <w:rFonts w:ascii="Book Antiqua" w:hAnsi="Book Antiqua"/>
          <w:color w:val="000000" w:themeColor="text1"/>
          <w:lang w:val="en-US"/>
        </w:rPr>
        <w:t>pCCC</w:t>
      </w:r>
      <w:proofErr w:type="spellEnd"/>
      <w:r w:rsidRPr="002B12C2">
        <w:rPr>
          <w:rFonts w:ascii="Book Antiqua" w:hAnsi="Book Antiqua"/>
          <w:color w:val="000000" w:themeColor="text1"/>
          <w:lang w:val="en-US"/>
        </w:rPr>
        <w:t xml:space="preserve"> </w:t>
      </w:r>
      <w:r w:rsidR="000068F8" w:rsidRPr="002B12C2">
        <w:rPr>
          <w:rFonts w:ascii="Book Antiqua" w:hAnsi="Book Antiqua"/>
          <w:color w:val="000000" w:themeColor="text1"/>
          <w:lang w:val="en-US"/>
        </w:rPr>
        <w:t xml:space="preserve">in order </w:t>
      </w:r>
      <w:r w:rsidRPr="002B12C2">
        <w:rPr>
          <w:rFonts w:ascii="Book Antiqua" w:hAnsi="Book Antiqua"/>
          <w:color w:val="000000" w:themeColor="text1"/>
          <w:lang w:val="en-US"/>
        </w:rPr>
        <w:t xml:space="preserve">to underline the </w:t>
      </w:r>
      <w:r w:rsidR="00F84B2E" w:rsidRPr="002B12C2">
        <w:rPr>
          <w:rFonts w:ascii="Book Antiqua" w:hAnsi="Book Antiqua"/>
          <w:color w:val="000000" w:themeColor="text1"/>
          <w:lang w:val="en-US"/>
        </w:rPr>
        <w:t>key point</w:t>
      </w:r>
      <w:r w:rsidR="00E004D3" w:rsidRPr="002B12C2">
        <w:rPr>
          <w:rFonts w:ascii="Book Antiqua" w:hAnsi="Book Antiqua"/>
          <w:color w:val="000000" w:themeColor="text1"/>
          <w:lang w:val="en-US"/>
        </w:rPr>
        <w:t>s</w:t>
      </w:r>
      <w:r w:rsidR="00F84B2E" w:rsidRPr="002B12C2">
        <w:rPr>
          <w:rFonts w:ascii="Book Antiqua" w:hAnsi="Book Antiqua"/>
          <w:color w:val="000000" w:themeColor="text1"/>
          <w:lang w:val="en-US"/>
        </w:rPr>
        <w:t xml:space="preserve"> in its management.</w:t>
      </w:r>
    </w:p>
    <w:p w14:paraId="68237F83" w14:textId="77777777" w:rsidR="000C11F1" w:rsidRPr="002B12C2" w:rsidRDefault="000C11F1" w:rsidP="002B12C2">
      <w:pPr>
        <w:adjustRightInd w:val="0"/>
        <w:snapToGrid w:val="0"/>
        <w:spacing w:line="360" w:lineRule="auto"/>
        <w:jc w:val="both"/>
        <w:rPr>
          <w:rFonts w:ascii="Book Antiqua" w:hAnsi="Book Antiqua"/>
          <w:color w:val="000000" w:themeColor="text1"/>
          <w:lang w:val="en-US"/>
        </w:rPr>
      </w:pPr>
    </w:p>
    <w:p w14:paraId="468863DC" w14:textId="08BCBD25" w:rsidR="005239B7" w:rsidRPr="00314067" w:rsidRDefault="00314067" w:rsidP="002B12C2">
      <w:pPr>
        <w:adjustRightInd w:val="0"/>
        <w:snapToGrid w:val="0"/>
        <w:spacing w:line="360" w:lineRule="auto"/>
        <w:jc w:val="both"/>
        <w:rPr>
          <w:rFonts w:ascii="Book Antiqua" w:hAnsi="Book Antiqua"/>
          <w:b/>
          <w:color w:val="000000" w:themeColor="text1"/>
          <w:u w:val="single"/>
          <w:lang w:val="en-US"/>
        </w:rPr>
      </w:pPr>
      <w:r w:rsidRPr="00314067">
        <w:rPr>
          <w:rFonts w:ascii="Book Antiqua" w:hAnsi="Book Antiqua"/>
          <w:b/>
          <w:color w:val="000000" w:themeColor="text1"/>
          <w:u w:val="single"/>
          <w:lang w:val="en-US"/>
        </w:rPr>
        <w:t xml:space="preserve">EPIDEMIOLOGY AND ETIOPATHOGENESIS </w:t>
      </w:r>
    </w:p>
    <w:p w14:paraId="796BD499" w14:textId="39EA4314" w:rsidR="005239B7" w:rsidRPr="002B12C2" w:rsidRDefault="006922D0" w:rsidP="002B12C2">
      <w:pPr>
        <w:adjustRightInd w:val="0"/>
        <w:snapToGrid w:val="0"/>
        <w:spacing w:line="360" w:lineRule="auto"/>
        <w:jc w:val="both"/>
        <w:rPr>
          <w:rFonts w:ascii="Book Antiqua" w:hAnsi="Book Antiqua"/>
          <w:color w:val="000000" w:themeColor="text1"/>
          <w:lang w:val="en-US"/>
        </w:rPr>
      </w:pPr>
      <w:r w:rsidRPr="002B12C2">
        <w:rPr>
          <w:rFonts w:ascii="Book Antiqua" w:hAnsi="Book Antiqua"/>
          <w:color w:val="000000" w:themeColor="text1"/>
          <w:lang w:val="en-US"/>
        </w:rPr>
        <w:t xml:space="preserve">CCC </w:t>
      </w:r>
      <w:r w:rsidR="002B17E4" w:rsidRPr="002B12C2">
        <w:rPr>
          <w:rFonts w:ascii="Book Antiqua" w:hAnsi="Book Antiqua"/>
          <w:color w:val="000000" w:themeColor="text1"/>
          <w:lang w:val="en-US"/>
        </w:rPr>
        <w:t>is a heterogeneous group of malignancies that represent the 3% of all gastrointestinal tumors</w:t>
      </w:r>
      <w:r w:rsidR="007319C8" w:rsidRPr="002B12C2">
        <w:rPr>
          <w:rFonts w:ascii="Book Antiqua" w:hAnsi="Book Antiqua"/>
          <w:color w:val="000000" w:themeColor="text1"/>
          <w:vertAlign w:val="superscript"/>
          <w:lang w:val="en-US"/>
        </w:rPr>
        <w:t>[</w:t>
      </w:r>
      <w:r w:rsidR="002B17E4" w:rsidRPr="002B12C2">
        <w:rPr>
          <w:rFonts w:ascii="Book Antiqua" w:hAnsi="Book Antiqua"/>
          <w:color w:val="000000" w:themeColor="text1"/>
          <w:vertAlign w:val="superscript"/>
          <w:lang w:val="en-US"/>
        </w:rPr>
        <w:fldChar w:fldCharType="begin" w:fldLock="1"/>
      </w:r>
      <w:r w:rsidR="002B17E4" w:rsidRPr="002B12C2">
        <w:rPr>
          <w:rFonts w:ascii="Book Antiqua" w:hAnsi="Book Antiqua"/>
          <w:color w:val="000000" w:themeColor="text1"/>
          <w:vertAlign w:val="superscript"/>
          <w:lang w:val="en-US"/>
        </w:rPr>
        <w:instrText>ADDIN CSL_CITATION {"citationItems":[{"id":"ITEM-1","itemData":{"DOI":"10.1016/j.bpg.2015.02.003","ISSN":"1532-1916","PMID":"25966423","abstract":"Cholangiocarcinoma (CCA) is a cancer arising from the intra- or extrahepatic bile ducts and mainly characterized by its late diagnosis and fatal outcome. CCA is the second most common primary liver tumour and accounts for approximately 10-15% of all hepatobiliary malignancies. The development of CCA is linked to a wide spectrum of conditions causing biliary inflammation, cholestasis and inflammation of the liver. The geographic diversity of risk factors is reflected in considerable differences in incidence worldwide. Although data are not consistent, incidence seems to be rising in the Western World. Given the limited opportunities of treating advanced CCA, surveillance has been suggested as a strategy for detection of early disease in the high-risk group of patients with primary sclerosing cholangitis (PSC). In this review we present an updated overview of the epidemiology of CCA. We also highlight the risk of CCA in PSC with special focus on surveillance strategies.","author":[{"dropping-particle":"","family":"Bergquist","given":"Annika","non-dropping-particle":"","parse-names":false,"suffix":""},{"dropping-particle":"","family":"Seth","given":"Erik","non-dropping-particle":"von","parse-names":false,"suffix":""}],"container-title":"Best practice &amp; research. Clinical gastroenterology","id":"ITEM-1","issue":"2","issued":{"date-parts":[["2015","4"]]},"page":"221-32","title":"Epidemiology of cholangiocarcinoma.","type":"article-journal","volume":"29"},"uris":["http://www.mendeley.com/documents/?uuid=e7f32f4c-5592-3019-a417-c9742b781c05"]}],"mendeley":{"formattedCitation":"&lt;sup&gt;6&lt;/sup&gt;","plainTextFormattedCitation":"6","previouslyFormattedCitation":"&lt;sup&gt;6&lt;/sup&gt;"},"properties":{"noteIndex":0},"schema":"https://github.com/citation-style-language/schema/raw/master/csl-citation.json"}</w:instrText>
      </w:r>
      <w:r w:rsidR="002B17E4"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6</w:t>
      </w:r>
      <w:r w:rsidR="002B17E4"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7319C8" w:rsidRPr="002B12C2">
        <w:rPr>
          <w:rFonts w:ascii="Book Antiqua" w:hAnsi="Book Antiqua"/>
          <w:color w:val="000000" w:themeColor="text1"/>
          <w:lang w:val="en-US"/>
        </w:rPr>
        <w:t xml:space="preserve">. </w:t>
      </w:r>
      <w:r w:rsidR="002B17E4" w:rsidRPr="002B12C2">
        <w:rPr>
          <w:rFonts w:ascii="Book Antiqua" w:hAnsi="Book Antiqua"/>
          <w:color w:val="000000" w:themeColor="text1"/>
          <w:lang w:val="en-US"/>
        </w:rPr>
        <w:t>A</w:t>
      </w:r>
      <w:r w:rsidR="00D848FA" w:rsidRPr="002B12C2">
        <w:rPr>
          <w:rFonts w:ascii="Book Antiqua" w:hAnsi="Book Antiqua"/>
          <w:color w:val="000000" w:themeColor="text1"/>
          <w:lang w:val="en-US"/>
        </w:rPr>
        <w:t xml:space="preserve">mong </w:t>
      </w:r>
      <w:r w:rsidR="002B17E4" w:rsidRPr="002B12C2">
        <w:rPr>
          <w:rFonts w:ascii="Book Antiqua" w:hAnsi="Book Antiqua"/>
          <w:color w:val="000000" w:themeColor="text1"/>
          <w:lang w:val="en-US"/>
        </w:rPr>
        <w:t xml:space="preserve">CCC, </w:t>
      </w:r>
      <w:r w:rsidR="00650D1C" w:rsidRPr="002B12C2">
        <w:rPr>
          <w:rFonts w:ascii="Book Antiqua" w:hAnsi="Book Antiqua"/>
          <w:color w:val="000000" w:themeColor="text1"/>
          <w:lang w:val="en-US"/>
        </w:rPr>
        <w:t>75% are e</w:t>
      </w:r>
      <w:r w:rsidR="007319C8" w:rsidRPr="002B12C2">
        <w:rPr>
          <w:rFonts w:ascii="Book Antiqua" w:hAnsi="Book Antiqua"/>
          <w:color w:val="000000" w:themeColor="text1"/>
          <w:lang w:val="en-US"/>
        </w:rPr>
        <w:t xml:space="preserve">xtrahepatic </w:t>
      </w:r>
      <w:r w:rsidR="00650D1C" w:rsidRPr="002B12C2">
        <w:rPr>
          <w:rFonts w:ascii="Book Antiqua" w:hAnsi="Book Antiqua"/>
          <w:color w:val="000000" w:themeColor="text1"/>
          <w:lang w:val="en-US"/>
        </w:rPr>
        <w:t>CCC and half of them</w:t>
      </w:r>
      <w:r w:rsidR="00D848FA" w:rsidRPr="002B12C2">
        <w:rPr>
          <w:rFonts w:ascii="Book Antiqua" w:hAnsi="Book Antiqua"/>
          <w:color w:val="000000" w:themeColor="text1"/>
          <w:lang w:val="en-US"/>
        </w:rPr>
        <w:t xml:space="preserve"> </w:t>
      </w:r>
      <w:proofErr w:type="spellStart"/>
      <w:r w:rsidR="00D848FA" w:rsidRPr="002B12C2">
        <w:rPr>
          <w:rFonts w:ascii="Book Antiqua" w:hAnsi="Book Antiqua"/>
          <w:color w:val="000000" w:themeColor="text1"/>
          <w:lang w:val="en-US"/>
        </w:rPr>
        <w:t>pCCC</w:t>
      </w:r>
      <w:proofErr w:type="spellEnd"/>
      <w:r w:rsidR="00650D1C" w:rsidRPr="002B12C2">
        <w:rPr>
          <w:rFonts w:ascii="Book Antiqua" w:hAnsi="Book Antiqua"/>
          <w:color w:val="000000" w:themeColor="text1"/>
          <w:lang w:val="en-US"/>
        </w:rPr>
        <w:t>. The i</w:t>
      </w:r>
      <w:r w:rsidR="00D848FA" w:rsidRPr="002B12C2">
        <w:rPr>
          <w:rFonts w:ascii="Book Antiqua" w:hAnsi="Book Antiqua"/>
          <w:color w:val="000000" w:themeColor="text1"/>
          <w:lang w:val="en-US"/>
        </w:rPr>
        <w:t>ncidence of e</w:t>
      </w:r>
      <w:r w:rsidR="007319C8" w:rsidRPr="002B12C2">
        <w:rPr>
          <w:rFonts w:ascii="Book Antiqua" w:hAnsi="Book Antiqua"/>
          <w:color w:val="000000" w:themeColor="text1"/>
          <w:lang w:val="en-US"/>
        </w:rPr>
        <w:t xml:space="preserve">xtrahepatic </w:t>
      </w:r>
      <w:r w:rsidR="00314067">
        <w:rPr>
          <w:rFonts w:ascii="Book Antiqua" w:hAnsi="Book Antiqua"/>
          <w:color w:val="000000" w:themeColor="text1"/>
          <w:lang w:val="en-US"/>
        </w:rPr>
        <w:t>CCC varies worldwide from 0</w:t>
      </w:r>
      <w:r w:rsidR="00314067">
        <w:rPr>
          <w:rFonts w:ascii="Book Antiqua" w:eastAsia="等线" w:hAnsi="Book Antiqua" w:hint="eastAsia"/>
          <w:color w:val="000000" w:themeColor="text1"/>
          <w:lang w:val="en-US" w:eastAsia="zh-CN"/>
        </w:rPr>
        <w:t>.</w:t>
      </w:r>
      <w:r w:rsidR="00314067">
        <w:rPr>
          <w:rFonts w:ascii="Book Antiqua" w:hAnsi="Book Antiqua"/>
          <w:color w:val="000000" w:themeColor="text1"/>
          <w:lang w:val="en-US"/>
        </w:rPr>
        <w:t>3-3</w:t>
      </w:r>
      <w:r w:rsidR="00314067">
        <w:rPr>
          <w:rFonts w:ascii="Book Antiqua" w:eastAsia="等线" w:hAnsi="Book Antiqua" w:hint="eastAsia"/>
          <w:color w:val="000000" w:themeColor="text1"/>
          <w:lang w:val="en-US" w:eastAsia="zh-CN"/>
        </w:rPr>
        <w:t>.</w:t>
      </w:r>
      <w:r w:rsidR="00314067">
        <w:rPr>
          <w:rFonts w:ascii="Book Antiqua" w:hAnsi="Book Antiqua"/>
          <w:color w:val="000000" w:themeColor="text1"/>
          <w:lang w:val="en-US"/>
        </w:rPr>
        <w:t>5 per 100</w:t>
      </w:r>
      <w:r w:rsidR="00D848FA" w:rsidRPr="002B12C2">
        <w:rPr>
          <w:rFonts w:ascii="Book Antiqua" w:hAnsi="Book Antiqua"/>
          <w:color w:val="000000" w:themeColor="text1"/>
          <w:lang w:val="en-US"/>
        </w:rPr>
        <w:t>000 inhabitants/</w:t>
      </w:r>
      <w:r w:rsidR="00314067">
        <w:rPr>
          <w:rFonts w:ascii="Book Antiqua" w:hAnsi="Book Antiqua"/>
          <w:color w:val="000000" w:themeColor="text1"/>
          <w:lang w:val="en-US"/>
        </w:rPr>
        <w:t>year in North America to 90/100</w:t>
      </w:r>
      <w:r w:rsidR="00D848FA" w:rsidRPr="002B12C2">
        <w:rPr>
          <w:rFonts w:ascii="Book Antiqua" w:hAnsi="Book Antiqua"/>
          <w:color w:val="000000" w:themeColor="text1"/>
          <w:lang w:val="en-US"/>
        </w:rPr>
        <w:t>000 inhabitants/year in Thailand. Among Mediterranean region</w:t>
      </w:r>
      <w:r w:rsidR="001442BE" w:rsidRPr="002B12C2">
        <w:rPr>
          <w:rFonts w:ascii="Book Antiqua" w:hAnsi="Book Antiqua"/>
          <w:color w:val="000000" w:themeColor="text1"/>
          <w:lang w:val="en-US"/>
        </w:rPr>
        <w:t>,</w:t>
      </w:r>
      <w:r w:rsidR="00D848FA" w:rsidRPr="002B12C2">
        <w:rPr>
          <w:rFonts w:ascii="Book Antiqua" w:hAnsi="Book Antiqua"/>
          <w:color w:val="000000" w:themeColor="text1"/>
          <w:lang w:val="en-US"/>
        </w:rPr>
        <w:t xml:space="preserve"> </w:t>
      </w:r>
      <w:r w:rsidR="001442BE" w:rsidRPr="002B12C2">
        <w:rPr>
          <w:rFonts w:ascii="Book Antiqua" w:hAnsi="Book Antiqua"/>
          <w:color w:val="000000" w:themeColor="text1"/>
          <w:lang w:val="en-US"/>
        </w:rPr>
        <w:t xml:space="preserve">the </w:t>
      </w:r>
      <w:r w:rsidR="00D848FA" w:rsidRPr="002B12C2">
        <w:rPr>
          <w:rFonts w:ascii="Book Antiqua" w:hAnsi="Book Antiqua"/>
          <w:color w:val="000000" w:themeColor="text1"/>
          <w:lang w:val="en-US"/>
        </w:rPr>
        <w:t>in</w:t>
      </w:r>
      <w:r w:rsidR="00314067">
        <w:rPr>
          <w:rFonts w:ascii="Book Antiqua" w:hAnsi="Book Antiqua"/>
          <w:color w:val="000000" w:themeColor="text1"/>
          <w:lang w:val="en-US"/>
        </w:rPr>
        <w:t>cidence is fixed around 7</w:t>
      </w:r>
      <w:r w:rsidR="00314067">
        <w:rPr>
          <w:rFonts w:ascii="Book Antiqua" w:eastAsia="等线" w:hAnsi="Book Antiqua" w:hint="eastAsia"/>
          <w:color w:val="000000" w:themeColor="text1"/>
          <w:lang w:val="en-US" w:eastAsia="zh-CN"/>
        </w:rPr>
        <w:t>.</w:t>
      </w:r>
      <w:r w:rsidR="00314067">
        <w:rPr>
          <w:rFonts w:ascii="Book Antiqua" w:hAnsi="Book Antiqua"/>
          <w:color w:val="000000" w:themeColor="text1"/>
          <w:lang w:val="en-US"/>
        </w:rPr>
        <w:t>5/100</w:t>
      </w:r>
      <w:r w:rsidR="00D848FA" w:rsidRPr="002B12C2">
        <w:rPr>
          <w:rFonts w:ascii="Book Antiqua" w:hAnsi="Book Antiqua"/>
          <w:color w:val="000000" w:themeColor="text1"/>
          <w:lang w:val="en-US"/>
        </w:rPr>
        <w:t>00 inhabitants/year</w:t>
      </w:r>
      <w:r w:rsidR="007319C8" w:rsidRPr="002B12C2">
        <w:rPr>
          <w:rFonts w:ascii="Book Antiqua" w:hAnsi="Book Antiqua"/>
          <w:color w:val="000000" w:themeColor="text1"/>
          <w:vertAlign w:val="superscript"/>
          <w:lang w:val="en-US"/>
        </w:rPr>
        <w:t>[</w:t>
      </w:r>
      <w:r w:rsidR="00A147AE" w:rsidRPr="002B12C2">
        <w:rPr>
          <w:rFonts w:ascii="Book Antiqua" w:hAnsi="Book Antiqua"/>
          <w:color w:val="000000" w:themeColor="text1"/>
          <w:vertAlign w:val="superscript"/>
          <w:lang w:val="en-US"/>
        </w:rPr>
        <w:fldChar w:fldCharType="begin" w:fldLock="1"/>
      </w:r>
      <w:r w:rsidR="00F67F0B" w:rsidRPr="002B12C2">
        <w:rPr>
          <w:rFonts w:ascii="Book Antiqua" w:hAnsi="Book Antiqua"/>
          <w:color w:val="000000" w:themeColor="text1"/>
          <w:vertAlign w:val="superscript"/>
          <w:lang w:val="en-US"/>
        </w:rPr>
        <w:instrText>ADDIN CSL_CITATION {"citationItems":[{"id":"ITEM-1","itemData":{"DOI":"10.1136/gutjnl-2011-301748","ISBN":"1468-3288 (Electronic)\\r0017-5749 (Linking)","ISSN":"0017-5749","PMID":"22895392","abstract":"The British Society of Gastroenterology guidelines on the management of cholangiocarcinoma were originally published in 2002. This is the first update since then and is based on a comprehensive review of the recent literature, including data from randomised controlled trials, systematic reviews, meta-analyses, cohort, prospective and retrospective studies.","author":[{"dropping-particle":"","family":"Khan","given":"S. a.","non-dropping-particle":"","parse-names":false,"suffix":""},{"dropping-particle":"","family":"Davidson","given":"B. R.","non-dropping-particle":"","parse-names":false,"suffix":""},{"dropping-particle":"","family":"Goldin","given":"R. D.","non-dropping-particle":"","parse-names":false,"suffix":""},{"dropping-particle":"","family":"Heaton","given":"N.","non-dropping-particle":"","parse-names":false,"suffix":""},{"dropping-particle":"","family":"Karani","given":"J.","non-dropping-particle":"","parse-names":false,"suffix":""},{"dropping-particle":"","family":"Pereira","given":"S. P.","non-dropping-particle":"","parse-names":false,"suffix":""},{"dropping-particle":"","family":"Rosenberg","given":"W. M. C.","non-dropping-particle":"","parse-names":false,"suffix":""},{"dropping-particle":"","family":"Tait","given":"P.","non-dropping-particle":"","parse-names":false,"suffix":""},{"dropping-particle":"","family":"Taylor-Robinson","given":"S. D.","non-dropping-particle":"","parse-names":false,"suffix":""},{"dropping-particle":"V.","family":"Thillainayagam","given":"a.","non-dropping-particle":"","parse-names":false,"suffix":""},{"dropping-particle":"","family":"Thomas","given":"H. C.","non-dropping-particle":"","parse-names":false,"suffix":""},{"dropping-particle":"","family":"Wasan","given":"H.","non-dropping-particle":"","parse-names":false,"suffix":""}],"container-title":"Gut","id":"ITEM-1","issue":"table 1","issued":{"date-parts":[["2012"]]},"page":"1657-1669","title":"Guidelines for the diagnosis and treatment of cholangiocarcinoma: an update","type":"article-journal"},"uris":["http://www.mendeley.com/documents/?uuid=0f132ffd-2d4f-4ef1-876a-7e80b005902b"]}],"mendeley":{"formattedCitation":"&lt;sup&gt;7&lt;/sup&gt;","plainTextFormattedCitation":"7","previouslyFormattedCitation":"&lt;sup&gt;7&lt;/sup&gt;"},"properties":{"noteIndex":0},"schema":"https://github.com/citation-style-language/schema/raw/master/csl-citation.json"}</w:instrText>
      </w:r>
      <w:r w:rsidR="00A147AE"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7</w:t>
      </w:r>
      <w:r w:rsidR="00A147AE" w:rsidRPr="002B12C2">
        <w:rPr>
          <w:rFonts w:ascii="Book Antiqua" w:hAnsi="Book Antiqua"/>
          <w:color w:val="000000" w:themeColor="text1"/>
          <w:vertAlign w:val="superscript"/>
          <w:lang w:val="en-US"/>
        </w:rPr>
        <w:fldChar w:fldCharType="end"/>
      </w:r>
      <w:r w:rsidR="00A147AE" w:rsidRPr="002B12C2">
        <w:rPr>
          <w:rFonts w:ascii="Book Antiqua" w:hAnsi="Book Antiqua"/>
          <w:color w:val="000000" w:themeColor="text1"/>
          <w:vertAlign w:val="superscript"/>
          <w:lang w:val="en-US"/>
        </w:rPr>
        <w:t>,</w:t>
      </w:r>
      <w:r w:rsidR="00A147AE" w:rsidRPr="002B12C2">
        <w:rPr>
          <w:rFonts w:ascii="Book Antiqua" w:hAnsi="Book Antiqua"/>
          <w:color w:val="000000" w:themeColor="text1"/>
          <w:vertAlign w:val="superscript"/>
          <w:lang w:val="en-US"/>
        </w:rPr>
        <w:fldChar w:fldCharType="begin" w:fldLock="1"/>
      </w:r>
      <w:r w:rsidR="00F67F0B" w:rsidRPr="002B12C2">
        <w:rPr>
          <w:rFonts w:ascii="Book Antiqua" w:hAnsi="Book Antiqua"/>
          <w:color w:val="000000" w:themeColor="text1"/>
          <w:vertAlign w:val="superscript"/>
          <w:lang w:val="en-US"/>
        </w:rPr>
        <w:instrText>ADDIN CSL_CITATION {"citationItems":[{"id":"ITEM-1","itemData":{"DOI":"10.1093/annonc/mdw324","ISSN":"15698041","author":[{"dropping-particle":"","family":"Valle","given":"J. W.","non-dropping-particle":"","parse-names":false,"suffix":""},{"dropping-particle":"","family":"Borbath","given":"I.","non-dropping-particle":"","parse-names":false,"suffix":""},{"dropping-particle":"","family":"Khan","given":"S. A.","non-dropping-particle":"","parse-names":false,"suffix":""},{"dropping-particle":"","family":"Huguet","given":"F.","non-dropping-particle":"","parse-names":false,"suffix":""},{"dropping-particle":"","family":"Gruenberger","given":"T.","non-dropping-particle":"","parse-names":false,"suffix":""},{"dropping-particle":"","family":"Arnold","given":"D.","non-dropping-particle":"","parse-names":false,"suffix":""},{"dropping-particle":"","family":"On behalf of the ESMO Guidelines Committee","given":"","non-dropping-particle":"","parse-names":false,"suffix":""}],"container-title":"Annals of Oncology","id":"ITEM-1","issue":"August","issued":{"date-parts":[["2016"]]},"page":"v28-v37","title":"Biliary cancer: ESMO clinical practice guidelines for diagnosis, treatment and follow-up","type":"article-journal","volume":"27"},"uris":["http://www.mendeley.com/documents/?uuid=835e6ffd-61af-42c8-b479-7eb2eb463213"]}],"mendeley":{"formattedCitation":"&lt;sup&gt;8&lt;/sup&gt;","plainTextFormattedCitation":"8","previouslyFormattedCitation":"&lt;sup&gt;8&lt;/sup&gt;"},"properties":{"noteIndex":0},"schema":"https://github.com/citation-style-language/schema/raw/master/csl-citation.json"}</w:instrText>
      </w:r>
      <w:r w:rsidR="00A147AE"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8</w:t>
      </w:r>
      <w:r w:rsidR="00A147AE"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Pr="002B12C2">
        <w:rPr>
          <w:rFonts w:ascii="Book Antiqua" w:hAnsi="Book Antiqua"/>
          <w:color w:val="000000" w:themeColor="text1"/>
          <w:lang w:val="en-US"/>
        </w:rPr>
        <w:t>.</w:t>
      </w:r>
      <w:r w:rsidR="00F67F0B" w:rsidRPr="002B12C2">
        <w:rPr>
          <w:rFonts w:ascii="Book Antiqua" w:hAnsi="Book Antiqua"/>
          <w:color w:val="000000" w:themeColor="text1"/>
          <w:lang w:val="en-US"/>
        </w:rPr>
        <w:t xml:space="preserve"> In Italy 5400 new cases/y</w:t>
      </w:r>
      <w:r w:rsidR="00314067">
        <w:rPr>
          <w:rFonts w:ascii="Book Antiqua" w:eastAsia="等线" w:hAnsi="Book Antiqua" w:hint="eastAsia"/>
          <w:color w:val="000000" w:themeColor="text1"/>
          <w:lang w:val="en-US" w:eastAsia="zh-CN"/>
        </w:rPr>
        <w:t>ea</w:t>
      </w:r>
      <w:r w:rsidR="00F67F0B" w:rsidRPr="002B12C2">
        <w:rPr>
          <w:rFonts w:ascii="Book Antiqua" w:hAnsi="Book Antiqua"/>
          <w:color w:val="000000" w:themeColor="text1"/>
          <w:lang w:val="en-US"/>
        </w:rPr>
        <w:t>r are expected</w:t>
      </w:r>
      <w:r w:rsidR="007319C8" w:rsidRPr="002B12C2">
        <w:rPr>
          <w:rFonts w:ascii="Book Antiqua" w:hAnsi="Book Antiqua"/>
          <w:color w:val="000000" w:themeColor="text1"/>
          <w:vertAlign w:val="superscript"/>
          <w:lang w:val="en-US"/>
        </w:rPr>
        <w:t>[</w:t>
      </w:r>
      <w:r w:rsidR="00F67F0B" w:rsidRPr="002B12C2">
        <w:rPr>
          <w:rFonts w:ascii="Book Antiqua" w:hAnsi="Book Antiqua"/>
          <w:color w:val="000000" w:themeColor="text1"/>
          <w:vertAlign w:val="superscript"/>
          <w:lang w:val="en-US"/>
        </w:rPr>
        <w:fldChar w:fldCharType="begin" w:fldLock="1"/>
      </w:r>
      <w:r w:rsidR="00F67F0B" w:rsidRPr="002B12C2">
        <w:rPr>
          <w:rFonts w:ascii="Book Antiqua" w:hAnsi="Book Antiqua"/>
          <w:color w:val="000000" w:themeColor="text1"/>
          <w:vertAlign w:val="superscript"/>
          <w:lang w:val="en-US"/>
        </w:rPr>
        <w:instrText>ADDIN CSL_CITATION {"citationItems":[{"id":"ITEM-1","itemData":{"author":[{"dropping-particle":"","family":"AIOM","given":"","non-dropping-particle":"","parse-names":false,"suffix":""},{"dropping-particle":"","family":"AIRTum","given":"","non-dropping-particle":"","parse-names":false,"suffix":""}],"edition":"Intermedia","id":"ITEM-1","issued":{"date-parts":[["2019"]]},"title":"I numeri del cancro in Italia","type":"book"},"uris":["http://www.mendeley.com/documents/?uuid=3fa70aef-1008-4757-91af-a6ebe14f87c1"]}],"mendeley":{"formattedCitation":"&lt;sup&gt;9&lt;/sup&gt;","plainTextFormattedCitation":"9","previouslyFormattedCitation":"&lt;sup&gt;9&lt;/sup&gt;"},"properties":{"noteIndex":0},"schema":"https://github.com/citation-style-language/schema/raw/master/csl-citation.json"}</w:instrText>
      </w:r>
      <w:r w:rsidR="00F67F0B"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9</w:t>
      </w:r>
      <w:r w:rsidR="00F67F0B"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F67F0B" w:rsidRPr="002B12C2">
        <w:rPr>
          <w:rFonts w:ascii="Book Antiqua" w:hAnsi="Book Antiqua"/>
          <w:color w:val="000000" w:themeColor="text1"/>
          <w:lang w:val="en-US"/>
        </w:rPr>
        <w:t>.</w:t>
      </w:r>
      <w:r w:rsidR="002B17E4" w:rsidRPr="002B12C2">
        <w:rPr>
          <w:rFonts w:ascii="Book Antiqua" w:hAnsi="Book Antiqua"/>
          <w:color w:val="000000" w:themeColor="text1"/>
          <w:lang w:val="en-US"/>
        </w:rPr>
        <w:t xml:space="preserve"> </w:t>
      </w:r>
      <w:r w:rsidR="007319C8" w:rsidRPr="002B12C2">
        <w:rPr>
          <w:rFonts w:ascii="Book Antiqua" w:hAnsi="Book Antiqua"/>
          <w:color w:val="000000" w:themeColor="text1"/>
          <w:lang w:val="en-US"/>
        </w:rPr>
        <w:t xml:space="preserve">Extrahepatic </w:t>
      </w:r>
      <w:r w:rsidRPr="002B12C2">
        <w:rPr>
          <w:rFonts w:ascii="Book Antiqua" w:hAnsi="Book Antiqua"/>
          <w:color w:val="000000" w:themeColor="text1"/>
          <w:lang w:val="en-US"/>
        </w:rPr>
        <w:t>CCC represent 1% of new neoplastic</w:t>
      </w:r>
      <w:r w:rsidR="00D848FA" w:rsidRPr="002B12C2">
        <w:rPr>
          <w:rFonts w:ascii="Book Antiqua" w:hAnsi="Book Antiqua"/>
          <w:color w:val="000000" w:themeColor="text1"/>
          <w:lang w:val="en-US"/>
        </w:rPr>
        <w:t xml:space="preserve"> diagnosis in male and</w:t>
      </w:r>
      <w:r w:rsidR="00FC5DC1">
        <w:rPr>
          <w:rFonts w:ascii="Book Antiqua" w:hAnsi="Book Antiqua"/>
          <w:color w:val="000000" w:themeColor="text1"/>
          <w:lang w:val="en-US"/>
        </w:rPr>
        <w:t xml:space="preserve"> 1</w:t>
      </w:r>
      <w:r w:rsidR="00FC5DC1">
        <w:rPr>
          <w:rFonts w:ascii="Book Antiqua" w:eastAsia="宋体" w:hAnsi="Book Antiqua" w:hint="eastAsia"/>
          <w:color w:val="000000" w:themeColor="text1"/>
          <w:lang w:val="en-US" w:eastAsia="zh-CN"/>
        </w:rPr>
        <w:t>.</w:t>
      </w:r>
      <w:r w:rsidR="009665E9" w:rsidRPr="002B12C2">
        <w:rPr>
          <w:rFonts w:ascii="Book Antiqua" w:hAnsi="Book Antiqua"/>
          <w:color w:val="000000" w:themeColor="text1"/>
          <w:lang w:val="en-US"/>
        </w:rPr>
        <w:t>4% in female</w:t>
      </w:r>
      <w:r w:rsidRPr="002B12C2">
        <w:rPr>
          <w:rFonts w:ascii="Book Antiqua" w:hAnsi="Book Antiqua"/>
          <w:color w:val="000000" w:themeColor="text1"/>
          <w:lang w:val="en-US"/>
        </w:rPr>
        <w:t>,</w:t>
      </w:r>
      <w:r w:rsidR="009665E9" w:rsidRPr="002B12C2">
        <w:rPr>
          <w:rFonts w:ascii="Book Antiqua" w:hAnsi="Book Antiqua"/>
          <w:color w:val="000000" w:themeColor="text1"/>
          <w:lang w:val="en-US"/>
        </w:rPr>
        <w:t xml:space="preserve"> with a red</w:t>
      </w:r>
      <w:r w:rsidR="003B087D" w:rsidRPr="002B12C2">
        <w:rPr>
          <w:rFonts w:ascii="Book Antiqua" w:hAnsi="Book Antiqua"/>
          <w:color w:val="000000" w:themeColor="text1"/>
          <w:lang w:val="en-US"/>
        </w:rPr>
        <w:t>uction</w:t>
      </w:r>
      <w:r w:rsidR="00D848FA" w:rsidRPr="002B12C2">
        <w:rPr>
          <w:rFonts w:ascii="Book Antiqua" w:hAnsi="Book Antiqua"/>
          <w:color w:val="000000" w:themeColor="text1"/>
          <w:lang w:val="en-US"/>
        </w:rPr>
        <w:t xml:space="preserve"> in </w:t>
      </w:r>
      <w:r w:rsidRPr="002B12C2">
        <w:rPr>
          <w:rFonts w:ascii="Book Antiqua" w:hAnsi="Book Antiqua"/>
          <w:color w:val="000000" w:themeColor="text1"/>
          <w:lang w:val="en-US"/>
        </w:rPr>
        <w:t xml:space="preserve">the </w:t>
      </w:r>
      <w:r w:rsidR="00CB4D3B" w:rsidRPr="002B12C2">
        <w:rPr>
          <w:rFonts w:ascii="Book Antiqua" w:hAnsi="Book Antiqua"/>
          <w:color w:val="000000" w:themeColor="text1"/>
          <w:lang w:val="en-US"/>
        </w:rPr>
        <w:t xml:space="preserve">female sex during </w:t>
      </w:r>
      <w:r w:rsidR="009665E9" w:rsidRPr="002B12C2">
        <w:rPr>
          <w:rFonts w:ascii="Book Antiqua" w:hAnsi="Book Antiqua"/>
          <w:color w:val="000000" w:themeColor="text1"/>
          <w:lang w:val="en-US"/>
        </w:rPr>
        <w:t xml:space="preserve">the </w:t>
      </w:r>
      <w:r w:rsidR="00D848FA" w:rsidRPr="002B12C2">
        <w:rPr>
          <w:rFonts w:ascii="Book Antiqua" w:hAnsi="Book Antiqua"/>
          <w:color w:val="000000" w:themeColor="text1"/>
          <w:lang w:val="en-US"/>
        </w:rPr>
        <w:t xml:space="preserve">last </w:t>
      </w:r>
      <w:r w:rsidR="005D49D4" w:rsidRPr="002B12C2">
        <w:rPr>
          <w:rFonts w:ascii="Book Antiqua" w:hAnsi="Book Antiqua"/>
          <w:color w:val="000000" w:themeColor="text1"/>
          <w:lang w:val="en-US"/>
        </w:rPr>
        <w:t xml:space="preserve">few </w:t>
      </w:r>
      <w:r w:rsidR="00D848FA" w:rsidRPr="002B12C2">
        <w:rPr>
          <w:rFonts w:ascii="Book Antiqua" w:hAnsi="Book Antiqua"/>
          <w:color w:val="000000" w:themeColor="text1"/>
          <w:lang w:val="en-US"/>
        </w:rPr>
        <w:t>years</w:t>
      </w:r>
      <w:r w:rsidR="007319C8" w:rsidRPr="002B12C2">
        <w:rPr>
          <w:rFonts w:ascii="Book Antiqua" w:hAnsi="Book Antiqua"/>
          <w:color w:val="000000" w:themeColor="text1"/>
          <w:vertAlign w:val="superscript"/>
          <w:lang w:val="en-US"/>
        </w:rPr>
        <w:t>[</w:t>
      </w:r>
      <w:r w:rsidR="00A147AE" w:rsidRPr="002B12C2">
        <w:rPr>
          <w:rFonts w:ascii="Book Antiqua" w:hAnsi="Book Antiqua"/>
          <w:color w:val="000000" w:themeColor="text1"/>
          <w:vertAlign w:val="superscript"/>
          <w:lang w:val="en-US"/>
        </w:rPr>
        <w:fldChar w:fldCharType="begin" w:fldLock="1"/>
      </w:r>
      <w:r w:rsidR="00F67F0B" w:rsidRPr="002B12C2">
        <w:rPr>
          <w:rFonts w:ascii="Book Antiqua" w:hAnsi="Book Antiqua"/>
          <w:color w:val="000000" w:themeColor="text1"/>
          <w:vertAlign w:val="superscript"/>
          <w:lang w:val="en-US"/>
        </w:rPr>
        <w:instrText>ADDIN CSL_CITATION {"citationItems":[{"id":"ITEM-1","itemData":{"DOI":"10.1002/hep.24227","ISSN":"02709139","abstract":"Perihilar cholangiocarcinoma is one of the most challenging diseases with poor overall survival. The major problem for anyone trying to convincingly compare studies among centers or over time is the lack of a reliable staging system. The most commonly used system is the Bismuth-Corlette classification of bile duct involvement, which, however, does not include crucial information such as vascular encasement and distant metastases. Other systems are rarely used because they do not provide several key pieces of information guiding therapy. Therefore, we have designed a new system reporting the size of the tumor, the extent of the disease in the biliary system, the involvement of the hepatic artery and portal vein, the involvement of lymph nodes, distant metastases, and the volume of the putative remnant liver after resection. The aim of this system is the standardization of the reporting of perihilar cholangiocarcinoma so that relevant information regarding resectability, indications for liver transplantation, and prognosis can be provided. With this tool, we have created a new registry enabling every center to prospectively enter data on their patients with hilar cholangiocarcinoma. The availability of such standardized and multicenter data will enable us to identify the critical criteria guiding therapy. © 2011 American Association for the Study of Liver Diseases.","author":[{"dropping-particle":"","family":"Deoliveira","given":"Michelle L.","non-dropping-particle":"","parse-names":false,"suffix":""},{"dropping-particle":"","family":"Schulick","given":"Richard D.","non-dropping-particle":"","parse-names":false,"suffix":""},{"dropping-particle":"","family":"Nimura","given":"Yuji","non-dropping-particle":"","parse-names":false,"suffix":""},{"dropping-particle":"","family":"Rosen","given":"Charles","non-dropping-particle":"","parse-names":false,"suffix":""},{"dropping-particle":"","family":"Gores","given":"Gregory","non-dropping-particle":"","parse-names":false,"suffix":""},{"dropping-particle":"","family":"Neuhaus","given":"Peter","non-dropping-particle":"","parse-names":false,"suffix":""},{"dropping-particle":"","family":"Clavien","given":"Pierre Alain","non-dropping-particle":"","parse-names":false,"suffix":""}],"container-title":"Hepatology","id":"ITEM-1","issue":"4","issued":{"date-parts":[["2011"]]},"page":"1363-1371","title":"New staging system and a registry for perihilar cholangiocarcinoma","type":"article-journal","volume":"53"},"uris":["http://www.mendeley.com/documents/?uuid=3ae1b88f-5684-4664-af38-47083b7f4a1d"]}],"mendeley":{"formattedCitation":"&lt;sup&gt;10&lt;/sup&gt;","plainTextFormattedCitation":"10","previouslyFormattedCitation":"&lt;sup&gt;10&lt;/sup&gt;"},"properties":{"noteIndex":0},"schema":"https://github.com/citation-style-language/schema/raw/master/csl-citation.json"}</w:instrText>
      </w:r>
      <w:r w:rsidR="00A147AE"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10</w:t>
      </w:r>
      <w:r w:rsidR="00A147AE"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5D49D4" w:rsidRPr="002B12C2">
        <w:rPr>
          <w:rFonts w:ascii="Book Antiqua" w:hAnsi="Book Antiqua"/>
          <w:color w:val="000000" w:themeColor="text1"/>
          <w:lang w:val="en-US"/>
        </w:rPr>
        <w:t>. The m</w:t>
      </w:r>
      <w:r w:rsidR="00D848FA" w:rsidRPr="002B12C2">
        <w:rPr>
          <w:rFonts w:ascii="Book Antiqua" w:hAnsi="Book Antiqua"/>
          <w:color w:val="000000" w:themeColor="text1"/>
          <w:lang w:val="en-US"/>
        </w:rPr>
        <w:t xml:space="preserve">edian age at diagnosis </w:t>
      </w:r>
      <w:r w:rsidR="002B6323" w:rsidRPr="002B12C2">
        <w:rPr>
          <w:rFonts w:ascii="Book Antiqua" w:hAnsi="Book Antiqua"/>
          <w:color w:val="000000" w:themeColor="text1"/>
          <w:lang w:val="en-US"/>
        </w:rPr>
        <w:t xml:space="preserve">is </w:t>
      </w:r>
      <w:r w:rsidR="00D848FA" w:rsidRPr="002B12C2">
        <w:rPr>
          <w:rFonts w:ascii="Book Antiqua" w:hAnsi="Book Antiqua"/>
          <w:color w:val="000000" w:themeColor="text1"/>
          <w:lang w:val="en-US"/>
        </w:rPr>
        <w:t>50 years</w:t>
      </w:r>
      <w:r w:rsidRPr="002B12C2">
        <w:rPr>
          <w:rFonts w:ascii="Book Antiqua" w:hAnsi="Book Antiqua"/>
          <w:color w:val="000000" w:themeColor="text1"/>
          <w:lang w:val="en-US"/>
        </w:rPr>
        <w:t xml:space="preserve">; </w:t>
      </w:r>
      <w:r w:rsidR="003B087D" w:rsidRPr="002B12C2">
        <w:rPr>
          <w:rFonts w:ascii="Book Antiqua" w:hAnsi="Book Antiqua"/>
          <w:color w:val="000000" w:themeColor="text1"/>
          <w:lang w:val="en-US"/>
        </w:rPr>
        <w:t xml:space="preserve">almost </w:t>
      </w:r>
      <w:r w:rsidRPr="002B12C2">
        <w:rPr>
          <w:rFonts w:ascii="Book Antiqua" w:hAnsi="Book Antiqua"/>
          <w:color w:val="000000" w:themeColor="text1"/>
          <w:lang w:val="en-US"/>
        </w:rPr>
        <w:t xml:space="preserve">null </w:t>
      </w:r>
      <w:r w:rsidR="00D848FA" w:rsidRPr="002B12C2">
        <w:rPr>
          <w:rFonts w:ascii="Book Antiqua" w:hAnsi="Book Antiqua"/>
          <w:color w:val="000000" w:themeColor="text1"/>
          <w:lang w:val="en-US"/>
        </w:rPr>
        <w:t xml:space="preserve">risk </w:t>
      </w:r>
      <w:r w:rsidRPr="002B12C2">
        <w:rPr>
          <w:rFonts w:ascii="Book Antiqua" w:hAnsi="Book Antiqua"/>
          <w:color w:val="000000" w:themeColor="text1"/>
          <w:lang w:val="en-US"/>
        </w:rPr>
        <w:t>is reported before 40 years, while</w:t>
      </w:r>
      <w:r w:rsidR="00D848FA" w:rsidRPr="002B12C2">
        <w:rPr>
          <w:rFonts w:ascii="Book Antiqua" w:hAnsi="Book Antiqua"/>
          <w:color w:val="000000" w:themeColor="text1"/>
          <w:lang w:val="en-US"/>
        </w:rPr>
        <w:t xml:space="preserve"> a</w:t>
      </w:r>
      <w:r w:rsidR="002B6323" w:rsidRPr="002B12C2">
        <w:rPr>
          <w:rFonts w:ascii="Book Antiqua" w:hAnsi="Book Antiqua"/>
          <w:color w:val="000000" w:themeColor="text1"/>
          <w:lang w:val="en-US"/>
        </w:rPr>
        <w:t xml:space="preserve"> </w:t>
      </w:r>
      <w:r w:rsidR="00D848FA" w:rsidRPr="002B12C2">
        <w:rPr>
          <w:rFonts w:ascii="Book Antiqua" w:hAnsi="Book Antiqua"/>
          <w:color w:val="000000" w:themeColor="text1"/>
          <w:lang w:val="en-US"/>
        </w:rPr>
        <w:t xml:space="preserve">peak </w:t>
      </w:r>
      <w:r w:rsidRPr="002B12C2">
        <w:rPr>
          <w:rFonts w:ascii="Book Antiqua" w:hAnsi="Book Antiqua"/>
          <w:color w:val="000000" w:themeColor="text1"/>
          <w:lang w:val="en-US"/>
        </w:rPr>
        <w:t xml:space="preserve">is registered </w:t>
      </w:r>
      <w:r w:rsidR="00D848FA" w:rsidRPr="002B12C2">
        <w:rPr>
          <w:rFonts w:ascii="Book Antiqua" w:hAnsi="Book Antiqua"/>
          <w:color w:val="000000" w:themeColor="text1"/>
          <w:lang w:val="en-US"/>
        </w:rPr>
        <w:t>around 70 years</w:t>
      </w:r>
      <w:r w:rsidR="007319C8" w:rsidRPr="002B12C2">
        <w:rPr>
          <w:rFonts w:ascii="Book Antiqua" w:hAnsi="Book Antiqua"/>
          <w:color w:val="000000" w:themeColor="text1"/>
          <w:vertAlign w:val="superscript"/>
          <w:lang w:val="en-US"/>
        </w:rPr>
        <w:t>[</w:t>
      </w:r>
      <w:r w:rsidR="00A147AE" w:rsidRPr="002B12C2">
        <w:rPr>
          <w:rFonts w:ascii="Book Antiqua" w:hAnsi="Book Antiqua"/>
          <w:color w:val="000000" w:themeColor="text1"/>
          <w:vertAlign w:val="superscript"/>
          <w:lang w:val="en-US"/>
        </w:rPr>
        <w:fldChar w:fldCharType="begin" w:fldLock="1"/>
      </w:r>
      <w:r w:rsidR="00F67F0B" w:rsidRPr="002B12C2">
        <w:rPr>
          <w:rFonts w:ascii="Book Antiqua" w:hAnsi="Book Antiqua"/>
          <w:color w:val="000000" w:themeColor="text1"/>
          <w:vertAlign w:val="superscript"/>
          <w:lang w:val="en-US"/>
        </w:rPr>
        <w:instrText>ADDIN CSL_CITATION {"citationItems":[{"id":"ITEM-1","itemData":{"author":[{"dropping-particle":"","family":"AIOM","given":"","non-dropping-particle":"","parse-names":false,"suffix":""},{"dropping-particle":"","family":"AIRTum","given":"","non-dropping-particle":"","parse-names":false,"suffix":""}],"edition":"Intermedia","id":"ITEM-1","issued":{"date-parts":[["2019"]]},"title":"I numeri del cancro in Italia","type":"book"},"uris":["http://www.mendeley.com/documents/?uuid=3fa70aef-1008-4757-91af-a6ebe14f87c1"]}],"mendeley":{"formattedCitation":"&lt;sup&gt;9&lt;/sup&gt;","plainTextFormattedCitation":"9","previouslyFormattedCitation":"&lt;sup&gt;9&lt;/sup&gt;"},"properties":{"noteIndex":0},"schema":"https://github.com/citation-style-language/schema/raw/master/csl-citation.json"}</w:instrText>
      </w:r>
      <w:r w:rsidR="00A147AE"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9</w:t>
      </w:r>
      <w:r w:rsidR="00A147AE"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A147AE" w:rsidRPr="002B12C2">
        <w:rPr>
          <w:rFonts w:ascii="Book Antiqua" w:hAnsi="Book Antiqua"/>
          <w:color w:val="000000" w:themeColor="text1"/>
          <w:lang w:val="en-US"/>
        </w:rPr>
        <w:t>.</w:t>
      </w:r>
    </w:p>
    <w:p w14:paraId="0FF2FF73" w14:textId="242AD462" w:rsidR="005239B7" w:rsidRPr="002B12C2" w:rsidRDefault="002B6323" w:rsidP="00314067">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The i</w:t>
      </w:r>
      <w:r w:rsidR="00D848FA" w:rsidRPr="002B12C2">
        <w:rPr>
          <w:rFonts w:ascii="Book Antiqua" w:hAnsi="Book Antiqua"/>
          <w:color w:val="000000" w:themeColor="text1"/>
          <w:lang w:val="en-US"/>
        </w:rPr>
        <w:t>dentification o</w:t>
      </w:r>
      <w:r w:rsidR="006922D0" w:rsidRPr="002B12C2">
        <w:rPr>
          <w:rFonts w:ascii="Book Antiqua" w:hAnsi="Book Antiqua"/>
          <w:color w:val="000000" w:themeColor="text1"/>
          <w:lang w:val="en-US"/>
        </w:rPr>
        <w:t xml:space="preserve">f risk factors for </w:t>
      </w:r>
      <w:proofErr w:type="spellStart"/>
      <w:r w:rsidR="006922D0" w:rsidRPr="002B12C2">
        <w:rPr>
          <w:rFonts w:ascii="Book Antiqua" w:hAnsi="Book Antiqua"/>
          <w:color w:val="000000" w:themeColor="text1"/>
          <w:lang w:val="en-US"/>
        </w:rPr>
        <w:t>pCCC</w:t>
      </w:r>
      <w:proofErr w:type="spellEnd"/>
      <w:r w:rsidR="006922D0" w:rsidRPr="002B12C2">
        <w:rPr>
          <w:rFonts w:ascii="Book Antiqua" w:hAnsi="Book Antiqua"/>
          <w:color w:val="000000" w:themeColor="text1"/>
          <w:lang w:val="en-US"/>
        </w:rPr>
        <w:t xml:space="preserve"> is some-</w:t>
      </w:r>
      <w:r w:rsidR="00D848FA" w:rsidRPr="002B12C2">
        <w:rPr>
          <w:rFonts w:ascii="Book Antiqua" w:hAnsi="Book Antiqua"/>
          <w:color w:val="000000" w:themeColor="text1"/>
          <w:lang w:val="en-US"/>
        </w:rPr>
        <w:t>lik</w:t>
      </w:r>
      <w:r w:rsidR="00F27FAE">
        <w:rPr>
          <w:rFonts w:ascii="Book Antiqua" w:hAnsi="Book Antiqua"/>
          <w:color w:val="000000" w:themeColor="text1"/>
          <w:lang w:val="en-US"/>
        </w:rPr>
        <w:t>e difficult due to many reasons</w:t>
      </w:r>
      <w:r w:rsidR="00F27FAE">
        <w:rPr>
          <w:rFonts w:ascii="Book Antiqua" w:eastAsia="等线" w:hAnsi="Book Antiqua"/>
          <w:color w:val="000000" w:themeColor="text1"/>
          <w:lang w:val="en-US" w:eastAsia="zh-CN"/>
        </w:rPr>
        <w:t>;</w:t>
      </w:r>
      <w:r w:rsidR="00D848FA" w:rsidRPr="002B12C2">
        <w:rPr>
          <w:rFonts w:ascii="Book Antiqua" w:hAnsi="Book Antiqua"/>
          <w:color w:val="000000" w:themeColor="text1"/>
          <w:lang w:val="en-US"/>
        </w:rPr>
        <w:t xml:space="preserve"> </w:t>
      </w:r>
      <w:r w:rsidR="00F27FAE">
        <w:rPr>
          <w:rFonts w:ascii="Book Antiqua" w:eastAsia="等线" w:hAnsi="Book Antiqua" w:hint="eastAsia"/>
          <w:color w:val="000000" w:themeColor="text1"/>
          <w:lang w:val="en-US" w:eastAsia="zh-CN"/>
        </w:rPr>
        <w:t>f</w:t>
      </w:r>
      <w:r w:rsidR="003F3FE1" w:rsidRPr="002B12C2">
        <w:rPr>
          <w:rFonts w:ascii="Book Antiqua" w:hAnsi="Book Antiqua"/>
          <w:color w:val="000000" w:themeColor="text1"/>
          <w:lang w:val="en-US"/>
        </w:rPr>
        <w:t xml:space="preserve">irst of all, </w:t>
      </w:r>
      <w:r w:rsidR="00A946C0" w:rsidRPr="002B12C2">
        <w:rPr>
          <w:rFonts w:ascii="Book Antiqua" w:hAnsi="Book Antiqua"/>
          <w:color w:val="000000" w:themeColor="text1"/>
          <w:lang w:val="en-US"/>
        </w:rPr>
        <w:t xml:space="preserve">papers </w:t>
      </w:r>
      <w:r w:rsidRPr="002B12C2">
        <w:rPr>
          <w:rFonts w:ascii="Book Antiqua" w:hAnsi="Book Antiqua"/>
          <w:color w:val="000000" w:themeColor="text1"/>
          <w:lang w:val="en-US"/>
        </w:rPr>
        <w:t xml:space="preserve">do </w:t>
      </w:r>
      <w:r w:rsidR="00D848FA" w:rsidRPr="002B12C2">
        <w:rPr>
          <w:rFonts w:ascii="Book Antiqua" w:hAnsi="Book Antiqua"/>
          <w:color w:val="000000" w:themeColor="text1"/>
          <w:lang w:val="en-US"/>
        </w:rPr>
        <w:t>not</w:t>
      </w:r>
      <w:r w:rsidR="00A946C0" w:rsidRPr="002B12C2">
        <w:rPr>
          <w:rFonts w:ascii="Book Antiqua" w:hAnsi="Book Antiqua"/>
          <w:color w:val="000000" w:themeColor="text1"/>
          <w:lang w:val="en-US"/>
        </w:rPr>
        <w:t xml:space="preserve"> often</w:t>
      </w:r>
      <w:r w:rsidR="00D848FA" w:rsidRPr="002B12C2">
        <w:rPr>
          <w:rFonts w:ascii="Book Antiqua" w:hAnsi="Book Antiqua"/>
          <w:color w:val="000000" w:themeColor="text1"/>
          <w:lang w:val="en-US"/>
        </w:rPr>
        <w:t xml:space="preserve"> distinguish CCC in</w:t>
      </w:r>
      <w:r w:rsidRPr="002B12C2">
        <w:rPr>
          <w:rFonts w:ascii="Book Antiqua" w:hAnsi="Book Antiqua"/>
          <w:color w:val="000000" w:themeColor="text1"/>
          <w:lang w:val="en-US"/>
        </w:rPr>
        <w:t>to</w:t>
      </w:r>
      <w:r w:rsidR="00D848FA" w:rsidRPr="002B12C2">
        <w:rPr>
          <w:rFonts w:ascii="Book Antiqua" w:hAnsi="Book Antiqua"/>
          <w:color w:val="000000" w:themeColor="text1"/>
          <w:lang w:val="en-US"/>
        </w:rPr>
        <w:t xml:space="preserve"> intrahepatic or extrahepatic and merge</w:t>
      </w:r>
      <w:r w:rsidRPr="002B12C2">
        <w:rPr>
          <w:rFonts w:ascii="Book Antiqua" w:hAnsi="Book Antiqua"/>
          <w:color w:val="000000" w:themeColor="text1"/>
          <w:lang w:val="en-US"/>
        </w:rPr>
        <w:t xml:space="preserve"> CCC </w:t>
      </w:r>
      <w:r w:rsidR="00D848FA" w:rsidRPr="002B12C2">
        <w:rPr>
          <w:rFonts w:ascii="Book Antiqua" w:hAnsi="Book Antiqua"/>
          <w:color w:val="000000" w:themeColor="text1"/>
          <w:lang w:val="en-US"/>
        </w:rPr>
        <w:t xml:space="preserve">with gallbladder carcinomas. Furthermore, cases are frequently isolated with no identifiable risk factors. The published </w:t>
      </w:r>
      <w:r w:rsidR="003F3F72" w:rsidRPr="002B12C2">
        <w:rPr>
          <w:rFonts w:ascii="Book Antiqua" w:hAnsi="Book Antiqua"/>
          <w:color w:val="000000" w:themeColor="text1"/>
          <w:lang w:val="en-US"/>
        </w:rPr>
        <w:t xml:space="preserve">risk </w:t>
      </w:r>
      <w:r w:rsidR="003F3F72" w:rsidRPr="002B12C2">
        <w:rPr>
          <w:rFonts w:ascii="Book Antiqua" w:hAnsi="Book Antiqua"/>
          <w:color w:val="000000" w:themeColor="text1"/>
          <w:lang w:val="en-US"/>
        </w:rPr>
        <w:lastRenderedPageBreak/>
        <w:t xml:space="preserve">factors </w:t>
      </w:r>
      <w:r w:rsidR="00D848FA" w:rsidRPr="002B12C2">
        <w:rPr>
          <w:rFonts w:ascii="Book Antiqua" w:hAnsi="Book Antiqua"/>
          <w:color w:val="000000" w:themeColor="text1"/>
          <w:lang w:val="en-US"/>
        </w:rPr>
        <w:t>can be divided in</w:t>
      </w:r>
      <w:r w:rsidR="007319C8" w:rsidRPr="002B12C2">
        <w:rPr>
          <w:rFonts w:ascii="Book Antiqua" w:hAnsi="Book Antiqua"/>
          <w:color w:val="000000" w:themeColor="text1"/>
          <w:vertAlign w:val="superscript"/>
          <w:lang w:val="en-US"/>
        </w:rPr>
        <w:t>[</w:t>
      </w:r>
      <w:r w:rsidR="00187E67" w:rsidRPr="002B12C2">
        <w:rPr>
          <w:rFonts w:ascii="Book Antiqua" w:hAnsi="Book Antiqua"/>
          <w:color w:val="000000" w:themeColor="text1"/>
          <w:vertAlign w:val="superscript"/>
          <w:lang w:val="en-US"/>
        </w:rPr>
        <w:fldChar w:fldCharType="begin" w:fldLock="1"/>
      </w:r>
      <w:r w:rsidR="002B17E4" w:rsidRPr="002B12C2">
        <w:rPr>
          <w:rFonts w:ascii="Book Antiqua" w:hAnsi="Book Antiqua"/>
          <w:color w:val="000000" w:themeColor="text1"/>
          <w:vertAlign w:val="superscript"/>
          <w:lang w:val="en-US"/>
        </w:rPr>
        <w:instrText>ADDIN CSL_CITATION {"citationItems":[{"id":"ITEM-1","itemData":{"DOI":"10.1016/j.jhep.2009.04.009","ISSN":"01688278","author":[{"dropping-particle":"","family":"European Association for the Study of the Liver","given":"","non-dropping-particle":"","parse-names":false,"suffix":""}],"container-title":"Journal of Hepatology","id":"ITEM-1","issue":"2","issued":{"date-parts":[["2009"]]},"page":"237-267","publisher":"European Association for the Study of the Liver","title":"EASL Clinical Practice Guidelines: Management of cholestatic liver diseases","type":"article-journal","volume":"51"},"uris":["http://www.mendeley.com/documents/?uuid=3bdf3d90-295b-4aa6-9df5-c40948d1075e"]},{"id":"ITEM-2","itemData":{"DOI":"10.1038/jid.2014.371","ISBN":"6176321972","ISSN":"15378276","PMID":"1000000221","author":[{"dropping-particle":"","family":"Palmer","given":"WC","non-dropping-particle":"","parse-names":false,"suffix":""},{"dropping-particle":"","family":"Patel","given":"T","non-dropping-particle":"","parse-names":false,"suffix":""}],"container-title":"J Hepatol","id":"ITEM-2","issue":"1","issued":{"date-parts":[["2012"]]},"page":"69-76","title":"Are common factors involved in the pathogenesis of primary liver cancers? A meta-analysis of risk factors for intrahepatic cholangiocarcinoma William","type":"article-journal","volume":"57"},"uris":["http://www.mendeley.com/documents/?uuid=17e9ec2d-23a7-4d51-ba7c-f9bc04b9fbe9"]}],"mendeley":{"formattedCitation":"&lt;sup&gt;11,12&lt;/sup&gt;","plainTextFormattedCitation":"11,12","previouslyFormattedCitation":"&lt;sup&gt;11,12&lt;/sup&gt;"},"properties":{"noteIndex":0},"schema":"https://github.com/citation-style-language/schema/raw/master/csl-citation.json"}</w:instrText>
      </w:r>
      <w:r w:rsidR="00187E67"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11,12</w:t>
      </w:r>
      <w:r w:rsidR="00187E67"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D848FA" w:rsidRPr="002B12C2">
        <w:rPr>
          <w:rFonts w:ascii="Book Antiqua" w:hAnsi="Book Antiqua"/>
          <w:color w:val="000000" w:themeColor="text1"/>
          <w:lang w:val="en-US"/>
        </w:rPr>
        <w:t>:</w:t>
      </w:r>
      <w:r w:rsidR="00314067">
        <w:rPr>
          <w:rFonts w:ascii="Book Antiqua" w:eastAsia="等线" w:hAnsi="Book Antiqua" w:hint="eastAsia"/>
          <w:color w:val="000000" w:themeColor="text1"/>
          <w:lang w:val="en-US" w:eastAsia="zh-CN"/>
        </w:rPr>
        <w:t xml:space="preserve"> </w:t>
      </w:r>
      <w:r w:rsidR="001826A1" w:rsidRPr="002B12C2">
        <w:rPr>
          <w:rFonts w:ascii="Book Antiqua" w:hAnsi="Book Antiqua"/>
          <w:color w:val="000000" w:themeColor="text1"/>
          <w:lang w:val="en-US"/>
        </w:rPr>
        <w:t>k</w:t>
      </w:r>
      <w:r w:rsidR="00D848FA" w:rsidRPr="002B12C2">
        <w:rPr>
          <w:rFonts w:ascii="Book Antiqua" w:hAnsi="Book Antiqua"/>
          <w:color w:val="000000" w:themeColor="text1"/>
          <w:lang w:val="en-US"/>
        </w:rPr>
        <w:t xml:space="preserve">nown: </w:t>
      </w:r>
      <w:proofErr w:type="spellStart"/>
      <w:r w:rsidR="00D848FA" w:rsidRPr="002B12C2">
        <w:rPr>
          <w:rFonts w:ascii="Book Antiqua" w:hAnsi="Book Antiqua"/>
          <w:color w:val="000000" w:themeColor="text1"/>
          <w:lang w:val="en-US"/>
        </w:rPr>
        <w:t>hepato</w:t>
      </w:r>
      <w:proofErr w:type="spellEnd"/>
      <w:r w:rsidR="00D848FA" w:rsidRPr="002B12C2">
        <w:rPr>
          <w:rFonts w:ascii="Book Antiqua" w:hAnsi="Book Antiqua"/>
          <w:color w:val="000000" w:themeColor="text1"/>
          <w:lang w:val="en-US"/>
        </w:rPr>
        <w:t xml:space="preserve">/choledocholithiasis, hepatitis B and C infection, obesity, diabetes mellitus, congenital hepatic fibrosis, Caroli’s disease or </w:t>
      </w:r>
      <w:proofErr w:type="spellStart"/>
      <w:r w:rsidR="00D848FA" w:rsidRPr="002B12C2">
        <w:rPr>
          <w:rFonts w:ascii="Book Antiqua" w:hAnsi="Book Antiqua"/>
          <w:color w:val="000000" w:themeColor="text1"/>
          <w:lang w:val="en-US"/>
        </w:rPr>
        <w:t>choledocal</w:t>
      </w:r>
      <w:proofErr w:type="spellEnd"/>
      <w:r w:rsidR="00D848FA" w:rsidRPr="002B12C2">
        <w:rPr>
          <w:rFonts w:ascii="Book Antiqua" w:hAnsi="Book Antiqua"/>
          <w:color w:val="000000" w:themeColor="text1"/>
          <w:lang w:val="en-US"/>
        </w:rPr>
        <w:t xml:space="preserve"> cyst, primary sclerosing cholangitis (PSC), liver fluke infections (</w:t>
      </w:r>
      <w:bookmarkStart w:id="56" w:name="OLE_LINK41"/>
      <w:bookmarkStart w:id="57" w:name="OLE_LINK42"/>
      <w:r w:rsidR="00D848FA" w:rsidRPr="002B12C2">
        <w:rPr>
          <w:rFonts w:ascii="Book Antiqua" w:hAnsi="Book Antiqua"/>
          <w:color w:val="000000" w:themeColor="text1"/>
          <w:lang w:val="en-US"/>
        </w:rPr>
        <w:t xml:space="preserve">Opisthorchis </w:t>
      </w:r>
      <w:proofErr w:type="spellStart"/>
      <w:r w:rsidR="00D848FA" w:rsidRPr="002B12C2">
        <w:rPr>
          <w:rFonts w:ascii="Book Antiqua" w:hAnsi="Book Antiqua"/>
          <w:color w:val="000000" w:themeColor="text1"/>
          <w:lang w:val="en-US"/>
        </w:rPr>
        <w:t>viverrini</w:t>
      </w:r>
      <w:bookmarkEnd w:id="56"/>
      <w:bookmarkEnd w:id="57"/>
      <w:proofErr w:type="spellEnd"/>
      <w:r w:rsidR="00D848FA" w:rsidRPr="002B12C2">
        <w:rPr>
          <w:rFonts w:ascii="Book Antiqua" w:hAnsi="Book Antiqua"/>
          <w:color w:val="000000" w:themeColor="text1"/>
          <w:lang w:val="en-US"/>
        </w:rPr>
        <w:t xml:space="preserve"> and Clonorchis </w:t>
      </w:r>
      <w:proofErr w:type="spellStart"/>
      <w:r w:rsidR="00D848FA" w:rsidRPr="002B12C2">
        <w:rPr>
          <w:rFonts w:ascii="Book Antiqua" w:hAnsi="Book Antiqua"/>
          <w:color w:val="000000" w:themeColor="text1"/>
          <w:lang w:val="en-US"/>
        </w:rPr>
        <w:t>sinensis</w:t>
      </w:r>
      <w:proofErr w:type="spellEnd"/>
      <w:r w:rsidR="00D848FA" w:rsidRPr="002B12C2">
        <w:rPr>
          <w:rFonts w:ascii="Book Antiqua" w:hAnsi="Book Antiqua"/>
          <w:color w:val="000000" w:themeColor="text1"/>
          <w:lang w:val="en-US"/>
        </w:rPr>
        <w:t>)</w:t>
      </w:r>
      <w:r w:rsidR="00AC3D31" w:rsidRPr="002B12C2">
        <w:rPr>
          <w:rFonts w:ascii="Book Antiqua" w:hAnsi="Book Antiqua"/>
          <w:color w:val="000000" w:themeColor="text1"/>
          <w:lang w:val="en-US"/>
        </w:rPr>
        <w:t xml:space="preserve">, intrahepatic </w:t>
      </w:r>
      <w:proofErr w:type="spellStart"/>
      <w:r w:rsidR="00AC3D31" w:rsidRPr="002B12C2">
        <w:rPr>
          <w:rFonts w:ascii="Book Antiqua" w:hAnsi="Book Antiqua"/>
          <w:color w:val="000000" w:themeColor="text1"/>
          <w:lang w:val="en-US"/>
        </w:rPr>
        <w:t>litiasis</w:t>
      </w:r>
      <w:proofErr w:type="spellEnd"/>
      <w:r w:rsidR="00AC3D31" w:rsidRPr="002B12C2">
        <w:rPr>
          <w:rFonts w:ascii="Book Antiqua" w:hAnsi="Book Antiqua"/>
          <w:color w:val="000000" w:themeColor="text1"/>
          <w:lang w:val="en-US"/>
        </w:rPr>
        <w:t xml:space="preserve"> and recurrent pyogenic cholangitis</w:t>
      </w:r>
      <w:r w:rsidR="001826A1" w:rsidRPr="002B12C2">
        <w:rPr>
          <w:rFonts w:ascii="Book Antiqua" w:hAnsi="Book Antiqua"/>
          <w:color w:val="000000" w:themeColor="text1"/>
          <w:lang w:val="en-US"/>
        </w:rPr>
        <w:t>;</w:t>
      </w:r>
      <w:r w:rsidR="00D848FA" w:rsidRPr="002B12C2">
        <w:rPr>
          <w:rFonts w:ascii="Book Antiqua" w:hAnsi="Book Antiqua"/>
          <w:color w:val="000000" w:themeColor="text1"/>
          <w:lang w:val="en-US"/>
        </w:rPr>
        <w:t xml:space="preserve"> </w:t>
      </w:r>
      <w:r w:rsidR="001826A1" w:rsidRPr="002B12C2">
        <w:rPr>
          <w:rFonts w:ascii="Book Antiqua" w:hAnsi="Book Antiqua"/>
          <w:color w:val="000000" w:themeColor="text1"/>
          <w:lang w:val="en-US"/>
        </w:rPr>
        <w:t>s</w:t>
      </w:r>
      <w:r w:rsidR="00D848FA" w:rsidRPr="002B12C2">
        <w:rPr>
          <w:rFonts w:ascii="Book Antiqua" w:hAnsi="Book Antiqua"/>
          <w:color w:val="000000" w:themeColor="text1"/>
          <w:lang w:val="en-US"/>
        </w:rPr>
        <w:t>uspect: inflammatory bowel disease, smoke, asbestos, genetic polymorphisms, diabetes.</w:t>
      </w:r>
    </w:p>
    <w:p w14:paraId="4673E768" w14:textId="60D37D27" w:rsidR="002B7A6B" w:rsidRPr="002B12C2" w:rsidRDefault="002B7A6B" w:rsidP="00314067">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According to these data, a surveillance program can be settled in selected patients using magnetic resonance or endoscopic-retrograde-</w:t>
      </w:r>
      <w:proofErr w:type="spellStart"/>
      <w:r w:rsidRPr="002B12C2">
        <w:rPr>
          <w:rFonts w:ascii="Book Antiqua" w:hAnsi="Book Antiqua"/>
          <w:color w:val="000000" w:themeColor="text1"/>
          <w:lang w:val="en-US"/>
        </w:rPr>
        <w:t>pa</w:t>
      </w:r>
      <w:r w:rsidR="00314067">
        <w:rPr>
          <w:rFonts w:ascii="Book Antiqua" w:hAnsi="Book Antiqua"/>
          <w:color w:val="000000" w:themeColor="text1"/>
          <w:lang w:val="en-US"/>
        </w:rPr>
        <w:t>ncreatoduodenoscopy</w:t>
      </w:r>
      <w:proofErr w:type="spellEnd"/>
      <w:r w:rsidR="00314067">
        <w:rPr>
          <w:rFonts w:ascii="Book Antiqua" w:hAnsi="Book Antiqua"/>
          <w:color w:val="000000" w:themeColor="text1"/>
          <w:lang w:val="en-US"/>
        </w:rPr>
        <w:t xml:space="preserve"> (ERCP) (Tab</w:t>
      </w:r>
      <w:r w:rsidR="00314067">
        <w:rPr>
          <w:rFonts w:ascii="Book Antiqua" w:eastAsia="等线" w:hAnsi="Book Antiqua" w:hint="eastAsia"/>
          <w:color w:val="000000" w:themeColor="text1"/>
          <w:lang w:val="en-US" w:eastAsia="zh-CN"/>
        </w:rPr>
        <w:t>le</w:t>
      </w:r>
      <w:r w:rsidRPr="002B12C2">
        <w:rPr>
          <w:rFonts w:ascii="Book Antiqua" w:hAnsi="Book Antiqua"/>
          <w:color w:val="000000" w:themeColor="text1"/>
          <w:lang w:val="en-US"/>
        </w:rPr>
        <w:t xml:space="preserve"> 1)</w:t>
      </w:r>
      <w:r w:rsidR="007319C8" w:rsidRPr="002B12C2">
        <w:rPr>
          <w:rFonts w:ascii="Book Antiqua" w:hAnsi="Book Antiqua"/>
          <w:color w:val="000000" w:themeColor="text1"/>
          <w:vertAlign w:val="superscript"/>
          <w:lang w:val="en-US"/>
        </w:rPr>
        <w:t>[</w:t>
      </w:r>
      <w:r w:rsidR="009A1494" w:rsidRPr="002B12C2">
        <w:rPr>
          <w:rFonts w:ascii="Book Antiqua" w:hAnsi="Book Antiqua"/>
          <w:color w:val="000000" w:themeColor="text1"/>
          <w:vertAlign w:val="superscript"/>
          <w:lang w:val="en-US"/>
        </w:rPr>
        <w:fldChar w:fldCharType="begin" w:fldLock="1"/>
      </w:r>
      <w:r w:rsidR="002B17E4" w:rsidRPr="002B12C2">
        <w:rPr>
          <w:rFonts w:ascii="Book Antiqua" w:hAnsi="Book Antiqua"/>
          <w:color w:val="000000" w:themeColor="text1"/>
          <w:vertAlign w:val="superscript"/>
          <w:lang w:val="en-US"/>
        </w:rPr>
        <w:instrText>ADDIN CSL_CITATION {"citationItems":[{"id":"ITEM-1","itemData":{"DOI":"10.1080/13651820500372533","ISSN":"1365182X","abstract":"Cancer arising from the proximal biliary tree, or hilar cholangiocarcinoma, remains a difficult clinical problem. Significant experience with these uncommon tumors has been limited to a small number of centers, which has greatly hindered progress. Complete resection of hilar cholangiocarcinoma is the most effective and only potentially curative therapy, and it now clear that concomitant hepatic resection is required in most cases. Simply stated, long-term survival is generally possible only with an en bloc resection of the liver with the extrahepatic biliary apparatus, leaving behind a well perfused liver remnant with adequate biliary-enteric drainage. Preoperative imaging studies should aim to assess this possibility and must evaluate a number of tumor-related factors that influence resectability. Advances in imaging technology have improved patient selection, but a large proportion of patients are found to have unresectable disease only at the time of exploration. Staging laparoscopy and 13fluoro-deoxyglucose positron emission tomography (FDG-PET) may help to identify some patients with advanced disease; however, local tumor extent, an equally critical determinant of resectability, may be underestimated on preoperative studies. This paper reviews issues pertaining to diagnosis and preoperative evaluation of patients with hilar biliary obstruction. Knowledge of the imaging features of hilar tumors, particularly as they pertain to resectability, is of obvious importance for clinicians managing these patients. © 2005 Taylor &amp; Francis.","author":[{"dropping-particle":"","family":"Jarnagin","given":"William R.","non-dropping-particle":"","parse-names":false,"suffix":""},{"dropping-particle":"","family":"Winston","given":"Corinne","non-dropping-particle":"","parse-names":false,"suffix":""}],"container-title":"Hpb","id":"ITEM-1","issue":"4","issued":{"date-parts":[["2005"]]},"page":"244-251","title":"Hilar cholangiocarcinoma: Diagnosis and staging","type":"article-journal","volume":"7"},"uris":["http://www.mendeley.com/documents/?uuid=8ccad60e-c3e4-446a-8e19-b68d6b064c37"]},{"id":"ITEM-2","itemData":{"DOI":"10.1002/hep.22310","ISSN":"02709139","author":[{"dropping-particle":"","family":"Blechacz","given":"Boris","non-dropping-particle":"","parse-names":false,"suffix":""},{"dropping-particle":"","family":"Gores","given":"Gregory J.","non-dropping-particle":"","parse-names":false,"suffix":""}],"container-title":"Hepatology","id":"ITEM-2","issue":"1","issued":{"date-parts":[["2008"]]},"page":"308-321","title":"Cholangiocarcinoma: Advances in pathogenesis, diagnosis, and treatment","type":"article-journal","volume":"48"},"uris":["http://www.mendeley.com/documents/?uuid=b39154de-32a9-4772-bcbf-f405e94cd979"]},{"id":"ITEM-3","itemData":{"DOI":"10.1038/jid.2014.371","ISBN":"6176321972","ISSN":"15378276","PMID":"1000000221","author":[{"dropping-particle":"","family":"Razumilava","given":"N","non-dropping-particle":"","parse-names":false,"suffix":""},{"dropping-particle":"","family":"Gores","given":"GJ","non-dropping-particle":"","parse-names":false,"suffix":""},{"dropping-particle":"","family":"Lindor","given":"KD","non-dropping-particle":"","parse-names":false,"suffix":""}],"container-title":"Hepatology","id":"ITEM-3","issue":"5","issued":{"date-parts":[["2011"]]},"page":"1842-1852","title":"Cancer Surveillance in Patients with Primary Sclerosing Cholangitis","type":"article-journal","volume":"54"},"uris":["http://www.mendeley.com/documents/?uuid=cc0a5374-20c2-4390-a135-22e6a7714532"]},{"id":"ITEM-4","itemData":{"DOI":"10.1055/s-0038-1655775","ISSN":"10988971","abstract":"The diagnosis of malignant biliary strictures remains problematic, especially in the perihilar region and in primary sclerosing cholangitis (PSC). Conventional cytology obtained during endoscopic retrograde cholangiography (ERC)-guided brushings of biliary strictures is suboptimal due to limited sensitivity, albeit it remains the gold standard with a high specificity. Emerging technologies are being developed and validated to address this pressing unmet patient need. Such technologies include enhanced visualization of the biliary tree by cholangioscopy, intraductal ultrasound, and confocal laser endomicroscopy. Conventional cytology can be aided by employing complementary and advanced cytologic techniques such as fluorescent in situ hybridization (FISH), and this technique should be widely adapted. Interrogation of bile and serum by examining extracellular vesicle number and cargo, and exploiting next-generation sequencing and proteomic technologies, is also being explored. Examination of circulating cell-free deoxyribonucleic acid (cfDNA) for differentially methylated regions is a promising test which is being rigorously validated. The special expertise required for these analyses has to date hampered their validation and adaptation. Herein, we will review these emerging technologies to inform the reader of the progress made and encourage further studies, as well as adaptation of validated approaches.","author":[{"dropping-particle":"","family":"Rizvi","given":"Sumera","non-dropping-particle":"","parse-names":false,"suffix":""},{"dropping-particle":"","family":"Eaton","given":"John","non-dropping-particle":"","parse-names":false,"suffix":""},{"dropping-particle":"","family":"Yang","given":"Ju Dong","non-dropping-particle":"","parse-names":false,"suffix":""},{"dropping-particle":"","family":"Chandrasekhara","given":"Vinay","non-dropping-particle":"","parse-names":false,"suffix":""},{"dropping-particle":"","family":"Gores","given":"Gregory J.","non-dropping-particle":"","parse-names":false,"suffix":""}],"container-title":"Seminars in Liver Disease","id":"ITEM-4","issue":"2","issued":{"date-parts":[["2018"]]},"page":"160-169","title":"Emerging Technologies for the Diagnosis of Perihilar Cholangiocarcinoma","type":"article-journal","volume":"38"},"uris":["http://www.mendeley.com/documents/?uuid=95bea6c4-ba1a-491e-8a9e-557c87292b4c"]}],"mendeley":{"formattedCitation":"&lt;sup&gt;13–16&lt;/sup&gt;","plainTextFormattedCitation":"13–16","previouslyFormattedCitation":"&lt;sup&gt;13–16&lt;/sup&gt;"},"properties":{"noteIndex":0},"schema":"https://github.com/citation-style-language/schema/raw/master/csl-citation.json"}</w:instrText>
      </w:r>
      <w:r w:rsidR="009A1494"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13–16</w:t>
      </w:r>
      <w:r w:rsidR="009A1494"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Pr="002B12C2">
        <w:rPr>
          <w:rFonts w:ascii="Book Antiqua" w:hAnsi="Book Antiqua"/>
          <w:color w:val="000000" w:themeColor="text1"/>
          <w:lang w:val="en-US"/>
        </w:rPr>
        <w:t>.</w:t>
      </w:r>
    </w:p>
    <w:p w14:paraId="19D09370" w14:textId="3868E02C" w:rsidR="009665E9" w:rsidRPr="002B12C2" w:rsidRDefault="00D848FA" w:rsidP="00314067">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 xml:space="preserve">The highest relative risk is </w:t>
      </w:r>
      <w:r w:rsidR="00FF07B5" w:rsidRPr="002B12C2">
        <w:rPr>
          <w:rFonts w:ascii="Book Antiqua" w:hAnsi="Book Antiqua"/>
          <w:color w:val="000000" w:themeColor="text1"/>
          <w:lang w:val="en-US"/>
        </w:rPr>
        <w:t>identified in</w:t>
      </w:r>
      <w:r w:rsidRPr="002B12C2">
        <w:rPr>
          <w:rFonts w:ascii="Book Antiqua" w:hAnsi="Book Antiqua"/>
          <w:color w:val="000000" w:themeColor="text1"/>
          <w:lang w:val="en-US"/>
        </w:rPr>
        <w:t xml:space="preserve"> liver fluke infections (Opisthorchis </w:t>
      </w:r>
      <w:proofErr w:type="spellStart"/>
      <w:r w:rsidRPr="002B12C2">
        <w:rPr>
          <w:rFonts w:ascii="Book Antiqua" w:hAnsi="Book Antiqua"/>
          <w:color w:val="000000" w:themeColor="text1"/>
          <w:lang w:val="en-US"/>
        </w:rPr>
        <w:t>viverrini</w:t>
      </w:r>
      <w:proofErr w:type="spellEnd"/>
      <w:r w:rsidRPr="002B12C2">
        <w:rPr>
          <w:rFonts w:ascii="Book Antiqua" w:hAnsi="Book Antiqua"/>
          <w:color w:val="000000" w:themeColor="text1"/>
          <w:lang w:val="en-US"/>
        </w:rPr>
        <w:t xml:space="preserve"> and Clonorchis </w:t>
      </w:r>
      <w:proofErr w:type="spellStart"/>
      <w:r w:rsidRPr="002B12C2">
        <w:rPr>
          <w:rFonts w:ascii="Book Antiqua" w:hAnsi="Book Antiqua"/>
          <w:color w:val="000000" w:themeColor="text1"/>
          <w:lang w:val="en-US"/>
        </w:rPr>
        <w:t>sinensis</w:t>
      </w:r>
      <w:proofErr w:type="spellEnd"/>
      <w:r w:rsidRPr="002B12C2">
        <w:rPr>
          <w:rFonts w:ascii="Book Antiqua" w:hAnsi="Book Antiqua"/>
          <w:color w:val="000000" w:themeColor="text1"/>
          <w:lang w:val="en-US"/>
        </w:rPr>
        <w:t>), endemic in South-East Asia</w:t>
      </w:r>
      <w:r w:rsidR="007319C8" w:rsidRPr="002B12C2">
        <w:rPr>
          <w:rFonts w:ascii="Book Antiqua" w:hAnsi="Book Antiqua"/>
          <w:color w:val="000000" w:themeColor="text1"/>
          <w:vertAlign w:val="superscript"/>
          <w:lang w:val="en-US"/>
        </w:rPr>
        <w:t>[</w:t>
      </w:r>
      <w:r w:rsidR="009A1494" w:rsidRPr="002B12C2">
        <w:rPr>
          <w:rFonts w:ascii="Book Antiqua" w:hAnsi="Book Antiqua"/>
          <w:color w:val="000000" w:themeColor="text1"/>
          <w:vertAlign w:val="superscript"/>
          <w:lang w:val="en-US"/>
        </w:rPr>
        <w:fldChar w:fldCharType="begin" w:fldLock="1"/>
      </w:r>
      <w:r w:rsidR="002B17E4" w:rsidRPr="002B12C2">
        <w:rPr>
          <w:rFonts w:ascii="Book Antiqua" w:hAnsi="Book Antiqua"/>
          <w:color w:val="000000" w:themeColor="text1"/>
          <w:vertAlign w:val="superscript"/>
          <w:lang w:val="en-US"/>
        </w:rPr>
        <w:instrText>ADDIN CSL_CITATION {"citationItems":[{"id":"ITEM-1","itemData":{"DOI":"10.1097/MOG.0b013e3282fbf9b3","ISSN":"02671379","abstract":"PURPOSE OF REVIEW: To present the background of liver fluke-associated cholangiocarcinoma in Thailand focusing on recent epidemiological data and pathogenesis of this bile duct cancer. RECENT FINDINGS: More systematic tumor registration in Thailand nowadays uncovers new high-incidence areas that are confined to not only the northeastern part but also some provinces in northern Thailand. The link between the liver fluke, Opisthorchis viverrini, and cholangiocarcinoma, particularly in terms of cellular and molecular pathogenesis, is further elucidated. SUMMARY: Thailand is still the country with the highest incidence of cholangiocarcinoma in the world. Liver fluke induces chronic inflammation leading to oxidative DNA damage of the infected biliary epithelium and malignant transformation. Eradication of the fluke and identification of high-risk populations are urgently needed. © 2008 Lippincott Williams &amp; Wilkins, Inc.","author":[{"dropping-particle":"","family":"Sripa","given":"Banchob","non-dropping-particle":"","parse-names":false,"suffix":""},{"dropping-particle":"","family":"Pairojkul","given":"Chawalit","non-dropping-particle":"","parse-names":false,"suffix":""}],"container-title":"Current Opinion in Gastroenterology","id":"ITEM-1","issue":"3","issued":{"date-parts":[["2008"]]},"page":"349-356","title":"Cholangiocarcinoma: Lessons from Thailand","type":"article-journal","volume":"24"},"uris":["http://www.mendeley.com/documents/?uuid=d8621f07-5f41-4488-8191-938051094de6"]}],"mendeley":{"formattedCitation":"&lt;sup&gt;17&lt;/sup&gt;","plainTextFormattedCitation":"17","previouslyFormattedCitation":"&lt;sup&gt;17&lt;/sup&gt;"},"properties":{"noteIndex":0},"schema":"https://github.com/citation-style-language/schema/raw/master/csl-citation.json"}</w:instrText>
      </w:r>
      <w:r w:rsidR="009A1494"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17</w:t>
      </w:r>
      <w:r w:rsidR="009A1494"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Pr="002B12C2">
        <w:rPr>
          <w:rFonts w:ascii="Book Antiqua" w:hAnsi="Book Antiqua"/>
          <w:color w:val="000000" w:themeColor="text1"/>
          <w:lang w:val="en-US"/>
        </w:rPr>
        <w:t xml:space="preserve">. Infection </w:t>
      </w:r>
      <w:r w:rsidR="002B6323" w:rsidRPr="002B12C2">
        <w:rPr>
          <w:rFonts w:ascii="Book Antiqua" w:hAnsi="Book Antiqua"/>
          <w:color w:val="000000" w:themeColor="text1"/>
          <w:lang w:val="en-US"/>
        </w:rPr>
        <w:t xml:space="preserve">spreads after </w:t>
      </w:r>
      <w:r w:rsidRPr="002B12C2">
        <w:rPr>
          <w:rFonts w:ascii="Book Antiqua" w:hAnsi="Book Antiqua"/>
          <w:color w:val="000000" w:themeColor="text1"/>
          <w:lang w:val="en-US"/>
        </w:rPr>
        <w:t>the ingestion of contaminat</w:t>
      </w:r>
      <w:r w:rsidR="00FF07B5" w:rsidRPr="002B12C2">
        <w:rPr>
          <w:rFonts w:ascii="Book Antiqua" w:hAnsi="Book Antiqua"/>
          <w:color w:val="000000" w:themeColor="text1"/>
          <w:lang w:val="en-US"/>
        </w:rPr>
        <w:t>ed fish; and then the flukes colonize</w:t>
      </w:r>
      <w:r w:rsidRPr="002B12C2">
        <w:rPr>
          <w:rFonts w:ascii="Book Antiqua" w:hAnsi="Book Antiqua"/>
          <w:color w:val="000000" w:themeColor="text1"/>
          <w:lang w:val="en-US"/>
        </w:rPr>
        <w:t xml:space="preserve"> biliary tree </w:t>
      </w:r>
      <w:r w:rsidR="002B6323" w:rsidRPr="002B12C2">
        <w:rPr>
          <w:rFonts w:ascii="Book Antiqua" w:hAnsi="Book Antiqua"/>
          <w:color w:val="000000" w:themeColor="text1"/>
          <w:lang w:val="en-US"/>
        </w:rPr>
        <w:t xml:space="preserve">causing </w:t>
      </w:r>
      <w:r w:rsidRPr="002B12C2">
        <w:rPr>
          <w:rFonts w:ascii="Book Antiqua" w:hAnsi="Book Antiqua"/>
          <w:color w:val="000000" w:themeColor="text1"/>
          <w:lang w:val="en-US"/>
        </w:rPr>
        <w:t xml:space="preserve">chronic infection and inflammation. </w:t>
      </w:r>
    </w:p>
    <w:p w14:paraId="783E9732" w14:textId="0BA7D93A" w:rsidR="005239B7" w:rsidRPr="002B12C2" w:rsidRDefault="0072559A" w:rsidP="00536302">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Even if t</w:t>
      </w:r>
      <w:r w:rsidR="00815B59" w:rsidRPr="002B12C2">
        <w:rPr>
          <w:rFonts w:ascii="Book Antiqua" w:hAnsi="Book Antiqua"/>
          <w:color w:val="000000" w:themeColor="text1"/>
          <w:lang w:val="en-US"/>
        </w:rPr>
        <w:t xml:space="preserve">he </w:t>
      </w:r>
      <w:r w:rsidR="00536302" w:rsidRPr="002B12C2">
        <w:rPr>
          <w:rFonts w:ascii="Book Antiqua" w:hAnsi="Book Antiqua"/>
          <w:color w:val="000000" w:themeColor="text1"/>
          <w:lang w:val="en-US"/>
        </w:rPr>
        <w:t xml:space="preserve">mechanisms causing the transformation of </w:t>
      </w:r>
      <w:proofErr w:type="spellStart"/>
      <w:r w:rsidR="00536302" w:rsidRPr="002B12C2">
        <w:rPr>
          <w:rFonts w:ascii="Book Antiqua" w:hAnsi="Book Antiqua"/>
          <w:color w:val="000000" w:themeColor="text1"/>
          <w:lang w:val="en-US"/>
        </w:rPr>
        <w:t>cholangiocyte</w:t>
      </w:r>
      <w:proofErr w:type="spellEnd"/>
      <w:r w:rsidR="00536302" w:rsidRPr="002B12C2">
        <w:rPr>
          <w:rFonts w:ascii="Book Antiqua" w:hAnsi="Book Antiqua"/>
          <w:color w:val="000000" w:themeColor="text1"/>
          <w:lang w:val="en-US"/>
        </w:rPr>
        <w:t xml:space="preserve"> into neoplastic cells are</w:t>
      </w:r>
      <w:r w:rsidR="00832EFE" w:rsidRPr="002B12C2">
        <w:rPr>
          <w:rFonts w:ascii="Book Antiqua" w:hAnsi="Book Antiqua"/>
          <w:color w:val="000000" w:themeColor="text1"/>
          <w:lang w:val="en-US"/>
        </w:rPr>
        <w:t xml:space="preserve"> n</w:t>
      </w:r>
      <w:r w:rsidR="00010264" w:rsidRPr="002B12C2">
        <w:rPr>
          <w:rFonts w:ascii="Book Antiqua" w:hAnsi="Book Antiqua"/>
          <w:color w:val="000000" w:themeColor="text1"/>
          <w:lang w:val="en-US"/>
        </w:rPr>
        <w:t>owadays unknown</w:t>
      </w:r>
      <w:r w:rsidRPr="002B12C2">
        <w:rPr>
          <w:rFonts w:ascii="Book Antiqua" w:hAnsi="Book Antiqua"/>
          <w:color w:val="000000" w:themeColor="text1"/>
          <w:lang w:val="en-US"/>
        </w:rPr>
        <w:t xml:space="preserve">, </w:t>
      </w:r>
      <w:r w:rsidR="00010264" w:rsidRPr="002B12C2">
        <w:rPr>
          <w:rFonts w:ascii="Book Antiqua" w:hAnsi="Book Antiqua"/>
          <w:color w:val="000000" w:themeColor="text1"/>
          <w:lang w:val="en-US"/>
        </w:rPr>
        <w:t>CCC development</w:t>
      </w:r>
      <w:r w:rsidR="00832EFE" w:rsidRPr="002B12C2">
        <w:rPr>
          <w:rFonts w:ascii="Book Antiqua" w:hAnsi="Book Antiqua"/>
          <w:color w:val="000000" w:themeColor="text1"/>
          <w:lang w:val="en-US"/>
        </w:rPr>
        <w:t xml:space="preserve"> in PSC is widely investigated. </w:t>
      </w:r>
      <w:r w:rsidR="00F0737B" w:rsidRPr="002B12C2">
        <w:rPr>
          <w:rFonts w:ascii="Book Antiqua" w:hAnsi="Book Antiqua"/>
          <w:color w:val="000000" w:themeColor="text1"/>
          <w:lang w:val="en-US"/>
        </w:rPr>
        <w:t>The risk for p</w:t>
      </w:r>
      <w:r w:rsidR="00D848FA" w:rsidRPr="002B12C2">
        <w:rPr>
          <w:rFonts w:ascii="Book Antiqua" w:hAnsi="Book Antiqua"/>
          <w:color w:val="000000" w:themeColor="text1"/>
          <w:lang w:val="en-US"/>
        </w:rPr>
        <w:t xml:space="preserve">atients affected by PSC </w:t>
      </w:r>
      <w:r w:rsidR="00F0737B" w:rsidRPr="002B12C2">
        <w:rPr>
          <w:rFonts w:ascii="Book Antiqua" w:hAnsi="Book Antiqua"/>
          <w:color w:val="000000" w:themeColor="text1"/>
          <w:lang w:val="en-US"/>
        </w:rPr>
        <w:t xml:space="preserve">(as well as other diseases of biliary plate, </w:t>
      </w:r>
      <w:r w:rsidR="00F0737B" w:rsidRPr="00536302">
        <w:rPr>
          <w:rFonts w:ascii="Book Antiqua" w:hAnsi="Book Antiqua"/>
          <w:i/>
          <w:color w:val="000000" w:themeColor="text1"/>
          <w:lang w:val="en-US"/>
        </w:rPr>
        <w:t>e.g.</w:t>
      </w:r>
      <w:r w:rsidR="00F0737B" w:rsidRPr="002B12C2">
        <w:rPr>
          <w:rFonts w:ascii="Book Antiqua" w:hAnsi="Book Antiqua"/>
          <w:color w:val="000000" w:themeColor="text1"/>
          <w:lang w:val="en-US"/>
        </w:rPr>
        <w:t xml:space="preserve"> Caroli’s disease) to develop CCC in their lifetime is around</w:t>
      </w:r>
      <w:r w:rsidR="00D848FA" w:rsidRPr="002B12C2">
        <w:rPr>
          <w:rFonts w:ascii="Book Antiqua" w:hAnsi="Book Antiqua"/>
          <w:color w:val="000000" w:themeColor="text1"/>
          <w:lang w:val="en-US"/>
        </w:rPr>
        <w:t xml:space="preserve"> </w:t>
      </w:r>
      <w:r w:rsidR="00F0737B" w:rsidRPr="002B12C2">
        <w:rPr>
          <w:rFonts w:ascii="Book Antiqua" w:hAnsi="Book Antiqua"/>
          <w:color w:val="000000" w:themeColor="text1"/>
          <w:lang w:val="en-US"/>
        </w:rPr>
        <w:t>3</w:t>
      </w:r>
      <w:r w:rsidR="00536302">
        <w:rPr>
          <w:rFonts w:ascii="Book Antiqua" w:eastAsia="等线" w:hAnsi="Book Antiqua" w:hint="eastAsia"/>
          <w:color w:val="000000" w:themeColor="text1"/>
          <w:lang w:val="en-US" w:eastAsia="zh-CN"/>
        </w:rPr>
        <w:t>%</w:t>
      </w:r>
      <w:r w:rsidR="00F0737B" w:rsidRPr="002B12C2">
        <w:rPr>
          <w:rFonts w:ascii="Book Antiqua" w:hAnsi="Book Antiqua"/>
          <w:color w:val="000000" w:themeColor="text1"/>
          <w:lang w:val="en-US"/>
        </w:rPr>
        <w:t>-30%</w:t>
      </w:r>
      <w:r w:rsidR="007319C8" w:rsidRPr="002B12C2">
        <w:rPr>
          <w:rFonts w:ascii="Book Antiqua" w:hAnsi="Book Antiqua"/>
          <w:color w:val="000000" w:themeColor="text1"/>
          <w:vertAlign w:val="superscript"/>
          <w:lang w:val="en-US"/>
        </w:rPr>
        <w:t>[</w:t>
      </w:r>
      <w:r w:rsidR="009A1494" w:rsidRPr="002B12C2">
        <w:rPr>
          <w:rFonts w:ascii="Book Antiqua" w:hAnsi="Book Antiqua"/>
          <w:color w:val="000000" w:themeColor="text1"/>
          <w:vertAlign w:val="superscript"/>
          <w:lang w:val="en-US"/>
        </w:rPr>
        <w:fldChar w:fldCharType="begin" w:fldLock="1"/>
      </w:r>
      <w:r w:rsidR="002B17E4" w:rsidRPr="002B12C2">
        <w:rPr>
          <w:rFonts w:ascii="Book Antiqua" w:hAnsi="Book Antiqua"/>
          <w:color w:val="000000" w:themeColor="text1"/>
          <w:vertAlign w:val="superscript"/>
          <w:lang w:val="en-US"/>
        </w:rPr>
        <w:instrText>ADDIN CSL_CITATION {"citationItems":[{"id":"ITEM-1","itemData":{"DOI":"10.1038/jid.2014.371","ISBN":"6176321972","ISSN":"15378276","PMID":"1000000221","author":[{"dropping-particle":"","family":"Razumilava","given":"N","non-dropping-particle":"","parse-names":false,"suffix":""},{"dropping-particle":"","family":"Gores","given":"GJ","non-dropping-particle":"","parse-names":false,"suffix":""},{"dropping-particle":"","family":"Lindor","given":"KD","non-dropping-particle":"","parse-names":false,"suffix":""}],"container-title":"Hepatology","id":"ITEM-1","issue":"5","issued":{"date-parts":[["2011"]]},"page":"1842-1852","title":"Cancer Surveillance in Patients with Primary Sclerosing Cholangitis","type":"article-journal","volume":"54"},"uris":["http://www.mendeley.com/documents/?uuid=cc0a5374-20c2-4390-a135-22e6a7714532"]}],"mendeley":{"formattedCitation":"&lt;sup&gt;15&lt;/sup&gt;","plainTextFormattedCitation":"15","previouslyFormattedCitation":"&lt;sup&gt;15&lt;/sup&gt;"},"properties":{"noteIndex":0},"schema":"https://github.com/citation-style-language/schema/raw/master/csl-citation.json"}</w:instrText>
      </w:r>
      <w:r w:rsidR="009A1494"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15</w:t>
      </w:r>
      <w:r w:rsidR="009A1494"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D848FA" w:rsidRPr="002B12C2">
        <w:rPr>
          <w:rFonts w:ascii="Book Antiqua" w:hAnsi="Book Antiqua"/>
          <w:color w:val="000000" w:themeColor="text1"/>
          <w:lang w:val="en-US"/>
        </w:rPr>
        <w:t xml:space="preserve">. </w:t>
      </w:r>
      <w:r w:rsidR="00137515" w:rsidRPr="002B12C2">
        <w:rPr>
          <w:rFonts w:ascii="Book Antiqua" w:hAnsi="Book Antiqua"/>
          <w:color w:val="000000" w:themeColor="text1"/>
          <w:lang w:val="en-US"/>
        </w:rPr>
        <w:t>P</w:t>
      </w:r>
      <w:r w:rsidR="00D848FA" w:rsidRPr="002B12C2">
        <w:rPr>
          <w:rFonts w:ascii="Book Antiqua" w:hAnsi="Book Antiqua"/>
          <w:color w:val="000000" w:themeColor="text1"/>
          <w:lang w:val="en-US"/>
        </w:rPr>
        <w:t>ancreatic enzymes reflux, cholestasis and chronic inflammation</w:t>
      </w:r>
      <w:r w:rsidR="00B008A6" w:rsidRPr="002B12C2">
        <w:rPr>
          <w:rFonts w:ascii="Book Antiqua" w:hAnsi="Book Antiqua"/>
          <w:color w:val="000000" w:themeColor="text1"/>
          <w:lang w:val="en-US"/>
        </w:rPr>
        <w:t xml:space="preserve"> lead</w:t>
      </w:r>
      <w:r w:rsidRPr="002B12C2">
        <w:rPr>
          <w:rFonts w:ascii="Book Antiqua" w:hAnsi="Book Antiqua"/>
          <w:color w:val="000000" w:themeColor="text1"/>
          <w:lang w:val="en-US"/>
        </w:rPr>
        <w:t>s</w:t>
      </w:r>
      <w:r w:rsidR="00832EFE" w:rsidRPr="002B12C2">
        <w:rPr>
          <w:rFonts w:ascii="Book Antiqua" w:hAnsi="Book Antiqua"/>
          <w:color w:val="000000" w:themeColor="text1"/>
          <w:lang w:val="en-US"/>
        </w:rPr>
        <w:t xml:space="preserve"> to </w:t>
      </w:r>
      <w:proofErr w:type="spellStart"/>
      <w:r w:rsidR="00832EFE" w:rsidRPr="002B12C2">
        <w:rPr>
          <w:rFonts w:ascii="Book Antiqua" w:hAnsi="Book Antiqua"/>
          <w:color w:val="000000" w:themeColor="text1"/>
          <w:lang w:val="en-US"/>
        </w:rPr>
        <w:t>cholangiocyte</w:t>
      </w:r>
      <w:proofErr w:type="spellEnd"/>
      <w:r w:rsidR="00832EFE" w:rsidRPr="002B12C2">
        <w:rPr>
          <w:rFonts w:ascii="Book Antiqua" w:hAnsi="Book Antiqua"/>
          <w:color w:val="000000" w:themeColor="text1"/>
          <w:lang w:val="en-US"/>
        </w:rPr>
        <w:t xml:space="preserve"> activation</w:t>
      </w:r>
      <w:r w:rsidR="00FF07B5" w:rsidRPr="002B12C2">
        <w:rPr>
          <w:rFonts w:ascii="Book Antiqua" w:hAnsi="Book Antiqua"/>
          <w:color w:val="000000" w:themeColor="text1"/>
          <w:lang w:val="en-US"/>
        </w:rPr>
        <w:t xml:space="preserve">, </w:t>
      </w:r>
      <w:r w:rsidR="007644B4" w:rsidRPr="002B12C2">
        <w:rPr>
          <w:rFonts w:ascii="Book Antiqua" w:hAnsi="Book Antiqua"/>
          <w:color w:val="000000" w:themeColor="text1"/>
          <w:lang w:val="en-US"/>
        </w:rPr>
        <w:t>apoptosis, progression of senescence pathways</w:t>
      </w:r>
      <w:r w:rsidR="00D848FA" w:rsidRPr="002B12C2">
        <w:rPr>
          <w:rFonts w:ascii="Book Antiqua" w:hAnsi="Book Antiqua"/>
          <w:color w:val="000000" w:themeColor="text1"/>
          <w:lang w:val="en-US"/>
        </w:rPr>
        <w:t xml:space="preserve"> and increased cellular turnover</w:t>
      </w:r>
      <w:r w:rsidR="007644B4" w:rsidRPr="002B12C2">
        <w:rPr>
          <w:rFonts w:ascii="Book Antiqua" w:hAnsi="Book Antiqua"/>
          <w:color w:val="000000" w:themeColor="text1"/>
          <w:lang w:val="en-US"/>
        </w:rPr>
        <w:t>. All these mechanisms</w:t>
      </w:r>
      <w:r w:rsidR="00D848FA" w:rsidRPr="002B12C2">
        <w:rPr>
          <w:rFonts w:ascii="Book Antiqua" w:hAnsi="Book Antiqua"/>
          <w:color w:val="000000" w:themeColor="text1"/>
          <w:lang w:val="en-US"/>
        </w:rPr>
        <w:t xml:space="preserve"> are involved in carcinogenesis: some studies underline a common pathway (</w:t>
      </w:r>
      <w:r w:rsidR="00795BEF">
        <w:rPr>
          <w:rFonts w:ascii="Book Antiqua" w:eastAsia="等线" w:hAnsi="Book Antiqua" w:hint="eastAsia"/>
          <w:color w:val="000000" w:themeColor="text1"/>
          <w:lang w:val="en-US" w:eastAsia="zh-CN"/>
        </w:rPr>
        <w:t>i</w:t>
      </w:r>
      <w:r w:rsidR="00795BEF" w:rsidRPr="00795BEF">
        <w:rPr>
          <w:rFonts w:ascii="Book Antiqua" w:hAnsi="Book Antiqua"/>
          <w:color w:val="000000" w:themeColor="text1"/>
          <w:lang w:val="en-US"/>
        </w:rPr>
        <w:t>nterleukin 6</w:t>
      </w:r>
      <w:r w:rsidR="00D848FA" w:rsidRPr="002B12C2">
        <w:rPr>
          <w:rFonts w:ascii="Book Antiqua" w:hAnsi="Book Antiqua"/>
          <w:color w:val="000000" w:themeColor="text1"/>
          <w:lang w:val="en-US"/>
        </w:rPr>
        <w:t>,</w:t>
      </w:r>
      <w:bookmarkStart w:id="58" w:name="OLE_LINK237"/>
      <w:bookmarkStart w:id="59" w:name="OLE_LINK238"/>
      <w:r w:rsidR="00D848FA" w:rsidRPr="002B12C2">
        <w:rPr>
          <w:rFonts w:ascii="Book Antiqua" w:hAnsi="Book Antiqua"/>
          <w:color w:val="000000" w:themeColor="text1"/>
          <w:lang w:val="en-US"/>
        </w:rPr>
        <w:t xml:space="preserve"> </w:t>
      </w:r>
      <w:r w:rsidR="00795BEF">
        <w:rPr>
          <w:rFonts w:ascii="Book Antiqua" w:eastAsia="等线" w:hAnsi="Book Antiqua" w:hint="eastAsia"/>
          <w:color w:val="000000" w:themeColor="text1"/>
          <w:lang w:val="en-US" w:eastAsia="zh-CN"/>
        </w:rPr>
        <w:t>c</w:t>
      </w:r>
      <w:r w:rsidR="00795BEF" w:rsidRPr="00795BEF">
        <w:rPr>
          <w:rFonts w:ascii="Book Antiqua" w:hAnsi="Book Antiqua"/>
          <w:color w:val="000000" w:themeColor="text1"/>
          <w:lang w:val="en-US"/>
        </w:rPr>
        <w:t>yclooxygenase-2</w:t>
      </w:r>
      <w:r w:rsidR="00D848FA" w:rsidRPr="002B12C2">
        <w:rPr>
          <w:rFonts w:ascii="Book Antiqua" w:hAnsi="Book Antiqua"/>
          <w:color w:val="000000" w:themeColor="text1"/>
          <w:lang w:val="en-US"/>
        </w:rPr>
        <w:t>,</w:t>
      </w:r>
      <w:bookmarkEnd w:id="58"/>
      <w:bookmarkEnd w:id="59"/>
      <w:r w:rsidR="00D848FA" w:rsidRPr="002B12C2">
        <w:rPr>
          <w:rFonts w:ascii="Book Antiqua" w:hAnsi="Book Antiqua"/>
          <w:color w:val="000000" w:themeColor="text1"/>
          <w:lang w:val="en-US"/>
        </w:rPr>
        <w:t xml:space="preserve"> </w:t>
      </w:r>
      <w:r w:rsidR="0058106A" w:rsidRPr="0058106A">
        <w:rPr>
          <w:rFonts w:ascii="Book Antiqua" w:hAnsi="Book Antiqua"/>
          <w:color w:val="000000" w:themeColor="text1"/>
          <w:lang w:val="en-US"/>
        </w:rPr>
        <w:t>nitric oxide</w:t>
      </w:r>
      <w:r w:rsidR="00D848FA" w:rsidRPr="002B12C2">
        <w:rPr>
          <w:rFonts w:ascii="Book Antiqua" w:hAnsi="Book Antiqua"/>
          <w:color w:val="000000" w:themeColor="text1"/>
          <w:lang w:val="en-US"/>
        </w:rPr>
        <w:t xml:space="preserve">, </w:t>
      </w:r>
      <w:proofErr w:type="spellStart"/>
      <w:r w:rsidR="00D848FA" w:rsidRPr="00730B01">
        <w:rPr>
          <w:rFonts w:ascii="Book Antiqua" w:hAnsi="Book Antiqua"/>
          <w:i/>
          <w:color w:val="000000" w:themeColor="text1"/>
          <w:lang w:val="en-US"/>
        </w:rPr>
        <w:t>etc</w:t>
      </w:r>
      <w:proofErr w:type="spellEnd"/>
      <w:r w:rsidR="00D848FA" w:rsidRPr="002B12C2">
        <w:rPr>
          <w:rFonts w:ascii="Book Antiqua" w:hAnsi="Book Antiqua"/>
          <w:color w:val="000000" w:themeColor="text1"/>
          <w:lang w:val="en-US"/>
        </w:rPr>
        <w:t>) between inflammation and malignant cellular proliferation acting on hepatic progenitor cells</w:t>
      </w:r>
      <w:r w:rsidR="007319C8" w:rsidRPr="002B12C2">
        <w:rPr>
          <w:rFonts w:ascii="Book Antiqua" w:hAnsi="Book Antiqua"/>
          <w:color w:val="000000" w:themeColor="text1"/>
          <w:vertAlign w:val="superscript"/>
          <w:lang w:val="en-US"/>
        </w:rPr>
        <w:t>[</w:t>
      </w:r>
      <w:r w:rsidR="001C2315" w:rsidRPr="002B12C2">
        <w:rPr>
          <w:rFonts w:ascii="Book Antiqua" w:hAnsi="Book Antiqua"/>
          <w:color w:val="000000" w:themeColor="text1"/>
          <w:vertAlign w:val="superscript"/>
          <w:lang w:val="en-US"/>
        </w:rPr>
        <w:fldChar w:fldCharType="begin" w:fldLock="1"/>
      </w:r>
      <w:r w:rsidR="002B17E4" w:rsidRPr="002B12C2">
        <w:rPr>
          <w:rFonts w:ascii="Book Antiqua" w:hAnsi="Book Antiqua"/>
          <w:color w:val="000000" w:themeColor="text1"/>
          <w:vertAlign w:val="superscript"/>
          <w:lang w:val="en-US"/>
        </w:rPr>
        <w:instrText>ADDIN CSL_CITATION {"citationItems":[{"id":"ITEM-1","itemData":{"DOI":"10.1002/hep.26993","ISSN":"15273350","abstract":"Primary sclerosing cholangitis (PSC) is an incurable cholangiopathy of unknown etiopathogenesis. Here we tested the hypothesis that cholangiocyte senescence is a pathophysiologically important phenotype in PSC. We assessed markers of cellular senescence and senescence-associated secretory phenotype (SASP) in livers of patients with PSC, primary biliary cirrhosis, hepatitis C, and in normals by fluorescent in situ hybridization (FISH) and immunofluorescence microscopy (IFM). We tested whether endogenous and exogenous biliary constituents affect senescence and SASP in cultured human cholangiocytes. We determined in coculture whether senescent cholangiocytes induce senescence in bystander cholangiocytes. Finally, we explored signaling mechanisms involved in cholangiocyte senescence and SASP. In vivo, PSC cholangiocytes expressed significantly more senescence-associated p16INK4a and γH2A.x compared to the other three conditions; expression of profibroinflammatory SASP components (i.e., IL-6, IL-8, CCL2, PAI-1) was also highest in PSC cholangiocytes. In vitro, several biologically relevant endogenous (e.g., cholestane 3,5,6 oxysterol) and exogenous (e.g., lipopolysaccharide) molecules normally present in bile induced cholangiocyte senescence and SASP. Furthermore, experimentally induced senescent human cholangiocytes caused senescence in bystander cholangiocytes. N-Ras, a known inducer of senescence, was increased in PSC cholangiocytes and in experimentally induced senescent cultured cholangiocytes; inhibition of Ras abrogated experimentally induced senescence and SASP. Conclusion: Cholangiocyte senescence induced by biliary constituents by way of N-Ras activation is an important pathogenic mechanism in PSC. Pharmacologic inhibition of N-Ras with a resultant reduction in cholangiocyte senescence and SASP is a new therapeutic approach for PSC. © 2014 by the American Association for the Study of Liver Diseases.","author":[{"dropping-particle":"","family":"Tabibian","given":"James H.","non-dropping-particle":"","parse-names":false,"suffix":""},{"dropping-particle":"","family":"O'Hara","given":"Steven P.","non-dropping-particle":"","parse-names":false,"suffix":""},{"dropping-particle":"","family":"Splinter","given":"Patrick L.","non-dropping-particle":"","parse-names":false,"suffix":""},{"dropping-particle":"","family":"Trussoni","given":"Christy E.","non-dropping-particle":"","parse-names":false,"suffix":""},{"dropping-particle":"","family":"Larusso","given":"Nicholas F.","non-dropping-particle":"","parse-names":false,"suffix":""}],"container-title":"Hepatology","id":"ITEM-1","issue":"6","issued":{"date-parts":[["2014"]]},"page":"2263-2275","title":"Cholangiocyte senescence by way of N-Ras activation is a characteristic of primary sclerosing cholangitis","type":"article-journal","volume":"59"},"uris":["http://www.mendeley.com/documents/?uuid=eff066d5-bcdb-4866-b1ac-809ea65b5f3a"]},{"id":"ITEM-2","itemData":{"DOI":"10.1016/j.bbadis.2017.08.020","ISSN":"1879260X","abstract":"Primary sclerosing cholangitis (PSC) is an idiopathic cholangiopathy strongly associated with inflammatory bowel disease (IBD) and characterized by cholestasis, chronic immune infiltration and progressive fibrosis of the intrahepatic and extrahepatic bile ducts. PSC confers a high risk of cholangiocarcinoma (CCA) with PSC-CCA representing the leading cause of PSC-associated mortality. PSC-CCA is derived from cholangiocytes and associated progenitor cells – a heterogeneous group of dynamic epithelial cells lining the biliary tree that modulate the composition and volume of bile production by the liver. Infection, inflammation and cholestasis can trigger cholangiocyte activation leading to an increased expression of adhesion and antigen-presenting molecules as well as the release of various inflammatory and fibrogenic mediators. As a result, activated cholangiocytes engage in a myriad of cellular processes, including hepatocellular proliferation, apoptosis, angiogenesis and fibrosis. Cholangiocytes can also regulate the recruitment of immune cells, mesenchymal cells, and endothelial cells that participate in tissue repair and destruction in settings of persistent inflammation. In PSC, the role of cholangiocytes and the mechanisms governing their transformation to PSC-CCA are unclear however localization of disease suggests that cholangiocytes are a key target and potential regulator of hepatobiliary immunity, fibrogenesis and tumorigenesis. Herein, we summarize mechanisms of cholangiocyte activation in PSC and highlight new insights into disease pathways that may contribute to the development of PSC-CCA. This article is part of a Special Issue entitled: Cholangiocytes in Health and Disease edited by Jesus Banales, Marco Marzioni, Nicholas LaRusso and Peter Jansen.","author":[{"dropping-particle":"","family":"Chung","given":"Brian K.","non-dropping-particle":"","parse-names":false,"suffix":""},{"dropping-particle":"","family":"Karlsen","given":"Tom Hemming","non-dropping-particle":"","parse-names":false,"suffix":""},{"dropping-particle":"","family":"Folseraas","given":"Trine","non-dropping-particle":"","parse-names":false,"suffix":""}],"container-title":"Biochimica et Biophysica Acta - Molecular Basis of Disease","id":"ITEM-2","issue":"4","issued":{"date-parts":[["2018"]]},"page":"1390-1400","publisher":"Elsevier","title":"Cholangiocytes in the pathogenesis of primary sclerosing cholangitis and development of cholangiocarcinoma","type":"article-journal","volume":"1864"},"uris":["http://www.mendeley.com/documents/?uuid=57fa7cd4-2c66-404f-9d1a-14b8b0d50e9f"]},{"id":"ITEM-3","itemData":{"DOI":"10.1007/s12253-018-0491-8","ISSN":"15322807","abstract":"Cholangiocarcinoma (CC) is the second most common tumor of the liver, originating from the biliary system with increasing incidence and mortality worldwide. Several new classifications review the significance of tumor localization, site of origin, proliferation and biomarkers in the intrahepatic, perihilar and distal forms of the lesion. Based on growth pattern mass-forming, periductal-infiltrating, intraductal, undefined and mixed types are differentiated. There are further subclassifications which are applied for the histological features, in particular for intrahepatic CC. Recognition of the precursors and early lesions of CC including biliary intraepithelial neoplasia (BilIN), intraductal papillary neoplasm of the bile ducts (IPNB), biliary mucinous cystic neoplasm (MCNB) and the candidate precursors, such as bile duct adenoma and von Meyenburg complex is of increasing significance. In addition to the previously used biliary markers detected by immunohistochemistry, several new markers have been added to the differentiation of both the benign and malignant lesions, which can be used to aid in the subclassification in association with the outcome of CC. Major aspects of biliary carcinogenesis have been revealed, yet, the exact way of this diverse process is still unclear. The factors contributing to molecular cholangiocarcinogenesis include various risk factors, different anatomical localizations, multiple cellular origins, genetic and epigenetic alterations, tumor microenvironment, heterogeneity and clonal evolution. Driver mutations have been identified, implying that they are optimal candidates for targeted therapy. The most promising therapeutic candidates have entered clinical trials.","author":[{"dropping-particle":"","family":"Lendvai","given":"Gábor","non-dropping-particle":"","parse-names":false,"suffix":""},{"dropping-particle":"","family":"Szekerczés","given":"Tímea","non-dropping-particle":"","parse-names":false,"suffix":""},{"dropping-particle":"","family":"Illyés","given":"Idikó","non-dropping-particle":"","parse-names":false,"suffix":""},{"dropping-particle":"","family":"Dóra","given":"Réka","non-dropping-particle":"","parse-names":false,"suffix":""},{"dropping-particle":"","family":"Kontsek","given":"Endre","non-dropping-particle":"","parse-names":false,"suffix":""},{"dropping-particle":"","family":"Gógl","given":"Alíz","non-dropping-particle":"","parse-names":false,"suffix":""},{"dropping-particle":"","family":"Kiss","given":"András","non-dropping-particle":"","parse-names":false,"suffix":""},{"dropping-particle":"","family":"Werling","given":"Klára","non-dropping-particle":"","parse-names":false,"suffix":""},{"dropping-particle":"","family":"Kovalszky","given":"Ilona","non-dropping-particle":"","parse-names":false,"suffix":""},{"dropping-particle":"","family":"Schaff","given":"Zsuzsa","non-dropping-particle":"","parse-names":false,"suffix":""},{"dropping-particle":"","family":"Borka","given":"Katalin","non-dropping-particle":"","parse-names":false,"suffix":""}],"container-title":"Pathology and Oncology Research","id":"ITEM-3","issued":{"date-parts":[["2018"]]},"page":"10-12","publisher":"Pathology &amp; Oncology Research","title":"Cholangiocarcinoma: Classification, Histopathology and Molecular Carcinogenesis","type":"article-journal"},"uris":["http://www.mendeley.com/documents/?uuid=27b54104-ca47-45c3-9eab-585ced5a592d"]}],"mendeley":{"formattedCitation":"&lt;sup&gt;18–20&lt;/sup&gt;","plainTextFormattedCitation":"18–20","previouslyFormattedCitation":"&lt;sup&gt;18–20&lt;/sup&gt;"},"properties":{"noteIndex":0},"schema":"https://github.com/citation-style-language/schema/raw/master/csl-citation.json"}</w:instrText>
      </w:r>
      <w:r w:rsidR="001C2315"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18–20</w:t>
      </w:r>
      <w:r w:rsidR="001C2315"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D848FA" w:rsidRPr="002B12C2">
        <w:rPr>
          <w:rFonts w:ascii="Book Antiqua" w:hAnsi="Book Antiqua"/>
          <w:color w:val="000000" w:themeColor="text1"/>
          <w:lang w:val="en-US"/>
        </w:rPr>
        <w:t xml:space="preserve">. Together with this </w:t>
      </w:r>
      <w:r w:rsidR="007644B4" w:rsidRPr="002B12C2">
        <w:rPr>
          <w:rFonts w:ascii="Book Antiqua" w:hAnsi="Book Antiqua"/>
          <w:color w:val="000000" w:themeColor="text1"/>
          <w:lang w:val="en-US"/>
        </w:rPr>
        <w:t>pathogenetic theory,</w:t>
      </w:r>
      <w:r w:rsidR="00D848FA" w:rsidRPr="002B12C2">
        <w:rPr>
          <w:rFonts w:ascii="Book Antiqua" w:hAnsi="Book Antiqua"/>
          <w:color w:val="000000" w:themeColor="text1"/>
          <w:lang w:val="en-US"/>
        </w:rPr>
        <w:t xml:space="preserve"> an alternative carcinogenetic mechanism has been introduced: it is based on mitogenic pathway activation with a consequent multistep tumoral development</w:t>
      </w:r>
      <w:r w:rsidR="007319C8" w:rsidRPr="002B12C2">
        <w:rPr>
          <w:rFonts w:ascii="Book Antiqua" w:hAnsi="Book Antiqua"/>
          <w:color w:val="000000" w:themeColor="text1"/>
          <w:vertAlign w:val="superscript"/>
          <w:lang w:val="en-US"/>
        </w:rPr>
        <w:t>[</w:t>
      </w:r>
      <w:r w:rsidR="001C2315" w:rsidRPr="002B12C2">
        <w:rPr>
          <w:rFonts w:ascii="Book Antiqua" w:hAnsi="Book Antiqua"/>
          <w:color w:val="000000" w:themeColor="text1"/>
          <w:vertAlign w:val="superscript"/>
          <w:lang w:val="en-US"/>
        </w:rPr>
        <w:fldChar w:fldCharType="begin" w:fldLock="1"/>
      </w:r>
      <w:r w:rsidR="002B17E4" w:rsidRPr="002B12C2">
        <w:rPr>
          <w:rFonts w:ascii="Book Antiqua" w:hAnsi="Book Antiqua"/>
          <w:color w:val="000000" w:themeColor="text1"/>
          <w:vertAlign w:val="superscript"/>
          <w:lang w:val="en-US"/>
        </w:rPr>
        <w:instrText>ADDIN CSL_CITATION {"citationItems":[{"id":"ITEM-1","itemData":{"DOI":"10.1053/j.gastro.2013.01.001.Integrative","author":[{"dropping-particle":"","family":"Sia","given":"Daniela","non-dropping-particle":"","parse-names":false,"suffix":""},{"dropping-particle":"","family":"Hoshida","given":"Yujin","non-dropping-particle":"","parse-names":false,"suffix":""},{"dropping-particle":"","family":"Villanueva","given":"Augusto","non-dropping-particle":"","parse-names":false,"suffix":""},{"dropping-particle":"","family":"Roayaie","given":"Sasan","non-dropping-particle":"","parse-names":false,"suffix":""},{"dropping-particle":"","family":"Ferrer","given":"Joana","non-dropping-particle":"","parse-names":false,"suffix":""},{"dropping-particle":"","family":"Tabak","given":"Barbara","non-dropping-particle":"","parse-names":false,"suffix":""},{"dropping-particle":"","family":"Peix","given":"Judit","non-dropping-particle":"","parse-names":false,"suffix":""},{"dropping-particle":"","family":"Sole","given":"Manel","non-dropping-particle":"","parse-names":false,"suffix":""},{"dropping-particle":"","family":"Tovar","given":"Victoria","non-dropping-particle":"","parse-names":false,"suffix":""},{"dropping-particle":"","family":"Alsinet","given":"Clara","non-dropping-particle":"","parse-names":false,"suffix":""},{"dropping-particle":"","family":"Cornella","given":"Helena","non-dropping-particle":"","parse-names":false,"suffix":""},{"dropping-particle":"","family":"Klotzle","given":"Brandy","non-dropping-particle":"","parse-names":false,"suffix":""},{"dropping-particle":"","family":"Fan","given":"Jian Bing","non-dropping-particle":"","parse-names":false,"suffix":""},{"dropping-particle":"","family":"Cotsoglou","given":"Christian","non-dropping-particle":"","parse-names":false,"suffix":""},{"dropping-particle":"","family":"Thung","given":"Swan N","non-dropping-particle":"","parse-names":false,"suffix":""},{"dropping-particle":"","family":"Fuster","given":"Josep","non-dropping-particle":"","parse-names":false,"suffix":""},{"dropping-particle":"","family":"Waxman","given":"Samuel","non-dropping-particle":"","parse-names":false,"suffix":""}],"id":"ITEM-1","issue":"4","issued":{"date-parts":[["2013"]]},"page":"829-840","title":"Integrative Molecular Analysis of Intrahepatic Cholangiocarcinoma Reveals 2 Classes That Have Different Outcomes","type":"article-journal","volume":"144"},"uris":["http://www.mendeley.com/documents/?uuid=5bfd1e74-e1bd-4077-8c35-e41a4da2f6ad"]}],"mendeley":{"formattedCitation":"&lt;sup&gt;21&lt;/sup&gt;","plainTextFormattedCitation":"21","previouslyFormattedCitation":"&lt;sup&gt;21&lt;/sup&gt;"},"properties":{"noteIndex":0},"schema":"https://github.com/citation-style-language/schema/raw/master/csl-citation.json"}</w:instrText>
      </w:r>
      <w:r w:rsidR="001C2315"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21</w:t>
      </w:r>
      <w:r w:rsidR="001C2315"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D848FA" w:rsidRPr="002B12C2">
        <w:rPr>
          <w:rFonts w:ascii="Book Antiqua" w:hAnsi="Book Antiqua"/>
          <w:color w:val="000000" w:themeColor="text1"/>
          <w:lang w:val="en-US"/>
        </w:rPr>
        <w:t>. These two mechanisms cannot be</w:t>
      </w:r>
      <w:r w:rsidR="003939B8" w:rsidRPr="002B12C2">
        <w:rPr>
          <w:rFonts w:ascii="Book Antiqua" w:hAnsi="Book Antiqua"/>
          <w:color w:val="000000" w:themeColor="text1"/>
          <w:lang w:val="en-US"/>
        </w:rPr>
        <w:t xml:space="preserve"> considered</w:t>
      </w:r>
      <w:r w:rsidR="00D848FA" w:rsidRPr="002B12C2">
        <w:rPr>
          <w:rFonts w:ascii="Book Antiqua" w:hAnsi="Book Antiqua"/>
          <w:color w:val="000000" w:themeColor="text1"/>
          <w:lang w:val="en-US"/>
        </w:rPr>
        <w:t xml:space="preserve"> </w:t>
      </w:r>
      <w:r w:rsidR="004E1804" w:rsidRPr="002B12C2">
        <w:rPr>
          <w:rFonts w:ascii="Book Antiqua" w:hAnsi="Book Antiqua"/>
          <w:color w:val="000000" w:themeColor="text1"/>
          <w:lang w:val="en-US"/>
        </w:rPr>
        <w:t>mutually exclusive</w:t>
      </w:r>
      <w:r w:rsidR="002B7A6B" w:rsidRPr="002B12C2">
        <w:rPr>
          <w:rFonts w:ascii="Book Antiqua" w:hAnsi="Book Antiqua"/>
          <w:color w:val="000000" w:themeColor="text1"/>
          <w:lang w:val="en-US"/>
        </w:rPr>
        <w:t xml:space="preserve">. Indeed, in PSC patients the presence of </w:t>
      </w:r>
      <w:proofErr w:type="spellStart"/>
      <w:r w:rsidR="002B7A6B" w:rsidRPr="002B12C2">
        <w:rPr>
          <w:rFonts w:ascii="Book Antiqua" w:hAnsi="Book Antiqua"/>
          <w:color w:val="000000" w:themeColor="text1"/>
          <w:lang w:val="en-US"/>
        </w:rPr>
        <w:t>cholangiocyte</w:t>
      </w:r>
      <w:proofErr w:type="spellEnd"/>
      <w:r w:rsidR="002B7A6B" w:rsidRPr="002B12C2">
        <w:rPr>
          <w:rFonts w:ascii="Book Antiqua" w:hAnsi="Book Antiqua"/>
          <w:color w:val="000000" w:themeColor="text1"/>
          <w:lang w:val="en-US"/>
        </w:rPr>
        <w:t xml:space="preserve"> dysplasia was demonstrated together with CCC.</w:t>
      </w:r>
      <w:r w:rsidR="00D848FA" w:rsidRPr="002B12C2">
        <w:rPr>
          <w:rFonts w:ascii="Book Antiqua" w:hAnsi="Book Antiqua"/>
          <w:color w:val="000000" w:themeColor="text1"/>
          <w:lang w:val="en-US"/>
        </w:rPr>
        <w:t xml:space="preserve"> </w:t>
      </w:r>
      <w:r w:rsidR="002B7A6B" w:rsidRPr="002B12C2">
        <w:rPr>
          <w:rFonts w:ascii="Book Antiqua" w:hAnsi="Book Antiqua"/>
          <w:color w:val="000000" w:themeColor="text1"/>
          <w:lang w:val="en-US"/>
        </w:rPr>
        <w:t>The analyses of CCC specimens underlined a wide heterogeneity of ge</w:t>
      </w:r>
      <w:r w:rsidR="009E7A41" w:rsidRPr="002B12C2">
        <w:rPr>
          <w:rFonts w:ascii="Book Antiqua" w:hAnsi="Book Antiqua"/>
          <w:color w:val="000000" w:themeColor="text1"/>
          <w:lang w:val="en-US"/>
        </w:rPr>
        <w:t>ne mutations, however they seem</w:t>
      </w:r>
      <w:r w:rsidR="002B7A6B" w:rsidRPr="002B12C2">
        <w:rPr>
          <w:rFonts w:ascii="Book Antiqua" w:hAnsi="Book Antiqua"/>
          <w:color w:val="000000" w:themeColor="text1"/>
          <w:lang w:val="en-US"/>
        </w:rPr>
        <w:t xml:space="preserve"> to be polled according to a geographical distribution</w:t>
      </w:r>
      <w:bookmarkStart w:id="60" w:name="OLE_LINK201"/>
      <w:bookmarkStart w:id="61" w:name="OLE_LINK202"/>
      <w:r w:rsidR="007319C8" w:rsidRPr="002B12C2">
        <w:rPr>
          <w:rFonts w:ascii="Book Antiqua" w:hAnsi="Book Antiqua"/>
          <w:color w:val="000000" w:themeColor="text1"/>
          <w:vertAlign w:val="superscript"/>
          <w:lang w:val="en-US"/>
        </w:rPr>
        <w:t>[</w:t>
      </w:r>
      <w:r w:rsidR="001C2315" w:rsidRPr="002B12C2">
        <w:rPr>
          <w:rFonts w:ascii="Book Antiqua" w:hAnsi="Book Antiqua"/>
          <w:color w:val="000000" w:themeColor="text1"/>
          <w:vertAlign w:val="superscript"/>
          <w:lang w:val="en-US"/>
        </w:rPr>
        <w:fldChar w:fldCharType="begin" w:fldLock="1"/>
      </w:r>
      <w:r w:rsidR="002B17E4" w:rsidRPr="002B12C2">
        <w:rPr>
          <w:rFonts w:ascii="Book Antiqua" w:hAnsi="Book Antiqua"/>
          <w:color w:val="000000" w:themeColor="text1"/>
          <w:vertAlign w:val="superscript"/>
          <w:lang w:val="en-US"/>
        </w:rPr>
        <w:instrText>ADDIN CSL_CITATION {"citationItems":[{"id":"ITEM-1","itemData":{"DOI":"10.1016/j.critrevonc.2012.06.006","ISSN":"10408428","abstract":"Biliary tract carcinomas (BTC) are a group of tumours arising from the epithelial cells of intra- and extra-hepatic biliaryducts and the gallbladder, characterised by a poor prognosis.Surgery is the only curative procedure, but the risk of recurrence is high and furthermore, the majority of patients present with unresectable disease at the time of diagnosis. Systemic therapy is the mainstay of treatment for patients who present recurrent or metastatic disease. Progress has been made in the last decade to identify the most effective chemotherapy regimens, with the recent recommendation of the combination of gemcitabine-cisplatin as the standard schedule.Comprehension of the molecular basis of cholangiocarcinogenesis and tumour progression has recently led to the experimentation of targeted therapies in patients with BTC, demonstrating promising results.In this review we will discuss the clinical experience with systemic treatment for BTC, focusing on future directions with targeted therapies. © 2012 Elsevier Ireland Ltd.","author":[{"dropping-particle":"","family":"Marino","given":"Donatella","non-dropping-particle":"","parse-names":false,"suffix":""},{"dropping-particle":"","family":"Leone","given":"Francesco","non-dropping-particle":"","parse-names":false,"suffix":""},{"dropping-particle":"","family":"Cavalloni","given":"Giuliana","non-dropping-particle":"","parse-names":false,"suffix":""},{"dropping-particle":"","family":"Cagnazzo","given":"Celeste","non-dropping-particle":"","parse-names":false,"suffix":""},{"dropping-particle":"","family":"Aglietta","given":"Massimo","non-dropping-particle":"","parse-names":false,"suffix":""}],"container-title":"Critical Reviews in Oncology/Hematology","id":"ITEM-1","issue":"2","issued":{"date-parts":[["2013"]]},"page":"136-148","publisher":"Elsevier Ireland Ltd","title":"Biliary tract carcinomas: From chemotherapy to targeted therapy","type":"article-journal","volume":"85"},"uris":["http://www.mendeley.com/documents/?uuid=d95754bf-5470-48fa-9599-bd0db0badd3f"]}],"mendeley":{"formattedCitation":"&lt;sup&gt;22&lt;/sup&gt;","plainTextFormattedCitation":"22","previouslyFormattedCitation":"&lt;sup&gt;22&lt;/sup&gt;"},"properties":{"noteIndex":0},"schema":"https://github.com/citation-style-language/schema/raw/master/csl-citation.json"}</w:instrText>
      </w:r>
      <w:r w:rsidR="001C2315"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22</w:t>
      </w:r>
      <w:r w:rsidR="001C2315"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bookmarkEnd w:id="60"/>
      <w:bookmarkEnd w:id="61"/>
      <w:r w:rsidR="001C2315" w:rsidRPr="002B12C2">
        <w:rPr>
          <w:rFonts w:ascii="Book Antiqua" w:hAnsi="Book Antiqua"/>
          <w:color w:val="000000" w:themeColor="text1"/>
          <w:lang w:val="en-US"/>
        </w:rPr>
        <w:t>.</w:t>
      </w:r>
    </w:p>
    <w:p w14:paraId="4295ABB1" w14:textId="77777777" w:rsidR="005239B7" w:rsidRPr="002B12C2" w:rsidRDefault="005239B7" w:rsidP="002B12C2">
      <w:pPr>
        <w:adjustRightInd w:val="0"/>
        <w:snapToGrid w:val="0"/>
        <w:spacing w:line="360" w:lineRule="auto"/>
        <w:jc w:val="both"/>
        <w:rPr>
          <w:rFonts w:ascii="Book Antiqua" w:hAnsi="Book Antiqua"/>
          <w:color w:val="000000" w:themeColor="text1"/>
          <w:lang w:val="en-US"/>
        </w:rPr>
      </w:pPr>
    </w:p>
    <w:p w14:paraId="02E88C42" w14:textId="7627D500" w:rsidR="005239B7" w:rsidRPr="00730B01" w:rsidRDefault="00730B01" w:rsidP="002B12C2">
      <w:pPr>
        <w:adjustRightInd w:val="0"/>
        <w:snapToGrid w:val="0"/>
        <w:spacing w:line="360" w:lineRule="auto"/>
        <w:jc w:val="both"/>
        <w:rPr>
          <w:rFonts w:ascii="Book Antiqua" w:hAnsi="Book Antiqua"/>
          <w:b/>
          <w:color w:val="000000" w:themeColor="text1"/>
          <w:u w:val="single"/>
          <w:lang w:val="en-US"/>
        </w:rPr>
      </w:pPr>
      <w:r w:rsidRPr="00730B01">
        <w:rPr>
          <w:rFonts w:ascii="Book Antiqua" w:hAnsi="Book Antiqua"/>
          <w:b/>
          <w:color w:val="000000" w:themeColor="text1"/>
          <w:u w:val="single"/>
          <w:lang w:val="en-US"/>
        </w:rPr>
        <w:lastRenderedPageBreak/>
        <w:t>CLASSIFICATION AND STAGING</w:t>
      </w:r>
    </w:p>
    <w:p w14:paraId="29D521CD" w14:textId="77777777" w:rsidR="00234251" w:rsidRPr="00730B01" w:rsidRDefault="00234251" w:rsidP="00951D20">
      <w:pPr>
        <w:pStyle w:val="a8"/>
        <w:adjustRightInd w:val="0"/>
        <w:snapToGrid w:val="0"/>
        <w:spacing w:line="360" w:lineRule="auto"/>
        <w:ind w:left="0"/>
        <w:contextualSpacing w:val="0"/>
        <w:jc w:val="both"/>
        <w:rPr>
          <w:rFonts w:ascii="Book Antiqua" w:hAnsi="Book Antiqua" w:cs="Times New Roman"/>
          <w:b/>
          <w:i/>
          <w:color w:val="000000" w:themeColor="text1"/>
          <w:lang w:val="en-US"/>
        </w:rPr>
      </w:pPr>
      <w:proofErr w:type="spellStart"/>
      <w:r w:rsidRPr="00730B01">
        <w:rPr>
          <w:rFonts w:ascii="Book Antiqua" w:hAnsi="Book Antiqua" w:cs="Times New Roman"/>
          <w:b/>
          <w:i/>
          <w:color w:val="000000" w:themeColor="text1"/>
          <w:lang w:val="en-US"/>
        </w:rPr>
        <w:t>Macrosopic</w:t>
      </w:r>
      <w:proofErr w:type="spellEnd"/>
      <w:r w:rsidRPr="00730B01">
        <w:rPr>
          <w:rFonts w:ascii="Book Antiqua" w:hAnsi="Book Antiqua" w:cs="Times New Roman"/>
          <w:b/>
          <w:i/>
          <w:color w:val="000000" w:themeColor="text1"/>
          <w:lang w:val="en-US"/>
        </w:rPr>
        <w:t xml:space="preserve"> classification </w:t>
      </w:r>
    </w:p>
    <w:p w14:paraId="7633604D" w14:textId="74E1F9B3" w:rsidR="000D328B" w:rsidRPr="002B12C2" w:rsidRDefault="00D848FA" w:rsidP="002B12C2">
      <w:pPr>
        <w:adjustRightInd w:val="0"/>
        <w:snapToGrid w:val="0"/>
        <w:spacing w:line="360" w:lineRule="auto"/>
        <w:jc w:val="both"/>
        <w:rPr>
          <w:rFonts w:ascii="Book Antiqua" w:hAnsi="Book Antiqua"/>
          <w:color w:val="000000" w:themeColor="text1"/>
          <w:lang w:val="en-US"/>
        </w:rPr>
      </w:pPr>
      <w:r w:rsidRPr="002B12C2">
        <w:rPr>
          <w:rFonts w:ascii="Book Antiqua" w:hAnsi="Book Antiqua"/>
          <w:color w:val="000000" w:themeColor="text1"/>
          <w:lang w:val="en-US"/>
        </w:rPr>
        <w:t xml:space="preserve">The </w:t>
      </w:r>
      <w:r w:rsidR="006203F0" w:rsidRPr="002B12C2">
        <w:rPr>
          <w:rFonts w:ascii="Book Antiqua" w:hAnsi="Book Antiqua"/>
          <w:color w:val="000000" w:themeColor="text1"/>
          <w:lang w:val="en-US"/>
        </w:rPr>
        <w:t xml:space="preserve">Bismuth </w:t>
      </w:r>
      <w:r w:rsidRPr="002B12C2">
        <w:rPr>
          <w:rFonts w:ascii="Book Antiqua" w:hAnsi="Book Antiqua"/>
          <w:color w:val="000000" w:themeColor="text1"/>
          <w:lang w:val="en-US"/>
        </w:rPr>
        <w:t>classification</w:t>
      </w:r>
      <w:r w:rsidR="001D07C2" w:rsidRPr="002B12C2">
        <w:rPr>
          <w:rFonts w:ascii="Book Antiqua" w:hAnsi="Book Antiqua"/>
          <w:color w:val="000000" w:themeColor="text1"/>
          <w:lang w:val="en-US"/>
        </w:rPr>
        <w:t>, after</w:t>
      </w:r>
      <w:r w:rsidRPr="002B12C2">
        <w:rPr>
          <w:rFonts w:ascii="Book Antiqua" w:hAnsi="Book Antiqua"/>
          <w:color w:val="000000" w:themeColor="text1"/>
          <w:lang w:val="en-US"/>
        </w:rPr>
        <w:t xml:space="preserve"> modified by </w:t>
      </w:r>
      <w:proofErr w:type="spellStart"/>
      <w:r w:rsidRPr="002B12C2">
        <w:rPr>
          <w:rFonts w:ascii="Book Antiqua" w:hAnsi="Book Antiqua"/>
          <w:color w:val="000000" w:themeColor="text1"/>
          <w:lang w:val="en-US"/>
        </w:rPr>
        <w:t>Corlette</w:t>
      </w:r>
      <w:proofErr w:type="spellEnd"/>
      <w:r w:rsidR="001D07C2" w:rsidRPr="002B12C2">
        <w:rPr>
          <w:rFonts w:ascii="Book Antiqua" w:hAnsi="Book Antiqua"/>
          <w:color w:val="000000" w:themeColor="text1"/>
          <w:lang w:val="en-US"/>
        </w:rPr>
        <w:t>,</w:t>
      </w:r>
      <w:r w:rsidR="004247B5" w:rsidRPr="002B12C2">
        <w:rPr>
          <w:rFonts w:ascii="Book Antiqua" w:hAnsi="Book Antiqua"/>
          <w:color w:val="000000" w:themeColor="text1"/>
          <w:lang w:val="en-US"/>
        </w:rPr>
        <w:t xml:space="preserve"> is </w:t>
      </w:r>
      <w:r w:rsidR="00376311" w:rsidRPr="002B12C2">
        <w:rPr>
          <w:rFonts w:ascii="Book Antiqua" w:hAnsi="Book Antiqua"/>
          <w:color w:val="000000" w:themeColor="text1"/>
          <w:lang w:val="en-US"/>
        </w:rPr>
        <w:t xml:space="preserve">well </w:t>
      </w:r>
      <w:r w:rsidR="00451B1D" w:rsidRPr="002B12C2">
        <w:rPr>
          <w:rFonts w:ascii="Book Antiqua" w:hAnsi="Book Antiqua"/>
          <w:color w:val="000000" w:themeColor="text1"/>
          <w:lang w:val="en-US"/>
        </w:rPr>
        <w:t>known</w:t>
      </w:r>
      <w:r w:rsidR="00376311" w:rsidRPr="002B12C2">
        <w:rPr>
          <w:rFonts w:ascii="Book Antiqua" w:hAnsi="Book Antiqua"/>
          <w:color w:val="000000" w:themeColor="text1"/>
          <w:lang w:val="en-US"/>
        </w:rPr>
        <w:t xml:space="preserve"> between general surgeons</w:t>
      </w:r>
      <w:r w:rsidRPr="002B12C2">
        <w:rPr>
          <w:rFonts w:ascii="Book Antiqua" w:hAnsi="Book Antiqua"/>
          <w:color w:val="000000" w:themeColor="text1"/>
          <w:lang w:val="en-US"/>
        </w:rPr>
        <w:t xml:space="preserve"> (</w:t>
      </w:r>
      <w:r w:rsidR="003C7AE9" w:rsidRPr="002B12C2">
        <w:rPr>
          <w:rFonts w:ascii="Book Antiqua" w:hAnsi="Book Antiqua"/>
          <w:color w:val="000000" w:themeColor="text1"/>
          <w:lang w:val="en-US"/>
        </w:rPr>
        <w:t>Figure</w:t>
      </w:r>
      <w:r w:rsidRPr="002B12C2">
        <w:rPr>
          <w:rFonts w:ascii="Book Antiqua" w:hAnsi="Book Antiqua"/>
          <w:color w:val="000000" w:themeColor="text1"/>
          <w:lang w:val="en-US"/>
        </w:rPr>
        <w:t xml:space="preserve"> </w:t>
      </w:r>
      <w:proofErr w:type="gramStart"/>
      <w:r w:rsidRPr="002B12C2">
        <w:rPr>
          <w:rFonts w:ascii="Book Antiqua" w:hAnsi="Book Antiqua"/>
          <w:color w:val="000000" w:themeColor="text1"/>
          <w:lang w:val="en-US"/>
        </w:rPr>
        <w:t>1)</w:t>
      </w:r>
      <w:r w:rsidR="003E7014">
        <w:rPr>
          <w:rFonts w:ascii="Book Antiqua" w:hAnsi="Book Antiqua"/>
          <w:color w:val="000000" w:themeColor="text1"/>
          <w:vertAlign w:val="superscript"/>
          <w:lang w:val="en-US"/>
        </w:rPr>
        <w:t>[</w:t>
      </w:r>
      <w:proofErr w:type="gramEnd"/>
      <w:r w:rsidR="003E7014">
        <w:rPr>
          <w:rFonts w:ascii="Book Antiqua" w:eastAsia="等线" w:hAnsi="Book Antiqua" w:hint="eastAsia"/>
          <w:color w:val="000000" w:themeColor="text1"/>
          <w:vertAlign w:val="superscript"/>
          <w:lang w:val="en-US" w:eastAsia="zh-CN"/>
        </w:rPr>
        <w:t>23</w:t>
      </w:r>
      <w:r w:rsidR="003E7014">
        <w:rPr>
          <w:rFonts w:ascii="Book Antiqua" w:hAnsi="Book Antiqua"/>
          <w:color w:val="000000" w:themeColor="text1"/>
          <w:vertAlign w:val="superscript"/>
          <w:lang w:val="en-US"/>
        </w:rPr>
        <w:t>]</w:t>
      </w:r>
      <w:r w:rsidRPr="002B12C2">
        <w:rPr>
          <w:rFonts w:ascii="Book Antiqua" w:hAnsi="Book Antiqua"/>
          <w:color w:val="000000" w:themeColor="text1"/>
          <w:lang w:val="en-US"/>
        </w:rPr>
        <w:t xml:space="preserve">. It is used to </w:t>
      </w:r>
      <w:r w:rsidR="0072559A" w:rsidRPr="002B12C2">
        <w:rPr>
          <w:rFonts w:ascii="Book Antiqua" w:hAnsi="Book Antiqua"/>
          <w:color w:val="000000" w:themeColor="text1"/>
          <w:lang w:val="en-US"/>
        </w:rPr>
        <w:t xml:space="preserve">try to </w:t>
      </w:r>
      <w:r w:rsidRPr="002B12C2">
        <w:rPr>
          <w:rFonts w:ascii="Book Antiqua" w:hAnsi="Book Antiqua"/>
          <w:color w:val="000000" w:themeColor="text1"/>
          <w:lang w:val="en-US"/>
        </w:rPr>
        <w:t xml:space="preserve">define </w:t>
      </w:r>
      <w:r w:rsidR="00376311" w:rsidRPr="002B12C2">
        <w:rPr>
          <w:rFonts w:ascii="Book Antiqua" w:hAnsi="Book Antiqua"/>
          <w:color w:val="000000" w:themeColor="text1"/>
          <w:lang w:val="en-US"/>
        </w:rPr>
        <w:t>the</w:t>
      </w:r>
      <w:r w:rsidRPr="002B12C2">
        <w:rPr>
          <w:rFonts w:ascii="Book Antiqua" w:hAnsi="Book Antiqua"/>
          <w:color w:val="000000" w:themeColor="text1"/>
          <w:lang w:val="en-US"/>
        </w:rPr>
        <w:t xml:space="preserve"> correct surgical approach and </w:t>
      </w:r>
      <w:r w:rsidR="003F3F72" w:rsidRPr="002B12C2">
        <w:rPr>
          <w:rFonts w:ascii="Book Antiqua" w:hAnsi="Book Antiqua"/>
          <w:color w:val="000000" w:themeColor="text1"/>
          <w:lang w:val="en-US"/>
        </w:rPr>
        <w:t xml:space="preserve">it </w:t>
      </w:r>
      <w:r w:rsidRPr="002B12C2">
        <w:rPr>
          <w:rFonts w:ascii="Book Antiqua" w:hAnsi="Book Antiqua"/>
          <w:color w:val="000000" w:themeColor="text1"/>
          <w:lang w:val="en-US"/>
        </w:rPr>
        <w:t xml:space="preserve">is based on macroscopic tumor appearance at </w:t>
      </w:r>
      <w:r w:rsidR="00376311" w:rsidRPr="002B12C2">
        <w:rPr>
          <w:rFonts w:ascii="Book Antiqua" w:hAnsi="Book Antiqua"/>
          <w:color w:val="000000" w:themeColor="text1"/>
          <w:lang w:val="en-US"/>
        </w:rPr>
        <w:t xml:space="preserve">the </w:t>
      </w:r>
      <w:r w:rsidRPr="002B12C2">
        <w:rPr>
          <w:rFonts w:ascii="Book Antiqua" w:hAnsi="Book Antiqua"/>
          <w:color w:val="000000" w:themeColor="text1"/>
          <w:lang w:val="en-US"/>
        </w:rPr>
        <w:t xml:space="preserve">pre-surgical imaging. </w:t>
      </w:r>
      <w:r w:rsidR="00376311" w:rsidRPr="002B12C2">
        <w:rPr>
          <w:rFonts w:ascii="Book Antiqua" w:hAnsi="Book Antiqua"/>
          <w:color w:val="000000" w:themeColor="text1"/>
          <w:lang w:val="en-US"/>
        </w:rPr>
        <w:t xml:space="preserve">Although </w:t>
      </w:r>
      <w:r w:rsidRPr="002B12C2">
        <w:rPr>
          <w:rFonts w:ascii="Book Antiqua" w:hAnsi="Book Antiqua"/>
          <w:color w:val="000000" w:themeColor="text1"/>
          <w:lang w:val="en-US"/>
        </w:rPr>
        <w:t xml:space="preserve">this classification is largely used in literature, </w:t>
      </w:r>
      <w:r w:rsidR="003F3F72" w:rsidRPr="002B12C2">
        <w:rPr>
          <w:rFonts w:ascii="Book Antiqua" w:hAnsi="Book Antiqua"/>
          <w:color w:val="000000" w:themeColor="text1"/>
          <w:lang w:val="en-US"/>
        </w:rPr>
        <w:t>i</w:t>
      </w:r>
      <w:r w:rsidRPr="002B12C2">
        <w:rPr>
          <w:rFonts w:ascii="Book Antiqua" w:hAnsi="Book Antiqua"/>
          <w:color w:val="000000" w:themeColor="text1"/>
          <w:lang w:val="en-US"/>
        </w:rPr>
        <w:t xml:space="preserve">t </w:t>
      </w:r>
      <w:r w:rsidR="00376311" w:rsidRPr="002B12C2">
        <w:rPr>
          <w:rFonts w:ascii="Book Antiqua" w:hAnsi="Book Antiqua"/>
          <w:color w:val="000000" w:themeColor="text1"/>
          <w:lang w:val="en-US"/>
        </w:rPr>
        <w:t>has different limits</w:t>
      </w:r>
      <w:r w:rsidRPr="002B12C2">
        <w:rPr>
          <w:rFonts w:ascii="Book Antiqua" w:hAnsi="Book Antiqua"/>
          <w:color w:val="000000" w:themeColor="text1"/>
          <w:lang w:val="en-US"/>
        </w:rPr>
        <w:t xml:space="preserve">: the absence of longitudinal </w:t>
      </w:r>
      <w:r w:rsidR="00376311" w:rsidRPr="002B12C2">
        <w:rPr>
          <w:rFonts w:ascii="Book Antiqua" w:hAnsi="Book Antiqua"/>
          <w:color w:val="000000" w:themeColor="text1"/>
          <w:lang w:val="en-US"/>
        </w:rPr>
        <w:t xml:space="preserve">description </w:t>
      </w:r>
      <w:r w:rsidRPr="002B12C2">
        <w:rPr>
          <w:rFonts w:ascii="Book Antiqua" w:hAnsi="Book Antiqua"/>
          <w:color w:val="000000" w:themeColor="text1"/>
          <w:lang w:val="en-US"/>
        </w:rPr>
        <w:t xml:space="preserve">of </w:t>
      </w:r>
      <w:r w:rsidR="00376311" w:rsidRPr="002B12C2">
        <w:rPr>
          <w:rFonts w:ascii="Book Antiqua" w:hAnsi="Book Antiqua"/>
          <w:color w:val="000000" w:themeColor="text1"/>
          <w:lang w:val="en-US"/>
        </w:rPr>
        <w:t xml:space="preserve">the </w:t>
      </w:r>
      <w:r w:rsidRPr="002B12C2">
        <w:rPr>
          <w:rFonts w:ascii="Book Antiqua" w:hAnsi="Book Antiqua"/>
          <w:color w:val="000000" w:themeColor="text1"/>
          <w:lang w:val="en-US"/>
        </w:rPr>
        <w:t>cancer</w:t>
      </w:r>
      <w:r w:rsidR="00376311" w:rsidRPr="002B12C2">
        <w:rPr>
          <w:rFonts w:ascii="Book Antiqua" w:hAnsi="Book Antiqua"/>
          <w:color w:val="000000" w:themeColor="text1"/>
          <w:lang w:val="en-US"/>
        </w:rPr>
        <w:t xml:space="preserve"> </w:t>
      </w:r>
      <w:r w:rsidRPr="002B12C2">
        <w:rPr>
          <w:rFonts w:ascii="Book Antiqua" w:hAnsi="Book Antiqua"/>
          <w:color w:val="000000" w:themeColor="text1"/>
          <w:lang w:val="en-US"/>
        </w:rPr>
        <w:t>extension</w:t>
      </w:r>
      <w:r w:rsidR="00376311" w:rsidRPr="002B12C2">
        <w:rPr>
          <w:rFonts w:ascii="Book Antiqua" w:hAnsi="Book Antiqua"/>
          <w:color w:val="000000" w:themeColor="text1"/>
          <w:lang w:val="en-US"/>
        </w:rPr>
        <w:t xml:space="preserve">, no </w:t>
      </w:r>
      <w:r w:rsidR="00F45D2F" w:rsidRPr="002B12C2">
        <w:rPr>
          <w:rFonts w:ascii="Book Antiqua" w:hAnsi="Book Antiqua"/>
          <w:color w:val="000000" w:themeColor="text1"/>
          <w:lang w:val="en-US"/>
        </w:rPr>
        <w:t>relation</w:t>
      </w:r>
      <w:r w:rsidRPr="002B12C2">
        <w:rPr>
          <w:rFonts w:ascii="Book Antiqua" w:hAnsi="Book Antiqua"/>
          <w:color w:val="000000" w:themeColor="text1"/>
          <w:lang w:val="en-US"/>
        </w:rPr>
        <w:t xml:space="preserve"> </w:t>
      </w:r>
      <w:r w:rsidR="00451B1D" w:rsidRPr="002B12C2">
        <w:rPr>
          <w:rFonts w:ascii="Book Antiqua" w:hAnsi="Book Antiqua"/>
          <w:color w:val="000000" w:themeColor="text1"/>
          <w:lang w:val="en-US"/>
        </w:rPr>
        <w:t xml:space="preserve">with </w:t>
      </w:r>
      <w:r w:rsidRPr="002B12C2">
        <w:rPr>
          <w:rFonts w:ascii="Book Antiqua" w:hAnsi="Book Antiqua"/>
          <w:color w:val="000000" w:themeColor="text1"/>
          <w:lang w:val="en-US"/>
        </w:rPr>
        <w:t xml:space="preserve">prognostic </w:t>
      </w:r>
      <w:r w:rsidR="00376311" w:rsidRPr="002B12C2">
        <w:rPr>
          <w:rFonts w:ascii="Book Antiqua" w:hAnsi="Book Antiqua"/>
          <w:color w:val="000000" w:themeColor="text1"/>
          <w:lang w:val="en-US"/>
        </w:rPr>
        <w:t>data</w:t>
      </w:r>
      <w:r w:rsidR="00AB4F73" w:rsidRPr="002B12C2">
        <w:rPr>
          <w:rFonts w:ascii="Book Antiqua" w:hAnsi="Book Antiqua"/>
          <w:color w:val="000000" w:themeColor="text1"/>
          <w:lang w:val="en-US"/>
        </w:rPr>
        <w:t>,</w:t>
      </w:r>
      <w:r w:rsidR="00376311" w:rsidRPr="002B12C2">
        <w:rPr>
          <w:rFonts w:ascii="Book Antiqua" w:hAnsi="Book Antiqua"/>
          <w:color w:val="000000" w:themeColor="text1"/>
          <w:lang w:val="en-US"/>
        </w:rPr>
        <w:t xml:space="preserve"> </w:t>
      </w:r>
      <w:r w:rsidRPr="002B12C2">
        <w:rPr>
          <w:rFonts w:ascii="Book Antiqua" w:hAnsi="Book Antiqua"/>
          <w:color w:val="000000" w:themeColor="text1"/>
          <w:lang w:val="en-US"/>
        </w:rPr>
        <w:t>and</w:t>
      </w:r>
      <w:r w:rsidR="00AB4F73" w:rsidRPr="002B12C2">
        <w:rPr>
          <w:rFonts w:ascii="Book Antiqua" w:hAnsi="Book Antiqua"/>
          <w:color w:val="000000" w:themeColor="text1"/>
          <w:lang w:val="en-US"/>
        </w:rPr>
        <w:t xml:space="preserve"> </w:t>
      </w:r>
      <w:r w:rsidR="00376311" w:rsidRPr="002B12C2">
        <w:rPr>
          <w:rFonts w:ascii="Book Antiqua" w:hAnsi="Book Antiqua"/>
          <w:color w:val="000000" w:themeColor="text1"/>
          <w:lang w:val="en-US"/>
        </w:rPr>
        <w:t>no clear</w:t>
      </w:r>
      <w:r w:rsidR="00D11C0D" w:rsidRPr="002B12C2">
        <w:rPr>
          <w:rFonts w:ascii="Book Antiqua" w:hAnsi="Book Antiqua"/>
          <w:color w:val="000000" w:themeColor="text1"/>
          <w:lang w:val="en-US"/>
        </w:rPr>
        <w:t>ly defined</w:t>
      </w:r>
      <w:r w:rsidR="00376311" w:rsidRPr="002B12C2">
        <w:rPr>
          <w:rFonts w:ascii="Book Antiqua" w:hAnsi="Book Antiqua"/>
          <w:color w:val="000000" w:themeColor="text1"/>
          <w:lang w:val="en-US"/>
        </w:rPr>
        <w:t xml:space="preserve"> </w:t>
      </w:r>
      <w:proofErr w:type="spellStart"/>
      <w:r w:rsidR="00D11C0D" w:rsidRPr="002B12C2">
        <w:rPr>
          <w:rFonts w:ascii="Book Antiqua" w:hAnsi="Book Antiqua"/>
          <w:color w:val="000000" w:themeColor="text1"/>
          <w:lang w:val="en-US"/>
        </w:rPr>
        <w:t>resectability</w:t>
      </w:r>
      <w:proofErr w:type="spellEnd"/>
      <w:r w:rsidR="00D11C0D" w:rsidRPr="002B12C2">
        <w:rPr>
          <w:rFonts w:ascii="Book Antiqua" w:hAnsi="Book Antiqua"/>
          <w:color w:val="000000" w:themeColor="text1"/>
          <w:lang w:val="en-US"/>
        </w:rPr>
        <w:t xml:space="preserve"> criteria</w:t>
      </w:r>
      <w:r w:rsidR="007319C8" w:rsidRPr="002B12C2">
        <w:rPr>
          <w:rFonts w:ascii="Book Antiqua" w:hAnsi="Book Antiqua"/>
          <w:color w:val="000000" w:themeColor="text1"/>
          <w:vertAlign w:val="superscript"/>
          <w:lang w:val="en-US"/>
        </w:rPr>
        <w:t>[</w:t>
      </w:r>
      <w:r w:rsidR="00B810CB" w:rsidRPr="002B12C2">
        <w:rPr>
          <w:rFonts w:ascii="Book Antiqua" w:hAnsi="Book Antiqua"/>
          <w:color w:val="000000" w:themeColor="text1"/>
          <w:vertAlign w:val="superscript"/>
          <w:lang w:val="en-US"/>
        </w:rPr>
        <w:fldChar w:fldCharType="begin" w:fldLock="1"/>
      </w:r>
      <w:r w:rsidR="002B17E4" w:rsidRPr="002B12C2">
        <w:rPr>
          <w:rFonts w:ascii="Book Antiqua" w:hAnsi="Book Antiqua"/>
          <w:color w:val="000000" w:themeColor="text1"/>
          <w:vertAlign w:val="superscript"/>
          <w:lang w:val="en-US"/>
        </w:rPr>
        <w:instrText>ADDIN CSL_CITATION {"citationItems":[{"id":"ITEM-1","itemData":{"DOI":"10.1016/j.amjsurg.2005.07.025","ISSN":"00029610","abstract":"Introduction: Staging systems have been developed to predict survival after resection of hilar cholangiocarcinoma. Notably, they have not been validated nor compared for relative predictive ability. Methods: Forty-two patients underwent resection of hilar cholangiocarcinoma and have been followed through a prospectively collected database. The tumors were staged using the Bismuth-Corlette, Blumgart, and American Joint Committee on Cancer (AJCC) systems, and a significant relationship with survival was sought. Results: Eleven patients were treated by extrahepatic biliary resection alone, while 31 required extrahepatic biliary resections with in-continuity hepatic resections. All patients underwent adjuvant therapy. To date, 30 patients have died with a mean survival time of 30 months ± 35.0 (SD). Twelve patients are alive with a mean survival of 90 months ± 61.8. By regression analysis, none of the staging systems had a significant relationship with survival (Bismuth: P = .64; Blumgart: P = .66; AJCC: P = .31). Conclusions: Most patients with hilar cholangiocarcinoma require in-continuity hepatic resections. Survival after resection promotes an aggressive approach, with cure in as many as 30%. Staging systems should not impact the decision to operate or postoperative management, as all tumors should be aggressively resected and all patients should receive adjuvant treatment. © 2005 Excerpta Medica Inc. All rights reserved.","author":[{"dropping-particle":"","family":"Zervos","given":"Emmanuel E.","non-dropping-particle":"","parse-names":false,"suffix":""},{"dropping-particle":"","family":"Osborne","given":"Dana","non-dropping-particle":"","parse-names":false,"suffix":""},{"dropping-particle":"","family":"Goldin","given":"Steven B.","non-dropping-particle":"","parse-names":false,"suffix":""},{"dropping-particle":"V.","family":"Villadolid","given":"Desiree","non-dropping-particle":"","parse-names":false,"suffix":""},{"dropping-particle":"","family":"Thometz","given":"Donald P.","non-dropping-particle":"","parse-names":false,"suffix":""},{"dropping-particle":"","family":"Durkin","given":"Alan","non-dropping-particle":"","parse-names":false,"suffix":""},{"dropping-particle":"","family":"Carey","given":"Larry C.","non-dropping-particle":"","parse-names":false,"suffix":""},{"dropping-particle":"","family":"Rosemurgy","given":"Alexander S.","non-dropping-particle":"","parse-names":false,"suffix":""}],"container-title":"American Journal of Surgery","id":"ITEM-1","issue":"5","issued":{"date-parts":[["2005"]]},"page":"810-815","title":"Stage does not predict survival after resection of hilar cholangiocarcinomas promoting an aggressive operative approach","type":"article-journal","volume":"190"},"uris":["http://www.mendeley.com/documents/?uuid=62c3ca16-e166-4db8-a973-34683b5c11c3"]},{"id":"ITEM-2","itemData":{"DOI":"10.5009/gnl.2009.3.4.298","ISSN":"19762283","abstract":"Background/Aims: We aimed to evaluate survival time and prognostic factors in patients with advanced unresectable cholangiocarcinoma who have not received surgery, chemotherapy, or radiotherapy. Methods: A total of 1,377 patients, who were diagnosed with primary cholangiocarcinoma between 1996 and 2002, were reviewed retrospectively according to the following inclusion criteria: histologically proven primary adenocarcinoma arising from the bile-duct epithelium, advanced unresectable stages, no severe comorbidity that can affect survival time, and no history of surgery, chemotherapy, or radiotherapy. Results: Of the 1,377 cases reviewed, 330 patients complied with the inclusion criteria and were thus eligible to participate in this study; 203 had intrahepatic cholangiocarcinoma and 127 had hilar cholangiocarcinoma. The overall survival time of the entire cohort (n=330) was median 3.9 months (range; 0.2 to 67.1). The survival time was significantly shorter in the intrahepatic cholangiocarcinoma group (3.0±5.3 months) than in the hilar cholangiocarcinoma group (5.9±10.1 months; Kaplan-Meier survival analysis). Multivariate analysis revealed that distant metastasis was a poor prognostic factor for intrahepatic cholangiocarcinoma (p&lt; 0.001), baseline serum albumin &gt;3.0 g/dL was a favorable prognostic factor (p=0.02), and baseline serum carcinoembryonic antigen level &gt;30 ng/mL was a poor prognostic factor for hilar cholangiocarcinoma (p=0.01). Conclusions: The median survival of advanced unresectable cholangiocarcinoma is dismal.","author":[{"dropping-particle":"","family":"Park","given":"Jongha","non-dropping-particle":"","parse-names":false,"suffix":""},{"dropping-particle":"","family":"Kim","given":"Myung Hwan","non-dropping-particle":"","parse-names":false,"suffix":""},{"dropping-particle":"","family":"Kim","given":"Kyu Pyo","non-dropping-particle":"","parse-names":false,"suffix":""},{"dropping-particle":"","family":"Park","given":"Do Hyun","non-dropping-particle":"","parse-names":false,"suffix":""},{"dropping-particle":"","family":"Moon","given":"Sung Hoon","non-dropping-particle":"","parse-names":false,"suffix":""},{"dropping-particle":"","family":"Song","given":"Tae Jun","non-dropping-particle":"","parse-names":false,"suffix":""},{"dropping-particle":"","family":"Eum","given":"Junbum","non-dropping-particle":"","parse-names":false,"suffix":""},{"dropping-particle":"","family":"Lee","given":"Sang Soo","non-dropping-particle":"","parse-names":false,"suffix":""},{"dropping-particle":"","family":"Seo","given":"Dong Wan","non-dropping-particle":"","parse-names":false,"suffix":""},{"dropping-particle":"","family":"Lee","given":"Sung Koo","non-dropping-particle":"","parse-names":false,"suffix":""}],"container-title":"Gut and Liver","id":"ITEM-2","issue":"4","issued":{"date-parts":[["2009"]]},"page":"298-305","title":"Natural history and prognostic factors of advanced cholangiocarcinoma without surgery, chemotherapy, or radiotherapy: A large-scale observational study","type":"article-journal","volume":"3"},"uris":["http://www.mendeley.com/documents/?uuid=0cd0c568-7f7a-4f8b-96ca-a0d1ce98ddd2"]}],"mendeley":{"formattedCitation":"&lt;sup&gt;24,25&lt;/sup&gt;","plainTextFormattedCitation":"24,25","previouslyFormattedCitation":"&lt;sup&gt;24,25&lt;/sup&gt;"},"properties":{"noteIndex":0},"schema":"https://github.com/citation-style-language/schema/raw/master/csl-citation.json"}</w:instrText>
      </w:r>
      <w:r w:rsidR="00B810CB"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24,25</w:t>
      </w:r>
      <w:r w:rsidR="00B810CB"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Pr="002B12C2">
        <w:rPr>
          <w:rFonts w:ascii="Book Antiqua" w:hAnsi="Book Antiqua"/>
          <w:color w:val="000000" w:themeColor="text1"/>
          <w:lang w:val="en-US"/>
        </w:rPr>
        <w:t xml:space="preserve">. </w:t>
      </w:r>
      <w:r w:rsidR="00376311" w:rsidRPr="002B12C2">
        <w:rPr>
          <w:rFonts w:ascii="Book Antiqua" w:hAnsi="Book Antiqua"/>
          <w:color w:val="000000" w:themeColor="text1"/>
          <w:lang w:val="en-US"/>
        </w:rPr>
        <w:t>O</w:t>
      </w:r>
      <w:r w:rsidRPr="002B12C2">
        <w:rPr>
          <w:rFonts w:ascii="Book Antiqua" w:hAnsi="Book Antiqua"/>
          <w:color w:val="000000" w:themeColor="text1"/>
          <w:lang w:val="en-US"/>
        </w:rPr>
        <w:t>ther classifications have been proposed (</w:t>
      </w:r>
      <w:r w:rsidRPr="00730B01">
        <w:rPr>
          <w:rFonts w:ascii="Book Antiqua" w:hAnsi="Book Antiqua"/>
          <w:i/>
          <w:color w:val="000000" w:themeColor="text1"/>
          <w:lang w:val="en-US"/>
        </w:rPr>
        <w:t>e.g.</w:t>
      </w:r>
      <w:r w:rsidR="00B50001">
        <w:rPr>
          <w:rFonts w:ascii="Book Antiqua" w:hAnsi="Book Antiqua"/>
          <w:i/>
          <w:color w:val="000000" w:themeColor="text1"/>
          <w:lang w:val="en-US"/>
        </w:rPr>
        <w:t>,</w:t>
      </w:r>
      <w:r w:rsidRPr="002B12C2">
        <w:rPr>
          <w:rFonts w:ascii="Book Antiqua" w:hAnsi="Book Antiqua"/>
          <w:color w:val="000000" w:themeColor="text1"/>
          <w:lang w:val="en-US"/>
        </w:rPr>
        <w:t xml:space="preserve"> Memorial Sloan-</w:t>
      </w:r>
      <w:proofErr w:type="spellStart"/>
      <w:r w:rsidRPr="002B12C2">
        <w:rPr>
          <w:rFonts w:ascii="Book Antiqua" w:hAnsi="Book Antiqua"/>
          <w:color w:val="000000" w:themeColor="text1"/>
          <w:lang w:val="en-US"/>
        </w:rPr>
        <w:t>kattering</w:t>
      </w:r>
      <w:proofErr w:type="spellEnd"/>
      <w:r w:rsidRPr="002B12C2">
        <w:rPr>
          <w:rFonts w:ascii="Book Antiqua" w:hAnsi="Book Antiqua"/>
          <w:color w:val="000000" w:themeColor="text1"/>
          <w:lang w:val="en-US"/>
        </w:rPr>
        <w:t xml:space="preserve"> Cancer Centre) </w:t>
      </w:r>
      <w:r w:rsidR="00376311" w:rsidRPr="002B12C2">
        <w:rPr>
          <w:rFonts w:ascii="Book Antiqua" w:hAnsi="Book Antiqua"/>
          <w:color w:val="000000" w:themeColor="text1"/>
          <w:lang w:val="en-US"/>
        </w:rPr>
        <w:t xml:space="preserve">but </w:t>
      </w:r>
      <w:r w:rsidRPr="002B12C2">
        <w:rPr>
          <w:rFonts w:ascii="Book Antiqua" w:hAnsi="Book Antiqua"/>
          <w:color w:val="000000" w:themeColor="text1"/>
          <w:lang w:val="en-US"/>
        </w:rPr>
        <w:t xml:space="preserve">none of them </w:t>
      </w:r>
      <w:r w:rsidR="00602026" w:rsidRPr="002B12C2">
        <w:rPr>
          <w:rFonts w:ascii="Book Antiqua" w:hAnsi="Book Antiqua"/>
          <w:color w:val="000000" w:themeColor="text1"/>
          <w:lang w:val="en-US"/>
        </w:rPr>
        <w:t>supplanted</w:t>
      </w:r>
      <w:r w:rsidRPr="002B12C2">
        <w:rPr>
          <w:rFonts w:ascii="Book Antiqua" w:hAnsi="Book Antiqua"/>
          <w:color w:val="000000" w:themeColor="text1"/>
          <w:lang w:val="en-US"/>
        </w:rPr>
        <w:t xml:space="preserve"> </w:t>
      </w:r>
      <w:r w:rsidR="00FD4CC6" w:rsidRPr="002B12C2">
        <w:rPr>
          <w:rFonts w:ascii="Book Antiqua" w:hAnsi="Book Antiqua"/>
          <w:color w:val="000000" w:themeColor="text1"/>
          <w:lang w:val="en-US"/>
        </w:rPr>
        <w:t xml:space="preserve">the use </w:t>
      </w:r>
      <w:r w:rsidRPr="002B12C2">
        <w:rPr>
          <w:rFonts w:ascii="Book Antiqua" w:hAnsi="Book Antiqua"/>
          <w:color w:val="000000" w:themeColor="text1"/>
          <w:lang w:val="en-US"/>
        </w:rPr>
        <w:t>of the Bismuth</w:t>
      </w:r>
      <w:r w:rsidR="00602026" w:rsidRPr="002B12C2">
        <w:rPr>
          <w:rFonts w:ascii="Book Antiqua" w:hAnsi="Book Antiqua"/>
          <w:color w:val="000000" w:themeColor="text1"/>
          <w:lang w:val="en-US"/>
        </w:rPr>
        <w:t>-</w:t>
      </w:r>
      <w:proofErr w:type="spellStart"/>
      <w:r w:rsidR="00602026" w:rsidRPr="002B12C2">
        <w:rPr>
          <w:rFonts w:ascii="Book Antiqua" w:hAnsi="Book Antiqua"/>
          <w:color w:val="000000" w:themeColor="text1"/>
          <w:lang w:val="en-US"/>
        </w:rPr>
        <w:t>Corlette</w:t>
      </w:r>
      <w:proofErr w:type="spellEnd"/>
      <w:r w:rsidR="00376311" w:rsidRPr="002B12C2">
        <w:rPr>
          <w:rFonts w:ascii="Book Antiqua" w:hAnsi="Book Antiqua"/>
          <w:color w:val="000000" w:themeColor="text1"/>
          <w:lang w:val="en-US"/>
        </w:rPr>
        <w:t xml:space="preserve"> one</w:t>
      </w:r>
      <w:r w:rsidRPr="002B12C2">
        <w:rPr>
          <w:rFonts w:ascii="Book Antiqua" w:hAnsi="Book Antiqua"/>
          <w:color w:val="000000" w:themeColor="text1"/>
          <w:lang w:val="en-US"/>
        </w:rPr>
        <w:t>.</w:t>
      </w:r>
    </w:p>
    <w:p w14:paraId="7DBC2C4B" w14:textId="372FAA5B" w:rsidR="00602026" w:rsidRPr="002B12C2" w:rsidRDefault="00D848FA" w:rsidP="00730B01">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 xml:space="preserve">On the other hand, </w:t>
      </w:r>
      <w:bookmarkStart w:id="62" w:name="OLE_LINK249"/>
      <w:bookmarkStart w:id="63" w:name="OLE_LINK250"/>
      <w:r w:rsidR="00AB0271" w:rsidRPr="00AB0271">
        <w:rPr>
          <w:rFonts w:ascii="Book Antiqua" w:hAnsi="Book Antiqua"/>
          <w:color w:val="000000" w:themeColor="text1"/>
          <w:lang w:val="en-US"/>
        </w:rPr>
        <w:t xml:space="preserve">tumor-node-metastasis </w:t>
      </w:r>
      <w:r w:rsidR="00AB0271">
        <w:rPr>
          <w:rFonts w:ascii="Book Antiqua" w:eastAsia="等线" w:hAnsi="Book Antiqua" w:hint="eastAsia"/>
          <w:color w:val="000000" w:themeColor="text1"/>
          <w:lang w:val="en-US" w:eastAsia="zh-CN"/>
        </w:rPr>
        <w:t>(</w:t>
      </w:r>
      <w:r w:rsidRPr="002B12C2">
        <w:rPr>
          <w:rFonts w:ascii="Book Antiqua" w:hAnsi="Book Antiqua"/>
          <w:color w:val="000000" w:themeColor="text1"/>
          <w:lang w:val="en-US"/>
        </w:rPr>
        <w:t>TNM</w:t>
      </w:r>
      <w:r w:rsidR="00AB0271">
        <w:rPr>
          <w:rFonts w:ascii="Book Antiqua" w:eastAsia="等线" w:hAnsi="Book Antiqua" w:hint="eastAsia"/>
          <w:color w:val="000000" w:themeColor="text1"/>
          <w:lang w:val="en-US" w:eastAsia="zh-CN"/>
        </w:rPr>
        <w:t>)</w:t>
      </w:r>
      <w:r w:rsidRPr="002B12C2">
        <w:rPr>
          <w:rFonts w:ascii="Book Antiqua" w:hAnsi="Book Antiqua"/>
          <w:color w:val="000000" w:themeColor="text1"/>
          <w:lang w:val="en-US"/>
        </w:rPr>
        <w:t xml:space="preserve"> classification</w:t>
      </w:r>
      <w:bookmarkEnd w:id="62"/>
      <w:bookmarkEnd w:id="63"/>
      <w:r w:rsidRPr="002B12C2">
        <w:rPr>
          <w:rFonts w:ascii="Book Antiqua" w:hAnsi="Book Antiqua"/>
          <w:color w:val="000000" w:themeColor="text1"/>
          <w:lang w:val="en-US"/>
        </w:rPr>
        <w:t xml:space="preserve"> </w:t>
      </w:r>
      <w:r w:rsidR="00602026" w:rsidRPr="002B12C2">
        <w:rPr>
          <w:rFonts w:ascii="Book Antiqua" w:hAnsi="Book Antiqua"/>
          <w:color w:val="000000" w:themeColor="text1"/>
          <w:lang w:val="en-US"/>
        </w:rPr>
        <w:t>is worldwide accepted to define the</w:t>
      </w:r>
      <w:r w:rsidRPr="002B12C2">
        <w:rPr>
          <w:rFonts w:ascii="Book Antiqua" w:hAnsi="Book Antiqua"/>
          <w:color w:val="000000" w:themeColor="text1"/>
          <w:lang w:val="en-US"/>
        </w:rPr>
        <w:t xml:space="preserve"> prognosis</w:t>
      </w:r>
      <w:r w:rsidR="007319C8" w:rsidRPr="002B12C2">
        <w:rPr>
          <w:rFonts w:ascii="Book Antiqua" w:hAnsi="Book Antiqua"/>
          <w:color w:val="000000" w:themeColor="text1"/>
          <w:vertAlign w:val="superscript"/>
          <w:lang w:val="en-US"/>
        </w:rPr>
        <w:t>[</w:t>
      </w:r>
      <w:r w:rsidR="00B810CB" w:rsidRPr="002B12C2">
        <w:rPr>
          <w:rFonts w:ascii="Book Antiqua" w:hAnsi="Book Antiqua"/>
          <w:color w:val="000000" w:themeColor="text1"/>
          <w:vertAlign w:val="superscript"/>
          <w:lang w:val="en-US"/>
        </w:rPr>
        <w:fldChar w:fldCharType="begin" w:fldLock="1"/>
      </w:r>
      <w:r w:rsidR="00656F11" w:rsidRPr="002B12C2">
        <w:rPr>
          <w:rFonts w:ascii="Book Antiqua" w:hAnsi="Book Antiqua"/>
          <w:color w:val="000000" w:themeColor="text1"/>
          <w:vertAlign w:val="superscript"/>
          <w:lang w:val="en-US"/>
        </w:rPr>
        <w:instrText>ADDIN CSL_CITATION {"citationItems":[{"id":"ITEM-1","itemData":{"DOI":"10.1016/0370-2693(92)91915-V","ISSN":"03702693","abstract":"It is shown that the spherical Nilsson hamiltonian of the nuclear shell model has a dynamical Osp (1|2) supersymmetry. The two possible descriptions of the physical states in terms of the SU (3) symmetry and pseudo SU (3) symmetry can be related by a supersymmetry transformation. © 1992.","author":[{"dropping-particle":"","family":"Brierley","given":"JD","non-dropping-particle":"","parse-names":false,"suffix":""},{"dropping-particle":"","family":"Gospodarowicz","given":"MK","non-dropping-particle":"","parse-names":false,"suffix":""},{"dropping-particle":"","family":"Wittekind","given":"C","non-dropping-particle":"","parse-names":false,"suffix":""}],"editor":[{"dropping-particle":"","family":"Blackwell","given":"Wiley","non-dropping-particle":"","parse-names":false,"suffix":""}],"id":"ITEM-1","issued":{"date-parts":[["2017"]]},"title":"American Joint Committee on Cancer, American Cancer Society. AJCC cancer staging manual. 8th ed","type":"book"},"uris":["http://www.mendeley.com/documents/?uuid=ba769dce-10c5-4191-b8e0-5d50cb054bf2"]}],"mendeley":{"formattedCitation":"&lt;sup&gt;4&lt;/sup&gt;","plainTextFormattedCitation":"4","previouslyFormattedCitation":"&lt;sup&gt;4&lt;/sup&gt;"},"properties":{"noteIndex":0},"schema":"https://github.com/citation-style-language/schema/raw/master/csl-citation.json"}</w:instrText>
      </w:r>
      <w:r w:rsidR="00B810CB" w:rsidRPr="002B12C2">
        <w:rPr>
          <w:rFonts w:ascii="Book Antiqua" w:hAnsi="Book Antiqua"/>
          <w:color w:val="000000" w:themeColor="text1"/>
          <w:vertAlign w:val="superscript"/>
          <w:lang w:val="en-US"/>
        </w:rPr>
        <w:fldChar w:fldCharType="separate"/>
      </w:r>
      <w:r w:rsidR="00B810CB" w:rsidRPr="002B12C2">
        <w:rPr>
          <w:rFonts w:ascii="Book Antiqua" w:hAnsi="Book Antiqua"/>
          <w:noProof/>
          <w:color w:val="000000" w:themeColor="text1"/>
          <w:vertAlign w:val="superscript"/>
          <w:lang w:val="en-US"/>
        </w:rPr>
        <w:t>4</w:t>
      </w:r>
      <w:r w:rsidR="00B810CB"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9F0581" w:rsidRPr="002B12C2">
        <w:rPr>
          <w:rFonts w:ascii="Book Antiqua" w:hAnsi="Book Antiqua"/>
          <w:color w:val="000000" w:themeColor="text1"/>
          <w:lang w:val="en-US"/>
        </w:rPr>
        <w:t>. S</w:t>
      </w:r>
      <w:r w:rsidRPr="002B12C2">
        <w:rPr>
          <w:rFonts w:ascii="Book Antiqua" w:hAnsi="Book Antiqua"/>
          <w:color w:val="000000" w:themeColor="text1"/>
          <w:lang w:val="en-US"/>
        </w:rPr>
        <w:t xml:space="preserve">ince </w:t>
      </w:r>
      <w:r w:rsidR="009F0581" w:rsidRPr="002B12C2">
        <w:rPr>
          <w:rFonts w:ascii="Book Antiqua" w:hAnsi="Book Antiqua"/>
          <w:color w:val="000000" w:themeColor="text1"/>
          <w:lang w:val="en-US"/>
        </w:rPr>
        <w:t xml:space="preserve">the </w:t>
      </w:r>
      <w:r w:rsidRPr="002B12C2">
        <w:rPr>
          <w:rFonts w:ascii="Book Antiqua" w:hAnsi="Book Antiqua"/>
          <w:color w:val="000000" w:themeColor="text1"/>
          <w:lang w:val="en-US"/>
        </w:rPr>
        <w:t>7</w:t>
      </w:r>
      <w:r w:rsidRPr="002B12C2">
        <w:rPr>
          <w:rFonts w:ascii="Book Antiqua" w:hAnsi="Book Antiqua"/>
          <w:color w:val="000000" w:themeColor="text1"/>
          <w:vertAlign w:val="superscript"/>
          <w:lang w:val="en-US"/>
        </w:rPr>
        <w:t>th</w:t>
      </w:r>
      <w:r w:rsidRPr="002B12C2">
        <w:rPr>
          <w:rFonts w:ascii="Book Antiqua" w:hAnsi="Book Antiqua"/>
          <w:color w:val="000000" w:themeColor="text1"/>
          <w:lang w:val="en-US"/>
        </w:rPr>
        <w:t xml:space="preserve"> edition </w:t>
      </w:r>
      <w:r w:rsidR="009F0581" w:rsidRPr="002B12C2">
        <w:rPr>
          <w:rFonts w:ascii="Book Antiqua" w:hAnsi="Book Antiqua"/>
          <w:color w:val="000000" w:themeColor="text1"/>
          <w:lang w:val="en-US"/>
        </w:rPr>
        <w:t xml:space="preserve">of </w:t>
      </w:r>
      <w:r w:rsidR="00D35012" w:rsidRPr="002B12C2">
        <w:rPr>
          <w:rFonts w:ascii="Book Antiqua" w:hAnsi="Book Antiqua"/>
          <w:color w:val="000000" w:themeColor="text1"/>
          <w:lang w:val="en-US"/>
        </w:rPr>
        <w:t>America Joint Commission on Cancer (</w:t>
      </w:r>
      <w:r w:rsidR="009F0581" w:rsidRPr="002B12C2">
        <w:rPr>
          <w:rFonts w:ascii="Book Antiqua" w:hAnsi="Book Antiqua"/>
          <w:color w:val="000000" w:themeColor="text1"/>
          <w:lang w:val="en-US"/>
        </w:rPr>
        <w:t>AJCC</w:t>
      </w:r>
      <w:r w:rsidR="00D35012" w:rsidRPr="002B12C2">
        <w:rPr>
          <w:rFonts w:ascii="Book Antiqua" w:hAnsi="Book Antiqua"/>
          <w:color w:val="000000" w:themeColor="text1"/>
          <w:lang w:val="en-US"/>
        </w:rPr>
        <w:t>)</w:t>
      </w:r>
      <w:r w:rsidR="009F0581" w:rsidRPr="002B12C2">
        <w:rPr>
          <w:rFonts w:ascii="Book Antiqua" w:hAnsi="Book Antiqua"/>
          <w:color w:val="000000" w:themeColor="text1"/>
          <w:lang w:val="en-US"/>
        </w:rPr>
        <w:t xml:space="preserve"> classification</w:t>
      </w:r>
      <w:r w:rsidR="00BF5D49" w:rsidRPr="002B12C2">
        <w:rPr>
          <w:rFonts w:ascii="Book Antiqua" w:hAnsi="Book Antiqua"/>
          <w:color w:val="000000" w:themeColor="text1"/>
          <w:lang w:val="en-US"/>
        </w:rPr>
        <w:t>,</w:t>
      </w:r>
      <w:r w:rsidR="009F0581" w:rsidRPr="002B12C2">
        <w:rPr>
          <w:rFonts w:ascii="Book Antiqua" w:hAnsi="Book Antiqua"/>
          <w:color w:val="000000" w:themeColor="text1"/>
          <w:lang w:val="en-US"/>
        </w:rPr>
        <w:t xml:space="preserve"> </w:t>
      </w:r>
      <w:proofErr w:type="spellStart"/>
      <w:r w:rsidR="00A04B9E" w:rsidRPr="002B12C2">
        <w:rPr>
          <w:rFonts w:ascii="Book Antiqua" w:hAnsi="Book Antiqua"/>
          <w:color w:val="000000" w:themeColor="text1"/>
          <w:lang w:val="en-US"/>
        </w:rPr>
        <w:t>pCCC</w:t>
      </w:r>
      <w:proofErr w:type="spellEnd"/>
      <w:r w:rsidR="00A04B9E" w:rsidRPr="002B12C2">
        <w:rPr>
          <w:rFonts w:ascii="Book Antiqua" w:hAnsi="Book Antiqua"/>
          <w:color w:val="000000" w:themeColor="text1"/>
          <w:lang w:val="en-US"/>
        </w:rPr>
        <w:t xml:space="preserve"> has been</w:t>
      </w:r>
      <w:r w:rsidR="006D3308" w:rsidRPr="002B12C2">
        <w:rPr>
          <w:rFonts w:ascii="Book Antiqua" w:hAnsi="Book Antiqua"/>
          <w:color w:val="000000" w:themeColor="text1"/>
          <w:lang w:val="en-US"/>
        </w:rPr>
        <w:t xml:space="preserve"> recognized</w:t>
      </w:r>
      <w:r w:rsidRPr="002B12C2">
        <w:rPr>
          <w:rFonts w:ascii="Book Antiqua" w:hAnsi="Book Antiqua"/>
          <w:color w:val="000000" w:themeColor="text1"/>
          <w:lang w:val="en-US"/>
        </w:rPr>
        <w:t xml:space="preserve"> as </w:t>
      </w:r>
      <w:r w:rsidR="009F0581" w:rsidRPr="002B12C2">
        <w:rPr>
          <w:rFonts w:ascii="Book Antiqua" w:hAnsi="Book Antiqua"/>
          <w:color w:val="000000" w:themeColor="text1"/>
          <w:lang w:val="en-US"/>
        </w:rPr>
        <w:t xml:space="preserve">a separate </w:t>
      </w:r>
      <w:r w:rsidR="006D3308" w:rsidRPr="002B12C2">
        <w:rPr>
          <w:rFonts w:ascii="Book Antiqua" w:hAnsi="Book Antiqua"/>
          <w:color w:val="000000" w:themeColor="text1"/>
          <w:lang w:val="en-US"/>
        </w:rPr>
        <w:t xml:space="preserve">disease from the </w:t>
      </w:r>
      <w:r w:rsidR="00602026" w:rsidRPr="002B12C2">
        <w:rPr>
          <w:rFonts w:ascii="Book Antiqua" w:hAnsi="Book Antiqua"/>
          <w:color w:val="000000" w:themeColor="text1"/>
          <w:lang w:val="en-US"/>
        </w:rPr>
        <w:t>d</w:t>
      </w:r>
      <w:r w:rsidR="008D595C" w:rsidRPr="002B12C2">
        <w:rPr>
          <w:rFonts w:ascii="Book Antiqua" w:hAnsi="Book Antiqua"/>
          <w:color w:val="000000" w:themeColor="text1"/>
          <w:lang w:val="en-US"/>
        </w:rPr>
        <w:t xml:space="preserve">istal </w:t>
      </w:r>
      <w:r w:rsidR="006D3308" w:rsidRPr="002B12C2">
        <w:rPr>
          <w:rFonts w:ascii="Book Antiqua" w:hAnsi="Book Antiqua"/>
          <w:color w:val="000000" w:themeColor="text1"/>
          <w:lang w:val="en-US"/>
        </w:rPr>
        <w:t>CCC</w:t>
      </w:r>
      <w:r w:rsidRPr="002B12C2">
        <w:rPr>
          <w:rFonts w:ascii="Book Antiqua" w:hAnsi="Book Antiqua"/>
          <w:color w:val="000000" w:themeColor="text1"/>
          <w:lang w:val="en-US"/>
        </w:rPr>
        <w:t xml:space="preserve">. </w:t>
      </w:r>
      <w:r w:rsidR="006D3308" w:rsidRPr="002B12C2">
        <w:rPr>
          <w:rFonts w:ascii="Book Antiqua" w:hAnsi="Book Antiqua"/>
          <w:color w:val="000000" w:themeColor="text1"/>
          <w:lang w:val="en-US"/>
        </w:rPr>
        <w:t xml:space="preserve">Unfortunately, </w:t>
      </w:r>
      <w:proofErr w:type="spellStart"/>
      <w:r w:rsidR="006D3308" w:rsidRPr="002B12C2">
        <w:rPr>
          <w:rFonts w:ascii="Book Antiqua" w:hAnsi="Book Antiqua"/>
          <w:color w:val="000000" w:themeColor="text1"/>
          <w:lang w:val="en-US"/>
        </w:rPr>
        <w:t>hystopathological</w:t>
      </w:r>
      <w:proofErr w:type="spellEnd"/>
      <w:r w:rsidRPr="002B12C2">
        <w:rPr>
          <w:rFonts w:ascii="Book Antiqua" w:hAnsi="Book Antiqua"/>
          <w:color w:val="000000" w:themeColor="text1"/>
          <w:lang w:val="en-US"/>
        </w:rPr>
        <w:t xml:space="preserve"> evaluation of surgical specimen, together with </w:t>
      </w:r>
      <w:r w:rsidR="006D3308" w:rsidRPr="002B12C2">
        <w:rPr>
          <w:rFonts w:ascii="Book Antiqua" w:hAnsi="Book Antiqua"/>
          <w:color w:val="000000" w:themeColor="text1"/>
          <w:lang w:val="en-US"/>
        </w:rPr>
        <w:t>pre-operative</w:t>
      </w:r>
      <w:r w:rsidR="00602026" w:rsidRPr="002B12C2">
        <w:rPr>
          <w:rFonts w:ascii="Book Antiqua" w:hAnsi="Book Antiqua"/>
          <w:color w:val="000000" w:themeColor="text1"/>
          <w:lang w:val="en-US"/>
        </w:rPr>
        <w:t xml:space="preserve"> imaging</w:t>
      </w:r>
      <w:r w:rsidR="006D3308" w:rsidRPr="002B12C2">
        <w:rPr>
          <w:rFonts w:ascii="Book Antiqua" w:hAnsi="Book Antiqua"/>
          <w:color w:val="000000" w:themeColor="text1"/>
          <w:lang w:val="en-US"/>
        </w:rPr>
        <w:t xml:space="preserve"> data</w:t>
      </w:r>
      <w:r w:rsidRPr="002B12C2">
        <w:rPr>
          <w:rFonts w:ascii="Book Antiqua" w:hAnsi="Book Antiqua"/>
          <w:color w:val="000000" w:themeColor="text1"/>
          <w:lang w:val="en-US"/>
        </w:rPr>
        <w:t xml:space="preserve"> </w:t>
      </w:r>
      <w:r w:rsidR="006D3308" w:rsidRPr="002B12C2">
        <w:rPr>
          <w:rFonts w:ascii="Book Antiqua" w:hAnsi="Book Antiqua"/>
          <w:color w:val="000000" w:themeColor="text1"/>
          <w:lang w:val="en-US"/>
        </w:rPr>
        <w:t>is</w:t>
      </w:r>
      <w:r w:rsidRPr="002B12C2">
        <w:rPr>
          <w:rFonts w:ascii="Book Antiqua" w:hAnsi="Book Antiqua"/>
          <w:color w:val="000000" w:themeColor="text1"/>
          <w:lang w:val="en-US"/>
        </w:rPr>
        <w:t xml:space="preserve"> needed to define the correct TMN classification. For these </w:t>
      </w:r>
      <w:r w:rsidR="00C30689" w:rsidRPr="002B12C2">
        <w:rPr>
          <w:rFonts w:ascii="Book Antiqua" w:hAnsi="Book Antiqua"/>
          <w:color w:val="000000" w:themeColor="text1"/>
          <w:lang w:val="en-US"/>
        </w:rPr>
        <w:t>reasons,</w:t>
      </w:r>
      <w:r w:rsidR="00602026" w:rsidRPr="002B12C2">
        <w:rPr>
          <w:rFonts w:ascii="Book Antiqua" w:hAnsi="Book Antiqua"/>
          <w:color w:val="000000" w:themeColor="text1"/>
          <w:lang w:val="en-US"/>
        </w:rPr>
        <w:t xml:space="preserve"> it cannot be used to d</w:t>
      </w:r>
      <w:r w:rsidRPr="002B12C2">
        <w:rPr>
          <w:rFonts w:ascii="Book Antiqua" w:hAnsi="Book Antiqua"/>
          <w:color w:val="000000" w:themeColor="text1"/>
          <w:lang w:val="en-US"/>
        </w:rPr>
        <w:t xml:space="preserve">efine </w:t>
      </w:r>
      <w:proofErr w:type="spellStart"/>
      <w:r w:rsidR="00602026" w:rsidRPr="002B12C2">
        <w:rPr>
          <w:rFonts w:ascii="Book Antiqua" w:hAnsi="Book Antiqua"/>
          <w:color w:val="000000" w:themeColor="text1"/>
          <w:lang w:val="en-US"/>
        </w:rPr>
        <w:t>resec</w:t>
      </w:r>
      <w:r w:rsidR="00E66866" w:rsidRPr="002B12C2">
        <w:rPr>
          <w:rFonts w:ascii="Book Antiqua" w:hAnsi="Book Antiqua"/>
          <w:color w:val="000000" w:themeColor="text1"/>
          <w:lang w:val="en-US"/>
        </w:rPr>
        <w:t>t</w:t>
      </w:r>
      <w:r w:rsidR="00602026" w:rsidRPr="002B12C2">
        <w:rPr>
          <w:rFonts w:ascii="Book Antiqua" w:hAnsi="Book Antiqua"/>
          <w:color w:val="000000" w:themeColor="text1"/>
          <w:lang w:val="en-US"/>
        </w:rPr>
        <w:t>ability</w:t>
      </w:r>
      <w:proofErr w:type="spellEnd"/>
      <w:r w:rsidR="00D012FF" w:rsidRPr="002B12C2">
        <w:rPr>
          <w:rFonts w:ascii="Book Antiqua" w:hAnsi="Book Antiqua"/>
          <w:color w:val="000000" w:themeColor="text1"/>
          <w:lang w:val="en-US"/>
        </w:rPr>
        <w:t xml:space="preserve"> during diagnostic </w:t>
      </w:r>
      <w:proofErr w:type="spellStart"/>
      <w:r w:rsidR="00D012FF" w:rsidRPr="002B12C2">
        <w:rPr>
          <w:rFonts w:ascii="Book Antiqua" w:hAnsi="Book Antiqua"/>
          <w:color w:val="000000" w:themeColor="text1"/>
          <w:lang w:val="en-US"/>
        </w:rPr>
        <w:t>iter</w:t>
      </w:r>
      <w:proofErr w:type="spellEnd"/>
      <w:r w:rsidRPr="002B12C2">
        <w:rPr>
          <w:rFonts w:ascii="Book Antiqua" w:hAnsi="Book Antiqua"/>
          <w:color w:val="000000" w:themeColor="text1"/>
          <w:lang w:val="en-US"/>
        </w:rPr>
        <w:t>.</w:t>
      </w:r>
    </w:p>
    <w:p w14:paraId="4D83E224" w14:textId="4A1014C9" w:rsidR="00602026" w:rsidRPr="002B12C2" w:rsidRDefault="00BD414C" w:rsidP="00730B01">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At the end of 2016</w:t>
      </w:r>
      <w:r w:rsidR="00E66866" w:rsidRPr="002B12C2">
        <w:rPr>
          <w:rFonts w:ascii="Book Antiqua" w:hAnsi="Book Antiqua"/>
          <w:color w:val="000000" w:themeColor="text1"/>
          <w:lang w:val="en-US"/>
        </w:rPr>
        <w:t>,</w:t>
      </w:r>
      <w:r w:rsidRPr="002B12C2">
        <w:rPr>
          <w:rFonts w:ascii="Book Antiqua" w:hAnsi="Book Antiqua"/>
          <w:color w:val="000000" w:themeColor="text1"/>
          <w:lang w:val="en-US"/>
        </w:rPr>
        <w:t xml:space="preserve"> AJCC was revised and the 8</w:t>
      </w:r>
      <w:r w:rsidRPr="002B12C2">
        <w:rPr>
          <w:rFonts w:ascii="Book Antiqua" w:hAnsi="Book Antiqua"/>
          <w:color w:val="000000" w:themeColor="text1"/>
          <w:vertAlign w:val="superscript"/>
          <w:lang w:val="en-US"/>
        </w:rPr>
        <w:t>th</w:t>
      </w:r>
      <w:r w:rsidRPr="002B12C2">
        <w:rPr>
          <w:rFonts w:ascii="Book Antiqua" w:hAnsi="Book Antiqua"/>
          <w:color w:val="000000" w:themeColor="text1"/>
          <w:lang w:val="en-US"/>
        </w:rPr>
        <w:t xml:space="preserve"> edition of TNM classification was published. </w:t>
      </w:r>
      <w:r w:rsidR="005F46DE" w:rsidRPr="002B12C2">
        <w:rPr>
          <w:rFonts w:ascii="Book Antiqua" w:hAnsi="Book Antiqua"/>
          <w:color w:val="000000" w:themeColor="text1"/>
          <w:lang w:val="en-US"/>
        </w:rPr>
        <w:t xml:space="preserve">Some main </w:t>
      </w:r>
      <w:r w:rsidR="00B85C06" w:rsidRPr="002B12C2">
        <w:rPr>
          <w:rFonts w:ascii="Book Antiqua" w:hAnsi="Book Antiqua"/>
          <w:color w:val="000000" w:themeColor="text1"/>
          <w:lang w:val="en-US"/>
        </w:rPr>
        <w:t>changes were introduced in the 8</w:t>
      </w:r>
      <w:r w:rsidR="00B85C06" w:rsidRPr="002B12C2">
        <w:rPr>
          <w:rFonts w:ascii="Book Antiqua" w:hAnsi="Book Antiqua"/>
          <w:color w:val="000000" w:themeColor="text1"/>
          <w:vertAlign w:val="superscript"/>
          <w:lang w:val="en-US"/>
        </w:rPr>
        <w:t>th</w:t>
      </w:r>
      <w:r w:rsidR="00B85C06" w:rsidRPr="002B12C2">
        <w:rPr>
          <w:rFonts w:ascii="Book Antiqua" w:hAnsi="Book Antiqua"/>
          <w:color w:val="000000" w:themeColor="text1"/>
          <w:lang w:val="en-US"/>
        </w:rPr>
        <w:t xml:space="preserve"> edition to bette</w:t>
      </w:r>
      <w:r w:rsidR="0052256B" w:rsidRPr="002B12C2">
        <w:rPr>
          <w:rFonts w:ascii="Book Antiqua" w:hAnsi="Book Antiqua"/>
          <w:color w:val="000000" w:themeColor="text1"/>
          <w:lang w:val="en-US"/>
        </w:rPr>
        <w:t xml:space="preserve">r depict </w:t>
      </w:r>
      <w:proofErr w:type="spellStart"/>
      <w:r w:rsidR="0052256B" w:rsidRPr="002B12C2">
        <w:rPr>
          <w:rFonts w:ascii="Book Antiqua" w:hAnsi="Book Antiqua"/>
          <w:color w:val="000000" w:themeColor="text1"/>
          <w:lang w:val="en-US"/>
        </w:rPr>
        <w:t>pCCC</w:t>
      </w:r>
      <w:proofErr w:type="spellEnd"/>
      <w:r w:rsidR="0052256B" w:rsidRPr="002B12C2">
        <w:rPr>
          <w:rFonts w:ascii="Book Antiqua" w:hAnsi="Book Antiqua"/>
          <w:color w:val="000000" w:themeColor="text1"/>
          <w:lang w:val="en-US"/>
        </w:rPr>
        <w:t xml:space="preserve"> prognosis</w:t>
      </w:r>
      <w:r w:rsidR="007319C8" w:rsidRPr="002B12C2">
        <w:rPr>
          <w:rFonts w:ascii="Book Antiqua" w:hAnsi="Book Antiqua"/>
          <w:color w:val="000000" w:themeColor="text1"/>
          <w:vertAlign w:val="superscript"/>
          <w:lang w:val="en-US"/>
        </w:rPr>
        <w:t>[</w:t>
      </w:r>
      <w:r w:rsidR="00656F11" w:rsidRPr="002B12C2">
        <w:rPr>
          <w:rFonts w:ascii="Book Antiqua" w:hAnsi="Book Antiqua"/>
          <w:color w:val="000000" w:themeColor="text1"/>
          <w:vertAlign w:val="superscript"/>
          <w:lang w:val="en-US"/>
        </w:rPr>
        <w:fldChar w:fldCharType="begin" w:fldLock="1"/>
      </w:r>
      <w:r w:rsidR="002B17E4" w:rsidRPr="002B12C2">
        <w:rPr>
          <w:rFonts w:ascii="Book Antiqua" w:hAnsi="Book Antiqua"/>
          <w:color w:val="000000" w:themeColor="text1"/>
          <w:vertAlign w:val="superscript"/>
          <w:lang w:val="en-US"/>
        </w:rPr>
        <w:instrText>ADDIN CSL_CITATION {"citationItems":[{"id":"ITEM-1","itemData":{"DOI":"10.1016/j.surg.2018.03.012","ISSN":"15327361","abstract":"Background: The performances of the American Joint Committee on Cancer staging systems of the 7th and 8th edition were compared using a cohort of patients undergoing surgery for perihilar cholangiocarcinoma at 2 tertiary referral Italian hepatobiliary centers. Methods: The American Joint Committee on Cancer 7th and 8th edition staging systems were used to classify 214 patients who underwent surgery for perihilar cholangiocarcinoma. The performances of the 2 staging systems were compared using the concordance index. Results: Using the American Joint Committee on Cancer 7th edition staging system, we found that the 5-year overall survival for stages I, II, and IVa was 71%, 34%, and 34%, while no patients in stages IIIa, IIIb, and IVb survived 5 years. In comparison, when the American Joint Committee on Cancer 8th edition staging system was used, the 5-year overall survival was 71% and 35% in stages I and II, resulting in 23%, 19%, and 22% in stages IIIa, IIIb, and IIIc, respectively. Of note, no patients in stages IVa and IVb survived 5 years. The American Joint Committee on Cancer 8th edition staging system had a slightly better discriminatory ability with a concordance index of 0.624 compared with 0.619 for the American Joint Committee on Cancer 7th edition. Conclusion: The newly released classification American Joint Committee on Cancer 8th edition staging system demonstrated a poor to moderate ability to predict prognosis of patients undergoing liver resection for perihilar cholangiocarcinoma, which was only slightly better than the previous edition. Further refinements are needed to improve the prognostic ability of the American Joint Committee on Cancer staging system for perihilar cholangiocarcinoma.","author":[{"dropping-particle":"","family":"Ruzzenente","given":"Andrea","non-dropping-particle":"","parse-names":false,"suffix":""},{"dropping-particle":"","family":"Bagante","given":"Fabio","non-dropping-particle":"","parse-names":false,"suffix":""},{"dropping-particle":"","family":"Ardito","given":"Francesco","non-dropping-particle":"","parse-names":false,"suffix":""},{"dropping-particle":"","family":"Campagnaro","given":"Tommaso","non-dropping-particle":"","parse-names":false,"suffix":""},{"dropping-particle":"","family":"Scoleri","given":"Iole","non-dropping-particle":"","parse-names":false,"suffix":""},{"dropping-particle":"","family":"Conci","given":"Simone","non-dropping-particle":"","parse-names":false,"suffix":""},{"dropping-particle":"","family":"Iacono","given":"Calogero","non-dropping-particle":"","parse-names":false,"suffix":""},{"dropping-particle":"","family":"Giuliante","given":"Felice","non-dropping-particle":"","parse-names":false,"suffix":""},{"dropping-particle":"","family":"Guglielmi","given":"Alfredo","non-dropping-particle":"","parse-names":false,"suffix":""}],"container-title":"Surgery (United States)","id":"ITEM-1","issue":"2","issued":{"date-parts":[["2018"]]},"page":"244-250","publisher":"Elsevier Inc.","title":"Comparison of the 7th and 8th editions of the American Joint Committee on Cancer Staging Systems for perihilar cholangiocarcinoma","type":"article-journal","volume":"164"},"uris":["http://www.mendeley.com/documents/?uuid=d23007e6-a507-4acd-b3e4-37f06403db6d"]},{"id":"ITEM-2","itemData":{"DOI":"10.1002/bjs.9379","ISSN":"00071323","abstract":"Background The International Union Against Cancer (UICC) staging system for perihilar cholangiocarcinoma changed in 2009. The aim of this study was to validate and optimize the UICC system for these tumours. Methods This retrospective study was conducted in eight Japanese hospitals between 2001 and 2010. Perihilar cholangiocarcinoma was defined as a cholangiocarcinoma that involves the hilar bile duct, independent of the presence or absence of a liver mass component. The stratification ability of the UICC tumour node metastasis (TNM) system was compared with that of a modified system. Results Of 1352 patients, 35·9, 44·8 and 12·6 per cent had Bismuth type IV tumours, nodal metastasis (N1) and distant metastasis (M1) respectively. T4 tumours (43·2 per cent) and stage IVA (T4 Nany M0; 36·3 per cent) disease were most common. Survival was not significantly different between patients with T3 versus T4 tumours (P = 0·284). Survival for patients with stage IVA disease was comparable to that for patients with stage IIIB tumours (T1-3 N1 M0) (P = 0·426). Vascular invasion, pancreatic invasion, positive margin, N1 and M1 status were identified as independent predictors of survival. When Bismuth type IV tumours were removed from the T4 determinants and N1 tumours grouped together, the modified grouping had a higher linear trend χ2 and likelihood ratio χ2 compared with the original system (245·6 versus 170·3 respectively and 255·8 versus 209·3 respectively). Conclusion The present data suggest that minimal modification with removal of Bismuth type IV tumours from the T4 determinants and bundling of N1 disease may enhance the prognostic ability of the UICC system. However, this requires validation on an independent data set. Seems to improve staging © 2013 BJS Society Ltd. Published by John Wiley &amp; Sons Ltd.","author":[{"dropping-particle":"","family":"Ebata","given":"T.","non-dropping-particle":"","parse-names":false,"suffix":""},{"dropping-particle":"","family":"Kosuge","given":"T.","non-dropping-particle":"","parse-names":false,"suffix":""},{"dropping-particle":"","family":"Hirano","given":"S.","non-dropping-particle":"","parse-names":false,"suffix":""},{"dropping-particle":"","family":"Unno","given":"M.","non-dropping-particle":"","parse-names":false,"suffix":""},{"dropping-particle":"","family":"Yamamoto","given":"M.","non-dropping-particle":"","parse-names":false,"suffix":""},{"dropping-particle":"","family":"Miyazaki","given":"M.","non-dropping-particle":"","parse-names":false,"suffix":""},{"dropping-particle":"","family":"Kokudo","given":"N.","non-dropping-particle":"","parse-names":false,"suffix":""},{"dropping-particle":"","family":"Miyagawa","given":"S.","non-dropping-particle":"","parse-names":false,"suffix":""},{"dropping-particle":"","family":"Takada","given":"T.","non-dropping-particle":"","parse-names":false,"suffix":""},{"dropping-particle":"","family":"Nagino","given":"M.","non-dropping-particle":"","parse-names":false,"suffix":""}],"container-title":"British Journal of Surgery","id":"ITEM-2","issue":"2","issued":{"date-parts":[["2014"]]},"page":"79-88","title":"Proposal to modify the International Union Against Cancer staging system for perihilar cholangiocarcinomas","type":"article-journal","volume":"101"},"uris":["http://www.mendeley.com/documents/?uuid=295bb405-5d8e-40fe-ad36-de1bdce90952"]},{"id":"ITEM-3","itemData":{"DOI":"10.18632/oncotarget.20932","ISSN":"19492553","abstract":"The prognosis of patients with intrahepatic cholangiocarcinoma (ICC) is undefined among the different macroscopic types. This study evaluated the viability of the American Joint Committee on Cancer (AJCC) 8th edition staging classification for different macroscopic types. Utilizing the Surveillance, Epidemiology, and End Results (SEER) database, we enrolled a total of 2,679 eligible patients with an estimated 199 periductal infiltrating type of ICC (ICC-PI) patients and 2,480 mass-forming type of ICC (ICC-MF) patients. After conducting a multivariate Cox analysis, we found that the AJCC 8th edition staging system was suitable for ICC-MF patients but not for ICCPI patients according to cancer-specific survival (CSS) and overall survival (OS). The main reason was the similar hazard ratio (HR) between the ICC-PI patients with stage I and stage II disease according to CSS (HR:0.969, P = 0.949) and OS (HR:0.832, P = 0.703). Moreover, we found that ICC-PI patients in AJCC stage I had a similar HR as ICC-MF patients in AJCC stage II according to CSS (HR: 1.208, P = 0.475) and OS (HR:1.206, P = 0.456). Therefore, we suggested that ICC-PI patients may be defined as T2, which is classified as stage II disease. This suggestion for the AJCC 8th edition staging system would be more suitable for different macroscopic types of ICC but requires further verification in prospective clinical trials.","author":[{"dropping-particle":"","family":"Meng","given":"Ze Wu","non-dropping-particle":"","parse-names":false,"suffix":""},{"dropping-particle":"","family":"Pan","given":"Wei","non-dropping-particle":"","parse-names":false,"suffix":""},{"dropping-particle":"","family":"Hong","given":"Hai Jie","non-dropping-particle":"","parse-names":false,"suffix":""},{"dropping-particle":"","family":"Chen","given":"Jiang Zhi","non-dropping-particle":"","parse-names":false,"suffix":""},{"dropping-particle":"","family":"Chen","given":"Yan Ling","non-dropping-particle":"","parse-names":false,"suffix":""}],"container-title":"Oncotarget","id":"ITEM-3","issue":"60","issued":{"date-parts":[["2017"]]},"page":"101165-101174","title":"Macroscopic types of intrahepatic cholangiocarcinoma and the eighth edition of AJCC/UICC TNM staging system","type":"article-journal","volume":"8"},"uris":["http://www.mendeley.com/documents/?uuid=9d98fb23-02cb-4747-8b91-9b0399488c7b"]}],"mendeley":{"formattedCitation":"&lt;sup&gt;3,26,27&lt;/sup&gt;","plainTextFormattedCitation":"3,26,27","previouslyFormattedCitation":"&lt;sup&gt;3,26,27&lt;/sup&gt;"},"properties":{"noteIndex":0},"schema":"https://github.com/citation-style-language/schema/raw/master/csl-citation.json"}</w:instrText>
      </w:r>
      <w:r w:rsidR="00656F11"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3,26,27</w:t>
      </w:r>
      <w:r w:rsidR="00656F11"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52256B" w:rsidRPr="002B12C2">
        <w:rPr>
          <w:rFonts w:ascii="Book Antiqua" w:hAnsi="Book Antiqua"/>
          <w:color w:val="000000" w:themeColor="text1"/>
          <w:lang w:val="en-US"/>
        </w:rPr>
        <w:t>.</w:t>
      </w:r>
      <w:r w:rsidR="002662BA" w:rsidRPr="002B12C2">
        <w:rPr>
          <w:rFonts w:ascii="Book Antiqua" w:hAnsi="Book Antiqua"/>
          <w:color w:val="000000" w:themeColor="text1"/>
          <w:lang w:val="en-US"/>
        </w:rPr>
        <w:t xml:space="preserve"> T4 stage i</w:t>
      </w:r>
      <w:r w:rsidR="00E66866" w:rsidRPr="002B12C2">
        <w:rPr>
          <w:rFonts w:ascii="Book Antiqua" w:hAnsi="Book Antiqua"/>
          <w:color w:val="000000" w:themeColor="text1"/>
          <w:lang w:val="en-US"/>
        </w:rPr>
        <w:t>s no longer</w:t>
      </w:r>
      <w:r w:rsidR="00B8088E" w:rsidRPr="002B12C2">
        <w:rPr>
          <w:rFonts w:ascii="Book Antiqua" w:hAnsi="Book Antiqua"/>
          <w:color w:val="000000" w:themeColor="text1"/>
          <w:lang w:val="en-US"/>
        </w:rPr>
        <w:t xml:space="preserve"> linked to </w:t>
      </w:r>
      <w:r w:rsidR="00B85C06" w:rsidRPr="002B12C2">
        <w:rPr>
          <w:rFonts w:ascii="Book Antiqua" w:hAnsi="Book Antiqua"/>
          <w:color w:val="000000" w:themeColor="text1"/>
          <w:lang w:val="en-US"/>
        </w:rPr>
        <w:t>Bismuth-</w:t>
      </w:r>
      <w:proofErr w:type="spellStart"/>
      <w:r w:rsidR="00B85C06" w:rsidRPr="002B12C2">
        <w:rPr>
          <w:rFonts w:ascii="Book Antiqua" w:hAnsi="Book Antiqua"/>
          <w:color w:val="000000" w:themeColor="text1"/>
          <w:lang w:val="en-US"/>
        </w:rPr>
        <w:t>Corlette</w:t>
      </w:r>
      <w:proofErr w:type="spellEnd"/>
      <w:r w:rsidR="00B85C06" w:rsidRPr="002B12C2">
        <w:rPr>
          <w:rFonts w:ascii="Book Antiqua" w:hAnsi="Book Antiqua"/>
          <w:color w:val="000000" w:themeColor="text1"/>
          <w:lang w:val="en-US"/>
        </w:rPr>
        <w:t xml:space="preserve"> type IV</w:t>
      </w:r>
      <w:r w:rsidR="00B8088E" w:rsidRPr="002B12C2">
        <w:rPr>
          <w:rFonts w:ascii="Book Antiqua" w:hAnsi="Book Antiqua"/>
          <w:color w:val="000000" w:themeColor="text1"/>
          <w:lang w:val="en-US"/>
        </w:rPr>
        <w:t xml:space="preserve"> </w:t>
      </w:r>
      <w:proofErr w:type="spellStart"/>
      <w:r w:rsidR="00B8088E" w:rsidRPr="002B12C2">
        <w:rPr>
          <w:rFonts w:ascii="Book Antiqua" w:hAnsi="Book Antiqua"/>
          <w:color w:val="000000" w:themeColor="text1"/>
          <w:lang w:val="en-US"/>
        </w:rPr>
        <w:t>pCC</w:t>
      </w:r>
      <w:r w:rsidR="002662BA" w:rsidRPr="002B12C2">
        <w:rPr>
          <w:rFonts w:ascii="Book Antiqua" w:hAnsi="Book Antiqua"/>
          <w:color w:val="000000" w:themeColor="text1"/>
          <w:lang w:val="en-US"/>
        </w:rPr>
        <w:t>C</w:t>
      </w:r>
      <w:proofErr w:type="spellEnd"/>
      <w:r w:rsidR="00602026" w:rsidRPr="002B12C2">
        <w:rPr>
          <w:rFonts w:ascii="Book Antiqua" w:hAnsi="Book Antiqua"/>
          <w:color w:val="000000" w:themeColor="text1"/>
          <w:lang w:val="en-US"/>
        </w:rPr>
        <w:t>, as underlined</w:t>
      </w:r>
      <w:r w:rsidR="0052256B" w:rsidRPr="002B12C2">
        <w:rPr>
          <w:rFonts w:ascii="Book Antiqua" w:hAnsi="Book Antiqua"/>
          <w:color w:val="000000" w:themeColor="text1"/>
          <w:lang w:val="en-US"/>
        </w:rPr>
        <w:t xml:space="preserve"> by Ebata </w:t>
      </w:r>
      <w:r w:rsidR="0052256B" w:rsidRPr="00E86141">
        <w:rPr>
          <w:rFonts w:ascii="Book Antiqua" w:hAnsi="Book Antiqua"/>
          <w:i/>
          <w:color w:val="000000" w:themeColor="text1"/>
          <w:lang w:val="en-US"/>
        </w:rPr>
        <w:t>et al</w:t>
      </w:r>
      <w:r w:rsidR="002662BA" w:rsidRPr="002B12C2">
        <w:rPr>
          <w:rFonts w:ascii="Book Antiqua" w:hAnsi="Book Antiqua"/>
          <w:color w:val="000000" w:themeColor="text1"/>
          <w:lang w:val="en-US"/>
        </w:rPr>
        <w:t xml:space="preserve">. </w:t>
      </w:r>
      <w:r w:rsidR="00B04B24" w:rsidRPr="002B12C2">
        <w:rPr>
          <w:rFonts w:ascii="Book Antiqua" w:hAnsi="Book Antiqua"/>
          <w:color w:val="000000" w:themeColor="text1"/>
          <w:lang w:val="en-US"/>
        </w:rPr>
        <w:t>T</w:t>
      </w:r>
      <w:r w:rsidR="00802826" w:rsidRPr="002B12C2">
        <w:rPr>
          <w:rFonts w:ascii="Book Antiqua" w:hAnsi="Book Antiqua"/>
          <w:color w:val="000000" w:themeColor="text1"/>
          <w:lang w:val="en-US"/>
        </w:rPr>
        <w:t>4</w:t>
      </w:r>
      <w:r w:rsidR="00B04B24" w:rsidRPr="002B12C2">
        <w:rPr>
          <w:rFonts w:ascii="Book Antiqua" w:hAnsi="Book Antiqua"/>
          <w:color w:val="000000" w:themeColor="text1"/>
          <w:lang w:val="en-US"/>
        </w:rPr>
        <w:t xml:space="preserve"> </w:t>
      </w:r>
      <w:proofErr w:type="spellStart"/>
      <w:r w:rsidR="00B04B24" w:rsidRPr="002B12C2">
        <w:rPr>
          <w:rFonts w:ascii="Book Antiqua" w:hAnsi="Book Antiqua"/>
          <w:color w:val="000000" w:themeColor="text1"/>
          <w:lang w:val="en-US"/>
        </w:rPr>
        <w:t>pCCC</w:t>
      </w:r>
      <w:proofErr w:type="spellEnd"/>
      <w:r w:rsidR="0054669F" w:rsidRPr="002B12C2">
        <w:rPr>
          <w:rFonts w:ascii="Book Antiqua" w:hAnsi="Book Antiqua"/>
          <w:color w:val="000000" w:themeColor="text1"/>
          <w:lang w:val="en-US"/>
        </w:rPr>
        <w:t xml:space="preserve"> </w:t>
      </w:r>
      <w:r w:rsidR="00B85C06" w:rsidRPr="002B12C2">
        <w:rPr>
          <w:rFonts w:ascii="Book Antiqua" w:hAnsi="Book Antiqua"/>
          <w:color w:val="000000" w:themeColor="text1"/>
          <w:lang w:val="en-US"/>
        </w:rPr>
        <w:t xml:space="preserve">is now defined as </w:t>
      </w:r>
      <w:r w:rsidR="006F592C" w:rsidRPr="002B12C2">
        <w:rPr>
          <w:rFonts w:ascii="Book Antiqua" w:hAnsi="Book Antiqua"/>
          <w:color w:val="000000" w:themeColor="text1"/>
          <w:lang w:val="en-US"/>
        </w:rPr>
        <w:t xml:space="preserve">a </w:t>
      </w:r>
      <w:r w:rsidR="00B85C06" w:rsidRPr="002B12C2">
        <w:rPr>
          <w:rFonts w:ascii="Book Antiqua" w:hAnsi="Book Antiqua"/>
          <w:color w:val="000000" w:themeColor="text1"/>
          <w:lang w:val="en-US"/>
        </w:rPr>
        <w:t>tu</w:t>
      </w:r>
      <w:r w:rsidR="0052256B" w:rsidRPr="002B12C2">
        <w:rPr>
          <w:rFonts w:ascii="Book Antiqua" w:hAnsi="Book Antiqua"/>
          <w:color w:val="000000" w:themeColor="text1"/>
          <w:lang w:val="en-US"/>
        </w:rPr>
        <w:t>mor invading the main portal ve</w:t>
      </w:r>
      <w:r w:rsidR="00B04B24" w:rsidRPr="002B12C2">
        <w:rPr>
          <w:rFonts w:ascii="Book Antiqua" w:hAnsi="Book Antiqua"/>
          <w:color w:val="000000" w:themeColor="text1"/>
          <w:lang w:val="en-US"/>
        </w:rPr>
        <w:t>in or its branches</w:t>
      </w:r>
      <w:r w:rsidR="00B85C06" w:rsidRPr="002B12C2">
        <w:rPr>
          <w:rFonts w:ascii="Book Antiqua" w:hAnsi="Book Antiqua"/>
          <w:color w:val="000000" w:themeColor="text1"/>
          <w:lang w:val="en-US"/>
        </w:rPr>
        <w:t xml:space="preserve"> bilaterally, or the common hepatic artery, or unilateral second order biliary radicals with contralateral portal or hepatic </w:t>
      </w:r>
      <w:r w:rsidR="006F592C" w:rsidRPr="002B12C2">
        <w:rPr>
          <w:rFonts w:ascii="Book Antiqua" w:hAnsi="Book Antiqua"/>
          <w:color w:val="000000" w:themeColor="text1"/>
          <w:lang w:val="en-US"/>
        </w:rPr>
        <w:t xml:space="preserve">artery involvement. According to </w:t>
      </w:r>
      <w:r w:rsidR="00602026" w:rsidRPr="002B12C2">
        <w:rPr>
          <w:rFonts w:ascii="Book Antiqua" w:hAnsi="Book Antiqua"/>
          <w:color w:val="000000" w:themeColor="text1"/>
          <w:lang w:val="en-US"/>
        </w:rPr>
        <w:t xml:space="preserve">the current TNM </w:t>
      </w:r>
      <w:r w:rsidR="006F592C" w:rsidRPr="002B12C2">
        <w:rPr>
          <w:rFonts w:ascii="Book Antiqua" w:hAnsi="Book Antiqua"/>
          <w:color w:val="000000" w:themeColor="text1"/>
          <w:lang w:val="en-US"/>
        </w:rPr>
        <w:t>classification, N stage depend</w:t>
      </w:r>
      <w:r w:rsidR="00602026" w:rsidRPr="002B12C2">
        <w:rPr>
          <w:rFonts w:ascii="Book Antiqua" w:hAnsi="Book Antiqua"/>
          <w:color w:val="000000" w:themeColor="text1"/>
          <w:lang w:val="en-US"/>
        </w:rPr>
        <w:t>s</w:t>
      </w:r>
      <w:r w:rsidR="00B85C06" w:rsidRPr="002B12C2">
        <w:rPr>
          <w:rFonts w:ascii="Book Antiqua" w:hAnsi="Book Antiqua"/>
          <w:color w:val="000000" w:themeColor="text1"/>
          <w:lang w:val="en-US"/>
        </w:rPr>
        <w:t xml:space="preserve"> on the number of loco-regional lymph nodes involved.</w:t>
      </w:r>
      <w:r w:rsidR="00493755" w:rsidRPr="002B12C2">
        <w:rPr>
          <w:rFonts w:ascii="Book Antiqua" w:hAnsi="Book Antiqua"/>
          <w:color w:val="000000" w:themeColor="text1"/>
          <w:lang w:val="en-US"/>
        </w:rPr>
        <w:t xml:space="preserve"> </w:t>
      </w:r>
      <w:r w:rsidR="00D35012" w:rsidRPr="002B12C2">
        <w:rPr>
          <w:rFonts w:ascii="Book Antiqua" w:hAnsi="Book Antiqua"/>
          <w:color w:val="000000" w:themeColor="text1"/>
          <w:lang w:val="en-US"/>
        </w:rPr>
        <w:t xml:space="preserve">Furthermore, stage IIIC category </w:t>
      </w:r>
      <w:r w:rsidR="00493755" w:rsidRPr="002B12C2">
        <w:rPr>
          <w:rFonts w:ascii="Book Antiqua" w:hAnsi="Book Antiqua"/>
          <w:color w:val="000000" w:themeColor="text1"/>
          <w:lang w:val="en-US"/>
        </w:rPr>
        <w:t xml:space="preserve">was </w:t>
      </w:r>
      <w:r w:rsidR="00D35012" w:rsidRPr="002B12C2">
        <w:rPr>
          <w:rFonts w:ascii="Book Antiqua" w:hAnsi="Book Antiqua"/>
          <w:color w:val="000000" w:themeColor="text1"/>
          <w:lang w:val="en-US"/>
        </w:rPr>
        <w:t>introduced in TNM staging</w:t>
      </w:r>
      <w:r w:rsidR="00493755" w:rsidRPr="002B12C2">
        <w:rPr>
          <w:rFonts w:ascii="Book Antiqua" w:hAnsi="Book Antiqua"/>
          <w:color w:val="000000" w:themeColor="text1"/>
          <w:lang w:val="en-US"/>
        </w:rPr>
        <w:t>.</w:t>
      </w:r>
      <w:r w:rsidR="00B85C06" w:rsidRPr="002B12C2">
        <w:rPr>
          <w:rFonts w:ascii="Book Antiqua" w:hAnsi="Book Antiqua"/>
          <w:color w:val="000000" w:themeColor="text1"/>
          <w:lang w:val="en-US"/>
        </w:rPr>
        <w:t xml:space="preserve"> </w:t>
      </w:r>
    </w:p>
    <w:p w14:paraId="5034A295" w14:textId="78EE99F9" w:rsidR="00234251" w:rsidRPr="00D87C43" w:rsidRDefault="00B85C06" w:rsidP="00730B01">
      <w:pPr>
        <w:adjustRightInd w:val="0"/>
        <w:snapToGrid w:val="0"/>
        <w:spacing w:line="360" w:lineRule="auto"/>
        <w:ind w:firstLineChars="100" w:firstLine="240"/>
        <w:jc w:val="both"/>
        <w:rPr>
          <w:rFonts w:ascii="Book Antiqua" w:eastAsia="等线" w:hAnsi="Book Antiqua"/>
          <w:color w:val="000000" w:themeColor="text1"/>
          <w:lang w:val="en-US" w:eastAsia="zh-CN"/>
        </w:rPr>
      </w:pPr>
      <w:r w:rsidRPr="002B12C2">
        <w:rPr>
          <w:rFonts w:ascii="Book Antiqua" w:hAnsi="Book Antiqua"/>
          <w:color w:val="000000" w:themeColor="text1"/>
          <w:lang w:val="en-US"/>
        </w:rPr>
        <w:t>Beside these changings</w:t>
      </w:r>
      <w:r w:rsidR="006F592C" w:rsidRPr="002B12C2">
        <w:rPr>
          <w:rFonts w:ascii="Book Antiqua" w:hAnsi="Book Antiqua"/>
          <w:color w:val="000000" w:themeColor="text1"/>
          <w:lang w:val="en-US"/>
        </w:rPr>
        <w:t>,</w:t>
      </w:r>
      <w:r w:rsidRPr="002B12C2">
        <w:rPr>
          <w:rFonts w:ascii="Book Antiqua" w:hAnsi="Book Antiqua"/>
          <w:color w:val="000000" w:themeColor="text1"/>
          <w:lang w:val="en-US"/>
        </w:rPr>
        <w:t xml:space="preserve"> some </w:t>
      </w:r>
      <w:r w:rsidR="00602026" w:rsidRPr="002B12C2">
        <w:rPr>
          <w:rFonts w:ascii="Book Antiqua" w:hAnsi="Book Antiqua"/>
          <w:color w:val="000000" w:themeColor="text1"/>
          <w:lang w:val="en-US"/>
        </w:rPr>
        <w:t>comments</w:t>
      </w:r>
      <w:r w:rsidRPr="002B12C2">
        <w:rPr>
          <w:rFonts w:ascii="Book Antiqua" w:hAnsi="Book Antiqua"/>
          <w:color w:val="000000" w:themeColor="text1"/>
          <w:lang w:val="en-US"/>
        </w:rPr>
        <w:t xml:space="preserve"> </w:t>
      </w:r>
      <w:r w:rsidR="00602026" w:rsidRPr="002B12C2">
        <w:rPr>
          <w:rFonts w:ascii="Book Antiqua" w:hAnsi="Book Antiqua"/>
          <w:color w:val="000000" w:themeColor="text1"/>
          <w:lang w:val="en-US"/>
        </w:rPr>
        <w:t>can be pointed out</w:t>
      </w:r>
      <w:r w:rsidR="004E755E" w:rsidRPr="002B12C2">
        <w:rPr>
          <w:rFonts w:ascii="Book Antiqua" w:hAnsi="Book Antiqua"/>
          <w:color w:val="000000" w:themeColor="text1"/>
          <w:lang w:val="en-US"/>
        </w:rPr>
        <w:t xml:space="preserve">: </w:t>
      </w:r>
      <w:r w:rsidR="00D848FA" w:rsidRPr="002B12C2">
        <w:rPr>
          <w:rFonts w:ascii="Book Antiqua" w:hAnsi="Book Antiqua"/>
          <w:color w:val="000000" w:themeColor="text1"/>
          <w:lang w:val="en-US"/>
        </w:rPr>
        <w:t xml:space="preserve">liver </w:t>
      </w:r>
      <w:r w:rsidRPr="002B12C2">
        <w:rPr>
          <w:rFonts w:ascii="Book Antiqua" w:hAnsi="Book Antiqua"/>
          <w:color w:val="000000" w:themeColor="text1"/>
          <w:lang w:val="en-US"/>
        </w:rPr>
        <w:t>parenchymal</w:t>
      </w:r>
      <w:r w:rsidR="00D848FA" w:rsidRPr="002B12C2">
        <w:rPr>
          <w:rFonts w:ascii="Book Antiqua" w:hAnsi="Book Antiqua"/>
          <w:color w:val="000000" w:themeColor="text1"/>
          <w:lang w:val="en-US"/>
        </w:rPr>
        <w:t xml:space="preserve"> invasion does not define a metastatic disease (T2b) and represent a more favorable prognostic factor than </w:t>
      </w:r>
      <w:proofErr w:type="spellStart"/>
      <w:r w:rsidR="00D848FA" w:rsidRPr="002B12C2">
        <w:rPr>
          <w:rFonts w:ascii="Book Antiqua" w:hAnsi="Book Antiqua"/>
          <w:color w:val="000000" w:themeColor="text1"/>
          <w:lang w:val="en-US"/>
        </w:rPr>
        <w:t>om</w:t>
      </w:r>
      <w:r w:rsidR="006E13DE" w:rsidRPr="002B12C2">
        <w:rPr>
          <w:rFonts w:ascii="Book Antiqua" w:hAnsi="Book Antiqua"/>
          <w:color w:val="000000" w:themeColor="text1"/>
          <w:lang w:val="en-US"/>
        </w:rPr>
        <w:t>olateral</w:t>
      </w:r>
      <w:proofErr w:type="spellEnd"/>
      <w:r w:rsidR="006E13DE" w:rsidRPr="002B12C2">
        <w:rPr>
          <w:rFonts w:ascii="Book Antiqua" w:hAnsi="Book Antiqua"/>
          <w:color w:val="000000" w:themeColor="text1"/>
          <w:lang w:val="en-US"/>
        </w:rPr>
        <w:t xml:space="preserve"> vascular invasion (T3); the main portal vein invasion (T4) is not a surgical contraindication, but re</w:t>
      </w:r>
      <w:r w:rsidR="005D4306" w:rsidRPr="002B12C2">
        <w:rPr>
          <w:rFonts w:ascii="Book Antiqua" w:hAnsi="Book Antiqua"/>
          <w:color w:val="000000" w:themeColor="text1"/>
          <w:lang w:val="en-US"/>
        </w:rPr>
        <w:t xml:space="preserve">quires </w:t>
      </w:r>
      <w:r w:rsidR="005D4306" w:rsidRPr="002B12C2">
        <w:rPr>
          <w:rFonts w:ascii="Book Antiqua" w:hAnsi="Book Antiqua"/>
          <w:color w:val="000000" w:themeColor="text1"/>
          <w:lang w:val="en-US"/>
        </w:rPr>
        <w:lastRenderedPageBreak/>
        <w:t xml:space="preserve">vascular reconstruction. A proper </w:t>
      </w:r>
      <w:r w:rsidR="00602026" w:rsidRPr="002B12C2">
        <w:rPr>
          <w:rFonts w:ascii="Book Antiqua" w:hAnsi="Book Antiqua"/>
          <w:color w:val="000000" w:themeColor="text1"/>
          <w:lang w:val="en-US"/>
        </w:rPr>
        <w:t>N stage</w:t>
      </w:r>
      <w:r w:rsidR="006E13DE" w:rsidRPr="002B12C2">
        <w:rPr>
          <w:rFonts w:ascii="Book Antiqua" w:hAnsi="Book Antiqua"/>
          <w:color w:val="000000" w:themeColor="text1"/>
          <w:lang w:val="en-US"/>
        </w:rPr>
        <w:t xml:space="preserve"> can be achieved, according to the 8</w:t>
      </w:r>
      <w:r w:rsidR="006E13DE" w:rsidRPr="002B12C2">
        <w:rPr>
          <w:rFonts w:ascii="Book Antiqua" w:hAnsi="Book Antiqua"/>
          <w:color w:val="000000" w:themeColor="text1"/>
          <w:vertAlign w:val="superscript"/>
          <w:lang w:val="en-US"/>
        </w:rPr>
        <w:t>th</w:t>
      </w:r>
      <w:r w:rsidR="006E13DE" w:rsidRPr="002B12C2">
        <w:rPr>
          <w:rFonts w:ascii="Book Antiqua" w:hAnsi="Book Antiqua"/>
          <w:color w:val="000000" w:themeColor="text1"/>
          <w:lang w:val="en-US"/>
        </w:rPr>
        <w:t xml:space="preserve"> edition, only if at least 15 lymph nodes are detected on surgical specimen. </w:t>
      </w:r>
      <w:r w:rsidR="0054669F" w:rsidRPr="002B12C2">
        <w:rPr>
          <w:rFonts w:ascii="Book Antiqua" w:hAnsi="Book Antiqua"/>
          <w:color w:val="000000" w:themeColor="text1"/>
          <w:lang w:val="en-US"/>
        </w:rPr>
        <w:t xml:space="preserve">A recent paper by </w:t>
      </w:r>
      <w:proofErr w:type="spellStart"/>
      <w:r w:rsidR="0054669F" w:rsidRPr="002B12C2">
        <w:rPr>
          <w:rFonts w:ascii="Book Antiqua" w:hAnsi="Book Antiqua"/>
          <w:color w:val="000000" w:themeColor="text1"/>
          <w:lang w:val="en-US"/>
        </w:rPr>
        <w:t>Ruzzente</w:t>
      </w:r>
      <w:proofErr w:type="spellEnd"/>
      <w:r w:rsidR="0054669F" w:rsidRPr="002B12C2">
        <w:rPr>
          <w:rFonts w:ascii="Book Antiqua" w:hAnsi="Book Antiqua"/>
          <w:color w:val="000000" w:themeColor="text1"/>
          <w:lang w:val="en-US"/>
        </w:rPr>
        <w:t xml:space="preserve"> </w:t>
      </w:r>
      <w:r w:rsidR="0054669F" w:rsidRPr="002B12C2">
        <w:rPr>
          <w:rFonts w:ascii="Book Antiqua" w:hAnsi="Book Antiqua"/>
          <w:i/>
          <w:iCs/>
          <w:color w:val="000000" w:themeColor="text1"/>
          <w:lang w:val="en-US"/>
        </w:rPr>
        <w:t>et al</w:t>
      </w:r>
      <w:r w:rsidR="007319C8" w:rsidRPr="002B12C2">
        <w:rPr>
          <w:rFonts w:ascii="Book Antiqua" w:hAnsi="Book Antiqua"/>
          <w:color w:val="000000" w:themeColor="text1"/>
          <w:vertAlign w:val="superscript"/>
          <w:lang w:val="en-US"/>
        </w:rPr>
        <w:t>[</w:t>
      </w:r>
      <w:r w:rsidR="00656F11" w:rsidRPr="002B12C2">
        <w:rPr>
          <w:rFonts w:ascii="Book Antiqua" w:hAnsi="Book Antiqua"/>
          <w:color w:val="000000" w:themeColor="text1"/>
          <w:vertAlign w:val="superscript"/>
          <w:lang w:val="en-US"/>
        </w:rPr>
        <w:fldChar w:fldCharType="begin" w:fldLock="1"/>
      </w:r>
      <w:r w:rsidR="002B17E4" w:rsidRPr="002B12C2">
        <w:rPr>
          <w:rFonts w:ascii="Book Antiqua" w:hAnsi="Book Antiqua"/>
          <w:color w:val="000000" w:themeColor="text1"/>
          <w:vertAlign w:val="superscript"/>
          <w:lang w:val="en-US"/>
        </w:rPr>
        <w:instrText>ADDIN CSL_CITATION {"citationItems":[{"id":"ITEM-1","itemData":{"DOI":"10.1016/j.surg.2018.03.012","ISSN":"15327361","abstract":"Background: The performances of the American Joint Committee on Cancer staging systems of the 7th and 8th edition were compared using a cohort of patients undergoing surgery for perihilar cholangiocarcinoma at 2 tertiary referral Italian hepatobiliary centers. Methods: The American Joint Committee on Cancer 7th and 8th edition staging systems were used to classify 214 patients who underwent surgery for perihilar cholangiocarcinoma. The performances of the 2 staging systems were compared using the concordance index. Results: Using the American Joint Committee on Cancer 7th edition staging system, we found that the 5-year overall survival for stages I, II, and IVa was 71%, 34%, and 34%, while no patients in stages IIIa, IIIb, and IVb survived 5 years. In comparison, when the American Joint Committee on Cancer 8th edition staging system was used, the 5-year overall survival was 71% and 35% in stages I and II, resulting in 23%, 19%, and 22% in stages IIIa, IIIb, and IIIc, respectively. Of note, no patients in stages IVa and IVb survived 5 years. The American Joint Committee on Cancer 8th edition staging system had a slightly better discriminatory ability with a concordance index of 0.624 compared with 0.619 for the American Joint Committee on Cancer 7th edition. Conclusion: The newly released classification American Joint Committee on Cancer 8th edition staging system demonstrated a poor to moderate ability to predict prognosis of patients undergoing liver resection for perihilar cholangiocarcinoma, which was only slightly better than the previous edition. Further refinements are needed to improve the prognostic ability of the American Joint Committee on Cancer staging system for perihilar cholangiocarcinoma.","author":[{"dropping-particle":"","family":"Ruzzenente","given":"Andrea","non-dropping-particle":"","parse-names":false,"suffix":""},{"dropping-particle":"","family":"Bagante","given":"Fabio","non-dropping-particle":"","parse-names":false,"suffix":""},{"dropping-particle":"","family":"Ardito","given":"Francesco","non-dropping-particle":"","parse-names":false,"suffix":""},{"dropping-particle":"","family":"Campagnaro","given":"Tommaso","non-dropping-particle":"","parse-names":false,"suffix":""},{"dropping-particle":"","family":"Scoleri","given":"Iole","non-dropping-particle":"","parse-names":false,"suffix":""},{"dropping-particle":"","family":"Conci","given":"Simone","non-dropping-particle":"","parse-names":false,"suffix":""},{"dropping-particle":"","family":"Iacono","given":"Calogero","non-dropping-particle":"","parse-names":false,"suffix":""},{"dropping-particle":"","family":"Giuliante","given":"Felice","non-dropping-particle":"","parse-names":false,"suffix":""},{"dropping-particle":"","family":"Guglielmi","given":"Alfredo","non-dropping-particle":"","parse-names":false,"suffix":""}],"container-title":"Surgery (United States)","id":"ITEM-1","issue":"2","issued":{"date-parts":[["2018"]]},"page":"244-250","publisher":"Elsevier Inc.","title":"Comparison of the 7th and 8th editions of the American Joint Committee on Cancer Staging Systems for perihilar cholangiocarcinoma","type":"article-journal","volume":"164"},"uris":["http://www.mendeley.com/documents/?uuid=d23007e6-a507-4acd-b3e4-37f06403db6d"]}],"mendeley":{"formattedCitation":"&lt;sup&gt;26&lt;/sup&gt;","plainTextFormattedCitation":"26","previouslyFormattedCitation":"&lt;sup&gt;26&lt;/sup&gt;"},"properties":{"noteIndex":0},"schema":"https://github.com/citation-style-language/schema/raw/master/csl-citation.json"}</w:instrText>
      </w:r>
      <w:r w:rsidR="00656F11"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26</w:t>
      </w:r>
      <w:r w:rsidR="00656F11"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54669F" w:rsidRPr="002B12C2">
        <w:rPr>
          <w:rFonts w:ascii="Book Antiqua" w:hAnsi="Book Antiqua"/>
          <w:color w:val="000000" w:themeColor="text1"/>
          <w:lang w:val="en-US"/>
        </w:rPr>
        <w:t xml:space="preserve">, </w:t>
      </w:r>
      <w:r w:rsidR="00D35012" w:rsidRPr="002B12C2">
        <w:rPr>
          <w:rFonts w:ascii="Book Antiqua" w:hAnsi="Book Antiqua"/>
          <w:color w:val="000000" w:themeColor="text1"/>
          <w:lang w:val="en-US"/>
        </w:rPr>
        <w:t>tried to evaluate the performance of the new TNM classification</w:t>
      </w:r>
      <w:r w:rsidR="004E05A1" w:rsidRPr="002B12C2">
        <w:rPr>
          <w:rFonts w:ascii="Book Antiqua" w:hAnsi="Book Antiqua"/>
          <w:color w:val="000000" w:themeColor="text1"/>
          <w:lang w:val="en-US"/>
        </w:rPr>
        <w:t xml:space="preserve"> in a Western setting. </w:t>
      </w:r>
      <w:r w:rsidR="002119A3" w:rsidRPr="002B12C2">
        <w:rPr>
          <w:rFonts w:ascii="Book Antiqua" w:hAnsi="Book Antiqua"/>
          <w:color w:val="000000" w:themeColor="text1"/>
          <w:lang w:val="en-US"/>
        </w:rPr>
        <w:t>Surprisingly,</w:t>
      </w:r>
      <w:r w:rsidR="00390909" w:rsidRPr="002B12C2">
        <w:rPr>
          <w:rFonts w:ascii="Book Antiqua" w:hAnsi="Book Antiqua"/>
          <w:color w:val="000000" w:themeColor="text1"/>
          <w:lang w:val="en-US"/>
        </w:rPr>
        <w:t xml:space="preserve"> in this publication</w:t>
      </w:r>
      <w:r w:rsidR="004E05A1" w:rsidRPr="002B12C2">
        <w:rPr>
          <w:rFonts w:ascii="Book Antiqua" w:hAnsi="Book Antiqua"/>
          <w:color w:val="000000" w:themeColor="text1"/>
          <w:lang w:val="en-US"/>
        </w:rPr>
        <w:t>,</w:t>
      </w:r>
      <w:r w:rsidR="005A2AFC" w:rsidRPr="002B12C2">
        <w:rPr>
          <w:rFonts w:ascii="Book Antiqua" w:hAnsi="Book Antiqua"/>
          <w:color w:val="000000" w:themeColor="text1"/>
          <w:lang w:val="en-US"/>
        </w:rPr>
        <w:t xml:space="preserve"> the T4-</w:t>
      </w:r>
      <w:r w:rsidR="00455799" w:rsidRPr="002B12C2">
        <w:rPr>
          <w:rFonts w:ascii="Book Antiqua" w:hAnsi="Book Antiqua"/>
          <w:color w:val="000000" w:themeColor="text1"/>
          <w:lang w:val="en-US"/>
        </w:rPr>
        <w:t>stage</w:t>
      </w:r>
      <w:r w:rsidR="00E50FE2" w:rsidRPr="002B12C2">
        <w:rPr>
          <w:rFonts w:ascii="Book Antiqua" w:hAnsi="Book Antiqua"/>
          <w:color w:val="000000" w:themeColor="text1"/>
          <w:lang w:val="en-US"/>
        </w:rPr>
        <w:t>d patients</w:t>
      </w:r>
      <w:r w:rsidR="004E05A1" w:rsidRPr="002B12C2">
        <w:rPr>
          <w:rFonts w:ascii="Book Antiqua" w:hAnsi="Book Antiqua"/>
          <w:color w:val="000000" w:themeColor="text1"/>
          <w:lang w:val="en-US"/>
        </w:rPr>
        <w:t xml:space="preserve"> had </w:t>
      </w:r>
      <w:r w:rsidR="00FD3E95" w:rsidRPr="002B12C2">
        <w:rPr>
          <w:rFonts w:ascii="Book Antiqua" w:hAnsi="Book Antiqua"/>
          <w:color w:val="000000" w:themeColor="text1"/>
          <w:lang w:val="en-US"/>
        </w:rPr>
        <w:t>no increased ri</w:t>
      </w:r>
      <w:r w:rsidR="00455799" w:rsidRPr="002B12C2">
        <w:rPr>
          <w:rFonts w:ascii="Book Antiqua" w:hAnsi="Book Antiqua"/>
          <w:color w:val="000000" w:themeColor="text1"/>
          <w:lang w:val="en-US"/>
        </w:rPr>
        <w:t>s</w:t>
      </w:r>
      <w:r w:rsidR="00FD3E95" w:rsidRPr="002B12C2">
        <w:rPr>
          <w:rFonts w:ascii="Book Antiqua" w:hAnsi="Book Antiqua"/>
          <w:color w:val="000000" w:themeColor="text1"/>
          <w:lang w:val="en-US"/>
        </w:rPr>
        <w:t>k of death compared to T1</w:t>
      </w:r>
      <w:r w:rsidR="002A4F9C" w:rsidRPr="002B12C2">
        <w:rPr>
          <w:rFonts w:ascii="Book Antiqua" w:hAnsi="Book Antiqua"/>
          <w:color w:val="000000" w:themeColor="text1"/>
          <w:lang w:val="en-US"/>
        </w:rPr>
        <w:t xml:space="preserve">. Furthermore, </w:t>
      </w:r>
      <w:r w:rsidR="00455799" w:rsidRPr="002B12C2">
        <w:rPr>
          <w:rFonts w:ascii="Book Antiqua" w:hAnsi="Book Antiqua"/>
          <w:color w:val="000000" w:themeColor="text1"/>
          <w:lang w:val="en-US"/>
        </w:rPr>
        <w:t>the</w:t>
      </w:r>
      <w:r w:rsidR="00924F63" w:rsidRPr="002B12C2">
        <w:rPr>
          <w:rFonts w:ascii="Book Antiqua" w:hAnsi="Book Antiqua"/>
          <w:color w:val="000000" w:themeColor="text1"/>
          <w:lang w:val="en-US"/>
        </w:rPr>
        <w:t xml:space="preserve"> ability to predict prognosis of</w:t>
      </w:r>
      <w:r w:rsidR="00455799" w:rsidRPr="002B12C2">
        <w:rPr>
          <w:rFonts w:ascii="Book Antiqua" w:hAnsi="Book Antiqua"/>
          <w:color w:val="000000" w:themeColor="text1"/>
          <w:lang w:val="en-US"/>
        </w:rPr>
        <w:t xml:space="preserve"> 8</w:t>
      </w:r>
      <w:r w:rsidR="00455799" w:rsidRPr="002B12C2">
        <w:rPr>
          <w:rFonts w:ascii="Book Antiqua" w:hAnsi="Book Antiqua"/>
          <w:color w:val="000000" w:themeColor="text1"/>
          <w:vertAlign w:val="superscript"/>
          <w:lang w:val="en-US"/>
        </w:rPr>
        <w:t>th</w:t>
      </w:r>
      <w:r w:rsidR="00455799" w:rsidRPr="002B12C2">
        <w:rPr>
          <w:rFonts w:ascii="Book Antiqua" w:hAnsi="Book Antiqua"/>
          <w:color w:val="000000" w:themeColor="text1"/>
          <w:lang w:val="en-US"/>
        </w:rPr>
        <w:t xml:space="preserve"> edition N stage </w:t>
      </w:r>
      <w:r w:rsidR="00924F63" w:rsidRPr="002B12C2">
        <w:rPr>
          <w:rFonts w:ascii="Book Antiqua" w:hAnsi="Book Antiqua"/>
          <w:color w:val="000000" w:themeColor="text1"/>
          <w:lang w:val="en-US"/>
        </w:rPr>
        <w:t xml:space="preserve">was not </w:t>
      </w:r>
      <w:r w:rsidR="002A4F9C" w:rsidRPr="002B12C2">
        <w:rPr>
          <w:rFonts w:ascii="Book Antiqua" w:hAnsi="Book Antiqua"/>
          <w:color w:val="000000" w:themeColor="text1"/>
          <w:lang w:val="en-US"/>
        </w:rPr>
        <w:t>improved compared to the previous edition</w:t>
      </w:r>
      <w:r w:rsidR="00924F63" w:rsidRPr="002B12C2">
        <w:rPr>
          <w:rFonts w:ascii="Book Antiqua" w:hAnsi="Book Antiqua"/>
          <w:color w:val="000000" w:themeColor="text1"/>
          <w:lang w:val="en-US"/>
        </w:rPr>
        <w:t xml:space="preserve">. </w:t>
      </w:r>
      <w:r w:rsidR="00E50FE2" w:rsidRPr="002B12C2">
        <w:rPr>
          <w:rFonts w:ascii="Book Antiqua" w:hAnsi="Book Antiqua"/>
          <w:color w:val="000000" w:themeColor="text1"/>
          <w:lang w:val="en-US"/>
        </w:rPr>
        <w:t>The</w:t>
      </w:r>
      <w:r w:rsidR="002A4F9C" w:rsidRPr="002B12C2">
        <w:rPr>
          <w:rFonts w:ascii="Book Antiqua" w:hAnsi="Book Antiqua"/>
          <w:color w:val="000000" w:themeColor="text1"/>
          <w:lang w:val="en-US"/>
        </w:rPr>
        <w:t>se differences</w:t>
      </w:r>
      <w:r w:rsidR="00E50FE2" w:rsidRPr="002B12C2">
        <w:rPr>
          <w:rFonts w:ascii="Book Antiqua" w:hAnsi="Book Antiqua"/>
          <w:color w:val="000000" w:themeColor="text1"/>
          <w:lang w:val="en-US"/>
        </w:rPr>
        <w:t xml:space="preserve"> are probably explained by the </w:t>
      </w:r>
      <w:r w:rsidR="00675855" w:rsidRPr="002B12C2">
        <w:rPr>
          <w:rFonts w:ascii="Book Antiqua" w:hAnsi="Book Antiqua"/>
          <w:color w:val="000000" w:themeColor="text1"/>
          <w:lang w:val="en-US"/>
        </w:rPr>
        <w:t xml:space="preserve">biological behavior </w:t>
      </w:r>
      <w:r w:rsidR="00E50FE2" w:rsidRPr="002B12C2">
        <w:rPr>
          <w:rFonts w:ascii="Book Antiqua" w:hAnsi="Book Antiqua"/>
          <w:color w:val="000000" w:themeColor="text1"/>
          <w:lang w:val="en-US"/>
        </w:rPr>
        <w:t xml:space="preserve">and surgical approach to </w:t>
      </w:r>
      <w:proofErr w:type="spellStart"/>
      <w:r w:rsidR="00E50FE2" w:rsidRPr="002B12C2">
        <w:rPr>
          <w:rFonts w:ascii="Book Antiqua" w:hAnsi="Book Antiqua"/>
          <w:color w:val="000000" w:themeColor="text1"/>
          <w:lang w:val="en-US"/>
        </w:rPr>
        <w:t>pCCC</w:t>
      </w:r>
      <w:proofErr w:type="spellEnd"/>
      <w:r w:rsidR="00E50FE2" w:rsidRPr="002B12C2">
        <w:rPr>
          <w:rFonts w:ascii="Book Antiqua" w:hAnsi="Book Antiqua"/>
          <w:color w:val="000000" w:themeColor="text1"/>
          <w:lang w:val="en-US"/>
        </w:rPr>
        <w:t xml:space="preserve"> in Western and Eastern countries</w:t>
      </w:r>
      <w:r w:rsidR="007319C8" w:rsidRPr="002B12C2">
        <w:rPr>
          <w:rFonts w:ascii="Book Antiqua" w:hAnsi="Book Antiqua"/>
          <w:color w:val="000000" w:themeColor="text1"/>
          <w:vertAlign w:val="superscript"/>
          <w:lang w:val="en-US"/>
        </w:rPr>
        <w:t>[</w:t>
      </w:r>
      <w:r w:rsidR="00656F11" w:rsidRPr="002B12C2">
        <w:rPr>
          <w:rFonts w:ascii="Book Antiqua" w:hAnsi="Book Antiqua"/>
          <w:color w:val="000000" w:themeColor="text1"/>
          <w:vertAlign w:val="superscript"/>
          <w:lang w:val="en-US"/>
        </w:rPr>
        <w:fldChar w:fldCharType="begin" w:fldLock="1"/>
      </w:r>
      <w:r w:rsidR="002B17E4" w:rsidRPr="002B12C2">
        <w:rPr>
          <w:rFonts w:ascii="Book Antiqua" w:hAnsi="Book Antiqua"/>
          <w:color w:val="000000" w:themeColor="text1"/>
          <w:vertAlign w:val="superscript"/>
          <w:lang w:val="en-US"/>
        </w:rPr>
        <w:instrText>ADDIN CSL_CITATION {"citationItems":[{"id":"ITEM-1","itemData":{"DOI":"10.1007/s00534-009-0203-6","ISSN":"18686974","abstract":"Objective: Surgery for hilar cholangiocarcinoma (HCCA) remains challenging, with radical procedures thought to offer the best chance of long-term survival. Here we present our data for surgical resection of HCCA for the period 2001-2008. Methods: A prospectively maintained database was interrogated to identify all resections. Clinico-pathological data were analyzed and assessed for impact on survival. Results 51 patients were identified. Almost three-quarters required hepatic trisectionectomy. Overall survival was 76% at 1 year, 36% at 3 years and 20% at 5 years. When R0 resection was achieved, the 5-year survival was 40%. Portal vein resection, perineural invasion and T-stage were predictive of overall survival on univariate analysis. Only T-stage remained significant on multivariate analysis. Lymph node status predicted disease-free survival. Conclusion: Radical surgery continues to offer the prospect of long-term survival for patients with HCCA. Earlier detection and referral to tertiary centers may allow more patients to have potentially curative surgical resections. © Japanese Society of Hepato-Biliary- Pancreatic Surgery and Springer 2009.","author":[{"dropping-particle":"","family":"Young","given":"Alastair L.","non-dropping-particle":"","parse-names":false,"suffix":""},{"dropping-particle":"","family":"Prasad","given":"K. Rajendra","non-dropping-particle":"","parse-names":false,"suffix":""},{"dropping-particle":"","family":"Toogood","given":"Giles J.","non-dropping-particle":"","parse-names":false,"suffix":""},{"dropping-particle":"","family":"Lodge","given":"J. Peter A","non-dropping-particle":"","parse-names":false,"suffix":""}],"container-title":"Journal of Hepato-Biliary-Pancreatic Sciences","id":"ITEM-1","issue":"4","issued":{"date-parts":[["2010"]]},"page":"497-504","title":"Surgical treatment of hilar cholangiocarcinoma in a new era: Comparison among leading Eastern and Western centers, Leeds","type":"article-journal","volume":"17"},"uris":["http://www.mendeley.com/documents/?uuid=9f2cacfb-9487-40d9-9970-c8b285654762"]},{"id":"ITEM-2","itemData":{"DOI":"10.1016/j.hpb.2018.07.014","ISSN":"14772574","abstract":"Background: Perihilar cholangiocarcinoma (PHC) often requires extensive surgery which is associated with substantial morbidity and mortality. This study aimed to compare an Eastern and Western PHC cohort in terms of patient characteristics, treatment strategies and outcomes including a propensity score matched analysis. Methods: All consecutive patients who underwent combined biliary and liver resection for PHC between 2005 and 2016 at two Western and one Eastern center were included. The overall perioperative and long-term outcomes of the cohorts were compared and a propensity score matched analysis was performed to compare perioperative outcomes. Results: A total of 210 Western patients were compared to 164 Eastern patients. Western patients had inferior survival compared to the East (hazard-ratio 1.72 (1-23-2.40) P &lt; 0.001) corrected for age, ASA score, tumor stage and margin status. After propensity score matching, liver failure rate, morbidity, and mortality were similar. There was more biliary leakage (38% versus 13%, p = 0.015) in the West. Conclusion: There were major differences in patient characteristics, treatment strategies, perioperative outcomes and survival between Eastern and Western PHC cohorts. Future studies should focus whether these findings are due to the differences in the treatment or the disease itself.","author":[{"dropping-particle":"","family":"Olthof","given":"Pim B.","non-dropping-particle":"","parse-names":false,"suffix":""},{"dropping-particle":"","family":"Miyasaka","given":"Mamoru","non-dropping-particle":"","parse-names":false,"suffix":""},{"dropping-particle":"","family":"Koerkamp","given":"Bas Groot","non-dropping-particle":"","parse-names":false,"suffix":""},{"dropping-particle":"","family":"Wiggers","given":"Jimme K.","non-dropping-particle":"","parse-names":false,"suffix":""},{"dropping-particle":"","family":"Jarnagin","given":"William R.","non-dropping-particle":"","parse-names":false,"suffix":""},{"dropping-particle":"","family":"Noji","given":"Takehiro","non-dropping-particle":"","parse-names":false,"suffix":""},{"dropping-particle":"","family":"Hirano","given":"Satoshi","non-dropping-particle":"","parse-names":false,"suffix":""},{"dropping-particle":"","family":"Gulik","given":"Thomas M.","non-dropping-particle":"van","parse-names":false,"suffix":""}],"container-title":"Hpb","id":"ITEM-2","issue":"3","issued":{"date-parts":[["2019"]]},"page":"345-351","publisher":"International Hepato-Pancreato-Biliary Association Inc.","title":"A comparison of treatment and outcomes of perihilar cholangiocarcinoma between Eastern and Western centers","type":"article-journal","volume":"21"},"uris":["http://www.mendeley.com/documents/?uuid=0d3dd063-a987-4be7-828f-3f09dd42fea3"]}],"mendeley":{"formattedCitation":"&lt;sup&gt;28,29&lt;/sup&gt;","plainTextFormattedCitation":"28,29","previouslyFormattedCitation":"&lt;sup&gt;28,29&lt;/sup&gt;"},"properties":{"noteIndex":0},"schema":"https://github.com/citation-style-language/schema/raw/master/csl-citation.json"}</w:instrText>
      </w:r>
      <w:r w:rsidR="00656F11"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28,29</w:t>
      </w:r>
      <w:r w:rsidR="00656F11"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D87C43">
        <w:rPr>
          <w:rFonts w:ascii="Book Antiqua" w:hAnsi="Book Antiqua"/>
          <w:color w:val="000000" w:themeColor="text1"/>
          <w:lang w:val="en-US"/>
        </w:rPr>
        <w:t xml:space="preserve">. </w:t>
      </w:r>
    </w:p>
    <w:p w14:paraId="3D7833DD" w14:textId="77777777" w:rsidR="00730B01" w:rsidRPr="00730B01" w:rsidRDefault="00730B01" w:rsidP="00951D20">
      <w:pPr>
        <w:pStyle w:val="a8"/>
        <w:adjustRightInd w:val="0"/>
        <w:snapToGrid w:val="0"/>
        <w:spacing w:line="360" w:lineRule="auto"/>
        <w:ind w:left="0"/>
        <w:contextualSpacing w:val="0"/>
        <w:jc w:val="both"/>
        <w:rPr>
          <w:rFonts w:ascii="Book Antiqua" w:hAnsi="Book Antiqua" w:cs="Times New Roman"/>
          <w:b/>
          <w:i/>
          <w:color w:val="000000" w:themeColor="text1"/>
          <w:lang w:val="en-US"/>
        </w:rPr>
      </w:pPr>
    </w:p>
    <w:p w14:paraId="5EF8FAF6" w14:textId="165D144C" w:rsidR="00234251" w:rsidRPr="00730B01" w:rsidRDefault="00234251" w:rsidP="00951D20">
      <w:pPr>
        <w:pStyle w:val="a8"/>
        <w:adjustRightInd w:val="0"/>
        <w:snapToGrid w:val="0"/>
        <w:spacing w:line="360" w:lineRule="auto"/>
        <w:ind w:left="0"/>
        <w:contextualSpacing w:val="0"/>
        <w:jc w:val="both"/>
        <w:rPr>
          <w:rFonts w:ascii="Book Antiqua" w:hAnsi="Book Antiqua" w:cs="Times New Roman"/>
          <w:b/>
          <w:i/>
          <w:color w:val="000000" w:themeColor="text1"/>
          <w:lang w:val="en-US"/>
        </w:rPr>
      </w:pPr>
      <w:proofErr w:type="spellStart"/>
      <w:r w:rsidRPr="00730B01">
        <w:rPr>
          <w:rFonts w:ascii="Book Antiqua" w:hAnsi="Book Antiqua" w:cs="Times New Roman"/>
          <w:b/>
          <w:i/>
          <w:color w:val="000000" w:themeColor="text1"/>
          <w:lang w:val="en-US"/>
        </w:rPr>
        <w:t>Microsopic</w:t>
      </w:r>
      <w:proofErr w:type="spellEnd"/>
      <w:r w:rsidRPr="00730B01">
        <w:rPr>
          <w:rFonts w:ascii="Book Antiqua" w:hAnsi="Book Antiqua" w:cs="Times New Roman"/>
          <w:b/>
          <w:i/>
          <w:color w:val="000000" w:themeColor="text1"/>
          <w:lang w:val="en-US"/>
        </w:rPr>
        <w:t xml:space="preserve"> morphology</w:t>
      </w:r>
    </w:p>
    <w:p w14:paraId="6ED8332E" w14:textId="7295109A" w:rsidR="005239B7" w:rsidRPr="002B12C2" w:rsidRDefault="00E50FE2" w:rsidP="002B12C2">
      <w:pPr>
        <w:adjustRightInd w:val="0"/>
        <w:snapToGrid w:val="0"/>
        <w:spacing w:line="360" w:lineRule="auto"/>
        <w:jc w:val="both"/>
        <w:rPr>
          <w:rFonts w:ascii="Book Antiqua" w:hAnsi="Book Antiqua"/>
          <w:color w:val="000000" w:themeColor="text1"/>
          <w:lang w:val="en-US"/>
        </w:rPr>
      </w:pPr>
      <w:r w:rsidRPr="002B12C2">
        <w:rPr>
          <w:rFonts w:ascii="Book Antiqua" w:hAnsi="Book Antiqua"/>
          <w:color w:val="000000" w:themeColor="text1"/>
          <w:lang w:val="en-US"/>
        </w:rPr>
        <w:t xml:space="preserve">Along with the macroscopic and staging classification, </w:t>
      </w:r>
      <w:proofErr w:type="spellStart"/>
      <w:r w:rsidR="00D848FA" w:rsidRPr="002B12C2">
        <w:rPr>
          <w:rFonts w:ascii="Book Antiqua" w:hAnsi="Book Antiqua"/>
          <w:color w:val="000000" w:themeColor="text1"/>
          <w:lang w:val="en-US"/>
        </w:rPr>
        <w:t>pCC</w:t>
      </w:r>
      <w:r w:rsidR="00E35BB3" w:rsidRPr="002B12C2">
        <w:rPr>
          <w:rFonts w:ascii="Book Antiqua" w:hAnsi="Book Antiqua"/>
          <w:color w:val="000000" w:themeColor="text1"/>
          <w:lang w:val="en-US"/>
        </w:rPr>
        <w:t>C</w:t>
      </w:r>
      <w:proofErr w:type="spellEnd"/>
      <w:r w:rsidR="00E35BB3" w:rsidRPr="002B12C2">
        <w:rPr>
          <w:rFonts w:ascii="Book Antiqua" w:hAnsi="Book Antiqua"/>
          <w:color w:val="000000" w:themeColor="text1"/>
          <w:lang w:val="en-US"/>
        </w:rPr>
        <w:t xml:space="preserve"> can be grouped in four patterns </w:t>
      </w:r>
      <w:r w:rsidR="00D848FA" w:rsidRPr="002B12C2">
        <w:rPr>
          <w:rFonts w:ascii="Book Antiqua" w:hAnsi="Book Antiqua"/>
          <w:color w:val="000000" w:themeColor="text1"/>
          <w:lang w:val="en-US"/>
        </w:rPr>
        <w:t>accordi</w:t>
      </w:r>
      <w:r w:rsidRPr="002B12C2">
        <w:rPr>
          <w:rFonts w:ascii="Book Antiqua" w:hAnsi="Book Antiqua"/>
          <w:color w:val="000000" w:themeColor="text1"/>
          <w:lang w:val="en-US"/>
        </w:rPr>
        <w:t>ng to its</w:t>
      </w:r>
      <w:r w:rsidR="00D848FA" w:rsidRPr="002B12C2">
        <w:rPr>
          <w:rFonts w:ascii="Book Antiqua" w:hAnsi="Book Antiqua"/>
          <w:color w:val="000000" w:themeColor="text1"/>
          <w:lang w:val="en-US"/>
        </w:rPr>
        <w:t xml:space="preserve"> micros</w:t>
      </w:r>
      <w:r w:rsidR="003F3F72" w:rsidRPr="002B12C2">
        <w:rPr>
          <w:rFonts w:ascii="Book Antiqua" w:hAnsi="Book Antiqua"/>
          <w:color w:val="000000" w:themeColor="text1"/>
          <w:lang w:val="en-US"/>
        </w:rPr>
        <w:t>co</w:t>
      </w:r>
      <w:r w:rsidR="00D848FA" w:rsidRPr="002B12C2">
        <w:rPr>
          <w:rFonts w:ascii="Book Antiqua" w:hAnsi="Book Antiqua"/>
          <w:color w:val="000000" w:themeColor="text1"/>
          <w:lang w:val="en-US"/>
        </w:rPr>
        <w:t>pic morphol</w:t>
      </w:r>
      <w:r w:rsidR="003F3F72" w:rsidRPr="002B12C2">
        <w:rPr>
          <w:rFonts w:ascii="Book Antiqua" w:hAnsi="Book Antiqua"/>
          <w:color w:val="000000" w:themeColor="text1"/>
          <w:lang w:val="en-US"/>
        </w:rPr>
        <w:t>o</w:t>
      </w:r>
      <w:r w:rsidR="00D848FA" w:rsidRPr="002B12C2">
        <w:rPr>
          <w:rFonts w:ascii="Book Antiqua" w:hAnsi="Book Antiqua"/>
          <w:color w:val="000000" w:themeColor="text1"/>
          <w:lang w:val="en-US"/>
        </w:rPr>
        <w:t>gy</w:t>
      </w:r>
      <w:r w:rsidR="007319C8" w:rsidRPr="002B12C2">
        <w:rPr>
          <w:rFonts w:ascii="Book Antiqua" w:hAnsi="Book Antiqua"/>
          <w:color w:val="000000" w:themeColor="text1"/>
          <w:vertAlign w:val="superscript"/>
          <w:lang w:val="en-US"/>
        </w:rPr>
        <w:t>[</w:t>
      </w:r>
      <w:r w:rsidR="00841594">
        <w:rPr>
          <w:rFonts w:ascii="Book Antiqua" w:eastAsia="等线" w:hAnsi="Book Antiqua" w:hint="eastAsia"/>
          <w:color w:val="000000" w:themeColor="text1"/>
          <w:vertAlign w:val="superscript"/>
          <w:lang w:val="en-US" w:eastAsia="zh-CN"/>
        </w:rPr>
        <w:t>5,20</w:t>
      </w:r>
      <w:r w:rsidR="007319C8" w:rsidRPr="002B12C2">
        <w:rPr>
          <w:rFonts w:ascii="Book Antiqua" w:hAnsi="Book Antiqua"/>
          <w:color w:val="000000" w:themeColor="text1"/>
          <w:vertAlign w:val="superscript"/>
          <w:lang w:val="en-US"/>
        </w:rPr>
        <w:t>]</w:t>
      </w:r>
      <w:r w:rsidR="00D848FA" w:rsidRPr="002B12C2">
        <w:rPr>
          <w:rFonts w:ascii="Book Antiqua" w:hAnsi="Book Antiqua"/>
          <w:color w:val="000000" w:themeColor="text1"/>
          <w:lang w:val="en-US"/>
        </w:rPr>
        <w:t>:</w:t>
      </w:r>
      <w:r w:rsidR="00730B01">
        <w:rPr>
          <w:rFonts w:ascii="Book Antiqua" w:eastAsia="等线" w:hAnsi="Book Antiqua" w:hint="eastAsia"/>
          <w:color w:val="000000" w:themeColor="text1"/>
          <w:lang w:val="en-US" w:eastAsia="zh-CN"/>
        </w:rPr>
        <w:t xml:space="preserve"> (1) </w:t>
      </w:r>
      <w:r w:rsidR="00D848FA" w:rsidRPr="002B12C2">
        <w:rPr>
          <w:rFonts w:ascii="Book Antiqua" w:hAnsi="Book Antiqua"/>
          <w:color w:val="000000" w:themeColor="text1"/>
          <w:lang w:val="en-US"/>
        </w:rPr>
        <w:t>periductal infiltrating: the most common pattern, characterized by an undefined annular thickening of the duct, is frequently associated to perineural and lymphatic invasion;</w:t>
      </w:r>
      <w:r w:rsidR="00730B01">
        <w:rPr>
          <w:rFonts w:ascii="Book Antiqua" w:eastAsia="等线" w:hAnsi="Book Antiqua" w:hint="eastAsia"/>
          <w:color w:val="000000" w:themeColor="text1"/>
          <w:lang w:val="en-US" w:eastAsia="zh-CN"/>
        </w:rPr>
        <w:t xml:space="preserve"> (2)</w:t>
      </w:r>
      <w:r w:rsidR="00D848FA" w:rsidRPr="002B12C2">
        <w:rPr>
          <w:rFonts w:ascii="Book Antiqua" w:hAnsi="Book Antiqua"/>
          <w:color w:val="000000" w:themeColor="text1"/>
          <w:lang w:val="en-US"/>
        </w:rPr>
        <w:t xml:space="preserve"> mixed: periductal infiltrating associated with a mass forming tumor involving biliary ducts;</w:t>
      </w:r>
      <w:r w:rsidR="00730B01">
        <w:rPr>
          <w:rFonts w:ascii="Book Antiqua" w:eastAsia="等线" w:hAnsi="Book Antiqua" w:hint="eastAsia"/>
          <w:color w:val="000000" w:themeColor="text1"/>
          <w:lang w:val="en-US" w:eastAsia="zh-CN"/>
        </w:rPr>
        <w:t xml:space="preserve"> (3)</w:t>
      </w:r>
      <w:r w:rsidR="00D848FA" w:rsidRPr="002B12C2">
        <w:rPr>
          <w:rFonts w:ascii="Book Antiqua" w:hAnsi="Book Antiqua"/>
          <w:color w:val="000000" w:themeColor="text1"/>
          <w:lang w:val="en-US"/>
        </w:rPr>
        <w:t xml:space="preserve"> intraductal: mucosal growth associated to segmental bile duct dilatation. b</w:t>
      </w:r>
      <w:r w:rsidR="00D65AE1" w:rsidRPr="002B12C2">
        <w:rPr>
          <w:rFonts w:ascii="Book Antiqua" w:hAnsi="Book Antiqua"/>
          <w:color w:val="000000" w:themeColor="text1"/>
          <w:lang w:val="en-US"/>
        </w:rPr>
        <w:t>iliary</w:t>
      </w:r>
      <w:r w:rsidR="00D848FA" w:rsidRPr="002B12C2">
        <w:rPr>
          <w:rFonts w:ascii="Book Antiqua" w:hAnsi="Book Antiqua"/>
          <w:color w:val="000000" w:themeColor="text1"/>
          <w:lang w:val="en-US"/>
        </w:rPr>
        <w:t>-</w:t>
      </w:r>
      <w:r w:rsidR="00D65AE1" w:rsidRPr="002B12C2">
        <w:rPr>
          <w:rFonts w:ascii="Book Antiqua" w:hAnsi="Book Antiqua"/>
          <w:color w:val="000000" w:themeColor="text1"/>
          <w:lang w:val="en-US"/>
        </w:rPr>
        <w:t xml:space="preserve">intrapapillary </w:t>
      </w:r>
      <w:proofErr w:type="spellStart"/>
      <w:r w:rsidR="00D65AE1" w:rsidRPr="002B12C2">
        <w:rPr>
          <w:rFonts w:ascii="Book Antiqua" w:hAnsi="Book Antiqua"/>
          <w:color w:val="000000" w:themeColor="text1"/>
          <w:lang w:val="en-US"/>
        </w:rPr>
        <w:t>mucinosus</w:t>
      </w:r>
      <w:proofErr w:type="spellEnd"/>
      <w:r w:rsidR="00D65AE1" w:rsidRPr="002B12C2">
        <w:rPr>
          <w:rFonts w:ascii="Book Antiqua" w:hAnsi="Book Antiqua"/>
          <w:color w:val="000000" w:themeColor="text1"/>
          <w:lang w:val="en-US"/>
        </w:rPr>
        <w:t xml:space="preserve"> neoplasm </w:t>
      </w:r>
      <w:r w:rsidR="00730B01">
        <w:rPr>
          <w:rFonts w:ascii="Book Antiqua" w:hAnsi="Book Antiqua"/>
          <w:color w:val="000000" w:themeColor="text1"/>
          <w:lang w:val="en-US"/>
        </w:rPr>
        <w:t>are included in this pattern</w:t>
      </w:r>
      <w:r w:rsidR="00730B01">
        <w:rPr>
          <w:rFonts w:ascii="Book Antiqua" w:eastAsia="等线" w:hAnsi="Book Antiqua" w:hint="eastAsia"/>
          <w:color w:val="000000" w:themeColor="text1"/>
          <w:lang w:val="en-US" w:eastAsia="zh-CN"/>
        </w:rPr>
        <w:t xml:space="preserve"> </w:t>
      </w:r>
      <w:r w:rsidR="00730B01">
        <w:rPr>
          <w:rFonts w:ascii="Book Antiqua" w:eastAsia="等线" w:hAnsi="Book Antiqua"/>
          <w:color w:val="000000" w:themeColor="text1"/>
          <w:lang w:val="en-US" w:eastAsia="zh-CN"/>
        </w:rPr>
        <w:t>and</w:t>
      </w:r>
      <w:r w:rsidR="00730B01">
        <w:rPr>
          <w:rFonts w:ascii="Book Antiqua" w:eastAsia="等线" w:hAnsi="Book Antiqua" w:hint="eastAsia"/>
          <w:color w:val="000000" w:themeColor="text1"/>
          <w:lang w:val="en-US" w:eastAsia="zh-CN"/>
        </w:rPr>
        <w:t xml:space="preserve"> (4)</w:t>
      </w:r>
      <w:r w:rsidR="00B039B4" w:rsidRPr="002B12C2">
        <w:rPr>
          <w:rFonts w:ascii="Book Antiqua" w:hAnsi="Book Antiqua"/>
          <w:color w:val="000000" w:themeColor="text1"/>
          <w:lang w:val="en-US"/>
        </w:rPr>
        <w:t xml:space="preserve"> papillary-</w:t>
      </w:r>
      <w:proofErr w:type="spellStart"/>
      <w:r w:rsidR="00B039B4" w:rsidRPr="002B12C2">
        <w:rPr>
          <w:rFonts w:ascii="Book Antiqua" w:hAnsi="Book Antiqua"/>
          <w:color w:val="000000" w:themeColor="text1"/>
          <w:lang w:val="en-US"/>
        </w:rPr>
        <w:t>mucinosus</w:t>
      </w:r>
      <w:proofErr w:type="spellEnd"/>
      <w:r w:rsidR="00B039B4" w:rsidRPr="002B12C2">
        <w:rPr>
          <w:rFonts w:ascii="Book Antiqua" w:hAnsi="Book Antiqua"/>
          <w:color w:val="000000" w:themeColor="text1"/>
          <w:lang w:val="en-US"/>
        </w:rPr>
        <w:t>: this</w:t>
      </w:r>
      <w:r w:rsidR="00D848FA" w:rsidRPr="002B12C2">
        <w:rPr>
          <w:rFonts w:ascii="Book Antiqua" w:hAnsi="Book Antiqua"/>
          <w:color w:val="000000" w:themeColor="text1"/>
          <w:lang w:val="en-US"/>
        </w:rPr>
        <w:t xml:space="preserve"> class is characterized by rich </w:t>
      </w:r>
      <w:proofErr w:type="spellStart"/>
      <w:r w:rsidR="00D848FA" w:rsidRPr="002B12C2">
        <w:rPr>
          <w:rFonts w:ascii="Book Antiqua" w:hAnsi="Book Antiqua"/>
          <w:color w:val="000000" w:themeColor="text1"/>
          <w:lang w:val="en-US"/>
        </w:rPr>
        <w:t>mucina</w:t>
      </w:r>
      <w:proofErr w:type="spellEnd"/>
      <w:r w:rsidR="00D848FA" w:rsidRPr="002B12C2">
        <w:rPr>
          <w:rFonts w:ascii="Book Antiqua" w:hAnsi="Book Antiqua"/>
          <w:color w:val="000000" w:themeColor="text1"/>
          <w:lang w:val="en-US"/>
        </w:rPr>
        <w:t xml:space="preserve"> secretion tha</w:t>
      </w:r>
      <w:r w:rsidR="00801762" w:rsidRPr="002B12C2">
        <w:rPr>
          <w:rFonts w:ascii="Book Antiqua" w:hAnsi="Book Antiqua"/>
          <w:color w:val="000000" w:themeColor="text1"/>
          <w:lang w:val="en-US"/>
        </w:rPr>
        <w:t>t clutter bile ducts. Their dia</w:t>
      </w:r>
      <w:r w:rsidR="00D848FA" w:rsidRPr="002B12C2">
        <w:rPr>
          <w:rFonts w:ascii="Book Antiqua" w:hAnsi="Book Antiqua"/>
          <w:color w:val="000000" w:themeColor="text1"/>
          <w:lang w:val="en-US"/>
        </w:rPr>
        <w:t>g</w:t>
      </w:r>
      <w:r w:rsidR="00801762" w:rsidRPr="002B12C2">
        <w:rPr>
          <w:rFonts w:ascii="Book Antiqua" w:hAnsi="Book Antiqua"/>
          <w:color w:val="000000" w:themeColor="text1"/>
          <w:lang w:val="en-US"/>
        </w:rPr>
        <w:t>n</w:t>
      </w:r>
      <w:r w:rsidR="00D848FA" w:rsidRPr="002B12C2">
        <w:rPr>
          <w:rFonts w:ascii="Book Antiqua" w:hAnsi="Book Antiqua"/>
          <w:color w:val="000000" w:themeColor="text1"/>
          <w:lang w:val="en-US"/>
        </w:rPr>
        <w:t>osis is frequently associated to liver abscess.</w:t>
      </w:r>
    </w:p>
    <w:p w14:paraId="17D0FFF2" w14:textId="77777777" w:rsidR="005239B7" w:rsidRPr="00730B01" w:rsidRDefault="005239B7" w:rsidP="002B12C2">
      <w:pPr>
        <w:adjustRightInd w:val="0"/>
        <w:snapToGrid w:val="0"/>
        <w:spacing w:line="360" w:lineRule="auto"/>
        <w:jc w:val="both"/>
        <w:rPr>
          <w:rFonts w:ascii="Book Antiqua" w:eastAsia="等线" w:hAnsi="Book Antiqua"/>
          <w:color w:val="000000" w:themeColor="text1"/>
          <w:lang w:val="en-US" w:eastAsia="zh-CN"/>
        </w:rPr>
      </w:pPr>
    </w:p>
    <w:p w14:paraId="47F7B404" w14:textId="6DD4820E" w:rsidR="005239B7" w:rsidRPr="00730B01" w:rsidRDefault="00730B01" w:rsidP="002B12C2">
      <w:pPr>
        <w:adjustRightInd w:val="0"/>
        <w:snapToGrid w:val="0"/>
        <w:spacing w:line="360" w:lineRule="auto"/>
        <w:jc w:val="both"/>
        <w:rPr>
          <w:rFonts w:ascii="Book Antiqua" w:hAnsi="Book Antiqua"/>
          <w:b/>
          <w:color w:val="000000" w:themeColor="text1"/>
          <w:u w:val="single"/>
          <w:lang w:val="en-US"/>
        </w:rPr>
      </w:pPr>
      <w:r w:rsidRPr="00730B01">
        <w:rPr>
          <w:rFonts w:ascii="Book Antiqua" w:hAnsi="Book Antiqua"/>
          <w:b/>
          <w:color w:val="000000" w:themeColor="text1"/>
          <w:u w:val="single"/>
          <w:lang w:val="en-US"/>
        </w:rPr>
        <w:t>DIAGNOSIS</w:t>
      </w:r>
    </w:p>
    <w:p w14:paraId="3E795F3A" w14:textId="69B5C38A" w:rsidR="004A3092" w:rsidRPr="002B12C2" w:rsidRDefault="00C551D6" w:rsidP="002B12C2">
      <w:pPr>
        <w:adjustRightInd w:val="0"/>
        <w:snapToGrid w:val="0"/>
        <w:spacing w:line="360" w:lineRule="auto"/>
        <w:jc w:val="both"/>
        <w:rPr>
          <w:rFonts w:ascii="Book Antiqua" w:hAnsi="Book Antiqua"/>
          <w:color w:val="000000" w:themeColor="text1"/>
          <w:lang w:val="en-US"/>
        </w:rPr>
      </w:pPr>
      <w:r w:rsidRPr="002B12C2">
        <w:rPr>
          <w:rFonts w:ascii="Book Antiqua" w:hAnsi="Book Antiqua"/>
          <w:color w:val="000000" w:themeColor="text1"/>
          <w:lang w:val="en-US"/>
        </w:rPr>
        <w:t>L</w:t>
      </w:r>
      <w:r w:rsidR="00390909" w:rsidRPr="002B12C2">
        <w:rPr>
          <w:rFonts w:ascii="Book Antiqua" w:hAnsi="Book Antiqua"/>
          <w:color w:val="000000" w:themeColor="text1"/>
          <w:lang w:val="en-US"/>
        </w:rPr>
        <w:t xml:space="preserve">iterature identifies the characteristics of an ideal </w:t>
      </w:r>
      <w:r w:rsidRPr="002B12C2">
        <w:rPr>
          <w:rFonts w:ascii="Book Antiqua" w:hAnsi="Book Antiqua"/>
          <w:color w:val="000000" w:themeColor="text1"/>
          <w:lang w:val="en-US"/>
        </w:rPr>
        <w:t xml:space="preserve">diagnostic </w:t>
      </w:r>
      <w:proofErr w:type="spellStart"/>
      <w:r w:rsidRPr="002B12C2">
        <w:rPr>
          <w:rFonts w:ascii="Book Antiqua" w:hAnsi="Book Antiqua"/>
          <w:color w:val="000000" w:themeColor="text1"/>
          <w:lang w:val="en-US"/>
        </w:rPr>
        <w:t>iter</w:t>
      </w:r>
      <w:proofErr w:type="spellEnd"/>
      <w:r w:rsidRPr="002B12C2">
        <w:rPr>
          <w:rFonts w:ascii="Book Antiqua" w:hAnsi="Book Antiqua"/>
          <w:color w:val="000000" w:themeColor="text1"/>
          <w:lang w:val="en-US"/>
        </w:rPr>
        <w:t xml:space="preserve"> for </w:t>
      </w:r>
      <w:proofErr w:type="spellStart"/>
      <w:r w:rsidRPr="002B12C2">
        <w:rPr>
          <w:rFonts w:ascii="Book Antiqua" w:hAnsi="Book Antiqua"/>
          <w:color w:val="000000" w:themeColor="text1"/>
          <w:lang w:val="en-US"/>
        </w:rPr>
        <w:t>pCCC</w:t>
      </w:r>
      <w:proofErr w:type="spellEnd"/>
      <w:r w:rsidR="00390909" w:rsidRPr="002B12C2">
        <w:rPr>
          <w:rFonts w:ascii="Book Antiqua" w:hAnsi="Book Antiqua"/>
          <w:color w:val="000000" w:themeColor="text1"/>
          <w:lang w:val="en-US"/>
        </w:rPr>
        <w:t xml:space="preserve">: non-invasive imaging and characterization of </w:t>
      </w:r>
      <w:proofErr w:type="spellStart"/>
      <w:r w:rsidR="00390909" w:rsidRPr="002B12C2">
        <w:rPr>
          <w:rFonts w:ascii="Book Antiqua" w:hAnsi="Book Antiqua"/>
          <w:color w:val="000000" w:themeColor="text1"/>
          <w:lang w:val="en-US"/>
        </w:rPr>
        <w:t>pCCC</w:t>
      </w:r>
      <w:proofErr w:type="spellEnd"/>
      <w:r w:rsidR="00390909" w:rsidRPr="002B12C2">
        <w:rPr>
          <w:rFonts w:ascii="Book Antiqua" w:hAnsi="Book Antiqua"/>
          <w:color w:val="000000" w:themeColor="text1"/>
          <w:lang w:val="en-US"/>
        </w:rPr>
        <w:t xml:space="preserve">, correct localization of the tumor, pre-surgical </w:t>
      </w:r>
      <w:proofErr w:type="spellStart"/>
      <w:r w:rsidR="00390909" w:rsidRPr="002B12C2">
        <w:rPr>
          <w:rFonts w:ascii="Book Antiqua" w:hAnsi="Book Antiqua"/>
          <w:color w:val="000000" w:themeColor="text1"/>
          <w:lang w:val="en-US"/>
        </w:rPr>
        <w:t>stadiation</w:t>
      </w:r>
      <w:proofErr w:type="spellEnd"/>
      <w:r w:rsidR="00390909" w:rsidRPr="002B12C2">
        <w:rPr>
          <w:rFonts w:ascii="Book Antiqua" w:hAnsi="Book Antiqua"/>
          <w:color w:val="000000" w:themeColor="text1"/>
          <w:lang w:val="en-US"/>
        </w:rPr>
        <w:t xml:space="preserve"> and </w:t>
      </w:r>
      <w:proofErr w:type="spellStart"/>
      <w:r w:rsidR="00390909" w:rsidRPr="002B12C2">
        <w:rPr>
          <w:rFonts w:ascii="Book Antiqua" w:hAnsi="Book Antiqua"/>
          <w:color w:val="000000" w:themeColor="text1"/>
          <w:lang w:val="en-US"/>
        </w:rPr>
        <w:t>resectability</w:t>
      </w:r>
      <w:proofErr w:type="spellEnd"/>
      <w:r w:rsidR="00390909" w:rsidRPr="002B12C2">
        <w:rPr>
          <w:rFonts w:ascii="Book Antiqua" w:hAnsi="Book Antiqua"/>
          <w:color w:val="000000" w:themeColor="text1"/>
          <w:lang w:val="en-US"/>
        </w:rPr>
        <w:t xml:space="preserve"> evaluation (vascular invasion and biliary spread)</w:t>
      </w:r>
      <w:r w:rsidR="007319C8" w:rsidRPr="002B12C2">
        <w:rPr>
          <w:rFonts w:ascii="Book Antiqua" w:hAnsi="Book Antiqua"/>
          <w:color w:val="000000" w:themeColor="text1"/>
          <w:vertAlign w:val="superscript"/>
          <w:lang w:val="en-US"/>
        </w:rPr>
        <w:t>[</w:t>
      </w:r>
      <w:r w:rsidR="00974511" w:rsidRPr="002B12C2">
        <w:rPr>
          <w:rFonts w:ascii="Book Antiqua" w:hAnsi="Book Antiqua"/>
          <w:color w:val="000000" w:themeColor="text1"/>
          <w:vertAlign w:val="superscript"/>
          <w:lang w:val="en-US"/>
        </w:rPr>
        <w:fldChar w:fldCharType="begin" w:fldLock="1"/>
      </w:r>
      <w:r w:rsidR="002B17E4" w:rsidRPr="002B12C2">
        <w:rPr>
          <w:rFonts w:ascii="Book Antiqua" w:hAnsi="Book Antiqua"/>
          <w:color w:val="000000" w:themeColor="text1"/>
          <w:vertAlign w:val="superscript"/>
          <w:lang w:val="en-US"/>
        </w:rPr>
        <w:instrText>ADDIN CSL_CITATION {"citationItems":[{"id":"ITEM-1","itemData":{"DOI":"10.1148/rg.285075183","ISSN":"15271323","abstract":"The radiologic manifestations of cholangiocarcinomas are extremely diverse, since these tumors vary greatly in location, growth pattern, and histologic type. Familiarity with the imaging manifestations of cholangiocarcinomas is important for accurate detection and characterization of these tumors and assessment of resectability. Advances in imaging techniques have led to the availability of an array of modalities that, used independently or in combination, can aid in the accurate diagnosis and evaluation of cholangiocarcinomas in preparation for advanced surgical procedures and treatment planning. Response to novel targeted therapies can also be assessed with newer imaging tools. Hence, knowledge of current and emerging imaging applications is essential for correct diagnosis and appropriate management of these tumors. © RSNA, 2008.","author":[{"dropping-particle":"","family":"Sainani","given":"Nisha I.","non-dropping-particle":"","parse-names":false,"suffix":""},{"dropping-particle":"","family":"Catalano","given":"Onofrio A.","non-dropping-particle":"","parse-names":false,"suffix":""},{"dropping-particle":"","family":"Holalkere","given":"Nagaraj Setty","non-dropping-particle":"","parse-names":false,"suffix":""},{"dropping-particle":"","family":"Zhu","given":"Andrew X.","non-dropping-particle":"","parse-names":false,"suffix":""},{"dropping-particle":"","family":"Hahn","given":"Peter F.","non-dropping-particle":"","parse-names":false,"suffix":""},{"dropping-particle":"V.","family":"Sahani","given":"Dushyant","non-dropping-particle":"","parse-names":false,"suffix":""}],"container-title":"Radiographics","id":"ITEM-1","issue":"5","issued":{"date-parts":[["2008"]]},"page":"1263-1287","title":"Cholangiocarcinoma: Current and novel imaging techniques","type":"article-journal","volume":"28"},"uris":["http://www.mendeley.com/documents/?uuid=7d7582d4-804d-4179-bd51-64cf78e2f018"]}],"mendeley":{"formattedCitation":"&lt;sup&gt;31&lt;/sup&gt;","plainTextFormattedCitation":"31","previouslyFormattedCitation":"&lt;sup&gt;31&lt;/sup&gt;"},"properties":{"noteIndex":0},"schema":"https://github.com/citation-style-language/schema/raw/master/csl-citation.json"}</w:instrText>
      </w:r>
      <w:r w:rsidR="00974511"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3</w:t>
      </w:r>
      <w:r w:rsidR="00185121">
        <w:rPr>
          <w:rFonts w:ascii="Book Antiqua" w:eastAsia="等线" w:hAnsi="Book Antiqua" w:hint="eastAsia"/>
          <w:noProof/>
          <w:color w:val="000000" w:themeColor="text1"/>
          <w:vertAlign w:val="superscript"/>
          <w:lang w:val="en-US" w:eastAsia="zh-CN"/>
        </w:rPr>
        <w:t>0</w:t>
      </w:r>
      <w:r w:rsidR="00974511"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390909" w:rsidRPr="002B12C2">
        <w:rPr>
          <w:rFonts w:ascii="Book Antiqua" w:hAnsi="Book Antiqua"/>
          <w:color w:val="000000" w:themeColor="text1"/>
          <w:lang w:val="en-US"/>
        </w:rPr>
        <w:t>. Once</w:t>
      </w:r>
      <w:r w:rsidR="00D848FA" w:rsidRPr="002B12C2">
        <w:rPr>
          <w:rFonts w:ascii="Book Antiqua" w:hAnsi="Book Antiqua"/>
          <w:color w:val="000000" w:themeColor="text1"/>
          <w:lang w:val="en-US"/>
        </w:rPr>
        <w:t xml:space="preserve"> </w:t>
      </w:r>
      <w:r w:rsidR="008A1AD0" w:rsidRPr="002B12C2">
        <w:rPr>
          <w:rFonts w:ascii="Book Antiqua" w:hAnsi="Book Antiqua"/>
          <w:color w:val="000000" w:themeColor="text1"/>
          <w:lang w:val="en-US"/>
        </w:rPr>
        <w:t>CCC</w:t>
      </w:r>
      <w:r w:rsidR="00390909" w:rsidRPr="002B12C2">
        <w:rPr>
          <w:rFonts w:ascii="Book Antiqua" w:hAnsi="Book Antiqua"/>
          <w:color w:val="000000" w:themeColor="text1"/>
          <w:lang w:val="en-US"/>
        </w:rPr>
        <w:t xml:space="preserve"> is suspected</w:t>
      </w:r>
      <w:r w:rsidR="00D848FA" w:rsidRPr="002B12C2">
        <w:rPr>
          <w:rFonts w:ascii="Book Antiqua" w:hAnsi="Book Antiqua"/>
          <w:color w:val="000000" w:themeColor="text1"/>
          <w:lang w:val="en-US"/>
        </w:rPr>
        <w:t>, patients must be referred t</w:t>
      </w:r>
      <w:r w:rsidR="00F84B2E" w:rsidRPr="002B12C2">
        <w:rPr>
          <w:rFonts w:ascii="Book Antiqua" w:hAnsi="Book Antiqua"/>
          <w:color w:val="000000" w:themeColor="text1"/>
          <w:lang w:val="en-US"/>
        </w:rPr>
        <w:t>o specialized surgical center</w:t>
      </w:r>
      <w:r w:rsidR="00ED12AA" w:rsidRPr="002B12C2">
        <w:rPr>
          <w:rFonts w:ascii="Book Antiqua" w:hAnsi="Book Antiqua"/>
          <w:color w:val="000000" w:themeColor="text1"/>
          <w:lang w:val="en-US"/>
        </w:rPr>
        <w:t xml:space="preserve">s to complete diagnosis </w:t>
      </w:r>
      <w:r w:rsidR="002A4F9C" w:rsidRPr="002B12C2">
        <w:rPr>
          <w:rFonts w:ascii="Book Antiqua" w:hAnsi="Book Antiqua"/>
          <w:color w:val="000000" w:themeColor="text1"/>
          <w:lang w:val="en-US"/>
        </w:rPr>
        <w:t>and settle a</w:t>
      </w:r>
      <w:r w:rsidR="008A1AD0" w:rsidRPr="002B12C2">
        <w:rPr>
          <w:rFonts w:ascii="Book Antiqua" w:hAnsi="Book Antiqua"/>
          <w:color w:val="000000" w:themeColor="text1"/>
          <w:lang w:val="en-US"/>
        </w:rPr>
        <w:t xml:space="preserve"> correct</w:t>
      </w:r>
      <w:r w:rsidR="001F4904" w:rsidRPr="002B12C2">
        <w:rPr>
          <w:rFonts w:ascii="Book Antiqua" w:hAnsi="Book Antiqua"/>
          <w:color w:val="000000" w:themeColor="text1"/>
          <w:lang w:val="en-US"/>
        </w:rPr>
        <w:t xml:space="preserve"> treatment</w:t>
      </w:r>
      <w:r w:rsidR="00F84B2E" w:rsidRPr="002B12C2">
        <w:rPr>
          <w:rFonts w:ascii="Book Antiqua" w:hAnsi="Book Antiqua"/>
          <w:color w:val="000000" w:themeColor="text1"/>
          <w:lang w:val="en-US"/>
        </w:rPr>
        <w:t xml:space="preserve">. </w:t>
      </w:r>
      <w:r w:rsidR="00D848FA" w:rsidRPr="002B12C2">
        <w:rPr>
          <w:rFonts w:ascii="Book Antiqua" w:hAnsi="Book Antiqua"/>
          <w:color w:val="000000" w:themeColor="text1"/>
          <w:lang w:val="en-US"/>
        </w:rPr>
        <w:t xml:space="preserve">An </w:t>
      </w:r>
      <w:r w:rsidR="005A2AFC" w:rsidRPr="002B12C2">
        <w:rPr>
          <w:rFonts w:ascii="Book Antiqua" w:hAnsi="Book Antiqua"/>
          <w:color w:val="000000" w:themeColor="text1"/>
          <w:lang w:val="en-US"/>
        </w:rPr>
        <w:t>incorrect diagnostic pathway</w:t>
      </w:r>
      <w:r w:rsidR="00D848FA" w:rsidRPr="002B12C2">
        <w:rPr>
          <w:rFonts w:ascii="Book Antiqua" w:hAnsi="Book Antiqua"/>
          <w:color w:val="000000" w:themeColor="text1"/>
          <w:lang w:val="en-US"/>
        </w:rPr>
        <w:t xml:space="preserve"> expose</w:t>
      </w:r>
      <w:r w:rsidR="00F84B2E" w:rsidRPr="002B12C2">
        <w:rPr>
          <w:rFonts w:ascii="Book Antiqua" w:hAnsi="Book Antiqua"/>
          <w:color w:val="000000" w:themeColor="text1"/>
          <w:lang w:val="en-US"/>
        </w:rPr>
        <w:t>s</w:t>
      </w:r>
      <w:r w:rsidR="00D848FA" w:rsidRPr="002B12C2">
        <w:rPr>
          <w:rFonts w:ascii="Book Antiqua" w:hAnsi="Book Antiqua"/>
          <w:color w:val="000000" w:themeColor="text1"/>
          <w:lang w:val="en-US"/>
        </w:rPr>
        <w:t xml:space="preserve"> pati</w:t>
      </w:r>
      <w:r w:rsidR="004579F9" w:rsidRPr="002B12C2">
        <w:rPr>
          <w:rFonts w:ascii="Book Antiqua" w:hAnsi="Book Antiqua"/>
          <w:color w:val="000000" w:themeColor="text1"/>
          <w:lang w:val="en-US"/>
        </w:rPr>
        <w:t>ents to delay</w:t>
      </w:r>
      <w:r w:rsidR="004A3092" w:rsidRPr="002B12C2">
        <w:rPr>
          <w:rFonts w:ascii="Book Antiqua" w:hAnsi="Book Antiqua"/>
          <w:color w:val="000000" w:themeColor="text1"/>
          <w:lang w:val="en-US"/>
        </w:rPr>
        <w:t xml:space="preserve">ed </w:t>
      </w:r>
      <w:r w:rsidR="004579F9" w:rsidRPr="002B12C2">
        <w:rPr>
          <w:rFonts w:ascii="Book Antiqua" w:hAnsi="Book Antiqua"/>
          <w:color w:val="000000" w:themeColor="text1"/>
          <w:lang w:val="en-US"/>
        </w:rPr>
        <w:t>diagnosis or repetition of invasive and</w:t>
      </w:r>
      <w:r w:rsidR="00D848FA" w:rsidRPr="002B12C2">
        <w:rPr>
          <w:rFonts w:ascii="Book Antiqua" w:hAnsi="Book Antiqua"/>
          <w:color w:val="000000" w:themeColor="text1"/>
          <w:lang w:val="en-US"/>
        </w:rPr>
        <w:t xml:space="preserve"> </w:t>
      </w:r>
      <w:r w:rsidR="008A1AD0" w:rsidRPr="002B12C2">
        <w:rPr>
          <w:rFonts w:ascii="Book Antiqua" w:hAnsi="Book Antiqua"/>
          <w:color w:val="000000" w:themeColor="text1"/>
          <w:lang w:val="en-US"/>
        </w:rPr>
        <w:t xml:space="preserve">useless </w:t>
      </w:r>
      <w:r w:rsidR="00D848FA" w:rsidRPr="002B12C2">
        <w:rPr>
          <w:rFonts w:ascii="Book Antiqua" w:hAnsi="Book Antiqua"/>
          <w:color w:val="000000" w:themeColor="text1"/>
          <w:lang w:val="en-US"/>
        </w:rPr>
        <w:t>examinations</w:t>
      </w:r>
      <w:r w:rsidR="007319C8" w:rsidRPr="002B12C2">
        <w:rPr>
          <w:rFonts w:ascii="Book Antiqua" w:hAnsi="Book Antiqua"/>
          <w:color w:val="000000" w:themeColor="text1"/>
          <w:vertAlign w:val="superscript"/>
          <w:lang w:val="en-US"/>
        </w:rPr>
        <w:t>[</w:t>
      </w:r>
      <w:r w:rsidR="00974511" w:rsidRPr="002B12C2">
        <w:rPr>
          <w:rFonts w:ascii="Book Antiqua" w:hAnsi="Book Antiqua"/>
          <w:color w:val="000000" w:themeColor="text1"/>
          <w:vertAlign w:val="superscript"/>
          <w:lang w:val="en-US"/>
        </w:rPr>
        <w:fldChar w:fldCharType="begin" w:fldLock="1"/>
      </w:r>
      <w:r w:rsidR="002B17E4" w:rsidRPr="002B12C2">
        <w:rPr>
          <w:rFonts w:ascii="Book Antiqua" w:hAnsi="Book Antiqua"/>
          <w:color w:val="000000" w:themeColor="text1"/>
          <w:vertAlign w:val="superscript"/>
          <w:lang w:val="en-US"/>
        </w:rPr>
        <w:instrText>ADDIN CSL_CITATION {"citationItems":[{"id":"ITEM-1","itemData":{"DOI":"10.1007/s00268-018-4654-2","ISSN":"14322323","abstract":"Background: Although multidetector-row computed tomography (MDCT) before biliary drainage is useful for the assessment of the resectability of perihilar cholangiocarcinoma (PHC), the impact of biliary drainage on MDCT images before surgical resection for PHC has been poorly studied, and its possible consequences for R0 resection of PHC remain unclear. This study was performed to compare the surgical outcomes of patients with PHC who underwent MDCT before versus after biliary drainage. Methods: All consecutive patients who underwent major hepatectomy extending to segment 1 with extrahepatic bile duct resection for PHC from 2009 to 2016 were retrospectively evaluated. R0 resection was defined as no residual cancer at all surgical margins. Patients with pathological stage IV PHC were excluded. Results: Of 142 patients who underwent major hepatectomy, 108 were eligible for this study. Of these 108 patients, 64 (59%) and 44 (41%) underwent MDCT before and after biliary drainage, respectively. The total bilirubin concentration at presentation was lower in patients who underwent MDCT before than after biliary drainage (4.1 ± 5.9 vs. 8.0 ± 7.1 mg/ml, respectively; p = 0.002). Although there were no significant differences in the surgical characteristics or pathological stages between the two groups, R0 resection was more frequently achieved in patients who underwent MDCT before than after biliary drainage [46/64 (72%) vs. 22/44 (50%), respectively; p = 0.03]. On multivariate analysis, MDCT before biliary drainage was independently associated with R0 resection of PHC (risk ratio: 2.38, 95% CI 1.05–5.41; p = 0.04). Conclusions: In selected patients, MDCT should be performed before biliary drainage to achieve R0 resection of PHC.","author":[{"dropping-particle":"","family":"Hosokawa","given":"Isamu","non-dropping-particle":"","parse-names":false,"suffix":""},{"dropping-particle":"","family":"Shimizu","given":"Hiroaki","non-dropping-particle":"","parse-names":false,"suffix":""},{"dropping-particle":"","family":"Yoshitomi","given":"Hideyuki","non-dropping-particle":"","parse-names":false,"suffix":""},{"dropping-particle":"","family":"Furukawa","given":"Katsunori","non-dropping-particle":"","parse-names":false,"suffix":""},{"dropping-particle":"","family":"Takayashiki","given":"Tsukasa","non-dropping-particle":"","parse-names":false,"suffix":""},{"dropping-particle":"","family":"Miyazaki","given":"Masaru","non-dropping-particle":"","parse-names":false,"suffix":""},{"dropping-particle":"","family":"Ohtsuka","given":"Masayuki","non-dropping-particle":"","parse-names":false,"suffix":""}],"container-title":"World Journal of Surgery","id":"ITEM-1","issue":"11","issued":{"date-parts":[["2018"]]},"page":"3676-3684","publisher":"Springer International Publishing","title":"Impact of Biliary Drainage on Multidetector-Row Computed Tomography on R0 Resection of Perihilar Cholangiocarcinoma","type":"article-journal","volume":"42"},"uris":["http://www.mendeley.com/documents/?uuid=67958dd7-d792-4b1e-9f48-a6a0bda87287"]}],"mendeley":{"formattedCitation":"&lt;sup&gt;32&lt;/sup&gt;","plainTextFormattedCitation":"32","previouslyFormattedCitation":"&lt;sup&gt;32&lt;/sup&gt;"},"properties":{"noteIndex":0},"schema":"https://github.com/citation-style-language/schema/raw/master/csl-citation.json"}</w:instrText>
      </w:r>
      <w:r w:rsidR="00974511"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3</w:t>
      </w:r>
      <w:r w:rsidR="000C568B">
        <w:rPr>
          <w:rFonts w:ascii="Book Antiqua" w:eastAsia="等线" w:hAnsi="Book Antiqua" w:hint="eastAsia"/>
          <w:noProof/>
          <w:color w:val="000000" w:themeColor="text1"/>
          <w:vertAlign w:val="superscript"/>
          <w:lang w:val="en-US" w:eastAsia="zh-CN"/>
        </w:rPr>
        <w:t>1</w:t>
      </w:r>
      <w:r w:rsidR="00974511"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D848FA" w:rsidRPr="002B12C2">
        <w:rPr>
          <w:rFonts w:ascii="Book Antiqua" w:hAnsi="Book Antiqua"/>
          <w:color w:val="000000" w:themeColor="text1"/>
          <w:lang w:val="en-US"/>
        </w:rPr>
        <w:t xml:space="preserve">. </w:t>
      </w:r>
    </w:p>
    <w:p w14:paraId="43420077" w14:textId="24341DFC" w:rsidR="004579F9" w:rsidRPr="002B12C2" w:rsidRDefault="008A1AD0" w:rsidP="00730B01">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lastRenderedPageBreak/>
        <w:t>The</w:t>
      </w:r>
      <w:r w:rsidR="00F84B2E" w:rsidRPr="002B12C2">
        <w:rPr>
          <w:rFonts w:ascii="Book Antiqua" w:hAnsi="Book Antiqua"/>
          <w:color w:val="000000" w:themeColor="text1"/>
          <w:lang w:val="en-US"/>
        </w:rPr>
        <w:t xml:space="preserve"> </w:t>
      </w:r>
      <w:r w:rsidRPr="002B12C2">
        <w:rPr>
          <w:rFonts w:ascii="Book Antiqua" w:hAnsi="Book Antiqua"/>
          <w:color w:val="000000" w:themeColor="text1"/>
          <w:lang w:val="en-US"/>
        </w:rPr>
        <w:t>o</w:t>
      </w:r>
      <w:r w:rsidR="00D848FA" w:rsidRPr="002B12C2">
        <w:rPr>
          <w:rFonts w:ascii="Book Antiqua" w:hAnsi="Book Antiqua"/>
          <w:color w:val="000000" w:themeColor="text1"/>
          <w:lang w:val="en-US"/>
        </w:rPr>
        <w:t xml:space="preserve">nset </w:t>
      </w:r>
      <w:r w:rsidR="0000054E" w:rsidRPr="002B12C2">
        <w:rPr>
          <w:rFonts w:ascii="Book Antiqua" w:hAnsi="Book Antiqua"/>
          <w:color w:val="000000" w:themeColor="text1"/>
          <w:lang w:val="en-US"/>
        </w:rPr>
        <w:t>of symptoms is</w:t>
      </w:r>
      <w:r w:rsidR="00D848FA" w:rsidRPr="002B12C2">
        <w:rPr>
          <w:rFonts w:ascii="Book Antiqua" w:hAnsi="Book Antiqua"/>
          <w:color w:val="000000" w:themeColor="text1"/>
          <w:lang w:val="en-US"/>
        </w:rPr>
        <w:t xml:space="preserve"> </w:t>
      </w:r>
      <w:r w:rsidRPr="002B12C2">
        <w:rPr>
          <w:rFonts w:ascii="Book Antiqua" w:hAnsi="Book Antiqua"/>
          <w:color w:val="000000" w:themeColor="text1"/>
          <w:lang w:val="en-US"/>
        </w:rPr>
        <w:t xml:space="preserve">not specific </w:t>
      </w:r>
      <w:r w:rsidR="0000054E" w:rsidRPr="002B12C2">
        <w:rPr>
          <w:rFonts w:ascii="Book Antiqua" w:hAnsi="Book Antiqua"/>
          <w:color w:val="000000" w:themeColor="text1"/>
          <w:lang w:val="en-US"/>
        </w:rPr>
        <w:t xml:space="preserve">and </w:t>
      </w:r>
      <w:r w:rsidR="00F67F0B" w:rsidRPr="002B12C2">
        <w:rPr>
          <w:rFonts w:ascii="Book Antiqua" w:hAnsi="Book Antiqua"/>
          <w:color w:val="000000" w:themeColor="text1"/>
          <w:lang w:val="en-US"/>
        </w:rPr>
        <w:t>most of the patients (&gt;</w:t>
      </w:r>
      <w:r w:rsidR="00730B01">
        <w:rPr>
          <w:rFonts w:ascii="Book Antiqua" w:eastAsia="等线" w:hAnsi="Book Antiqua" w:hint="eastAsia"/>
          <w:color w:val="000000" w:themeColor="text1"/>
          <w:lang w:val="en-US" w:eastAsia="zh-CN"/>
        </w:rPr>
        <w:t xml:space="preserve"> </w:t>
      </w:r>
      <w:r w:rsidR="00F67F0B" w:rsidRPr="002B12C2">
        <w:rPr>
          <w:rFonts w:ascii="Book Antiqua" w:hAnsi="Book Antiqua"/>
          <w:color w:val="000000" w:themeColor="text1"/>
          <w:lang w:val="en-US"/>
        </w:rPr>
        <w:t>65</w:t>
      </w:r>
      <w:r w:rsidR="00730B01">
        <w:rPr>
          <w:rFonts w:ascii="Book Antiqua" w:eastAsia="等线" w:hAnsi="Book Antiqua" w:hint="eastAsia"/>
          <w:color w:val="000000" w:themeColor="text1"/>
          <w:lang w:val="en-US" w:eastAsia="zh-CN"/>
        </w:rPr>
        <w:t>%</w:t>
      </w:r>
      <w:r w:rsidR="00F67F0B" w:rsidRPr="002B12C2">
        <w:rPr>
          <w:rFonts w:ascii="Book Antiqua" w:hAnsi="Book Antiqua"/>
          <w:color w:val="000000" w:themeColor="text1"/>
          <w:lang w:val="en-US"/>
        </w:rPr>
        <w:t xml:space="preserve">-80%) are not </w:t>
      </w:r>
      <w:proofErr w:type="spellStart"/>
      <w:r w:rsidR="00F67F0B" w:rsidRPr="002B12C2">
        <w:rPr>
          <w:rFonts w:ascii="Book Antiqua" w:hAnsi="Book Antiqua"/>
          <w:color w:val="000000" w:themeColor="text1"/>
          <w:lang w:val="en-US"/>
        </w:rPr>
        <w:t>resectable</w:t>
      </w:r>
      <w:proofErr w:type="spellEnd"/>
      <w:r w:rsidR="00F67F0B" w:rsidRPr="002B12C2">
        <w:rPr>
          <w:rFonts w:ascii="Book Antiqua" w:hAnsi="Book Antiqua"/>
          <w:color w:val="000000" w:themeColor="text1"/>
          <w:lang w:val="en-US"/>
        </w:rPr>
        <w:t xml:space="preserve"> </w:t>
      </w:r>
      <w:r w:rsidR="005A2AFC" w:rsidRPr="002B12C2">
        <w:rPr>
          <w:rFonts w:ascii="Book Antiqua" w:hAnsi="Book Antiqua"/>
          <w:color w:val="000000" w:themeColor="text1"/>
          <w:lang w:val="en-US"/>
        </w:rPr>
        <w:t>at the</w:t>
      </w:r>
      <w:r w:rsidR="00D848FA" w:rsidRPr="002B12C2">
        <w:rPr>
          <w:rFonts w:ascii="Book Antiqua" w:hAnsi="Book Antiqua"/>
          <w:color w:val="000000" w:themeColor="text1"/>
          <w:lang w:val="en-US"/>
        </w:rPr>
        <w:t xml:space="preserve"> time</w:t>
      </w:r>
      <w:r w:rsidR="005A2AFC" w:rsidRPr="002B12C2">
        <w:rPr>
          <w:rFonts w:ascii="Book Antiqua" w:hAnsi="Book Antiqua"/>
          <w:color w:val="000000" w:themeColor="text1"/>
          <w:lang w:val="en-US"/>
        </w:rPr>
        <w:t xml:space="preserve"> of diagnosis</w:t>
      </w:r>
      <w:r w:rsidR="007319C8" w:rsidRPr="002B12C2">
        <w:rPr>
          <w:rFonts w:ascii="Book Antiqua" w:hAnsi="Book Antiqua"/>
          <w:color w:val="000000" w:themeColor="text1"/>
          <w:vertAlign w:val="superscript"/>
          <w:lang w:val="en-US"/>
        </w:rPr>
        <w:t>[</w:t>
      </w:r>
      <w:r w:rsidR="00F67F0B"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{"citationItems":[{"id":"ITEM-1","itemData":{"DOI":"10.1016/j.dld.2015.11.017","ISSN":"18783562","abstract":"In the oncology landscape, cholangiocarcinoma is a challenging disease in terms of both diagnosis and treatment. Besides anamnesis and clinical examination, a definitive diagnosis of cholangiocarcinoma should be supported by imaging techniques (US, CT, MRI) and invasive investigations (ERC or EUS with brushing and FNA or US or CT-guided biopsy) followed by pathological confirmation. Surgery is the main curative option, so resectability of the tumour should be promptly assessed. Moreover, jaundice must be evaluated at the outset because biliary tract decompression with drainage and stent placement may be required. If the patient is resectable, pre-operative assessment of postoperative liver function is mandatory. After a curative resection, an adjuvant therapy may be administered. Otherwise, in cases with macroscopic residual disease after surgery or locally recurrent or unresectable cholangiocarcinoma at the diagnosis, first-line chemotherapy is the preferred strategy, possibly associated with radiotherapy and/or locoregional treatments. As the diagnostic and therapeutic pathway for cholangiocarcinoma can be declined in different modalities, patients should be promptly referred to a multidisciplinary team in a tertiary centre, familiar with this rare but lethal disease. Hence, the aim of the present paper is to focus on diagnostic and therapeutic algorithms based on the common guidelines and also on the clinical practice of multispecialist expert groups.","author":[{"dropping-particle":"","family":"Brandi","given":"Giovanni","non-dropping-particle":"","parse-names":false,"suffix":""},{"dropping-particle":"","family":"Venturi","given":"Michela","non-dropping-particle":"","parse-names":false,"suffix":""},{"dropping-particle":"","family":"Pantaleo","given":"Maria Abbondanza","non-dropping-particle":"","parse-names":false,"suffix":""},{"dropping-particle":"","family":"Ercolani","given":"Giorgio","non-dropping-particle":"","parse-names":false,"suffix":""},{"dropping-particle":"","family":"Fornaro","given":"Lorenzo","non-dropping-particle":"","parse-names":false,"suffix":""},{"dropping-particle":"","family":"Silvestris","given":"Nicola","non-dropping-particle":"","parse-names":false,"suffix":""},{"dropping-particle":"","family":"Leone","given":"Francesco","non-dropping-particle":"","parse-names":false,"suffix":""},{"dropping-particle":"","family":"Vasile","given":"Enrico","non-dropping-particle":"","parse-names":false,"suffix":""},{"dropping-particle":"","family":"Lonardi","given":"Sara","non-dropping-particle":"","parse-names":false,"suffix":""},{"dropping-particle":"","family":"Cereda","given":"Stefano","non-dropping-particle":"","parse-names":false,"suffix":""},{"dropping-particle":"","family":"Santini","given":"Daniele","non-dropping-particle":"","parse-names":false,"suffix":""},{"dropping-particle":"","family":"Aprile","given":"Giuseppe","non-dropping-particle":"","parse-names":false,"suffix":""}],"container-title":"Digestive and Liver Disease","id":"ITEM-1","issue":"3","issued":{"date-parts":[["2016"]]},"page":"231-241","title":"Cholangiocarcinoma: Current opinion on clinical practice diagnostic and therapeutic algorithms. A review of the literature and a long-standing experience of a referral center","type":"article-journal","volume":"48"},"uris":["http://www.mendeley.com/documents/?uuid=dcae7962-77c0-4c87-96d4-5b6c1df10876"]},{"id":"ITEM-2","itemData":{"DOI":"10.1007/s11605-011-1414-0","ISSN":"1873-4626","PMID":"21249527","abstract":"INTRODUCTION Surgical resection is the only option for long-term survival in patients with hilar cholangiocarcinoma (HC), but it is associated with high morbidity and mortality. The aim of the present study was to prospectively assess the perioperative management and short-term outcomes of surgical treatment of HC in a recent, multi-institutional study with a short inclusion period. METHODS Between January and December 2008, a register prospectively collected data on patients operated on for HC (exploratory or curative surgery) in eight tertiary centers. The register focused on perioperative management, resectability, surgical procedures employed, morbidity, and mortality. The study cohort consisted of 56 patients (40 men and 16 women) with a median age of 63 years (range, 33-83 years). RESULTS Among the 56 patients, 47 (84%) were jaundiced and 42 (75%) tumors were classified as Bismuth-Corlette type III-IV. Nine patients (16%) underwent staging laparoscopy and four (7%) received neoadjuvant chemotherapy. Preoperative biliary drainage (endoscopy, 42%) was performed in 38 (81%) jaundiced patients and portal vein embolization (right side, 83%) was performed prior to surgery in 18 patients (32%). Among these 56 patients, curative resection was achieved in 39 (70%). All underwent major liver resection (&gt;3 segments), bile duct resection, and lymphadenectomy. Thirteen patients (36%) underwent portal vein resection, one of whom also required pancreaticoduodenectomy. Eighty-two percent of resected patients (n = 32) had no proof of malignancy prior to hepatectomy. Clear surgical margins were obtained in 77% (n = 30). The postoperative mortality was 8% and complications occurred in 72% of the resected patients. Seven (25%) patients required reoperation, and 15 (54%) patients required percutaneous drainage. In a univariate analysis, the risk factors for morbidity were intraoperative blood transfusion (p = 0.009) and vascular clamping (p = 0.006). The median length of hospitalization was 20 ± 13 days. CONCLUSION Curative resection for HC is associated with a high rate of R0 resection. However, surgery is associated with high levels of morbidity and mortality, despite intensive perioperative management.","author":[{"dropping-particle":"","family":"Regimbeau","given":"Jean Marc","non-dropping-particle":"","parse-names":false,"suffix":""},{"dropping-particle":"","family":"Fuks","given":"David","non-dropping-particle":"","parse-names":false,"suffix":""},{"dropping-particle":"","family":"Treut","given":"Yves-Patrice","non-dropping-particle":"Le","parse-names":false,"suffix":""},{"dropping-particle":"","family":"Bachellier","given":"Philippe","non-dropping-particle":"","parse-names":false,"suffix":""},{"dropping-particle":"","family":"Belghiti","given":"Jacques","non-dropping-particle":"","parse-names":false,"suffix":""},{"dropping-particle":"","family":"Boudjema","given":"Karim","non-dropping-particle":"","parse-names":false,"suffix":""},{"dropping-particle":"","family":"Baulieux","given":"Jacques","non-dropping-particle":"","parse-names":false,"suffix":""},{"dropping-particle":"","family":"Pruvot","given":"François-René","non-dropping-particle":"","parse-names":false,"suffix":""},{"dropping-particle":"","family":"Cherqui","given":"Daniel","non-dropping-particle":"","parse-names":false,"suffix":""},{"dropping-particle":"","family":"Farges","given":"Olivier","non-dropping-particle":"","parse-names":false,"suffix":""},{"dropping-particle":"","family":"AFC-HC study group","given":"","non-dropping-particle":"","parse-names":false,"suffix":""}],"container-title":"Journal of gastrointestinal surgery : official journal of the Society for Surgery of the Alimentary Tract","id":"ITEM-2","issue":"3","issued":{"date-parts":[["2011","3","20"]]},"page":"480-8","title":"Surgery for hilar cholangiocarcinoma: a multi-institutional update on practice and outcome by the AFC-HC study group.","type":"article-journal","volume":"15"},"uris":["http://www.mendeley.com/documents/?uuid=512654f0-9abc-3be0-bbf0-af016e3018e8"]},{"id":"ITEM-3","itemData":{"DOI":"10.1097/SLA.0000000000002624","ISBN":"0000000000","ISSN":"15281140","author":[{"dropping-particle":"","family":"Nagino","given":"Masato","non-dropping-particle":"","parse-names":false,"suffix":""}],"container-title":"Annals of Surgery","id":"ITEM-3","issue":"5","issued":{"date-parts":[["2018"]]},"page":"806-807","title":"Surgical Treatment of Perihilar Cholangiocarcinoma: Resection or Transplant?","type":"article-journal","volume":"267"},"uris":["http://www.mendeley.com/documents/?uuid=6599a357-987b-4bba-ae59-ae17764d8ff8"]}],"mendeley":{"formattedCitation":"&lt;sup&gt;33–35&lt;/sup&gt;","plainTextFormattedCitation":"33–35","previouslyFormattedCitation":"&lt;sup&gt;33–35&lt;/sup&gt;"},"properties":{"noteIndex":0},"schema":"https://github.com/citation-style-language/schema/raw/master/csl-citation.json"}</w:instrText>
      </w:r>
      <w:r w:rsidR="00F67F0B"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3</w:t>
      </w:r>
      <w:r w:rsidR="000C568B">
        <w:rPr>
          <w:rFonts w:ascii="Book Antiqua" w:eastAsia="等线" w:hAnsi="Book Antiqua" w:hint="eastAsia"/>
          <w:noProof/>
          <w:color w:val="000000" w:themeColor="text1"/>
          <w:vertAlign w:val="superscript"/>
          <w:lang w:val="en-US" w:eastAsia="zh-CN"/>
        </w:rPr>
        <w:t>2</w:t>
      </w:r>
      <w:r w:rsidR="00F67F0B" w:rsidRPr="002B12C2">
        <w:rPr>
          <w:rFonts w:ascii="Book Antiqua" w:hAnsi="Book Antiqua"/>
          <w:noProof/>
          <w:color w:val="000000" w:themeColor="text1"/>
          <w:vertAlign w:val="superscript"/>
          <w:lang w:val="en-US"/>
        </w:rPr>
        <w:t>–3</w:t>
      </w:r>
      <w:r w:rsidR="000C568B">
        <w:rPr>
          <w:rFonts w:ascii="Book Antiqua" w:eastAsia="等线" w:hAnsi="Book Antiqua" w:hint="eastAsia"/>
          <w:noProof/>
          <w:color w:val="000000" w:themeColor="text1"/>
          <w:vertAlign w:val="superscript"/>
          <w:lang w:val="en-US" w:eastAsia="zh-CN"/>
        </w:rPr>
        <w:t>4</w:t>
      </w:r>
      <w:r w:rsidR="00F67F0B"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D848FA" w:rsidRPr="002B12C2">
        <w:rPr>
          <w:rFonts w:ascii="Book Antiqua" w:hAnsi="Book Antiqua"/>
          <w:color w:val="000000" w:themeColor="text1"/>
          <w:lang w:val="en-US"/>
        </w:rPr>
        <w:t xml:space="preserve">. </w:t>
      </w:r>
      <w:proofErr w:type="spellStart"/>
      <w:r w:rsidR="00D848FA" w:rsidRPr="002B12C2">
        <w:rPr>
          <w:rFonts w:ascii="Book Antiqua" w:hAnsi="Book Antiqua"/>
          <w:color w:val="000000" w:themeColor="text1"/>
          <w:lang w:val="en-US"/>
        </w:rPr>
        <w:t>pCCC</w:t>
      </w:r>
      <w:proofErr w:type="spellEnd"/>
      <w:r w:rsidR="00D848FA" w:rsidRPr="002B12C2">
        <w:rPr>
          <w:rFonts w:ascii="Book Antiqua" w:hAnsi="Book Antiqua"/>
          <w:color w:val="000000" w:themeColor="text1"/>
          <w:lang w:val="en-US"/>
        </w:rPr>
        <w:t xml:space="preserve"> </w:t>
      </w:r>
      <w:r w:rsidRPr="002B12C2">
        <w:rPr>
          <w:rFonts w:ascii="Book Antiqua" w:hAnsi="Book Antiqua"/>
          <w:color w:val="000000" w:themeColor="text1"/>
          <w:lang w:val="en-US"/>
        </w:rPr>
        <w:t xml:space="preserve">identification can be </w:t>
      </w:r>
      <w:r w:rsidR="00D848FA" w:rsidRPr="002B12C2">
        <w:rPr>
          <w:rFonts w:ascii="Book Antiqua" w:hAnsi="Book Antiqua"/>
          <w:color w:val="000000" w:themeColor="text1"/>
          <w:lang w:val="en-US"/>
        </w:rPr>
        <w:t>anticipated by jaundice (90%) o</w:t>
      </w:r>
      <w:r w:rsidR="004579F9" w:rsidRPr="002B12C2">
        <w:rPr>
          <w:rFonts w:ascii="Book Antiqua" w:hAnsi="Book Antiqua"/>
          <w:color w:val="000000" w:themeColor="text1"/>
          <w:lang w:val="en-US"/>
        </w:rPr>
        <w:t xml:space="preserve">r cholangitis (10%). Only </w:t>
      </w:r>
      <w:r w:rsidR="001F4904" w:rsidRPr="002B12C2">
        <w:rPr>
          <w:rFonts w:ascii="Book Antiqua" w:hAnsi="Book Antiqua"/>
          <w:color w:val="000000" w:themeColor="text1"/>
          <w:lang w:val="en-US"/>
        </w:rPr>
        <w:t xml:space="preserve">patients </w:t>
      </w:r>
      <w:r w:rsidR="005A2AFC" w:rsidRPr="002B12C2">
        <w:rPr>
          <w:rFonts w:ascii="Book Antiqua" w:hAnsi="Book Antiqua"/>
          <w:color w:val="000000" w:themeColor="text1"/>
          <w:lang w:val="en-US"/>
        </w:rPr>
        <w:t>subjected to</w:t>
      </w:r>
      <w:r w:rsidR="004579F9" w:rsidRPr="002B12C2">
        <w:rPr>
          <w:rFonts w:ascii="Book Antiqua" w:hAnsi="Book Antiqua"/>
          <w:color w:val="000000" w:themeColor="text1"/>
          <w:lang w:val="en-US"/>
        </w:rPr>
        <w:t xml:space="preserve"> screening </w:t>
      </w:r>
      <w:r w:rsidR="001F4904" w:rsidRPr="002B12C2">
        <w:rPr>
          <w:rFonts w:ascii="Book Antiqua" w:hAnsi="Book Antiqua"/>
          <w:color w:val="000000" w:themeColor="text1"/>
          <w:lang w:val="en-US"/>
        </w:rPr>
        <w:t xml:space="preserve">are found </w:t>
      </w:r>
      <w:proofErr w:type="gramStart"/>
      <w:r w:rsidR="001F4904" w:rsidRPr="002B12C2">
        <w:rPr>
          <w:rFonts w:ascii="Book Antiqua" w:hAnsi="Book Antiqua"/>
          <w:color w:val="000000" w:themeColor="text1"/>
          <w:lang w:val="en-US"/>
        </w:rPr>
        <w:t>asympt</w:t>
      </w:r>
      <w:r w:rsidR="00D848FA" w:rsidRPr="002B12C2">
        <w:rPr>
          <w:rFonts w:ascii="Book Antiqua" w:hAnsi="Book Antiqua"/>
          <w:color w:val="000000" w:themeColor="text1"/>
          <w:lang w:val="en-US"/>
        </w:rPr>
        <w:t>omatic</w:t>
      </w:r>
      <w:r w:rsidR="007319C8" w:rsidRPr="002B12C2">
        <w:rPr>
          <w:rFonts w:ascii="Book Antiqua" w:hAnsi="Book Antiqua"/>
          <w:color w:val="000000" w:themeColor="text1"/>
          <w:vertAlign w:val="superscript"/>
          <w:lang w:val="en-US"/>
        </w:rPr>
        <w:t>[</w:t>
      </w:r>
      <w:proofErr w:type="gramEnd"/>
      <w:r w:rsidR="00841594">
        <w:rPr>
          <w:rFonts w:ascii="Book Antiqua" w:eastAsia="等线" w:hAnsi="Book Antiqua" w:hint="eastAsia"/>
          <w:color w:val="000000" w:themeColor="text1"/>
          <w:vertAlign w:val="superscript"/>
          <w:lang w:val="en-US" w:eastAsia="zh-CN"/>
        </w:rPr>
        <w:t>5</w:t>
      </w:r>
      <w:r w:rsidR="007319C8" w:rsidRPr="002B12C2">
        <w:rPr>
          <w:rFonts w:ascii="Book Antiqua" w:hAnsi="Book Antiqua"/>
          <w:color w:val="000000" w:themeColor="text1"/>
          <w:vertAlign w:val="superscript"/>
          <w:lang w:val="en-US"/>
        </w:rPr>
        <w:t>]</w:t>
      </w:r>
      <w:r w:rsidR="00D848FA" w:rsidRPr="002B12C2">
        <w:rPr>
          <w:rFonts w:ascii="Book Antiqua" w:hAnsi="Book Antiqua"/>
          <w:color w:val="000000" w:themeColor="text1"/>
          <w:lang w:val="en-US"/>
        </w:rPr>
        <w:t xml:space="preserve">. </w:t>
      </w:r>
      <w:r w:rsidR="005E0292" w:rsidRPr="002B12C2">
        <w:rPr>
          <w:rFonts w:ascii="Book Antiqua" w:hAnsi="Book Antiqua"/>
          <w:color w:val="000000" w:themeColor="text1"/>
          <w:lang w:val="en-US"/>
        </w:rPr>
        <w:t>A</w:t>
      </w:r>
      <w:r w:rsidR="00866C7D" w:rsidRPr="002B12C2">
        <w:rPr>
          <w:rFonts w:ascii="Book Antiqua" w:hAnsi="Book Antiqua"/>
          <w:color w:val="000000" w:themeColor="text1"/>
          <w:lang w:val="en-US"/>
        </w:rPr>
        <w:t xml:space="preserve"> diagnostic flow chart for </w:t>
      </w:r>
      <w:proofErr w:type="spellStart"/>
      <w:r w:rsidR="00866C7D" w:rsidRPr="002B12C2">
        <w:rPr>
          <w:rFonts w:ascii="Book Antiqua" w:hAnsi="Book Antiqua"/>
          <w:color w:val="000000" w:themeColor="text1"/>
          <w:lang w:val="en-US"/>
        </w:rPr>
        <w:t>pCCC</w:t>
      </w:r>
      <w:proofErr w:type="spellEnd"/>
      <w:r w:rsidR="005E0292" w:rsidRPr="002B12C2">
        <w:rPr>
          <w:rFonts w:ascii="Book Antiqua" w:hAnsi="Book Antiqua"/>
          <w:color w:val="000000" w:themeColor="text1"/>
          <w:lang w:val="en-US"/>
        </w:rPr>
        <w:t xml:space="preserve"> is showed in Fig</w:t>
      </w:r>
      <w:r w:rsidR="003C7AE9" w:rsidRPr="002B12C2">
        <w:rPr>
          <w:rFonts w:ascii="Book Antiqua" w:hAnsi="Book Antiqua"/>
          <w:color w:val="000000" w:themeColor="text1"/>
          <w:lang w:val="en-US"/>
        </w:rPr>
        <w:t>ure</w:t>
      </w:r>
      <w:r w:rsidR="00390909" w:rsidRPr="002B12C2">
        <w:rPr>
          <w:rFonts w:ascii="Book Antiqua" w:hAnsi="Book Antiqua"/>
          <w:color w:val="000000" w:themeColor="text1"/>
          <w:lang w:val="en-US"/>
        </w:rPr>
        <w:t xml:space="preserve"> 2</w:t>
      </w:r>
      <w:r w:rsidR="00866C7D" w:rsidRPr="002B12C2">
        <w:rPr>
          <w:rFonts w:ascii="Book Antiqua" w:hAnsi="Book Antiqua"/>
          <w:color w:val="000000" w:themeColor="text1"/>
          <w:lang w:val="en-US"/>
        </w:rPr>
        <w:t>.</w:t>
      </w:r>
    </w:p>
    <w:p w14:paraId="6D078F8A" w14:textId="77777777" w:rsidR="008024BD" w:rsidRPr="002B12C2" w:rsidRDefault="008024BD" w:rsidP="002B12C2">
      <w:pPr>
        <w:adjustRightInd w:val="0"/>
        <w:snapToGrid w:val="0"/>
        <w:spacing w:line="360" w:lineRule="auto"/>
        <w:jc w:val="both"/>
        <w:rPr>
          <w:rFonts w:ascii="Book Antiqua" w:hAnsi="Book Antiqua"/>
          <w:color w:val="000000" w:themeColor="text1"/>
          <w:lang w:val="en-US"/>
        </w:rPr>
      </w:pPr>
    </w:p>
    <w:p w14:paraId="711B6DB8" w14:textId="393EC628" w:rsidR="008024BD" w:rsidRPr="00730B01" w:rsidRDefault="00730B01" w:rsidP="00951D20">
      <w:pPr>
        <w:pStyle w:val="a8"/>
        <w:adjustRightInd w:val="0"/>
        <w:snapToGrid w:val="0"/>
        <w:spacing w:line="360" w:lineRule="auto"/>
        <w:ind w:left="0"/>
        <w:contextualSpacing w:val="0"/>
        <w:jc w:val="both"/>
        <w:rPr>
          <w:rFonts w:ascii="Book Antiqua" w:hAnsi="Book Antiqua" w:cs="Times New Roman"/>
          <w:b/>
          <w:i/>
          <w:iCs/>
          <w:color w:val="000000" w:themeColor="text1"/>
          <w:lang w:val="en-US"/>
        </w:rPr>
      </w:pPr>
      <w:r w:rsidRPr="00730B01">
        <w:rPr>
          <w:rFonts w:ascii="Book Antiqua" w:hAnsi="Book Antiqua" w:cs="Times New Roman"/>
          <w:b/>
          <w:i/>
          <w:iCs/>
          <w:color w:val="000000" w:themeColor="text1"/>
          <w:lang w:val="en-US"/>
        </w:rPr>
        <w:t xml:space="preserve">Non-invasive diagnosis </w:t>
      </w:r>
    </w:p>
    <w:p w14:paraId="1AE61000" w14:textId="08EEAA73" w:rsidR="005239B7" w:rsidRPr="00D87C43" w:rsidRDefault="00D848FA" w:rsidP="002B12C2">
      <w:pPr>
        <w:adjustRightInd w:val="0"/>
        <w:snapToGrid w:val="0"/>
        <w:spacing w:line="360" w:lineRule="auto"/>
        <w:jc w:val="both"/>
        <w:rPr>
          <w:rFonts w:ascii="Book Antiqua" w:eastAsia="等线" w:hAnsi="Book Antiqua"/>
          <w:color w:val="000000" w:themeColor="text1"/>
          <w:lang w:val="en-US" w:eastAsia="zh-CN"/>
        </w:rPr>
      </w:pPr>
      <w:r w:rsidRPr="002B12C2">
        <w:rPr>
          <w:rFonts w:ascii="Book Antiqua" w:hAnsi="Book Antiqua"/>
          <w:color w:val="000000" w:themeColor="text1"/>
          <w:lang w:val="en-US"/>
        </w:rPr>
        <w:t xml:space="preserve">Ultrasound (US) is considered the </w:t>
      </w:r>
      <w:r w:rsidR="00F84B2E" w:rsidRPr="002B12C2">
        <w:rPr>
          <w:rFonts w:ascii="Book Antiqua" w:hAnsi="Book Antiqua"/>
          <w:color w:val="000000" w:themeColor="text1"/>
          <w:lang w:val="en-US"/>
        </w:rPr>
        <w:t>first</w:t>
      </w:r>
      <w:r w:rsidRPr="002B12C2">
        <w:rPr>
          <w:rFonts w:ascii="Book Antiqua" w:hAnsi="Book Antiqua"/>
          <w:color w:val="000000" w:themeColor="text1"/>
          <w:lang w:val="en-US"/>
        </w:rPr>
        <w:t xml:space="preserve"> line examination. Ev</w:t>
      </w:r>
      <w:r w:rsidR="004579F9" w:rsidRPr="002B12C2">
        <w:rPr>
          <w:rFonts w:ascii="Book Antiqua" w:hAnsi="Book Antiqua"/>
          <w:color w:val="000000" w:themeColor="text1"/>
          <w:lang w:val="en-US"/>
        </w:rPr>
        <w:t>en if it is weighted by operator-dependent</w:t>
      </w:r>
      <w:r w:rsidRPr="002B12C2">
        <w:rPr>
          <w:rFonts w:ascii="Book Antiqua" w:hAnsi="Book Antiqua"/>
          <w:color w:val="000000" w:themeColor="text1"/>
          <w:lang w:val="en-US"/>
        </w:rPr>
        <w:t xml:space="preserve"> sensitivity and specificity (55</w:t>
      </w:r>
      <w:r w:rsidR="00730B01">
        <w:rPr>
          <w:rFonts w:ascii="Book Antiqua" w:eastAsia="等线" w:hAnsi="Book Antiqua" w:hint="eastAsia"/>
          <w:color w:val="000000" w:themeColor="text1"/>
          <w:lang w:val="en-US" w:eastAsia="zh-CN"/>
        </w:rPr>
        <w:t>%</w:t>
      </w:r>
      <w:r w:rsidRPr="002B12C2">
        <w:rPr>
          <w:rFonts w:ascii="Book Antiqua" w:hAnsi="Book Antiqua"/>
          <w:color w:val="000000" w:themeColor="text1"/>
          <w:lang w:val="en-US"/>
        </w:rPr>
        <w:t>-95% and 71</w:t>
      </w:r>
      <w:r w:rsidR="00730B01">
        <w:rPr>
          <w:rFonts w:ascii="Book Antiqua" w:eastAsia="等线" w:hAnsi="Book Antiqua" w:hint="eastAsia"/>
          <w:color w:val="000000" w:themeColor="text1"/>
          <w:lang w:val="en-US" w:eastAsia="zh-CN"/>
        </w:rPr>
        <w:t>%</w:t>
      </w:r>
      <w:r w:rsidRPr="002B12C2">
        <w:rPr>
          <w:rFonts w:ascii="Book Antiqua" w:hAnsi="Book Antiqua"/>
          <w:color w:val="000000" w:themeColor="text1"/>
          <w:lang w:val="en-US"/>
        </w:rPr>
        <w:t>-96% respectivel</w:t>
      </w:r>
      <w:r w:rsidR="005A2AFC" w:rsidRPr="002B12C2">
        <w:rPr>
          <w:rFonts w:ascii="Book Antiqua" w:hAnsi="Book Antiqua"/>
          <w:color w:val="000000" w:themeColor="text1"/>
          <w:lang w:val="en-US"/>
        </w:rPr>
        <w:t>y) in stenosis visualization, US</w:t>
      </w:r>
      <w:r w:rsidRPr="002B12C2">
        <w:rPr>
          <w:rFonts w:ascii="Book Antiqua" w:hAnsi="Book Antiqua"/>
          <w:color w:val="000000" w:themeColor="text1"/>
          <w:lang w:val="en-US"/>
        </w:rPr>
        <w:t xml:space="preserve"> </w:t>
      </w:r>
      <w:r w:rsidR="00F84B2E" w:rsidRPr="002B12C2">
        <w:rPr>
          <w:rFonts w:ascii="Book Antiqua" w:hAnsi="Book Antiqua"/>
          <w:color w:val="000000" w:themeColor="text1"/>
          <w:lang w:val="en-US"/>
        </w:rPr>
        <w:t>offers</w:t>
      </w:r>
      <w:r w:rsidRPr="002B12C2">
        <w:rPr>
          <w:rFonts w:ascii="Book Antiqua" w:hAnsi="Book Antiqua"/>
          <w:color w:val="000000" w:themeColor="text1"/>
          <w:lang w:val="en-US"/>
        </w:rPr>
        <w:t xml:space="preserve"> valuable </w:t>
      </w:r>
      <w:r w:rsidR="005A2AFC" w:rsidRPr="002B12C2">
        <w:rPr>
          <w:rFonts w:ascii="Book Antiqua" w:hAnsi="Book Antiqua"/>
          <w:color w:val="000000" w:themeColor="text1"/>
          <w:lang w:val="en-US"/>
        </w:rPr>
        <w:t>information (also</w:t>
      </w:r>
      <w:r w:rsidR="00F84B2E" w:rsidRPr="002B12C2">
        <w:rPr>
          <w:rFonts w:ascii="Book Antiqua" w:hAnsi="Book Antiqua"/>
          <w:color w:val="000000" w:themeColor="text1"/>
          <w:lang w:val="en-US"/>
        </w:rPr>
        <w:t xml:space="preserve"> using</w:t>
      </w:r>
      <w:r w:rsidR="0014794E" w:rsidRPr="002B12C2">
        <w:rPr>
          <w:rFonts w:ascii="Book Antiqua" w:hAnsi="Book Antiqua"/>
          <w:color w:val="000000" w:themeColor="text1"/>
          <w:lang w:val="en-US"/>
        </w:rPr>
        <w:t xml:space="preserve"> color-doppler) to establish</w:t>
      </w:r>
      <w:r w:rsidRPr="002B12C2">
        <w:rPr>
          <w:rFonts w:ascii="Book Antiqua" w:hAnsi="Book Antiqua"/>
          <w:color w:val="000000" w:themeColor="text1"/>
          <w:lang w:val="en-US"/>
        </w:rPr>
        <w:t xml:space="preserve"> </w:t>
      </w:r>
      <w:r w:rsidR="00B24ED2" w:rsidRPr="002B12C2">
        <w:rPr>
          <w:rFonts w:ascii="Book Antiqua" w:hAnsi="Book Antiqua"/>
          <w:color w:val="000000" w:themeColor="text1"/>
          <w:lang w:val="en-US"/>
        </w:rPr>
        <w:t xml:space="preserve">the </w:t>
      </w:r>
      <w:r w:rsidRPr="002B12C2">
        <w:rPr>
          <w:rFonts w:ascii="Book Antiqua" w:hAnsi="Book Antiqua"/>
          <w:color w:val="000000" w:themeColor="text1"/>
          <w:lang w:val="en-US"/>
        </w:rPr>
        <w:t xml:space="preserve">future diagnostic </w:t>
      </w:r>
      <w:r w:rsidR="00B24ED2" w:rsidRPr="002B12C2">
        <w:rPr>
          <w:rFonts w:ascii="Book Antiqua" w:hAnsi="Book Antiqua"/>
          <w:color w:val="000000" w:themeColor="text1"/>
          <w:lang w:val="en-US"/>
        </w:rPr>
        <w:t>plan</w:t>
      </w:r>
      <w:r w:rsidR="007319C8" w:rsidRPr="002B12C2">
        <w:rPr>
          <w:rFonts w:ascii="Book Antiqua" w:hAnsi="Book Antiqua"/>
          <w:color w:val="000000" w:themeColor="text1"/>
          <w:vertAlign w:val="superscript"/>
          <w:lang w:val="en-US"/>
        </w:rPr>
        <w:t>[</w:t>
      </w:r>
      <w:r w:rsidR="00974511"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{"citationItems":[{"id":"ITEM-1","itemData":{"DOI":"10.1148/radiographics.19.5.g99se081199","ISSN":"02715333","abstract":"Cholangiocarcinoma is a rare tumor with a broad range of pathologic and clinical manifestations that demonstrates a myriad of imaging findings. Recent experience indicates that a more definitive role is possible for ultrasonography (US) in the evaluation of cholangiocarcinoma. Dilatation of the intrahepatic bile ducts is the most frequently seen US abnormality in patients with ductal cholangiocarcinoma. Klatskin tumors classically manifest as segmental dilatation and nonunion of the right and left ducts at the porta hepatis. Papillary and nodular ductal cholangiocarcinoma are relatively easy to see at US: Papillary tumors resemble polypoid intraluminal masses, whereas nodular cholangiocarcinoma manifests as a discrete smooth mass with associated mural thickening. Infiltrating ductal cholangiocarcinoma at the porta hepatis is the most common subtype but is the most difficult to appreciate at US. Peripheral cholangiocarcinoma may be either nodular or infiltrating at US: The nodular form predominates and appears as a solitary mass with a distinct right lobe predilection, whereas the infiltrative form is rare and manifests as a diffusely abnormal liver echotexture. In capable hands, modern high-resolution US equipment with color Doppler imaging capability is highly sensitive in the detection, characterization, and determination of the potential for resectability of cholangiocarcinoma. Thus, use of US may obviate more invasive procedures in some patients and help identify those patients for whom further investigation would be contributory.","author":[{"dropping-particle":"","family":"Bloom","given":"Carl M.","non-dropping-particle":"","parse-names":false,"suffix":""},{"dropping-particle":"","family":"Langer","given":"Bernard","non-dropping-particle":"","parse-names":false,"suffix":""},{"dropping-particle":"","family":"Wilson","given":"Stephanie R.","non-dropping-particle":"","parse-names":false,"suffix":""}],"container-title":"Radiographics","id":"ITEM-1","issue":"5","issued":{"date-parts":[["1999"]]},"page":"1199-1218","title":"Role of US in the detection, characterization, and staging of cholangiocarcinoma","type":"article-journal","volume":"19"},"uris":["http://www.mendeley.com/documents/?uuid=92ece860-c1a6-4c69-8bfc-fc350a6906ba"]},{"id":"ITEM-2","itemData":{"DOI":"10.1148/rg.293085729","ISSN":"02715333","abstract":"Intrahepatic cholangiocarcinoma is the second most common primary hepatic tumor. Various risk factors have been reported for intrahepatic cholangiocarcinoma, and the radiologic and pathologic findings of this disease entity may differ depending on the underlying risk factors. Intrahepatic cholangiocarcinoma can be classified into three types on the basis of gross morphologic features: mass-forming (the most common), periductal infiltrating, and intraductal growth. At computed tomography (CT), mass-forming intrahepatic cholangio-carcinoma usually appears as a homogeneous low-attenuation mass with irregular peripheral enhancement and can be accompanied by capsular retraction, satellite nodules, and peripheral intrahepatic duct dilatation. Periductal infiltrating cholangiocarcinoma is characterized by growth along the dilated or narrowed bile duct without mass formation. At CT and magnetic resonance imaging, diffuse periductal thickening and increased enhancement can be seen with a dilated or irregularly narrowed intrahepatic duct. Intraductal cholangiocarcino-ma may manifest with various imaging patterns, including diffuse and marked ductectasia either with or without a grossly visible papillary mass, an intraductal polypoid mass within localized ductal dilatation, intraductal castlike lesions within a mildly dilated duct, and a focal stricture-like lesion with mild proximal ductal dilatation. Awareness of the underlying risk factors and morphologic characteristics of intrahepatic cholangiocarcinoma is important for accurate diagnosis and for differentiation from other hepatic tumorous and nontumorous lesions. © RSNA, 2009.","author":[{"dropping-particle":"","family":"Chung","given":"Yong Eun","non-dropping-particle":"","parse-names":false,"suffix":""},{"dropping-particle":"","family":"Kim","given":"Myeong Jin","non-dropping-particle":"","parse-names":false,"suffix":""},{"dropping-particle":"","family":"Park","given":"Young Nyun","non-dropping-particle":"","parse-names":false,"suffix":""},{"dropping-particle":"","family":"Choi","given":"Jin Young","non-dropping-particle":"","parse-names":false,"suffix":""},{"dropping-particle":"","family":"Pyo","given":"Ju Yeon","non-dropping-particle":"","parse-names":false,"suffix":""},{"dropping-particle":"","family":"Kim","given":"Young Chul","non-dropping-particle":"","parse-names":false,"suffix":""},{"dropping-particle":"","family":"Cho","given":"Hyeon Je","non-dropping-particle":"","parse-names":false,"suffix":""},{"dropping-particle":"","family":"Kim","given":"Kyung Ah","non-dropping-particle":"","parse-names":false,"suffix":""},{"dropping-particle":"","family":"Choi","given":"Sun Young","non-dropping-particle":"","parse-names":false,"suffix":""}],"container-title":"Radiographics","id":"ITEM-2","issue":"3","issued":{"date-parts":[["2009"]]},"page":"683-700","title":"Varying appearances of cholangiocarcinoma: Radiologic-pathologic correlation","type":"article-journal","volume":"29"},"uris":["http://www.mendeley.com/documents/?uuid=61aea933-9670-4f9a-acb6-85ddc610e227"]},{"id":"ITEM-3","itemData":{"DOI":"10.1148/radiol.2018171187","ISSN":"15271315","abstract":"Cholangiocarcinoma, the second most common hepatobiliary malignancy after hepatocellular carcinoma, is a heterogeneous disease entity with widely varying radiologic features, clinical behavior, and treatment approaches. In the detection, characterization, staging, and resectability assessment of cholangiocarcinoma, imaging studies are indispensable. Herein, an overview of the state-of-the-art imaging techniques is presented for the evaluation of intrahepatic and perihilar cholangiocarcinoma, as well as complementary multimodality and multiparametric imaging approaches for a more comprehensive evaluation. In addition, classification systems, new pathologic concepts in cholangiocarcinogenesis and premalignant lesions, and current trends in treatment approaches, which are vital to the imaging interpretation of cholangiocarcinoma, will be discussed.","author":[{"dropping-particle":"","family":"Joo","given":"Ijin","non-dropping-particle":"","parse-names":false,"suffix":""},{"dropping-particle":"","family":"Lee","given":"Jeong Min","non-dropping-particle":"","parse-names":false,"suffix":""},{"dropping-particle":"","family":"Yoon","given":"Jeong Hee","non-dropping-particle":"","parse-names":false,"suffix":""}],"container-title":"Radiology","id":"ITEM-3","issue":"1","issued":{"date-parts":[["2018"]]},"page":"7-23","title":"Imaging diagnosis of intrahepatic and perihilar cholangiocarcinoma: Recent advances and challenges","type":"article-journal","volume":"288"},"uris":["http://www.mendeley.com/documents/?uuid=4fe1a15c-f2ee-4efd-ae08-3ea927634f43"]}],"mendeley":{"formattedCitation":"&lt;sup&gt;36–38&lt;/sup&gt;","plainTextFormattedCitation":"36–38","previouslyFormattedCitation":"&lt;sup&gt;36–38&lt;/sup&gt;"},"properties":{"noteIndex":0},"schema":"https://github.com/citation-style-language/schema/raw/master/csl-citation.json"}</w:instrText>
      </w:r>
      <w:r w:rsidR="00974511"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3</w:t>
      </w:r>
      <w:r w:rsidR="000C568B">
        <w:rPr>
          <w:rFonts w:ascii="Book Antiqua" w:eastAsia="等线" w:hAnsi="Book Antiqua" w:hint="eastAsia"/>
          <w:noProof/>
          <w:color w:val="000000" w:themeColor="text1"/>
          <w:vertAlign w:val="superscript"/>
          <w:lang w:val="en-US" w:eastAsia="zh-CN"/>
        </w:rPr>
        <w:t>5</w:t>
      </w:r>
      <w:r w:rsidR="00F67F0B" w:rsidRPr="002B12C2">
        <w:rPr>
          <w:rFonts w:ascii="Book Antiqua" w:hAnsi="Book Antiqua"/>
          <w:noProof/>
          <w:color w:val="000000" w:themeColor="text1"/>
          <w:vertAlign w:val="superscript"/>
          <w:lang w:val="en-US"/>
        </w:rPr>
        <w:t>–3</w:t>
      </w:r>
      <w:r w:rsidR="000C568B">
        <w:rPr>
          <w:rFonts w:ascii="Book Antiqua" w:eastAsia="等线" w:hAnsi="Book Antiqua" w:hint="eastAsia"/>
          <w:noProof/>
          <w:color w:val="000000" w:themeColor="text1"/>
          <w:vertAlign w:val="superscript"/>
          <w:lang w:val="en-US" w:eastAsia="zh-CN"/>
        </w:rPr>
        <w:t>7</w:t>
      </w:r>
      <w:r w:rsidR="00974511"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D87C43">
        <w:rPr>
          <w:rFonts w:ascii="Book Antiqua" w:hAnsi="Book Antiqua"/>
          <w:color w:val="000000" w:themeColor="text1"/>
          <w:lang w:val="en-US"/>
        </w:rPr>
        <w:t>.</w:t>
      </w:r>
    </w:p>
    <w:p w14:paraId="10DB2E7A" w14:textId="0D2D2901" w:rsidR="00C418DE" w:rsidRPr="002B12C2" w:rsidRDefault="00D848FA" w:rsidP="00730B01">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Computer tomography</w:t>
      </w:r>
      <w:r w:rsidR="00974511" w:rsidRPr="002B12C2">
        <w:rPr>
          <w:rFonts w:ascii="Book Antiqua" w:hAnsi="Book Antiqua"/>
          <w:color w:val="000000" w:themeColor="text1"/>
          <w:lang w:val="en-US"/>
        </w:rPr>
        <w:t xml:space="preserve"> </w:t>
      </w:r>
      <w:r w:rsidRPr="002B12C2">
        <w:rPr>
          <w:rFonts w:ascii="Book Antiqua" w:hAnsi="Book Antiqua"/>
          <w:color w:val="000000" w:themeColor="text1"/>
          <w:lang w:val="en-US"/>
        </w:rPr>
        <w:t xml:space="preserve">(CT) and magnetic resonance </w:t>
      </w:r>
      <w:proofErr w:type="spellStart"/>
      <w:r w:rsidRPr="002B12C2">
        <w:rPr>
          <w:rFonts w:ascii="Book Antiqua" w:hAnsi="Book Antiqua"/>
          <w:color w:val="000000" w:themeColor="text1"/>
          <w:lang w:val="en-US"/>
        </w:rPr>
        <w:t>cholangiographic</w:t>
      </w:r>
      <w:proofErr w:type="spellEnd"/>
      <w:r w:rsidRPr="002B12C2">
        <w:rPr>
          <w:rFonts w:ascii="Book Antiqua" w:hAnsi="Book Antiqua"/>
          <w:color w:val="000000" w:themeColor="text1"/>
          <w:lang w:val="en-US"/>
        </w:rPr>
        <w:t xml:space="preserve"> sequences (MRCP) </w:t>
      </w:r>
      <w:r w:rsidR="00473AC4" w:rsidRPr="002B12C2">
        <w:rPr>
          <w:rFonts w:ascii="Book Antiqua" w:hAnsi="Book Antiqua"/>
          <w:color w:val="000000" w:themeColor="text1"/>
          <w:lang w:val="en-US"/>
        </w:rPr>
        <w:t>provide</w:t>
      </w:r>
      <w:r w:rsidRPr="002B12C2">
        <w:rPr>
          <w:rFonts w:ascii="Book Antiqua" w:hAnsi="Book Antiqua"/>
          <w:color w:val="000000" w:themeColor="text1"/>
          <w:lang w:val="en-US"/>
        </w:rPr>
        <w:t xml:space="preserve"> complementary </w:t>
      </w:r>
      <w:r w:rsidR="0014794E" w:rsidRPr="002B12C2">
        <w:rPr>
          <w:rFonts w:ascii="Book Antiqua" w:hAnsi="Book Antiqua"/>
          <w:color w:val="000000" w:themeColor="text1"/>
          <w:lang w:val="en-US"/>
        </w:rPr>
        <w:t>information</w:t>
      </w:r>
      <w:r w:rsidRPr="002B12C2">
        <w:rPr>
          <w:rFonts w:ascii="Book Antiqua" w:hAnsi="Book Antiqua"/>
          <w:color w:val="000000" w:themeColor="text1"/>
          <w:lang w:val="en-US"/>
        </w:rPr>
        <w:t>. CT allows a better definition of local tumor extension, vascular invasion and metastatic dis</w:t>
      </w:r>
      <w:r w:rsidR="00473AC4" w:rsidRPr="002B12C2">
        <w:rPr>
          <w:rFonts w:ascii="Book Antiqua" w:hAnsi="Book Antiqua"/>
          <w:color w:val="000000" w:themeColor="text1"/>
          <w:lang w:val="en-US"/>
        </w:rPr>
        <w:t>ease, but only small details</w:t>
      </w:r>
      <w:r w:rsidRPr="002B12C2">
        <w:rPr>
          <w:rFonts w:ascii="Book Antiqua" w:hAnsi="Book Antiqua"/>
          <w:color w:val="000000" w:themeColor="text1"/>
          <w:lang w:val="en-US"/>
        </w:rPr>
        <w:t xml:space="preserve"> about intraductal extension of </w:t>
      </w:r>
      <w:proofErr w:type="spellStart"/>
      <w:r w:rsidRPr="002B12C2">
        <w:rPr>
          <w:rFonts w:ascii="Book Antiqua" w:hAnsi="Book Antiqua"/>
          <w:color w:val="000000" w:themeColor="text1"/>
          <w:lang w:val="en-US"/>
        </w:rPr>
        <w:t>pCCC</w:t>
      </w:r>
      <w:proofErr w:type="spellEnd"/>
      <w:r w:rsidRPr="002B12C2">
        <w:rPr>
          <w:rFonts w:ascii="Book Antiqua" w:hAnsi="Book Antiqua"/>
          <w:color w:val="000000" w:themeColor="text1"/>
          <w:lang w:val="en-US"/>
        </w:rPr>
        <w:t xml:space="preserve"> (sensitivity and accuracy of 60% and 92% respectively)</w:t>
      </w:r>
      <w:r w:rsidR="00BC5562" w:rsidRPr="002B12C2">
        <w:rPr>
          <w:rFonts w:ascii="Book Antiqua" w:hAnsi="Book Antiqua"/>
          <w:color w:val="000000" w:themeColor="text1"/>
          <w:lang w:val="en-US"/>
        </w:rPr>
        <w:t>.</w:t>
      </w:r>
      <w:r w:rsidR="00B24ED2" w:rsidRPr="002B12C2">
        <w:rPr>
          <w:rFonts w:ascii="Book Antiqua" w:hAnsi="Book Antiqua"/>
          <w:color w:val="000000" w:themeColor="text1"/>
          <w:lang w:val="en-US"/>
        </w:rPr>
        <w:t xml:space="preserve"> However</w:t>
      </w:r>
      <w:r w:rsidR="00C418DE" w:rsidRPr="002B12C2">
        <w:rPr>
          <w:rFonts w:ascii="Book Antiqua" w:hAnsi="Book Antiqua"/>
          <w:color w:val="000000" w:themeColor="text1"/>
          <w:lang w:val="en-US"/>
        </w:rPr>
        <w:t>,</w:t>
      </w:r>
      <w:r w:rsidR="00B24ED2" w:rsidRPr="002B12C2">
        <w:rPr>
          <w:rFonts w:ascii="Book Antiqua" w:hAnsi="Book Antiqua"/>
          <w:color w:val="000000" w:themeColor="text1"/>
          <w:lang w:val="en-US"/>
        </w:rPr>
        <w:t xml:space="preserve"> the </w:t>
      </w:r>
      <w:r w:rsidR="00C418DE" w:rsidRPr="002B12C2">
        <w:rPr>
          <w:rFonts w:ascii="Book Antiqua" w:hAnsi="Book Antiqua"/>
          <w:color w:val="000000" w:themeColor="text1"/>
          <w:lang w:val="en-US"/>
        </w:rPr>
        <w:t>introduction</w:t>
      </w:r>
      <w:r w:rsidR="00B24ED2" w:rsidRPr="002B12C2">
        <w:rPr>
          <w:rFonts w:ascii="Book Antiqua" w:hAnsi="Book Antiqua"/>
          <w:color w:val="000000" w:themeColor="text1"/>
          <w:lang w:val="en-US"/>
        </w:rPr>
        <w:t xml:space="preserve"> of multidetector-row CT</w:t>
      </w:r>
      <w:r w:rsidR="00C418DE" w:rsidRPr="002B12C2">
        <w:rPr>
          <w:rFonts w:ascii="Book Antiqua" w:hAnsi="Book Antiqua"/>
          <w:color w:val="000000" w:themeColor="text1"/>
          <w:lang w:val="en-US"/>
        </w:rPr>
        <w:t xml:space="preserve"> (high-resolution)</w:t>
      </w:r>
      <w:r w:rsidR="00B24ED2" w:rsidRPr="002B12C2">
        <w:rPr>
          <w:rFonts w:ascii="Book Antiqua" w:hAnsi="Book Antiqua"/>
          <w:color w:val="000000" w:themeColor="text1"/>
          <w:lang w:val="en-US"/>
        </w:rPr>
        <w:t xml:space="preserve"> has increased the </w:t>
      </w:r>
      <w:r w:rsidR="00C418DE" w:rsidRPr="002B12C2">
        <w:rPr>
          <w:rFonts w:ascii="Book Antiqua" w:hAnsi="Book Antiqua"/>
          <w:color w:val="000000" w:themeColor="text1"/>
          <w:lang w:val="en-US"/>
        </w:rPr>
        <w:t xml:space="preserve">ability to predict intraductal biliary spread of </w:t>
      </w:r>
      <w:proofErr w:type="spellStart"/>
      <w:r w:rsidR="00C418DE" w:rsidRPr="002B12C2">
        <w:rPr>
          <w:rFonts w:ascii="Book Antiqua" w:hAnsi="Book Antiqua"/>
          <w:color w:val="000000" w:themeColor="text1"/>
          <w:lang w:val="en-US"/>
        </w:rPr>
        <w:t>pCCC</w:t>
      </w:r>
      <w:proofErr w:type="spellEnd"/>
      <w:r w:rsidR="007319C8" w:rsidRPr="002B12C2">
        <w:rPr>
          <w:rFonts w:ascii="Book Antiqua" w:hAnsi="Book Antiqua"/>
          <w:color w:val="000000" w:themeColor="text1"/>
          <w:vertAlign w:val="superscript"/>
          <w:lang w:val="en-US"/>
        </w:rPr>
        <w:t>[</w:t>
      </w:r>
      <w:r w:rsidR="008E40B3"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{"citationItems":[{"id":"ITEM-1","itemData":{"DOI":"10.1007/s00268-009-0025-3","ISSN":"03642313","abstract":"Background: A few authors have reported the value of multidetector row CT (MDCT) for evaluating the longitudinal extent of cholangiocarcinoma. They have not focused on CT attenuation of a tumor and actual tumor extent along the bile ducts. We designed the present study to analyze attenuation. Methods: Between January 2003 and July 2005, 113 consecutive patients with cholangiocarcinoma underwent a surgical resection following MDCT. Of these MDCT studies, 73 (perihilar cholangiocarcinoma, n = 62; middle and distal cholangiocarcinoma, n = 11) were suitable for analysis, and the patients were enrolled in the study. Patients were divided according to tumor hypoattenuation and hyperattenuation on MDCT. Histologic differentiation, desmoplastic reaction, and vascular density were microscopically compared with the tumor attenuation to differentiate the characteristics of the attenuation. The extent of cancer along the bile duct diagnosed by MDCT was compared with the actual extent determined by the microscopic findings. Results: Hyperattenuated tumor was observed in 40 patients. There was no difference in histologic differentiation, desmoplastic reaction, or vascular density between the hyperattenuated and hypoattenuated cholangiocarcinomas. Neither the proximal nor the distal borders between the normal and thickened bile duct wall could be determined in the 33 patients with hypoattenuated tumor; in contrast, an accurate assessment of extent of tumor was obtained in 76% of the proximal borders and 82% of the distal borders in the 40 patients with hyperattenuated tumor. Conclusions: Although the cause of the difference between the hyperattenuated and hypoattenuated cholangiocarcinoma still is unclear, MDCT can be an alternative to direct cholangiography in selected patients with hyperattenuated cholangiocarcinoma. © 2009 Société Internationale de Chirurgie.","author":[{"dropping-particle":"","family":"Senda","given":"Yoshiki","non-dropping-particle":"","parse-names":false,"suffix":""},{"dropping-particle":"","family":"Nishio","given":"Hideki","non-dropping-particle":"","parse-names":false,"suffix":""},{"dropping-particle":"","family":"Oda","given":"Koji","non-dropping-particle":"","parse-names":false,"suffix":""},{"dropping-particle":"","family":"Yokoyama","given":"Yukihiro","non-dropping-particle":"","parse-names":false,"suffix":""},{"dropping-particle":"","family":"Ebata","given":"Tomoki","non-dropping-particle":"","parse-names":false,"suffix":""},{"dropping-particle":"","family":"Igami","given":"Tsuyoshi","non-dropping-particle":"","parse-names":false,"suffix":""},{"dropping-particle":"","family":"Sugiura","given":"Teiichi","non-dropping-particle":"","parse-names":false,"suffix":""},{"dropping-particle":"","family":"Shimoyama","given":"Yoshie","non-dropping-particle":"","parse-names":false,"suffix":""},{"dropping-particle":"","family":"Nimura","given":"Yuji","non-dropping-particle":"","parse-names":false,"suffix":""},{"dropping-particle":"","family":"Nagino","given":"Masato","non-dropping-particle":"","parse-names":false,"suffix":""}],"container-title":"World Journal of Surgery","id":"ITEM-1","issue":"7","issued":{"date-parts":[["2009"]]},"page":"1459-1467","title":"Value of multidetector row CT in the assessment of longitudinal extension of cholangiocarcinoma-correlation between MDCT and microscopic findings","type":"article-journal","volume":"33"},"uris":["http://www.mendeley.com/documents/?uuid=24175a3e-7b8e-40bd-b815-dc7ff92ddb7d"]}],"mendeley":{"formattedCitation":"&lt;sup&gt;39&lt;/sup&gt;","plainTextFormattedCitation":"39","previouslyFormattedCitation":"&lt;sup&gt;39&lt;/sup&gt;"},"properties":{"noteIndex":0},"schema":"https://github.com/citation-style-language/schema/raw/master/csl-citation.json"}</w:instrText>
      </w:r>
      <w:r w:rsidR="008E40B3"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3</w:t>
      </w:r>
      <w:r w:rsidR="000C568B">
        <w:rPr>
          <w:rFonts w:ascii="Book Antiqua" w:eastAsia="等线" w:hAnsi="Book Antiqua" w:hint="eastAsia"/>
          <w:noProof/>
          <w:color w:val="000000" w:themeColor="text1"/>
          <w:vertAlign w:val="superscript"/>
          <w:lang w:val="en-US" w:eastAsia="zh-CN"/>
        </w:rPr>
        <w:t>8</w:t>
      </w:r>
      <w:r w:rsidR="008E40B3"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C418DE" w:rsidRPr="002B12C2">
        <w:rPr>
          <w:rFonts w:ascii="Book Antiqua" w:hAnsi="Book Antiqua"/>
          <w:color w:val="000000" w:themeColor="text1"/>
          <w:lang w:val="en-US"/>
        </w:rPr>
        <w:t>.</w:t>
      </w:r>
      <w:r w:rsidR="00390909" w:rsidRPr="002B12C2">
        <w:rPr>
          <w:rFonts w:ascii="Book Antiqua" w:hAnsi="Book Antiqua"/>
          <w:color w:val="000000" w:themeColor="text1"/>
          <w:lang w:val="en-US"/>
        </w:rPr>
        <w:t xml:space="preserve"> Bile ducts anatomy was better depict in presence of dilatated bile</w:t>
      </w:r>
      <w:r w:rsidR="00892633" w:rsidRPr="002B12C2">
        <w:rPr>
          <w:rFonts w:ascii="Book Antiqua" w:hAnsi="Book Antiqua"/>
          <w:color w:val="000000" w:themeColor="text1"/>
          <w:lang w:val="en-US"/>
        </w:rPr>
        <w:t xml:space="preserve"> duct</w:t>
      </w:r>
      <w:r w:rsidR="00390909" w:rsidRPr="002B12C2">
        <w:rPr>
          <w:rFonts w:ascii="Book Antiqua" w:hAnsi="Book Antiqua"/>
          <w:color w:val="000000" w:themeColor="text1"/>
          <w:lang w:val="en-US"/>
        </w:rPr>
        <w:t>s</w:t>
      </w:r>
      <w:r w:rsidR="007319C8" w:rsidRPr="002B12C2">
        <w:rPr>
          <w:rFonts w:ascii="Book Antiqua" w:hAnsi="Book Antiqua"/>
          <w:color w:val="000000" w:themeColor="text1"/>
          <w:vertAlign w:val="superscript"/>
          <w:lang w:val="en-US"/>
        </w:rPr>
        <w:t>[</w:t>
      </w:r>
      <w:r w:rsidR="008E40B3" w:rsidRPr="002B12C2">
        <w:rPr>
          <w:rFonts w:ascii="Book Antiqua" w:hAnsi="Book Antiqua"/>
          <w:color w:val="000000" w:themeColor="text1"/>
          <w:vertAlign w:val="superscript"/>
          <w:lang w:val="en-US"/>
        </w:rPr>
        <w:fldChar w:fldCharType="begin" w:fldLock="1"/>
      </w:r>
      <w:r w:rsidR="002B17E4" w:rsidRPr="002B12C2">
        <w:rPr>
          <w:rFonts w:ascii="Book Antiqua" w:hAnsi="Book Antiqua"/>
          <w:color w:val="000000" w:themeColor="text1"/>
          <w:vertAlign w:val="superscript"/>
          <w:lang w:val="en-US"/>
        </w:rPr>
        <w:instrText>ADDIN CSL_CITATION {"citationItems":[{"id":"ITEM-1","itemData":{"DOI":"10.1007/s00268-018-4654-2","ISSN":"14322323","abstract":"Background: Although multidetector-row computed tomography (MDCT) before biliary drainage is useful for the assessment of the resectability of perihilar cholangiocarcinoma (PHC), the impact of biliary drainage on MDCT images before surgical resection for PHC has been poorly studied, and its possible consequences for R0 resection of PHC remain unclear. This study was performed to compare the surgical outcomes of patients with PHC who underwent MDCT before versus after biliary drainage. Methods: All consecutive patients who underwent major hepatectomy extending to segment 1 with extrahepatic bile duct resection for PHC from 2009 to 2016 were retrospectively evaluated. R0 resection was defined as no residual cancer at all surgical margins. Patients with pathological stage IV PHC were excluded. Results: Of 142 patients who underwent major hepatectomy, 108 were eligible for this study. Of these 108 patients, 64 (59%) and 44 (41%) underwent MDCT before and after biliary drainage, respectively. The total bilirubin concentration at presentation was lower in patients who underwent MDCT before than after biliary drainage (4.1 ± 5.9 vs. 8.0 ± 7.1 mg/ml, respectively; p = 0.002). Although there were no significant differences in the surgical characteristics or pathological stages between the two groups, R0 resection was more frequently achieved in patients who underwent MDCT before than after biliary drainage [46/64 (72%) vs. 22/44 (50%), respectively; p = 0.03]. On multivariate analysis, MDCT before biliary drainage was independently associated with R0 resection of PHC (risk ratio: 2.38, 95% CI 1.05–5.41; p = 0.04). Conclusions: In selected patients, MDCT should be performed before biliary drainage to achieve R0 resection of PHC.","author":[{"dropping-particle":"","family":"Hosokawa","given":"Isamu","non-dropping-particle":"","parse-names":false,"suffix":""},{"dropping-particle":"","family":"Shimizu","given":"Hiroaki","non-dropping-particle":"","parse-names":false,"suffix":""},{"dropping-particle":"","family":"Yoshitomi","given":"Hideyuki","non-dropping-particle":"","parse-names":false,"suffix":""},{"dropping-particle":"","family":"Furukawa","given":"Katsunori","non-dropping-particle":"","parse-names":false,"suffix":""},{"dropping-particle":"","family":"Takayashiki","given":"Tsukasa","non-dropping-particle":"","parse-names":false,"suffix":""},{"dropping-particle":"","family":"Miyazaki","given":"Masaru","non-dropping-particle":"","parse-names":false,"suffix":""},{"dropping-particle":"","family":"Ohtsuka","given":"Masayuki","non-dropping-particle":"","parse-names":false,"suffix":""}],"container-title":"World Journal of Surgery","id":"ITEM-1","issue":"11","issued":{"date-parts":[["2018"]]},"page":"3676-3684","publisher":"Springer International Publishing","title":"Impact of Biliary Drainage on Multidetector-Row Computed Tomography on R0 Resection of Perihilar Cholangiocarcinoma","type":"article-journal","volume":"42"},"uris":["http://www.mendeley.com/documents/?uuid=67958dd7-d792-4b1e-9f48-a6a0bda87287"]}],"mendeley":{"formattedCitation":"&lt;sup&gt;32&lt;/sup&gt;","plainTextFormattedCitation":"32","previouslyFormattedCitation":"&lt;sup&gt;32&lt;/sup&gt;"},"properties":{"noteIndex":0},"schema":"https://github.com/citation-style-language/schema/raw/master/csl-citation.json"}</w:instrText>
      </w:r>
      <w:r w:rsidR="008E40B3"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3</w:t>
      </w:r>
      <w:r w:rsidR="000C568B">
        <w:rPr>
          <w:rFonts w:ascii="Book Antiqua" w:eastAsia="等线" w:hAnsi="Book Antiqua" w:hint="eastAsia"/>
          <w:noProof/>
          <w:color w:val="000000" w:themeColor="text1"/>
          <w:vertAlign w:val="superscript"/>
          <w:lang w:val="en-US" w:eastAsia="zh-CN"/>
        </w:rPr>
        <w:t>1</w:t>
      </w:r>
      <w:r w:rsidR="008E40B3"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C418DE" w:rsidRPr="002B12C2">
        <w:rPr>
          <w:rFonts w:ascii="Book Antiqua" w:hAnsi="Book Antiqua"/>
          <w:color w:val="000000" w:themeColor="text1"/>
          <w:lang w:val="en-US"/>
        </w:rPr>
        <w:t>.</w:t>
      </w:r>
      <w:r w:rsidRPr="002B12C2">
        <w:rPr>
          <w:rFonts w:ascii="Book Antiqua" w:hAnsi="Book Antiqua"/>
          <w:color w:val="000000" w:themeColor="text1"/>
          <w:lang w:val="en-US"/>
        </w:rPr>
        <w:t xml:space="preserve"> </w:t>
      </w:r>
    </w:p>
    <w:p w14:paraId="070084E7" w14:textId="6F975722" w:rsidR="005239B7" w:rsidRPr="002B12C2" w:rsidRDefault="00D848FA" w:rsidP="00730B01">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MRCP has the best sensitivity and accuracy (92% and 76% respectively)</w:t>
      </w:r>
      <w:r w:rsidR="0014794E" w:rsidRPr="002B12C2">
        <w:rPr>
          <w:rFonts w:ascii="Book Antiqua" w:hAnsi="Book Antiqua"/>
          <w:color w:val="000000" w:themeColor="text1"/>
          <w:lang w:val="en-US"/>
        </w:rPr>
        <w:t xml:space="preserve"> </w:t>
      </w:r>
      <w:r w:rsidRPr="002B12C2">
        <w:rPr>
          <w:rFonts w:ascii="Book Antiqua" w:hAnsi="Book Antiqua"/>
          <w:color w:val="000000" w:themeColor="text1"/>
          <w:lang w:val="en-US"/>
        </w:rPr>
        <w:t>i</w:t>
      </w:r>
      <w:r w:rsidR="00F3638E" w:rsidRPr="002B12C2">
        <w:rPr>
          <w:rFonts w:ascii="Book Antiqua" w:hAnsi="Book Antiqua"/>
          <w:color w:val="000000" w:themeColor="text1"/>
          <w:lang w:val="en-US"/>
        </w:rPr>
        <w:t xml:space="preserve">n </w:t>
      </w:r>
      <w:r w:rsidR="00E648A2" w:rsidRPr="002B12C2">
        <w:rPr>
          <w:rFonts w:ascii="Book Antiqua" w:hAnsi="Book Antiqua"/>
          <w:color w:val="000000" w:themeColor="text1"/>
          <w:lang w:val="en-US"/>
        </w:rPr>
        <w:t>identifying</w:t>
      </w:r>
      <w:r w:rsidR="00F3638E" w:rsidRPr="002B12C2">
        <w:rPr>
          <w:rFonts w:ascii="Book Antiqua" w:hAnsi="Book Antiqua"/>
          <w:color w:val="000000" w:themeColor="text1"/>
          <w:lang w:val="en-US"/>
        </w:rPr>
        <w:t xml:space="preserve"> the</w:t>
      </w:r>
      <w:r w:rsidR="0014794E" w:rsidRPr="002B12C2">
        <w:rPr>
          <w:rFonts w:ascii="Book Antiqua" w:hAnsi="Book Antiqua"/>
          <w:color w:val="000000" w:themeColor="text1"/>
          <w:lang w:val="en-US"/>
        </w:rPr>
        <w:t xml:space="preserve"> </w:t>
      </w:r>
      <w:r w:rsidR="00E648A2" w:rsidRPr="002B12C2">
        <w:rPr>
          <w:rFonts w:ascii="Book Antiqua" w:hAnsi="Book Antiqua"/>
          <w:color w:val="000000" w:themeColor="text1"/>
          <w:lang w:val="en-US"/>
        </w:rPr>
        <w:t xml:space="preserve">extension </w:t>
      </w:r>
      <w:r w:rsidRPr="002B12C2">
        <w:rPr>
          <w:rFonts w:ascii="Book Antiqua" w:hAnsi="Book Antiqua"/>
          <w:color w:val="000000" w:themeColor="text1"/>
          <w:lang w:val="en-US"/>
        </w:rPr>
        <w:t xml:space="preserve">of </w:t>
      </w:r>
      <w:proofErr w:type="spellStart"/>
      <w:r w:rsidRPr="002B12C2">
        <w:rPr>
          <w:rFonts w:ascii="Book Antiqua" w:hAnsi="Book Antiqua"/>
          <w:color w:val="000000" w:themeColor="text1"/>
          <w:lang w:val="en-US"/>
        </w:rPr>
        <w:t>pCCC</w:t>
      </w:r>
      <w:proofErr w:type="spellEnd"/>
      <w:r w:rsidRPr="002B12C2">
        <w:rPr>
          <w:rFonts w:ascii="Book Antiqua" w:hAnsi="Book Antiqua"/>
          <w:color w:val="000000" w:themeColor="text1"/>
          <w:lang w:val="en-US"/>
        </w:rPr>
        <w:t xml:space="preserve">, but </w:t>
      </w:r>
      <w:r w:rsidR="00E648A2" w:rsidRPr="002B12C2">
        <w:rPr>
          <w:rFonts w:ascii="Book Antiqua" w:hAnsi="Book Antiqua"/>
          <w:color w:val="000000" w:themeColor="text1"/>
          <w:lang w:val="en-US"/>
        </w:rPr>
        <w:t xml:space="preserve">alone </w:t>
      </w:r>
      <w:r w:rsidRPr="002B12C2">
        <w:rPr>
          <w:rFonts w:ascii="Book Antiqua" w:hAnsi="Book Antiqua"/>
          <w:color w:val="000000" w:themeColor="text1"/>
          <w:lang w:val="en-US"/>
        </w:rPr>
        <w:t>is not enough to establish a</w:t>
      </w:r>
      <w:r w:rsidR="002B5E1A" w:rsidRPr="002B12C2">
        <w:rPr>
          <w:rFonts w:ascii="Book Antiqua" w:hAnsi="Book Antiqua"/>
          <w:color w:val="000000" w:themeColor="text1"/>
          <w:lang w:val="en-US"/>
        </w:rPr>
        <w:t xml:space="preserve"> correct</w:t>
      </w:r>
      <w:r w:rsidRPr="002B12C2">
        <w:rPr>
          <w:rFonts w:ascii="Book Antiqua" w:hAnsi="Book Antiqua"/>
          <w:color w:val="000000" w:themeColor="text1"/>
          <w:lang w:val="en-US"/>
        </w:rPr>
        <w:t xml:space="preserve"> surgical strategy (</w:t>
      </w:r>
      <w:r w:rsidR="00F3638E" w:rsidRPr="00730B01">
        <w:rPr>
          <w:rFonts w:ascii="Book Antiqua" w:hAnsi="Book Antiqua"/>
          <w:i/>
          <w:color w:val="000000" w:themeColor="text1"/>
          <w:lang w:val="en-US"/>
        </w:rPr>
        <w:t>e.g.</w:t>
      </w:r>
      <w:r w:rsidR="00671143">
        <w:rPr>
          <w:rFonts w:ascii="Book Antiqua" w:hAnsi="Book Antiqua"/>
          <w:i/>
          <w:color w:val="000000" w:themeColor="text1"/>
          <w:lang w:val="en-US"/>
        </w:rPr>
        <w:t>,</w:t>
      </w:r>
      <w:r w:rsidR="008A1AD0" w:rsidRPr="002B12C2">
        <w:rPr>
          <w:rFonts w:ascii="Book Antiqua" w:hAnsi="Book Antiqua"/>
          <w:color w:val="000000" w:themeColor="text1"/>
          <w:lang w:val="en-US"/>
        </w:rPr>
        <w:t xml:space="preserve"> </w:t>
      </w:r>
      <w:r w:rsidRPr="002B12C2">
        <w:rPr>
          <w:rFonts w:ascii="Book Antiqua" w:hAnsi="Book Antiqua"/>
          <w:color w:val="000000" w:themeColor="text1"/>
          <w:lang w:val="en-US"/>
        </w:rPr>
        <w:t>lack in vascular invasion)</w:t>
      </w:r>
      <w:r w:rsidR="007319C8" w:rsidRPr="002B12C2">
        <w:rPr>
          <w:rFonts w:ascii="Book Antiqua" w:hAnsi="Book Antiqua"/>
          <w:color w:val="000000" w:themeColor="text1"/>
          <w:vertAlign w:val="superscript"/>
          <w:lang w:val="en-US"/>
        </w:rPr>
        <w:t>[</w:t>
      </w:r>
      <w:r w:rsidR="008E40B3"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{"citationItems":[{"id":"ITEM-1","itemData":{"DOI":"10.1007/s00330-008-1004-z","ISSN":"09387994","abstract":"The primary aim was to evaluate delayed contrast-enhanced MRI in depicting perineural spread of hilar cholangiocarcinoma (CCC) and consequently to determine the capability of MRI/MRCP for staging CCC. Fifteen patients that underwent MRI/MRCP and surgical treatment were retrospectively included. Two radiologists evaluated MR images to assess delayed periductal enhancement, extent of bile duct stenosis, liver parenchymal and vascular involvement and presence of liver atrophy. An agreement between delayed enhancement of the bile duct walls and perineural neoplastic spread showed a very good correlation factor (0.93). The overall accuracy in detecting biliary neoplastic invasion was higher for delayed T1-weighted images (93.3%) than for the MRCP images (80%), and T1-delayed image increased the MR accuracy in assessing the neoplastic resectability (p&lt;0.05). MRI correctly predicted vascular involvement in 73% and liver involvement in 80% of the cases. The number of overall correctly assessed patients with regard to resectability was 11 true positive, 1 false positive and 3 true negative. The combination of MRI/MRCP is a reliable diagnostic method for staging hilar cholangiocarcinomas. Delayed periductal enhancement is accurate in the evaluation of neoplastic perineural spread, and it can improve diagnostic accuracy to identify resectable and unresectable tumours. © European Society of Radiology 2008.","author":[{"dropping-particle":"","family":"Masselli","given":"Gabriele","non-dropping-particle":"","parse-names":false,"suffix":""},{"dropping-particle":"","family":"Manfredi","given":"Riccardo","non-dropping-particle":"","parse-names":false,"suffix":""},{"dropping-particle":"","family":"Vecchioli","given":"Amorino","non-dropping-particle":"","parse-names":false,"suffix":""},{"dropping-particle":"","family":"Gualdi","given":"Gianfranco","non-dropping-particle":"","parse-names":false,"suffix":""}],"container-title":"European Radiology","id":"ITEM-1","issue":"10","issued":{"date-parts":[["2008"]]},"page":"2213-2221","title":"MR imaging and MR cholangiopancreatography in the preoperative evaluation of hilar cholangiocarcinoma: Correlation with surgical and pathologic findings","type":"article-journal","volume":"18"},"uris":["http://www.mendeley.com/documents/?uuid=e616593a-5e2e-40c7-86c3-b8995d449185"]},{"id":"ITEM-2","itemData":{"DOI":"10.1002/jmri.23957","ISSN":"10531807","abstract":"Purpose To assess the diagnostic accuracy of gadoxetic acid-enhanced biliary MRI with MR cholangiography (MRC) in the preoperative evaluation of bile duct cancer (BDC) staging and resectability. Materials and Methods Seventy-three patients with BDC who underwent gadoxetic acid-enhanced biliary MRI and MRC, were included in this study. Two abdominal radiologists evaluated the biliary MRI findings regarding the tumor extent, vascular involvement, lymph node metastasis, and tumor resectability. The results were compared with the surgical and pathology findings which were used as the standard reference. The diagnostic performance of the MRI was evaluated using receiver operating characteristics (ROC) analysis. In addition, to determine whether the hepatobiliary phase images had been successfully obtained, the enhancement percentage of the hepatic parenchyma was measured on the portal venous images (PVI) and hepatobiliary phase images (HBPI), respectively. Results The overall accuracy of the two reviewers for determining the tumor resectability was 61.6% and 83.5%, respectively. The Az values were 0.802 for reviewer 1 and 0.892 for reviewer 2 in the evaluation of the secondary biliary confluence tumor involvement and 0.773 for reviewer 1 and 0.846 for reviewer 2 in the evaluation of the intrapancreatic bile duct involvement. In the evaluation of the vascular involvement, the Az values were 0.718 and 0.906, respectively, for the hepatic artery evaluation and 0.55 and 0.88, respectively, for the portal vein evaluation. For assessment of lymph node metastasis, the overall accuracy was 69.6% and 79.7%, respectively. The mean enhancement percentages of hepatic parenchyma on PVI and HBPI were 39.3% and 65.9%, respectively (P % 0.05), and 49 of 73 patients (67.1%) showed higher enhancement percentage on HBPI than on PVI Conclusion Gadoxetic acid-enhanced MRI with MRC is a reliable diagnostic method for assessing the tumor extent and resectability of BDC. © 2013 Wiley Periodicals, Inc.","author":[{"dropping-particle":"","family":"Ryoo","given":"Inseon","non-dropping-particle":"","parse-names":false,"suffix":""},{"dropping-particle":"","family":"Lee","given":"Jeong Min","non-dropping-particle":"","parse-names":false,"suffix":""},{"dropping-particle":"","family":"Chung","given":"Yong Eun","non-dropping-particle":"","parse-names":false,"suffix":""},{"dropping-particle":"","family":"Park","given":"Hee Sun","non-dropping-particle":"","parse-names":false,"suffix":""},{"dropping-particle":"","family":"Kim","given":"Se Hyung","non-dropping-particle":"","parse-names":false,"suffix":""},{"dropping-particle":"","family":"Han","given":"Joon Koo","non-dropping-particle":"","parse-names":false,"suffix":""},{"dropping-particle":"","family":"Choi","given":"Byung Ihn","non-dropping-particle":"","parse-names":false,"suffix":""}],"container-title":"Journal of Magnetic Resonance Imaging","id":"ITEM-2","issue":"4","issued":{"date-parts":[["2010"]]},"page":"217-224","title":"Gadoxetic acid-enhanced MRI with MR cholangiography for the preoperative evaluation of bile duct cancer","type":"article-journal","volume":"45"},"uris":["http://www.mendeley.com/documents/?uuid=6e6dddc3-1aad-4c82-abb2-4b4ee5cd46b8"]}],"mendeley":{"formattedCitation":"&lt;sup&gt;40,41&lt;/sup&gt;","plainTextFormattedCitation":"40,41","previouslyFormattedCitation":"&lt;sup&gt;40,41&lt;/sup&gt;"},"properties":{"noteIndex":0},"schema":"https://github.com/citation-style-language/schema/raw/master/csl-citation.json"}</w:instrText>
      </w:r>
      <w:r w:rsidR="008E40B3" w:rsidRPr="002B12C2">
        <w:rPr>
          <w:rFonts w:ascii="Book Antiqua" w:hAnsi="Book Antiqua"/>
          <w:color w:val="000000" w:themeColor="text1"/>
          <w:vertAlign w:val="superscript"/>
          <w:lang w:val="en-US"/>
        </w:rPr>
        <w:fldChar w:fldCharType="separate"/>
      </w:r>
      <w:r w:rsidR="000C568B">
        <w:rPr>
          <w:rFonts w:ascii="Book Antiqua" w:eastAsia="等线" w:hAnsi="Book Antiqua" w:hint="eastAsia"/>
          <w:noProof/>
          <w:color w:val="000000" w:themeColor="text1"/>
          <w:vertAlign w:val="superscript"/>
          <w:lang w:val="en-US" w:eastAsia="zh-CN"/>
        </w:rPr>
        <w:t>39</w:t>
      </w:r>
      <w:r w:rsidR="00F67F0B" w:rsidRPr="002B12C2">
        <w:rPr>
          <w:rFonts w:ascii="Book Antiqua" w:hAnsi="Book Antiqua"/>
          <w:noProof/>
          <w:color w:val="000000" w:themeColor="text1"/>
          <w:vertAlign w:val="superscript"/>
          <w:lang w:val="en-US"/>
        </w:rPr>
        <w:t>,4</w:t>
      </w:r>
      <w:r w:rsidR="000C568B">
        <w:rPr>
          <w:rFonts w:ascii="Book Antiqua" w:eastAsia="等线" w:hAnsi="Book Antiqua" w:hint="eastAsia"/>
          <w:noProof/>
          <w:color w:val="000000" w:themeColor="text1"/>
          <w:vertAlign w:val="superscript"/>
          <w:lang w:val="en-US" w:eastAsia="zh-CN"/>
        </w:rPr>
        <w:t>0</w:t>
      </w:r>
      <w:r w:rsidR="008E40B3"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Pr="002B12C2">
        <w:rPr>
          <w:rFonts w:ascii="Book Antiqua" w:hAnsi="Book Antiqua"/>
          <w:color w:val="000000" w:themeColor="text1"/>
          <w:lang w:val="en-US"/>
        </w:rPr>
        <w:t xml:space="preserve">. </w:t>
      </w:r>
      <w:r w:rsidR="00C551D6" w:rsidRPr="002B12C2">
        <w:rPr>
          <w:rFonts w:ascii="Book Antiqua" w:hAnsi="Book Antiqua"/>
          <w:color w:val="000000" w:themeColor="text1"/>
          <w:lang w:val="en-US"/>
        </w:rPr>
        <w:t xml:space="preserve">The importance of a correct MRCP execution is highlighted in Zhang </w:t>
      </w:r>
      <w:r w:rsidR="00C551D6" w:rsidRPr="00E86141">
        <w:rPr>
          <w:rFonts w:ascii="Book Antiqua" w:hAnsi="Book Antiqua"/>
          <w:i/>
          <w:color w:val="000000" w:themeColor="text1"/>
          <w:lang w:val="en-US"/>
        </w:rPr>
        <w:t>et al</w:t>
      </w:r>
      <w:r w:rsidR="002E00A3" w:rsidRPr="002B12C2">
        <w:rPr>
          <w:rFonts w:ascii="Book Antiqua" w:hAnsi="Book Antiqua"/>
          <w:color w:val="000000" w:themeColor="text1"/>
          <w:vertAlign w:val="superscript"/>
          <w:lang w:val="en-US"/>
        </w:rPr>
        <w:t>[</w:t>
      </w:r>
      <w:r w:rsidR="002E00A3" w:rsidRPr="002B12C2">
        <w:rPr>
          <w:rFonts w:ascii="Book Antiqua" w:hAnsi="Book Antiqua"/>
          <w:color w:val="000000" w:themeColor="text1"/>
          <w:vertAlign w:val="superscript"/>
          <w:lang w:val="en-US"/>
        </w:rPr>
        <w:fldChar w:fldCharType="begin" w:fldLock="1"/>
      </w:r>
      <w:r w:rsidR="002E00A3" w:rsidRPr="002B12C2">
        <w:rPr>
          <w:rFonts w:ascii="Book Antiqua" w:hAnsi="Book Antiqua"/>
          <w:color w:val="000000" w:themeColor="text1"/>
          <w:vertAlign w:val="superscript"/>
          <w:lang w:val="en-US"/>
        </w:rPr>
        <w:instrText>ADDIN CSL_CITATION {"citationItems":[{"id":"ITEM-1","itemData":{"DOI":"10.1155/2015/497942","ISBN":"2314-6141\\r2314-6133","ISSN":"23146141","PMID":"26448940","abstract":"&lt;p&gt;Hilar cholangiocarcinoma (HCC) remains one of the most difficult tumors to stage and treat. The aim of the study was to assess the diagnostic efficiency of computed tomography (CT), magnetic resonance imaging (MRI), and positron emission tomography/computer tomography (PET/CT) in evaluating the resectability of HCC. A systematic search was performed of the PubMed, EMBASE, and Cochrane databases. Sensitivity, specificity, positive predictive value (PPV), negative predictive value (NPV), and diagnostic accuracy were calculated for individual studies and pooled data as well as test for heterogeneity and public bias. Our data showed that CT had the highest pooled sensitivity at 95% (95% CI: 91–97), whereas PET/CT had the highest pooled specificity at 81% (95% CI: 69–90). The area under the curve (AUC) of CT, MRI, and PET/CT was 0.9269, 0.9194, and 0.9218, respectively. In conclusion, CT is the most frequently used imaging modality to assess HCC resectability with a good sensitivity and specificity. MRI was generally comparable with that of CT and can be used as an alternative imaging technique. PET/CT appears to be the best technique in detecting lymph node and distant metastasis in HCC but has no clear role in helping to evaluate issues of local resectability.&lt;/p&gt;","author":[{"dropping-particle":"","family":"Zhang","given":"Hongchen","non-dropping-particle":"","parse-names":false,"suffix":""},{"dropping-particle":"","family":"Zhu","given":"Jian","non-dropping-particle":"","parse-names":false,"suffix":""},{"dropping-particle":"","family":"Ke","given":"Fayong","non-dropping-particle":"","parse-names":false,"suffix":""},{"dropping-particle":"","family":"Weng","given":"Mingzhe","non-dropping-particle":"","parse-names":false,"suffix":""},{"dropping-particle":"","family":"Wu","given":"Xiangsong","non-dropping-particle":"","parse-names":false,"suffix":""},{"dropping-particle":"","family":"Li","given":"Maolan","non-dropping-particle":"","parse-names":false,"suffix":""},{"dropping-particle":"","family":"Quan","given":"Zhiwei","non-dropping-particle":"","parse-names":false,"suffix":""},{"dropping-particle":"","family":"Liu","given":"Yingbin","non-dropping-particle":"","parse-names":false,"suffix":""},{"dropping-particle":"","family":"Zhang","given":"Yong","non-dropping-particle":"","parse-names":false,"suffix":""},{"dropping-particle":"","family":"Gong","given":"Wei","non-dropping-particle":"","parse-names":false,"suffix":""}],"container-title":"BioMed Research International","id":"ITEM-1","issued":{"date-parts":[["2015"]]},"publisher":"Hindawi Publishing Corporation","title":"Radiological Imaging for Assessing the Respectability of Hilar Cholangiocarcinoma: A Systematic Review and Meta-Analysis","type":"article-journal","volume":"2015"},"uris":["http://www.mendeley.com/documents/?uuid=bd8df83a-8afe-4a5f-92d2-955dd398eb38"]}],"mendeley":{"formattedCitation":"&lt;sup&gt;42&lt;/sup&gt;","plainTextFormattedCitation":"42","previouslyFormattedCitation":"&lt;sup&gt;42&lt;/sup&gt;"},"properties":{"noteIndex":0},"schema":"https://github.com/citation-style-language/schema/raw/master/csl-citation.json"}</w:instrText>
      </w:r>
      <w:r w:rsidR="002E00A3" w:rsidRPr="002B12C2">
        <w:rPr>
          <w:rFonts w:ascii="Book Antiqua" w:hAnsi="Book Antiqua"/>
          <w:color w:val="000000" w:themeColor="text1"/>
          <w:vertAlign w:val="superscript"/>
          <w:lang w:val="en-US"/>
        </w:rPr>
        <w:fldChar w:fldCharType="separate"/>
      </w:r>
      <w:r w:rsidR="002E00A3" w:rsidRPr="002B12C2">
        <w:rPr>
          <w:rFonts w:ascii="Book Antiqua" w:hAnsi="Book Antiqua"/>
          <w:noProof/>
          <w:color w:val="000000" w:themeColor="text1"/>
          <w:vertAlign w:val="superscript"/>
          <w:lang w:val="en-US"/>
        </w:rPr>
        <w:t>4</w:t>
      </w:r>
      <w:r w:rsidR="000C568B">
        <w:rPr>
          <w:rFonts w:ascii="Book Antiqua" w:eastAsia="等线" w:hAnsi="Book Antiqua" w:hint="eastAsia"/>
          <w:noProof/>
          <w:color w:val="000000" w:themeColor="text1"/>
          <w:vertAlign w:val="superscript"/>
          <w:lang w:val="en-US" w:eastAsia="zh-CN"/>
        </w:rPr>
        <w:t>1</w:t>
      </w:r>
      <w:r w:rsidR="002E00A3" w:rsidRPr="002B12C2">
        <w:rPr>
          <w:rFonts w:ascii="Book Antiqua" w:hAnsi="Book Antiqua"/>
          <w:color w:val="000000" w:themeColor="text1"/>
          <w:vertAlign w:val="superscript"/>
          <w:lang w:val="en-US"/>
        </w:rPr>
        <w:fldChar w:fldCharType="end"/>
      </w:r>
      <w:r w:rsidR="002E00A3" w:rsidRPr="002B12C2">
        <w:rPr>
          <w:rFonts w:ascii="Book Antiqua" w:hAnsi="Book Antiqua"/>
          <w:color w:val="000000" w:themeColor="text1"/>
          <w:vertAlign w:val="superscript"/>
          <w:lang w:val="en-US"/>
        </w:rPr>
        <w:t>]</w:t>
      </w:r>
      <w:r w:rsidR="00C551D6" w:rsidRPr="002B12C2">
        <w:rPr>
          <w:rFonts w:ascii="Book Antiqua" w:hAnsi="Book Antiqua"/>
          <w:color w:val="000000" w:themeColor="text1"/>
          <w:lang w:val="en-US"/>
        </w:rPr>
        <w:t xml:space="preserve"> review. Indeed, they demonstrated that inadequate MRCP image leads to the re-execution of the exam and up to 60% of MRCP were found incomplete or inadequate if performed in non-specialized centers</w:t>
      </w:r>
      <w:r w:rsidRPr="002B12C2">
        <w:rPr>
          <w:rFonts w:ascii="Book Antiqua" w:hAnsi="Book Antiqua"/>
          <w:color w:val="000000" w:themeColor="text1"/>
          <w:lang w:val="en-US"/>
        </w:rPr>
        <w:t>.</w:t>
      </w:r>
    </w:p>
    <w:p w14:paraId="39F74E89" w14:textId="5CAF1C7E" w:rsidR="005239B7" w:rsidRPr="002B12C2" w:rsidRDefault="00D848FA" w:rsidP="00730B01">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 xml:space="preserve">Positron-emissions-tomography has a </w:t>
      </w:r>
      <w:r w:rsidR="00924400" w:rsidRPr="002B12C2">
        <w:rPr>
          <w:rFonts w:ascii="Book Antiqua" w:hAnsi="Book Antiqua"/>
          <w:color w:val="000000" w:themeColor="text1"/>
          <w:lang w:val="en-US"/>
        </w:rPr>
        <w:t>marginal ro</w:t>
      </w:r>
      <w:r w:rsidRPr="002B12C2">
        <w:rPr>
          <w:rFonts w:ascii="Book Antiqua" w:hAnsi="Book Antiqua"/>
          <w:color w:val="000000" w:themeColor="text1"/>
          <w:lang w:val="en-US"/>
        </w:rPr>
        <w:t>le in</w:t>
      </w:r>
      <w:r w:rsidR="00ED045E" w:rsidRPr="002B12C2">
        <w:rPr>
          <w:rFonts w:ascii="Book Antiqua" w:hAnsi="Book Antiqua"/>
          <w:color w:val="000000" w:themeColor="text1"/>
          <w:lang w:val="en-US"/>
        </w:rPr>
        <w:t xml:space="preserve"> </w:t>
      </w:r>
      <w:proofErr w:type="spellStart"/>
      <w:r w:rsidR="00ED045E" w:rsidRPr="002B12C2">
        <w:rPr>
          <w:rFonts w:ascii="Book Antiqua" w:hAnsi="Book Antiqua"/>
          <w:color w:val="000000" w:themeColor="text1"/>
          <w:lang w:val="en-US"/>
        </w:rPr>
        <w:t>pCCC</w:t>
      </w:r>
      <w:proofErr w:type="spellEnd"/>
      <w:r w:rsidR="00ED045E" w:rsidRPr="002B12C2">
        <w:rPr>
          <w:rFonts w:ascii="Book Antiqua" w:hAnsi="Book Antiqua"/>
          <w:color w:val="000000" w:themeColor="text1"/>
          <w:lang w:val="en-US"/>
        </w:rPr>
        <w:t xml:space="preserve"> staging. It can be used to</w:t>
      </w:r>
      <w:r w:rsidRPr="002B12C2">
        <w:rPr>
          <w:rFonts w:ascii="Book Antiqua" w:hAnsi="Book Antiqua"/>
          <w:color w:val="000000" w:themeColor="text1"/>
          <w:lang w:val="en-US"/>
        </w:rPr>
        <w:t xml:space="preserve"> </w:t>
      </w:r>
      <w:r w:rsidR="00ED045E" w:rsidRPr="002B12C2">
        <w:rPr>
          <w:rFonts w:ascii="Book Antiqua" w:hAnsi="Book Antiqua"/>
          <w:color w:val="000000" w:themeColor="text1"/>
          <w:lang w:val="en-US"/>
        </w:rPr>
        <w:t xml:space="preserve">identify </w:t>
      </w:r>
      <w:r w:rsidRPr="002B12C2">
        <w:rPr>
          <w:rFonts w:ascii="Book Antiqua" w:hAnsi="Book Antiqua"/>
          <w:color w:val="000000" w:themeColor="text1"/>
          <w:lang w:val="en-US"/>
        </w:rPr>
        <w:t xml:space="preserve">metastatic </w:t>
      </w:r>
      <w:r w:rsidR="0014794E" w:rsidRPr="002B12C2">
        <w:rPr>
          <w:rFonts w:ascii="Book Antiqua" w:hAnsi="Book Antiqua"/>
          <w:color w:val="000000" w:themeColor="text1"/>
          <w:lang w:val="en-US"/>
        </w:rPr>
        <w:t>lymph nodes</w:t>
      </w:r>
      <w:r w:rsidR="00ED045E" w:rsidRPr="002B12C2">
        <w:rPr>
          <w:rFonts w:ascii="Book Antiqua" w:hAnsi="Book Antiqua"/>
          <w:color w:val="000000" w:themeColor="text1"/>
          <w:lang w:val="en-US"/>
        </w:rPr>
        <w:t>, distant metastases or clarify indeterminate lesions</w:t>
      </w:r>
      <w:r w:rsidR="00BF5011" w:rsidRPr="002B12C2">
        <w:rPr>
          <w:rFonts w:ascii="Book Antiqua" w:hAnsi="Book Antiqua"/>
          <w:color w:val="000000" w:themeColor="text1"/>
          <w:lang w:val="en-US"/>
        </w:rPr>
        <w:t>, especially in PSC patients</w:t>
      </w:r>
      <w:r w:rsidR="007319C8" w:rsidRPr="002B12C2">
        <w:rPr>
          <w:rFonts w:ascii="Book Antiqua" w:hAnsi="Book Antiqua"/>
          <w:color w:val="000000" w:themeColor="text1"/>
          <w:vertAlign w:val="superscript"/>
          <w:lang w:val="en-US"/>
        </w:rPr>
        <w:t>[</w:t>
      </w:r>
      <w:r w:rsidR="009F07BF"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author":[{"dropping-particle":"","family":"Kim","given":"JY","non-dropping-particle":"","parse-names":false,"suffix":""},{"dropping-particle":"","family":"Kim","given":"MH","non-dropping-particle":"","parse-names":false,"suffix":""},{"dropping-particle":"","family":"Lee","given":"TY","non-dropping-particle":"","parse-names":false,"suffix":""},{"dropping-particle":"","family":"Hwang","given":"CY","non-dropping-particle":"","parse-names":false,"suffix":""},{"dropping-particle":"","family":"Kim","given":"JS","non-dropping-particle":"","parse-names":false,"suffix":""},{"dropping-particle":"","family":"Yun","given":"SC","non-dropping-particle":"","parse-names":false,"suffix":""},{"dropping-particle":"","family":"Lee","given":"SS","non-dropping-particle":"","parse-names":false,"suffix":""},{"dropping-particle":"","family":"Seo","given":"DW","non-dropping-particle":"","parse-names":false,"suffix":""},{"dropping-particle":"","family":"Lee","given":"SK","non-dropping-particle":"","parse-names":false,"suffix":""}],"container-title":"Am J Gastroenterology","id":"ITEM-1","issue":"5","issued":{"date-parts":[["2008"]]},"page":"1145-51","title":"Clinical role of 18F-FDG PET-CT in suspected and potentially operable cholangiocarcinoma: a prospective study compared with conventional imaging.","type":"article-journal","volume":"103"},"uris":["http://www.mendeley.com/documents/?uuid=32da5021-25a2-4043-8836-b29a3b98d017"]},{"id":"ITEM-2","itemData":{"author":[{"dropping-particle":"","family":"Jiang","given":"L","non-dropping-particle":"","parse-names":false,"suffix":""},{"dropping-particle":"","family":"Tan","given":"H","non-dropping-particle":"","parse-names":false,"suffix":""},{"dropping-particle":"","family":"Panje","given":"CM","non-dropping-particle":"","parse-names":false,"suffix":""},{"dropping-particle":"","family":"Yu","given":"H","non-dropping-particle":"","parse-names":false,"suffix":""},{"dropping-particle":"","family":"Xiu","given":"Y","non-dropping-particle":"","parse-names":false,"suffix":""},{"dropping-particle":"","family":"Shi","given":"H","non-dropping-particle":"","parse-names":false,"suffix":""}],"container-title":"Clin Nucl Med","id":"ITEM-2","issue":"1","issued":{"date-parts":[["2016"]]},"page":"1-7","title":"Role of 18F-FDG PET/CT Imaging in Intrahepatic Cholangiocarcinoma","type":"article-journal","volume":"41"},"uris":["http://www.mendeley.com/documents/?uuid=c1505a2d-ace1-4abc-9735-554828a9d95f"]}],"mendeley":{"formattedCitation":"&lt;sup&gt;43,44&lt;/sup&gt;","plainTextFormattedCitation":"43,44","previouslyFormattedCitation":"&lt;sup&gt;43,44&lt;/sup&gt;"},"properties":{"noteIndex":0},"schema":"https://github.com/citation-style-language/schema/raw/master/csl-citation.json"}</w:instrText>
      </w:r>
      <w:r w:rsidR="009F07BF"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4</w:t>
      </w:r>
      <w:r w:rsidR="000C568B">
        <w:rPr>
          <w:rFonts w:ascii="Book Antiqua" w:eastAsia="等线" w:hAnsi="Book Antiqua" w:hint="eastAsia"/>
          <w:noProof/>
          <w:color w:val="000000" w:themeColor="text1"/>
          <w:vertAlign w:val="superscript"/>
          <w:lang w:val="en-US" w:eastAsia="zh-CN"/>
        </w:rPr>
        <w:t>2</w:t>
      </w:r>
      <w:r w:rsidR="00F67F0B" w:rsidRPr="002B12C2">
        <w:rPr>
          <w:rFonts w:ascii="Book Antiqua" w:hAnsi="Book Antiqua"/>
          <w:noProof/>
          <w:color w:val="000000" w:themeColor="text1"/>
          <w:vertAlign w:val="superscript"/>
          <w:lang w:val="en-US"/>
        </w:rPr>
        <w:t>,4</w:t>
      </w:r>
      <w:r w:rsidR="000C568B">
        <w:rPr>
          <w:rFonts w:ascii="Book Antiqua" w:eastAsia="等线" w:hAnsi="Book Antiqua" w:hint="eastAsia"/>
          <w:noProof/>
          <w:color w:val="000000" w:themeColor="text1"/>
          <w:vertAlign w:val="superscript"/>
          <w:lang w:val="en-US" w:eastAsia="zh-CN"/>
        </w:rPr>
        <w:t>3</w:t>
      </w:r>
      <w:r w:rsidR="009F07BF" w:rsidRPr="002B12C2">
        <w:rPr>
          <w:rFonts w:ascii="Book Antiqua" w:hAnsi="Book Antiqua"/>
          <w:color w:val="000000" w:themeColor="text1"/>
          <w:vertAlign w:val="superscript"/>
          <w:lang w:val="en-US"/>
        </w:rPr>
        <w:fldChar w:fldCharType="end"/>
      </w:r>
      <w:bookmarkStart w:id="64" w:name="OLE_LINK43"/>
      <w:bookmarkStart w:id="65" w:name="OLE_LINK44"/>
      <w:r w:rsidR="007319C8" w:rsidRPr="002B12C2">
        <w:rPr>
          <w:rFonts w:ascii="Book Antiqua" w:hAnsi="Book Antiqua"/>
          <w:color w:val="000000" w:themeColor="text1"/>
          <w:vertAlign w:val="superscript"/>
          <w:lang w:val="en-US"/>
        </w:rPr>
        <w:t>]</w:t>
      </w:r>
      <w:bookmarkEnd w:id="64"/>
      <w:bookmarkEnd w:id="65"/>
      <w:r w:rsidR="0014794E" w:rsidRPr="002B12C2">
        <w:rPr>
          <w:rFonts w:ascii="Book Antiqua" w:hAnsi="Book Antiqua"/>
          <w:color w:val="000000" w:themeColor="text1"/>
          <w:lang w:val="en-US"/>
        </w:rPr>
        <w:t>. D</w:t>
      </w:r>
      <w:r w:rsidR="00924400" w:rsidRPr="002B12C2">
        <w:rPr>
          <w:rFonts w:ascii="Book Antiqua" w:hAnsi="Book Antiqua"/>
          <w:color w:val="000000" w:themeColor="text1"/>
          <w:lang w:val="en-US"/>
        </w:rPr>
        <w:t>ue to its</w:t>
      </w:r>
      <w:r w:rsidRPr="002B12C2">
        <w:rPr>
          <w:rFonts w:ascii="Book Antiqua" w:hAnsi="Book Antiqua"/>
          <w:color w:val="000000" w:themeColor="text1"/>
          <w:lang w:val="en-US"/>
        </w:rPr>
        <w:t xml:space="preserve"> low sensitivity (&lt;</w:t>
      </w:r>
      <w:r w:rsidR="00730B01">
        <w:rPr>
          <w:rFonts w:ascii="Book Antiqua" w:eastAsia="等线" w:hAnsi="Book Antiqua" w:hint="eastAsia"/>
          <w:color w:val="000000" w:themeColor="text1"/>
          <w:lang w:val="en-US" w:eastAsia="zh-CN"/>
        </w:rPr>
        <w:t xml:space="preserve"> </w:t>
      </w:r>
      <w:r w:rsidRPr="002B12C2">
        <w:rPr>
          <w:rFonts w:ascii="Book Antiqua" w:hAnsi="Book Antiqua"/>
          <w:color w:val="000000" w:themeColor="text1"/>
          <w:lang w:val="en-US"/>
        </w:rPr>
        <w:t>70%)</w:t>
      </w:r>
      <w:r w:rsidR="00924400" w:rsidRPr="002B12C2">
        <w:rPr>
          <w:rFonts w:ascii="Book Antiqua" w:hAnsi="Book Antiqua"/>
          <w:color w:val="000000" w:themeColor="text1"/>
          <w:lang w:val="en-US"/>
        </w:rPr>
        <w:t>,</w:t>
      </w:r>
      <w:r w:rsidRPr="002B12C2">
        <w:rPr>
          <w:rFonts w:ascii="Book Antiqua" w:hAnsi="Book Antiqua"/>
          <w:color w:val="000000" w:themeColor="text1"/>
          <w:lang w:val="en-US"/>
        </w:rPr>
        <w:t xml:space="preserve"> it can be considered </w:t>
      </w:r>
      <w:r w:rsidR="0014794E" w:rsidRPr="002B12C2">
        <w:rPr>
          <w:rFonts w:ascii="Book Antiqua" w:hAnsi="Book Antiqua"/>
          <w:color w:val="000000" w:themeColor="text1"/>
          <w:lang w:val="en-US"/>
        </w:rPr>
        <w:t>only</w:t>
      </w:r>
      <w:r w:rsidRPr="002B12C2">
        <w:rPr>
          <w:rFonts w:ascii="Book Antiqua" w:hAnsi="Book Antiqua"/>
          <w:color w:val="000000" w:themeColor="text1"/>
          <w:lang w:val="en-US"/>
        </w:rPr>
        <w:t xml:space="preserve"> </w:t>
      </w:r>
      <w:r w:rsidR="0014794E" w:rsidRPr="002B12C2">
        <w:rPr>
          <w:rFonts w:ascii="Book Antiqua" w:hAnsi="Book Antiqua"/>
          <w:color w:val="000000" w:themeColor="text1"/>
          <w:lang w:val="en-US"/>
        </w:rPr>
        <w:t xml:space="preserve">in </w:t>
      </w:r>
      <w:r w:rsidR="00ED045E" w:rsidRPr="002B12C2">
        <w:rPr>
          <w:rFonts w:ascii="Book Antiqua" w:hAnsi="Book Antiqua"/>
          <w:color w:val="000000" w:themeColor="text1"/>
          <w:lang w:val="en-US"/>
        </w:rPr>
        <w:t>selected cases:</w:t>
      </w:r>
      <w:r w:rsidR="0014794E" w:rsidRPr="002B12C2">
        <w:rPr>
          <w:rFonts w:ascii="Book Antiqua" w:hAnsi="Book Antiqua"/>
          <w:color w:val="000000" w:themeColor="text1"/>
          <w:lang w:val="en-US"/>
        </w:rPr>
        <w:t xml:space="preserve"> in </w:t>
      </w:r>
      <w:r w:rsidR="00E648A2" w:rsidRPr="002B12C2">
        <w:rPr>
          <w:rFonts w:ascii="Book Antiqua" w:hAnsi="Book Antiqua"/>
          <w:color w:val="000000" w:themeColor="text1"/>
          <w:lang w:val="en-US"/>
        </w:rPr>
        <w:t>fact,</w:t>
      </w:r>
      <w:r w:rsidR="0014794E" w:rsidRPr="002B12C2">
        <w:rPr>
          <w:rFonts w:ascii="Book Antiqua" w:hAnsi="Book Antiqua"/>
          <w:color w:val="000000" w:themeColor="text1"/>
          <w:lang w:val="en-US"/>
        </w:rPr>
        <w:t xml:space="preserve"> d</w:t>
      </w:r>
      <w:r w:rsidRPr="002B12C2">
        <w:rPr>
          <w:rFonts w:ascii="Book Antiqua" w:hAnsi="Book Antiqua"/>
          <w:color w:val="000000" w:themeColor="text1"/>
          <w:lang w:val="en-US"/>
        </w:rPr>
        <w:t>istant metastasis</w:t>
      </w:r>
      <w:r w:rsidR="00ED045E" w:rsidRPr="002B12C2">
        <w:rPr>
          <w:rFonts w:ascii="Book Antiqua" w:hAnsi="Book Antiqua"/>
          <w:color w:val="000000" w:themeColor="text1"/>
          <w:lang w:val="en-US"/>
        </w:rPr>
        <w:t xml:space="preserve"> </w:t>
      </w:r>
      <w:r w:rsidR="00ED045E" w:rsidRPr="002B12C2">
        <w:rPr>
          <w:rFonts w:ascii="Book Antiqua" w:hAnsi="Book Antiqua"/>
          <w:color w:val="000000" w:themeColor="text1"/>
          <w:lang w:val="en-US"/>
        </w:rPr>
        <w:lastRenderedPageBreak/>
        <w:t>are better identified using</w:t>
      </w:r>
      <w:r w:rsidRPr="002B12C2">
        <w:rPr>
          <w:rFonts w:ascii="Book Antiqua" w:hAnsi="Book Antiqua"/>
          <w:color w:val="000000" w:themeColor="text1"/>
          <w:lang w:val="en-US"/>
        </w:rPr>
        <w:t xml:space="preserve"> CT</w:t>
      </w:r>
      <w:r w:rsidR="00296B86" w:rsidRPr="002B12C2">
        <w:rPr>
          <w:rFonts w:ascii="Book Antiqua" w:hAnsi="Book Antiqua"/>
          <w:color w:val="000000" w:themeColor="text1"/>
          <w:lang w:val="en-US"/>
        </w:rPr>
        <w:t>, while EUS is</w:t>
      </w:r>
      <w:r w:rsidR="00ED045E" w:rsidRPr="002B12C2">
        <w:rPr>
          <w:rFonts w:ascii="Book Antiqua" w:hAnsi="Book Antiqua"/>
          <w:color w:val="000000" w:themeColor="text1"/>
          <w:lang w:val="en-US"/>
        </w:rPr>
        <w:t xml:space="preserve"> the gold standard in </w:t>
      </w:r>
      <w:proofErr w:type="spellStart"/>
      <w:r w:rsidR="00ED045E" w:rsidRPr="002B12C2">
        <w:rPr>
          <w:rFonts w:ascii="Book Antiqua" w:hAnsi="Book Antiqua"/>
          <w:color w:val="000000" w:themeColor="text1"/>
          <w:lang w:val="en-US"/>
        </w:rPr>
        <w:t>lymphnode</w:t>
      </w:r>
      <w:proofErr w:type="spellEnd"/>
      <w:r w:rsidR="00ED045E" w:rsidRPr="002B12C2">
        <w:rPr>
          <w:rFonts w:ascii="Book Antiqua" w:hAnsi="Book Antiqua"/>
          <w:color w:val="000000" w:themeColor="text1"/>
          <w:lang w:val="en-US"/>
        </w:rPr>
        <w:t xml:space="preserve"> staging</w:t>
      </w:r>
      <w:r w:rsidR="00730B01" w:rsidRPr="002B12C2">
        <w:rPr>
          <w:rFonts w:ascii="Book Antiqua" w:hAnsi="Book Antiqua"/>
          <w:color w:val="000000" w:themeColor="text1"/>
          <w:vertAlign w:val="superscript"/>
          <w:lang w:val="en-US"/>
        </w:rPr>
        <w:t>[</w:t>
      </w:r>
      <w:r w:rsidR="009F07BF" w:rsidRPr="002B12C2">
        <w:rPr>
          <w:rFonts w:ascii="Book Antiqua" w:hAnsi="Book Antiqua"/>
          <w:color w:val="000000" w:themeColor="text1"/>
          <w:lang w:val="en-US"/>
        </w:rPr>
        <w:fldChar w:fldCharType="begin" w:fldLock="1"/>
      </w:r>
      <w:r w:rsidR="004D6A1F" w:rsidRPr="002B12C2">
        <w:rPr>
          <w:rFonts w:ascii="Book Antiqua" w:hAnsi="Book Antiqua"/>
          <w:color w:val="000000" w:themeColor="text1"/>
          <w:lang w:val="en-US"/>
        </w:rPr>
        <w:instrText>ADDIN CSL_CITATION {"citationItems":[{"id":"ITEM-1","itemData":{"DOI":"10.1148/radiol.2018171187","ISSN":"15271315","abstract":"Cholangiocarcinoma, the second most common hepatobiliary malignancy after hepatocellular carcinoma, is a heterogeneous disease entity with widely varying radiologic features, clinical behavior, and treatment approaches. In the detection, characterization, staging, and resectability assessment of cholangiocarcinoma, imaging studies are indispensable. Herein, an overview of the state-of-the-art imaging techniques is presented for the evaluation of intrahepatic and perihilar cholangiocarcinoma, as well as complementary multimodality and multiparametric imaging approaches for a more comprehensive evaluation. In addition, classification systems, new pathologic concepts in cholangiocarcinogenesis and premalignant lesions, and current trends in treatment approaches, which are vital to the imaging interpretation of cholangiocarcinoma, will be discussed.","author":[{"dropping-particle":"","family":"Joo","given":"Ijin","non-dropping-particle":"","parse-names":false,"suffix":""},{"dropping-particle":"","family":"Lee","given":"Jeong Min","non-dropping-particle":"","parse-names":false,"suffix":""},{"dropping-particle":"","family":"Yoon","given":"Jeong Hee","non-dropping-particle":"","parse-names":false,"suffix":""}],"container-title":"Radiology","id":"ITEM-1","issue":"1","issued":{"date-parts":[["2018"]]},"page":"7-23","title":"Imaging diagnosis of intrahepatic and perihilar cholangiocarcinoma: Recent advances and challenges","type":"article-journal","volume":"288"},"uris":["http://www.mendeley.com/documents/?uuid=4fe1a15c-f2ee-4efd-ae08-3ea927634f43"]}],"mendeley":{"formattedCitation":"&lt;sup&gt;38&lt;/sup&gt;","plainTextFormattedCitation":"38","previouslyFormattedCitation":"&lt;sup&gt;38&lt;/sup&gt;"},"properties":{"noteIndex":0},"schema":"https://github.com/citation-style-language/schema/raw/master/csl-citation.json"}</w:instrText>
      </w:r>
      <w:r w:rsidR="009F07BF" w:rsidRPr="002B12C2">
        <w:rPr>
          <w:rFonts w:ascii="Book Antiqua" w:hAnsi="Book Antiqua"/>
          <w:color w:val="000000" w:themeColor="text1"/>
          <w:lang w:val="en-US"/>
        </w:rPr>
        <w:fldChar w:fldCharType="separate"/>
      </w:r>
      <w:r w:rsidR="00F67F0B" w:rsidRPr="002B12C2">
        <w:rPr>
          <w:rFonts w:ascii="Book Antiqua" w:hAnsi="Book Antiqua"/>
          <w:noProof/>
          <w:color w:val="000000" w:themeColor="text1"/>
          <w:vertAlign w:val="superscript"/>
          <w:lang w:val="en-US"/>
        </w:rPr>
        <w:t>3</w:t>
      </w:r>
      <w:r w:rsidR="000C568B">
        <w:rPr>
          <w:rFonts w:ascii="Book Antiqua" w:eastAsia="等线" w:hAnsi="Book Antiqua" w:hint="eastAsia"/>
          <w:noProof/>
          <w:color w:val="000000" w:themeColor="text1"/>
          <w:vertAlign w:val="superscript"/>
          <w:lang w:val="en-US" w:eastAsia="zh-CN"/>
        </w:rPr>
        <w:t>7</w:t>
      </w:r>
      <w:r w:rsidR="009F07BF" w:rsidRPr="002B12C2">
        <w:rPr>
          <w:rFonts w:ascii="Book Antiqua" w:hAnsi="Book Antiqua"/>
          <w:color w:val="000000" w:themeColor="text1"/>
          <w:lang w:val="en-US"/>
        </w:rPr>
        <w:fldChar w:fldCharType="end"/>
      </w:r>
      <w:r w:rsidR="00730B01" w:rsidRPr="002B12C2">
        <w:rPr>
          <w:rFonts w:ascii="Book Antiqua" w:hAnsi="Book Antiqua"/>
          <w:color w:val="000000" w:themeColor="text1"/>
          <w:vertAlign w:val="superscript"/>
          <w:lang w:val="en-US"/>
        </w:rPr>
        <w:t>]</w:t>
      </w:r>
      <w:r w:rsidRPr="002B12C2">
        <w:rPr>
          <w:rFonts w:ascii="Book Antiqua" w:hAnsi="Book Antiqua"/>
          <w:color w:val="000000" w:themeColor="text1"/>
          <w:lang w:val="en-US"/>
        </w:rPr>
        <w:t>.</w:t>
      </w:r>
    </w:p>
    <w:p w14:paraId="125F2824" w14:textId="77777777" w:rsidR="008024BD" w:rsidRPr="002B12C2" w:rsidRDefault="008024BD" w:rsidP="002B12C2">
      <w:pPr>
        <w:adjustRightInd w:val="0"/>
        <w:snapToGrid w:val="0"/>
        <w:spacing w:line="360" w:lineRule="auto"/>
        <w:jc w:val="both"/>
        <w:rPr>
          <w:rFonts w:ascii="Book Antiqua" w:hAnsi="Book Antiqua"/>
          <w:color w:val="000000" w:themeColor="text1"/>
          <w:lang w:val="en-US"/>
        </w:rPr>
      </w:pPr>
    </w:p>
    <w:p w14:paraId="0125EA69" w14:textId="5AAA9A35" w:rsidR="008024BD" w:rsidRPr="00730B01" w:rsidRDefault="008024BD" w:rsidP="00951D20">
      <w:pPr>
        <w:pStyle w:val="a8"/>
        <w:adjustRightInd w:val="0"/>
        <w:snapToGrid w:val="0"/>
        <w:spacing w:line="360" w:lineRule="auto"/>
        <w:ind w:left="0"/>
        <w:contextualSpacing w:val="0"/>
        <w:jc w:val="both"/>
        <w:rPr>
          <w:rFonts w:ascii="Book Antiqua" w:hAnsi="Book Antiqua" w:cs="Times New Roman"/>
          <w:b/>
          <w:i/>
          <w:iCs/>
          <w:color w:val="000000" w:themeColor="text1"/>
          <w:lang w:val="en-US"/>
        </w:rPr>
      </w:pPr>
      <w:r w:rsidRPr="00730B01">
        <w:rPr>
          <w:rFonts w:ascii="Book Antiqua" w:hAnsi="Book Antiqua" w:cs="Times New Roman"/>
          <w:b/>
          <w:i/>
          <w:iCs/>
          <w:color w:val="000000" w:themeColor="text1"/>
          <w:lang w:val="en-US"/>
        </w:rPr>
        <w:t>Invasive diagnosis</w:t>
      </w:r>
    </w:p>
    <w:p w14:paraId="4EB5897E" w14:textId="431DD463" w:rsidR="009C628C" w:rsidRPr="002B12C2" w:rsidRDefault="0014794E" w:rsidP="002B12C2">
      <w:pPr>
        <w:adjustRightInd w:val="0"/>
        <w:snapToGrid w:val="0"/>
        <w:spacing w:line="360" w:lineRule="auto"/>
        <w:jc w:val="both"/>
        <w:rPr>
          <w:rFonts w:ascii="Book Antiqua" w:hAnsi="Book Antiqua"/>
          <w:color w:val="000000" w:themeColor="text1"/>
          <w:lang w:val="en-US"/>
        </w:rPr>
      </w:pPr>
      <w:r w:rsidRPr="002B12C2">
        <w:rPr>
          <w:rFonts w:ascii="Book Antiqua" w:hAnsi="Book Antiqua"/>
          <w:color w:val="000000" w:themeColor="text1"/>
          <w:lang w:val="en-US"/>
        </w:rPr>
        <w:t>I</w:t>
      </w:r>
      <w:r w:rsidR="00D848FA" w:rsidRPr="002B12C2">
        <w:rPr>
          <w:rFonts w:ascii="Book Antiqua" w:hAnsi="Book Antiqua"/>
          <w:color w:val="000000" w:themeColor="text1"/>
          <w:lang w:val="en-US"/>
        </w:rPr>
        <w:t xml:space="preserve">n selected </w:t>
      </w:r>
      <w:proofErr w:type="spellStart"/>
      <w:r w:rsidR="00D848FA" w:rsidRPr="002B12C2">
        <w:rPr>
          <w:rFonts w:ascii="Book Antiqua" w:hAnsi="Book Antiqua"/>
          <w:color w:val="000000" w:themeColor="text1"/>
          <w:lang w:val="en-US"/>
        </w:rPr>
        <w:t>pCCC</w:t>
      </w:r>
      <w:proofErr w:type="spellEnd"/>
      <w:r w:rsidR="00D848FA" w:rsidRPr="002B12C2">
        <w:rPr>
          <w:rFonts w:ascii="Book Antiqua" w:hAnsi="Book Antiqua"/>
          <w:color w:val="000000" w:themeColor="text1"/>
          <w:lang w:val="en-US"/>
        </w:rPr>
        <w:t xml:space="preserve"> cases</w:t>
      </w:r>
      <w:r w:rsidRPr="002B12C2">
        <w:rPr>
          <w:rFonts w:ascii="Book Antiqua" w:hAnsi="Book Antiqua"/>
          <w:color w:val="000000" w:themeColor="text1"/>
          <w:lang w:val="en-US"/>
        </w:rPr>
        <w:t>,</w:t>
      </w:r>
      <w:r w:rsidR="00D848FA" w:rsidRPr="002B12C2">
        <w:rPr>
          <w:rFonts w:ascii="Book Antiqua" w:hAnsi="Book Antiqua"/>
          <w:color w:val="000000" w:themeColor="text1"/>
          <w:lang w:val="en-US"/>
        </w:rPr>
        <w:t xml:space="preserve"> diagnosis should rely on invasive examinations: </w:t>
      </w:r>
      <w:r w:rsidR="00C50DBC">
        <w:rPr>
          <w:rFonts w:ascii="Book Antiqua" w:hAnsi="Book Antiqua"/>
          <w:color w:val="000000" w:themeColor="text1"/>
          <w:lang w:val="en-US"/>
        </w:rPr>
        <w:t>ERCP</w:t>
      </w:r>
      <w:r w:rsidR="00D848FA" w:rsidRPr="002B12C2">
        <w:rPr>
          <w:rFonts w:ascii="Book Antiqua" w:hAnsi="Book Antiqua"/>
          <w:color w:val="000000" w:themeColor="text1"/>
          <w:lang w:val="en-US"/>
        </w:rPr>
        <w:t xml:space="preserve">, </w:t>
      </w:r>
      <w:bookmarkStart w:id="66" w:name="OLE_LINK205"/>
      <w:bookmarkStart w:id="67" w:name="OLE_LINK206"/>
      <w:r w:rsidR="00D848FA" w:rsidRPr="002B12C2">
        <w:rPr>
          <w:rFonts w:ascii="Book Antiqua" w:hAnsi="Book Antiqua"/>
          <w:color w:val="000000" w:themeColor="text1"/>
          <w:lang w:val="en-US"/>
        </w:rPr>
        <w:t xml:space="preserve">percutaneous transhepatic </w:t>
      </w:r>
      <w:proofErr w:type="spellStart"/>
      <w:r w:rsidR="00D848FA" w:rsidRPr="002B12C2">
        <w:rPr>
          <w:rFonts w:ascii="Book Antiqua" w:hAnsi="Book Antiqua"/>
          <w:color w:val="000000" w:themeColor="text1"/>
          <w:lang w:val="en-US"/>
        </w:rPr>
        <w:t>colangiography</w:t>
      </w:r>
      <w:bookmarkEnd w:id="66"/>
      <w:bookmarkEnd w:id="67"/>
      <w:proofErr w:type="spellEnd"/>
      <w:r w:rsidR="00D848FA" w:rsidRPr="002B12C2">
        <w:rPr>
          <w:rFonts w:ascii="Book Antiqua" w:hAnsi="Book Antiqua"/>
          <w:color w:val="000000" w:themeColor="text1"/>
          <w:lang w:val="en-US"/>
        </w:rPr>
        <w:t xml:space="preserve"> (PTC), endosco</w:t>
      </w:r>
      <w:r w:rsidR="009F2590" w:rsidRPr="002B12C2">
        <w:rPr>
          <w:rFonts w:ascii="Book Antiqua" w:hAnsi="Book Antiqua"/>
          <w:color w:val="000000" w:themeColor="text1"/>
          <w:lang w:val="en-US"/>
        </w:rPr>
        <w:t>pic ultrasound (EUS). They should</w:t>
      </w:r>
      <w:r w:rsidR="00D848FA" w:rsidRPr="002B12C2">
        <w:rPr>
          <w:rFonts w:ascii="Book Antiqua" w:hAnsi="Book Antiqua"/>
          <w:color w:val="000000" w:themeColor="text1"/>
          <w:lang w:val="en-US"/>
        </w:rPr>
        <w:t xml:space="preserve"> be </w:t>
      </w:r>
      <w:r w:rsidR="00E648A2" w:rsidRPr="002B12C2">
        <w:rPr>
          <w:rFonts w:ascii="Book Antiqua" w:hAnsi="Book Antiqua"/>
          <w:color w:val="000000" w:themeColor="text1"/>
          <w:lang w:val="en-US"/>
        </w:rPr>
        <w:t>addressed</w:t>
      </w:r>
      <w:r w:rsidR="00A06129" w:rsidRPr="002B12C2">
        <w:rPr>
          <w:rFonts w:ascii="Book Antiqua" w:hAnsi="Book Antiqua"/>
          <w:color w:val="000000" w:themeColor="text1"/>
          <w:lang w:val="en-US"/>
        </w:rPr>
        <w:t xml:space="preserve"> </w:t>
      </w:r>
      <w:r w:rsidR="00E648A2" w:rsidRPr="002B12C2">
        <w:rPr>
          <w:rFonts w:ascii="Book Antiqua" w:hAnsi="Book Antiqua"/>
          <w:color w:val="000000" w:themeColor="text1"/>
          <w:lang w:val="en-US"/>
        </w:rPr>
        <w:t>to clarify the nature of a</w:t>
      </w:r>
      <w:r w:rsidR="00D848FA" w:rsidRPr="002B12C2">
        <w:rPr>
          <w:rFonts w:ascii="Book Antiqua" w:hAnsi="Book Antiqua"/>
          <w:color w:val="000000" w:themeColor="text1"/>
          <w:lang w:val="en-US"/>
        </w:rPr>
        <w:t xml:space="preserve"> stenosis </w:t>
      </w:r>
      <w:r w:rsidR="00E648A2" w:rsidRPr="002B12C2">
        <w:rPr>
          <w:rFonts w:ascii="Book Antiqua" w:hAnsi="Book Antiqua"/>
          <w:color w:val="000000" w:themeColor="text1"/>
          <w:lang w:val="en-US"/>
        </w:rPr>
        <w:t xml:space="preserve">(biopsy) </w:t>
      </w:r>
      <w:r w:rsidR="00D848FA" w:rsidRPr="002B12C2">
        <w:rPr>
          <w:rFonts w:ascii="Book Antiqua" w:hAnsi="Book Antiqua"/>
          <w:color w:val="000000" w:themeColor="text1"/>
          <w:lang w:val="en-US"/>
        </w:rPr>
        <w:t xml:space="preserve">or to </w:t>
      </w:r>
      <w:r w:rsidRPr="002B12C2">
        <w:rPr>
          <w:rFonts w:ascii="Book Antiqua" w:hAnsi="Book Antiqua"/>
          <w:color w:val="000000" w:themeColor="text1"/>
          <w:lang w:val="en-US"/>
        </w:rPr>
        <w:t>drain</w:t>
      </w:r>
      <w:r w:rsidR="00D848FA" w:rsidRPr="002B12C2">
        <w:rPr>
          <w:rFonts w:ascii="Book Antiqua" w:hAnsi="Book Antiqua"/>
          <w:color w:val="000000" w:themeColor="text1"/>
          <w:lang w:val="en-US"/>
        </w:rPr>
        <w:t xml:space="preserve"> bile ducts</w:t>
      </w:r>
      <w:r w:rsidR="007319C8" w:rsidRPr="002B12C2">
        <w:rPr>
          <w:rFonts w:ascii="Book Antiqua" w:hAnsi="Book Antiqua"/>
          <w:color w:val="000000" w:themeColor="text1"/>
          <w:vertAlign w:val="superscript"/>
          <w:lang w:val="en-US"/>
        </w:rPr>
        <w:t>[</w:t>
      </w:r>
      <w:r w:rsidR="00C551D6"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author":[{"dropping-particle":"","family":"Tonini","given":"Giuseppe","non-dropping-particle":"","parse-names":false,"suffix":""},{"dropping-particle":"","family":"Pantano","given":"Francesco","non-dropping-particle":"","parse-names":false,"suffix":""},{"dropping-particle":"","family":"Cappelli","given":"Alberta","non-dropping-particle":"","parse-names":false,"suffix":""},{"dropping-particle":"","family":"Francesco","given":"Modestino","non-dropping-particle":"","parse-names":false,"suffix":""},{"dropping-particle":"","family":"Rose","given":"Agostino Maria","non-dropping-particle":"De","parse-names":false,"suffix":""},{"dropping-particle":"","family":"Brandi","given":"Giovanni","non-dropping-particle":"","parse-names":false,"suffix":""},{"dropping-particle":"","family":"Gabbrielli","given":"Armando","non-dropping-particle":"","parse-names":false,"suffix":""},{"dropping-particle":"","family":"Giuliante","given":"Felice","non-dropping-particle":"","parse-names":false,"suffix":""},{"dropping-particle":"","family":"Golfieri","given":"Rita","non-dropping-particle":"","parse-names":false,"suffix":""},{"dropping-particle":"","family":"Leone","given":"Francesco","non-dropping-particle":"","parse-names":false,"suffix":""},{"dropping-particle":"","family":"Masi","given":"Gianluca","non-dropping-particle":"","parse-names":false,"suffix":""},{"dropping-particle":"","family":"Scorsetti","given":"Marta","non-dropping-particle":"","parse-names":false,"suffix":""},{"dropping-particle":"","family":"Pezzilli","given":"Raffaele","non-dropping-particle":"","parse-names":false,"suffix":""}],"container-title":"Aiom","id":"ITEM-1","issued":{"date-parts":[["2015"]]},"title":"Linee Guida Tumori delle Vie Biliari","type":"book"},"uris":["http://www.mendeley.com/documents/?uuid=8e850ae6-afe8-48c2-b56e-18ab251fd680"]},{"id":"ITEM-2","itemData":{"DOI":"10.1245/s10434-015-5046-6","ISSN":"15344681","abstract":"Background: Cholangiocarcinoma can be classified in intrahepatic cholangiocarcinoma (ICC) and perihilar cholangiocarcinoma (PCC). Moreover, PCC includes two different forms: extrahepatic (EH) PCC, which arises from the perihilar EH large ducts, and intrahepatic (IH) PCC, in which a significant liver mass invades the perihilar bile ducts. In this study, we investigated the molecular profile and molecular prognostic factors in EH-PCC, IH-PCC, and ICC submitted to curative surgery. Methods: Ninety-one patients with cholangiocarcinoma (38 EH-PCC, 18 IH-PCC, and 35 ICC), who underwent curative surgery in a single tertiary hepatobiliary surgery referral center were assessed for mutational status in 56 cancer-related genes. Results: The most frequently mutated genes in EH-PCC were KRAS (47.4 %), TP53 (23.7 %) and ARID1A (15.8 %); in IH-PCC were KRAS (22.2 %), PBRM1 (16.7 %), and PIK3CA (16.7 %); and in ICC were IDH1 (17.1 %), NRAS (17.1 %), and BAP1 (14.3 %). The presence of mutations in ALK, IDH1, and TP53 genes was significantly associated with poor prognosis in patients with EH-PCC (p &lt; 0.001, p = 0.043, and p = 0.019, respectively). Mutation of the TP53 gene was significantly associated with poor prognosis in patients with IH-PCC (p = 0.049). The presence of mutations in ARID1A, PIK3C2G, STK11, TGFBR2, and TP53 genes was significantly associated with poor prognosis in patients with ICC (p = 0.012, p = 0.030, p = 0.030, p = 0.011, and p = 0.011, respectively). Conclusions: Mutational gene profiling identified different gene mutations in EH-PCC, IH-PCC, and ICC. Moreover, our study reported specific prognostic genes that can identify patients with poor prognosis after curative surgery who may benefit from traditional or target adjuvant treatments.","author":[{"dropping-particle":"","family":"Ruzzenente","given":"Andrea","non-dropping-particle":"","parse-names":false,"suffix":""},{"dropping-particle":"","family":"Fassan","given":"Matteo","non-dropping-particle":"","parse-names":false,"suffix":""},{"dropping-particle":"","family":"Conci","given":"Simone","non-dropping-particle":"","parse-names":false,"suffix":""},{"dropping-particle":"","family":"Simbolo","given":"Michele","non-dropping-particle":"","parse-names":false,"suffix":""},{"dropping-particle":"","family":"Lawlor","given":"Rita T.","non-dropping-particle":"","parse-names":false,"suffix":""},{"dropping-particle":"","family":"Pedrazzani","given":"Corrado","non-dropping-particle":"","parse-names":false,"suffix":""},{"dropping-particle":"","family":"Capelli","given":"Paola","non-dropping-particle":"","parse-names":false,"suffix":""},{"dropping-particle":"","family":"D’Onofrio","given":"Mirko","non-dropping-particle":"","parse-names":false,"suffix":""},{"dropping-particle":"","family":"Iacono","given":"Calogero","non-dropping-particle":"","parse-names":false,"suffix":""},{"dropping-particle":"","family":"Scarpa","given":"Aldo","non-dropping-particle":"","parse-names":false,"suffix":""},{"dropping-particle":"","family":"Guglielmi","given":"Alfredo","non-dropping-particle":"","parse-names":false,"suffix":""}],"container-title":"Annals of Surgical Oncology","id":"ITEM-2","issue":"5","issued":{"date-parts":[["2016"]]},"page":"1699-1707","title":"Cholangiocarcinoma Heterogeneity Revealed by Multigene Mutational Profiling: Clinical and Prognostic Relevance in Surgically Resected Patients","type":"article-journal","volume":"23"},"uris":["http://www.mendeley.com/documents/?uuid=4ca55f41-b5c6-4701-8734-1f214516ea0c"]},{"id":"ITEM-3","itemData":{"DOI":"10.1016/j.dld.2015.11.017","ISSN":"18783562","abstract":"In the oncology landscape, cholangiocarcinoma is a challenging disease in terms of both diagnosis and treatment. Besides anamnesis and clinical examination, a definitive diagnosis of cholangiocarcinoma should be supported by imaging techniques (US, CT, MRI) and invasive investigations (ERC or EUS with brushing and FNA or US or CT-guided biopsy) followed by pathological confirmation. Surgery is the main curative option, so resectability of the tumour should be promptly assessed. Moreover, jaundice must be evaluated at the outset because biliary tract decompression with drainage and stent placement may be required. If the patient is resectable, pre-operative assessment of postoperative liver function is mandatory. After a curative resection, an adjuvant therapy may be administered. Otherwise, in cases with macroscopic residual disease after surgery or locally recurrent or unresectable cholangiocarcinoma at the diagnosis, first-line chemotherapy is the preferred strategy, possibly associated with radiotherapy and/or locoregional treatments. As the diagnostic and therapeutic pathway for cholangiocarcinoma can be declined in different modalities, patients should be promptly referred to a multidisciplinary team in a tertiary centre, familiar with this rare but lethal disease. Hence, the aim of the present paper is to focus on diagnostic and therapeutic algorithms based on the common guidelines and also on the clinical practice of multispecialist expert groups.","author":[{"dropping-particle":"","family":"Brandi","given":"Giovanni","non-dropping-particle":"","parse-names":false,"suffix":""},{"dropping-particle":"","family":"Venturi","given":"Michela","non-dropping-particle":"","parse-names":false,"suffix":""},{"dropping-particle":"","family":"Pantaleo","given":"Maria Abbondanza","non-dropping-particle":"","parse-names":false,"suffix":""},{"dropping-particle":"","family":"Ercolani","given":"Giorgio","non-dropping-particle":"","parse-names":false,"suffix":""},{"dropping-particle":"","family":"Fornaro","given":"Lorenzo","non-dropping-particle":"","parse-names":false,"suffix":""},{"dropping-particle":"","family":"Silvestris","given":"Nicola","non-dropping-particle":"","parse-names":false,"suffix":""},{"dropping-particle":"","family":"Leone","given":"Francesco","non-dropping-particle":"","parse-names":false,"suffix":""},{"dropping-particle":"","family":"Vasile","given":"Enrico","non-dropping-particle":"","parse-names":false,"suffix":""},{"dropping-particle":"","family":"Lonardi","given":"Sara","non-dropping-particle":"","parse-names":false,"suffix":""},{"dropping-particle":"","family":"Cereda","given":"Stefano","non-dropping-particle":"","parse-names":false,"suffix":""},{"dropping-particle":"","family":"Santini","given":"Daniele","non-dropping-particle":"","parse-names":false,"suffix":""},{"dropping-particle":"","family":"Aprile","given":"Giuseppe","non-dropping-particle":"","parse-names":false,"suffix":""}],"container-title":"Digestive and Liver Disease","id":"ITEM-3","issue":"3","issued":{"date-parts":[["2016"]]},"page":"231-241","title":"Cholangiocarcinoma: Current opinion on clinical practice diagnostic and therapeutic algorithms. A review of the literature and a long-standing experience of a referral center","type":"article-journal","volume":"48"},"uris":["http://www.mendeley.com/documents/?uuid=dcae7962-77c0-4c87-96d4-5b6c1df10876"]}],"mendeley":{"formattedCitation":"&lt;sup&gt;30,33,46&lt;/sup&gt;","plainTextFormattedCitation":"30,33,46","previouslyFormattedCitation":"&lt;sup&gt;30,33,46&lt;/sup&gt;"},"properties":{"noteIndex":0},"schema":"https://github.com/citation-style-language/schema/raw/master/csl-citation.json"}</w:instrText>
      </w:r>
      <w:r w:rsidR="00C551D6" w:rsidRPr="002B12C2">
        <w:rPr>
          <w:rFonts w:ascii="Book Antiqua" w:hAnsi="Book Antiqua"/>
          <w:color w:val="000000" w:themeColor="text1"/>
          <w:vertAlign w:val="superscript"/>
          <w:lang w:val="en-US"/>
        </w:rPr>
        <w:fldChar w:fldCharType="separate"/>
      </w:r>
      <w:r w:rsidR="00841594">
        <w:rPr>
          <w:rFonts w:ascii="Book Antiqua" w:eastAsia="等线" w:hAnsi="Book Antiqua" w:hint="eastAsia"/>
          <w:noProof/>
          <w:color w:val="000000" w:themeColor="text1"/>
          <w:vertAlign w:val="superscript"/>
          <w:lang w:val="en-US" w:eastAsia="zh-CN"/>
        </w:rPr>
        <w:t>5</w:t>
      </w:r>
      <w:r w:rsidR="00F67F0B" w:rsidRPr="002B12C2">
        <w:rPr>
          <w:rFonts w:ascii="Book Antiqua" w:hAnsi="Book Antiqua"/>
          <w:noProof/>
          <w:color w:val="000000" w:themeColor="text1"/>
          <w:vertAlign w:val="superscript"/>
          <w:lang w:val="en-US"/>
        </w:rPr>
        <w:t>,3</w:t>
      </w:r>
      <w:r w:rsidR="000C568B">
        <w:rPr>
          <w:rFonts w:ascii="Book Antiqua" w:eastAsia="等线" w:hAnsi="Book Antiqua" w:hint="eastAsia"/>
          <w:noProof/>
          <w:color w:val="000000" w:themeColor="text1"/>
          <w:vertAlign w:val="superscript"/>
          <w:lang w:val="en-US" w:eastAsia="zh-CN"/>
        </w:rPr>
        <w:t>2</w:t>
      </w:r>
      <w:r w:rsidR="00F67F0B" w:rsidRPr="002B12C2">
        <w:rPr>
          <w:rFonts w:ascii="Book Antiqua" w:hAnsi="Book Antiqua"/>
          <w:noProof/>
          <w:color w:val="000000" w:themeColor="text1"/>
          <w:vertAlign w:val="superscript"/>
          <w:lang w:val="en-US"/>
        </w:rPr>
        <w:t>,</w:t>
      </w:r>
      <w:r w:rsidR="007319C8" w:rsidRPr="002B12C2">
        <w:rPr>
          <w:rFonts w:ascii="Book Antiqua" w:hAnsi="Book Antiqua"/>
          <w:noProof/>
          <w:color w:val="000000" w:themeColor="text1"/>
          <w:vertAlign w:val="superscript"/>
          <w:lang w:val="en-US"/>
        </w:rPr>
        <w:t>4</w:t>
      </w:r>
      <w:r w:rsidR="000C568B">
        <w:rPr>
          <w:rFonts w:ascii="Book Antiqua" w:eastAsia="等线" w:hAnsi="Book Antiqua" w:hint="eastAsia"/>
          <w:noProof/>
          <w:color w:val="000000" w:themeColor="text1"/>
          <w:vertAlign w:val="superscript"/>
          <w:lang w:val="en-US" w:eastAsia="zh-CN"/>
        </w:rPr>
        <w:t>4</w:t>
      </w:r>
      <w:r w:rsidR="007319C8" w:rsidRPr="002B12C2">
        <w:rPr>
          <w:rFonts w:ascii="Book Antiqua" w:hAnsi="Book Antiqua"/>
          <w:noProof/>
          <w:color w:val="000000" w:themeColor="text1"/>
          <w:vertAlign w:val="superscript"/>
          <w:lang w:val="en-US"/>
        </w:rPr>
        <w:t>,</w:t>
      </w:r>
      <w:r w:rsidR="00F67F0B" w:rsidRPr="002B12C2">
        <w:rPr>
          <w:rFonts w:ascii="Book Antiqua" w:hAnsi="Book Antiqua"/>
          <w:noProof/>
          <w:color w:val="000000" w:themeColor="text1"/>
          <w:vertAlign w:val="superscript"/>
          <w:lang w:val="en-US"/>
        </w:rPr>
        <w:t>4</w:t>
      </w:r>
      <w:r w:rsidR="000C568B">
        <w:rPr>
          <w:rFonts w:ascii="Book Antiqua" w:eastAsia="等线" w:hAnsi="Book Antiqua" w:hint="eastAsia"/>
          <w:noProof/>
          <w:color w:val="000000" w:themeColor="text1"/>
          <w:vertAlign w:val="superscript"/>
          <w:lang w:val="en-US" w:eastAsia="zh-CN"/>
        </w:rPr>
        <w:t>5</w:t>
      </w:r>
      <w:r w:rsidR="00C551D6"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C551D6" w:rsidRPr="002B12C2">
        <w:rPr>
          <w:rFonts w:ascii="Book Antiqua" w:hAnsi="Book Antiqua"/>
          <w:color w:val="000000" w:themeColor="text1"/>
          <w:lang w:val="en-US"/>
        </w:rPr>
        <w:t xml:space="preserve">, while </w:t>
      </w:r>
      <w:r w:rsidR="00D848FA" w:rsidRPr="002B12C2">
        <w:rPr>
          <w:rFonts w:ascii="Book Antiqua" w:hAnsi="Book Antiqua"/>
          <w:color w:val="000000" w:themeColor="text1"/>
          <w:lang w:val="en-US"/>
        </w:rPr>
        <w:t xml:space="preserve">ERCP and PTC are not </w:t>
      </w:r>
      <w:r w:rsidR="009F2590" w:rsidRPr="002B12C2">
        <w:rPr>
          <w:rFonts w:ascii="Book Antiqua" w:hAnsi="Book Antiqua"/>
          <w:color w:val="000000" w:themeColor="text1"/>
          <w:lang w:val="en-US"/>
        </w:rPr>
        <w:t>more relevant than</w:t>
      </w:r>
      <w:r w:rsidR="00D848FA" w:rsidRPr="002B12C2">
        <w:rPr>
          <w:rFonts w:ascii="Book Antiqua" w:hAnsi="Book Antiqua"/>
          <w:color w:val="000000" w:themeColor="text1"/>
          <w:lang w:val="en-US"/>
        </w:rPr>
        <w:t xml:space="preserve"> MRCP</w:t>
      </w:r>
      <w:r w:rsidR="009C628C" w:rsidRPr="002B12C2">
        <w:rPr>
          <w:rFonts w:ascii="Book Antiqua" w:hAnsi="Book Antiqua"/>
          <w:color w:val="000000" w:themeColor="text1"/>
          <w:lang w:val="en-US"/>
        </w:rPr>
        <w:t xml:space="preserve"> images</w:t>
      </w:r>
      <w:r w:rsidR="00D848FA" w:rsidRPr="002B12C2">
        <w:rPr>
          <w:rFonts w:ascii="Book Antiqua" w:hAnsi="Book Antiqua"/>
          <w:color w:val="000000" w:themeColor="text1"/>
          <w:lang w:val="en-US"/>
        </w:rPr>
        <w:t xml:space="preserve"> in visualizing bilia</w:t>
      </w:r>
      <w:r w:rsidR="00873119" w:rsidRPr="002B12C2">
        <w:rPr>
          <w:rFonts w:ascii="Book Antiqua" w:hAnsi="Book Antiqua"/>
          <w:color w:val="000000" w:themeColor="text1"/>
          <w:lang w:val="en-US"/>
        </w:rPr>
        <w:t>ry tree</w:t>
      </w:r>
      <w:r w:rsidR="007319C8" w:rsidRPr="002B12C2">
        <w:rPr>
          <w:rFonts w:ascii="Book Antiqua" w:hAnsi="Book Antiqua"/>
          <w:color w:val="000000" w:themeColor="text1"/>
          <w:vertAlign w:val="superscript"/>
          <w:lang w:val="en-US"/>
        </w:rPr>
        <w:t>[</w:t>
      </w:r>
      <w:r w:rsidR="009A3B9C"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{"citationItems":[{"id":"ITEM-1","itemData":{"DOI":"10.1007/s00330-005-0139-4","ISBN":"4969630151","ISSN":"09387994","abstract":"The aim of the study was to compare prospectively magnetic resonance cholangiography (MRC) and magnetic resonance imaging (MRI) with endoscopic retrograde cholangiography (ERC) in the diagnosis and staging of Klatskin tumours of the biliary tree (hilar cholangiocarcinomas). Forty-six patients with suspected Klatskin tumours of the biliary tract underwent MRI and heavily T2-weighted, non-breathhold, respiratory-triggered fast spin-echo MRC. Forty-two patients underwent ERC within 24 h; in four patients, ERC was not feasible, and percutaneous trans-hepatic cholangiography (PTC) was carried out instead. Two independent investigators evaluated imaging results for the presence of tumour, bile duct dilatation, and stenosis. Clinical and histopathological correlation revealed Klatskin tumours in 33 patients. MRI revealed a slightly hyperintense signal of infiltrated bile ducts in T2-weighted fast spin-echo sequences. The malignant lesion was regularly visualized as a hypointense area in T1-weighted gradient-echo sequences with substantial contrast enhancement along the involved bile duct walls. MRC revealed the location and extension of the tumour in 31 of 33 cases correctly (sensitivity 94%, specificity 100%, diagnostic accuracy 95%). In 27 of 31 cases, ERC enabled accurate staging and diagnosis of Klatskin tumours with a sensitivity of 87%. ERC and PTC combined yielded a sensitivity of 84% and a specificity of 97%. Tumours were grouped according to the Bismuth classification, with MRC allowing correct identification of type I tumour in seven patients, type II tumour in four patients, type III tumour in 12 patients, and type IV tumour in ten patients. MRC provided superior visualization of completely obstructed peripheral systems. MRC in combination with MRI is a reliable non-invasive diagnostic method for the pre-therapeutic staging of Klatskin tumours. © Springer-Verlag 2006.","author":[{"dropping-particle":"","family":"Vogl","given":"Thomas J.","non-dropping-particle":"","parse-names":false,"suffix":""},{"dropping-particle":"","family":"Schwarz","given":"Wolfram O.","non-dropping-particle":"","parse-names":false,"suffix":""},{"dropping-particle":"","family":"Heller","given":"Matthias","non-dropping-particle":"","parse-names":false,"suffix":""},{"dropping-particle":"","family":"Herzog","given":"Christopher","non-dropping-particle":"","parse-names":false,"suffix":""},{"dropping-particle":"","family":"Zangos","given":"Stephan","non-dropping-particle":"","parse-names":false,"suffix":""},{"dropping-particle":"","family":"Hintze","given":"Rainer E.","non-dropping-particle":"","parse-names":false,"suffix":""},{"dropping-particle":"","family":"Neuhaus","given":"Peter","non-dropping-particle":"","parse-names":false,"suffix":""},{"dropping-particle":"","family":"Hammerstingl","given":"Renate M.","non-dropping-particle":"","parse-names":false,"suffix":""}],"container-title":"European Radiology","id":"ITEM-1","issue":"10","issued":{"date-parts":[["2006"]]},"page":"2317-2325","title":"Staging of Klatskin tumours (hilar cholangiocarcinomas): Comparison of MR cholangiography, MR imaging, and endoscopic retrograde cholangiography","type":"article-journal","volume":"16"},"uris":["http://www.mendeley.com/documents/?uuid=7a7473f8-30ba-4316-a8ea-2c46494ac3ef"]},{"id":"ITEM-2","itemData":{"DOI":"10.1016/j.gie.2010.12.014.","author":[{"dropping-particle":"","family":"Jorgensen","given":"Jennifer E.","non-dropping-particle":"","parse-names":false,"suffix":""},{"dropping-particle":"","family":"Waljee","given":"Akbar K.","non-dropping-particle":"","parse-names":false,"suffix":""},{"dropping-particle":"","family":"Volk","given":"Michael L.","non-dropping-particle":"","parse-names":false,"suffix":""},{"dropping-particle":"","family":"Sonnenday","given":"Christopher J.","non-dropping-particle":"","parse-names":false,"suffix":""},{"dropping-particle":"","family":"Elta","given":"Grace H.","non-dropping-particle":"","parse-names":false,"suffix":""},{"dropping-particle":"","family":"Al-Hawary","given":"Mahmoud M.","non-dropping-particle":"","parse-names":false,"suffix":""},{"dropping-particle":"","family":"Singal","given":"Amit G.","non-dropping-particle":"","parse-names":false,"suffix":""},{"dropping-particle":"","family":"Taylor","given":"Jason R.","non-dropping-particle":"","parse-names":false,"suffix":""},{"dropping-particle":"","family":"Elmunzer","given":"B. Joseph","non-dropping-particle":"","parse-names":false,"suffix":""}],"container-title":"Gastrointestinal Endoscopy","id":"ITEM-2","issue":"5","issued":{"date-parts":[["2011"]]},"page":"955-962","title":"Is MRCP equivalent to ERCP for diagnosing biliary obstruction in orthotopic liver transplant recipients? A meta-analysis","type":"article-journal","volume":"73"},"uris":["http://www.mendeley.com/documents/?uuid=b23daadc-abbe-4029-89be-67d1da0be3e7"]}],"mendeley":{"formattedCitation":"&lt;sup&gt;47,48&lt;/sup&gt;","plainTextFormattedCitation":"47,48","previouslyFormattedCitation":"&lt;sup&gt;47,48&lt;/sup&gt;"},"properties":{"noteIndex":0},"schema":"https://github.com/citation-style-language/schema/raw/master/csl-citation.json"}</w:instrText>
      </w:r>
      <w:r w:rsidR="009A3B9C"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4</w:t>
      </w:r>
      <w:r w:rsidR="000C568B">
        <w:rPr>
          <w:rFonts w:ascii="Book Antiqua" w:eastAsia="等线" w:hAnsi="Book Antiqua" w:hint="eastAsia"/>
          <w:noProof/>
          <w:color w:val="000000" w:themeColor="text1"/>
          <w:vertAlign w:val="superscript"/>
          <w:lang w:val="en-US" w:eastAsia="zh-CN"/>
        </w:rPr>
        <w:t>6</w:t>
      </w:r>
      <w:r w:rsidR="00F67F0B" w:rsidRPr="002B12C2">
        <w:rPr>
          <w:rFonts w:ascii="Book Antiqua" w:hAnsi="Book Antiqua"/>
          <w:noProof/>
          <w:color w:val="000000" w:themeColor="text1"/>
          <w:vertAlign w:val="superscript"/>
          <w:lang w:val="en-US"/>
        </w:rPr>
        <w:t>,4</w:t>
      </w:r>
      <w:r w:rsidR="000C568B">
        <w:rPr>
          <w:rFonts w:ascii="Book Antiqua" w:eastAsia="等线" w:hAnsi="Book Antiqua" w:hint="eastAsia"/>
          <w:noProof/>
          <w:color w:val="000000" w:themeColor="text1"/>
          <w:vertAlign w:val="superscript"/>
          <w:lang w:val="en-US" w:eastAsia="zh-CN"/>
        </w:rPr>
        <w:t>7</w:t>
      </w:r>
      <w:r w:rsidR="009A3B9C"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D848FA" w:rsidRPr="002B12C2">
        <w:rPr>
          <w:rFonts w:ascii="Book Antiqua" w:hAnsi="Book Antiqua"/>
          <w:color w:val="000000" w:themeColor="text1"/>
          <w:lang w:val="en-US"/>
        </w:rPr>
        <w:t xml:space="preserve">. </w:t>
      </w:r>
      <w:r w:rsidR="003812C2" w:rsidRPr="002B12C2">
        <w:rPr>
          <w:rFonts w:ascii="Book Antiqua" w:hAnsi="Book Antiqua"/>
          <w:color w:val="000000" w:themeColor="text1"/>
          <w:lang w:val="en-US"/>
        </w:rPr>
        <w:t xml:space="preserve">Park </w:t>
      </w:r>
      <w:r w:rsidR="007319C8" w:rsidRPr="002B12C2">
        <w:rPr>
          <w:rFonts w:ascii="Book Antiqua" w:hAnsi="Book Antiqua"/>
          <w:i/>
          <w:iCs/>
          <w:color w:val="000000" w:themeColor="text1"/>
          <w:lang w:val="en-US"/>
        </w:rPr>
        <w:t>et al</w:t>
      </w:r>
      <w:r w:rsidR="007319C8" w:rsidRPr="002B12C2">
        <w:rPr>
          <w:rFonts w:ascii="Book Antiqua" w:hAnsi="Book Antiqua"/>
          <w:color w:val="000000" w:themeColor="text1"/>
          <w:vertAlign w:val="superscript"/>
          <w:lang w:val="en-US"/>
        </w:rPr>
        <w:t>[</w:t>
      </w:r>
      <w:r w:rsidR="003812C2"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{"citationItems":[{"id":"ITEM-1","itemData":{"DOI":"10.2214/AJR.07.2310","ISSN":"0361803X","abstract":"OBJECTIVE. The purpose of this study was to compare the performance of MRI combined with MR cholangiopancreatography (MRCP) with that of MDCT combined with direct cholangiography in the evaluation of the tumor extent and resectability of bile duct cancer with surgical and pathologic findings as the reference standard. MATERIALS AND METHODS. From January 2003 to March 2006, 27 patients (18 men, nine women; mean age, 60.8 years; range, 43-80 years) with surgically proven hilar cholangiocarcinoma or common bile duct (CBD) cancer who had undergone preoperative 2D and 3D MRCP with gadolinium-enhanced MRI and triple-phase MDCT with direct cholangiography (ERCP or percutaneous transhepatic cholangiography) were included in this retrospective study. Two experienced radiologists independently reviewed the two image sets. These readers evaluated the longitudinal extent of the tumor for involvement of the secondary confluence of both intrahepatic ducts and the intrapancreatic CBD, vascular involvement of the tumor, lymph node metastasis, and tumor resectability. The radiologists' performance was evaluated by calculation of sensitivity, specificity, and overall accuracy. Correlation was made with the resected specimens or findings at surgical exploration. RESULTS. For each reviewer, the overall accuracy rates for predicting involvement of the bilateral secondary biliary confluences and the intrapancreatic CBD were 90.7% and 87.0% for MRI with MRCP and 85.1% and 87.0% for MDCT with direct cholangiography. The differences were not statistically significant for either image set for either reviewer (p &gt; 0.05). In the assessment of vascular involvement, lymph node metastasis, and tumor resectability, the readers' diagnostic performance using MRI with MRCP was similar to that with MDCT with direct cholangiography (p &gt; 0.05). CONCLUSION. In the diagnosis of bile duct cancer with a noninvasive procedure, the information regarding tumor extent and resectability obtained with contrast-enhanced MRI combined with MRCP is comparable with that obtained with MDCT with direct cholangiography. © American Roentgen Ray Society.","author":[{"dropping-particle":"","family":"Park","given":"Hee Sun","non-dropping-particle":"","parse-names":false,"suffix":""},{"dropping-particle":"","family":"Lee","given":"Jeong Min","non-dropping-particle":"","parse-names":false,"suffix":""},{"dropping-particle":"","family":"Choi","given":"Jin Young","non-dropping-particle":"","parse-names":false,"suffix":""},{"dropping-particle":"","family":"Lee","given":"Min Woo","non-dropping-particle":"","parse-names":false,"suffix":""},{"dropping-particle":"","family":"Kim","given":"Hyuk Jung","non-dropping-particle":"","parse-names":false,"suffix":""},{"dropping-particle":"","family":"Han","given":"Joon Koo","non-dropping-particle":"","parse-names":false,"suffix":""},{"dropping-particle":"","family":"Choi","given":"Byung Ihn","non-dropping-particle":"","parse-names":false,"suffix":""}],"container-title":"American Journal of Roentgenology","id":"ITEM-1","issue":"2","issued":{"date-parts":[["2008"]]},"page":"396-405","title":"Preoperative evaluation of bile duct cancer: MRI combined with MR cholangiopancreatography versus MDCT with direct cholangiography","type":"article-journal","volume":"190"},"uris":["http://www.mendeley.com/documents/?uuid=9ad6e176-eddf-4183-83af-2b964c60c44f"]}],"mendeley":{"formattedCitation":"&lt;sup&gt;49&lt;/sup&gt;","plainTextFormattedCitation":"49","previouslyFormattedCitation":"&lt;sup&gt;49&lt;/sup&gt;"},"properties":{"noteIndex":0},"schema":"https://github.com/citation-style-language/schema/raw/master/csl-citation.json"}</w:instrText>
      </w:r>
      <w:r w:rsidR="003812C2"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4</w:t>
      </w:r>
      <w:r w:rsidR="00C947F0">
        <w:rPr>
          <w:rFonts w:ascii="Book Antiqua" w:eastAsia="等线" w:hAnsi="Book Antiqua" w:hint="eastAsia"/>
          <w:noProof/>
          <w:color w:val="000000" w:themeColor="text1"/>
          <w:vertAlign w:val="superscript"/>
          <w:lang w:val="en-US" w:eastAsia="zh-CN"/>
        </w:rPr>
        <w:t>8</w:t>
      </w:r>
      <w:r w:rsidR="003812C2"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D848FA" w:rsidRPr="002B12C2">
        <w:rPr>
          <w:rFonts w:ascii="Book Antiqua" w:hAnsi="Book Antiqua"/>
          <w:color w:val="000000" w:themeColor="text1"/>
          <w:lang w:val="en-US"/>
        </w:rPr>
        <w:t xml:space="preserve"> </w:t>
      </w:r>
      <w:r w:rsidR="003812C2" w:rsidRPr="002B12C2">
        <w:rPr>
          <w:rFonts w:ascii="Book Antiqua" w:hAnsi="Book Antiqua"/>
          <w:color w:val="000000" w:themeColor="text1"/>
          <w:lang w:val="en-US"/>
        </w:rPr>
        <w:t>showed an accuracy for predicting biliary confluence and intrahepatic</w:t>
      </w:r>
      <w:r w:rsidR="00730B01">
        <w:rPr>
          <w:rFonts w:ascii="Book Antiqua" w:hAnsi="Book Antiqua"/>
          <w:color w:val="000000" w:themeColor="text1"/>
          <w:lang w:val="en-US"/>
        </w:rPr>
        <w:t xml:space="preserve"> bile duct involvement of 91%-</w:t>
      </w:r>
      <w:r w:rsidR="003812C2" w:rsidRPr="002B12C2">
        <w:rPr>
          <w:rFonts w:ascii="Book Antiqua" w:hAnsi="Book Antiqua"/>
          <w:color w:val="000000" w:themeColor="text1"/>
          <w:lang w:val="en-US"/>
        </w:rPr>
        <w:t>87% for MRCP and</w:t>
      </w:r>
      <w:r w:rsidR="00D848FA" w:rsidRPr="002B12C2">
        <w:rPr>
          <w:rFonts w:ascii="Book Antiqua" w:hAnsi="Book Antiqua"/>
          <w:color w:val="000000" w:themeColor="text1"/>
          <w:lang w:val="en-US"/>
        </w:rPr>
        <w:t xml:space="preserve"> </w:t>
      </w:r>
      <w:r w:rsidR="00730B01">
        <w:rPr>
          <w:rFonts w:ascii="Book Antiqua" w:hAnsi="Book Antiqua"/>
          <w:color w:val="000000" w:themeColor="text1"/>
          <w:lang w:val="en-US"/>
        </w:rPr>
        <w:t>85%-</w:t>
      </w:r>
      <w:r w:rsidR="003812C2" w:rsidRPr="002B12C2">
        <w:rPr>
          <w:rFonts w:ascii="Book Antiqua" w:hAnsi="Book Antiqua"/>
          <w:color w:val="000000" w:themeColor="text1"/>
          <w:lang w:val="en-US"/>
        </w:rPr>
        <w:t>87% for CT combined with invasive cholangiography</w:t>
      </w:r>
      <w:r w:rsidR="00866C7D" w:rsidRPr="002B12C2">
        <w:rPr>
          <w:rFonts w:ascii="Book Antiqua" w:hAnsi="Book Antiqua"/>
          <w:color w:val="000000" w:themeColor="text1"/>
          <w:lang w:val="en-US"/>
        </w:rPr>
        <w:t>.</w:t>
      </w:r>
      <w:r w:rsidR="00BF72CE" w:rsidRPr="002B12C2">
        <w:rPr>
          <w:rFonts w:ascii="Book Antiqua" w:hAnsi="Book Antiqua"/>
          <w:color w:val="000000" w:themeColor="text1"/>
          <w:lang w:val="en-US"/>
        </w:rPr>
        <w:t xml:space="preserve"> </w:t>
      </w:r>
    </w:p>
    <w:p w14:paraId="267918CF" w14:textId="7EE19916" w:rsidR="00E648A2" w:rsidRPr="002B12C2" w:rsidRDefault="00BF72CE" w:rsidP="00730B01">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 xml:space="preserve">Nowadays, PTC </w:t>
      </w:r>
      <w:r w:rsidR="00D848FA" w:rsidRPr="002B12C2">
        <w:rPr>
          <w:rFonts w:ascii="Book Antiqua" w:hAnsi="Book Antiqua"/>
          <w:color w:val="000000" w:themeColor="text1"/>
          <w:lang w:val="en-US"/>
        </w:rPr>
        <w:t xml:space="preserve">is </w:t>
      </w:r>
      <w:r w:rsidR="00873119" w:rsidRPr="002B12C2">
        <w:rPr>
          <w:rFonts w:ascii="Book Antiqua" w:hAnsi="Book Antiqua"/>
          <w:color w:val="000000" w:themeColor="text1"/>
          <w:lang w:val="en-US"/>
        </w:rPr>
        <w:t>considered</w:t>
      </w:r>
      <w:r w:rsidR="00D848FA" w:rsidRPr="002B12C2">
        <w:rPr>
          <w:rFonts w:ascii="Book Antiqua" w:hAnsi="Book Antiqua"/>
          <w:color w:val="000000" w:themeColor="text1"/>
          <w:lang w:val="en-US"/>
        </w:rPr>
        <w:t xml:space="preserve"> a second choice compared to ERC</w:t>
      </w:r>
      <w:r w:rsidR="00873119" w:rsidRPr="002B12C2">
        <w:rPr>
          <w:rFonts w:ascii="Book Antiqua" w:hAnsi="Book Antiqua"/>
          <w:color w:val="000000" w:themeColor="text1"/>
          <w:lang w:val="en-US"/>
        </w:rPr>
        <w:t>P</w:t>
      </w:r>
      <w:r w:rsidR="00E648A2" w:rsidRPr="002B12C2">
        <w:rPr>
          <w:rFonts w:ascii="Book Antiqua" w:hAnsi="Book Antiqua"/>
          <w:color w:val="000000" w:themeColor="text1"/>
          <w:lang w:val="en-US"/>
        </w:rPr>
        <w:t xml:space="preserve"> </w:t>
      </w:r>
      <w:r w:rsidR="00C418DE" w:rsidRPr="002B12C2">
        <w:rPr>
          <w:rFonts w:ascii="Book Antiqua" w:hAnsi="Book Antiqua"/>
          <w:color w:val="000000" w:themeColor="text1"/>
          <w:lang w:val="en-US"/>
        </w:rPr>
        <w:t>due to its</w:t>
      </w:r>
      <w:r w:rsidR="00D848FA" w:rsidRPr="002B12C2">
        <w:rPr>
          <w:rFonts w:ascii="Book Antiqua" w:hAnsi="Book Antiqua"/>
          <w:color w:val="000000" w:themeColor="text1"/>
          <w:lang w:val="en-US"/>
        </w:rPr>
        <w:t xml:space="preserve"> increased number of complications. </w:t>
      </w:r>
      <w:r w:rsidR="009C628C" w:rsidRPr="002B12C2">
        <w:rPr>
          <w:rFonts w:ascii="Book Antiqua" w:hAnsi="Book Antiqua"/>
          <w:color w:val="000000" w:themeColor="text1"/>
          <w:lang w:val="en-US"/>
        </w:rPr>
        <w:t>However</w:t>
      </w:r>
      <w:r w:rsidR="00A240E2" w:rsidRPr="002B12C2">
        <w:rPr>
          <w:rFonts w:ascii="Book Antiqua" w:hAnsi="Book Antiqua"/>
          <w:color w:val="000000" w:themeColor="text1"/>
          <w:lang w:val="en-US"/>
        </w:rPr>
        <w:t>,</w:t>
      </w:r>
      <w:r w:rsidR="00D848FA" w:rsidRPr="002B12C2">
        <w:rPr>
          <w:rFonts w:ascii="Book Antiqua" w:hAnsi="Book Antiqua"/>
          <w:color w:val="000000" w:themeColor="text1"/>
          <w:lang w:val="en-US"/>
        </w:rPr>
        <w:t xml:space="preserve"> </w:t>
      </w:r>
      <w:proofErr w:type="spellStart"/>
      <w:r w:rsidR="00D848FA" w:rsidRPr="002B12C2">
        <w:rPr>
          <w:rFonts w:ascii="Book Antiqua" w:hAnsi="Book Antiqua"/>
          <w:color w:val="000000" w:themeColor="text1"/>
          <w:lang w:val="en-US"/>
        </w:rPr>
        <w:t>Zhimin</w:t>
      </w:r>
      <w:proofErr w:type="spellEnd"/>
      <w:r w:rsidR="00D848FA" w:rsidRPr="002B12C2">
        <w:rPr>
          <w:rFonts w:ascii="Book Antiqua" w:hAnsi="Book Antiqua"/>
          <w:color w:val="000000" w:themeColor="text1"/>
          <w:lang w:val="en-US"/>
        </w:rPr>
        <w:t xml:space="preserve"> </w:t>
      </w:r>
      <w:r w:rsidR="007319C8" w:rsidRPr="002B12C2">
        <w:rPr>
          <w:rFonts w:ascii="Book Antiqua" w:hAnsi="Book Antiqua"/>
          <w:i/>
          <w:iCs/>
          <w:color w:val="000000" w:themeColor="text1"/>
          <w:lang w:val="en-US"/>
        </w:rPr>
        <w:t xml:space="preserve">et </w:t>
      </w:r>
      <w:proofErr w:type="gramStart"/>
      <w:r w:rsidR="007319C8" w:rsidRPr="002B12C2">
        <w:rPr>
          <w:rFonts w:ascii="Book Antiqua" w:hAnsi="Book Antiqua"/>
          <w:i/>
          <w:iCs/>
          <w:color w:val="000000" w:themeColor="text1"/>
          <w:lang w:val="en-US"/>
        </w:rPr>
        <w:t>al</w:t>
      </w:r>
      <w:r w:rsidR="007319C8" w:rsidRPr="002B12C2">
        <w:rPr>
          <w:rFonts w:ascii="Book Antiqua" w:hAnsi="Book Antiqua"/>
          <w:color w:val="000000" w:themeColor="text1"/>
          <w:vertAlign w:val="superscript"/>
          <w:lang w:val="en-US"/>
        </w:rPr>
        <w:t>[</w:t>
      </w:r>
      <w:proofErr w:type="gramEnd"/>
      <w:r w:rsidR="00C947F0">
        <w:rPr>
          <w:rFonts w:ascii="Book Antiqua" w:eastAsia="等线" w:hAnsi="Book Antiqua" w:hint="eastAsia"/>
          <w:color w:val="000000" w:themeColor="text1"/>
          <w:vertAlign w:val="superscript"/>
          <w:lang w:val="en-US" w:eastAsia="zh-CN"/>
        </w:rPr>
        <w:t>49</w:t>
      </w:r>
      <w:r w:rsidR="007319C8" w:rsidRPr="002B12C2">
        <w:rPr>
          <w:rFonts w:ascii="Book Antiqua" w:hAnsi="Book Antiqua"/>
          <w:color w:val="000000" w:themeColor="text1"/>
          <w:vertAlign w:val="superscript"/>
          <w:lang w:val="en-US"/>
        </w:rPr>
        <w:t>]</w:t>
      </w:r>
      <w:r w:rsidR="00D848FA" w:rsidRPr="002B12C2">
        <w:rPr>
          <w:rFonts w:ascii="Book Antiqua" w:hAnsi="Book Antiqua"/>
          <w:color w:val="000000" w:themeColor="text1"/>
          <w:lang w:val="en-US"/>
        </w:rPr>
        <w:t xml:space="preserve"> described an increased accuracy of PTC (&gt;</w:t>
      </w:r>
      <w:r w:rsidR="00730B01">
        <w:rPr>
          <w:rFonts w:ascii="Book Antiqua" w:eastAsia="等线" w:hAnsi="Book Antiqua" w:hint="eastAsia"/>
          <w:color w:val="000000" w:themeColor="text1"/>
          <w:lang w:val="en-US" w:eastAsia="zh-CN"/>
        </w:rPr>
        <w:t xml:space="preserve"> </w:t>
      </w:r>
      <w:r w:rsidR="00D848FA" w:rsidRPr="002B12C2">
        <w:rPr>
          <w:rFonts w:ascii="Book Antiqua" w:hAnsi="Book Antiqua"/>
          <w:color w:val="000000" w:themeColor="text1"/>
          <w:lang w:val="en-US"/>
        </w:rPr>
        <w:t xml:space="preserve">90%) in </w:t>
      </w:r>
      <w:r w:rsidR="00E648A2" w:rsidRPr="002B12C2">
        <w:rPr>
          <w:rFonts w:ascii="Book Antiqua" w:hAnsi="Book Antiqua"/>
          <w:color w:val="000000" w:themeColor="text1"/>
          <w:lang w:val="en-US"/>
        </w:rPr>
        <w:t>identifying</w:t>
      </w:r>
      <w:r w:rsidR="00D848FA" w:rsidRPr="002B12C2">
        <w:rPr>
          <w:rFonts w:ascii="Book Antiqua" w:hAnsi="Book Antiqua"/>
          <w:color w:val="000000" w:themeColor="text1"/>
          <w:lang w:val="en-US"/>
        </w:rPr>
        <w:t xml:space="preserve"> the cranial border</w:t>
      </w:r>
      <w:r w:rsidR="00E648A2" w:rsidRPr="002B12C2">
        <w:rPr>
          <w:rFonts w:ascii="Book Antiqua" w:hAnsi="Book Antiqua"/>
          <w:color w:val="000000" w:themeColor="text1"/>
          <w:lang w:val="en-US"/>
        </w:rPr>
        <w:t xml:space="preserve"> of </w:t>
      </w:r>
      <w:proofErr w:type="spellStart"/>
      <w:r w:rsidR="00E648A2" w:rsidRPr="002B12C2">
        <w:rPr>
          <w:rFonts w:ascii="Book Antiqua" w:hAnsi="Book Antiqua"/>
          <w:color w:val="000000" w:themeColor="text1"/>
          <w:lang w:val="en-US"/>
        </w:rPr>
        <w:t>pCCC</w:t>
      </w:r>
      <w:proofErr w:type="spellEnd"/>
      <w:r w:rsidR="00E648A2" w:rsidRPr="002B12C2">
        <w:rPr>
          <w:rFonts w:ascii="Book Antiqua" w:hAnsi="Book Antiqua"/>
          <w:color w:val="000000" w:themeColor="text1"/>
          <w:lang w:val="en-US"/>
        </w:rPr>
        <w:t xml:space="preserve"> (especially in </w:t>
      </w:r>
      <w:proofErr w:type="spellStart"/>
      <w:r w:rsidR="00E648A2" w:rsidRPr="002B12C2">
        <w:rPr>
          <w:rFonts w:ascii="Book Antiqua" w:hAnsi="Book Antiqua"/>
          <w:color w:val="000000" w:themeColor="text1"/>
          <w:lang w:val="en-US"/>
        </w:rPr>
        <w:t>pCCC</w:t>
      </w:r>
      <w:proofErr w:type="spellEnd"/>
      <w:r w:rsidR="00D848FA" w:rsidRPr="002B12C2">
        <w:rPr>
          <w:rFonts w:ascii="Book Antiqua" w:hAnsi="Book Antiqua"/>
          <w:color w:val="000000" w:themeColor="text1"/>
          <w:lang w:val="en-US"/>
        </w:rPr>
        <w:t xml:space="preserve"> with a proximal localization) compared to ERCP and MRCP. </w:t>
      </w:r>
    </w:p>
    <w:p w14:paraId="6F106024" w14:textId="0ED14EFC" w:rsidR="00084E05" w:rsidRPr="002B12C2" w:rsidRDefault="00084E05" w:rsidP="00730B01">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 xml:space="preserve">Endoscopic ultrasound has a controversial role in </w:t>
      </w:r>
      <w:proofErr w:type="spellStart"/>
      <w:r w:rsidRPr="002B12C2">
        <w:rPr>
          <w:rFonts w:ascii="Book Antiqua" w:hAnsi="Book Antiqua"/>
          <w:color w:val="000000" w:themeColor="text1"/>
          <w:lang w:val="en-US"/>
        </w:rPr>
        <w:t>pCCC</w:t>
      </w:r>
      <w:proofErr w:type="spellEnd"/>
      <w:r w:rsidRPr="002B12C2">
        <w:rPr>
          <w:rFonts w:ascii="Book Antiqua" w:hAnsi="Book Antiqua"/>
          <w:color w:val="000000" w:themeColor="text1"/>
          <w:lang w:val="en-US"/>
        </w:rPr>
        <w:t xml:space="preserve"> diagnosis and management. It provides accurate information about localization of biliary lesions, </w:t>
      </w:r>
      <w:proofErr w:type="spellStart"/>
      <w:r w:rsidRPr="002B12C2">
        <w:rPr>
          <w:rFonts w:ascii="Book Antiqua" w:hAnsi="Book Antiqua"/>
          <w:color w:val="000000" w:themeColor="text1"/>
          <w:lang w:val="en-US"/>
        </w:rPr>
        <w:t>peribilary</w:t>
      </w:r>
      <w:proofErr w:type="spellEnd"/>
      <w:r w:rsidRPr="002B12C2">
        <w:rPr>
          <w:rFonts w:ascii="Book Antiqua" w:hAnsi="Book Antiqua"/>
          <w:color w:val="000000" w:themeColor="text1"/>
          <w:lang w:val="en-US"/>
        </w:rPr>
        <w:t xml:space="preserve"> tissue involvement, visualization of lymph nodes, hepatic vessels involvement, and it ultimately allows a proper preoperative staging</w:t>
      </w:r>
      <w:r w:rsidR="007319C8" w:rsidRPr="002B12C2">
        <w:rPr>
          <w:rFonts w:ascii="Book Antiqua" w:hAnsi="Book Antiqua"/>
          <w:color w:val="000000" w:themeColor="text1"/>
          <w:vertAlign w:val="superscript"/>
          <w:lang w:val="en-US"/>
        </w:rPr>
        <w:t>[</w:t>
      </w:r>
      <w:r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{"citationItems":[{"id":"ITEM-1","itemData":{"DOI":"10.1016/j.dld.2015.11.017","ISSN":"18783562","abstract":"In the oncology landscape, cholangiocarcinoma is a challenging disease in terms of both diagnosis and treatment. Besides anamnesis and clinical examination, a definitive diagnosis of cholangiocarcinoma should be supported by imaging techniques (US, CT, MRI) and invasive investigations (ERC or EUS with brushing and FNA or US or CT-guided biopsy) followed by pathological confirmation. Surgery is the main curative option, so resectability of the tumour should be promptly assessed. Moreover, jaundice must be evaluated at the outset because biliary tract decompression with drainage and stent placement may be required. If the patient is resectable, pre-operative assessment of postoperative liver function is mandatory. After a curative resection, an adjuvant therapy may be administered. Otherwise, in cases with macroscopic residual disease after surgery or locally recurrent or unresectable cholangiocarcinoma at the diagnosis, first-line chemotherapy is the preferred strategy, possibly associated with radiotherapy and/or locoregional treatments. As the diagnostic and therapeutic pathway for cholangiocarcinoma can be declined in different modalities, patients should be promptly referred to a multidisciplinary team in a tertiary centre, familiar with this rare but lethal disease. Hence, the aim of the present paper is to focus on diagnostic and therapeutic algorithms based on the common guidelines and also on the clinical practice of multispecialist expert groups.","author":[{"dropping-particle":"","family":"Brandi","given":"Giovanni","non-dropping-particle":"","parse-names":false,"suffix":""},{"dropping-particle":"","family":"Venturi","given":"Michela","non-dropping-particle":"","parse-names":false,"suffix":""},{"dropping-particle":"","family":"Pantaleo","given":"Maria Abbondanza","non-dropping-particle":"","parse-names":false,"suffix":""},{"dropping-particle":"","family":"Ercolani","given":"Giorgio","non-dropping-particle":"","parse-names":false,"suffix":""},{"dropping-particle":"","family":"Fornaro","given":"Lorenzo","non-dropping-particle":"","parse-names":false,"suffix":""},{"dropping-particle":"","family":"Silvestris","given":"Nicola","non-dropping-particle":"","parse-names":false,"suffix":""},{"dropping-particle":"","family":"Leone","given":"Francesco","non-dropping-particle":"","parse-names":false,"suffix":""},{"dropping-particle":"","family":"Vasile","given":"Enrico","non-dropping-particle":"","parse-names":false,"suffix":""},{"dropping-particle":"","family":"Lonardi","given":"Sara","non-dropping-particle":"","parse-names":false,"suffix":""},{"dropping-particle":"","family":"Cereda","given":"Stefano","non-dropping-particle":"","parse-names":false,"suffix":""},{"dropping-particle":"","family":"Santini","given":"Daniele","non-dropping-particle":"","parse-names":false,"suffix":""},{"dropping-particle":"","family":"Aprile","given":"Giuseppe","non-dropping-particle":"","parse-names":false,"suffix":""}],"container-title":"Digestive and Liver Disease","id":"ITEM-1","issue":"3","issued":{"date-parts":[["2016"]]},"page":"231-241","title":"Cholangiocarcinoma: Current opinion on clinical practice diagnostic and therapeutic algorithms. A review of the literature and a long-standing experience of a referral center","type":"article-journal","volume":"48"},"uris":["http://www.mendeley.com/documents/?uuid=dcae7962-77c0-4c87-96d4-5b6c1df10876"]},{"id":"ITEM-2","itemData":{"DOI":"10.1055/s-0038-1655775","ISSN":"10988971","abstract":"The diagnosis of malignant biliary strictures remains problematic, especially in the perihilar region and in primary sclerosing cholangitis (PSC). Conventional cytology obtained during endoscopic retrograde cholangiography (ERC)-guided brushings of biliary strictures is suboptimal due to limited sensitivity, albeit it remains the gold standard with a high specificity. Emerging technologies are being developed and validated to address this pressing unmet patient need. Such technologies include enhanced visualization of the biliary tree by cholangioscopy, intraductal ultrasound, and confocal laser endomicroscopy. Conventional cytology can be aided by employing complementary and advanced cytologic techniques such as fluorescent in situ hybridization (FISH), and this technique should be widely adapted. Interrogation of bile and serum by examining extracellular vesicle number and cargo, and exploiting next-generation sequencing and proteomic technologies, is also being explored. Examination of circulating cell-free deoxyribonucleic acid (cfDNA) for differentially methylated regions is a promising test which is being rigorously validated. The special expertise required for these analyses has to date hampered their validation and adaptation. Herein, we will review these emerging technologies to inform the reader of the progress made and encourage further studies, as well as adaptation of validated approaches.","author":[{"dropping-particle":"","family":"Rizvi","given":"Sumera","non-dropping-particle":"","parse-names":false,"suffix":""},{"dropping-particle":"","family":"Eaton","given":"John","non-dropping-particle":"","parse-names":false,"suffix":""},{"dropping-particle":"","family":"Yang","given":"Ju Dong","non-dropping-particle":"","parse-names":false,"suffix":""},{"dropping-particle":"","family":"Chandrasekhara","given":"Vinay","non-dropping-particle":"","parse-names":false,"suffix":""},{"dropping-particle":"","family":"Gores","given":"Gregory J.","non-dropping-particle":"","parse-names":false,"suffix":""}],"container-title":"Seminars in Liver Disease","id":"ITEM-2","issue":"2","issued":{"date-parts":[["2018"]]},"page":"160-169","title":"Emerging Technologies for the Diagnosis of Perihilar Cholangiocarcinoma","type":"article-journal","volume":"38"},"uris":["http://www.mendeley.com/documents/?uuid=95bea6c4-ba1a-491e-8a9e-557c87292b4c"]},{"id":"ITEM-3","itemData":{"DOI":"10.1007/s12016-019-08764-7","ISBN":"1201601908","ISSN":"15590267","abstract":"Cholangiocarcinoma (CCA) is the most common malignancy in patients with primary sclerosing cholangitis (PSC) and carries a high rate of mortality. Although the pathogenesis of CCA in PSC is largely unknown, inflammation-driven carcinogenesis concomitant with various genetic and epigenetic abnormalities are underlying factors. The majority of CCA cases develop from a dominant stricture (DS), which is defined as a stricture with a diameter &lt; 1.5 mm in the common bile duct or &lt; 1.0 mm in the hepatic duct. In PSC patients presenting with an abrupt aggravation of jaundice, pain, fatigue, pruritus, weight loss, or worsening liver biochemistries, CCA should be suspected and evaluated utilizing a variety of diagnostic modalities. However, early recognition of CCA in PSC remains a major challenge. Importantly, 30–50% of CCA in PSC patients are observed within the first year following the diagnosis of PSC followed by an annual incidence ranging from 0.5 to 1.5 per 100 persons, which is nearly 10 to 1000 times higher than that in the general population. Cumulative 5-year, 10-year, and lifetime incidences are 7%, 8–11%, and 9–20%, respectively. When PSC-associated CCA is diagnosed, most tumors are unresectable, and no effective medications are available. Given the poor therapeutic outcome, the surveillance and management of PSC patients who are at an increased risk of developing CCA are of importance. Such patients include older males with large-duct PSC and possibly concurrent ulcerative colitis. Thus, more attention should be paid to patients with these clinical features, in particular within the first year after PSC diagnosis. In contrast, CCA is less frequently observed in pediatric or female PSC patients or in those with small-duct PSC or concurrent Crohn’s disease. Recently, new biomarkers such as antibodies to glycoprotein 2 have been found to be associated with an increased risk of developing CCA in PSC. Herein, we review the literature on the pathogenesis, incidence, clinical features, and risk factors, with a focus on various diagnostic modalities of PSC-associated CCA.","author":[{"dropping-particle":"","family":"Song","given":"Junmin","non-dropping-particle":"","parse-names":false,"suffix":""},{"dropping-particle":"","family":"Li","given":"Yang","non-dropping-particle":"","parse-names":false,"suffix":""},{"dropping-particle":"","family":"Bowlus","given":"Christopher L.","non-dropping-particle":"","parse-names":false,"suffix":""},{"dropping-particle":"","family":"Yang","given":"Guo Xiang","non-dropping-particle":"","parse-names":false,"suffix":""},{"dropping-particle":"","family":"Leung","given":"Patrick S.C.","non-dropping-particle":"","parse-names":false,"suffix":""},{"dropping-particle":"","family":"Gershwin","given":"M. Eric","non-dropping-particle":"","parse-names":false,"suffix":""}],"container-title":"Clinical Reviews in Allergy and Immunology","id":"ITEM-3","issued":{"date-parts":[["2019"]]},"publisher":"Clinical Reviews in Allergy &amp; Immunology","title":"Cholangiocarcinoma in Patients with Primary Sclerosing Cholangitis (PSC): a Comprehensive Review","type":"article-journal"},"uris":["http://www.mendeley.com/documents/?uuid=a88dfe68-c635-4070-9691-c4b01a32ca4f"]},{"id":"ITEM-4","itemData":{"DOI":"10.1245/s10434-015-5046-6","ISSN":"15344681","abstract":"Background: Cholangiocarcinoma can be classified in intrahepatic cholangiocarcinoma (ICC) and perihilar cholangiocarcinoma (PCC). Moreover, PCC includes two different forms: extrahepatic (EH) PCC, which arises from the perihilar EH large ducts, and intrahepatic (IH) PCC, in which a significant liver mass invades the perihilar bile ducts. In this study, we investigated the molecular profile and molecular prognostic factors in EH-PCC, IH-PCC, and ICC submitted to curative surgery. Methods: Ninety-one patients with cholangiocarcinoma (38 EH-PCC, 18 IH-PCC, and 35 ICC), who underwent curative surgery in a single tertiary hepatobiliary surgery referral center were assessed for mutational status in 56 cancer-related genes. Results: The most frequently mutated genes in EH-PCC were KRAS (47.4 %), TP53 (23.7 %) and ARID1A (15.8 %); in IH-PCC were KRAS (22.2 %), PBRM1 (16.7 %), and PIK3CA (16.7 %); and in ICC were IDH1 (17.1 %), NRAS (17.1 %), and BAP1 (14.3 %). The presence of mutations in ALK, IDH1, and TP53 genes was significantly associated with poor prognosis in patients with EH-PCC (p &lt; 0.001, p = 0.043, and p = 0.019, respectively). Mutation of the TP53 gene was significantly associated with poor prognosis in patients with IH-PCC (p = 0.049). The presence of mutations in ARID1A, PIK3C2G, STK11, TGFBR2, and TP53 genes was significantly associated with poor prognosis in patients with ICC (p = 0.012, p = 0.030, p = 0.030, p = 0.011, and p = 0.011, respectively). Conclusions: Mutational gene profiling identified different gene mutations in EH-PCC, IH-PCC, and ICC. Moreover, our study reported specific prognostic genes that can identify patients with poor prognosis after curative surgery who may benefit from traditional or target adjuvant treatments.","author":[{"dropping-particle":"","family":"Ruzzenente","given":"Andrea","non-dropping-particle":"","parse-names":false,"suffix":""},{"dropping-particle":"","family":"Fassan","given":"Matteo","non-dropping-particle":"","parse-names":false,"suffix":""},{"dropping-particle":"","family":"Conci","given":"Simone","non-dropping-particle":"","parse-names":false,"suffix":""},{"dropping-particle":"","family":"Simbolo","given":"Michele","non-dropping-particle":"","parse-names":false,"suffix":""},{"dropping-particle":"","family":"Lawlor","given":"Rita T.","non-dropping-particle":"","parse-names":false,"suffix":""},{"dropping-particle":"","family":"Pedrazzani","given":"Corrado","non-dropping-particle":"","parse-names":false,"suffix":""},{"dropping-particle":"","family":"Capelli","given":"Paola","non-dropping-particle":"","parse-names":false,"suffix":""},{"dropping-particle":"","family":"D’Onofrio","given":"Mirko","non-dropping-particle":"","parse-names":false,"suffix":""},{"dropping-particle":"","family":"Iacono","given":"Calogero","non-dropping-particle":"","parse-names":false,"suffix":""},{"dropping-particle":"","family":"Scarpa","given":"Aldo","non-dropping-particle":"","parse-names":false,"suffix":""},{"dropping-particle":"","family":"Guglielmi","given":"Alfredo","non-dropping-particle":"","parse-names":false,"suffix":""}],"container-title":"Annals of Surgical Oncology","id":"ITEM-4","issue":"5","issued":{"date-parts":[["2016"]]},"page":"1699-1707","title":"Cholangiocarcinoma Heterogeneity Revealed by Multigene Mutational Profiling: Clinical and Prognostic Relevance in Surgically Resected Patients","type":"article-journal","volume":"23"},"uris":["http://www.mendeley.com/documents/?uuid=4ca55f41-b5c6-4701-8734-1f214516ea0c"]},{"id":"ITEM-5","itemData":{"DOI":"10.1002/jhbp.233","ISSN":"18686982","abstract":"Background The Japanese Society of Hepato-Biliary-Pancreatic Surgery launched the clinical practice guidelines for the management of biliary tract and ampullary carcinomas in 2008. Novel treatment modalities and handling of clinical issues have been proposed after the publication. New approaches for editing clinical guidelines, such as the Grading of Recommendations Assessment, Development and Evaluation (GRADE) system, also have been introduced for better and clearer grading of recommendations. Methods Clinical questions (CQs) were proposed in seven topics. Recommendation, grade of recommendation and statement for each CQ were discussed and finalized by evidence-based approach. Recommendation was graded to grade 1 (strong) and 2 (weak) according to the concept of GRADE system. Results The 29 CQs covered seven topics: (1) prophylactic treatment, (2) diagnosis, (3) biliary drainage, (4) surgical treatment, (5) chemotherapy, (6) radiation therapy, and (7) pathology. In 27 CQs, 19 recommendations were rated strong and 11 recommendations weak. Each CQ included the statement of how the recommendation was graded. Conclusions This guideline provides recommendation for important clinical aspects based on evidence. Future collaboration with cancer registry will be a key for assessment of the guidelines and establishment of new evidence. Free full-text articles and a mobile application of this guideline are available via http://www.jshbps.jp/en/guideline/biliary-tract2.html.","author":[{"dropping-particle":"","family":"Miyazaki","given":"Masaru","non-dropping-particle":"","parse-names":false,"suffix":""},{"dropping-particle":"","family":"Yoshitomi","given":"Hideyuki","non-dropping-particle":"","parse-names":false,"suffix":""},{"dropping-particle":"","family":"Miyakawa","given":"Shuichi","non-dropping-particle":"","parse-names":false,"suffix":""},{"dropping-particle":"","family":"Uesaka","given":"Katsuhiko","non-dropping-particle":"","parse-names":false,"suffix":""},{"dropping-particle":"","family":"Unno","given":"Michiaki","non-dropping-particle":"","parse-names":false,"suffix":""},{"dropping-particle":"","family":"Endo","given":"Itaru","non-dropping-particle":"","parse-names":false,"suffix":""},{"dropping-particle":"","family":"Ota","given":"Takehiro","non-dropping-particle":"","parse-names":false,"suffix":""},{"dropping-particle":"","family":"Ohtsuka","given":"Masayuki","non-dropping-particle":"","parse-names":false,"suffix":""},{"dropping-particle":"","family":"Kinoshita","given":"Hisafumi","non-dropping-particle":"","parse-names":false,"suffix":""},{"dropping-particle":"","family":"Shimada","given":"Kazuaki","non-dropping-particle":"","parse-names":false,"suffix":""},{"dropping-particle":"","family":"Shimizu","given":"Hiroaki","non-dropping-particle":"","parse-names":false,"suffix":""},{"dropping-particle":"","family":"Tabata","given":"Masami","non-dropping-particle":"","parse-names":false,"suffix":""},{"dropping-particle":"","family":"Chijiiwa","given":"Kazuo","non-dropping-particle":"","parse-names":false,"suffix":""},{"dropping-particle":"","family":"Nagino","given":"Masato","non-dropping-particle":"","parse-names":false,"suffix":""},{"dropping-particle":"","family":"Hirano","given":"Satoshi","non-dropping-particle":"","parse-names":false,"suffix":""},{"dropping-particle":"","family":"Wakai","given":"Toshifumi","non-dropping-particle":"","parse-names":false,"suffix":""},{"dropping-particle":"","family":"Wada","given":"Keita","non-dropping-particle":"","parse-names":false,"suffix":""},{"dropping-particle":"","family":"Iasayama","given":"Hiroyuki","non-dropping-particle":"","parse-names":false,"suffix":""},{"dropping-particle":"","family":"Okusaka","given":"Takuji","non-dropping-particle":"","parse-names":false,"suffix":""},{"dropping-particle":"","family":"Tsuyuguchi","given":"Toshio","non-dropping-particle":"","parse-names":false,"suffix":""},{"dropping-particle":"","family":"Fujita","given":"Naotaka","non-dropping-particle":"","parse-names":false,"suffix":""},{"dropping-particle":"","family":"Furuse","given":"Junji","non-dropping-particle":"","parse-names":false,"suffix":""},{"dropping-particle":"","family":"Yamao","given":"Kenji","non-dropping-particle":"","parse-names":false,"suffix":""},{"dropping-particle":"","family":"Murakami","given":"Koji","non-dropping-particle":"","parse-names":false,"suffix":""},{"dropping-particle":"","family":"Yamazaki","given":"Hideya","non-dropping-particle":"","parse-names":false,"suffix":""},{"dropping-particle":"","family":"Kijima","given":"Hiroshi","non-dropping-particle":"","parse-names":false,"suffix":""},{"dropping-particle":"","family":"Nakanuma","given":"Yasuni","non-dropping-particle":"","parse-names":false,"suffix":""},{"dropping-particle":"","family":"Yoshida","given":"Masahiro","non-dropping-particle":"","parse-names":false,"suffix":""},{"dropping-particle":"","family":"Takayashiki","given":"Tsukasa","non-dropping-particle":"","parse-names":false,"suffix":""},{"dropping-particle":"","family":"Takada","given":"Tadahiro","non-dropping-particle":"","parse-names":false,"suffix":""}],"container-title":"Journal of Hepato-Biliary-Pancreatic Sciences","id":"ITEM-5","issue":"4","issued":{"date-parts":[["2015"]]},"page":"249-273","title":"Clinical practice guidelines for the management of biliary tract cancers 2015: The 2nd English edition","type":"article-journal","volume":"22"},"uris":["http://www.mendeley.com/documents/?uuid=6e56b92d-d1da-437e-960a-a2cc6dbb0f5d"]},{"id":"ITEM-6","itemData":{"author":[{"dropping-particle":"","family":"Tonini","given":"Giuseppe","non-dropping-particle":"","parse-names":false,"suffix":""},{"dropping-particle":"","family":"Pantano","given":"Francesco","non-dropping-particle":"","parse-names":false,"suffix":""},{"dropping-particle":"","family":"Cappelli","given":"Alberta","non-dropping-particle":"","parse-names":false,"suffix":""},{"dropping-particle":"","family":"Francesco","given":"Modestino","non-dropping-particle":"","parse-names":false,"suffix":""},{"dropping-particle":"","family":"Rose","given":"Agostino Maria","non-dropping-particle":"De","parse-names":false,"suffix":""},{"dropping-particle":"","family":"Brandi","given":"Giovanni","non-dropping-particle":"","parse-names":false,"suffix":""},{"dropping-particle":"","family":"Gabbrielli","given":"Armando","non-dropping-particle":"","parse-names":false,"suffix":""},{"dropping-particle":"","family":"Giuliante","given":"Felice","non-dropping-particle":"","parse-names":false,"suffix":""},{"dropping-particle":"","family":"Golfieri","given":"Rita","non-dropping-particle":"","parse-names":false,"suffix":""},{"dropping-particle":"","family":"Leone","given":"Francesco","non-dropping-particle":"","parse-names":false,"suffix":""},{"dropping-particle":"","family":"Masi","given":"Gianluca","non-dropping-particle":"","parse-names":false,"suffix":""},{"dropping-particle":"","family":"Scorsetti","given":"Marta","non-dropping-particle":"","parse-names":false,"suffix":""},{"dropping-particle":"","family":"Pezzilli","given":"Raffaele","non-dropping-particle":"","parse-names":false,"suffix":""}],"container-title":"Aiom","id":"ITEM-6","issued":{"date-parts":[["2015"]]},"title":"Linee Guida Tumori delle Vie Biliari","type":"book"},"uris":["http://www.mendeley.com/documents/?uuid=8e850ae6-afe8-48c2-b56e-18ab251fd680"]}],"mendeley":{"formattedCitation":"&lt;sup&gt;16,30,33,45,46,51&lt;/sup&gt;","plainTextFormattedCitation":"16,30,33,45,46,51","previouslyFormattedCitation":"&lt;sup&gt;16,30,33,45,46,51&lt;/sup&gt;"},"properties":{"noteIndex":0},"schema":"https://github.com/citation-style-language/schema/raw/master/csl-citation.json"}</w:instrText>
      </w:r>
      <w:r w:rsidRPr="002B12C2">
        <w:rPr>
          <w:rFonts w:ascii="Book Antiqua" w:hAnsi="Book Antiqua"/>
          <w:color w:val="000000" w:themeColor="text1"/>
          <w:vertAlign w:val="superscript"/>
          <w:lang w:val="en-US"/>
        </w:rPr>
        <w:fldChar w:fldCharType="separate"/>
      </w:r>
      <w:r w:rsidR="00841594">
        <w:rPr>
          <w:rFonts w:ascii="Book Antiqua" w:eastAsia="等线" w:hAnsi="Book Antiqua" w:hint="eastAsia"/>
          <w:noProof/>
          <w:color w:val="000000" w:themeColor="text1"/>
          <w:vertAlign w:val="superscript"/>
          <w:lang w:val="en-US" w:eastAsia="zh-CN"/>
        </w:rPr>
        <w:t>5</w:t>
      </w:r>
      <w:r w:rsidR="00F67F0B" w:rsidRPr="002B12C2">
        <w:rPr>
          <w:rFonts w:ascii="Book Antiqua" w:hAnsi="Book Antiqua"/>
          <w:noProof/>
          <w:color w:val="000000" w:themeColor="text1"/>
          <w:vertAlign w:val="superscript"/>
          <w:lang w:val="en-US"/>
        </w:rPr>
        <w:t>,</w:t>
      </w:r>
      <w:r w:rsidR="00C947F0">
        <w:rPr>
          <w:rFonts w:ascii="Book Antiqua" w:eastAsia="等线" w:hAnsi="Book Antiqua" w:hint="eastAsia"/>
          <w:noProof/>
          <w:color w:val="000000" w:themeColor="text1"/>
          <w:vertAlign w:val="superscript"/>
          <w:lang w:val="en-US" w:eastAsia="zh-CN"/>
        </w:rPr>
        <w:t>16,</w:t>
      </w:r>
      <w:r w:rsidR="00F67F0B" w:rsidRPr="002B12C2">
        <w:rPr>
          <w:rFonts w:ascii="Book Antiqua" w:hAnsi="Book Antiqua"/>
          <w:noProof/>
          <w:color w:val="000000" w:themeColor="text1"/>
          <w:vertAlign w:val="superscript"/>
          <w:lang w:val="en-US"/>
        </w:rPr>
        <w:t>3</w:t>
      </w:r>
      <w:r w:rsidR="00C947F0">
        <w:rPr>
          <w:rFonts w:ascii="Book Antiqua" w:eastAsia="等线" w:hAnsi="Book Antiqua" w:hint="eastAsia"/>
          <w:noProof/>
          <w:color w:val="000000" w:themeColor="text1"/>
          <w:vertAlign w:val="superscript"/>
          <w:lang w:val="en-US" w:eastAsia="zh-CN"/>
        </w:rPr>
        <w:t>2</w:t>
      </w:r>
      <w:r w:rsidR="00F67F0B" w:rsidRPr="002B12C2">
        <w:rPr>
          <w:rFonts w:ascii="Book Antiqua" w:hAnsi="Book Antiqua"/>
          <w:noProof/>
          <w:color w:val="000000" w:themeColor="text1"/>
          <w:vertAlign w:val="superscript"/>
          <w:lang w:val="en-US"/>
        </w:rPr>
        <w:t>,4</w:t>
      </w:r>
      <w:r w:rsidR="00C947F0">
        <w:rPr>
          <w:rFonts w:ascii="Book Antiqua" w:eastAsia="等线" w:hAnsi="Book Antiqua" w:hint="eastAsia"/>
          <w:noProof/>
          <w:color w:val="000000" w:themeColor="text1"/>
          <w:vertAlign w:val="superscript"/>
          <w:lang w:val="en-US" w:eastAsia="zh-CN"/>
        </w:rPr>
        <w:t>4</w:t>
      </w:r>
      <w:r w:rsidR="00F67F0B" w:rsidRPr="002B12C2">
        <w:rPr>
          <w:rFonts w:ascii="Book Antiqua" w:hAnsi="Book Antiqua"/>
          <w:noProof/>
          <w:color w:val="000000" w:themeColor="text1"/>
          <w:vertAlign w:val="superscript"/>
          <w:lang w:val="en-US"/>
        </w:rPr>
        <w:t>,4</w:t>
      </w:r>
      <w:r w:rsidR="00C947F0">
        <w:rPr>
          <w:rFonts w:ascii="Book Antiqua" w:eastAsia="等线" w:hAnsi="Book Antiqua" w:hint="eastAsia"/>
          <w:noProof/>
          <w:color w:val="000000" w:themeColor="text1"/>
          <w:vertAlign w:val="superscript"/>
          <w:lang w:val="en-US" w:eastAsia="zh-CN"/>
        </w:rPr>
        <w:t>5</w:t>
      </w:r>
      <w:r w:rsidR="00F67F0B" w:rsidRPr="002B12C2">
        <w:rPr>
          <w:rFonts w:ascii="Book Antiqua" w:hAnsi="Book Antiqua"/>
          <w:noProof/>
          <w:color w:val="000000" w:themeColor="text1"/>
          <w:vertAlign w:val="superscript"/>
          <w:lang w:val="en-US"/>
        </w:rPr>
        <w:t>,5</w:t>
      </w:r>
      <w:r w:rsidR="00C947F0">
        <w:rPr>
          <w:rFonts w:ascii="Book Antiqua" w:eastAsia="等线" w:hAnsi="Book Antiqua" w:hint="eastAsia"/>
          <w:noProof/>
          <w:color w:val="000000" w:themeColor="text1"/>
          <w:vertAlign w:val="superscript"/>
          <w:lang w:val="en-US" w:eastAsia="zh-CN"/>
        </w:rPr>
        <w:t>0</w:t>
      </w:r>
      <w:r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Pr="002B12C2">
        <w:rPr>
          <w:rFonts w:ascii="Book Antiqua" w:hAnsi="Book Antiqua"/>
          <w:color w:val="000000" w:themeColor="text1"/>
          <w:lang w:val="en-US"/>
        </w:rPr>
        <w:t>. However, EUS and EUS fine-needle-aspiration (FNA) sensitivity is reduced from distal to proximal lesions (100% and 83% respectively)</w:t>
      </w:r>
      <w:r w:rsidR="007319C8" w:rsidRPr="002B12C2">
        <w:rPr>
          <w:rFonts w:ascii="Book Antiqua" w:hAnsi="Book Antiqua"/>
          <w:color w:val="000000" w:themeColor="text1"/>
          <w:vertAlign w:val="superscript"/>
          <w:lang w:val="en-US"/>
        </w:rPr>
        <w:t>[</w:t>
      </w:r>
      <w:r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{"citationItems":[{"id":"ITEM-1","itemData":{"DOI":"10.1016/j.gie.2010.08.050","ISSN":"00165107","abstract":"Background: Accurate preoperative diagnosis and staging of cholangiocarcinoma (CCA) remain difficult. Objective To evaluate the utility of EUS in the diagnosis and preoperative evaluation of CCA. Design Observational study of prospectively collected data. Setting Single tertiary referral hospital in Indianapolis, Indiana. Patients Consecutive patients with CCA from January 2003 through October 2009. Interventions EUS and EUS-guided FNA (EUS-FNA). Main Outcome Measurements Sensitivity of EUS for the detection of a tumor and prediction of unresectability compared with CT and magnetic resonance imaging (MRI); sensitivity of EUS-FNA to provide tissue diagnosis, by using surgical pathology as a reference standard. Results A total of 228 patients with biliary strictures undergoing EUS were identified. Of these, 81 (mean age 70 years, 45 men) had CCA. Fifty-one patients (63%) had distal and 30 (37%) had proximal CCA. For those with available imaging, tumor detection was superior with EUS compared with triphasic CT (76 of 81 [94%] vs 23 of 75 [30%], respectively; P &lt; .001). MRI identified the tumor in 11 of 26 patients (42%; P = .07 vs EUS). EUS identified CCA in all 51 (100%) distal and 25 (83%) of 30 proximal tumors (P &lt; .01). EUS-FNA (median, 5 passes; range, 1-12 passes) was performed in 74 patients (91%). The overall sensitivity of EUS-FNA for the diagnosis of CCA was 73% (95% confidence interval, 62%-82%) and was significantly higher in distal compared with proximal CCA (81% vs 59%, respectively; P = .04). Fifteen tumors were definitely unresectable. EUS correctly identified unresectability in 8 of 15 and correctly identified the 38 of 39 patients with resectable tumors (53% sensitivity and 97% specificity for unresectability). CT and/or MRI failed to detect unresectability in 6 of these 8 patients. Limitation Single-center study. Conclusion EUS and EUS-FNA are sensitive for the diagnosis of CCA and very specific in predicting unresectability. The sensitivity of EUS-FNA is significantly higher in distal than in proximal CCA. © 2011 American Society for Gastrointestinal Endoscopy.","author":[{"dropping-particle":"","family":"Mohamadnejad","given":"Mehdi","non-dropping-particle":"","parse-names":false,"suffix":""},{"dropping-particle":"","family":"Dewitt","given":"John M.","non-dropping-particle":"","parse-names":false,"suffix":""},{"dropping-particle":"","family":"Sherman","given":"Stuart","non-dropping-particle":"","parse-names":false,"suffix":""},{"dropping-particle":"","family":"Leblanc","given":"Julia K.","non-dropping-particle":"","parse-names":false,"suffix":""},{"dropping-particle":"","family":"Pitt","given":"Henry A.","non-dropping-particle":"","parse-names":false,"suffix":""},{"dropping-particle":"","family":"House","given":"Michael G.","non-dropping-particle":"","parse-names":false,"suffix":""},{"dropping-particle":"","family":"Jones","given":"Kelly J.","non-dropping-particle":"","parse-names":false,"suffix":""},{"dropping-particle":"","family":"Fogel","given":"Evan L.","non-dropping-particle":"","parse-names":false,"suffix":""},{"dropping-particle":"","family":"McHenry","given":"Lee","non-dropping-particle":"","parse-names":false,"suffix":""},{"dropping-particle":"","family":"Watkins","given":"James L.","non-dropping-particle":"","parse-names":false,"suffix":""},{"dropping-particle":"","family":"Cote","given":"Gregory A.","non-dropping-particle":"","parse-names":false,"suffix":""},{"dropping-particle":"","family":"Lehman","given":"Glen A.","non-dropping-particle":"","parse-names":false,"suffix":""},{"dropping-particle":"","family":"Al-Haddad","given":"Mohammad A.","non-dropping-particle":"","parse-names":false,"suffix":""}],"container-title":"Gastrointestinal Endoscopy","id":"ITEM-1","issue":"1","issued":{"date-parts":[["2011"]]},"page":"71-78","publisher":"Elsevier Inc.","title":"Role of EUS for preoperative evaluation of cholangiocarcinoma: A large single-center experience","type":"article-journal","volume":"73"},"uris":["http://www.mendeley.com/documents/?uuid=20c1dddb-06bb-47de-8f86-903eecdafcf6"]}],"mendeley":{"formattedCitation":"&lt;sup&gt;52&lt;/sup&gt;","plainTextFormattedCitation":"52","previouslyFormattedCitation":"&lt;sup&gt;52&lt;/sup&gt;"},"properties":{"noteIndex":0},"schema":"https://github.com/citation-style-language/schema/raw/master/csl-citation.json"}</w:instrText>
      </w:r>
      <w:r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5</w:t>
      </w:r>
      <w:r w:rsidR="00A20DC9">
        <w:rPr>
          <w:rFonts w:ascii="Book Antiqua" w:eastAsia="等线" w:hAnsi="Book Antiqua" w:hint="eastAsia"/>
          <w:noProof/>
          <w:color w:val="000000" w:themeColor="text1"/>
          <w:vertAlign w:val="superscript"/>
          <w:lang w:val="en-US" w:eastAsia="zh-CN"/>
        </w:rPr>
        <w:t>1</w:t>
      </w:r>
      <w:r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Pr="002B12C2">
        <w:rPr>
          <w:rFonts w:ascii="Book Antiqua" w:hAnsi="Book Antiqua"/>
          <w:color w:val="000000" w:themeColor="text1"/>
          <w:lang w:val="en-US"/>
        </w:rPr>
        <w:t>. Definition of N staging using EUS needs further studies: clinical trials are ongoing to identify the role of lymph nodes FNA in predicting pre-operative N stage</w:t>
      </w:r>
      <w:r w:rsidR="007319C8" w:rsidRPr="002B12C2">
        <w:rPr>
          <w:rFonts w:ascii="Book Antiqua" w:hAnsi="Book Antiqua"/>
          <w:color w:val="000000" w:themeColor="text1"/>
          <w:vertAlign w:val="superscript"/>
          <w:lang w:val="en-US"/>
        </w:rPr>
        <w:t>[</w:t>
      </w:r>
      <w:r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{"citationItems":[{"id":"ITEM-1","itemData":{"DOI":"10.1097/MOG.0b013e32835005bc","ISSN":"02671379","abstract":"Purpose of Review: Cholangiocarcinoma is a malignancy arising from biliary tract epithelium that is increasing in incidence and is associated with a poor prognosis. The difficulty in diagnosis and relatively poor staging accuracy complicate management. In this review we examine the utility of endoscopic ultrasound (EUS), which is increasingly used in this setting to overcome the limitations of other imaging and biopsy techniques. Recent Findings: Inherent limitations of current approaches to cholangiocarcinoma diagnosis and staging have driven the pursuit of new technologies including EUS. However, there remains a relative paucity of data and some uncertainty as to the role of EUS within the diagnostic algorithm for patients with suspected or known cholangiocarcinoma. In addition, there is controversy regarding the role of EUS fine-needle aspiration, the findings of which may enhance diagnosis, but may also predispose to tumor seeding and iatrogenic upstaging. Summary: An emerging indication for EUS is the diagnosis and staging of cholangiocarcinoma. This information may be used to help guide patient care and improve outcomes, but may also be employed in a manner that risks patient well being. © Lippincott Williams &amp; Wilkins.","author":[{"dropping-particle":"","family":"Levy","given":"Michael J.","non-dropping-particle":"","parse-names":false,"suffix":""},{"dropping-particle":"","family":"Heimbach","given":"Julie K.","non-dropping-particle":"","parse-names":false,"suffix":""},{"dropping-particle":"","family":"Gores","given":"Gregory J.","non-dropping-particle":"","parse-names":false,"suffix":""}],"container-title":"Current Opinion in Gastroenterology","id":"ITEM-1","issue":"3","issued":{"date-parts":[["2012"]]},"page":"244-252","title":"Endoscopic ultrasound staging of cholangiocarcinoma","type":"article-journal","volume":"28"},"uris":["http://www.mendeley.com/documents/?uuid=0f3a83c6-0dfd-43cb-920a-3672284c4578"]}],"mendeley":{"formattedCitation":"&lt;sup&gt;53&lt;/sup&gt;","plainTextFormattedCitation":"53","previouslyFormattedCitation":"&lt;sup&gt;53&lt;/sup&gt;"},"properties":{"noteIndex":0},"schema":"https://github.com/citation-style-language/schema/raw/master/csl-citation.json"}</w:instrText>
      </w:r>
      <w:r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5</w:t>
      </w:r>
      <w:r w:rsidR="00A20DC9">
        <w:rPr>
          <w:rFonts w:ascii="Book Antiqua" w:eastAsia="等线" w:hAnsi="Book Antiqua" w:hint="eastAsia"/>
          <w:noProof/>
          <w:color w:val="000000" w:themeColor="text1"/>
          <w:vertAlign w:val="superscript"/>
          <w:lang w:val="en-US" w:eastAsia="zh-CN"/>
        </w:rPr>
        <w:t>2</w:t>
      </w:r>
      <w:r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Pr="002B12C2">
        <w:rPr>
          <w:rFonts w:ascii="Book Antiqua" w:hAnsi="Book Antiqua"/>
          <w:color w:val="000000" w:themeColor="text1"/>
          <w:lang w:val="en-US"/>
        </w:rPr>
        <w:t xml:space="preserve">. </w:t>
      </w:r>
    </w:p>
    <w:p w14:paraId="5F8CB595" w14:textId="0E119A02" w:rsidR="005239B7" w:rsidRPr="002B12C2" w:rsidRDefault="00D848FA" w:rsidP="00730B01">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Cytological sampling</w:t>
      </w:r>
      <w:r w:rsidR="009E64D3" w:rsidRPr="002B12C2">
        <w:rPr>
          <w:rFonts w:ascii="Book Antiqua" w:hAnsi="Book Antiqua"/>
          <w:color w:val="000000" w:themeColor="text1"/>
          <w:lang w:val="en-US"/>
        </w:rPr>
        <w:t xml:space="preserve"> can be obtained through brushing or FNA. It is </w:t>
      </w:r>
      <w:proofErr w:type="spellStart"/>
      <w:r w:rsidR="009E64D3" w:rsidRPr="002B12C2">
        <w:rPr>
          <w:rFonts w:ascii="Book Antiqua" w:hAnsi="Book Antiqua"/>
          <w:color w:val="000000" w:themeColor="text1"/>
          <w:lang w:val="en-US"/>
        </w:rPr>
        <w:t>usefull</w:t>
      </w:r>
      <w:proofErr w:type="spellEnd"/>
      <w:r w:rsidR="009E64D3" w:rsidRPr="002B12C2">
        <w:rPr>
          <w:rFonts w:ascii="Book Antiqua" w:hAnsi="Book Antiqua"/>
          <w:color w:val="000000" w:themeColor="text1"/>
          <w:lang w:val="en-US"/>
        </w:rPr>
        <w:t xml:space="preserve"> in non-</w:t>
      </w:r>
      <w:proofErr w:type="spellStart"/>
      <w:r w:rsidR="009E64D3" w:rsidRPr="002B12C2">
        <w:rPr>
          <w:rFonts w:ascii="Book Antiqua" w:hAnsi="Book Antiqua"/>
          <w:color w:val="000000" w:themeColor="text1"/>
          <w:lang w:val="en-US"/>
        </w:rPr>
        <w:t>resectable</w:t>
      </w:r>
      <w:proofErr w:type="spellEnd"/>
      <w:r w:rsidR="009E64D3" w:rsidRPr="002B12C2">
        <w:rPr>
          <w:rFonts w:ascii="Book Antiqua" w:hAnsi="Book Antiqua"/>
          <w:color w:val="000000" w:themeColor="text1"/>
          <w:lang w:val="en-US"/>
        </w:rPr>
        <w:t xml:space="preserve"> </w:t>
      </w:r>
      <w:proofErr w:type="spellStart"/>
      <w:r w:rsidR="009E64D3" w:rsidRPr="002B12C2">
        <w:rPr>
          <w:rFonts w:ascii="Book Antiqua" w:hAnsi="Book Antiqua"/>
          <w:color w:val="000000" w:themeColor="text1"/>
          <w:lang w:val="en-US"/>
        </w:rPr>
        <w:t>pCCC</w:t>
      </w:r>
      <w:proofErr w:type="spellEnd"/>
      <w:r w:rsidR="009E64D3" w:rsidRPr="002B12C2">
        <w:rPr>
          <w:rFonts w:ascii="Book Antiqua" w:hAnsi="Book Antiqua"/>
          <w:color w:val="000000" w:themeColor="text1"/>
          <w:lang w:val="en-US"/>
        </w:rPr>
        <w:t xml:space="preserve"> or before surgery when diagnosis is not confirmed by non-</w:t>
      </w:r>
      <w:proofErr w:type="spellStart"/>
      <w:r w:rsidR="009E64D3" w:rsidRPr="002B12C2">
        <w:rPr>
          <w:rFonts w:ascii="Book Antiqua" w:hAnsi="Book Antiqua"/>
          <w:color w:val="000000" w:themeColor="text1"/>
          <w:lang w:val="en-US"/>
        </w:rPr>
        <w:t>invaisve</w:t>
      </w:r>
      <w:proofErr w:type="spellEnd"/>
      <w:r w:rsidR="009E64D3" w:rsidRPr="002B12C2">
        <w:rPr>
          <w:rFonts w:ascii="Book Antiqua" w:hAnsi="Book Antiqua"/>
          <w:color w:val="000000" w:themeColor="text1"/>
          <w:lang w:val="en-US"/>
        </w:rPr>
        <w:t xml:space="preserve"> </w:t>
      </w:r>
      <w:proofErr w:type="spellStart"/>
      <w:r w:rsidR="009E64D3" w:rsidRPr="002B12C2">
        <w:rPr>
          <w:rFonts w:ascii="Book Antiqua" w:hAnsi="Book Antiqua"/>
          <w:color w:val="000000" w:themeColor="text1"/>
          <w:lang w:val="en-US"/>
        </w:rPr>
        <w:t>techinique</w:t>
      </w:r>
      <w:r w:rsidR="009E64D3" w:rsidRPr="002B12C2">
        <w:rPr>
          <w:rFonts w:ascii="Book Antiqua" w:hAnsi="Book Antiqua"/>
          <w:color w:val="000000" w:themeColor="text1"/>
          <w:vertAlign w:val="superscript"/>
          <w:lang w:val="en-US"/>
        </w:rPr>
        <w:t>s</w:t>
      </w:r>
      <w:proofErr w:type="spellEnd"/>
      <w:r w:rsidR="007319C8" w:rsidRPr="002B12C2">
        <w:rPr>
          <w:rFonts w:ascii="Book Antiqua" w:hAnsi="Book Antiqua"/>
          <w:color w:val="000000" w:themeColor="text1"/>
          <w:vertAlign w:val="superscript"/>
          <w:lang w:val="en-US"/>
        </w:rPr>
        <w:t>[</w:t>
      </w:r>
      <w:r w:rsidR="009E64D3"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author":[{"dropping-particle":"","family":"Tonini","given":"Giuseppe","non-dropping-particle":"","parse-names":false,"suffix":""},{"dropping-particle":"","family":"Pantano","given":"Francesco","non-dropping-particle":"","parse-names":false,"suffix":""},{"dropping-particle":"","family":"Cappelli","given":"Alberta","non-dropping-particle":"","parse-names":false,"suffix":""},{"dropping-particle":"","family":"Francesco","given":"Modestino","non-dropping-particle":"","parse-names":false,"suffix":""},{"dropping-particle":"","family":"Rose","given":"Agostino Maria","non-dropping-particle":"De","parse-names":false,"suffix":""},{"dropping-particle":"","family":"Brandi","given":"Giovanni","non-dropping-particle":"","parse-names":false,"suffix":""},{"dropping-particle":"","family":"Gabbrielli","given":"Armando","non-dropping-particle":"","parse-names":false,"suffix":""},{"dropping-particle":"","family":"Giuliante","given":"Felice","non-dropping-particle":"","parse-names":false,"suffix":""},{"dropping-particle":"","family":"Golfieri","given":"Rita","non-dropping-particle":"","parse-names":false,"suffix":""},{"dropping-particle":"","family":"Leone","given":"Francesco","non-dropping-particle":"","parse-names":false,"suffix":""},{"dropping-particle":"","family":"Masi","given":"Gianluca","non-dropping-particle":"","parse-names":false,"suffix":""},{"dropping-particle":"","family":"Scorsetti","given":"Marta","non-dropping-particle":"","parse-names":false,"suffix":""},{"dropping-particle":"","family":"Pezzilli","given":"Raffaele","non-dropping-particle":"","parse-names":false,"suffix":""}],"container-title":"Aiom","id":"ITEM-1","issued":{"date-parts":[["2015"]]},"title":"Linee Guida Tumori delle Vie Biliari","type":"book"},"uris":["http://www.mendeley.com/documents/?uuid=8e850ae6-afe8-48c2-b56e-18ab251fd680"]},{"id":"ITEM-2","itemData":{"DOI":"10.1002/jhbp.233","ISSN":"18686982","abstract":"Background The Japanese Society of Hepato-Biliary-Pancreatic Surgery launched the clinical practice guidelines for the management of biliary tract and ampullary carcinomas in 2008. Novel treatment modalities and handling of clinical issues have been proposed after the publication. New approaches for editing clinical guidelines, such as the Grading of Recommendations Assessment, Development and Evaluation (GRADE) system, also have been introduced for better and clearer grading of recommendations. Methods Clinical questions (CQs) were proposed in seven topics. Recommendation, grade of recommendation and statement for each CQ were discussed and finalized by evidence-based approach. Recommendation was graded to grade 1 (strong) and 2 (weak) according to the concept of GRADE system. Results The 29 CQs covered seven topics: (1) prophylactic treatment, (2) diagnosis, (3) biliary drainage, (4) surgical treatment, (5) chemotherapy, (6) radiation therapy, and (7) pathology. In 27 CQs, 19 recommendations were rated strong and 11 recommendations weak. Each CQ included the statement of how the recommendation was graded. Conclusions This guideline provides recommendation for important clinical aspects based on evidence. Future collaboration with cancer registry will be a key for assessment of the guidelines and establishment of new evidence. Free full-text articles and a mobile application of this guideline are available via http://www.jshbps.jp/en/guideline/biliary-tract2.html.","author":[{"dropping-particle":"","family":"Miyazaki","given":"Masaru","non-dropping-particle":"","parse-names":false,"suffix":""},{"dropping-particle":"","family":"Yoshitomi","given":"Hideyuki","non-dropping-particle":"","parse-names":false,"suffix":""},{"dropping-particle":"","family":"Miyakawa","given":"Shuichi","non-dropping-particle":"","parse-names":false,"suffix":""},{"dropping-particle":"","family":"Uesaka","given":"Katsuhiko","non-dropping-particle":"","parse-names":false,"suffix":""},{"dropping-particle":"","family":"Unno","given":"Michiaki","non-dropping-particle":"","parse-names":false,"suffix":""},{"dropping-particle":"","family":"Endo","given":"Itaru","non-dropping-particle":"","parse-names":false,"suffix":""},{"dropping-particle":"","family":"Ota","given":"Takehiro","non-dropping-particle":"","parse-names":false,"suffix":""},{"dropping-particle":"","family":"Ohtsuka","given":"Masayuki","non-dropping-particle":"","parse-names":false,"suffix":""},{"dropping-particle":"","family":"Kinoshita","given":"Hisafumi","non-dropping-particle":"","parse-names":false,"suffix":""},{"dropping-particle":"","family":"Shimada","given":"Kazuaki","non-dropping-particle":"","parse-names":false,"suffix":""},{"dropping-particle":"","family":"Shimizu","given":"Hiroaki","non-dropping-particle":"","parse-names":false,"suffix":""},{"dropping-particle":"","family":"Tabata","given":"Masami","non-dropping-particle":"","parse-names":false,"suffix":""},{"dropping-particle":"","family":"Chijiiwa","given":"Kazuo","non-dropping-particle":"","parse-names":false,"suffix":""},{"dropping-particle":"","family":"Nagino","given":"Masato","non-dropping-particle":"","parse-names":false,"suffix":""},{"dropping-particle":"","family":"Hirano","given":"Satoshi","non-dropping-particle":"","parse-names":false,"suffix":""},{"dropping-particle":"","family":"Wakai","given":"Toshifumi","non-dropping-particle":"","parse-names":false,"suffix":""},{"dropping-particle":"","family":"Wada","given":"Keita","non-dropping-particle":"","parse-names":false,"suffix":""},{"dropping-particle":"","family":"Iasayama","given":"Hiroyuki","non-dropping-particle":"","parse-names":false,"suffix":""},{"dropping-particle":"","family":"Okusaka","given":"Takuji","non-dropping-particle":"","parse-names":false,"suffix":""},{"dropping-particle":"","family":"Tsuyuguchi","given":"Toshio","non-dropping-particle":"","parse-names":false,"suffix":""},{"dropping-particle":"","family":"Fujita","given":"Naotaka","non-dropping-particle":"","parse-names":false,"suffix":""},{"dropping-particle":"","family":"Furuse","given":"Junji","non-dropping-particle":"","parse-names":false,"suffix":""},{"dropping-particle":"","family":"Yamao","given":"Kenji","non-dropping-particle":"","parse-names":false,"suffix":""},{"dropping-particle":"","family":"Murakami","given":"Koji","non-dropping-particle":"","parse-names":false,"suffix":""},{"dropping-particle":"","family":"Yamazaki","given":"Hideya","non-dropping-particle":"","parse-names":false,"suffix":""},{"dropping-particle":"","family":"Kijima","given":"Hiroshi","non-dropping-particle":"","parse-names":false,"suffix":""},{"dropping-particle":"","family":"Nakanuma","given":"Yasuni","non-dropping-particle":"","parse-names":false,"suffix":""},{"dropping-particle":"","family":"Yoshida","given":"Masahiro","non-dropping-particle":"","parse-names":false,"suffix":""},{"dropping-particle":"","family":"Takayashiki","given":"Tsukasa","non-dropping-particle":"","parse-names":false,"suffix":""},{"dropping-particle":"","family":"Takada","given":"Tadahiro","non-dropping-particle":"","parse-names":false,"suffix":""}],"container-title":"Journal of Hepato-Biliary-Pancreatic Sciences","id":"ITEM-2","issue":"4","issued":{"date-parts":[["2015"]]},"page":"249-273","title":"Clinical practice guidelines for the management of biliary tract cancers 2015: The 2nd English edition","type":"article-journal","volume":"22"},"uris":["http://www.mendeley.com/documents/?uuid=6e56b92d-d1da-437e-960a-a2cc6dbb0f5d"]}],"mendeley":{"formattedCitation":"&lt;sup&gt;30,45&lt;/sup&gt;","plainTextFormattedCitation":"30,45","previouslyFormattedCitation":"&lt;sup&gt;30,45&lt;/sup&gt;"},"properties":{"noteIndex":0},"schema":"https://github.com/citation-style-language/schema/raw/master/csl-citation.json"}</w:instrText>
      </w:r>
      <w:r w:rsidR="009E64D3" w:rsidRPr="002B12C2">
        <w:rPr>
          <w:rFonts w:ascii="Book Antiqua" w:hAnsi="Book Antiqua"/>
          <w:color w:val="000000" w:themeColor="text1"/>
          <w:vertAlign w:val="superscript"/>
          <w:lang w:val="en-US"/>
        </w:rPr>
        <w:fldChar w:fldCharType="separate"/>
      </w:r>
      <w:r w:rsidR="00841594">
        <w:rPr>
          <w:rFonts w:ascii="Book Antiqua" w:eastAsia="等线" w:hAnsi="Book Antiqua" w:hint="eastAsia"/>
          <w:noProof/>
          <w:color w:val="000000" w:themeColor="text1"/>
          <w:vertAlign w:val="superscript"/>
          <w:lang w:val="en-US" w:eastAsia="zh-CN"/>
        </w:rPr>
        <w:t>5</w:t>
      </w:r>
      <w:r w:rsidR="00F67F0B" w:rsidRPr="002B12C2">
        <w:rPr>
          <w:rFonts w:ascii="Book Antiqua" w:hAnsi="Book Antiqua"/>
          <w:noProof/>
          <w:color w:val="000000" w:themeColor="text1"/>
          <w:vertAlign w:val="superscript"/>
          <w:lang w:val="en-US"/>
        </w:rPr>
        <w:t>,4</w:t>
      </w:r>
      <w:r w:rsidR="00F625EA">
        <w:rPr>
          <w:rFonts w:ascii="Book Antiqua" w:eastAsia="等线" w:hAnsi="Book Antiqua" w:hint="eastAsia"/>
          <w:noProof/>
          <w:color w:val="000000" w:themeColor="text1"/>
          <w:vertAlign w:val="superscript"/>
          <w:lang w:val="en-US" w:eastAsia="zh-CN"/>
        </w:rPr>
        <w:t>4</w:t>
      </w:r>
      <w:r w:rsidR="009E64D3"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A167D6" w:rsidRPr="002B12C2">
        <w:rPr>
          <w:rFonts w:ascii="Book Antiqua" w:hAnsi="Book Antiqua"/>
          <w:color w:val="000000" w:themeColor="text1"/>
          <w:lang w:val="en-US"/>
        </w:rPr>
        <w:t xml:space="preserve">. </w:t>
      </w:r>
      <w:r w:rsidR="00554D4D" w:rsidRPr="002B12C2">
        <w:rPr>
          <w:rFonts w:ascii="Book Antiqua" w:hAnsi="Book Antiqua"/>
          <w:color w:val="000000" w:themeColor="text1"/>
          <w:lang w:val="en-US"/>
        </w:rPr>
        <w:t xml:space="preserve">EUS-FNA </w:t>
      </w:r>
      <w:r w:rsidR="00C551D6" w:rsidRPr="002B12C2">
        <w:rPr>
          <w:rFonts w:ascii="Book Antiqua" w:hAnsi="Book Antiqua"/>
          <w:color w:val="000000" w:themeColor="text1"/>
          <w:lang w:val="en-US"/>
        </w:rPr>
        <w:t>could also be</w:t>
      </w:r>
      <w:r w:rsidR="00554D4D" w:rsidRPr="002B12C2">
        <w:rPr>
          <w:rFonts w:ascii="Book Antiqua" w:hAnsi="Book Antiqua"/>
          <w:color w:val="000000" w:themeColor="text1"/>
          <w:lang w:val="en-US"/>
        </w:rPr>
        <w:t xml:space="preserve"> </w:t>
      </w:r>
      <w:proofErr w:type="spellStart"/>
      <w:r w:rsidR="00554D4D" w:rsidRPr="002B12C2">
        <w:rPr>
          <w:rFonts w:ascii="Book Antiqua" w:hAnsi="Book Antiqua"/>
          <w:color w:val="000000" w:themeColor="text1"/>
          <w:lang w:val="en-US"/>
        </w:rPr>
        <w:t>usefull</w:t>
      </w:r>
      <w:proofErr w:type="spellEnd"/>
      <w:r w:rsidR="00554D4D" w:rsidRPr="002B12C2">
        <w:rPr>
          <w:rFonts w:ascii="Book Antiqua" w:hAnsi="Book Antiqua"/>
          <w:color w:val="000000" w:themeColor="text1"/>
          <w:lang w:val="en-US"/>
        </w:rPr>
        <w:t xml:space="preserve"> for cases with negative ERCP-examination</w:t>
      </w:r>
      <w:r w:rsidR="007319C8" w:rsidRPr="002B12C2">
        <w:rPr>
          <w:rFonts w:ascii="Book Antiqua" w:hAnsi="Book Antiqua"/>
          <w:color w:val="000000" w:themeColor="text1"/>
          <w:vertAlign w:val="superscript"/>
          <w:lang w:val="en-US"/>
        </w:rPr>
        <w:t>[</w:t>
      </w:r>
      <w:r w:rsidR="00554D4D"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{"citationItems":[{"id":"ITEM-1","itemData":{"DOI":"10.1007/s00535-011-0404-z","ISSN":"09441174","abstract":"Background: Endoscopic transpapillary brush cytology and forceps biopsy are widely used for the pathological diagnosis of suspected malignant biliary strictures (MBS). However, the sensitivity of these methods remains insufficient, and it can be difficult to confirm the diagnosis. We aimed to evaluate the diagnostic ability of endoscopic ultrasound-guided fine-needle aspiration (EUS-FNA) and the impact of this technique on clinical management in patients with suspected MBS where endoscopic brush cytology and biopsy yielded negative results. Methods: This study included 225 consecutive patients with suspected MBS, who underwent endoscopic brush cytology and biopsy at our institutions. Negative results were obtained for these pathological tests in 75 patients, and EUS-FNA was performed in 22 of these patients. We retrospectively compared the EUS-FNA results with the final diagnosis and examined the influence of the EUS-FNA diagnosis on treatment selection. Results: FNA specimens were successfully obtained in all patients, and the pathological results confirmed malignancy in 16 cases and predicted that the other 6 cases were benign. Of the 6 cases that were suspected to be benign, 3 patients were diagnosed with xanthogranulomatous cholecystitis by surgical pathology, and the remaining 3 patients were diagnosed with benign diseases at a follow-up after 12-18 months. Thus, the EUS-FNA-based diagnosis was proven correct for all the patients. In addition, the treatment strategy was altered as a result of the EUS-FNA results in the above 6 patients (27%). Conclusions: EUS-FNA is a sensitive and safe diagnostic modality for patients with suspected MBS and can be an additional option in cases where endoscopic brush cytology and biopsy have produced negative results. © 2011 Springer.","author":[{"dropping-particle":"","family":"Ohshima","given":"Yasuhiro","non-dropping-particle":"","parse-names":false,"suffix":""},{"dropping-particle":"","family":"Yasuda","given":"Ichiro","non-dropping-particle":"","parse-names":false,"suffix":""},{"dropping-particle":"","family":"Kawakami","given":"Hiroshi","non-dropping-particle":"","parse-names":false,"suffix":""},{"dropping-particle":"","family":"Kuwatani","given":"Masaki","non-dropping-particle":"","parse-names":false,"suffix":""},{"dropping-particle":"","family":"Mukai","given":"Tsuyoshi","non-dropping-particle":"","parse-names":false,"suffix":""},{"dropping-particle":"","family":"Iwashita","given":"Takuji","non-dropping-particle":"","parse-names":false,"suffix":""},{"dropping-particle":"","family":"Doi","given":"Shinpei","non-dropping-particle":"","parse-names":false,"suffix":""},{"dropping-particle":"","family":"Nakashima","given":"Masanori","non-dropping-particle":"","parse-names":false,"suffix":""},{"dropping-particle":"","family":"Hirose","given":"Yoshinobu","non-dropping-particle":"","parse-names":false,"suffix":""},{"dropping-particle":"","family":"Asaka","given":"Masahiro","non-dropping-particle":"","parse-names":false,"suffix":""},{"dropping-particle":"","family":"Moriwaki","given":"Hisataka","non-dropping-particle":"","parse-names":false,"suffix":""}],"container-title":"Journal of Gastroenterology","id":"ITEM-1","issue":"7","issued":{"date-parts":[["2011"]]},"page":"921-928","title":"EUS-FNA for suspected malignant biliary strictures after negative endoscopic transpapillary brush cytology and forceps biopsy","type":"article-journal","volume":"46"},"uris":["http://www.mendeley.com/documents/?uuid=a85b3a3e-c087-4cfd-be07-f2ee06913333"]}],"mendeley":{"formattedCitation":"&lt;sup&gt;54&lt;/sup&gt;","plainTextFormattedCitation":"54","previouslyFormattedCitation":"&lt;sup&gt;54&lt;/sup&gt;"},"properties":{"noteIndex":0},"schema":"https://github.com/citation-style-language/schema/raw/master/csl-citation.json"}</w:instrText>
      </w:r>
      <w:r w:rsidR="00554D4D"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5</w:t>
      </w:r>
      <w:r w:rsidR="00F625EA">
        <w:rPr>
          <w:rFonts w:ascii="Book Antiqua" w:eastAsia="等线" w:hAnsi="Book Antiqua" w:hint="eastAsia"/>
          <w:noProof/>
          <w:color w:val="000000" w:themeColor="text1"/>
          <w:vertAlign w:val="superscript"/>
          <w:lang w:val="en-US" w:eastAsia="zh-CN"/>
        </w:rPr>
        <w:t>3</w:t>
      </w:r>
      <w:r w:rsidR="00554D4D"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554D4D" w:rsidRPr="002B12C2">
        <w:rPr>
          <w:rFonts w:ascii="Book Antiqua" w:hAnsi="Book Antiqua"/>
          <w:color w:val="000000" w:themeColor="text1"/>
          <w:lang w:val="en-US"/>
        </w:rPr>
        <w:t xml:space="preserve">. </w:t>
      </w:r>
      <w:r w:rsidR="00E648A2" w:rsidRPr="002B12C2">
        <w:rPr>
          <w:rFonts w:ascii="Book Antiqua" w:hAnsi="Book Antiqua"/>
          <w:color w:val="000000" w:themeColor="text1"/>
          <w:lang w:val="en-US"/>
        </w:rPr>
        <w:t>The brushing</w:t>
      </w:r>
      <w:r w:rsidR="00A167D6" w:rsidRPr="002B12C2">
        <w:rPr>
          <w:rFonts w:ascii="Book Antiqua" w:hAnsi="Book Antiqua"/>
          <w:color w:val="000000" w:themeColor="text1"/>
          <w:lang w:val="en-US"/>
        </w:rPr>
        <w:t xml:space="preserve"> sensitivity</w:t>
      </w:r>
      <w:r w:rsidR="00E648A2" w:rsidRPr="002B12C2">
        <w:rPr>
          <w:rFonts w:ascii="Book Antiqua" w:hAnsi="Book Antiqua"/>
          <w:color w:val="000000" w:themeColor="text1"/>
          <w:lang w:val="en-US"/>
        </w:rPr>
        <w:t xml:space="preserve"> </w:t>
      </w:r>
      <w:r w:rsidR="00680B8D" w:rsidRPr="002B12C2">
        <w:rPr>
          <w:rFonts w:ascii="Book Antiqua" w:hAnsi="Book Antiqua"/>
          <w:color w:val="000000" w:themeColor="text1"/>
          <w:lang w:val="en-US"/>
        </w:rPr>
        <w:t>ranges from</w:t>
      </w:r>
      <w:r w:rsidR="009E64D3" w:rsidRPr="002B12C2">
        <w:rPr>
          <w:rFonts w:ascii="Book Antiqua" w:hAnsi="Book Antiqua"/>
          <w:color w:val="000000" w:themeColor="text1"/>
          <w:lang w:val="en-US"/>
        </w:rPr>
        <w:t xml:space="preserve"> </w:t>
      </w:r>
      <w:r w:rsidR="00680B8D" w:rsidRPr="002B12C2">
        <w:rPr>
          <w:rFonts w:ascii="Book Antiqua" w:hAnsi="Book Antiqua"/>
          <w:color w:val="000000" w:themeColor="text1"/>
          <w:lang w:val="en-US"/>
        </w:rPr>
        <w:t>20</w:t>
      </w:r>
      <w:r w:rsidR="00730B01">
        <w:rPr>
          <w:rFonts w:ascii="Book Antiqua" w:eastAsia="等线" w:hAnsi="Book Antiqua" w:hint="eastAsia"/>
          <w:color w:val="000000" w:themeColor="text1"/>
          <w:lang w:val="en-US" w:eastAsia="zh-CN"/>
        </w:rPr>
        <w:t>%</w:t>
      </w:r>
      <w:r w:rsidR="00680B8D" w:rsidRPr="002B12C2">
        <w:rPr>
          <w:rFonts w:ascii="Book Antiqua" w:hAnsi="Book Antiqua"/>
          <w:color w:val="000000" w:themeColor="text1"/>
          <w:lang w:val="en-US"/>
        </w:rPr>
        <w:t>-40%</w:t>
      </w:r>
      <w:r w:rsidR="007319C8" w:rsidRPr="002B12C2">
        <w:rPr>
          <w:rFonts w:ascii="Book Antiqua" w:hAnsi="Book Antiqua"/>
          <w:color w:val="000000" w:themeColor="text1"/>
          <w:vertAlign w:val="superscript"/>
          <w:lang w:val="en-US"/>
        </w:rPr>
        <w:t>[</w:t>
      </w:r>
      <w:r w:rsidR="00680B8D"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{"citationItems":[{"id":"ITEM-1","itemData":{"DOI":"10.1053/j.gastro.2015.08.046","ISSN":"15280012","abstract":"Background &amp; Aims Pancreatobiliary cancer is detected by fluorescence in situ hybridization (FISH) of pancreatobiliary brush samples with UroVysion probes, originally designed to detect bladder cancer. We designed a set of new probes to detect pancreatobiliary cancer and compared its performance with that of UroVysion and routine cytology analysis. Methods We tested a set of FISH probes on tumor tissues (cholangiocarcinoma or pancreatic carcinoma) and non-tumor tissues from 29 patients. We identified 4 probes that had high specificity for tumor vs non-tumor tissues; we called this set of probes pancreatobiliary FISH. We performed a retrospective analysis of brush samples from 272 patients who underwent endoscopic retrograde cholangiopancreatography for evaluation of malignancy at the Mayo Clinic; results were available from routine cytology and FISH with UroVysion probes. Archived residual specimens were retrieved and used to evaluate the pancreatobiliary FISH probes. Cutoff values for FISH with the pancreatobiliary probes were determined using 89 samples and validated in the remaining 183 samples. Clinical and pathologic evidence of malignancy in the pancreatobiliary tract within 2 years of brush sample collection was used as the standard; samples from patients without malignancies were used as negative controls. The validation cohort included 85 patients with malignancies (46.4%) and 114 patients with primary sclerosing cholangitis (62.3%). Samples containing cells above the cutoff for polysomy (copy number gain of ≤2 probes) were classified as positive in FISH with the UroVysion and pancreatobiliary probes. Multivariable logistic regression was used to estimate associations between clinical and pathology findings and results from FISH. Results The combination of FISH probes 1q21, 7p12, 8q24, and 9p21 identified cancer cells with 93% sensitivity and 100% specificity in pancreatobiliary tissue samples and were therefore included in the pancreatobiliary probe set. In the validation cohort of brush samples, pancreatobiliary FISH identified samples from patients with malignancy with a significantly higher level of sensitivity (64.7%) than the UroVysion probes (45.9%) (P &lt;.001) or routine cytology analysis (18.8%) (P &lt;.001), but similar specificity (92.9%, 90.8%, and 100.0% respectively). Factors significantly associated with detection of carcinoma, in adjusted analyses, included detection of polysomy by pancreatobiliary FISH (P &lt;.001), a mass by cross-sec…","author":[{"dropping-particle":"","family":"Barr Fritcher","given":"Emily G.","non-dropping-particle":"","parse-names":false,"suffix":""},{"dropping-particle":"","family":"Voss","given":"Jesse S.","non-dropping-particle":"","parse-names":false,"suffix":""},{"dropping-particle":"","family":"Brankley","given":"Shannon M.","non-dropping-particle":"","parse-names":false,"suffix":""},{"dropping-particle":"","family":"Campion","given":"Michael B.","non-dropping-particle":"","parse-names":false,"suffix":""},{"dropping-particle":"","family":"Jenkins","given":"Sarah M.","non-dropping-particle":"","parse-names":false,"suffix":""},{"dropping-particle":"","family":"Keeney","given":"Matthew E.","non-dropping-particle":"","parse-names":false,"suffix":""},{"dropping-particle":"","family":"Henry","given":"Michael R.","non-dropping-particle":"","parse-names":false,"suffix":""},{"dropping-particle":"","family":"Kerr","given":"Sarah M.","non-dropping-particle":"","parse-names":false,"suffix":""},{"dropping-particle":"","family":"Chaiteerakij","given":"Roongruedee","non-dropping-particle":"","parse-names":false,"suffix":""},{"dropping-particle":"V.","family":"Pestova","given":"Ekaterina","non-dropping-particle":"","parse-names":false,"suffix":""},{"dropping-particle":"","family":"Clayton","given":"Amy C.","non-dropping-particle":"","parse-names":false,"suffix":""},{"dropping-particle":"","family":"Zhang","given":"Jun","non-dropping-particle":"","parse-names":false,"suffix":""},{"dropping-particle":"","family":"Roberts","given":"Lewis R.","non-dropping-particle":"","parse-names":false,"suffix":""},{"dropping-particle":"","family":"Gores","given":"Gregory J.","non-dropping-particle":"","parse-names":false,"suffix":""},{"dropping-particle":"","family":"Halling","given":"Kevin C.","non-dropping-particle":"","parse-names":false,"suffix":""},{"dropping-particle":"","family":"Kipp","given":"Benjamin R.","non-dropping-particle":"","parse-names":false,"suffix":""}],"container-title":"Gastroenterology","id":"ITEM-1","issue":"7","issued":{"date-parts":[["2015"]]},"page":"1813-1824.e1","publisher":"Elsevier, Inc","title":"An Optimized Set of Fluorescence in Situ Hybridization Probes for Detection of Pancreatobiliary Tract Cancer in Cytology Brush Samples","type":"article-journal","volume":"149"},"uris":["http://www.mendeley.com/documents/?uuid=7fdc2510-808e-4eae-a2f3-13afa9e24217"]},{"id":"ITEM-2","itemData":{"DOI":"10.1016/j.gie.2013.09.015","ISSN":"10976779","abstract":"Background The most ominous adverse event of primary sclerosing cholangitis (PSC) is development of cholangiocarcinoma (CCA). There is a wide variation in the reported diagnostic yield of bile duct brush cytology in PSC strictures. Objective To determine the diagnostic utility of biliary brush cytology for CCA detection in patients with PSC. Design Meta-analysis. Systematic search of PubMed, EMBASE, Web of Science, and the Cochrane Library for relevant studies published up to December 2012. Setting Meta-analysis of diagnostic parameters. Patients A total of 747 patients in studies (both retrospective and prospective) in which histopathologic correlation of CCA was available. Intervention Meta-analysis. Construction of 2 × 2 contingency data. Main Outcome Measurements Sensitivity, specificity, likelihood ratio, and pooled diagnostic odds ratio. Results The search yielded 54 studies of which 11, involving 747 patients, were included in our meta-analysis. The pooled sensitivity and specificity of bile duct brushings for a diagnosis of CCA in patients with PSC were 43% (95% confidence interval [CI], 35%-52%) and 97% (95% CI, 95%-98%), respectively. The pooled diagnostic odds ratio to detect CCA was 20.23 (95% CI, 8.75-46.79). The heterogeneity indices of χ2 statistics, I 2 measure of inconsistency, and the Cochran Q test were 0.156, 14.4, and 30.5%, respectively. Visual inspection of the funnel plot showed low potential for publication bias. Limitations Inclusion of low-quality studies, study heterogeneity. Conclusion Our study suggests that bile duct brushing is a simple and highly specific technique for detection of CCA in patients with PSC. However, the modest sensitivity from bile duct brushing precludes its utility as a diagnostic tool for early detection of CCA in patients with PSC. © 2014 by the American Society for Gastrointestinal Endoscopy.","author":[{"dropping-particle":"","family":"Trikudanathan","given":"Guru","non-dropping-particle":"","parse-names":false,"suffix":""},{"dropping-particle":"","family":"Navaneethan","given":"Udayakumar","non-dropping-particle":"","parse-names":false,"suffix":""},{"dropping-particle":"","family":"Njei","given":"Basile","non-dropping-particle":"","parse-names":false,"suffix":""},{"dropping-particle":"","family":"Vargo","given":"John J.","non-dropping-particle":"","parse-names":false,"suffix":""},{"dropping-particle":"","family":"Parsi","given":"Mansour A.","non-dropping-particle":"","parse-names":false,"suffix":""}],"container-title":"Gastrointestinal Endoscopy","id":"ITEM-2","issue":"5","issued":{"date-parts":[["2014"]]},"page":"783-789","publisher":"Elsevier Ltd","title":"Diagnostic yield of bile duct brushings for cholangiocarcinoma in primary sclerosing cholangitis: A systematic review and meta-analysis","type":"article-journal","volume":"79"},"uris":["http://www.mendeley.com/documents/?uuid=be136c88-2c0f-4689-8eee-7dc4cb02edbd"]}],"mendeley":{"formattedCitation":"&lt;sup&gt;55,56&lt;/sup&gt;","plainTextFormattedCitation":"55,56","previouslyFormattedCitation":"&lt;sup&gt;55,56&lt;/sup&gt;"},"properties":{"noteIndex":0},"schema":"https://github.com/citation-style-language/schema/raw/master/csl-citation.json"}</w:instrText>
      </w:r>
      <w:r w:rsidR="00680B8D"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5</w:t>
      </w:r>
      <w:r w:rsidR="00F625EA">
        <w:rPr>
          <w:rFonts w:ascii="Book Antiqua" w:eastAsia="等线" w:hAnsi="Book Antiqua" w:hint="eastAsia"/>
          <w:noProof/>
          <w:color w:val="000000" w:themeColor="text1"/>
          <w:vertAlign w:val="superscript"/>
          <w:lang w:val="en-US" w:eastAsia="zh-CN"/>
        </w:rPr>
        <w:t>4</w:t>
      </w:r>
      <w:r w:rsidR="00F67F0B" w:rsidRPr="002B12C2">
        <w:rPr>
          <w:rFonts w:ascii="Book Antiqua" w:hAnsi="Book Antiqua"/>
          <w:noProof/>
          <w:color w:val="000000" w:themeColor="text1"/>
          <w:vertAlign w:val="superscript"/>
          <w:lang w:val="en-US"/>
        </w:rPr>
        <w:t>,5</w:t>
      </w:r>
      <w:r w:rsidR="00F625EA">
        <w:rPr>
          <w:rFonts w:ascii="Book Antiqua" w:eastAsia="等线" w:hAnsi="Book Antiqua" w:hint="eastAsia"/>
          <w:noProof/>
          <w:color w:val="000000" w:themeColor="text1"/>
          <w:vertAlign w:val="superscript"/>
          <w:lang w:val="en-US" w:eastAsia="zh-CN"/>
        </w:rPr>
        <w:t>5</w:t>
      </w:r>
      <w:r w:rsidR="00680B8D"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Pr="002B12C2">
        <w:rPr>
          <w:rFonts w:ascii="Book Antiqua" w:hAnsi="Book Antiqua"/>
          <w:color w:val="000000" w:themeColor="text1"/>
          <w:lang w:val="en-US"/>
        </w:rPr>
        <w:t xml:space="preserve"> </w:t>
      </w:r>
      <w:r w:rsidR="00E648A2" w:rsidRPr="002B12C2">
        <w:rPr>
          <w:rFonts w:ascii="Book Antiqua" w:hAnsi="Book Antiqua"/>
          <w:color w:val="000000" w:themeColor="text1"/>
          <w:lang w:val="en-US"/>
        </w:rPr>
        <w:t>while 79</w:t>
      </w:r>
      <w:r w:rsidR="00730B01">
        <w:rPr>
          <w:rFonts w:ascii="Book Antiqua" w:eastAsia="等线" w:hAnsi="Book Antiqua" w:hint="eastAsia"/>
          <w:color w:val="000000" w:themeColor="text1"/>
          <w:lang w:val="en-US" w:eastAsia="zh-CN"/>
        </w:rPr>
        <w:t>%</w:t>
      </w:r>
      <w:r w:rsidR="00E648A2" w:rsidRPr="002B12C2">
        <w:rPr>
          <w:rFonts w:ascii="Book Antiqua" w:hAnsi="Book Antiqua"/>
          <w:color w:val="000000" w:themeColor="text1"/>
          <w:lang w:val="en-US"/>
        </w:rPr>
        <w:t>-83% for</w:t>
      </w:r>
      <w:r w:rsidRPr="002B12C2">
        <w:rPr>
          <w:rFonts w:ascii="Book Antiqua" w:hAnsi="Book Antiqua"/>
          <w:color w:val="000000" w:themeColor="text1"/>
          <w:lang w:val="en-US"/>
        </w:rPr>
        <w:t xml:space="preserve"> FNA</w:t>
      </w:r>
      <w:r w:rsidR="007319C8" w:rsidRPr="002B12C2">
        <w:rPr>
          <w:rFonts w:ascii="Book Antiqua" w:hAnsi="Book Antiqua"/>
          <w:color w:val="000000" w:themeColor="text1"/>
          <w:vertAlign w:val="superscript"/>
          <w:lang w:val="en-US"/>
        </w:rPr>
        <w:t>[</w:t>
      </w:r>
      <w:r w:rsidR="00680B8D"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{"citationItems":[{"id":"ITEM-1","itemData":{"DOI":"10.1016/j.gie.2010.08.050","ISSN":"00165107","abstract":"Background: Accurate preoperative diagnosis and staging of cholangiocarcinoma (CCA) remain difficult. Objective To evaluate the utility of EUS in the diagnosis and preoperative evaluation of CCA. Design Observational study of prospectively collected data. Setting Single tertiary referral hospital in Indianapolis, Indiana. Patients Consecutive patients with CCA from January 2003 through October 2009. Interventions EUS and EUS-guided FNA (EUS-FNA). Main Outcome Measurements Sensitivity of EUS for the detection of a tumor and prediction of unresectability compared with CT and magnetic resonance imaging (MRI); sensitivity of EUS-FNA to provide tissue diagnosis, by using surgical pathology as a reference standard. Results A total of 228 patients with biliary strictures undergoing EUS were identified. Of these, 81 (mean age 70 years, 45 men) had CCA. Fifty-one patients (63%) had distal and 30 (37%) had proximal CCA. For those with available imaging, tumor detection was superior with EUS compared with triphasic CT (76 of 81 [94%] vs 23 of 75 [30%], respectively; P &lt; .001). MRI identified the tumor in 11 of 26 patients (42%; P = .07 vs EUS). EUS identified CCA in all 51 (100%) distal and 25 (83%) of 30 proximal tumors (P &lt; .01). EUS-FNA (median, 5 passes; range, 1-12 passes) was performed in 74 patients (91%). The overall sensitivity of EUS-FNA for the diagnosis of CCA was 73% (95% confidence interval, 62%-82%) and was significantly higher in distal compared with proximal CCA (81% vs 59%, respectively; P = .04). Fifteen tumors were definitely unresectable. EUS correctly identified unresectability in 8 of 15 and correctly identified the 38 of 39 patients with resectable tumors (53% sensitivity and 97% specificity for unresectability). CT and/or MRI failed to detect unresectability in 6 of these 8 patients. Limitation Single-center study. Conclusion EUS and EUS-FNA are sensitive for the diagnosis of CCA and very specific in predicting unresectability. The sensitivity of EUS-FNA is significantly higher in distal than in proximal CCA. © 2011 American Society for Gastrointestinal Endoscopy.","author":[{"dropping-particle":"","family":"Mohamadnejad","given":"Mehdi","non-dropping-particle":"","parse-names":false,"suffix":""},{"dropping-particle":"","family":"Dewitt","given":"John M.","non-dropping-particle":"","parse-names":false,"suffix":""},{"dropping-particle":"","family":"Sherman","given":"Stuart","non-dropping-particle":"","parse-names":false,"suffix":""},{"dropping-particle":"","family":"Leblanc","given":"Julia K.","non-dropping-particle":"","parse-names":false,"suffix":""},{"dropping-particle":"","family":"Pitt","given":"Henry A.","non-dropping-particle":"","parse-names":false,"suffix":""},{"dropping-particle":"","family":"House","given":"Michael G.","non-dropping-particle":"","parse-names":false,"suffix":""},{"dropping-particle":"","family":"Jones","given":"Kelly J.","non-dropping-particle":"","parse-names":false,"suffix":""},{"dropping-particle":"","family":"Fogel","given":"Evan L.","non-dropping-particle":"","parse-names":false,"suffix":""},{"dropping-particle":"","family":"McHenry","given":"Lee","non-dropping-particle":"","parse-names":false,"suffix":""},{"dropping-particle":"","family":"Watkins","given":"James L.","non-dropping-particle":"","parse-names":false,"suffix":""},{"dropping-particle":"","family":"Cote","given":"Gregory A.","non-dropping-particle":"","parse-names":false,"suffix":""},{"dropping-particle":"","family":"Lehman","given":"Glen A.","non-dropping-particle":"","parse-names":false,"suffix":""},{"dropping-particle":"","family":"Al-Haddad","given":"Mohammad A.","non-dropping-particle":"","parse-names":false,"suffix":""}],"container-title":"Gastrointestinal Endoscopy","id":"ITEM-1","issue":"1","issued":{"date-parts":[["2011"]]},"page":"71-78","publisher":"Elsevier Inc.","title":"Role of EUS for preoperative evaluation of cholangiocarcinoma: A large single-center experience","type":"article-journal","volume":"73"},"uris":["http://www.mendeley.com/documents/?uuid=20c1dddb-06bb-47de-8f86-903eecdafcf6"]}],"mendeley":{"formattedCitation":"&lt;sup&gt;52&lt;/sup&gt;","plainTextFormattedCitation":"52","previouslyFormattedCitation":"&lt;sup&gt;52&lt;/sup&gt;"},"properties":{"noteIndex":0},"schema":"https://github.com/citation-style-language/schema/raw/master/csl-citation.json"}</w:instrText>
      </w:r>
      <w:r w:rsidR="00680B8D"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5</w:t>
      </w:r>
      <w:r w:rsidR="00F625EA">
        <w:rPr>
          <w:rFonts w:ascii="Book Antiqua" w:eastAsia="等线" w:hAnsi="Book Antiqua" w:hint="eastAsia"/>
          <w:noProof/>
          <w:color w:val="000000" w:themeColor="text1"/>
          <w:vertAlign w:val="superscript"/>
          <w:lang w:val="en-US" w:eastAsia="zh-CN"/>
        </w:rPr>
        <w:t>1</w:t>
      </w:r>
      <w:r w:rsidR="00680B8D"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A167D6" w:rsidRPr="002B12C2">
        <w:rPr>
          <w:rFonts w:ascii="Book Antiqua" w:hAnsi="Book Antiqua"/>
          <w:color w:val="000000" w:themeColor="text1"/>
          <w:lang w:val="en-US"/>
        </w:rPr>
        <w:t>. Overall specificity is</w:t>
      </w:r>
      <w:r w:rsidRPr="002B12C2">
        <w:rPr>
          <w:rFonts w:ascii="Book Antiqua" w:hAnsi="Book Antiqua"/>
          <w:color w:val="000000" w:themeColor="text1"/>
          <w:lang w:val="en-US"/>
        </w:rPr>
        <w:t xml:space="preserve"> 92</w:t>
      </w:r>
      <w:r w:rsidR="00730B01">
        <w:rPr>
          <w:rFonts w:ascii="Book Antiqua" w:eastAsia="等线" w:hAnsi="Book Antiqua" w:hint="eastAsia"/>
          <w:color w:val="000000" w:themeColor="text1"/>
          <w:lang w:val="en-US" w:eastAsia="zh-CN"/>
        </w:rPr>
        <w:t>%</w:t>
      </w:r>
      <w:r w:rsidRPr="002B12C2">
        <w:rPr>
          <w:rFonts w:ascii="Book Antiqua" w:hAnsi="Book Antiqua"/>
          <w:color w:val="000000" w:themeColor="text1"/>
          <w:lang w:val="en-US"/>
        </w:rPr>
        <w:t xml:space="preserve">-100% (the </w:t>
      </w:r>
      <w:r w:rsidR="001C6423" w:rsidRPr="002B12C2">
        <w:rPr>
          <w:rFonts w:ascii="Book Antiqua" w:hAnsi="Book Antiqua"/>
          <w:color w:val="000000" w:themeColor="text1"/>
          <w:lang w:val="en-US"/>
        </w:rPr>
        <w:t>number of cases performed in a h</w:t>
      </w:r>
      <w:r w:rsidRPr="002B12C2">
        <w:rPr>
          <w:rFonts w:ascii="Book Antiqua" w:hAnsi="Book Antiqua"/>
          <w:color w:val="000000" w:themeColor="text1"/>
          <w:lang w:val="en-US"/>
        </w:rPr>
        <w:t xml:space="preserve">ospital highly increase specificity and </w:t>
      </w:r>
      <w:r w:rsidRPr="002B12C2">
        <w:rPr>
          <w:rFonts w:ascii="Book Antiqua" w:hAnsi="Book Antiqua"/>
          <w:color w:val="000000" w:themeColor="text1"/>
          <w:lang w:val="en-US"/>
        </w:rPr>
        <w:lastRenderedPageBreak/>
        <w:t>sensitivity)</w:t>
      </w:r>
      <w:r w:rsidR="007319C8" w:rsidRPr="002B12C2">
        <w:rPr>
          <w:rFonts w:ascii="Book Antiqua" w:hAnsi="Book Antiqua"/>
          <w:color w:val="000000" w:themeColor="text1"/>
          <w:vertAlign w:val="superscript"/>
          <w:lang w:val="en-US"/>
        </w:rPr>
        <w:t>[</w:t>
      </w:r>
      <w:r w:rsidR="00680B8D"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{"citationItems":[{"id":"ITEM-1","itemData":{"DOI":"10.1055/s-0038-1655775","ISSN":"10988971","abstract":"The diagnosis of malignant biliary strictures remains problematic, especially in the perihilar region and in primary sclerosing cholangitis (PSC). Conventional cytology obtained during endoscopic retrograde cholangiography (ERC)-guided brushings of biliary strictures is suboptimal due to limited sensitivity, albeit it remains the gold standard with a high specificity. Emerging technologies are being developed and validated to address this pressing unmet patient need. Such technologies include enhanced visualization of the biliary tree by cholangioscopy, intraductal ultrasound, and confocal laser endomicroscopy. Conventional cytology can be aided by employing complementary and advanced cytologic techniques such as fluorescent in situ hybridization (FISH), and this technique should be widely adapted. Interrogation of bile and serum by examining extracellular vesicle number and cargo, and exploiting next-generation sequencing and proteomic technologies, is also being explored. Examination of circulating cell-free deoxyribonucleic acid (cfDNA) for differentially methylated regions is a promising test which is being rigorously validated. The special expertise required for these analyses has to date hampered their validation and adaptation. Herein, we will review these emerging technologies to inform the reader of the progress made and encourage further studies, as well as adaptation of validated approaches.","author":[{"dropping-particle":"","family":"Rizvi","given":"Sumera","non-dropping-particle":"","parse-names":false,"suffix":""},{"dropping-particle":"","family":"Eaton","given":"John","non-dropping-particle":"","parse-names":false,"suffix":""},{"dropping-particle":"","family":"Yang","given":"Ju Dong","non-dropping-particle":"","parse-names":false,"suffix":""},{"dropping-particle":"","family":"Chandrasekhara","given":"Vinay","non-dropping-particle":"","parse-names":false,"suffix":""},{"dropping-particle":"","family":"Gores","given":"Gregory J.","non-dropping-particle":"","parse-names":false,"suffix":""}],"container-title":"Seminars in Liver Disease","id":"ITEM-1","issue":"2","issued":{"date-parts":[["2018"]]},"page":"160-169","title":"Emerging Technologies for the Diagnosis of Perihilar Cholangiocarcinoma","type":"article-journal","volume":"38"},"uris":["http://www.mendeley.com/documents/?uuid=95bea6c4-ba1a-491e-8a9e-557c87292b4c"]},{"id":"ITEM-2","itemData":{"DOI":"10.1038/nrclinonc.2017.157","ISSN":"17594782","abstract":"Cholangiocarcinoma is a disease entity comprising diverse epithelial tumours with features of cholangiocyte differentiation: cholangiocarcinomas are categorized according to anatomical location as intrahepatic (iCCA), perihilar (pCCA), or distal (dCCA). Each subtype has a distinct epidemiology, biology, prognosis, and strategy for clinical management. The incidence of cholangiocarcinoma, particularly iCCA, has increased globally over the past few decades. Surgical resection remains the mainstay of potentially curative treatment for all three disease subtypes, whereas liver transplantation after neoadjuvant chemoradiation is restricted to a subset of patients with early stage pCCA. For patients with advanced-stage or unresectable disease, locoregional and systemic chemotherapeutics are the primary treatment options. Improvements in external-beam radiation therapy have facilitated the treatment of cholangiocarcinoma. Moreover, advances in comprehensive whole-exome and transcriptome sequencing have defined the genetic landscape of each cholangiocarcinoma subtype. Accordingly, promising molecular targets for precision medicine have been identified, and are being evaluated in clinical trials, including those exploring immunotherapy. Biomarker-driven trials, in which patients are stratified according to anatomical cholangiocarcinoma subtype and genetic aberrations, will be essential in the development of targeted therapies. Targeting the rich tumour stroma of cholangiocarcinoma in conjunction with targeted therapies might also be useful. Herein, we review the evolving developments in the epidemiology, pathogenesis, and management of cholangiocarcinoma.","author":[{"dropping-particle":"","family":"Rizvi","given":"Sumera","non-dropping-particle":"","parse-names":false,"suffix":""},{"dropping-particle":"","family":"Khan","given":"Shahid A.","non-dropping-particle":"","parse-names":false,"suffix":""},{"dropping-particle":"","family":"Hallemeier","given":"Christopher L.","non-dropping-particle":"","parse-names":false,"suffix":""},{"dropping-particle":"","family":"Kelley","given":"Robin K.","non-dropping-particle":"","parse-names":false,"suffix":""},{"dropping-particle":"","family":"Gores","given":"Gregory J.","non-dropping-particle":"","parse-names":false,"suffix":""}],"container-title":"Nature Reviews Clinical Oncology","id":"ITEM-2","issue":"2","issued":{"date-parts":[["2018"]]},"page":"95-111","title":"Cholangiocarcinoma-evolving concepts and therapeutic strategies","type":"article-journal","volume":"15"},"uris":["http://www.mendeley.com/documents/?uuid=0e7828b7-d71a-4671-bdb9-befa2ae88756"]}],"mendeley":{"formattedCitation":"&lt;sup&gt;16,57&lt;/sup&gt;","plainTextFormattedCitation":"16,57","previouslyFormattedCitation":"&lt;sup&gt;16,57&lt;/sup&gt;"},"properties":{"noteIndex":0},"schema":"https://github.com/citation-style-language/schema/raw/master/csl-citation.json"}</w:instrText>
      </w:r>
      <w:r w:rsidR="00680B8D"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16,5</w:t>
      </w:r>
      <w:r w:rsidR="00F625EA">
        <w:rPr>
          <w:rFonts w:ascii="Book Antiqua" w:eastAsia="等线" w:hAnsi="Book Antiqua" w:hint="eastAsia"/>
          <w:noProof/>
          <w:color w:val="000000" w:themeColor="text1"/>
          <w:vertAlign w:val="superscript"/>
          <w:lang w:val="en-US" w:eastAsia="zh-CN"/>
        </w:rPr>
        <w:t>6</w:t>
      </w:r>
      <w:r w:rsidR="00680B8D"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Pr="002B12C2">
        <w:rPr>
          <w:rFonts w:ascii="Book Antiqua" w:hAnsi="Book Antiqua"/>
          <w:color w:val="000000" w:themeColor="text1"/>
          <w:lang w:val="en-US"/>
        </w:rPr>
        <w:t xml:space="preserve">. </w:t>
      </w:r>
      <w:r w:rsidR="00C551D6" w:rsidRPr="002B12C2">
        <w:rPr>
          <w:rFonts w:ascii="Book Antiqua" w:hAnsi="Book Antiqua"/>
          <w:color w:val="000000" w:themeColor="text1"/>
          <w:lang w:val="en-US"/>
        </w:rPr>
        <w:t xml:space="preserve">The low global negative predictive value of cytological sampling using ERCP, PTC and EUS does not exclude the presence of </w:t>
      </w:r>
      <w:proofErr w:type="spellStart"/>
      <w:r w:rsidR="00C551D6" w:rsidRPr="002B12C2">
        <w:rPr>
          <w:rFonts w:ascii="Book Antiqua" w:hAnsi="Book Antiqua"/>
          <w:color w:val="000000" w:themeColor="text1"/>
          <w:lang w:val="en-US"/>
        </w:rPr>
        <w:t>pCCC</w:t>
      </w:r>
      <w:proofErr w:type="spellEnd"/>
      <w:r w:rsidR="00C551D6" w:rsidRPr="002B12C2">
        <w:rPr>
          <w:rFonts w:ascii="Book Antiqua" w:hAnsi="Book Antiqua"/>
          <w:color w:val="000000" w:themeColor="text1"/>
          <w:lang w:val="en-US"/>
        </w:rPr>
        <w:t xml:space="preserve"> when a non-neoplastic report is given. It is worth highlighting that, although FNA or brushing allows a proper diagnosis, they are charged by an increased risk of seeding. Only small data are reported on this topic</w:t>
      </w:r>
      <w:r w:rsidR="007319C8" w:rsidRPr="002B12C2">
        <w:rPr>
          <w:rFonts w:ascii="Book Antiqua" w:hAnsi="Book Antiqua"/>
          <w:color w:val="000000" w:themeColor="text1"/>
          <w:vertAlign w:val="superscript"/>
          <w:lang w:val="en-US"/>
        </w:rPr>
        <w:t>[</w:t>
      </w:r>
      <w:r w:rsidR="00C551D6"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{"citationItems":[{"id":"ITEM-1","itemData":{"DOI":"10.1136/gutjnl-2011-301748","ISBN":"1468-3288 (Electronic)\\r0017-5749 (Linking)","ISSN":"0017-5749","PMID":"22895392","abstract":"The British Society of Gastroenterology guidelines on the management of cholangiocarcinoma were originally published in 2002. This is the first update since then and is based on a comprehensive review of the recent literature, including data from randomised controlled trials, systematic reviews, meta-analyses, cohort, prospective and retrospective studies.","author":[{"dropping-particle":"","family":"Khan","given":"S. a.","non-dropping-particle":"","parse-names":false,"suffix":""},{"dropping-particle":"","family":"Davidson","given":"B. R.","non-dropping-particle":"","parse-names":false,"suffix":""},{"dropping-particle":"","family":"Goldin","given":"R. D.","non-dropping-particle":"","parse-names":false,"suffix":""},{"dropping-particle":"","family":"Heaton","given":"N.","non-dropping-particle":"","parse-names":false,"suffix":""},{"dropping-particle":"","family":"Karani","given":"J.","non-dropping-particle":"","parse-names":false,"suffix":""},{"dropping-particle":"","family":"Pereira","given":"S. P.","non-dropping-particle":"","parse-names":false,"suffix":""},{"dropping-particle":"","family":"Rosenberg","given":"W. M. C.","non-dropping-particle":"","parse-names":false,"suffix":""},{"dropping-particle":"","family":"Tait","given":"P.","non-dropping-particle":"","parse-names":false,"suffix":""},{"dropping-particle":"","family":"Taylor-Robinson","given":"S. D.","non-dropping-particle":"","parse-names":false,"suffix":""},{"dropping-particle":"V.","family":"Thillainayagam","given":"a.","non-dropping-particle":"","parse-names":false,"suffix":""},{"dropping-particle":"","family":"Thomas","given":"H. C.","non-dropping-particle":"","parse-names":false,"suffix":""},{"dropping-particle":"","family":"Wasan","given":"H.","non-dropping-particle":"","parse-names":false,"suffix":""}],"container-title":"Gut","id":"ITEM-1","issue":"table 1","issued":{"date-parts":[["2012"]]},"page":"1657-1669","title":"Guidelines for the diagnosis and treatment of cholangiocarcinoma: an update","type":"article-journal"},"uris":["http://www.mendeley.com/documents/?uuid=0f132ffd-2d4f-4ef1-876a-7e80b005902b"]},{"id":"ITEM-2","itemData":{"DOI":"10.1097/MOG.0b013e32835005bc","ISSN":"02671379","abstract":"Purpose of Review: Cholangiocarcinoma is a malignancy arising from biliary tract epithelium that is increasing in incidence and is associated with a poor prognosis. The difficulty in diagnosis and relatively poor staging accuracy complicate management. In this review we examine the utility of endoscopic ultrasound (EUS), which is increasingly used in this setting to overcome the limitations of other imaging and biopsy techniques. Recent Findings: Inherent limitations of current approaches to cholangiocarcinoma diagnosis and staging have driven the pursuit of new technologies including EUS. However, there remains a relative paucity of data and some uncertainty as to the role of EUS within the diagnostic algorithm for patients with suspected or known cholangiocarcinoma. In addition, there is controversy regarding the role of EUS fine-needle aspiration, the findings of which may enhance diagnosis, but may also predispose to tumor seeding and iatrogenic upstaging. Summary: An emerging indication for EUS is the diagnosis and staging of cholangiocarcinoma. This information may be used to help guide patient care and improve outcomes, but may also be employed in a manner that risks patient well being. © Lippincott Williams &amp; Wilkins.","author":[{"dropping-particle":"","family":"Levy","given":"Michael J.","non-dropping-particle":"","parse-names":false,"suffix":""},{"dropping-particle":"","family":"Heimbach","given":"Julie K.","non-dropping-particle":"","parse-names":false,"suffix":""},{"dropping-particle":"","family":"Gores","given":"Gregory J.","non-dropping-particle":"","parse-names":false,"suffix":""}],"container-title":"Current Opinion in Gastroenterology","id":"ITEM-2","issue":"3","issued":{"date-parts":[["2012"]]},"page":"244-252","title":"Endoscopic ultrasound staging of cholangiocarcinoma","type":"article-journal","volume":"28"},"uris":["http://www.mendeley.com/documents/?uuid=0f3a83c6-0dfd-43cb-920a-3672284c4578"]}],"mendeley":{"formattedCitation":"&lt;sup&gt;7,53&lt;/sup&gt;","plainTextFormattedCitation":"7,53","previouslyFormattedCitation":"&lt;sup&gt;7,53&lt;/sup&gt;"},"properties":{"noteIndex":0},"schema":"https://github.com/citation-style-language/schema/raw/master/csl-citation.json"}</w:instrText>
      </w:r>
      <w:r w:rsidR="00C551D6"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7,5</w:t>
      </w:r>
      <w:r w:rsidR="00B42AE2">
        <w:rPr>
          <w:rFonts w:ascii="Book Antiqua" w:eastAsia="等线" w:hAnsi="Book Antiqua" w:hint="eastAsia"/>
          <w:noProof/>
          <w:color w:val="000000" w:themeColor="text1"/>
          <w:vertAlign w:val="superscript"/>
          <w:lang w:val="en-US" w:eastAsia="zh-CN"/>
        </w:rPr>
        <w:t>2</w:t>
      </w:r>
      <w:r w:rsidR="00C551D6"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C551D6" w:rsidRPr="002B12C2">
        <w:rPr>
          <w:rFonts w:ascii="Book Antiqua" w:hAnsi="Book Antiqua"/>
          <w:color w:val="000000" w:themeColor="text1"/>
          <w:lang w:val="en-US"/>
        </w:rPr>
        <w:t xml:space="preserve">. Seeding is a major concern especially during EUS FNA: indeed, the fine-needle crosses duodenal bulb and peritoneal cavity to sample the </w:t>
      </w:r>
      <w:proofErr w:type="spellStart"/>
      <w:r w:rsidR="00C551D6" w:rsidRPr="002B12C2">
        <w:rPr>
          <w:rFonts w:ascii="Book Antiqua" w:hAnsi="Book Antiqua"/>
          <w:color w:val="000000" w:themeColor="text1"/>
          <w:lang w:val="en-US"/>
        </w:rPr>
        <w:t>pCCC</w:t>
      </w:r>
      <w:proofErr w:type="spellEnd"/>
      <w:r w:rsidR="00C551D6" w:rsidRPr="002B12C2">
        <w:rPr>
          <w:rFonts w:ascii="Book Antiqua" w:hAnsi="Book Antiqua"/>
          <w:color w:val="000000" w:themeColor="text1"/>
          <w:lang w:val="en-US"/>
        </w:rPr>
        <w:t>. For these reasons, EUS FNA must not be performed is contraindicated before liver transplantation</w:t>
      </w:r>
      <w:r w:rsidR="007319C8" w:rsidRPr="002B12C2">
        <w:rPr>
          <w:rFonts w:ascii="Book Antiqua" w:hAnsi="Book Antiqua"/>
          <w:color w:val="000000" w:themeColor="text1"/>
          <w:vertAlign w:val="superscript"/>
          <w:lang w:val="en-US"/>
        </w:rPr>
        <w:t>[</w:t>
      </w:r>
      <w:r w:rsidR="00C551D6"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{"citationItems":[{"id":"ITEM-1","itemData":{"DOI":"10.1097/MOG.0b013e32835005bc","ISSN":"02671379","abstract":"Purpose of Review: Cholangiocarcinoma is a malignancy arising from biliary tract epithelium that is increasing in incidence and is associated with a poor prognosis. The difficulty in diagnosis and relatively poor staging accuracy complicate management. In this review we examine the utility of endoscopic ultrasound (EUS), which is increasingly used in this setting to overcome the limitations of other imaging and biopsy techniques. Recent Findings: Inherent limitations of current approaches to cholangiocarcinoma diagnosis and staging have driven the pursuit of new technologies including EUS. However, there remains a relative paucity of data and some uncertainty as to the role of EUS within the diagnostic algorithm for patients with suspected or known cholangiocarcinoma. In addition, there is controversy regarding the role of EUS fine-needle aspiration, the findings of which may enhance diagnosis, but may also predispose to tumor seeding and iatrogenic upstaging. Summary: An emerging indication for EUS is the diagnosis and staging of cholangiocarcinoma. This information may be used to help guide patient care and improve outcomes, but may also be employed in a manner that risks patient well being. © Lippincott Williams &amp; Wilkins.","author":[{"dropping-particle":"","family":"Levy","given":"Michael J.","non-dropping-particle":"","parse-names":false,"suffix":""},{"dropping-particle":"","family":"Heimbach","given":"Julie K.","non-dropping-particle":"","parse-names":false,"suffix":""},{"dropping-particle":"","family":"Gores","given":"Gregory J.","non-dropping-particle":"","parse-names":false,"suffix":""}],"container-title":"Current Opinion in Gastroenterology","id":"ITEM-1","issue":"3","issued":{"date-parts":[["2012"]]},"page":"244-252","title":"Endoscopic ultrasound staging of cholangiocarcinoma","type":"article-journal","volume":"28"},"uris":["http://www.mendeley.com/documents/?uuid=0f3a83c6-0dfd-43cb-920a-3672284c4578"]},{"id":"ITEM-2","itemData":{"DOI":"10.1055/s-0038-1655775","ISSN":"10988971","abstract":"The diagnosis of malignant biliary strictures remains problematic, especially in the perihilar region and in primary sclerosing cholangitis (PSC). Conventional cytology obtained during endoscopic retrograde cholangiography (ERC)-guided brushings of biliary strictures is suboptimal due to limited sensitivity, albeit it remains the gold standard with a high specificity. Emerging technologies are being developed and validated to address this pressing unmet patient need. Such technologies include enhanced visualization of the biliary tree by cholangioscopy, intraductal ultrasound, and confocal laser endomicroscopy. Conventional cytology can be aided by employing complementary and advanced cytologic techniques such as fluorescent in situ hybridization (FISH), and this technique should be widely adapted. Interrogation of bile and serum by examining extracellular vesicle number and cargo, and exploiting next-generation sequencing and proteomic technologies, is also being explored. Examination of circulating cell-free deoxyribonucleic acid (cfDNA) for differentially methylated regions is a promising test which is being rigorously validated. The special expertise required for these analyses has to date hampered their validation and adaptation. Herein, we will review these emerging technologies to inform the reader of the progress made and encourage further studies, as well as adaptation of validated approaches.","author":[{"dropping-particle":"","family":"Rizvi","given":"Sumera","non-dropping-particle":"","parse-names":false,"suffix":""},{"dropping-particle":"","family":"Eaton","given":"John","non-dropping-particle":"","parse-names":false,"suffix":""},{"dropping-particle":"","family":"Yang","given":"Ju Dong","non-dropping-particle":"","parse-names":false,"suffix":""},{"dropping-particle":"","family":"Chandrasekhara","given":"Vinay","non-dropping-particle":"","parse-names":false,"suffix":""},{"dropping-particle":"","family":"Gores","given":"Gregory J.","non-dropping-particle":"","parse-names":false,"suffix":""}],"container-title":"Seminars in Liver Disease","id":"ITEM-2","issue":"2","issued":{"date-parts":[["2018"]]},"page":"160-169","title":"Emerging Technologies for the Diagnosis of Perihilar Cholangiocarcinoma","type":"article-journal","volume":"38"},"uris":["http://www.mendeley.com/documents/?uuid=95bea6c4-ba1a-491e-8a9e-557c87292b4c"]}],"mendeley":{"formattedCitation":"&lt;sup&gt;16,53&lt;/sup&gt;","plainTextFormattedCitation":"16,53","previouslyFormattedCitation":"&lt;sup&gt;16,53&lt;/sup&gt;"},"properties":{"noteIndex":0},"schema":"https://github.com/citation-style-language/schema/raw/master/csl-citation.json"}</w:instrText>
      </w:r>
      <w:r w:rsidR="00C551D6"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16,5</w:t>
      </w:r>
      <w:r w:rsidR="00B42AE2">
        <w:rPr>
          <w:rFonts w:ascii="Book Antiqua" w:eastAsia="等线" w:hAnsi="Book Antiqua" w:hint="eastAsia"/>
          <w:noProof/>
          <w:color w:val="000000" w:themeColor="text1"/>
          <w:vertAlign w:val="superscript"/>
          <w:lang w:val="en-US" w:eastAsia="zh-CN"/>
        </w:rPr>
        <w:t>2</w:t>
      </w:r>
      <w:r w:rsidR="00C551D6"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C551D6" w:rsidRPr="002B12C2">
        <w:rPr>
          <w:rFonts w:ascii="Book Antiqua" w:hAnsi="Book Antiqua"/>
          <w:color w:val="000000" w:themeColor="text1"/>
          <w:lang w:val="en-US"/>
        </w:rPr>
        <w:t>.</w:t>
      </w:r>
    </w:p>
    <w:p w14:paraId="341F10D6" w14:textId="37FEF152" w:rsidR="005239B7" w:rsidRPr="002B12C2" w:rsidRDefault="0018456E" w:rsidP="00730B01">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A further improve</w:t>
      </w:r>
      <w:r w:rsidR="00E3325C" w:rsidRPr="002B12C2">
        <w:rPr>
          <w:rFonts w:ascii="Book Antiqua" w:hAnsi="Book Antiqua"/>
          <w:color w:val="000000" w:themeColor="text1"/>
          <w:lang w:val="en-US"/>
        </w:rPr>
        <w:t>ment</w:t>
      </w:r>
      <w:r w:rsidRPr="002B12C2">
        <w:rPr>
          <w:rFonts w:ascii="Book Antiqua" w:hAnsi="Book Antiqua"/>
          <w:color w:val="000000" w:themeColor="text1"/>
          <w:lang w:val="en-US"/>
        </w:rPr>
        <w:t xml:space="preserve"> in endoscopic </w:t>
      </w:r>
      <w:r w:rsidR="0025792C" w:rsidRPr="002B12C2">
        <w:rPr>
          <w:rFonts w:ascii="Book Antiqua" w:hAnsi="Book Antiqua"/>
          <w:color w:val="000000" w:themeColor="text1"/>
          <w:lang w:val="en-US"/>
        </w:rPr>
        <w:t>diagnosis</w:t>
      </w:r>
      <w:r w:rsidRPr="002B12C2">
        <w:rPr>
          <w:rFonts w:ascii="Book Antiqua" w:hAnsi="Book Antiqua"/>
          <w:color w:val="000000" w:themeColor="text1"/>
          <w:lang w:val="en-US"/>
        </w:rPr>
        <w:t xml:space="preserve"> is intraductal-EUS</w:t>
      </w:r>
      <w:r w:rsidR="00C736FC" w:rsidRPr="002B12C2">
        <w:rPr>
          <w:rFonts w:ascii="Book Antiqua" w:hAnsi="Book Antiqua"/>
          <w:color w:val="000000" w:themeColor="text1"/>
          <w:lang w:val="en-US"/>
        </w:rPr>
        <w:t xml:space="preserve">. Even if it has almost </w:t>
      </w:r>
      <w:r w:rsidRPr="002B12C2">
        <w:rPr>
          <w:rFonts w:ascii="Book Antiqua" w:hAnsi="Book Antiqua"/>
          <w:color w:val="000000" w:themeColor="text1"/>
          <w:lang w:val="en-US"/>
        </w:rPr>
        <w:t>91% accuracy</w:t>
      </w:r>
      <w:r w:rsidR="007319C8" w:rsidRPr="002B12C2">
        <w:rPr>
          <w:rFonts w:ascii="Book Antiqua" w:hAnsi="Book Antiqua"/>
          <w:color w:val="000000" w:themeColor="text1"/>
          <w:vertAlign w:val="superscript"/>
          <w:lang w:val="en-US"/>
        </w:rPr>
        <w:t>[</w:t>
      </w:r>
      <w:r w:rsidR="003F04D6"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{"citationItems":[{"id":"ITEM-1","itemData":{"DOI":"10.3748/wjg.v19.i6.874","ISSN":"10079327","abstract":"AIM: To report the largest patient cohort study investigating the diagnostic yield of intraductal ultrasound (IDUS) in indeterminate strictures of the common bile duct. METHODS: A patient cohort with bile duct strictures of unknown etiology was examined by IDUS. Sensitivity, specificity and accuracy rates of IDUS were calculated relating to the definite diagnoses proved by histopathology or long-term follow-up in those patients who did not undergo surgery. Analysis of the endosonographic report allowed drawing conclusions with respect to the T and N staging in 147 patients. IDUS staging was compared to the postoperative histopathological staging data allowing calculation of sensitivity, specificity and accuracy rates for T and N stages. The endoscopic retrograde cholangio-pancreatography and IDUS procedures were performed under fluoroscopic guidance using a side-viewing duodenoscope (Olympus TJF 160, Olympus, Ltd., Tokyo, Japan). All procedures were performed under conscious sedation (propofol combined with pethidine) according to the German guidelines. For IDUS, a 6 F or 8 F ultrasound miniprobe was employed with a radial scanner of 15-20 MHz at the tip of the probe (Aloka Co., Tokyo, Japan). RESULTS: A total of 397 patients (210 males, 187 females, mean age 61.43 ± 13 years) with indeterminate bile duct strictures were included. Two hundred and sixty-four patients were referred to the department of surgery for operative exploration, thus surgical histopathological correlation was available for those patients. Out of 264 patients, 174 had malignant disease proven by surgery, in 90 patients benign disease was found. In these patients decision for surgical exploration was made due to suspicion for malignant disease in multimodal diagnostics (computed tomography scan, endoscopic ultrasound or magnetic resonance imaging). Twenty benign bile duct strictures were misclassified by IDUS as malignant while 14 patients with malignant strictures were initially misdiagnosed by IDUS as benign resulting in sensitivity, specificity and accuracy rates of 93.2%, 89.5% and 91.4%, respectively. In the subgroup analysis of malignancy prediction, IDUS showed best performance in cholangiocellular carcinoma as underlying disease (sensitivity rate, 97.6%) followed by pancreatic carcinoma (93.8%), gallbladder cancer (88.9%) and ampullary cancer (80.8%). A total of 133 patients were not surgically explored. 32 patients had palliative therapy due to extended tumor disease in IDU…","author":[{"dropping-particle":"","family":"Meister","given":"Tobias","non-dropping-particle":"","parse-names":false,"suffix":""},{"dropping-particle":"","family":"Heinzow","given":"Hauke S.","non-dropping-particle":"","parse-names":false,"suffix":""},{"dropping-particle":"","family":"Woestmeyer","given":"Carina","non-dropping-particle":"","parse-names":false,"suffix":""},{"dropping-particle":"","family":"Lenz","given":"Philipp","non-dropping-particle":"","parse-names":false,"suffix":""},{"dropping-particle":"","family":"Menzel","given":"Josef","non-dropping-particle":"","parse-names":false,"suffix":""},{"dropping-particle":"","family":"Kucharzik","given":"Torsten","non-dropping-particle":"","parse-names":false,"suffix":""},{"dropping-particle":"","family":"Domschke","given":"Wolfram","non-dropping-particle":"","parse-names":false,"suffix":""},{"dropping-particle":"","family":"Domagk","given":"Dirk","non-dropping-particle":"","parse-names":false,"suffix":""}],"container-title":"World Journal of Gastroenterology","id":"ITEM-1","issue":"6","issued":{"date-parts":[["2013"]]},"page":"874-881","title":"Intraductal ultrasound substantiates diagnostics of bile duct strictures of uncertain etiology","type":"article-journal","volume":"19"},"uris":["http://www.mendeley.com/documents/?uuid=0b4530fe-d688-478a-b4e4-73f9ae4189d6"]}],"mendeley":{"formattedCitation":"&lt;sup&gt;58&lt;/sup&gt;","plainTextFormattedCitation":"58","previouslyFormattedCitation":"&lt;sup&gt;58&lt;/sup&gt;"},"properties":{"noteIndex":0},"schema":"https://github.com/citation-style-language/schema/raw/master/csl-citation.json"}</w:instrText>
      </w:r>
      <w:r w:rsidR="003F04D6"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5</w:t>
      </w:r>
      <w:r w:rsidR="00B42AE2">
        <w:rPr>
          <w:rFonts w:ascii="Book Antiqua" w:eastAsia="等线" w:hAnsi="Book Antiqua" w:hint="eastAsia"/>
          <w:noProof/>
          <w:color w:val="000000" w:themeColor="text1"/>
          <w:vertAlign w:val="superscript"/>
          <w:lang w:val="en-US" w:eastAsia="zh-CN"/>
        </w:rPr>
        <w:t>7</w:t>
      </w:r>
      <w:r w:rsidR="003F04D6"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C736FC" w:rsidRPr="002B12C2">
        <w:rPr>
          <w:rFonts w:ascii="Book Antiqua" w:hAnsi="Book Antiqua"/>
          <w:color w:val="000000" w:themeColor="text1"/>
          <w:lang w:val="en-US"/>
        </w:rPr>
        <w:t>,</w:t>
      </w:r>
      <w:r w:rsidRPr="002B12C2">
        <w:rPr>
          <w:rFonts w:ascii="Book Antiqua" w:hAnsi="Book Antiqua"/>
          <w:color w:val="000000" w:themeColor="text1"/>
          <w:lang w:val="en-US"/>
        </w:rPr>
        <w:t xml:space="preserve"> it has a lack in tissue sampling and a reduced radial visualization (max 2 cm).</w:t>
      </w:r>
      <w:r w:rsidR="005A5953" w:rsidRPr="002B12C2">
        <w:rPr>
          <w:rFonts w:ascii="Book Antiqua" w:hAnsi="Book Antiqua"/>
          <w:color w:val="000000" w:themeColor="text1"/>
          <w:lang w:val="en-US"/>
        </w:rPr>
        <w:t xml:space="preserve"> </w:t>
      </w:r>
      <w:proofErr w:type="spellStart"/>
      <w:r w:rsidR="00240D0B" w:rsidRPr="002B12C2">
        <w:rPr>
          <w:rFonts w:ascii="Book Antiqua" w:hAnsi="Book Antiqua"/>
          <w:color w:val="000000" w:themeColor="text1"/>
          <w:lang w:val="en-US"/>
        </w:rPr>
        <w:t>Cholangioscopy</w:t>
      </w:r>
      <w:proofErr w:type="spellEnd"/>
      <w:r w:rsidR="00240D0B" w:rsidRPr="002B12C2">
        <w:rPr>
          <w:rFonts w:ascii="Book Antiqua" w:hAnsi="Book Antiqua"/>
          <w:color w:val="000000" w:themeColor="text1"/>
          <w:lang w:val="en-US"/>
        </w:rPr>
        <w:t xml:space="preserve"> allows d</w:t>
      </w:r>
      <w:r w:rsidR="005A5953" w:rsidRPr="002B12C2">
        <w:rPr>
          <w:rFonts w:ascii="Book Antiqua" w:hAnsi="Book Antiqua"/>
          <w:color w:val="000000" w:themeColor="text1"/>
          <w:lang w:val="en-US"/>
        </w:rPr>
        <w:t xml:space="preserve">irect visualization </w:t>
      </w:r>
      <w:r w:rsidR="007C48D9" w:rsidRPr="002B12C2">
        <w:rPr>
          <w:rFonts w:ascii="Book Antiqua" w:hAnsi="Book Antiqua"/>
          <w:color w:val="000000" w:themeColor="text1"/>
          <w:lang w:val="en-US"/>
        </w:rPr>
        <w:t xml:space="preserve">of bile duct epithelium </w:t>
      </w:r>
      <w:r w:rsidR="00240D0B" w:rsidRPr="002B12C2">
        <w:rPr>
          <w:rFonts w:ascii="Book Antiqua" w:hAnsi="Book Antiqua"/>
          <w:color w:val="000000" w:themeColor="text1"/>
          <w:lang w:val="en-US"/>
        </w:rPr>
        <w:t>and FNA execution</w:t>
      </w:r>
      <w:r w:rsidR="00C551D6" w:rsidRPr="002B12C2">
        <w:rPr>
          <w:rFonts w:ascii="Book Antiqua" w:hAnsi="Book Antiqua"/>
          <w:color w:val="000000" w:themeColor="text1"/>
          <w:lang w:val="en-US"/>
        </w:rPr>
        <w:t xml:space="preserve"> and has a </w:t>
      </w:r>
      <w:r w:rsidR="00240D0B" w:rsidRPr="002B12C2">
        <w:rPr>
          <w:rFonts w:ascii="Book Antiqua" w:hAnsi="Book Antiqua"/>
          <w:color w:val="000000" w:themeColor="text1"/>
          <w:lang w:val="en-US"/>
        </w:rPr>
        <w:t>sensitivity and specific</w:t>
      </w:r>
      <w:r w:rsidR="0025792C" w:rsidRPr="002B12C2">
        <w:rPr>
          <w:rFonts w:ascii="Book Antiqua" w:hAnsi="Book Antiqua"/>
          <w:color w:val="000000" w:themeColor="text1"/>
          <w:lang w:val="en-US"/>
        </w:rPr>
        <w:t>ity of 90% and 96%</w:t>
      </w:r>
      <w:r w:rsidR="00240D0B" w:rsidRPr="002B12C2">
        <w:rPr>
          <w:rFonts w:ascii="Book Antiqua" w:hAnsi="Book Antiqua"/>
          <w:color w:val="000000" w:themeColor="text1"/>
          <w:lang w:val="en-US"/>
        </w:rPr>
        <w:t xml:space="preserve">, </w:t>
      </w:r>
      <w:r w:rsidR="0025792C" w:rsidRPr="002B12C2">
        <w:rPr>
          <w:rFonts w:ascii="Book Antiqua" w:hAnsi="Book Antiqua"/>
          <w:color w:val="000000" w:themeColor="text1"/>
          <w:lang w:val="en-US"/>
        </w:rPr>
        <w:t>and 85% and 100%, respectively</w:t>
      </w:r>
      <w:r w:rsidR="007319C8" w:rsidRPr="002B12C2">
        <w:rPr>
          <w:rFonts w:ascii="Book Antiqua" w:hAnsi="Book Antiqua"/>
          <w:color w:val="000000" w:themeColor="text1"/>
          <w:vertAlign w:val="superscript"/>
          <w:lang w:val="en-US"/>
        </w:rPr>
        <w:t>[</w:t>
      </w:r>
      <w:r w:rsidR="003F04D6"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{"citationItems":[{"id":"ITEM-1","itemData":{"DOI":"10.1016/j.gie.2016.03.789","ISSN":"10976779","abstract":"Background and Aims Digital cholangioscopes provide higher-resolution imaging of the pancreatobiliary tract compared with fiberoptic instruments. The role of a new, digital, single-operator cholangiopancreatoscopy (SOC) system for diagnosis and treatment of pancreatobiliary disorders in clinical practice is not known. Methods We performed a multicenter, observational study of 105 consecutive patients with suspected pancreatobiliary disorders. The main outcome measures were (1) sensitivity and specificity of SOC visual appearance and biopsies in the diagnosis of indeterminate biliary strictures and (2) achieving complete duct clearance in patients with biliary or pancreatic duct stones. Results A total of 98 cholangioscopy and 7 pancreatoscopy procedures were performed in 105 patients. Superior views of the ductal lumen and mucosa were obtained in all 44 patients with indeterminate biliary strictures. Among the 44 patients who underwent SOC-guided biopsies, the specimen was adequate for histologic evaluation in 43 patients (97.7%). The sensitivity and specificity of SOC visual impression for diagnosis of malignancy was 90% (95% confidence interval [CI], 69.9%-97.2%) and 95.8% (95% CI, 79.8%-99.3%), respectively. The sensitivity and specificity of SOC-guided biopsies for diagnosis of malignancy was 85% (95% CI, 64.0%-94.8%) and 100% (95% CI, 86.2%-100%). In patients with biliary or pancreatic duct stones (N = 36), complete duct clearance with stone removal in 1 session was accomplished in 86.1% of patients (31/36). Three patients (2.9%) experienced SOC-related adverse events that included cholangitis in 2 patients and postprocedure pancreatitis in 1 patient. Conclusions SOC has become an integral part of the ERCP armamentarium and has high accuracy in the evaluation of indeterminate biliary strictures. Complete stone clearance was achieved in all but 1 patient with challenging biliary or pancreatic duct stones. (Clinical trial registration number: NCT01815619.)","author":[{"dropping-particle":"","family":"Navaneethan","given":"Udayakumar","non-dropping-particle":"","parse-names":false,"suffix":""},{"dropping-particle":"","family":"Hasan","given":"Muhammad K.","non-dropping-particle":"","parse-names":false,"suffix":""},{"dropping-particle":"","family":"Kommaraju","given":"Kiran","non-dropping-particle":"","parse-names":false,"suffix":""},{"dropping-particle":"","family":"Zhu","given":"Xiang","non-dropping-particle":"","parse-names":false,"suffix":""},{"dropping-particle":"","family":"Hebert-Magee","given":"Shantel","non-dropping-particle":"","parse-names":false,"suffix":""},{"dropping-particle":"","family":"Hawes","given":"Robert H.","non-dropping-particle":"","parse-names":false,"suffix":""},{"dropping-particle":"","family":"Vargo","given":"John J.","non-dropping-particle":"","parse-names":false,"suffix":""},{"dropping-particle":"","family":"Varadarajulu","given":"Shyam","non-dropping-particle":"","parse-names":false,"suffix":""},{"dropping-particle":"","family":"Parsi","given":"Mansour A.","non-dropping-particle":"","parse-names":false,"suffix":""}],"container-title":"Gastrointestinal Endoscopy","id":"ITEM-1","issue":"4","issued":{"date-parts":[["2016"]]},"page":"649-655","publisher":"American Society for Gastrointestinal Endoscopy","title":"Digital, single-operator cholangiopancreatoscopy in the diagnosis and management of pancreatobiliary disorders: a multicenter clinical experience (with video)","type":"article-journal","volume":"84"},"uris":["http://www.mendeley.com/documents/?uuid=7691bcf7-d4b0-4ce3-8a20-2cc688a0263b"]}],"mendeley":{"formattedCitation":"&lt;sup&gt;59&lt;/sup&gt;","plainTextFormattedCitation":"59","previouslyFormattedCitation":"&lt;sup&gt;59&lt;/sup&gt;"},"properties":{"noteIndex":0},"schema":"https://github.com/citation-style-language/schema/raw/master/csl-citation.json"}</w:instrText>
      </w:r>
      <w:r w:rsidR="003F04D6"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5</w:t>
      </w:r>
      <w:r w:rsidR="00B42AE2">
        <w:rPr>
          <w:rFonts w:ascii="Book Antiqua" w:eastAsia="等线" w:hAnsi="Book Antiqua" w:hint="eastAsia"/>
          <w:noProof/>
          <w:color w:val="000000" w:themeColor="text1"/>
          <w:vertAlign w:val="superscript"/>
          <w:lang w:val="en-US" w:eastAsia="zh-CN"/>
        </w:rPr>
        <w:t>8</w:t>
      </w:r>
      <w:r w:rsidR="003F04D6"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240D0B" w:rsidRPr="002B12C2">
        <w:rPr>
          <w:rFonts w:ascii="Book Antiqua" w:hAnsi="Book Antiqua"/>
          <w:color w:val="000000" w:themeColor="text1"/>
          <w:lang w:val="en-US"/>
        </w:rPr>
        <w:t xml:space="preserve">. Confocal laser endomicroscopy </w:t>
      </w:r>
      <w:r w:rsidR="00C551D6" w:rsidRPr="002B12C2">
        <w:rPr>
          <w:rFonts w:ascii="Book Antiqua" w:hAnsi="Book Antiqua"/>
          <w:color w:val="000000" w:themeColor="text1"/>
          <w:lang w:val="en-US"/>
        </w:rPr>
        <w:t>has high s</w:t>
      </w:r>
      <w:r w:rsidR="00240D0B" w:rsidRPr="002B12C2">
        <w:rPr>
          <w:rFonts w:ascii="Book Antiqua" w:hAnsi="Book Antiqua"/>
          <w:color w:val="000000" w:themeColor="text1"/>
          <w:lang w:val="en-US"/>
        </w:rPr>
        <w:t>ensitivity, specificity and accuracy (89</w:t>
      </w:r>
      <w:r w:rsidR="00730B01">
        <w:rPr>
          <w:rFonts w:ascii="Book Antiqua" w:eastAsia="等线" w:hAnsi="Book Antiqua" w:hint="eastAsia"/>
          <w:color w:val="000000" w:themeColor="text1"/>
          <w:lang w:val="en-US" w:eastAsia="zh-CN"/>
        </w:rPr>
        <w:t>%</w:t>
      </w:r>
      <w:r w:rsidR="00240D0B" w:rsidRPr="002B12C2">
        <w:rPr>
          <w:rFonts w:ascii="Book Antiqua" w:hAnsi="Book Antiqua"/>
          <w:color w:val="000000" w:themeColor="text1"/>
          <w:lang w:val="en-US"/>
        </w:rPr>
        <w:t>-71</w:t>
      </w:r>
      <w:r w:rsidR="00730B01">
        <w:rPr>
          <w:rFonts w:ascii="Book Antiqua" w:eastAsia="等线" w:hAnsi="Book Antiqua" w:hint="eastAsia"/>
          <w:color w:val="000000" w:themeColor="text1"/>
          <w:lang w:val="en-US" w:eastAsia="zh-CN"/>
        </w:rPr>
        <w:t>%</w:t>
      </w:r>
      <w:r w:rsidR="00240D0B" w:rsidRPr="002B12C2">
        <w:rPr>
          <w:rFonts w:ascii="Book Antiqua" w:hAnsi="Book Antiqua"/>
          <w:color w:val="000000" w:themeColor="text1"/>
          <w:lang w:val="en-US"/>
        </w:rPr>
        <w:t>-82</w:t>
      </w:r>
      <w:proofErr w:type="gramStart"/>
      <w:r w:rsidR="00240D0B" w:rsidRPr="002B12C2">
        <w:rPr>
          <w:rFonts w:ascii="Book Antiqua" w:hAnsi="Book Antiqua"/>
          <w:color w:val="000000" w:themeColor="text1"/>
          <w:lang w:val="en-US"/>
        </w:rPr>
        <w:t>%</w:t>
      </w:r>
      <w:r w:rsidR="00B41D43" w:rsidRPr="00B41D43">
        <w:rPr>
          <w:rFonts w:ascii="Book Antiqua" w:eastAsia="等线" w:hAnsi="Book Antiqua" w:hint="eastAsia"/>
          <w:color w:val="000000" w:themeColor="text1"/>
          <w:vertAlign w:val="superscript"/>
          <w:lang w:val="en-US" w:eastAsia="zh-CN"/>
        </w:rPr>
        <w:t>[</w:t>
      </w:r>
      <w:proofErr w:type="gramEnd"/>
      <w:r w:rsidR="00B41D43" w:rsidRPr="00B41D43">
        <w:rPr>
          <w:rFonts w:ascii="Book Antiqua" w:eastAsia="等线" w:hAnsi="Book Antiqua" w:hint="eastAsia"/>
          <w:color w:val="000000" w:themeColor="text1"/>
          <w:vertAlign w:val="superscript"/>
          <w:lang w:val="en-US" w:eastAsia="zh-CN"/>
        </w:rPr>
        <w:t>59]</w:t>
      </w:r>
      <w:r w:rsidR="00240D0B" w:rsidRPr="002B12C2">
        <w:rPr>
          <w:rFonts w:ascii="Book Antiqua" w:hAnsi="Book Antiqua"/>
          <w:color w:val="000000" w:themeColor="text1"/>
          <w:lang w:val="en-US"/>
        </w:rPr>
        <w:t>)</w:t>
      </w:r>
      <w:r w:rsidR="00730B01">
        <w:rPr>
          <w:rFonts w:ascii="Book Antiqua" w:hAnsi="Book Antiqua"/>
          <w:color w:val="000000" w:themeColor="text1"/>
          <w:lang w:val="en-US"/>
        </w:rPr>
        <w:t>.</w:t>
      </w:r>
      <w:r w:rsidR="003F04D6" w:rsidRPr="002B12C2">
        <w:rPr>
          <w:rFonts w:ascii="Book Antiqua" w:hAnsi="Book Antiqua"/>
          <w:color w:val="000000" w:themeColor="text1"/>
          <w:lang w:val="en-US"/>
        </w:rPr>
        <w:t xml:space="preserve"> However, many concerns are reported concerning standardization and reproducibility </w:t>
      </w:r>
      <w:r w:rsidR="00240D0B" w:rsidRPr="002B12C2">
        <w:rPr>
          <w:rFonts w:ascii="Book Antiqua" w:hAnsi="Book Antiqua"/>
          <w:color w:val="000000" w:themeColor="text1"/>
          <w:lang w:val="en-US"/>
        </w:rPr>
        <w:t>of this diagnostic tool</w:t>
      </w:r>
      <w:r w:rsidR="003F04D6" w:rsidRPr="002B12C2">
        <w:rPr>
          <w:rFonts w:ascii="Book Antiqua" w:hAnsi="Book Antiqua"/>
          <w:color w:val="000000" w:themeColor="text1"/>
          <w:lang w:val="en-US"/>
        </w:rPr>
        <w:t>, for this reason it</w:t>
      </w:r>
      <w:r w:rsidR="00312C09" w:rsidRPr="002B12C2">
        <w:rPr>
          <w:rFonts w:ascii="Book Antiqua" w:hAnsi="Book Antiqua"/>
          <w:color w:val="000000" w:themeColor="text1"/>
          <w:lang w:val="en-US"/>
        </w:rPr>
        <w:t xml:space="preserve"> </w:t>
      </w:r>
      <w:r w:rsidR="003F04D6" w:rsidRPr="002B12C2">
        <w:rPr>
          <w:rFonts w:ascii="Book Antiqua" w:hAnsi="Book Antiqua"/>
          <w:color w:val="000000" w:themeColor="text1"/>
          <w:lang w:val="en-US"/>
        </w:rPr>
        <w:t>is not</w:t>
      </w:r>
      <w:r w:rsidR="00312C09" w:rsidRPr="002B12C2">
        <w:rPr>
          <w:rFonts w:ascii="Book Antiqua" w:hAnsi="Book Antiqua"/>
          <w:color w:val="000000" w:themeColor="text1"/>
          <w:lang w:val="en-US"/>
        </w:rPr>
        <w:t xml:space="preserve"> suggest</w:t>
      </w:r>
      <w:r w:rsidR="003F04D6" w:rsidRPr="002B12C2">
        <w:rPr>
          <w:rFonts w:ascii="Book Antiqua" w:hAnsi="Book Antiqua"/>
          <w:color w:val="000000" w:themeColor="text1"/>
          <w:lang w:val="en-US"/>
        </w:rPr>
        <w:t>ed for</w:t>
      </w:r>
      <w:r w:rsidR="00312C09" w:rsidRPr="002B12C2">
        <w:rPr>
          <w:rFonts w:ascii="Book Antiqua" w:hAnsi="Book Antiqua"/>
          <w:color w:val="000000" w:themeColor="text1"/>
          <w:lang w:val="en-US"/>
        </w:rPr>
        <w:t xml:space="preserve"> a routine use</w:t>
      </w:r>
      <w:r w:rsidR="007319C8" w:rsidRPr="002B12C2">
        <w:rPr>
          <w:rFonts w:ascii="Book Antiqua" w:hAnsi="Book Antiqua"/>
          <w:color w:val="000000" w:themeColor="text1"/>
          <w:vertAlign w:val="superscript"/>
          <w:lang w:val="en-US"/>
        </w:rPr>
        <w:t>[</w:t>
      </w:r>
      <w:r w:rsidR="003F04D6" w:rsidRPr="002B12C2">
        <w:rPr>
          <w:rFonts w:ascii="Book Antiqua" w:hAnsi="Book Antiqua"/>
          <w:color w:val="000000" w:themeColor="text1"/>
          <w:vertAlign w:val="superscript"/>
          <w:lang w:val="en-US"/>
        </w:rPr>
        <w:fldChar w:fldCharType="begin" w:fldLock="1"/>
      </w:r>
      <w:r w:rsidR="002B17E4" w:rsidRPr="002B12C2">
        <w:rPr>
          <w:rFonts w:ascii="Book Antiqua" w:hAnsi="Book Antiqua"/>
          <w:color w:val="000000" w:themeColor="text1"/>
          <w:vertAlign w:val="superscript"/>
          <w:lang w:val="en-US"/>
        </w:rPr>
        <w:instrText>ADDIN CSL_CITATION {"citationItems":[{"id":"ITEM-1","itemData":{"DOI":"10.1055/s-0038-1655775","ISSN":"10988971","abstract":"The diagnosis of malignant biliary strictures remains problematic, especially in the perihilar region and in primary sclerosing cholangitis (PSC). Conventional cytology obtained during endoscopic retrograde cholangiography (ERC)-guided brushings of biliary strictures is suboptimal due to limited sensitivity, albeit it remains the gold standard with a high specificity. Emerging technologies are being developed and validated to address this pressing unmet patient need. Such technologies include enhanced visualization of the biliary tree by cholangioscopy, intraductal ultrasound, and confocal laser endomicroscopy. Conventional cytology can be aided by employing complementary and advanced cytologic techniques such as fluorescent in situ hybridization (FISH), and this technique should be widely adapted. Interrogation of bile and serum by examining extracellular vesicle number and cargo, and exploiting next-generation sequencing and proteomic technologies, is also being explored. Examination of circulating cell-free deoxyribonucleic acid (cfDNA) for differentially methylated regions is a promising test which is being rigorously validated. The special expertise required for these analyses has to date hampered their validation and adaptation. Herein, we will review these emerging technologies to inform the reader of the progress made and encourage further studies, as well as adaptation of validated approaches.","author":[{"dropping-particle":"","family":"Rizvi","given":"Sumera","non-dropping-particle":"","parse-names":false,"suffix":""},{"dropping-particle":"","family":"Eaton","given":"John","non-dropping-particle":"","parse-names":false,"suffix":""},{"dropping-particle":"","family":"Yang","given":"Ju Dong","non-dropping-particle":"","parse-names":false,"suffix":""},{"dropping-particle":"","family":"Chandrasekhara","given":"Vinay","non-dropping-particle":"","parse-names":false,"suffix":""},{"dropping-particle":"","family":"Gores","given":"Gregory J.","non-dropping-particle":"","parse-names":false,"suffix":""}],"container-title":"Seminars in Liver Disease","id":"ITEM-1","issue":"2","issued":{"date-parts":[["2018"]]},"page":"160-169","title":"Emerging Technologies for the Diagnosis of Perihilar Cholangiocarcinoma","type":"article-journal","volume":"38"},"uris":["http://www.mendeley.com/documents/?uuid=95bea6c4-ba1a-491e-8a9e-557c87292b4c"]}],"mendeley":{"formattedCitation":"&lt;sup&gt;16&lt;/sup&gt;","plainTextFormattedCitation":"16","previouslyFormattedCitation":"&lt;sup&gt;16&lt;/sup&gt;"},"properties":{"noteIndex":0},"schema":"https://github.com/citation-style-language/schema/raw/master/csl-citation.json"}</w:instrText>
      </w:r>
      <w:r w:rsidR="003F04D6"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16</w:t>
      </w:r>
      <w:r w:rsidR="003F04D6"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312C09" w:rsidRPr="002B12C2">
        <w:rPr>
          <w:rFonts w:ascii="Book Antiqua" w:hAnsi="Book Antiqua"/>
          <w:color w:val="000000" w:themeColor="text1"/>
          <w:lang w:val="en-US"/>
        </w:rPr>
        <w:t xml:space="preserve">. </w:t>
      </w:r>
    </w:p>
    <w:p w14:paraId="2934EEB6" w14:textId="77777777" w:rsidR="008024BD" w:rsidRPr="002B12C2" w:rsidRDefault="008024BD" w:rsidP="002B12C2">
      <w:pPr>
        <w:adjustRightInd w:val="0"/>
        <w:snapToGrid w:val="0"/>
        <w:spacing w:line="360" w:lineRule="auto"/>
        <w:jc w:val="both"/>
        <w:rPr>
          <w:rFonts w:ascii="Book Antiqua" w:hAnsi="Book Antiqua"/>
          <w:color w:val="000000" w:themeColor="text1"/>
          <w:lang w:val="en-US"/>
        </w:rPr>
      </w:pPr>
    </w:p>
    <w:p w14:paraId="6B9B6115" w14:textId="431CC0E0" w:rsidR="008024BD" w:rsidRPr="00730B01" w:rsidRDefault="008024BD" w:rsidP="00951D20">
      <w:pPr>
        <w:pStyle w:val="a8"/>
        <w:adjustRightInd w:val="0"/>
        <w:snapToGrid w:val="0"/>
        <w:spacing w:line="360" w:lineRule="auto"/>
        <w:ind w:left="0"/>
        <w:contextualSpacing w:val="0"/>
        <w:jc w:val="both"/>
        <w:rPr>
          <w:rFonts w:ascii="Book Antiqua" w:hAnsi="Book Antiqua" w:cs="Times New Roman"/>
          <w:b/>
          <w:i/>
          <w:iCs/>
          <w:color w:val="000000" w:themeColor="text1"/>
          <w:lang w:val="en-US"/>
        </w:rPr>
      </w:pPr>
      <w:r w:rsidRPr="00730B01">
        <w:rPr>
          <w:rFonts w:ascii="Book Antiqua" w:hAnsi="Book Antiqua" w:cs="Times New Roman"/>
          <w:b/>
          <w:i/>
          <w:iCs/>
          <w:color w:val="000000" w:themeColor="text1"/>
          <w:lang w:val="en-US"/>
        </w:rPr>
        <w:t>Serum markers</w:t>
      </w:r>
    </w:p>
    <w:p w14:paraId="6FE63C2B" w14:textId="4C75194E" w:rsidR="005239B7" w:rsidRPr="002B12C2" w:rsidRDefault="006E525B" w:rsidP="002B12C2">
      <w:pPr>
        <w:adjustRightInd w:val="0"/>
        <w:snapToGrid w:val="0"/>
        <w:spacing w:line="360" w:lineRule="auto"/>
        <w:jc w:val="both"/>
        <w:rPr>
          <w:rFonts w:ascii="Book Antiqua" w:hAnsi="Book Antiqua"/>
          <w:color w:val="000000" w:themeColor="text1"/>
          <w:lang w:val="en-US"/>
        </w:rPr>
      </w:pPr>
      <w:r>
        <w:rPr>
          <w:rFonts w:ascii="Book Antiqua" w:eastAsia="等线" w:hAnsi="Book Antiqua" w:hint="eastAsia"/>
          <w:color w:val="000000" w:themeColor="text1"/>
          <w:lang w:val="en-US" w:eastAsia="zh-CN"/>
        </w:rPr>
        <w:t>C</w:t>
      </w:r>
      <w:r w:rsidR="00687F20" w:rsidRPr="00687F20">
        <w:rPr>
          <w:rFonts w:ascii="Book Antiqua" w:hAnsi="Book Antiqua"/>
          <w:color w:val="000000" w:themeColor="text1"/>
          <w:lang w:val="en-US"/>
        </w:rPr>
        <w:t xml:space="preserve">arbohydrate antigen </w:t>
      </w:r>
      <w:r w:rsidRPr="006E525B">
        <w:rPr>
          <w:rFonts w:ascii="Book Antiqua" w:hAnsi="Book Antiqua"/>
          <w:color w:val="000000" w:themeColor="text1"/>
          <w:lang w:val="en-US"/>
        </w:rPr>
        <w:t>(CA</w:t>
      </w:r>
      <w:r>
        <w:rPr>
          <w:rFonts w:ascii="Book Antiqua" w:eastAsia="等线" w:hAnsi="Book Antiqua" w:hint="eastAsia"/>
          <w:color w:val="000000" w:themeColor="text1"/>
          <w:lang w:val="en-US" w:eastAsia="zh-CN"/>
        </w:rPr>
        <w:t xml:space="preserve">) </w:t>
      </w:r>
      <w:r>
        <w:rPr>
          <w:rFonts w:ascii="Book Antiqua" w:hAnsi="Book Antiqua"/>
          <w:color w:val="000000" w:themeColor="text1"/>
          <w:lang w:val="en-US"/>
        </w:rPr>
        <w:t>19-9</w:t>
      </w:r>
      <w:r w:rsidR="00D848FA" w:rsidRPr="002B12C2">
        <w:rPr>
          <w:rFonts w:ascii="Book Antiqua" w:hAnsi="Book Antiqua"/>
          <w:color w:val="000000" w:themeColor="text1"/>
          <w:lang w:val="en-US"/>
        </w:rPr>
        <w:t xml:space="preserve"> is elevated in 85% of </w:t>
      </w:r>
      <w:proofErr w:type="spellStart"/>
      <w:r w:rsidR="00D848FA" w:rsidRPr="002B12C2">
        <w:rPr>
          <w:rFonts w:ascii="Book Antiqua" w:hAnsi="Book Antiqua"/>
          <w:color w:val="000000" w:themeColor="text1"/>
          <w:lang w:val="en-US"/>
        </w:rPr>
        <w:t>pCCC</w:t>
      </w:r>
      <w:proofErr w:type="spellEnd"/>
      <w:r w:rsidR="00D848FA" w:rsidRPr="002B12C2">
        <w:rPr>
          <w:rFonts w:ascii="Book Antiqua" w:hAnsi="Book Antiqua"/>
          <w:color w:val="000000" w:themeColor="text1"/>
          <w:lang w:val="en-US"/>
        </w:rPr>
        <w:t>, but</w:t>
      </w:r>
      <w:r w:rsidR="00EE08AD" w:rsidRPr="002B12C2">
        <w:rPr>
          <w:rFonts w:ascii="Book Antiqua" w:hAnsi="Book Antiqua"/>
          <w:color w:val="000000" w:themeColor="text1"/>
          <w:lang w:val="en-US"/>
        </w:rPr>
        <w:t xml:space="preserve"> it</w:t>
      </w:r>
      <w:r w:rsidR="00D848FA" w:rsidRPr="002B12C2">
        <w:rPr>
          <w:rFonts w:ascii="Book Antiqua" w:hAnsi="Book Antiqua"/>
          <w:color w:val="000000" w:themeColor="text1"/>
          <w:lang w:val="en-US"/>
        </w:rPr>
        <w:t xml:space="preserve"> has</w:t>
      </w:r>
      <w:r w:rsidR="001B5FCE" w:rsidRPr="002B12C2">
        <w:rPr>
          <w:rFonts w:ascii="Book Antiqua" w:hAnsi="Book Antiqua"/>
          <w:color w:val="000000" w:themeColor="text1"/>
          <w:lang w:val="en-US"/>
        </w:rPr>
        <w:t xml:space="preserve"> a variable</w:t>
      </w:r>
      <w:r w:rsidR="00D848FA" w:rsidRPr="002B12C2">
        <w:rPr>
          <w:rFonts w:ascii="Book Antiqua" w:hAnsi="Book Antiqua"/>
          <w:color w:val="000000" w:themeColor="text1"/>
          <w:lang w:val="en-US"/>
        </w:rPr>
        <w:t xml:space="preserve"> </w:t>
      </w:r>
      <w:r w:rsidR="00856FCD" w:rsidRPr="002B12C2">
        <w:rPr>
          <w:rFonts w:ascii="Book Antiqua" w:hAnsi="Book Antiqua"/>
          <w:color w:val="000000" w:themeColor="text1"/>
          <w:lang w:val="en-US"/>
        </w:rPr>
        <w:t>sensitivity (33</w:t>
      </w:r>
      <w:r w:rsidR="00671143" w:rsidRPr="002B12C2">
        <w:rPr>
          <w:rFonts w:ascii="Book Antiqua" w:hAnsi="Book Antiqua"/>
          <w:color w:val="000000" w:themeColor="text1"/>
          <w:lang w:val="en-US"/>
        </w:rPr>
        <w:t>%</w:t>
      </w:r>
      <w:r w:rsidR="00856FCD" w:rsidRPr="002B12C2">
        <w:rPr>
          <w:rFonts w:ascii="Book Antiqua" w:hAnsi="Book Antiqua"/>
          <w:color w:val="000000" w:themeColor="text1"/>
          <w:lang w:val="en-US"/>
        </w:rPr>
        <w:t>-93%) and specificity (67</w:t>
      </w:r>
      <w:r w:rsidR="00671143" w:rsidRPr="002B12C2">
        <w:rPr>
          <w:rFonts w:ascii="Book Antiqua" w:hAnsi="Book Antiqua"/>
          <w:color w:val="000000" w:themeColor="text1"/>
          <w:lang w:val="en-US"/>
        </w:rPr>
        <w:t>%</w:t>
      </w:r>
      <w:r w:rsidR="00856FCD" w:rsidRPr="002B12C2">
        <w:rPr>
          <w:rFonts w:ascii="Book Antiqua" w:hAnsi="Book Antiqua"/>
          <w:color w:val="000000" w:themeColor="text1"/>
          <w:lang w:val="en-US"/>
        </w:rPr>
        <w:t xml:space="preserve">-98%) </w:t>
      </w:r>
      <w:r w:rsidR="00EE08AD" w:rsidRPr="002B12C2">
        <w:rPr>
          <w:rFonts w:ascii="Book Antiqua" w:hAnsi="Book Antiqua"/>
          <w:color w:val="000000" w:themeColor="text1"/>
          <w:lang w:val="en-US"/>
        </w:rPr>
        <w:t xml:space="preserve">with </w:t>
      </w:r>
      <w:r w:rsidR="00D848FA" w:rsidRPr="002B12C2">
        <w:rPr>
          <w:rFonts w:ascii="Book Antiqua" w:hAnsi="Book Antiqua"/>
          <w:color w:val="000000" w:themeColor="text1"/>
          <w:lang w:val="en-US"/>
        </w:rPr>
        <w:t>low positive predictive value (16</w:t>
      </w:r>
      <w:r w:rsidR="00671143" w:rsidRPr="002B12C2">
        <w:rPr>
          <w:rFonts w:ascii="Book Antiqua" w:hAnsi="Book Antiqua"/>
          <w:color w:val="000000" w:themeColor="text1"/>
          <w:lang w:val="en-US"/>
        </w:rPr>
        <w:t>%</w:t>
      </w:r>
      <w:r w:rsidR="00D848FA" w:rsidRPr="002B12C2">
        <w:rPr>
          <w:rFonts w:ascii="Book Antiqua" w:hAnsi="Book Antiqua"/>
          <w:color w:val="000000" w:themeColor="text1"/>
          <w:lang w:val="en-US"/>
        </w:rPr>
        <w:t>-40%</w:t>
      </w:r>
      <w:r w:rsidR="00822DB8" w:rsidRPr="002B12C2">
        <w:rPr>
          <w:rFonts w:ascii="Book Antiqua" w:hAnsi="Book Antiqua"/>
          <w:color w:val="000000" w:themeColor="text1"/>
          <w:lang w:val="en-US"/>
        </w:rPr>
        <w:t>). A CA</w:t>
      </w:r>
      <w:r w:rsidR="00687F20">
        <w:rPr>
          <w:rFonts w:ascii="Book Antiqua" w:eastAsia="等线" w:hAnsi="Book Antiqua" w:hint="eastAsia"/>
          <w:color w:val="000000" w:themeColor="text1"/>
          <w:lang w:val="en-US" w:eastAsia="zh-CN"/>
        </w:rPr>
        <w:t xml:space="preserve"> </w:t>
      </w:r>
      <w:r w:rsidR="00687F20">
        <w:rPr>
          <w:rFonts w:ascii="Book Antiqua" w:hAnsi="Book Antiqua"/>
          <w:color w:val="000000" w:themeColor="text1"/>
          <w:lang w:val="en-US"/>
        </w:rPr>
        <w:t>19</w:t>
      </w:r>
      <w:r w:rsidR="00687F20">
        <w:rPr>
          <w:rFonts w:ascii="Book Antiqua" w:eastAsia="等线" w:hAnsi="Book Antiqua" w:hint="eastAsia"/>
          <w:color w:val="000000" w:themeColor="text1"/>
          <w:lang w:val="en-US" w:eastAsia="zh-CN"/>
        </w:rPr>
        <w:t>-</w:t>
      </w:r>
      <w:r w:rsidR="00822DB8" w:rsidRPr="002B12C2">
        <w:rPr>
          <w:rFonts w:ascii="Book Antiqua" w:hAnsi="Book Antiqua"/>
          <w:color w:val="000000" w:themeColor="text1"/>
          <w:lang w:val="en-US"/>
        </w:rPr>
        <w:t>9 cut-off of</w:t>
      </w:r>
      <w:r w:rsidR="00D848FA" w:rsidRPr="002B12C2">
        <w:rPr>
          <w:rFonts w:ascii="Book Antiqua" w:hAnsi="Book Antiqua"/>
          <w:color w:val="000000" w:themeColor="text1"/>
          <w:lang w:val="en-US"/>
        </w:rPr>
        <w:t xml:space="preserve"> 129 ng/d</w:t>
      </w:r>
      <w:r w:rsidR="00D848FA" w:rsidRPr="00671143">
        <w:rPr>
          <w:rFonts w:ascii="Book Antiqua" w:hAnsi="Book Antiqua"/>
          <w:caps/>
          <w:color w:val="000000" w:themeColor="text1"/>
          <w:lang w:val="en-US"/>
        </w:rPr>
        <w:t>l</w:t>
      </w:r>
      <w:r w:rsidR="00D848FA" w:rsidRPr="002B12C2">
        <w:rPr>
          <w:rFonts w:ascii="Book Antiqua" w:hAnsi="Book Antiqua"/>
          <w:color w:val="000000" w:themeColor="text1"/>
          <w:lang w:val="en-US"/>
        </w:rPr>
        <w:t xml:space="preserve"> should raise specificity at 70%</w:t>
      </w:r>
      <w:r w:rsidR="007319C8" w:rsidRPr="002B12C2">
        <w:rPr>
          <w:rFonts w:ascii="Book Antiqua" w:hAnsi="Book Antiqua"/>
          <w:color w:val="000000" w:themeColor="text1"/>
          <w:vertAlign w:val="superscript"/>
          <w:lang w:val="en-US"/>
        </w:rPr>
        <w:t>[</w:t>
      </w:r>
      <w:r w:rsidR="001B5FCE"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{"citationItems":[{"id":"ITEM-1","itemData":{"DOI":"10.4253/wjge.v8.i3.128","ISBN":"1212305108","ISSN":"1948-5190","abstract":"Pancreatic ductal adenocarcinoma (PDAC) and cholangiocarcinoma (CCA) are two malignancies that carry significant morbidity and mortality. The poor prognoses of these cancers are strongly related to lack of effective screening modalities as well as few therapeutic options. In this review, we highlight novel biomarkers that have the potential to be used as diagnostic, prognostic and predictive markers. The focus of this review is biomarkers that can be evaluated on endoscopically-obtained biopsies or brush specimens in the pre-operative setting. We also provide an overview of novel serum based markers in the early diagnosis of both PDAC and CCA. In pancreatic cancer, the emphasis is placed on prognostic and theranostic markers, whereas in CCA the utility of molecular markers in diagnosis and prognosis are highlighted.","author":[{"dropping-particle":"","family":"Viterbo","given":"Domenico","non-dropping-particle":"","parse-names":false,"suffix":""},{"dropping-particle":"","family":"Gausman","given":"Valerie","non-dropping-particle":"","parse-names":false,"suffix":""},{"dropping-particle":"","family":"Gonda","given":"Tamas","non-dropping-particle":"","parse-names":false,"suffix":""}],"container-title":"World Journal of Gastrointestinal Endoscopy","id":"ITEM-1","issue":"3","issued":{"date-parts":[["2016"]]},"page":"128","title":"Diagnostic and therapeutic biomarkers in pancreaticobiliary malignancy","type":"article-journal","volume":"8"},"uris":["http://www.mendeley.com/documents/?uuid=30650b0e-b59d-4f87-9949-913e6f2e8098"]},{"id":"ITEM-2","itemData":{"DOI":"10.1002/jso.23666","ISSN":"10969098","abstract":"Background and Objectives Identification of prognostic markers is important to establish a perioperative therapeutic strategy for resectable cholangiocarcinoma (CC). The aim of this study was to investigate whether perioperative serum carbohydrate antigen 19-9 (CA19-9) levels can predict survival of patients who underwent surgical resection for CC. Methods The study included 106 patients who underwent surgical resection for CC. Serum CA19-9 levels were measured preoperatively after biliary drainage and postoperatively about 4 weeks after surgery. The association of clinicopathological factors (including perioperative serum CA19-9 levels) with overall survival (OS) was analyzed with univariate and multivariate analyses. Results Differences in OS were significant between groups divided on the basis of two preoperative CA19-9 cutoff values (in U/ml) of 37 and 200 and three postoperative CA19-9 cutoff values (in U/ml) of 37, 100, and 200. In multivariate analysis, absence of postoperative adjuvant chemotherapy (P = 0.002), lymph node metastasis (P = 0.0002), preoperative CA19-9 (≥200 IU/ml) (P = 0.03), and postoperative CA19-9 (≥37 IU/ml) (P &lt; 0.0001) were identified as independent predictors of poor OS. Conclusion Both pre- and postoperative serum CA19-9 levels predict the survival of patients with resectable CC, and may contribute to the establishment of a new therapeutic strategy. © 2014 Wiley Periodicals, Inc.","author":[{"dropping-particle":"","family":"Kondo","given":"Naru","non-dropping-particle":"","parse-names":false,"suffix":""},{"dropping-particle":"","family":"Murakami","given":"Yoshiaki","non-dropping-particle":"","parse-names":false,"suffix":""},{"dropping-particle":"","family":"Uemura","given":"Kenichiro","non-dropping-particle":"","parse-names":false,"suffix":""},{"dropping-particle":"","family":"Sudo","given":"Takeshi","non-dropping-particle":"","parse-names":false,"suffix":""},{"dropping-particle":"","family":"Hashimoto","given":"Yasushi","non-dropping-particle":"","parse-names":false,"suffix":""},{"dropping-particle":"","family":"Sasaki","given":"Hayato","non-dropping-particle":"","parse-names":false,"suffix":""},{"dropping-particle":"","family":"Sueda","given":"Taijiro","non-dropping-particle":"","parse-names":false,"suffix":""}],"container-title":"Journal of Surgical Oncology","id":"ITEM-2","issue":"4","issued":{"date-parts":[["2014"]]},"page":"422-429","title":"Elevated perioperative serum CA 19-9 levels are independent predictors of poor survival in patients with resectable cholangiocarcinoma","type":"article-journal","volume":"110"},"uris":["http://www.mendeley.com/documents/?uuid=f6ede6d4-f36a-4e78-ae3b-22618f349ce0"]},{"id":"ITEM-3","itemData":{"DOI":"10.1007/s00534-007-1279-5","ISBN":"0053400712","ISSN":"09441166","PMID":"18274843","abstract":"The only curative treatment in biliary tract cancer is surgical treatment. Therefore, the suitability of curative resection should be investigated in the first place. In the presence of metastasis to the liver, lung, peritoneum, or distant lymph nodes, curative resection is not suitable. No definite consensus has been reached on local extension factors and curability. Measures of hepatic functional reserve in the jaundiced liver include future liver remnant volume and the indocyanine green (ICG) clearance test. Preoperative portal vein embolization may be considered in patients in whom right hepatectomy or more, or hepatectomy with a resection rate exceeding 50%-60% is planned. Postoperative complications and surgery-related mortality may be reduced with the use of portal vein embolization. Although hepatectomy and/or pancreaticoduodenectomy are preferable for the curative resection of bile duct cancer, extrahepatic bile duct resection alone is also considered in patients for whom it is judged that curative resection would be achieved after a strict diagnosis of its local extension. Also, combined caudate lobe resection is recommended for hilar cholangiocarcinoma. Because the prognosis of patients treated with combined portal vein resection is significantly better than that of unresected patients, combined portal vein resection may be carried out. Prognostic factors after resection for bile duct cancer include positive surgical margins, especially in the ductal stump; lymph node metastasis; perineural invasion; and combined vascular resection due to portal vein and/or hepatic artery invasion. For patients with suspected gallbladder cancer, laparoscopic cholecystectomy is not recommended, and open cholecystectomy should be performed as a rule. When gallbladder cancer invading the subserosal layer or deeper has been detected after simple cholecystectomy, additional resection should be considered. Prognostic factors after resection for gallbladder cancer include the depth of mural invasion; lymph node metastasis; extramural extension, especially into the hepatoduodenal ligament; perineural invasion; and the degree of curability. Pancreaticoduodenectomy is indicated for ampullary carcinoma, and limited operation is also indicated for carcinoma in adenoma. The prognostic factors after resection for ampullary carcinoma include lymph node metastasis, pancreatic invasion, and perineural invasion.","author":[{"dropping-particle":"","family":"Kondo","given":"Satoshi","non-dropping-particle":"","parse-names":false,"suffix":""},{"dropping-particle":"","family":"Takada","given":"Tadahiro","non-dropping-particle":"","parse-names":false,"suffix":""},{"dropping-particle":"","family":"Miyazaki","given":"Masaru","non-dropping-particle":"","parse-names":false,"suffix":""},{"dropping-particle":"","family":"Miyakawa","given":"Shuichi","non-dropping-particle":"","parse-names":false,"suffix":""},{"dropping-particle":"","family":"Tsukada","given":"Kazuhiro","non-dropping-particle":"","parse-names":false,"suffix":""},{"dropping-particle":"","family":"Nagino","given":"Masato","non-dropping-particle":"","parse-names":false,"suffix":""},{"dropping-particle":"","family":"Furuse","given":"Junji","non-dropping-particle":"","parse-names":false,"suffix":""},{"dropping-particle":"","family":"Saito","given":"Hiroya","non-dropping-particle":"","parse-names":false,"suffix":""},{"dropping-particle":"","family":"Tsuyuguchi","given":"Toshio","non-dropping-particle":"","parse-names":false,"suffix":""},{"dropping-particle":"","family":"Yamamoto","given":"Masakazu","non-dropping-particle":"","parse-names":false,"suffix":""},{"dropping-particle":"","family":"Kayahara","given":"Masato","non-dropping-particle":"","parse-names":false,"suffix":""},{"dropping-particle":"","family":"Kimura","given":"Fumio","non-dropping-particle":"","parse-names":false,"suffix":""},{"dropping-particle":"","family":"Yoshitomi","given":"Hideyuki","non-dropping-particle":"","parse-names":false,"suffix":""},{"dropping-particle":"","family":"Nozawa","given":"Satoshi","non-dropping-particle":"","parse-names":false,"suffix":""},{"dropping-particle":"","family":"Yoshida","given":"Masahiro","non-dropping-particle":"","parse-names":false,"suffix":""},{"dropping-particle":"","family":"Wada","given":"Keita","non-dropping-particle":"","parse-names":false,"suffix":""},{"dropping-particle":"","family":"Hirano","given":"Satoshi","non-dropping-particle":"","parse-names":false,"suffix":""},{"dropping-particle":"","family":"Amano","given":"Hodaka","non-dropping-particle":"","parse-names":false,"suffix":""},{"dropping-particle":"","family":"Miura","given":"Fumihiko","non-dropping-particle":"","parse-names":false,"suffix":""}],"container-title":"Journal of Hepato-Biliary-Pancreatic Surgery","id":"ITEM-3","issue":"1","issued":{"date-parts":[["2008"]]},"page":"41-54","title":"Guidelines for the management of biliary tract and ampullary carcinomas: Surgical treatment","type":"article-journal","volume":"15"},"uris":["http://www.mendeley.com/documents/?uuid=148a5a45-7822-4eeb-b78f-9516857a9bde"]},{"id":"ITEM-4","itemData":{"DOI":"10.1136/gutjnl-2011-301748","ISBN":"1468-3288 (Electronic)\\r0017-5749 (Linking)","ISSN":"0017-5749","PMID":"22895392","abstract":"The British Society of Gastroenterology guidelines on the management of cholangiocarcinoma were originally published in 2002. This is the first update since then and is based on a comprehensive review of the recent literature, including data from randomised controlled trials, systematic reviews, meta-analyses, cohort, prospective and retrospective studies.","author":[{"dropping-particle":"","family":"Khan","given":"S. a.","non-dropping-particle":"","parse-names":false,"suffix":""},{"dropping-particle":"","family":"Davidson","given":"B. R.","non-dropping-particle":"","parse-names":false,"suffix":""},{"dropping-particle":"","family":"Goldin","given":"R. D.","non-dropping-particle":"","parse-names":false,"suffix":""},{"dropping-particle":"","family":"Heaton","given":"N.","non-dropping-particle":"","parse-names":false,"suffix":""},{"dropping-particle":"","family":"Karani","given":"J.","non-dropping-particle":"","parse-names":false,"suffix":""},{"dropping-particle":"","family":"Pereira","given":"S. P.","non-dropping-particle":"","parse-names":false,"suffix":""},{"dropping-particle":"","family":"Rosenberg","given":"W. M. C.","non-dropping-particle":"","parse-names":false,"suffix":""},{"dropping-particle":"","family":"Tait","given":"P.","non-dropping-particle":"","parse-names":false,"suffix":""},{"dropping-particle":"","family":"Taylor-Robinson","given":"S. D.","non-dropping-particle":"","parse-names":false,"suffix":""},{"dropping-particle":"V.","family":"Thillainayagam","given":"a.","non-dropping-particle":"","parse-names":false,"suffix":""},{"dropping-particle":"","family":"Thomas","given":"H. C.","non-dropping-particle":"","parse-names":false,"suffix":""},{"dropping-particle":"","family":"Wasan","given":"H.","non-dropping-particle":"","parse-names":false,"suffix":""}],"container-title":"Gut","id":"ITEM-4","issue":"table 1","issued":{"date-parts":[["2012"]]},"page":"1657-1669","title":"Guidelines for the diagnosis and treatment of cholangiocarcinoma: an update","type":"article-journal"},"uris":["http://www.mendeley.com/documents/?uuid=0f132ffd-2d4f-4ef1-876a-7e80b005902b"]},{"id":"ITEM-5","itemData":{"DOI":"10.1038/nrclinonc.2017.157","ISSN":"17594782","abstract":"Cholangiocarcinoma is a disease entity comprising diverse epithelial tumours with features of cholangiocyte differentiation: cholangiocarcinomas are categorized according to anatomical location as intrahepatic (iCCA), perihilar (pCCA), or distal (dCCA). Each subtype has a distinct epidemiology, biology, prognosis, and strategy for clinical management. The incidence of cholangiocarcinoma, particularly iCCA, has increased globally over the past few decades. Surgical resection remains the mainstay of potentially curative treatment for all three disease subtypes, whereas liver transplantation after neoadjuvant chemoradiation is restricted to a subset of patients with early stage pCCA. For patients with advanced-stage or unresectable disease, locoregional and systemic chemotherapeutics are the primary treatment options. Improvements in external-beam radiation therapy have facilitated the treatment of cholangiocarcinoma. Moreover, advances in comprehensive whole-exome and transcriptome sequencing have defined the genetic landscape of each cholangiocarcinoma subtype. Accordingly, promising molecular targets for precision medicine have been identified, and are being evaluated in clinical trials, including those exploring immunotherapy. Biomarker-driven trials, in which patients are stratified according to anatomical cholangiocarcinoma subtype and genetic aberrations, will be essential in the development of targeted therapies. Targeting the rich tumour stroma of cholangiocarcinoma in conjunction with targeted therapies might also be useful. Herein, we review the evolving developments in the epidemiology, pathogenesis, and management of cholangiocarcinoma.","author":[{"dropping-particle":"","family":"Rizvi","given":"Sumera","non-dropping-particle":"","parse-names":false,"suffix":""},{"dropping-particle":"","family":"Khan","given":"Shahid A.","non-dropping-particle":"","parse-names":false,"suffix":""},{"dropping-particle":"","family":"Hallemeier","given":"Christopher L.","non-dropping-particle":"","parse-names":false,"suffix":""},{"dropping-particle":"","family":"Kelley","given":"Robin K.","non-dropping-particle":"","parse-names":false,"suffix":""},{"dropping-particle":"","family":"Gores","given":"Gregory J.","non-dropping-particle":"","parse-names":false,"suffix":""}],"container-title":"Nature Reviews Clinical Oncology","id":"ITEM-5","issue":"2","issued":{"date-parts":[["2018"]]},"page":"95-111","title":"Cholangiocarcinoma-evolving concepts and therapeutic strategies","type":"article-journal","volume":"15"},"uris":["http://www.mendeley.com/documents/?uuid=0e7828b7-d71a-4671-bdb9-befa2ae88756"]},{"id":"ITEM-6","itemData":{"DOI":"10.1002/hep.22441","ISSN":"02709139","abstract":"There is limited information on test performance for detecting cholangiocarcinoma in primary sclerosing cholangitis (PSC), particularly when used sequentially. This study aimed to characterize diagnostic performance of serum carbohydrate antigen 19-9 (CA 19-9), ultrasonography, computed tomography, magnetic resonance imaging, cholangiography, and biliary cytologic techniques for detecting cholangiocarcinoma in PSC. All consecutive patients with PSC were screened and followed for development of cholangiocarcinoma from 2000 through 2006. Of 230 patients, 23 developed cytopathologically confirmed cholangiocarcinoma with an annual incidence of 1.2%. The optimal cutoff value for serum CA 19-9 was 20 U/mL, which yielded a sensitivity of 78%, speci.city of 67%, positive predictive value (PPV) of 23%, and negative predictive value (NPV) of 96%. Serum CA 19-9 combined with either ultrasonography, computed tomography, or magnetic resonance imaging provided a sensitivity of 91%, 100%, and 96%, specificity of 62%, 38%, and 37%, PPV of 23%, 22%, and 24%, and NPV of 98%, 100%, and 98%, respectively, if at least one method was positive. Subsequent cholangiographic examinations in these patients increased specificity to 69% and PPV to 42% while maintaining sensitivity of 91% and NPV of 96%. Following this group, conventional cytology, aneuploidy detection by digital imaging analysis, and aneusomy detection by fluorescence in situ hybridization in brushing samples of biliary strictures had a sensitivity of 50%, 57%, and 86%, specificity of 97%, 94%, and 83%, PPV of 86%, 89%, and 80%, and NPV of 83%, 74%, and 88%, respectively, for detecting cholangiocarcinoma. Conclusion: Tumor serology combined with cross-sectional liver imaging may be useful as a screening strategy and cholangiography with cytologic examination is helpful for the diagnosis of cholangiocarcinoma in patients with PSC. Copyright © 2008 by the American Association for the Study of Liver Diseases.","author":[{"dropping-particle":"","family":"Charatcharoenwitthaya","given":"Phunchai","non-dropping-particle":"","parse-names":false,"suffix":""},{"dropping-particle":"","family":"Enders","given":"Felicity B.","non-dropping-particle":"","parse-names":false,"suffix":""},{"dropping-particle":"","family":"Halling","given":"Kevin C.","non-dropping-particle":"","parse-names":false,"suffix":""},{"dropping-particle":"","family":"Lindor","given":"Keith D.","non-dropping-particle":"","parse-names":false,"suffix":""}],"container-title":"Hepatology","id":"ITEM-6","issue":"4","issued":{"date-parts":[["2008"]]},"page":"1106-1117","title":"Utility of serum tumor markers, imaging, and biliary cytology for detecting cholangiocarcinoma in primary sclerosing cholangitis","type":"article-journal","volume":"48"},"uris":["http://www.mendeley.com/documents/?uuid=304f972a-a0b5-4361-82de-75c490633b08"]}],"mendeley":{"formattedCitation":"&lt;sup&gt;2,7,57,61–63&lt;/sup&gt;","plainTextFormattedCitation":"2,7,57,61–63","previouslyFormattedCitation":"&lt;sup&gt;2,7,57,61–63&lt;/sup&gt;"},"properties":{"noteIndex":0},"schema":"https://github.com/citation-style-language/schema/raw/master/csl-citation.json"}</w:instrText>
      </w:r>
      <w:r w:rsidR="001B5FCE"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2,7,5</w:t>
      </w:r>
      <w:r w:rsidR="00B42AE2">
        <w:rPr>
          <w:rFonts w:ascii="Book Antiqua" w:eastAsia="等线" w:hAnsi="Book Antiqua" w:hint="eastAsia"/>
          <w:noProof/>
          <w:color w:val="000000" w:themeColor="text1"/>
          <w:vertAlign w:val="superscript"/>
          <w:lang w:val="en-US" w:eastAsia="zh-CN"/>
        </w:rPr>
        <w:t>6</w:t>
      </w:r>
      <w:r w:rsidR="00F67F0B" w:rsidRPr="002B12C2">
        <w:rPr>
          <w:rFonts w:ascii="Book Antiqua" w:hAnsi="Book Antiqua"/>
          <w:noProof/>
          <w:color w:val="000000" w:themeColor="text1"/>
          <w:vertAlign w:val="superscript"/>
          <w:lang w:val="en-US"/>
        </w:rPr>
        <w:t>,6</w:t>
      </w:r>
      <w:r w:rsidR="00B42AE2">
        <w:rPr>
          <w:rFonts w:ascii="Book Antiqua" w:eastAsia="等线" w:hAnsi="Book Antiqua" w:hint="eastAsia"/>
          <w:noProof/>
          <w:color w:val="000000" w:themeColor="text1"/>
          <w:vertAlign w:val="superscript"/>
          <w:lang w:val="en-US" w:eastAsia="zh-CN"/>
        </w:rPr>
        <w:t>0</w:t>
      </w:r>
      <w:r w:rsidR="00F67F0B" w:rsidRPr="002B12C2">
        <w:rPr>
          <w:rFonts w:ascii="Book Antiqua" w:hAnsi="Book Antiqua"/>
          <w:noProof/>
          <w:color w:val="000000" w:themeColor="text1"/>
          <w:vertAlign w:val="superscript"/>
          <w:lang w:val="en-US"/>
        </w:rPr>
        <w:t>–6</w:t>
      </w:r>
      <w:r w:rsidR="00B42AE2">
        <w:rPr>
          <w:rFonts w:ascii="Book Antiqua" w:eastAsia="等线" w:hAnsi="Book Antiqua" w:hint="eastAsia"/>
          <w:noProof/>
          <w:color w:val="000000" w:themeColor="text1"/>
          <w:vertAlign w:val="superscript"/>
          <w:lang w:val="en-US" w:eastAsia="zh-CN"/>
        </w:rPr>
        <w:t>2</w:t>
      </w:r>
      <w:r w:rsidR="001B5FCE"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D848FA" w:rsidRPr="002B12C2">
        <w:rPr>
          <w:rFonts w:ascii="Book Antiqua" w:hAnsi="Book Antiqua"/>
          <w:color w:val="000000" w:themeColor="text1"/>
          <w:lang w:val="en-US"/>
        </w:rPr>
        <w:t>. The main confounding factor is jaundice: a re-evaluation after biliary decompression</w:t>
      </w:r>
      <w:r w:rsidR="009059F5" w:rsidRPr="002B12C2">
        <w:rPr>
          <w:rFonts w:ascii="Book Antiqua" w:hAnsi="Book Antiqua"/>
          <w:color w:val="000000" w:themeColor="text1"/>
          <w:lang w:val="en-US"/>
        </w:rPr>
        <w:t xml:space="preserve"> (BD)</w:t>
      </w:r>
      <w:r w:rsidR="00D848FA" w:rsidRPr="002B12C2">
        <w:rPr>
          <w:rFonts w:ascii="Book Antiqua" w:hAnsi="Book Antiqua"/>
          <w:color w:val="000000" w:themeColor="text1"/>
          <w:lang w:val="en-US"/>
        </w:rPr>
        <w:t xml:space="preserve"> is sugge</w:t>
      </w:r>
      <w:r w:rsidR="00873119" w:rsidRPr="002B12C2">
        <w:rPr>
          <w:rFonts w:ascii="Book Antiqua" w:hAnsi="Book Antiqua"/>
          <w:color w:val="000000" w:themeColor="text1"/>
          <w:lang w:val="en-US"/>
        </w:rPr>
        <w:t>sted. Another tumor marker</w:t>
      </w:r>
      <w:r w:rsidR="00D848FA" w:rsidRPr="002B12C2">
        <w:rPr>
          <w:rFonts w:ascii="Book Antiqua" w:hAnsi="Book Antiqua"/>
          <w:color w:val="000000" w:themeColor="text1"/>
          <w:lang w:val="en-US"/>
        </w:rPr>
        <w:t xml:space="preserve"> is CA-125, but </w:t>
      </w:r>
      <w:r w:rsidR="00873119" w:rsidRPr="002B12C2">
        <w:rPr>
          <w:rFonts w:ascii="Book Antiqua" w:hAnsi="Book Antiqua"/>
          <w:color w:val="000000" w:themeColor="text1"/>
          <w:lang w:val="en-US"/>
        </w:rPr>
        <w:t xml:space="preserve">it </w:t>
      </w:r>
      <w:r w:rsidR="00D848FA" w:rsidRPr="002B12C2">
        <w:rPr>
          <w:rFonts w:ascii="Book Antiqua" w:hAnsi="Book Antiqua"/>
          <w:color w:val="000000" w:themeColor="text1"/>
          <w:lang w:val="en-US"/>
        </w:rPr>
        <w:t>is seldom used outside clinical trials</w:t>
      </w:r>
      <w:r w:rsidR="007319C8" w:rsidRPr="002B12C2">
        <w:rPr>
          <w:rFonts w:ascii="Book Antiqua" w:hAnsi="Book Antiqua"/>
          <w:color w:val="000000" w:themeColor="text1"/>
          <w:vertAlign w:val="superscript"/>
          <w:lang w:val="en-US"/>
        </w:rPr>
        <w:t>[</w:t>
      </w:r>
      <w:r w:rsidR="00856FCD" w:rsidRPr="002B12C2">
        <w:rPr>
          <w:rFonts w:ascii="Book Antiqua" w:hAnsi="Book Antiqua"/>
          <w:color w:val="000000" w:themeColor="text1"/>
          <w:vertAlign w:val="superscript"/>
          <w:lang w:val="en-US"/>
        </w:rPr>
        <w:fldChar w:fldCharType="begin" w:fldLock="1"/>
      </w:r>
      <w:r w:rsidR="00F67F0B" w:rsidRPr="002B12C2">
        <w:rPr>
          <w:rFonts w:ascii="Book Antiqua" w:hAnsi="Book Antiqua"/>
          <w:color w:val="000000" w:themeColor="text1"/>
          <w:vertAlign w:val="superscript"/>
          <w:lang w:val="en-US"/>
        </w:rPr>
        <w:instrText>ADDIN CSL_CITATION {"citationItems":[{"id":"ITEM-1","itemData":{"DOI":"10.1136/gutjnl-2011-301748","ISBN":"1468-3288 (Electronic)\\r0017-5749 (Linking)","ISSN":"0017-5749","PMID":"22895392","abstract":"The British Society of Gastroenterology guidelines on the management of cholangiocarcinoma were originally published in 2002. This is the first update since then and is based on a comprehensive review of the recent literature, including data from randomised controlled trials, systematic reviews, meta-analyses, cohort, prospective and retrospective studies.","author":[{"dropping-particle":"","family":"Khan","given":"S. a.","non-dropping-particle":"","parse-names":false,"suffix":""},{"dropping-particle":"","family":"Davidson","given":"B. R.","non-dropping-particle":"","parse-names":false,"suffix":""},{"dropping-particle":"","family":"Goldin","given":"R. D.","non-dropping-particle":"","parse-names":false,"suffix":""},{"dropping-particle":"","family":"Heaton","given":"N.","non-dropping-particle":"","parse-names":false,"suffix":""},{"dropping-particle":"","family":"Karani","given":"J.","non-dropping-particle":"","parse-names":false,"suffix":""},{"dropping-particle":"","family":"Pereira","given":"S. P.","non-dropping-particle":"","parse-names":false,"suffix":""},{"dropping-particle":"","family":"Rosenberg","given":"W. M. C.","non-dropping-particle":"","parse-names":false,"suffix":""},{"dropping-particle":"","family":"Tait","given":"P.","non-dropping-particle":"","parse-names":false,"suffix":""},{"dropping-particle":"","family":"Taylor-Robinson","given":"S. D.","non-dropping-particle":"","parse-names":false,"suffix":""},{"dropping-particle":"V.","family":"Thillainayagam","given":"a.","non-dropping-particle":"","parse-names":false,"suffix":""},{"dropping-particle":"","family":"Thomas","given":"H. C.","non-dropping-particle":"","parse-names":false,"suffix":""},{"dropping-particle":"","family":"Wasan","given":"H.","non-dropping-particle":"","parse-names":false,"suffix":""}],"container-title":"Gut","id":"ITEM-1","issue":"table 1","issued":{"date-parts":[["2012"]]},"page":"1657-1669","title":"Guidelines for the diagnosis and treatment of cholangiocarcinoma: an update","type":"article-journal"},"uris":["http://www.mendeley.com/documents/?uuid=0f132ffd-2d4f-4ef1-876a-7e80b005902b"]}],"mendeley":{"formattedCitation":"&lt;sup&gt;7&lt;/sup&gt;","plainTextFormattedCitation":"7","previouslyFormattedCitation":"&lt;sup&gt;7&lt;/sup&gt;"},"properties":{"noteIndex":0},"schema":"https://github.com/citation-style-language/schema/raw/master/csl-citation.json"}</w:instrText>
      </w:r>
      <w:r w:rsidR="00856FCD"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7</w:t>
      </w:r>
      <w:r w:rsidR="00856FCD"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D848FA" w:rsidRPr="002B12C2">
        <w:rPr>
          <w:rFonts w:ascii="Book Antiqua" w:hAnsi="Book Antiqua"/>
          <w:color w:val="000000" w:themeColor="text1"/>
          <w:lang w:val="en-US"/>
        </w:rPr>
        <w:t xml:space="preserve">. </w:t>
      </w:r>
      <w:r w:rsidR="00450ECE" w:rsidRPr="00450ECE">
        <w:rPr>
          <w:rFonts w:ascii="Book Antiqua" w:hAnsi="Book Antiqua"/>
          <w:color w:val="000000" w:themeColor="text1"/>
          <w:lang w:val="en-US"/>
        </w:rPr>
        <w:t>Immunoglobulin G4</w:t>
      </w:r>
      <w:r w:rsidR="00450ECE">
        <w:rPr>
          <w:rFonts w:ascii="Book Antiqua" w:eastAsia="等线" w:hAnsi="Book Antiqua" w:hint="eastAsia"/>
          <w:color w:val="000000" w:themeColor="text1"/>
          <w:lang w:val="en-US" w:eastAsia="zh-CN"/>
        </w:rPr>
        <w:t xml:space="preserve"> (</w:t>
      </w:r>
      <w:r w:rsidR="00D848FA" w:rsidRPr="002B12C2">
        <w:rPr>
          <w:rFonts w:ascii="Book Antiqua" w:hAnsi="Book Antiqua"/>
          <w:color w:val="000000" w:themeColor="text1"/>
          <w:lang w:val="en-US"/>
        </w:rPr>
        <w:t>IgG4</w:t>
      </w:r>
      <w:r w:rsidR="00450ECE">
        <w:rPr>
          <w:rFonts w:ascii="Book Antiqua" w:eastAsia="等线" w:hAnsi="Book Antiqua" w:hint="eastAsia"/>
          <w:color w:val="000000" w:themeColor="text1"/>
          <w:lang w:val="en-US" w:eastAsia="zh-CN"/>
        </w:rPr>
        <w:t>)</w:t>
      </w:r>
      <w:r w:rsidR="00D848FA" w:rsidRPr="002B12C2">
        <w:rPr>
          <w:rFonts w:ascii="Book Antiqua" w:hAnsi="Book Antiqua"/>
          <w:color w:val="000000" w:themeColor="text1"/>
          <w:lang w:val="en-US"/>
        </w:rPr>
        <w:t xml:space="preserve"> are specific </w:t>
      </w:r>
      <w:proofErr w:type="spellStart"/>
      <w:r w:rsidR="00D848FA" w:rsidRPr="002B12C2">
        <w:rPr>
          <w:rFonts w:ascii="Book Antiqua" w:hAnsi="Book Antiqua"/>
          <w:color w:val="000000" w:themeColor="text1"/>
          <w:lang w:val="en-US"/>
        </w:rPr>
        <w:t>immunoglobulines</w:t>
      </w:r>
      <w:proofErr w:type="spellEnd"/>
      <w:r w:rsidR="00D848FA" w:rsidRPr="002B12C2">
        <w:rPr>
          <w:rFonts w:ascii="Book Antiqua" w:hAnsi="Book Antiqua"/>
          <w:color w:val="000000" w:themeColor="text1"/>
          <w:lang w:val="en-US"/>
        </w:rPr>
        <w:t xml:space="preserve"> produced during </w:t>
      </w:r>
      <w:bookmarkStart w:id="68" w:name="__DdeLink__1228_976501501"/>
      <w:r w:rsidR="00D848FA" w:rsidRPr="002B12C2">
        <w:rPr>
          <w:rFonts w:ascii="Book Antiqua" w:hAnsi="Book Antiqua"/>
          <w:color w:val="000000" w:themeColor="text1"/>
          <w:lang w:val="en-US"/>
        </w:rPr>
        <w:t>IgG4 cholangiopathy</w:t>
      </w:r>
      <w:bookmarkEnd w:id="68"/>
      <w:r w:rsidR="00D848FA" w:rsidRPr="002B12C2">
        <w:rPr>
          <w:rFonts w:ascii="Book Antiqua" w:hAnsi="Book Antiqua"/>
          <w:color w:val="000000" w:themeColor="text1"/>
          <w:lang w:val="en-US"/>
        </w:rPr>
        <w:t>, a rare autoimmune disease as</w:t>
      </w:r>
      <w:r w:rsidR="00873119" w:rsidRPr="002B12C2">
        <w:rPr>
          <w:rFonts w:ascii="Book Antiqua" w:hAnsi="Book Antiqua"/>
          <w:color w:val="000000" w:themeColor="text1"/>
          <w:lang w:val="en-US"/>
        </w:rPr>
        <w:t>sociated with pancreatitis. The presence of</w:t>
      </w:r>
      <w:r w:rsidR="00D848FA" w:rsidRPr="002B12C2">
        <w:rPr>
          <w:rFonts w:ascii="Book Antiqua" w:hAnsi="Book Antiqua"/>
          <w:color w:val="000000" w:themeColor="text1"/>
          <w:lang w:val="en-US"/>
        </w:rPr>
        <w:t xml:space="preserve"> IgG4 </w:t>
      </w:r>
      <w:r w:rsidR="00873119" w:rsidRPr="002B12C2">
        <w:rPr>
          <w:rFonts w:ascii="Book Antiqua" w:hAnsi="Book Antiqua"/>
          <w:color w:val="000000" w:themeColor="text1"/>
          <w:lang w:val="en-US"/>
        </w:rPr>
        <w:t>suggest</w:t>
      </w:r>
      <w:r w:rsidR="003B62DF" w:rsidRPr="002B12C2">
        <w:rPr>
          <w:rFonts w:ascii="Book Antiqua" w:hAnsi="Book Antiqua"/>
          <w:color w:val="000000" w:themeColor="text1"/>
          <w:lang w:val="en-US"/>
        </w:rPr>
        <w:t>s</w:t>
      </w:r>
      <w:r w:rsidR="00D848FA" w:rsidRPr="002B12C2">
        <w:rPr>
          <w:rFonts w:ascii="Book Antiqua" w:hAnsi="Book Antiqua"/>
          <w:color w:val="000000" w:themeColor="text1"/>
          <w:lang w:val="en-US"/>
        </w:rPr>
        <w:t xml:space="preserve"> IgG4 cholangiopathy</w:t>
      </w:r>
      <w:r w:rsidR="00873119" w:rsidRPr="002B12C2">
        <w:rPr>
          <w:rFonts w:ascii="Book Antiqua" w:hAnsi="Book Antiqua"/>
          <w:color w:val="000000" w:themeColor="text1"/>
          <w:lang w:val="en-US"/>
        </w:rPr>
        <w:t>, susceptible to</w:t>
      </w:r>
      <w:r w:rsidR="00D848FA" w:rsidRPr="002B12C2">
        <w:rPr>
          <w:rFonts w:ascii="Book Antiqua" w:hAnsi="Book Antiqua"/>
          <w:color w:val="000000" w:themeColor="text1"/>
          <w:lang w:val="en-US"/>
        </w:rPr>
        <w:t xml:space="preserve"> </w:t>
      </w:r>
      <w:r w:rsidR="00873119" w:rsidRPr="002B12C2">
        <w:rPr>
          <w:rFonts w:ascii="Book Antiqua" w:hAnsi="Book Antiqua"/>
          <w:color w:val="000000" w:themeColor="text1"/>
          <w:lang w:val="en-US"/>
        </w:rPr>
        <w:t xml:space="preserve">steroids’ </w:t>
      </w:r>
      <w:r w:rsidR="00D848FA" w:rsidRPr="002B12C2">
        <w:rPr>
          <w:rFonts w:ascii="Book Antiqua" w:hAnsi="Book Antiqua"/>
          <w:color w:val="000000" w:themeColor="text1"/>
          <w:lang w:val="en-US"/>
        </w:rPr>
        <w:t xml:space="preserve">treatment </w:t>
      </w:r>
      <w:r w:rsidR="00873119" w:rsidRPr="002B12C2">
        <w:rPr>
          <w:rFonts w:ascii="Book Antiqua" w:hAnsi="Book Antiqua"/>
          <w:color w:val="000000" w:themeColor="text1"/>
          <w:lang w:val="en-US"/>
        </w:rPr>
        <w:t>rather than</w:t>
      </w:r>
      <w:r w:rsidR="00822DB8" w:rsidRPr="002B12C2">
        <w:rPr>
          <w:rFonts w:ascii="Book Antiqua" w:hAnsi="Book Antiqua"/>
          <w:color w:val="000000" w:themeColor="text1"/>
          <w:lang w:val="en-US"/>
        </w:rPr>
        <w:t xml:space="preserve"> surgery</w:t>
      </w:r>
      <w:r w:rsidR="007319C8" w:rsidRPr="002B12C2">
        <w:rPr>
          <w:rFonts w:ascii="Book Antiqua" w:hAnsi="Book Antiqua"/>
          <w:color w:val="000000" w:themeColor="text1"/>
          <w:vertAlign w:val="superscript"/>
          <w:lang w:val="en-US"/>
        </w:rPr>
        <w:t>[</w:t>
      </w:r>
      <w:r w:rsidR="001B5FCE"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{"citationItems":[{"id":"ITEM-1","itemData":{"DOI":"10.1002/hep.24487","ISSN":"02709139","abstract":"Elevated serum immunoglobulin G4 (sIgG4) is a feature of autoimmune pancreatitis (AIP) and IgG4-associated cholangitis (IAC); a &gt;2-fold increase in sIgG4 is considered highly specific for these disorders. Many patients with IAC present with biliary strictures and obstructive jaundice, making cholangiocarcinoma (CCA) an important differential diagnosis. We determined the value of sIgG4 in distinguishing IAC from CCA. sIgG4 levels were measured in a test cohort of 126 CCA and 50 IAC patients. The results were confirmed in a validation cohort of 161 CCA and 47 IAC patients. Of the 126 CCA patients in the test cohort, 17 (13.5%) had elevated sIgG4 (&gt;140 mg/dL) and four (3.2%) had a &gt;2-fold (&gt;280 mg/dL) increase. Primary sclerosing cholangitis (PSC) was present in 31/126 CCA patients, of whom seven (22.6%) had elevated sIgG4 and two (6.5%) had a &gt;2-fold elevation. Of the 50 IAC patients, 39 (78.0%) had elevated sIgG4 and 25 (50.0%) had a &gt;2-fold increase. The results in the validation cohort were consistent with those of the test cohort. Conclusion: Although elevated sIgG4 levels are characteristic of IAC, some patients with CCA, particularly with PSC, have elevated sIgG4 levels, including a small percentage with a more than a 2-fold increase in sIgG4. Therefore, sIgG4 elevation alone does not exclude the diagnosis of CCA. Depending on the prevalence of the two diagnoses, the use of a 2-fold cutoff for sIgG4 may not reliably distinguish IAC from CCA. At a cutoff of 4 times the upper limit of normal, sIgG4 is 100% specific for IAC. © 2011 American Association for the Study of Liver Diseases.","author":[{"dropping-particle":"","family":"Oseini","given":"Abdul M.","non-dropping-particle":"","parse-names":false,"suffix":""},{"dropping-particle":"","family":"Chaiteerakij","given":"Roongruedee","non-dropping-particle":"","parse-names":false,"suffix":""},{"dropping-particle":"","family":"Shire","given":"Abdirashid M.","non-dropping-particle":"","parse-names":false,"suffix":""},{"dropping-particle":"","family":"Ghazale","given":"Amaar","non-dropping-particle":"","parse-names":false,"suffix":""},{"dropping-particle":"","family":"Kaiya","given":"Joseph","non-dropping-particle":"","parse-names":false,"suffix":""},{"dropping-particle":"","family":"Moser","given":"Catherine D.","non-dropping-particle":"","parse-names":false,"suffix":""},{"dropping-particle":"","family":"Aderca","given":"Ileana","non-dropping-particle":"","parse-names":false,"suffix":""},{"dropping-particle":"","family":"Mettler","given":"Teresa A.","non-dropping-particle":"","parse-names":false,"suffix":""},{"dropping-particle":"","family":"Therneau","given":"Terry M.","non-dropping-particle":"","parse-names":false,"suffix":""},{"dropping-particle":"","family":"Zhang","given":"Lizhi","non-dropping-particle":"","parse-names":false,"suffix":""},{"dropping-particle":"","family":"Takahashi","given":"Naoki","non-dropping-particle":"","parse-names":false,"suffix":""},{"dropping-particle":"","family":"Chari","given":"Suresh T.","non-dropping-particle":"","parse-names":false,"suffix":""},{"dropping-particle":"","family":"Roberts","given":"Lewis R.","non-dropping-particle":"","parse-names":false,"suffix":""}],"container-title":"Hepatology","id":"ITEM-1","issue":"3","issued":{"date-parts":[["2011"]]},"page":"940-948","title":"Utility of serum immunoglobulin G4 in distinguishing immunoglobulin G4-associated cholangitis from cholangiocarcinoma","type":"article-journal","volume":"54"},"uris":["http://www.mendeley.com/documents/?uuid=5480d5a3-794b-4f17-8c21-92300e1d56d9"]}],"mendeley":{"formattedCitation":"&lt;sup&gt;64&lt;/sup&gt;","plainTextFormattedCitation":"64","previouslyFormattedCitation":"&lt;sup&gt;64&lt;/sup&gt;"},"properties":{"noteIndex":0},"schema":"https://github.com/citation-style-language/schema/raw/master/csl-citation.json"}</w:instrText>
      </w:r>
      <w:r w:rsidR="001B5FCE"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6</w:t>
      </w:r>
      <w:r w:rsidR="00106473">
        <w:rPr>
          <w:rFonts w:ascii="Book Antiqua" w:eastAsia="等线" w:hAnsi="Book Antiqua" w:hint="eastAsia"/>
          <w:noProof/>
          <w:color w:val="000000" w:themeColor="text1"/>
          <w:vertAlign w:val="superscript"/>
          <w:lang w:val="en-US" w:eastAsia="zh-CN"/>
        </w:rPr>
        <w:t>3</w:t>
      </w:r>
      <w:r w:rsidR="001B5FCE"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D848FA" w:rsidRPr="002B12C2">
        <w:rPr>
          <w:rFonts w:ascii="Book Antiqua" w:hAnsi="Book Antiqua"/>
          <w:color w:val="000000" w:themeColor="text1"/>
          <w:lang w:val="en-US"/>
        </w:rPr>
        <w:t>.</w:t>
      </w:r>
      <w:r w:rsidR="004970B2" w:rsidRPr="002B12C2">
        <w:rPr>
          <w:rFonts w:ascii="Book Antiqua" w:hAnsi="Book Antiqua"/>
          <w:color w:val="000000" w:themeColor="text1"/>
          <w:lang w:val="en-US"/>
        </w:rPr>
        <w:t xml:space="preserve"> </w:t>
      </w:r>
      <w:r w:rsidR="00AF11CD" w:rsidRPr="002B12C2">
        <w:rPr>
          <w:rFonts w:ascii="Book Antiqua" w:hAnsi="Book Antiqua"/>
          <w:color w:val="000000" w:themeColor="text1"/>
          <w:lang w:val="en-US"/>
        </w:rPr>
        <w:t>New diagnostic approach</w:t>
      </w:r>
      <w:r w:rsidR="00DF771A" w:rsidRPr="002B12C2">
        <w:rPr>
          <w:rFonts w:ascii="Book Antiqua" w:hAnsi="Book Antiqua"/>
          <w:color w:val="000000" w:themeColor="text1"/>
          <w:lang w:val="en-US"/>
        </w:rPr>
        <w:t>es</w:t>
      </w:r>
      <w:r w:rsidR="00AF11CD" w:rsidRPr="002B12C2">
        <w:rPr>
          <w:rFonts w:ascii="Book Antiqua" w:hAnsi="Book Antiqua"/>
          <w:color w:val="000000" w:themeColor="text1"/>
          <w:lang w:val="en-US"/>
        </w:rPr>
        <w:t xml:space="preserve"> are based on liquid </w:t>
      </w:r>
      <w:r w:rsidR="00DF771A" w:rsidRPr="002B12C2">
        <w:rPr>
          <w:rFonts w:ascii="Book Antiqua" w:hAnsi="Book Antiqua"/>
          <w:color w:val="000000" w:themeColor="text1"/>
          <w:lang w:val="en-US"/>
        </w:rPr>
        <w:t>biopsy:</w:t>
      </w:r>
      <w:r w:rsidR="00216B12" w:rsidRPr="002B12C2">
        <w:rPr>
          <w:rFonts w:ascii="Book Antiqua" w:hAnsi="Book Antiqua"/>
          <w:color w:val="000000" w:themeColor="text1"/>
          <w:lang w:val="en-US"/>
        </w:rPr>
        <w:t xml:space="preserve"> detection of </w:t>
      </w:r>
      <w:r w:rsidR="00DF771A" w:rsidRPr="002B12C2">
        <w:rPr>
          <w:rFonts w:ascii="Book Antiqua" w:hAnsi="Book Antiqua"/>
          <w:color w:val="000000" w:themeColor="text1"/>
          <w:lang w:val="en-US"/>
        </w:rPr>
        <w:t xml:space="preserve">cholangiocarcinoma </w:t>
      </w:r>
      <w:r w:rsidR="00A20866" w:rsidRPr="002B12C2">
        <w:rPr>
          <w:rFonts w:ascii="Book Antiqua" w:hAnsi="Book Antiqua"/>
          <w:color w:val="000000" w:themeColor="text1"/>
          <w:lang w:val="en-US"/>
        </w:rPr>
        <w:t>cell-</w:t>
      </w:r>
      <w:r w:rsidR="00DF771A" w:rsidRPr="002B12C2">
        <w:rPr>
          <w:rFonts w:ascii="Book Antiqua" w:hAnsi="Book Antiqua"/>
          <w:color w:val="000000" w:themeColor="text1"/>
          <w:lang w:val="en-US"/>
        </w:rPr>
        <w:t>free DNA and circulating tumor cells.</w:t>
      </w:r>
      <w:r w:rsidR="00D92B28" w:rsidRPr="002B12C2">
        <w:rPr>
          <w:rFonts w:ascii="Book Antiqua" w:hAnsi="Book Antiqua"/>
          <w:color w:val="000000" w:themeColor="text1"/>
          <w:lang w:val="en-US"/>
        </w:rPr>
        <w:t xml:space="preserve"> Even if some authors reported a usefulness of miRNA measured in </w:t>
      </w:r>
      <w:r w:rsidR="00D92B28" w:rsidRPr="002B12C2">
        <w:rPr>
          <w:rFonts w:ascii="Book Antiqua" w:hAnsi="Book Antiqua"/>
          <w:color w:val="000000" w:themeColor="text1"/>
          <w:lang w:val="en-US"/>
        </w:rPr>
        <w:lastRenderedPageBreak/>
        <w:t xml:space="preserve">bile and blood in </w:t>
      </w:r>
      <w:proofErr w:type="spellStart"/>
      <w:r w:rsidR="00D92B28" w:rsidRPr="002B12C2">
        <w:rPr>
          <w:rFonts w:ascii="Book Antiqua" w:hAnsi="Book Antiqua"/>
          <w:color w:val="000000" w:themeColor="text1"/>
          <w:lang w:val="en-US"/>
        </w:rPr>
        <w:t>pCCC</w:t>
      </w:r>
      <w:proofErr w:type="spellEnd"/>
      <w:r w:rsidR="00D92B28" w:rsidRPr="002B12C2">
        <w:rPr>
          <w:rFonts w:ascii="Book Antiqua" w:hAnsi="Book Antiqua"/>
          <w:color w:val="000000" w:themeColor="text1"/>
          <w:lang w:val="en-US"/>
        </w:rPr>
        <w:t xml:space="preserve"> diagnosis, further studies are needed and it probably has a prognostic, more than a diagnostic, role</w:t>
      </w:r>
      <w:r w:rsidR="007319C8" w:rsidRPr="002B12C2">
        <w:rPr>
          <w:rFonts w:ascii="Book Antiqua" w:hAnsi="Book Antiqua"/>
          <w:color w:val="000000" w:themeColor="text1"/>
          <w:vertAlign w:val="superscript"/>
          <w:lang w:val="en-US"/>
        </w:rPr>
        <w:t>[</w:t>
      </w:r>
      <w:r w:rsidR="00D92B28"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{"citationItems":[{"id":"ITEM-1","itemData":{"DOI":"10.3390/ijms18061111","ISSN":"14220067","abstract":"Cholangiocarcinoma is an epithelial malignancy arising in the region between the intrahepatic bile ducts and the ampulla of Vater at the distal end of the common bile duct. The effect of current chemotherapy regimens against cholangiocarcinoma is limited, and the prognosis of patients with cholangiocarcinoma is poor. Aberrant DNA methylation and histone modification induce silencing of tumor suppressor genes and chromosomal instability during carcinogenesis. Studies have shown that the tumor suppressor genes and microRNAs (miRNAs) including MLH1, p14, p16, death-associated protein kinase (DAPK), miR-370 and miR-376c are frequently methylated in cholangiocarcinoma. Silencing of these tumor suppressor genes and miRNAs plays critical roles in the initiation and progression of cholangiocarcinoma. In addition, recent studies have demonstrated that DNA methylation inhibitors induce expression of endogenous retroviruses and exert the anti-tumor effect of via an anti-viral immune response. Aberrant DNA methylation of tumor suppressor genes and miRNAs could be a powerful biomarker for the diagnosis and treatment of cholangiocarcinoma. Epigenetic therapy with DNA methylation inhibitors holds considerable promise for the treatment of cholangiocarcinoma through the reactivation of tumor suppressor genes and miRNAs as well as the induction of an anti-viral immune response.","author":[{"dropping-particle":"","family":"Nakaoka","given":"Toshiaki","non-dropping-particle":"","parse-names":false,"suffix":""},{"dropping-particle":"","family":"Saito","given":"Yoshimasa","non-dropping-particle":"","parse-names":false,"suffix":""},{"dropping-particle":"","family":"Saito","given":"Hidetsugu","non-dropping-particle":"","parse-names":false,"suffix":""}],"container-title":"International Journal of Molecular Sciences","id":"ITEM-1","issue":"6","issued":{"date-parts":[["2017"]]},"title":"Aberrant DNA methylation as a biomarker and a therapeutic target of cholangiocarcinoma","type":"article-journal","volume":"18"},"uris":["http://www.mendeley.com/documents/?uuid=c0f20912-79d5-480b-9947-45f6fa8dbea4"]},{"id":"ITEM-2","itemData":{"DOI":"10.2147/CMAR.S157156","ISSN":"11791322","abstract":"Purpose: Incidence and mortality of biliary tract carcinoma (BTC) are increasing, especially in South America and Asia. Such a disease often bears a dismal prognosis because of diagnosis occurring at late stages and for the frequent relapses after surgery. The aims of this review were to summarize the state of the art of the treatment of BTC and give a view at possible future prospects linked with molecular profiling, immunotherapy, and targeted therapies. Design: We conducted a systematic literature search using MEDLINE and the 2018 ASCO Meeting abstract databases to identify published clinical trials, translational series, and meeting abstracts. All significant papers and abstracts available to date were included. Results: For resected BTC, thanks to the BILCAP study, adjuvant chemotherapy (CT) with capecitabine should be regarded as the new standard of care. For locally advanced inoperable and metastatic diseases, the use of chemoradiotherapy and radioembolization has not been supported by any randomized Phase III study. The standard of care remains the combination of CT with gemcitabine and cisplatin, as reported by the ABC-02 trial. All targeted therapies have failed to improve the survival outcomes, either in combination with CT or as single agents and are not recommended in the treatment of BTC. Whole-exome sequencing and molecular profiling have helped in identifying genetic signatures typical of different BTC subtypes. With this support, new trials with targeted agents and immunotherapy have been designed, and results are awaited. Conclusion: BTC still remains a disease with very few treatment options. Different BTC subtypes own peculiar gene mutations and pathways alterations. Therefore, molecular profiling may be the only key to enable new tailored strategies with targeted agents and immunotherapy.","author":[{"dropping-particle":"","family":"Ghidini","given":"Michele","non-dropping-particle":"","parse-names":false,"suffix":""},{"dropping-particle":"","family":"Pizzo","given":"Claudio","non-dropping-particle":"","parse-names":false,"suffix":""},{"dropping-particle":"","family":"Botticelli","given":"Andrea","non-dropping-particle":"","parse-names":false,"suffix":""},{"dropping-particle":"","family":"Hahne","given":"Jens Claus","non-dropping-particle":"","parse-names":false,"suffix":""},{"dropping-particle":"","family":"Passalacqua","given":"Rodolfo","non-dropping-particle":"","parse-names":false,"suffix":""},{"dropping-particle":"","family":"Tomasello","given":"Gianluca","non-dropping-particle":"","parse-names":false,"suffix":""},{"dropping-particle":"","family":"Petrelli","given":"Fausto","non-dropping-particle":"","parse-names":false,"suffix":""}],"container-title":"Cancer Management and Research","id":"ITEM-2","issued":{"date-parts":[["2019"]]},"page":"379-388","title":"Biliary tract cancer: Current challenges and future prospects","type":"article-journal","volume":"11"},"uris":["http://www.mendeley.com/documents/?uuid=8999c56a-7b15-4f2c-92e4-759d801e60d6"]},{"id":"ITEM-3","itemData":{"DOI":"10.1002/hep.27050","abstract":"The article reviews the book {\"The} Open Secret: A New Vision for Natural Theology,\" by Alister E. {McGrath.}","author":[{"dropping-particle":"","family":"Li","given":"Ling","non-dropping-particle":"","parse-names":false,"suffix":""},{"dropping-particle":"","family":"Masica","given":"David","non-dropping-particle":"","parse-names":false,"suffix":""},{"dropping-particle":"","family":"Ishida","given":"Masaharu","non-dropping-particle":"","parse-names":false,"suffix":""},{"dropping-particle":"","family":"Tomuleasa","given":"Ciprian","non-dropping-particle":"","parse-names":false,"suffix":""},{"dropping-particle":"","family":"Umegaki","given":"Sho","non-dropping-particle":"","parse-names":false,"suffix":""},{"dropping-particle":"","family":"Kalloo","given":"N","non-dropping-particle":"","parse-names":false,"suffix":""},{"dropping-particle":"","family":"Georgiades","given":"Christos","non-dropping-particle":"","parse-names":false,"suffix":""},{"dropping-particle":"","family":"Singh","given":"Vikesh K","non-dropping-particle":"","parse-names":false,"suffix":""},{"dropping-particle":"","family":"Khashab","given":"Mouen","non-dropping-particle":"","parse-names":false,"suffix":""},{"dropping-particle":"","family":"Amateau","given":"Stuart","non-dropping-particle":"","parse-names":false,"suffix":""},{"dropping-particle":"","family":"Li","given":"Zhiping","non-dropping-particle":"","parse-names":false,"suffix":""},{"dropping-particle":"","family":"Okolo","given":"Patrick","non-dropping-particle":"","parse-names":false,"suffix":""},{"dropping-particle":"","family":"Lennon","given":"Anne-marie","non-dropping-particle":"","parse-names":false,"suffix":""},{"dropping-particle":"","family":"Saxena","given":"Payal","non-dropping-particle":"","parse-names":false,"suffix":""},{"dropping-particle":"","family":"Schlachter","given":"Todd","non-dropping-particle":"","parse-names":false,"suffix":""},{"dropping-particle":"","family":"Hong","given":"Kelvin","non-dropping-particle":"","parse-names":false,"suffix":""},{"dropping-particle":"","family":"Pawlik","given":"Timothy M","non-dropping-particle":"","parse-names":false,"suffix":""},{"dropping-particle":"","family":"Canto","given":"Marcia","non-dropping-particle":"","parse-names":false,"suffix":""},{"dropping-particle":"","family":"Sharaiha","given":"Reem","non-dropping-particle":"","parse-names":false,"suffix":""},{"dropping-particle":"","family":"Weiss","given":"Clifford R","non-dropping-particle":"","parse-names":false,"suffix":""},{"dropping-particle":"","family":"Thuluvath","given":"Paul","non-dropping-particle":"","parse-names":false,"suffix":""},{"dropping-particle":"","family":"Goggins","given":"Michael","non-dropping-particle":"","parse-names":false,"suffix":""},{"dropping-particle":"","family":"Ji","given":"Eun","non-dropping-particle":"","parse-names":false,"suffix":""}],"container-title":"Hepatology","id":"ITEM-3","issue":"3","issued":{"date-parts":[["2014"]]},"page":"896-907","title":"Human bile contains microRNA-laden extracellular vesicles that can be used for cholangiocarcinoma diagnosis","type":"article-journal","volume":"60"},"uris":["http://www.mendeley.com/documents/?uuid=c8309042-c190-459f-bbed-2d27920c5e11"]}],"mendeley":{"formattedCitation":"&lt;sup&gt;65–67&lt;/sup&gt;","plainTextFormattedCitation":"65–67","previouslyFormattedCitation":"&lt;sup&gt;65–67&lt;/sup&gt;"},"properties":{"noteIndex":0},"schema":"https://github.com/citation-style-language/schema/raw/master/csl-citation.json"}</w:instrText>
      </w:r>
      <w:r w:rsidR="00D92B28"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6</w:t>
      </w:r>
      <w:r w:rsidR="00106473">
        <w:rPr>
          <w:rFonts w:ascii="Book Antiqua" w:eastAsia="等线" w:hAnsi="Book Antiqua" w:hint="eastAsia"/>
          <w:noProof/>
          <w:color w:val="000000" w:themeColor="text1"/>
          <w:vertAlign w:val="superscript"/>
          <w:lang w:val="en-US" w:eastAsia="zh-CN"/>
        </w:rPr>
        <w:t>4</w:t>
      </w:r>
      <w:r w:rsidR="00F67F0B" w:rsidRPr="002B12C2">
        <w:rPr>
          <w:rFonts w:ascii="Book Antiqua" w:hAnsi="Book Antiqua"/>
          <w:noProof/>
          <w:color w:val="000000" w:themeColor="text1"/>
          <w:vertAlign w:val="superscript"/>
          <w:lang w:val="en-US"/>
        </w:rPr>
        <w:t>–6</w:t>
      </w:r>
      <w:r w:rsidR="00106473">
        <w:rPr>
          <w:rFonts w:ascii="Book Antiqua" w:eastAsia="等线" w:hAnsi="Book Antiqua" w:hint="eastAsia"/>
          <w:noProof/>
          <w:color w:val="000000" w:themeColor="text1"/>
          <w:vertAlign w:val="superscript"/>
          <w:lang w:val="en-US" w:eastAsia="zh-CN"/>
        </w:rPr>
        <w:t>6</w:t>
      </w:r>
      <w:r w:rsidR="00D92B28"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D92B28" w:rsidRPr="002B12C2">
        <w:rPr>
          <w:rFonts w:ascii="Book Antiqua" w:hAnsi="Book Antiqua"/>
          <w:color w:val="000000" w:themeColor="text1"/>
          <w:lang w:val="en-US"/>
        </w:rPr>
        <w:t>.</w:t>
      </w:r>
      <w:r w:rsidR="00A20866" w:rsidRPr="002B12C2">
        <w:rPr>
          <w:rFonts w:ascii="Book Antiqua" w:hAnsi="Book Antiqua"/>
          <w:color w:val="000000" w:themeColor="text1"/>
          <w:lang w:val="en-US"/>
        </w:rPr>
        <w:t xml:space="preserve"> </w:t>
      </w:r>
    </w:p>
    <w:p w14:paraId="4EF9C6FE" w14:textId="77777777" w:rsidR="009B59DD" w:rsidRPr="002B12C2" w:rsidRDefault="009B59DD" w:rsidP="002B12C2">
      <w:pPr>
        <w:adjustRightInd w:val="0"/>
        <w:snapToGrid w:val="0"/>
        <w:spacing w:line="360" w:lineRule="auto"/>
        <w:jc w:val="both"/>
        <w:rPr>
          <w:rFonts w:ascii="Book Antiqua" w:hAnsi="Book Antiqua"/>
          <w:b/>
          <w:i/>
          <w:color w:val="000000" w:themeColor="text1"/>
          <w:lang w:val="en-US"/>
        </w:rPr>
      </w:pPr>
    </w:p>
    <w:p w14:paraId="0E9B7263" w14:textId="34DFCFEB" w:rsidR="005239B7" w:rsidRPr="00730B01" w:rsidRDefault="00730B01" w:rsidP="002B12C2">
      <w:pPr>
        <w:adjustRightInd w:val="0"/>
        <w:snapToGrid w:val="0"/>
        <w:spacing w:line="360" w:lineRule="auto"/>
        <w:jc w:val="both"/>
        <w:rPr>
          <w:rFonts w:ascii="Book Antiqua" w:eastAsia="等线" w:hAnsi="Book Antiqua"/>
          <w:b/>
          <w:color w:val="000000" w:themeColor="text1"/>
          <w:u w:val="single"/>
          <w:lang w:val="en-US" w:eastAsia="zh-CN"/>
        </w:rPr>
      </w:pPr>
      <w:r>
        <w:rPr>
          <w:rFonts w:ascii="Book Antiqua" w:hAnsi="Book Antiqua"/>
          <w:b/>
          <w:color w:val="000000" w:themeColor="text1"/>
          <w:u w:val="single"/>
          <w:lang w:val="en-US"/>
        </w:rPr>
        <w:t>TO DRAIN OR NOT TO DRAIN</w:t>
      </w:r>
    </w:p>
    <w:p w14:paraId="7B39EA95" w14:textId="572FAF70" w:rsidR="00822DB8" w:rsidRPr="002B12C2" w:rsidRDefault="00995C46" w:rsidP="002B12C2">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BD</w:t>
      </w:r>
      <w:r w:rsidR="00AB06F4" w:rsidRPr="002B12C2">
        <w:rPr>
          <w:rFonts w:ascii="Book Antiqua" w:hAnsi="Book Antiqua"/>
          <w:color w:val="000000" w:themeColor="text1"/>
          <w:lang w:val="en-US"/>
        </w:rPr>
        <w:t xml:space="preserve"> is a key point during</w:t>
      </w:r>
      <w:r w:rsidR="00D848FA" w:rsidRPr="002B12C2">
        <w:rPr>
          <w:rFonts w:ascii="Book Antiqua" w:hAnsi="Book Antiqua"/>
          <w:color w:val="000000" w:themeColor="text1"/>
          <w:lang w:val="en-US"/>
        </w:rPr>
        <w:t xml:space="preserve"> diagnostic and therapeutic management of the </w:t>
      </w:r>
      <w:proofErr w:type="spellStart"/>
      <w:r w:rsidR="00D848FA" w:rsidRPr="002B12C2">
        <w:rPr>
          <w:rFonts w:ascii="Book Antiqua" w:hAnsi="Book Antiqua"/>
          <w:color w:val="000000" w:themeColor="text1"/>
          <w:lang w:val="en-US"/>
        </w:rPr>
        <w:t>pCCC</w:t>
      </w:r>
      <w:proofErr w:type="spellEnd"/>
      <w:r w:rsidR="001807F0" w:rsidRPr="002B12C2">
        <w:rPr>
          <w:rFonts w:ascii="Book Antiqua" w:hAnsi="Book Antiqua"/>
          <w:color w:val="000000" w:themeColor="text1"/>
          <w:lang w:val="en-US"/>
        </w:rPr>
        <w:t xml:space="preserve"> patients</w:t>
      </w:r>
      <w:r w:rsidR="00873119" w:rsidRPr="002B12C2">
        <w:rPr>
          <w:rFonts w:ascii="Book Antiqua" w:hAnsi="Book Antiqua"/>
          <w:color w:val="000000" w:themeColor="text1"/>
          <w:lang w:val="en-US"/>
        </w:rPr>
        <w:t>. A wide</w:t>
      </w:r>
      <w:r w:rsidR="00D848FA" w:rsidRPr="002B12C2">
        <w:rPr>
          <w:rFonts w:ascii="Book Antiqua" w:hAnsi="Book Antiqua"/>
          <w:color w:val="000000" w:themeColor="text1"/>
          <w:lang w:val="en-US"/>
        </w:rPr>
        <w:t xml:space="preserve"> </w:t>
      </w:r>
      <w:r w:rsidR="00873119" w:rsidRPr="002B12C2">
        <w:rPr>
          <w:rFonts w:ascii="Book Antiqua" w:hAnsi="Book Antiqua"/>
          <w:color w:val="000000" w:themeColor="text1"/>
          <w:lang w:val="en-US"/>
        </w:rPr>
        <w:t>debate</w:t>
      </w:r>
      <w:r w:rsidR="00D848FA" w:rsidRPr="002B12C2">
        <w:rPr>
          <w:rFonts w:ascii="Book Antiqua" w:hAnsi="Book Antiqua"/>
          <w:color w:val="000000" w:themeColor="text1"/>
          <w:lang w:val="en-US"/>
        </w:rPr>
        <w:t xml:space="preserve"> is open in literatu</w:t>
      </w:r>
      <w:r w:rsidR="00873119" w:rsidRPr="002B12C2">
        <w:rPr>
          <w:rFonts w:ascii="Book Antiqua" w:hAnsi="Book Antiqua"/>
          <w:color w:val="000000" w:themeColor="text1"/>
          <w:lang w:val="en-US"/>
        </w:rPr>
        <w:t>re about this topic</w:t>
      </w:r>
      <w:r w:rsidR="00CA3E5E" w:rsidRPr="002B12C2">
        <w:rPr>
          <w:rFonts w:ascii="Book Antiqua" w:hAnsi="Book Antiqua"/>
          <w:color w:val="000000" w:themeColor="text1"/>
          <w:lang w:val="en-US"/>
        </w:rPr>
        <w:t xml:space="preserve"> and BD must</w:t>
      </w:r>
      <w:r w:rsidR="00D848FA" w:rsidRPr="002B12C2">
        <w:rPr>
          <w:rFonts w:ascii="Book Antiqua" w:hAnsi="Book Antiqua"/>
          <w:color w:val="000000" w:themeColor="text1"/>
          <w:lang w:val="en-US"/>
        </w:rPr>
        <w:t xml:space="preserve"> be evaluated according to patient clinical conditions. </w:t>
      </w:r>
    </w:p>
    <w:p w14:paraId="317FF7C0" w14:textId="11A00F2B" w:rsidR="000308D3" w:rsidRPr="002B12C2" w:rsidRDefault="00D848FA" w:rsidP="00730B01">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 xml:space="preserve">Diagnosis and staging in patients with a suspected </w:t>
      </w:r>
      <w:proofErr w:type="spellStart"/>
      <w:r w:rsidRPr="002B12C2">
        <w:rPr>
          <w:rFonts w:ascii="Book Antiqua" w:hAnsi="Book Antiqua"/>
          <w:color w:val="000000" w:themeColor="text1"/>
          <w:lang w:val="en-US"/>
        </w:rPr>
        <w:t>pCCC</w:t>
      </w:r>
      <w:proofErr w:type="spellEnd"/>
      <w:r w:rsidR="00CA3E5E" w:rsidRPr="002B12C2">
        <w:rPr>
          <w:rFonts w:ascii="Book Antiqua" w:hAnsi="Book Antiqua"/>
          <w:color w:val="000000" w:themeColor="text1"/>
          <w:lang w:val="en-US"/>
        </w:rPr>
        <w:t xml:space="preserve"> </w:t>
      </w:r>
      <w:r w:rsidRPr="002B12C2">
        <w:rPr>
          <w:rFonts w:ascii="Book Antiqua" w:hAnsi="Book Antiqua"/>
          <w:color w:val="000000" w:themeColor="text1"/>
          <w:lang w:val="en-US"/>
        </w:rPr>
        <w:t xml:space="preserve">are better obtained in absence of </w:t>
      </w:r>
      <w:r w:rsidR="00520D1D" w:rsidRPr="002B12C2">
        <w:rPr>
          <w:rFonts w:ascii="Book Antiqua" w:hAnsi="Book Antiqua"/>
          <w:color w:val="000000" w:themeColor="text1"/>
          <w:lang w:val="en-US"/>
        </w:rPr>
        <w:t>foreign bodies in</w:t>
      </w:r>
      <w:r w:rsidR="004F6707" w:rsidRPr="002B12C2">
        <w:rPr>
          <w:rFonts w:ascii="Book Antiqua" w:hAnsi="Book Antiqua"/>
          <w:color w:val="000000" w:themeColor="text1"/>
          <w:lang w:val="en-US"/>
        </w:rPr>
        <w:t xml:space="preserve"> </w:t>
      </w:r>
      <w:r w:rsidR="00520D1D" w:rsidRPr="002B12C2">
        <w:rPr>
          <w:rFonts w:ascii="Book Antiqua" w:hAnsi="Book Antiqua"/>
          <w:color w:val="000000" w:themeColor="text1"/>
          <w:lang w:val="en-US"/>
        </w:rPr>
        <w:t>biliary tree</w:t>
      </w:r>
      <w:r w:rsidRPr="002B12C2">
        <w:rPr>
          <w:rFonts w:ascii="Book Antiqua" w:hAnsi="Book Antiqua"/>
          <w:color w:val="000000" w:themeColor="text1"/>
          <w:lang w:val="en-US"/>
        </w:rPr>
        <w:t xml:space="preserve">. Incorrect </w:t>
      </w:r>
      <w:r w:rsidR="009059F5" w:rsidRPr="002B12C2">
        <w:rPr>
          <w:rFonts w:ascii="Book Antiqua" w:hAnsi="Book Antiqua"/>
          <w:color w:val="000000" w:themeColor="text1"/>
          <w:lang w:val="en-US"/>
        </w:rPr>
        <w:t>BD</w:t>
      </w:r>
      <w:r w:rsidRPr="002B12C2">
        <w:rPr>
          <w:rFonts w:ascii="Book Antiqua" w:hAnsi="Book Antiqua"/>
          <w:color w:val="000000" w:themeColor="text1"/>
          <w:lang w:val="en-US"/>
        </w:rPr>
        <w:t xml:space="preserve"> is one of the most frequent cause</w:t>
      </w:r>
      <w:r w:rsidR="004F6707" w:rsidRPr="002B12C2">
        <w:rPr>
          <w:rFonts w:ascii="Book Antiqua" w:hAnsi="Book Antiqua"/>
          <w:color w:val="000000" w:themeColor="text1"/>
          <w:lang w:val="en-US"/>
        </w:rPr>
        <w:t>s</w:t>
      </w:r>
      <w:r w:rsidRPr="002B12C2">
        <w:rPr>
          <w:rFonts w:ascii="Book Antiqua" w:hAnsi="Book Antiqua"/>
          <w:color w:val="000000" w:themeColor="text1"/>
          <w:lang w:val="en-US"/>
        </w:rPr>
        <w:t xml:space="preserve"> of delayed or miss-</w:t>
      </w:r>
      <w:r w:rsidR="004F6707" w:rsidRPr="002B12C2">
        <w:rPr>
          <w:rFonts w:ascii="Book Antiqua" w:hAnsi="Book Antiqua"/>
          <w:color w:val="000000" w:themeColor="text1"/>
          <w:lang w:val="en-US"/>
        </w:rPr>
        <w:t>diagnosis, especially as regards</w:t>
      </w:r>
      <w:r w:rsidRPr="002B12C2">
        <w:rPr>
          <w:rFonts w:ascii="Book Antiqua" w:hAnsi="Book Antiqua"/>
          <w:color w:val="000000" w:themeColor="text1"/>
          <w:lang w:val="en-US"/>
        </w:rPr>
        <w:t xml:space="preserve"> the intraductal extension of the tumor. </w:t>
      </w:r>
      <w:r w:rsidR="005507CB" w:rsidRPr="002B12C2">
        <w:rPr>
          <w:rFonts w:ascii="Book Antiqua" w:hAnsi="Book Antiqua"/>
          <w:color w:val="000000" w:themeColor="text1"/>
          <w:lang w:val="en-US"/>
        </w:rPr>
        <w:t xml:space="preserve">Hosokawa </w:t>
      </w:r>
      <w:r w:rsidR="00D92B28" w:rsidRPr="002B12C2">
        <w:rPr>
          <w:rFonts w:ascii="Book Antiqua" w:hAnsi="Book Antiqua"/>
          <w:color w:val="000000" w:themeColor="text1"/>
          <w:lang w:val="en-US"/>
        </w:rPr>
        <w:t>and colleagues</w:t>
      </w:r>
      <w:r w:rsidR="007319C8" w:rsidRPr="002B12C2">
        <w:rPr>
          <w:rFonts w:ascii="Book Antiqua" w:hAnsi="Book Antiqua"/>
          <w:color w:val="000000" w:themeColor="text1"/>
          <w:vertAlign w:val="superscript"/>
          <w:lang w:val="en-US"/>
        </w:rPr>
        <w:t>[</w:t>
      </w:r>
      <w:r w:rsidR="00D92B28" w:rsidRPr="002B12C2">
        <w:rPr>
          <w:rFonts w:ascii="Book Antiqua" w:hAnsi="Book Antiqua"/>
          <w:color w:val="000000" w:themeColor="text1"/>
          <w:vertAlign w:val="superscript"/>
          <w:lang w:val="en-US"/>
        </w:rPr>
        <w:fldChar w:fldCharType="begin" w:fldLock="1"/>
      </w:r>
      <w:r w:rsidR="002B17E4" w:rsidRPr="002B12C2">
        <w:rPr>
          <w:rFonts w:ascii="Book Antiqua" w:hAnsi="Book Antiqua"/>
          <w:color w:val="000000" w:themeColor="text1"/>
          <w:vertAlign w:val="superscript"/>
          <w:lang w:val="en-US"/>
        </w:rPr>
        <w:instrText>ADDIN CSL_CITATION {"citationItems":[{"id":"ITEM-1","itemData":{"DOI":"10.1007/s00268-018-4654-2","ISSN":"14322323","abstract":"Background: Although multidetector-row computed tomography (MDCT) before biliary drainage is useful for the assessment of the resectability of perihilar cholangiocarcinoma (PHC), the impact of biliary drainage on MDCT images before surgical resection for PHC has been poorly studied, and its possible consequences for R0 resection of PHC remain unclear. This study was performed to compare the surgical outcomes of patients with PHC who underwent MDCT before versus after biliary drainage. Methods: All consecutive patients who underwent major hepatectomy extending to segment 1 with extrahepatic bile duct resection for PHC from 2009 to 2016 were retrospectively evaluated. R0 resection was defined as no residual cancer at all surgical margins. Patients with pathological stage IV PHC were excluded. Results: Of 142 patients who underwent major hepatectomy, 108 were eligible for this study. Of these 108 patients, 64 (59%) and 44 (41%) underwent MDCT before and after biliary drainage, respectively. The total bilirubin concentration at presentation was lower in patients who underwent MDCT before than after biliary drainage (4.1 ± 5.9 vs. 8.0 ± 7.1 mg/ml, respectively; p = 0.002). Although there were no significant differences in the surgical characteristics or pathological stages between the two groups, R0 resection was more frequently achieved in patients who underwent MDCT before than after biliary drainage [46/64 (72%) vs. 22/44 (50%), respectively; p = 0.03]. On multivariate analysis, MDCT before biliary drainage was independently associated with R0 resection of PHC (risk ratio: 2.38, 95% CI 1.05–5.41; p = 0.04). Conclusions: In selected patients, MDCT should be performed before biliary drainage to achieve R0 resection of PHC.","author":[{"dropping-particle":"","family":"Hosokawa","given":"Isamu","non-dropping-particle":"","parse-names":false,"suffix":""},{"dropping-particle":"","family":"Shimizu","given":"Hiroaki","non-dropping-particle":"","parse-names":false,"suffix":""},{"dropping-particle":"","family":"Yoshitomi","given":"Hideyuki","non-dropping-particle":"","parse-names":false,"suffix":""},{"dropping-particle":"","family":"Furukawa","given":"Katsunori","non-dropping-particle":"","parse-names":false,"suffix":""},{"dropping-particle":"","family":"Takayashiki","given":"Tsukasa","non-dropping-particle":"","parse-names":false,"suffix":""},{"dropping-particle":"","family":"Miyazaki","given":"Masaru","non-dropping-particle":"","parse-names":false,"suffix":""},{"dropping-particle":"","family":"Ohtsuka","given":"Masayuki","non-dropping-particle":"","parse-names":false,"suffix":""}],"container-title":"World Journal of Surgery","id":"ITEM-1","issue":"11","issued":{"date-parts":[["2018"]]},"page":"3676-3684","publisher":"Springer International Publishing","title":"Impact of Biliary Drainage on Multidetector-Row Computed Tomography on R0 Resection of Perihilar Cholangiocarcinoma","type":"article-journal","volume":"42"},"uris":["http://www.mendeley.com/documents/?uuid=67958dd7-d792-4b1e-9f48-a6a0bda87287"]}],"mendeley":{"formattedCitation":"&lt;sup&gt;32&lt;/sup&gt;","plainTextFormattedCitation":"32","previouslyFormattedCitation":"&lt;sup&gt;32&lt;/sup&gt;"},"properties":{"noteIndex":0},"schema":"https://github.com/citation-style-language/schema/raw/master/csl-citation.json"}</w:instrText>
      </w:r>
      <w:r w:rsidR="00D92B28"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3</w:t>
      </w:r>
      <w:r w:rsidR="00106473">
        <w:rPr>
          <w:rFonts w:ascii="Book Antiqua" w:eastAsia="等线" w:hAnsi="Book Antiqua" w:hint="eastAsia"/>
          <w:noProof/>
          <w:color w:val="000000" w:themeColor="text1"/>
          <w:vertAlign w:val="superscript"/>
          <w:lang w:val="en-US" w:eastAsia="zh-CN"/>
        </w:rPr>
        <w:t>1</w:t>
      </w:r>
      <w:r w:rsidR="00D92B28"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D92B28" w:rsidRPr="002B12C2">
        <w:rPr>
          <w:rFonts w:ascii="Book Antiqua" w:hAnsi="Book Antiqua"/>
          <w:color w:val="000000" w:themeColor="text1"/>
          <w:lang w:val="en-US"/>
        </w:rPr>
        <w:t xml:space="preserve"> </w:t>
      </w:r>
      <w:r w:rsidR="005507CB" w:rsidRPr="002B12C2">
        <w:rPr>
          <w:rFonts w:ascii="Book Antiqua" w:hAnsi="Book Antiqua"/>
          <w:color w:val="000000" w:themeColor="text1"/>
          <w:lang w:val="en-US"/>
        </w:rPr>
        <w:t>demonstrated</w:t>
      </w:r>
      <w:r w:rsidR="00243E6B" w:rsidRPr="002B12C2">
        <w:rPr>
          <w:rFonts w:ascii="Book Antiqua" w:hAnsi="Book Antiqua"/>
          <w:color w:val="000000" w:themeColor="text1"/>
          <w:lang w:val="en-US"/>
        </w:rPr>
        <w:t xml:space="preserve"> that </w:t>
      </w:r>
      <w:r w:rsidR="005507CB" w:rsidRPr="002B12C2">
        <w:rPr>
          <w:rFonts w:ascii="Book Antiqua" w:hAnsi="Book Antiqua"/>
          <w:color w:val="000000" w:themeColor="text1"/>
          <w:lang w:val="en-US"/>
        </w:rPr>
        <w:t>biliary drainage</w:t>
      </w:r>
      <w:r w:rsidR="00B942DC" w:rsidRPr="002B12C2">
        <w:rPr>
          <w:rFonts w:ascii="Book Antiqua" w:hAnsi="Book Antiqua"/>
          <w:color w:val="000000" w:themeColor="text1"/>
          <w:lang w:val="en-US"/>
        </w:rPr>
        <w:t xml:space="preserve"> placed</w:t>
      </w:r>
      <w:r w:rsidR="00243E6B" w:rsidRPr="002B12C2">
        <w:rPr>
          <w:rFonts w:ascii="Book Antiqua" w:hAnsi="Book Antiqua"/>
          <w:color w:val="000000" w:themeColor="text1"/>
          <w:lang w:val="en-US"/>
        </w:rPr>
        <w:t xml:space="preserve"> before </w:t>
      </w:r>
      <w:r w:rsidR="00CA3E5E" w:rsidRPr="002B12C2">
        <w:rPr>
          <w:rFonts w:ascii="Book Antiqua" w:hAnsi="Book Antiqua"/>
          <w:color w:val="000000" w:themeColor="text1"/>
          <w:lang w:val="en-US"/>
        </w:rPr>
        <w:t xml:space="preserve">proper diagnosis and staging </w:t>
      </w:r>
      <w:r w:rsidR="00B942DC" w:rsidRPr="002B12C2">
        <w:rPr>
          <w:rFonts w:ascii="Book Antiqua" w:hAnsi="Book Antiqua"/>
          <w:color w:val="000000" w:themeColor="text1"/>
          <w:lang w:val="en-US"/>
        </w:rPr>
        <w:t>lead</w:t>
      </w:r>
      <w:r w:rsidR="004F6707" w:rsidRPr="002B12C2">
        <w:rPr>
          <w:rFonts w:ascii="Book Antiqua" w:hAnsi="Book Antiqua"/>
          <w:color w:val="000000" w:themeColor="text1"/>
          <w:lang w:val="en-US"/>
        </w:rPr>
        <w:t>s</w:t>
      </w:r>
      <w:r w:rsidR="00B942DC" w:rsidRPr="002B12C2">
        <w:rPr>
          <w:rFonts w:ascii="Book Antiqua" w:hAnsi="Book Antiqua"/>
          <w:color w:val="000000" w:themeColor="text1"/>
          <w:lang w:val="en-US"/>
        </w:rPr>
        <w:t xml:space="preserve"> to a higher rate of non-R0 resections. </w:t>
      </w:r>
      <w:r w:rsidR="00CA3E5E" w:rsidRPr="002B12C2">
        <w:rPr>
          <w:rFonts w:ascii="Book Antiqua" w:hAnsi="Book Antiqua"/>
          <w:color w:val="000000" w:themeColor="text1"/>
          <w:lang w:val="en-US"/>
        </w:rPr>
        <w:t>T</w:t>
      </w:r>
      <w:r w:rsidR="00C744B0" w:rsidRPr="002B12C2">
        <w:rPr>
          <w:rFonts w:ascii="Book Antiqua" w:hAnsi="Book Antiqua"/>
          <w:color w:val="000000" w:themeColor="text1"/>
          <w:lang w:val="en-US"/>
        </w:rPr>
        <w:t>hey hypothesize</w:t>
      </w:r>
      <w:r w:rsidR="009C628C" w:rsidRPr="002B12C2">
        <w:rPr>
          <w:rFonts w:ascii="Book Antiqua" w:hAnsi="Book Antiqua"/>
          <w:color w:val="000000" w:themeColor="text1"/>
          <w:lang w:val="en-US"/>
        </w:rPr>
        <w:t>d</w:t>
      </w:r>
      <w:r w:rsidR="00B942DC" w:rsidRPr="002B12C2">
        <w:rPr>
          <w:rFonts w:ascii="Book Antiqua" w:hAnsi="Book Antiqua"/>
          <w:color w:val="000000" w:themeColor="text1"/>
          <w:lang w:val="en-US"/>
        </w:rPr>
        <w:t xml:space="preserve"> a confounding factor</w:t>
      </w:r>
      <w:r w:rsidR="00CA3E5E" w:rsidRPr="002B12C2">
        <w:rPr>
          <w:rFonts w:ascii="Book Antiqua" w:hAnsi="Book Antiqua"/>
          <w:color w:val="000000" w:themeColor="text1"/>
          <w:lang w:val="en-US"/>
        </w:rPr>
        <w:t xml:space="preserve"> due to artifacts and </w:t>
      </w:r>
      <w:r w:rsidR="00B942DC" w:rsidRPr="002B12C2">
        <w:rPr>
          <w:rFonts w:ascii="Book Antiqua" w:hAnsi="Book Antiqua"/>
          <w:color w:val="000000" w:themeColor="text1"/>
          <w:lang w:val="en-US"/>
        </w:rPr>
        <w:t>reduction of the bile duct dilatation.</w:t>
      </w:r>
      <w:r w:rsidR="005507CB" w:rsidRPr="002B12C2">
        <w:rPr>
          <w:rFonts w:ascii="Book Antiqua" w:hAnsi="Book Antiqua"/>
          <w:color w:val="000000" w:themeColor="text1"/>
          <w:lang w:val="en-US"/>
        </w:rPr>
        <w:t xml:space="preserve"> </w:t>
      </w:r>
    </w:p>
    <w:p w14:paraId="7C800439" w14:textId="3CA95C61" w:rsidR="005239B7" w:rsidRPr="002B12C2" w:rsidRDefault="00CA3E5E" w:rsidP="00730B01">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S</w:t>
      </w:r>
      <w:r w:rsidR="00D848FA" w:rsidRPr="002B12C2">
        <w:rPr>
          <w:rFonts w:ascii="Book Antiqua" w:hAnsi="Book Antiqua"/>
          <w:color w:val="000000" w:themeColor="text1"/>
          <w:lang w:val="en-US"/>
        </w:rPr>
        <w:t>epsis secondary to cholangitis non-responsive to pharmacological treatment</w:t>
      </w:r>
      <w:r w:rsidR="008A1AD0" w:rsidRPr="002B12C2">
        <w:rPr>
          <w:rFonts w:ascii="Book Antiqua" w:hAnsi="Book Antiqua"/>
          <w:color w:val="000000" w:themeColor="text1"/>
          <w:lang w:val="en-US"/>
        </w:rPr>
        <w:t xml:space="preserve"> is the </w:t>
      </w:r>
      <w:r w:rsidR="005507CB" w:rsidRPr="002B12C2">
        <w:rPr>
          <w:rFonts w:ascii="Book Antiqua" w:hAnsi="Book Antiqua"/>
          <w:color w:val="000000" w:themeColor="text1"/>
          <w:lang w:val="en-US"/>
        </w:rPr>
        <w:t xml:space="preserve">only </w:t>
      </w:r>
      <w:r w:rsidR="008A1AD0" w:rsidRPr="002B12C2">
        <w:rPr>
          <w:rFonts w:ascii="Book Antiqua" w:hAnsi="Book Antiqua"/>
          <w:color w:val="000000" w:themeColor="text1"/>
          <w:lang w:val="en-US"/>
        </w:rPr>
        <w:t>absolute indication to BD</w:t>
      </w:r>
      <w:r w:rsidR="001C4DF5" w:rsidRPr="002B12C2">
        <w:rPr>
          <w:rFonts w:ascii="Book Antiqua" w:hAnsi="Book Antiqua"/>
          <w:color w:val="000000" w:themeColor="text1"/>
          <w:lang w:val="en-US"/>
        </w:rPr>
        <w:t>.</w:t>
      </w:r>
      <w:r w:rsidRPr="002B12C2">
        <w:rPr>
          <w:rFonts w:ascii="Book Antiqua" w:hAnsi="Book Antiqua"/>
          <w:color w:val="000000" w:themeColor="text1"/>
          <w:lang w:val="en-US"/>
        </w:rPr>
        <w:t xml:space="preserve"> Jaundice, itching or cholangitis are not indications to drain the biliary tree during diagnostic time if the patient is a candidate for liver resection.</w:t>
      </w:r>
      <w:r w:rsidR="001C4DF5" w:rsidRPr="002B12C2">
        <w:rPr>
          <w:rFonts w:ascii="Book Antiqua" w:hAnsi="Book Antiqua"/>
          <w:color w:val="000000" w:themeColor="text1"/>
          <w:lang w:val="en-US"/>
        </w:rPr>
        <w:t xml:space="preserve"> T</w:t>
      </w:r>
      <w:r w:rsidR="008A1AD0" w:rsidRPr="002B12C2">
        <w:rPr>
          <w:rFonts w:ascii="Book Antiqua" w:hAnsi="Book Antiqua"/>
          <w:color w:val="000000" w:themeColor="text1"/>
          <w:lang w:val="en-US"/>
        </w:rPr>
        <w:t xml:space="preserve">he </w:t>
      </w:r>
      <w:r w:rsidR="005507CB" w:rsidRPr="002B12C2">
        <w:rPr>
          <w:rFonts w:ascii="Book Antiqua" w:hAnsi="Book Antiqua"/>
          <w:color w:val="000000" w:themeColor="text1"/>
          <w:lang w:val="en-US"/>
        </w:rPr>
        <w:t>use</w:t>
      </w:r>
      <w:r w:rsidR="008A1AD0" w:rsidRPr="002B12C2">
        <w:rPr>
          <w:rFonts w:ascii="Book Antiqua" w:hAnsi="Book Antiqua"/>
          <w:color w:val="000000" w:themeColor="text1"/>
          <w:lang w:val="en-US"/>
        </w:rPr>
        <w:t xml:space="preserve"> of plastic</w:t>
      </w:r>
      <w:r w:rsidR="00D848FA" w:rsidRPr="002B12C2">
        <w:rPr>
          <w:rFonts w:ascii="Book Antiqua" w:hAnsi="Book Antiqua"/>
          <w:color w:val="000000" w:themeColor="text1"/>
          <w:lang w:val="en-US"/>
        </w:rPr>
        <w:t xml:space="preserve"> stent</w:t>
      </w:r>
      <w:r w:rsidR="005507CB" w:rsidRPr="002B12C2">
        <w:rPr>
          <w:rFonts w:ascii="Book Antiqua" w:hAnsi="Book Antiqua"/>
          <w:color w:val="000000" w:themeColor="text1"/>
          <w:lang w:val="en-US"/>
        </w:rPr>
        <w:t>s</w:t>
      </w:r>
      <w:r w:rsidR="00D12694" w:rsidRPr="002B12C2">
        <w:rPr>
          <w:rFonts w:ascii="Book Antiqua" w:hAnsi="Book Antiqua"/>
          <w:color w:val="000000" w:themeColor="text1"/>
          <w:lang w:val="en-US"/>
        </w:rPr>
        <w:t xml:space="preserve"> or </w:t>
      </w:r>
      <w:proofErr w:type="spellStart"/>
      <w:r w:rsidR="00D12694" w:rsidRPr="002B12C2">
        <w:rPr>
          <w:rFonts w:ascii="Book Antiqua" w:hAnsi="Book Antiqua"/>
          <w:color w:val="000000" w:themeColor="text1"/>
          <w:lang w:val="en-US"/>
        </w:rPr>
        <w:t>naso</w:t>
      </w:r>
      <w:proofErr w:type="spellEnd"/>
      <w:r w:rsidR="00D12694" w:rsidRPr="002B12C2">
        <w:rPr>
          <w:rFonts w:ascii="Book Antiqua" w:hAnsi="Book Antiqua"/>
          <w:color w:val="000000" w:themeColor="text1"/>
          <w:lang w:val="en-US"/>
        </w:rPr>
        <w:t>-biliary drainages</w:t>
      </w:r>
      <w:r w:rsidR="00D848FA" w:rsidRPr="002B12C2">
        <w:rPr>
          <w:rFonts w:ascii="Book Antiqua" w:hAnsi="Book Antiqua"/>
          <w:color w:val="000000" w:themeColor="text1"/>
          <w:lang w:val="en-US"/>
        </w:rPr>
        <w:t xml:space="preserve"> </w:t>
      </w:r>
      <w:r w:rsidR="008A1AD0" w:rsidRPr="002B12C2">
        <w:rPr>
          <w:rFonts w:ascii="Book Antiqua" w:hAnsi="Book Antiqua"/>
          <w:color w:val="000000" w:themeColor="text1"/>
          <w:lang w:val="en-US"/>
        </w:rPr>
        <w:t>is</w:t>
      </w:r>
      <w:r w:rsidR="005F4FE5" w:rsidRPr="002B12C2">
        <w:rPr>
          <w:rFonts w:ascii="Book Antiqua" w:hAnsi="Book Antiqua"/>
          <w:color w:val="000000" w:themeColor="text1"/>
          <w:lang w:val="en-US"/>
        </w:rPr>
        <w:t xml:space="preserve"> more suitable </w:t>
      </w:r>
      <w:r w:rsidR="00D848FA" w:rsidRPr="002B12C2">
        <w:rPr>
          <w:rFonts w:ascii="Book Antiqua" w:hAnsi="Book Antiqua"/>
          <w:color w:val="000000" w:themeColor="text1"/>
          <w:lang w:val="en-US"/>
        </w:rPr>
        <w:t xml:space="preserve">than </w:t>
      </w:r>
      <w:r w:rsidR="008A1AD0" w:rsidRPr="002B12C2">
        <w:rPr>
          <w:rFonts w:ascii="Book Antiqua" w:hAnsi="Book Antiqua"/>
          <w:color w:val="000000" w:themeColor="text1"/>
          <w:lang w:val="en-US"/>
        </w:rPr>
        <w:t xml:space="preserve">the use of the </w:t>
      </w:r>
      <w:r w:rsidR="001C4DF5" w:rsidRPr="002B12C2">
        <w:rPr>
          <w:rFonts w:ascii="Book Antiqua" w:hAnsi="Book Antiqua"/>
          <w:color w:val="000000" w:themeColor="text1"/>
          <w:lang w:val="en-US"/>
        </w:rPr>
        <w:t>metallic ones</w:t>
      </w:r>
      <w:r w:rsidRPr="002B12C2">
        <w:rPr>
          <w:rFonts w:ascii="Book Antiqua" w:hAnsi="Book Antiqua"/>
          <w:color w:val="000000" w:themeColor="text1"/>
          <w:lang w:val="en-US"/>
        </w:rPr>
        <w:t xml:space="preserve">. Indeed the latter </w:t>
      </w:r>
      <w:r w:rsidR="00EA0592" w:rsidRPr="002B12C2">
        <w:rPr>
          <w:rFonts w:ascii="Book Antiqua" w:hAnsi="Book Antiqua"/>
          <w:color w:val="000000" w:themeColor="text1"/>
          <w:lang w:val="en-US"/>
        </w:rPr>
        <w:t>easily</w:t>
      </w:r>
      <w:r w:rsidR="00D848FA" w:rsidRPr="002B12C2">
        <w:rPr>
          <w:rFonts w:ascii="Book Antiqua" w:hAnsi="Book Antiqua"/>
          <w:color w:val="000000" w:themeColor="text1"/>
          <w:lang w:val="en-US"/>
        </w:rPr>
        <w:t xml:space="preserve"> remov</w:t>
      </w:r>
      <w:r w:rsidR="00411E4D" w:rsidRPr="002B12C2">
        <w:rPr>
          <w:rFonts w:ascii="Book Antiqua" w:hAnsi="Book Antiqua"/>
          <w:color w:val="000000" w:themeColor="text1"/>
          <w:lang w:val="en-US"/>
        </w:rPr>
        <w:t>ed</w:t>
      </w:r>
      <w:r w:rsidR="00D848FA" w:rsidRPr="002B12C2">
        <w:rPr>
          <w:rFonts w:ascii="Book Antiqua" w:hAnsi="Book Antiqua"/>
          <w:color w:val="000000" w:themeColor="text1"/>
          <w:lang w:val="en-US"/>
        </w:rPr>
        <w:t xml:space="preserve"> to </w:t>
      </w:r>
      <w:r w:rsidR="00411E4D" w:rsidRPr="002B12C2">
        <w:rPr>
          <w:rFonts w:ascii="Book Antiqua" w:hAnsi="Book Antiqua"/>
          <w:color w:val="000000" w:themeColor="text1"/>
          <w:lang w:val="en-US"/>
        </w:rPr>
        <w:t>obtain a</w:t>
      </w:r>
      <w:r w:rsidR="00D848FA" w:rsidRPr="002B12C2">
        <w:rPr>
          <w:rFonts w:ascii="Book Antiqua" w:hAnsi="Book Antiqua"/>
          <w:color w:val="000000" w:themeColor="text1"/>
          <w:lang w:val="en-US"/>
        </w:rPr>
        <w:t xml:space="preserve"> correct diagnosis</w:t>
      </w:r>
      <w:r w:rsidR="007319C8" w:rsidRPr="002B12C2">
        <w:rPr>
          <w:rFonts w:ascii="Book Antiqua" w:hAnsi="Book Antiqua"/>
          <w:color w:val="000000" w:themeColor="text1"/>
          <w:vertAlign w:val="superscript"/>
          <w:lang w:val="en-US"/>
        </w:rPr>
        <w:t>[</w:t>
      </w:r>
      <w:r w:rsidR="00411E4D" w:rsidRPr="002B12C2">
        <w:rPr>
          <w:rFonts w:ascii="Book Antiqua" w:hAnsi="Book Antiqua"/>
          <w:color w:val="000000" w:themeColor="text1"/>
          <w:vertAlign w:val="superscript"/>
          <w:lang w:val="en-US"/>
        </w:rPr>
        <w:fldChar w:fldCharType="begin" w:fldLock="1"/>
      </w:r>
      <w:r w:rsidR="002B17E4" w:rsidRPr="002B12C2">
        <w:rPr>
          <w:rFonts w:ascii="Book Antiqua" w:hAnsi="Book Antiqua"/>
          <w:color w:val="000000" w:themeColor="text1"/>
          <w:vertAlign w:val="superscript"/>
          <w:lang w:val="en-US"/>
        </w:rPr>
        <w:instrText>ADDIN CSL_CITATION {"citationItems":[{"id":"ITEM-1","itemData":{"author":[{"dropping-particle":"","family":"Tonini","given":"Giuseppe","non-dropping-particle":"","parse-names":false,"suffix":""},{"dropping-particle":"","family":"Pantano","given":"Francesco","non-dropping-particle":"","parse-names":false,"suffix":""},{"dropping-particle":"","family":"Cappelli","given":"Alberta","non-dropping-particle":"","parse-names":false,"suffix":""},{"dropping-particle":"","family":"Francesco","given":"Modestino","non-dropping-particle":"","parse-names":false,"suffix":""},{"dropping-particle":"","family":"Rose","given":"Agostino Maria","non-dropping-particle":"De","parse-names":false,"suffix":""},{"dropping-particle":"","family":"Brandi","given":"Giovanni","non-dropping-particle":"","parse-names":false,"suffix":""},{"dropping-particle":"","family":"Gabbrielli","given":"Armando","non-dropping-particle":"","parse-names":false,"suffix":""},{"dropping-particle":"","family":"Giuliante","given":"Felice","non-dropping-particle":"","parse-names":false,"suffix":""},{"dropping-particle":"","family":"Golfieri","given":"Rita","non-dropping-particle":"","parse-names":false,"suffix":""},{"dropping-particle":"","family":"Leone","given":"Francesco","non-dropping-particle":"","parse-names":false,"suffix":""},{"dropping-particle":"","family":"Masi","given":"Gianluca","non-dropping-particle":"","parse-names":false,"suffix":""},{"dropping-particle":"","family":"Scorsetti","given":"Marta","non-dropping-particle":"","parse-names":false,"suffix":""},{"dropping-particle":"","family":"Pezzilli","given":"Raffaele","non-dropping-particle":"","parse-names":false,"suffix":""}],"container-title":"Aiom","id":"ITEM-1","issued":{"date-parts":[["2015"]]},"title":"Linee Guida Tumori delle Vie Biliari","type":"book"},"uris":["http://www.mendeley.com/documents/?uuid=8e850ae6-afe8-48c2-b56e-18ab251fd680"]},{"id":"ITEM-2","itemData":{"DOI":"10.1016/j.jhep.2009.04.009","ISSN":"01688278","author":[{"dropping-particle":"","family":"European Association for the Study of the Liver","given":"","non-dropping-particle":"","parse-names":false,"suffix":""}],"container-title":"Journal of Hepatology","id":"ITEM-2","issue":"2","issued":{"date-parts":[["2009"]]},"page":"237-267","publisher":"European Association for the Study of the Liver","title":"EASL Clinical Practice Guidelines: Management of cholestatic liver diseases","type":"article-journal","volume":"51"},"uris":["http://www.mendeley.com/documents/?uuid=3bdf3d90-295b-4aa6-9df5-c40948d1075e"]}],"mendeley":{"formattedCitation":"&lt;sup&gt;11,30&lt;/sup&gt;","plainTextFormattedCitation":"11,30","previouslyFormattedCitation":"&lt;sup&gt;11,30&lt;/sup&gt;"},"properties":{"noteIndex":0},"schema":"https://github.com/citation-style-language/schema/raw/master/csl-citation.json"}</w:instrText>
      </w:r>
      <w:r w:rsidR="00411E4D" w:rsidRPr="002B12C2">
        <w:rPr>
          <w:rFonts w:ascii="Book Antiqua" w:hAnsi="Book Antiqua"/>
          <w:color w:val="000000" w:themeColor="text1"/>
          <w:vertAlign w:val="superscript"/>
          <w:lang w:val="en-US"/>
        </w:rPr>
        <w:fldChar w:fldCharType="separate"/>
      </w:r>
      <w:r w:rsidR="00841594">
        <w:rPr>
          <w:rFonts w:ascii="Book Antiqua" w:hAnsi="Book Antiqua"/>
          <w:noProof/>
          <w:color w:val="000000" w:themeColor="text1"/>
          <w:vertAlign w:val="superscript"/>
          <w:lang w:val="en-US"/>
        </w:rPr>
        <w:t>11,</w:t>
      </w:r>
      <w:r w:rsidR="00841594">
        <w:rPr>
          <w:rFonts w:ascii="Book Antiqua" w:eastAsia="等线" w:hAnsi="Book Antiqua" w:hint="eastAsia"/>
          <w:noProof/>
          <w:color w:val="000000" w:themeColor="text1"/>
          <w:vertAlign w:val="superscript"/>
          <w:lang w:val="en-US" w:eastAsia="zh-CN"/>
        </w:rPr>
        <w:t>5</w:t>
      </w:r>
      <w:r w:rsidR="00411E4D"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EA0592" w:rsidRPr="002B12C2">
        <w:rPr>
          <w:rFonts w:ascii="Book Antiqua" w:hAnsi="Book Antiqua"/>
          <w:color w:val="000000" w:themeColor="text1"/>
          <w:lang w:val="en-US"/>
        </w:rPr>
        <w:t xml:space="preserve">. </w:t>
      </w:r>
    </w:p>
    <w:p w14:paraId="4016A8B0" w14:textId="3CF150D5" w:rsidR="00667874" w:rsidRPr="002B12C2" w:rsidRDefault="00293380" w:rsidP="00730B01">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Once surgical indication is established</w:t>
      </w:r>
      <w:r w:rsidR="009059F5" w:rsidRPr="002B12C2">
        <w:rPr>
          <w:rFonts w:ascii="Book Antiqua" w:hAnsi="Book Antiqua"/>
          <w:color w:val="000000" w:themeColor="text1"/>
          <w:lang w:val="en-US"/>
        </w:rPr>
        <w:t xml:space="preserve">, </w:t>
      </w:r>
      <w:r w:rsidR="0037485E" w:rsidRPr="002B12C2">
        <w:rPr>
          <w:rFonts w:ascii="Book Antiqua" w:hAnsi="Book Antiqua"/>
          <w:color w:val="000000" w:themeColor="text1"/>
          <w:lang w:val="en-US"/>
        </w:rPr>
        <w:t>biliary decompression</w:t>
      </w:r>
      <w:r w:rsidR="009059F5" w:rsidRPr="002B12C2">
        <w:rPr>
          <w:rFonts w:ascii="Book Antiqua" w:hAnsi="Book Antiqua"/>
          <w:color w:val="000000" w:themeColor="text1"/>
          <w:lang w:val="en-US"/>
        </w:rPr>
        <w:t xml:space="preserve"> </w:t>
      </w:r>
      <w:r w:rsidRPr="002B12C2">
        <w:rPr>
          <w:rFonts w:ascii="Book Antiqua" w:hAnsi="Book Antiqua"/>
          <w:color w:val="000000" w:themeColor="text1"/>
          <w:lang w:val="en-US"/>
        </w:rPr>
        <w:t xml:space="preserve">is anyway </w:t>
      </w:r>
      <w:r w:rsidR="003E17D8" w:rsidRPr="002B12C2">
        <w:rPr>
          <w:rFonts w:ascii="Book Antiqua" w:hAnsi="Book Antiqua"/>
          <w:color w:val="000000" w:themeColor="text1"/>
          <w:lang w:val="en-US"/>
        </w:rPr>
        <w:t xml:space="preserve">debated. </w:t>
      </w:r>
      <w:r w:rsidR="005F4FE5" w:rsidRPr="002B12C2">
        <w:rPr>
          <w:rFonts w:ascii="Book Antiqua" w:hAnsi="Book Antiqua"/>
          <w:color w:val="000000" w:themeColor="text1"/>
          <w:lang w:val="en-US"/>
        </w:rPr>
        <w:t>Wide accordance on</w:t>
      </w:r>
      <w:r w:rsidR="002A3724" w:rsidRPr="002B12C2">
        <w:rPr>
          <w:rFonts w:ascii="Book Antiqua" w:hAnsi="Book Antiqua"/>
          <w:color w:val="000000" w:themeColor="text1"/>
          <w:lang w:val="en-US"/>
        </w:rPr>
        <w:t xml:space="preserve"> drainage is </w:t>
      </w:r>
      <w:r w:rsidR="00CA3E5E" w:rsidRPr="002B12C2">
        <w:rPr>
          <w:rFonts w:ascii="Book Antiqua" w:hAnsi="Book Antiqua"/>
          <w:color w:val="000000" w:themeColor="text1"/>
          <w:lang w:val="en-US"/>
        </w:rPr>
        <w:t>achieved</w:t>
      </w:r>
      <w:r w:rsidR="002A3724" w:rsidRPr="002B12C2">
        <w:rPr>
          <w:rFonts w:ascii="Book Antiqua" w:hAnsi="Book Antiqua"/>
          <w:color w:val="000000" w:themeColor="text1"/>
          <w:lang w:val="en-US"/>
        </w:rPr>
        <w:t xml:space="preserve"> when a two-step </w:t>
      </w:r>
      <w:r w:rsidR="00CA3E5E" w:rsidRPr="002B12C2">
        <w:rPr>
          <w:rFonts w:ascii="Book Antiqua" w:hAnsi="Book Antiqua"/>
          <w:color w:val="000000" w:themeColor="text1"/>
          <w:lang w:val="en-US"/>
        </w:rPr>
        <w:t>procedure (two-</w:t>
      </w:r>
      <w:proofErr w:type="spellStart"/>
      <w:r w:rsidR="00CA3E5E" w:rsidRPr="002B12C2">
        <w:rPr>
          <w:rFonts w:ascii="Book Antiqua" w:hAnsi="Book Antiqua"/>
          <w:color w:val="000000" w:themeColor="text1"/>
          <w:lang w:val="en-US"/>
        </w:rPr>
        <w:t>setp</w:t>
      </w:r>
      <w:proofErr w:type="spellEnd"/>
      <w:r w:rsidR="00CA3E5E" w:rsidRPr="002B12C2">
        <w:rPr>
          <w:rFonts w:ascii="Book Antiqua" w:hAnsi="Book Antiqua"/>
          <w:color w:val="000000" w:themeColor="text1"/>
          <w:lang w:val="en-US"/>
        </w:rPr>
        <w:t xml:space="preserve"> hepatectomy or portal vein embolization followed by hepatectomy) i</w:t>
      </w:r>
      <w:r w:rsidR="002A3724" w:rsidRPr="002B12C2">
        <w:rPr>
          <w:rFonts w:ascii="Book Antiqua" w:hAnsi="Book Antiqua"/>
          <w:color w:val="000000" w:themeColor="text1"/>
          <w:lang w:val="en-US"/>
        </w:rPr>
        <w:t>s needed</w:t>
      </w:r>
      <w:r w:rsidR="00801B40" w:rsidRPr="002B12C2">
        <w:rPr>
          <w:rFonts w:ascii="Book Antiqua" w:hAnsi="Book Antiqua"/>
          <w:color w:val="000000" w:themeColor="text1"/>
          <w:lang w:val="en-US"/>
        </w:rPr>
        <w:t xml:space="preserve"> to increase the future remnant liver (FRL) volume</w:t>
      </w:r>
      <w:r w:rsidR="002A3724" w:rsidRPr="002B12C2">
        <w:rPr>
          <w:rFonts w:ascii="Book Antiqua" w:hAnsi="Book Antiqua"/>
          <w:color w:val="000000" w:themeColor="text1"/>
          <w:lang w:val="en-US"/>
        </w:rPr>
        <w:t xml:space="preserve">. Indeed, standard surgical procedure in </w:t>
      </w:r>
      <w:proofErr w:type="spellStart"/>
      <w:r w:rsidR="002A3724" w:rsidRPr="002B12C2">
        <w:rPr>
          <w:rFonts w:ascii="Book Antiqua" w:hAnsi="Book Antiqua"/>
          <w:color w:val="000000" w:themeColor="text1"/>
          <w:lang w:val="en-US"/>
        </w:rPr>
        <w:t>pCCC</w:t>
      </w:r>
      <w:proofErr w:type="spellEnd"/>
      <w:r w:rsidR="002A3724" w:rsidRPr="002B12C2">
        <w:rPr>
          <w:rFonts w:ascii="Book Antiqua" w:hAnsi="Book Antiqua"/>
          <w:color w:val="000000" w:themeColor="text1"/>
          <w:lang w:val="en-US"/>
        </w:rPr>
        <w:t xml:space="preserve"> </w:t>
      </w:r>
      <w:r w:rsidR="00801B40" w:rsidRPr="002B12C2">
        <w:rPr>
          <w:rFonts w:ascii="Book Antiqua" w:hAnsi="Book Antiqua"/>
          <w:color w:val="000000" w:themeColor="text1"/>
          <w:lang w:val="en-US"/>
        </w:rPr>
        <w:t>requires the resection of a large portion of “healthy” liver parenchyma</w:t>
      </w:r>
      <w:r w:rsidR="00651C3B" w:rsidRPr="002B12C2">
        <w:rPr>
          <w:rFonts w:ascii="Book Antiqua" w:hAnsi="Book Antiqua"/>
          <w:color w:val="000000" w:themeColor="text1"/>
          <w:lang w:val="en-US"/>
        </w:rPr>
        <w:t xml:space="preserve"> and liver hypertrophy could be needed before surgery</w:t>
      </w:r>
      <w:r w:rsidR="002A3724" w:rsidRPr="002B12C2">
        <w:rPr>
          <w:rFonts w:ascii="Book Antiqua" w:hAnsi="Book Antiqua"/>
          <w:color w:val="000000" w:themeColor="text1"/>
          <w:lang w:val="en-US"/>
        </w:rPr>
        <w:t xml:space="preserve">. </w:t>
      </w:r>
      <w:r w:rsidR="001C4DF5" w:rsidRPr="002B12C2">
        <w:rPr>
          <w:rFonts w:ascii="Book Antiqua" w:hAnsi="Book Antiqua"/>
          <w:color w:val="000000" w:themeColor="text1"/>
          <w:lang w:val="en-US"/>
        </w:rPr>
        <w:t xml:space="preserve">When </w:t>
      </w:r>
      <w:r w:rsidR="006707B4" w:rsidRPr="002B12C2">
        <w:rPr>
          <w:rFonts w:ascii="Book Antiqua" w:hAnsi="Book Antiqua"/>
          <w:color w:val="000000" w:themeColor="text1"/>
          <w:lang w:val="en-US"/>
        </w:rPr>
        <w:t>a two-step procedure is programmed, w</w:t>
      </w:r>
      <w:r w:rsidR="00E20E9F" w:rsidRPr="002B12C2">
        <w:rPr>
          <w:rFonts w:ascii="Book Antiqua" w:hAnsi="Book Antiqua"/>
          <w:color w:val="000000" w:themeColor="text1"/>
          <w:lang w:val="en-US"/>
        </w:rPr>
        <w:t xml:space="preserve">hilst </w:t>
      </w:r>
      <w:r w:rsidR="00921882" w:rsidRPr="002B12C2">
        <w:rPr>
          <w:rFonts w:ascii="Book Antiqua" w:hAnsi="Book Antiqua"/>
          <w:color w:val="000000" w:themeColor="text1"/>
          <w:lang w:val="en-US"/>
        </w:rPr>
        <w:t>the risk of bacterial colonization is increased</w:t>
      </w:r>
      <w:r w:rsidR="001C4DF5" w:rsidRPr="002B12C2">
        <w:rPr>
          <w:rFonts w:ascii="Book Antiqua" w:hAnsi="Book Antiqua"/>
          <w:color w:val="000000" w:themeColor="text1"/>
          <w:lang w:val="en-US"/>
        </w:rPr>
        <w:t>,</w:t>
      </w:r>
      <w:r w:rsidR="00921882" w:rsidRPr="002B12C2">
        <w:rPr>
          <w:rFonts w:ascii="Book Antiqua" w:hAnsi="Book Antiqua"/>
          <w:color w:val="000000" w:themeColor="text1"/>
          <w:lang w:val="en-US"/>
        </w:rPr>
        <w:t xml:space="preserve"> </w:t>
      </w:r>
      <w:r w:rsidR="009059F5" w:rsidRPr="002B12C2">
        <w:rPr>
          <w:rFonts w:ascii="Book Antiqua" w:hAnsi="Book Antiqua"/>
          <w:color w:val="000000" w:themeColor="text1"/>
          <w:lang w:val="en-US"/>
        </w:rPr>
        <w:t>BD</w:t>
      </w:r>
      <w:r w:rsidR="00921882" w:rsidRPr="002B12C2">
        <w:rPr>
          <w:rFonts w:ascii="Book Antiqua" w:hAnsi="Book Antiqua"/>
          <w:color w:val="000000" w:themeColor="text1"/>
          <w:lang w:val="en-US"/>
        </w:rPr>
        <w:t xml:space="preserve"> can </w:t>
      </w:r>
      <w:r w:rsidR="006707B4" w:rsidRPr="002B12C2">
        <w:rPr>
          <w:rFonts w:ascii="Book Antiqua" w:hAnsi="Book Antiqua"/>
          <w:color w:val="000000" w:themeColor="text1"/>
          <w:lang w:val="en-US"/>
        </w:rPr>
        <w:t xml:space="preserve">improve </w:t>
      </w:r>
      <w:r w:rsidR="001C37B4">
        <w:rPr>
          <w:rFonts w:ascii="Book Antiqua" w:hAnsi="Book Antiqua"/>
          <w:color w:val="000000" w:themeColor="text1"/>
          <w:lang w:val="en-US"/>
        </w:rPr>
        <w:t>FRL</w:t>
      </w:r>
      <w:r w:rsidR="00921882" w:rsidRPr="002B12C2">
        <w:rPr>
          <w:rFonts w:ascii="Book Antiqua" w:hAnsi="Book Antiqua"/>
          <w:color w:val="000000" w:themeColor="text1"/>
          <w:lang w:val="en-US"/>
        </w:rPr>
        <w:t xml:space="preserve"> hypertrophy</w:t>
      </w:r>
      <w:r w:rsidR="007319C8" w:rsidRPr="002B12C2">
        <w:rPr>
          <w:rFonts w:ascii="Book Antiqua" w:hAnsi="Book Antiqua"/>
          <w:color w:val="000000" w:themeColor="text1"/>
          <w:vertAlign w:val="superscript"/>
          <w:lang w:val="en-US"/>
        </w:rPr>
        <w:t>[</w:t>
      </w:r>
      <w:r w:rsidR="00411E4D"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{"citationItems":[{"id":"ITEM-1","itemData":{"DOI":"10.1007/s00423-018-1649-2","ISBN":"0042301816492","ISSN":"14352451","abstract":"Aim: Perihilar cholangiocarcinoma (PHC) is a challenging disease and requires aggressive surgical treatment in order to achieve curation. The assessment and work-up of patients with presumed PHC is multidisciplinary, complex and requires extensive experience. The aim of this paper is to review current aspects of diagnosis, preoperative work-up and extended resection in patients with PHC from the perspective of our own institutional experience with this complex tumor. Methods: We provided a review of applied modalities in the diagnosis and work-up of PHC according to current literature. All patients with presumed PHC in our center between 2000 and 2016 were identified and described. The types of resection, surgical techniques and outcomes were analyzed. Results and conclusion: Upcoming diagnostic modalities such as Spyglass and combinations of serum biomarkers and molecular markers have potential to decrease the rate of misdiagnosis of benign, inflammatory disease. Assessment of liver function with hepatobiliary scintigraphy provides better information on the future remnant liver (FRL) than volume alone. The selective use of staging laparoscopy is advisable to avoid futile laparotomies. In patients requiring extended resection, selective preoperative biliary drainage is mandatory in cholangitis and when FRL is small (&lt; 50%). Preoperative portal vein embolization (PVE) is used when FRL volume is less than 40% and optionally includes the left portal vein branches to segment 4. Associating liver partition and portal vein ligation for staged hepatectomy (ALPPS) as alternative to PVE is not recommended in PHC. N2 positive lymph nodes preclude long-term survival. The benefit of unconditional en bloc resection of the portal vein bifurcation is uncertain. Along these lines, an aggressive surgical approach encompassing extended liver resection including segment 1, regional lymphadenectomy and conditional portal venous resection translates into favorable long-term survival.","author":[{"dropping-particle":"","family":"Rassam","given":"F.","non-dropping-particle":"","parse-names":false,"suffix":""},{"dropping-particle":"","family":"Roos","given":"E.","non-dropping-particle":"","parse-names":false,"suffix":""},{"dropping-particle":"","family":"Lienden","given":"K. P.","non-dropping-particle":"van","parse-names":false,"suffix":""},{"dropping-particle":"","family":"Hooft","given":"J. E.","non-dropping-particle":"van","parse-names":false,"suffix":""},{"dropping-particle":"","family":"Klümpen","given":"H. J.","non-dropping-particle":"","parse-names":false,"suffix":""},{"dropping-particle":"","family":"Tienhoven","given":"G.","non-dropping-particle":"van","parse-names":false,"suffix":""},{"dropping-particle":"","family":"Bennink","given":"R. J.","non-dropping-particle":"","parse-names":false,"suffix":""},{"dropping-particle":"","family":"Engelbrecht","given":"M. R.","non-dropping-particle":"","parse-names":false,"suffix":""},{"dropping-particle":"","family":"Schoorlemmer","given":"A.","non-dropping-particle":"","parse-names":false,"suffix":""},{"dropping-particle":"","family":"Beuers","given":"U. H.W.","non-dropping-particle":"","parse-names":false,"suffix":""},{"dropping-particle":"","family":"Verheij","given":"J.","non-dropping-particle":"","parse-names":false,"suffix":""},{"dropping-particle":"","family":"Besselink","given":"M. G.","non-dropping-particle":"","parse-names":false,"suffix":""},{"dropping-particle":"","family":"Busch","given":"O. R.","non-dropping-particle":"","parse-names":false,"suffix":""},{"dropping-particle":"","family":"Gulik","given":"T. M.","non-dropping-particle":"van","parse-names":false,"suffix":""}],"container-title":"Langenbeck's Archives of Surgery","id":"ITEM-1","issue":"3","issued":{"date-parts":[["2018"]]},"page":"289-307","publisher":"Langenbeck's Archives of Surgery","title":"Modern work-up and extended resection in perihilar cholangiocarcinoma: the AMC experience","type":"article-journal","volume":"403"},"uris":["http://www.mendeley.com/documents/?uuid=7f565456-d4a5-4257-80e6-12a799c7bf10"]}],"mendeley":{"formattedCitation":"&lt;sup&gt;68&lt;/sup&gt;","plainTextFormattedCitation":"68","previouslyFormattedCitation":"&lt;sup&gt;68&lt;/sup&gt;"},"properties":{"noteIndex":0},"schema":"https://github.com/citation-style-language/schema/raw/master/csl-citation.json"}</w:instrText>
      </w:r>
      <w:r w:rsidR="00411E4D"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6</w:t>
      </w:r>
      <w:r w:rsidR="00106473">
        <w:rPr>
          <w:rFonts w:ascii="Book Antiqua" w:eastAsia="等线" w:hAnsi="Book Antiqua" w:hint="eastAsia"/>
          <w:noProof/>
          <w:color w:val="000000" w:themeColor="text1"/>
          <w:vertAlign w:val="superscript"/>
          <w:lang w:val="en-US" w:eastAsia="zh-CN"/>
        </w:rPr>
        <w:t>7</w:t>
      </w:r>
      <w:r w:rsidR="00411E4D"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651C3B" w:rsidRPr="002B12C2">
        <w:rPr>
          <w:rFonts w:ascii="Book Antiqua" w:hAnsi="Book Antiqua"/>
          <w:color w:val="000000" w:themeColor="text1"/>
          <w:lang w:val="en-US"/>
        </w:rPr>
        <w:t xml:space="preserve"> and could reduce morbidity and mortality</w:t>
      </w:r>
      <w:r w:rsidR="007319C8" w:rsidRPr="002B12C2">
        <w:rPr>
          <w:rFonts w:ascii="Book Antiqua" w:hAnsi="Book Antiqua"/>
          <w:color w:val="000000" w:themeColor="text1"/>
          <w:vertAlign w:val="superscript"/>
          <w:lang w:val="en-US"/>
        </w:rPr>
        <w:t>[</w:t>
      </w:r>
      <w:r w:rsidR="00651C3B"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{"citationItems":[{"id":"ITEM-1","itemData":{"DOI":"10.1016/j.dld.2018.07.006","ISSN":"18783562","abstract":"Background: The primary endpoint of this study was to evaluate the outcome of surgery for perihilar cholangiocarcinoma in a high-volume tertiary referral center. Methods: The study population consisted of 196 consecutive patients with histologically confirmed perihilar cholangiocarcinoma-PHC-who were candidates to surgical treatment. Factors affecting postoperative morbidity were evaluated in the whole series (primary endpoint) and after stratification of patients according to the following criteria: (a) perioperative management protocol implementation; (b) monocentric management (secondary endpoint). Results: The postoperative morbidity rate was 51.5% and mortality 4.1%. The most frequent cause of death was postoperative liver failure. At multivariate analysis, factors affecting the risk of morbidity were: side of hepatectomy, liver volume, intraoperative blood loss, preoperative optimization and single-center management. Patients treated according to preoperative optimization protocol, as well as patients with monocentric management experienced a significant reduction of postoperative morbidity. Preoperative optimization and single-center management significantly affected even long term outcome of patients. Conclusion: Despite continuous improvement in the surgical field, hilum-infiltrating tumors still remain associated with therapeutic and management challenges: a correct preoperative management in a tertiary referral center provides a benefit in terms of morbidity and mortality, thus improving long term results.","author":[{"dropping-particle":"","family":"Ratti","given":"Francesca","non-dropping-particle":"","parse-names":false,"suffix":""},{"dropping-particle":"","family":"Cipriani","given":"Federica","non-dropping-particle":"","parse-names":false,"suffix":""},{"dropping-particle":"","family":"Fiorentini","given":"Guido","non-dropping-particle":"","parse-names":false,"suffix":""},{"dropping-particle":"","family":"Hidalgo Salinas","given":"Camila","non-dropping-particle":"","parse-names":false,"suffix":""},{"dropping-particle":"","family":"Catena","given":"Marco","non-dropping-particle":"","parse-names":false,"suffix":""},{"dropping-particle":"","family":"Paganelli","given":"Michele","non-dropping-particle":"","parse-names":false,"suffix":""},{"dropping-particle":"","family":"Aldrighetti","given":"Luca","non-dropping-particle":"","parse-names":false,"suffix":""}],"container-title":"Digestive and Liver Disease","id":"ITEM-1","issue":"1","issued":{"date-parts":[["2019"]]},"page":"135-141","publisher":"Editrice Gastroenterologica Italiana","title":"Management of hilum infiltrating tumors of the liver: The impact of experience and standardization on outcome","type":"article-journal","volume":"51"},"uris":["http://www.mendeley.com/documents/?uuid=cc2c15c6-96c6-4c9b-8064-bb85f280b197"]},{"id":"ITEM-2","itemData":{"DOI":"10.1016/j.jamcollsurg.2017.06.007","ISSN":"18791190","abstract":"Background Major liver resection for perihilar cholangiocarcinoma (PHC) is associated with a 22% to 33% postoperative liver failure incidence. The aim of this study was analyze the predictive value of future liver remnant (FLR) volume for postoperative liver failure after resection for PHC and to develop a risk score to improve patient selection for portal vein embolization. Study Design A consecutive series of 217 patients underwent major liver resection for PHC between 1997 and 2014 at 2 Western centers; FLR volumes were calculated with CT volumetry; other variables included jaundice at presentation, immediate preoperative bilirubin, and preoperative cholangitis. The FLR volume was categorized as &lt;30%, 30% to 45%, or &gt;45%. A risk score for postoperative liver failure (grade B/C according to the International Study Group of Liver Surgery criteria) was developed using multivariable logistic regression with 5 predefined variables. Results Postoperative liver failure incidence was 24% and liver failure-related mortality was 12%. Risk factors for liver failure were FLR volume &lt;30% (odds ratio 4.2; 95% CI 1.77 to 10.3) and FLR volume 30% to 45% (odds ratio 1.4; 95% CI 10.6 to 3.4). In addition, jaundice at presentation (odds ratio 3.1; 95% CI 1.1 to 9.0), immediate preoperative bilirubin &gt;50 μmol/L (&gt;2.9 mg/dL) (odds ratio 4.3; 95% CI 1.7 to 10.7), and preoperative cholangitis (odds ratio 3.4; 95% CI 1.6 to 7.4) were risk factors for liver failure. These variables were included in a risk score that showed good discrimination (area under the curve 0.79; 95% CI 0.72 to 0.86) and ranking patients in 3 risk sub-groups with predicted liver failure incidence of 4%, 14%, and 44%. Conclusions The selection of patients for portal vein embolization using only liver volume is insufficient, considering the other predictors of liver failure in PHC patients. The proposed risk score can be used for selection of patients for portal vein embolization, for adequate patient counseling, and identification of other modifiable risk factors besides liver volume.","author":[{"dropping-particle":"","family":"Olthof","given":"Pim B.","non-dropping-particle":"","parse-names":false,"suffix":""},{"dropping-particle":"","family":"Wiggers","given":"Jimme K.","non-dropping-particle":"","parse-names":false,"suffix":""},{"dropping-particle":"","family":"Groot Koerkamp","given":"Bas","non-dropping-particle":"","parse-names":false,"suffix":""},{"dropping-particle":"","family":"Coelen","given":"Robert J.","non-dropping-particle":"","parse-names":false,"suffix":""},{"dropping-particle":"","family":"Allen","given":"Peter J.","non-dropping-particle":"","parse-names":false,"suffix":""},{"dropping-particle":"","family":"Besselink","given":"Marc G.","non-dropping-particle":"","parse-names":false,"suffix":""},{"dropping-particle":"","family":"Busch","given":"Olivier R.","non-dropping-particle":"","parse-names":false,"suffix":""},{"dropping-particle":"","family":"D'Angelica","given":"Michael I.","non-dropping-particle":"","parse-names":false,"suffix":""},{"dropping-particle":"","family":"DeMatteo","given":"Ronald P.","non-dropping-particle":"","parse-names":false,"suffix":""},{"dropping-particle":"","family":"Kingham","given":"T. Peter","non-dropping-particle":"","parse-names":false,"suffix":""},{"dropping-particle":"","family":"Lienden","given":"Krijn P.","non-dropping-particle":"van","parse-names":false,"suffix":""},{"dropping-particle":"","family":"Jarnagin","given":"William R.","non-dropping-particle":"","parse-names":false,"suffix":""},{"dropping-particle":"","family":"Gulik","given":"Thomas M.","non-dropping-particle":"van","parse-names":false,"suffix":""}],"container-title":"Journal of the American College of Surgeons","id":"ITEM-2","issue":"3","issued":{"date-parts":[["2017"]]},"page":"387-394","publisher":"American College of Surgeons","title":"Postoperative Liver Failure Risk Score: Identifying Patients with Resectable Perihilar Cholangiocarcinoma Who Can Benefit from Portal Vein Embolization","type":"article-journal","volume":"225"},"uris":["http://www.mendeley.com/documents/?uuid=e1cb5786-34da-48d1-b494-ab009dce9c78"]}],"mendeley":{"formattedCitation":"&lt;sup&gt;69,70&lt;/sup&gt;","plainTextFormattedCitation":"69,70","previouslyFormattedCitation":"&lt;sup&gt;69,70&lt;/sup&gt;"},"properties":{"noteIndex":0},"schema":"https://github.com/citation-style-language/schema/raw/master/csl-citation.json"}</w:instrText>
      </w:r>
      <w:r w:rsidR="00651C3B"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6</w:t>
      </w:r>
      <w:r w:rsidR="00106473">
        <w:rPr>
          <w:rFonts w:ascii="Book Antiqua" w:eastAsia="等线" w:hAnsi="Book Antiqua" w:hint="eastAsia"/>
          <w:noProof/>
          <w:color w:val="000000" w:themeColor="text1"/>
          <w:vertAlign w:val="superscript"/>
          <w:lang w:val="en-US" w:eastAsia="zh-CN"/>
        </w:rPr>
        <w:t>8</w:t>
      </w:r>
      <w:r w:rsidR="00F67F0B" w:rsidRPr="002B12C2">
        <w:rPr>
          <w:rFonts w:ascii="Book Antiqua" w:hAnsi="Book Antiqua"/>
          <w:noProof/>
          <w:color w:val="000000" w:themeColor="text1"/>
          <w:vertAlign w:val="superscript"/>
          <w:lang w:val="en-US"/>
        </w:rPr>
        <w:t>,</w:t>
      </w:r>
      <w:r w:rsidR="00106473">
        <w:rPr>
          <w:rFonts w:ascii="Book Antiqua" w:eastAsia="等线" w:hAnsi="Book Antiqua" w:hint="eastAsia"/>
          <w:noProof/>
          <w:color w:val="000000" w:themeColor="text1"/>
          <w:vertAlign w:val="superscript"/>
          <w:lang w:val="en-US" w:eastAsia="zh-CN"/>
        </w:rPr>
        <w:t>69</w:t>
      </w:r>
      <w:r w:rsidR="00651C3B"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921882" w:rsidRPr="002B12C2">
        <w:rPr>
          <w:rFonts w:ascii="Book Antiqua" w:hAnsi="Book Antiqua"/>
          <w:color w:val="000000" w:themeColor="text1"/>
          <w:lang w:val="en-US"/>
        </w:rPr>
        <w:t>.</w:t>
      </w:r>
      <w:r w:rsidR="003B5379" w:rsidRPr="002B12C2">
        <w:rPr>
          <w:rFonts w:ascii="Book Antiqua" w:hAnsi="Book Antiqua"/>
          <w:color w:val="000000" w:themeColor="text1"/>
          <w:lang w:val="en-US"/>
        </w:rPr>
        <w:t xml:space="preserve"> </w:t>
      </w:r>
      <w:r w:rsidR="00084E05" w:rsidRPr="002B12C2">
        <w:rPr>
          <w:rFonts w:ascii="Book Antiqua" w:hAnsi="Book Antiqua"/>
          <w:color w:val="000000" w:themeColor="text1"/>
          <w:lang w:val="en-US"/>
        </w:rPr>
        <w:t xml:space="preserve">In this setting, </w:t>
      </w:r>
      <w:r w:rsidR="0073452E" w:rsidRPr="002B12C2">
        <w:rPr>
          <w:rFonts w:ascii="Book Antiqua" w:hAnsi="Book Antiqua"/>
          <w:color w:val="000000" w:themeColor="text1"/>
          <w:lang w:val="en-US"/>
        </w:rPr>
        <w:t>Eastern surgeons are more likely</w:t>
      </w:r>
      <w:r w:rsidR="00D12694" w:rsidRPr="002B12C2">
        <w:rPr>
          <w:rFonts w:ascii="Book Antiqua" w:hAnsi="Book Antiqua"/>
          <w:color w:val="000000" w:themeColor="text1"/>
          <w:lang w:val="en-US"/>
        </w:rPr>
        <w:t xml:space="preserve"> to use a </w:t>
      </w:r>
      <w:proofErr w:type="spellStart"/>
      <w:r w:rsidR="00D12694" w:rsidRPr="002B12C2">
        <w:rPr>
          <w:rFonts w:ascii="Book Antiqua" w:hAnsi="Book Antiqua"/>
          <w:color w:val="000000" w:themeColor="text1"/>
          <w:lang w:val="en-US"/>
        </w:rPr>
        <w:t>naso</w:t>
      </w:r>
      <w:proofErr w:type="spellEnd"/>
      <w:r w:rsidR="00D12694" w:rsidRPr="002B12C2">
        <w:rPr>
          <w:rFonts w:ascii="Book Antiqua" w:hAnsi="Book Antiqua"/>
          <w:color w:val="000000" w:themeColor="text1"/>
          <w:lang w:val="en-US"/>
        </w:rPr>
        <w:t>-biliary drainage</w:t>
      </w:r>
      <w:r w:rsidR="007319C8" w:rsidRPr="002B12C2">
        <w:rPr>
          <w:rFonts w:ascii="Book Antiqua" w:hAnsi="Book Antiqua"/>
          <w:color w:val="000000" w:themeColor="text1"/>
          <w:vertAlign w:val="superscript"/>
          <w:lang w:val="en-US"/>
        </w:rPr>
        <w:t>[</w:t>
      </w:r>
      <w:r w:rsidR="00C476C1" w:rsidRPr="002B12C2">
        <w:rPr>
          <w:rFonts w:ascii="Book Antiqua" w:hAnsi="Book Antiqua"/>
          <w:color w:val="000000" w:themeColor="text1"/>
          <w:vertAlign w:val="superscript"/>
          <w:lang w:val="en-US"/>
        </w:rPr>
        <w:fldChar w:fldCharType="begin" w:fldLock="1"/>
      </w:r>
      <w:r w:rsidR="00C476C1" w:rsidRPr="002B12C2">
        <w:rPr>
          <w:rFonts w:ascii="Book Antiqua" w:hAnsi="Book Antiqua"/>
          <w:color w:val="000000" w:themeColor="text1"/>
          <w:vertAlign w:val="superscript"/>
          <w:lang w:val="en-US"/>
        </w:rPr>
        <w:instrText>ADDIN CSL_CITATION {"citationItems":[{"id":"ITEM-1","itemData":{"DOI":"10.1007/s00268-018-4654-2","ISSN":"14322323","abstract":"Background: Although multidetector-row computed tomography (MDCT) before biliary drainage is useful for the assessment of the resectability of perihilar cholangiocarcinoma (PHC), the impact of biliary drainage on MDCT images before surgical resection for PHC has been poorly studied, and its possible consequences for R0 resection of PHC remain unclear. This study was performed to compare the surgical outcomes of patients with PHC who underwent MDCT before versus after biliary drainage. Methods: All consecutive patients who underwent major hepatectomy extending to segment 1 with extrahepatic bile duct resection for PHC from 2009 to 2016 were retrospectively evaluated. R0 resection was defined as no residual cancer at all surgical margins. Patients with pathological stage IV PHC were excluded. Results: Of 142 patients who underwent major hepatectomy, 108 were eligible for this study. Of these 108 patients, 64 (59%) and 44 (41%) underwent MDCT before and after biliary drainage, respectively. The total bilirubin concentration at presentation was lower in patients who underwent MDCT before than after biliary drainage (4.1 ± 5.9 vs. 8.0 ± 7.1 mg/ml, respectively; p = 0.002). Although there were no significant differences in the surgical characteristics or pathological stages between the two groups, R0 resection was more frequently achieved in patients who underwent MDCT before than after biliary drainage [46/64 (72%) vs. 22/44 (50%), respectively; p = 0.03]. On multivariate analysis, MDCT before biliary drainage was independently associated with R0 resection of PHC (risk ratio: 2.38, 95% CI 1.05–5.41; p = 0.04). Conclusions: In selected patients, MDCT should be performed before biliary drainage to achieve R0 resection of PHC.","author":[{"dropping-particle":"","family":"Hosokawa","given":"Isamu","non-dropping-particle":"","parse-names":false,"suffix":""},{"dropping-particle":"","family":"Shimizu","given":"Hiroaki","non-dropping-particle":"","parse-names":false,"suffix":""},{"dropping-particle":"","family":"Yoshitomi","given":"Hideyuki","non-dropping-particle":"","parse-names":false,"suffix":""},{"dropping-particle":"","family":"Furukawa","given":"Katsunori","non-dropping-particle":"","parse-names":false,"suffix":""},{"dropping-particle":"","family":"Takayashiki","given":"Tsukasa","non-dropping-particle":"","parse-names":false,"suffix":""},{"dropping-particle":"","family":"Miyazaki","given":"Masaru","non-dropping-particle":"","parse-names":false,"suffix":""},{"dropping-particle":"","family":"Ohtsuka","given":"Masayuki","non-dropping-particle":"","parse-names":false,"suffix":""}],"container-title":"World Journal of Surgery","id":"ITEM-1","issue":"11","issued":{"date-parts":[["2018"]]},"page":"3676-3684","publisher":"Springer International Publishing","title":"Impact of Biliary Drainage on Multidetector-Row Computed Tomography on R0 Resection of Perihilar Cholangiocarcinoma","type":"article-journal","volume":"42"},"uris":["http://www.mendeley.com/documents/?uuid=67958dd7-d792-4b1e-9f48-a6a0bda87287"]}],"mendeley":{"formattedCitation":"&lt;sup&gt;32&lt;/sup&gt;","plainTextFormattedCitation":"32","previouslyFormattedCitation":"&lt;sup&gt;32&lt;/sup&gt;"},"properties":{"noteIndex":0},"schema":"https://github.com/citation-style-language/schema/raw/master/csl-citation.json"}</w:instrText>
      </w:r>
      <w:r w:rsidR="00C476C1" w:rsidRPr="002B12C2">
        <w:rPr>
          <w:rFonts w:ascii="Book Antiqua" w:hAnsi="Book Antiqua"/>
          <w:color w:val="000000" w:themeColor="text1"/>
          <w:vertAlign w:val="superscript"/>
          <w:lang w:val="en-US"/>
        </w:rPr>
        <w:fldChar w:fldCharType="separate"/>
      </w:r>
      <w:r w:rsidR="00C476C1" w:rsidRPr="002B12C2">
        <w:rPr>
          <w:rFonts w:ascii="Book Antiqua" w:hAnsi="Book Antiqua"/>
          <w:noProof/>
          <w:color w:val="000000" w:themeColor="text1"/>
          <w:vertAlign w:val="superscript"/>
          <w:lang w:val="en-US"/>
        </w:rPr>
        <w:t>3</w:t>
      </w:r>
      <w:r w:rsidR="00CB7672">
        <w:rPr>
          <w:rFonts w:ascii="Book Antiqua" w:eastAsia="等线" w:hAnsi="Book Antiqua" w:hint="eastAsia"/>
          <w:noProof/>
          <w:color w:val="000000" w:themeColor="text1"/>
          <w:vertAlign w:val="superscript"/>
          <w:lang w:val="en-US" w:eastAsia="zh-CN"/>
        </w:rPr>
        <w:t>1</w:t>
      </w:r>
      <w:r w:rsidR="00C476C1"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D12694" w:rsidRPr="002B12C2">
        <w:rPr>
          <w:rFonts w:ascii="Book Antiqua" w:hAnsi="Book Antiqua"/>
          <w:color w:val="000000" w:themeColor="text1"/>
          <w:lang w:val="en-US"/>
        </w:rPr>
        <w:t>, while Western specialists pref</w:t>
      </w:r>
      <w:r w:rsidR="0073452E" w:rsidRPr="002B12C2">
        <w:rPr>
          <w:rFonts w:ascii="Book Antiqua" w:hAnsi="Book Antiqua"/>
          <w:color w:val="000000" w:themeColor="text1"/>
          <w:lang w:val="en-US"/>
        </w:rPr>
        <w:t>er</w:t>
      </w:r>
      <w:r w:rsidR="00D12694" w:rsidRPr="002B12C2">
        <w:rPr>
          <w:rFonts w:ascii="Book Antiqua" w:hAnsi="Book Antiqua"/>
          <w:color w:val="000000" w:themeColor="text1"/>
          <w:lang w:val="en-US"/>
        </w:rPr>
        <w:t xml:space="preserve"> endoscopic stents</w:t>
      </w:r>
      <w:r w:rsidR="007319C8" w:rsidRPr="002B12C2">
        <w:rPr>
          <w:rFonts w:ascii="Book Antiqua" w:hAnsi="Book Antiqua"/>
          <w:color w:val="000000" w:themeColor="text1"/>
          <w:vertAlign w:val="superscript"/>
          <w:lang w:val="en-US"/>
        </w:rPr>
        <w:t>[</w:t>
      </w:r>
      <w:r w:rsidR="00F233E7" w:rsidRPr="002B12C2">
        <w:rPr>
          <w:rFonts w:ascii="Book Antiqua" w:hAnsi="Book Antiqua"/>
          <w:color w:val="000000" w:themeColor="text1"/>
          <w:vertAlign w:val="superscript"/>
          <w:lang w:val="en-US"/>
        </w:rPr>
        <w:fldChar w:fldCharType="begin" w:fldLock="1"/>
      </w:r>
      <w:r w:rsidR="002B17E4" w:rsidRPr="002B12C2">
        <w:rPr>
          <w:rFonts w:ascii="Book Antiqua" w:hAnsi="Book Antiqua"/>
          <w:color w:val="000000" w:themeColor="text1"/>
          <w:vertAlign w:val="superscript"/>
          <w:lang w:val="en-US"/>
        </w:rPr>
        <w:instrText>ADDIN CSL_CITATION {"citationItems":[{"id":"ITEM-1","itemData":{"DOI":"10.1016/j.hpb.2018.07.014","ISSN":"14772574","abstract":"Background: Perihilar cholangiocarcinoma (PHC) often requires extensive surgery which is associated with substantial morbidity and mortality. This study aimed to compare an Eastern and Western PHC cohort in terms of patient characteristics, treatment strategies and outcomes including a propensity score matched analysis. Methods: All consecutive patients who underwent combined biliary and liver resection for PHC between 2005 and 2016 at two Western and one Eastern center were included. The overall perioperative and long-term outcomes of the cohorts were compared and a propensity score matched analysis was performed to compare perioperative outcomes. Results: A total of 210 Western patients were compared to 164 Eastern patients. Western patients had inferior survival compared to the East (hazard-ratio 1.72 (1-23-2.40) P &lt; 0.001) corrected for age, ASA score, tumor stage and margin status. After propensity score matching, liver failure rate, morbidity, and mortality were similar. There was more biliary leakage (38% versus 13%, p = 0.015) in the West. Conclusion: There were major differences in patient characteristics, treatment strategies, perioperative outcomes and survival between Eastern and Western PHC cohorts. Future studies should focus whether these findings are due to the differences in the treatment or the disease itself.","author":[{"dropping-particle":"","family":"Olthof","given":"Pim B.","non-dropping-particle":"","parse-names":false,"suffix":""},{"dropping-particle":"","family":"Miyasaka","given":"Mamoru","non-dropping-particle":"","parse-names":false,"suffix":""},{"dropping-particle":"","family":"Koerkamp","given":"Bas Groot","non-dropping-particle":"","parse-names":false,"suffix":""},{"dropping-particle":"","family":"Wiggers","given":"Jimme K.","non-dropping-particle":"","parse-names":false,"suffix":""},{"dropping-particle":"","family":"Jarnagin","given":"William R.","non-dropping-particle":"","parse-names":false,"suffix":""},{"dropping-particle":"","family":"Noji","given":"Takehiro","non-dropping-particle":"","parse-names":false,"suffix":""},{"dropping-particle":"","family":"Hirano","given":"Satoshi","non-dropping-particle":"","parse-names":false,"suffix":""},{"dropping-particle":"","family":"Gulik","given":"Thomas M.","non-dropping-particle":"van","parse-names":false,"suffix":""}],"container-title":"Hpb","id":"ITEM-1","issue":"3","issued":{"date-parts":[["2019"]]},"page":"345-351","publisher":"International Hepato-Pancreato-Biliary Association Inc.","title":"A comparison of treatment and outcomes of perihilar cholangiocarcinoma between Eastern and Western centers","type":"article-journal","volume":"21"},"uris":["http://www.mendeley.com/documents/?uuid=0d3dd063-a987-4be7-828f-3f09dd42fea3"]}],"mendeley":{"formattedCitation":"&lt;sup&gt;29&lt;/sup&gt;","plainTextFormattedCitation":"29","previouslyFormattedCitation":"&lt;sup&gt;29&lt;/sup&gt;"},"properties":{"noteIndex":0},"schema":"https://github.com/citation-style-language/schema/raw/master/csl-citation.json"}</w:instrText>
      </w:r>
      <w:r w:rsidR="00F233E7"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29</w:t>
      </w:r>
      <w:r w:rsidR="00F233E7"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D12694" w:rsidRPr="002B12C2">
        <w:rPr>
          <w:rFonts w:ascii="Book Antiqua" w:hAnsi="Book Antiqua"/>
          <w:color w:val="000000" w:themeColor="text1"/>
          <w:lang w:val="en-US"/>
        </w:rPr>
        <w:t xml:space="preserve">. </w:t>
      </w:r>
    </w:p>
    <w:p w14:paraId="023325E5" w14:textId="6AE5F257" w:rsidR="00DF3D99" w:rsidRPr="002B12C2" w:rsidRDefault="00084E05" w:rsidP="00730B01">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lastRenderedPageBreak/>
        <w:t xml:space="preserve">Once a </w:t>
      </w:r>
      <w:r w:rsidR="009059F5" w:rsidRPr="002B12C2">
        <w:rPr>
          <w:rFonts w:ascii="Book Antiqua" w:hAnsi="Book Antiqua"/>
          <w:color w:val="000000" w:themeColor="text1"/>
          <w:lang w:val="en-US"/>
        </w:rPr>
        <w:t>one-step hepatectomy</w:t>
      </w:r>
      <w:r w:rsidRPr="002B12C2">
        <w:rPr>
          <w:rFonts w:ascii="Book Antiqua" w:hAnsi="Book Antiqua"/>
          <w:color w:val="000000" w:themeColor="text1"/>
          <w:lang w:val="en-US"/>
        </w:rPr>
        <w:t xml:space="preserve"> is programmed</w:t>
      </w:r>
      <w:r w:rsidR="001C4DF5" w:rsidRPr="002B12C2">
        <w:rPr>
          <w:rFonts w:ascii="Book Antiqua" w:hAnsi="Book Antiqua"/>
          <w:color w:val="000000" w:themeColor="text1"/>
          <w:lang w:val="en-US"/>
        </w:rPr>
        <w:t>,</w:t>
      </w:r>
      <w:r w:rsidR="009059F5" w:rsidRPr="002B12C2">
        <w:rPr>
          <w:rFonts w:ascii="Book Antiqua" w:hAnsi="Book Antiqua"/>
          <w:color w:val="000000" w:themeColor="text1"/>
          <w:lang w:val="en-US"/>
        </w:rPr>
        <w:t xml:space="preserve"> BD</w:t>
      </w:r>
      <w:r w:rsidRPr="002B12C2">
        <w:rPr>
          <w:rFonts w:ascii="Book Antiqua" w:hAnsi="Book Antiqua"/>
          <w:color w:val="000000" w:themeColor="text1"/>
          <w:lang w:val="en-US"/>
        </w:rPr>
        <w:t xml:space="preserve"> is associated to </w:t>
      </w:r>
      <w:r w:rsidR="009059F5" w:rsidRPr="002B12C2">
        <w:rPr>
          <w:rFonts w:ascii="Book Antiqua" w:hAnsi="Book Antiqua"/>
          <w:color w:val="000000" w:themeColor="text1"/>
          <w:lang w:val="en-US"/>
        </w:rPr>
        <w:t>high risk of septic shock seco</w:t>
      </w:r>
      <w:r w:rsidR="0073452E" w:rsidRPr="002B12C2">
        <w:rPr>
          <w:rFonts w:ascii="Book Antiqua" w:hAnsi="Book Antiqua"/>
          <w:color w:val="000000" w:themeColor="text1"/>
          <w:lang w:val="en-US"/>
        </w:rPr>
        <w:t>ndary to retrograde cholangitis</w:t>
      </w:r>
      <w:r w:rsidRPr="002B12C2">
        <w:rPr>
          <w:rFonts w:ascii="Book Antiqua" w:hAnsi="Book Antiqua"/>
          <w:color w:val="000000" w:themeColor="text1"/>
          <w:lang w:val="en-US"/>
        </w:rPr>
        <w:t xml:space="preserve"> tha</w:t>
      </w:r>
      <w:r w:rsidR="00ED2F18" w:rsidRPr="002B12C2">
        <w:rPr>
          <w:rFonts w:ascii="Book Antiqua" w:hAnsi="Book Antiqua"/>
          <w:color w:val="000000" w:themeColor="text1"/>
          <w:lang w:val="en-US"/>
        </w:rPr>
        <w:t>t</w:t>
      </w:r>
      <w:r w:rsidRPr="002B12C2">
        <w:rPr>
          <w:rFonts w:ascii="Book Antiqua" w:hAnsi="Book Antiqua"/>
          <w:color w:val="000000" w:themeColor="text1"/>
          <w:lang w:val="en-US"/>
        </w:rPr>
        <w:t xml:space="preserve"> could exclude </w:t>
      </w:r>
      <w:proofErr w:type="spellStart"/>
      <w:r w:rsidR="00F87D2D" w:rsidRPr="002B12C2">
        <w:rPr>
          <w:rFonts w:ascii="Book Antiqua" w:hAnsi="Book Antiqua"/>
          <w:color w:val="000000" w:themeColor="text1"/>
          <w:lang w:val="en-US"/>
        </w:rPr>
        <w:t>resectable</w:t>
      </w:r>
      <w:proofErr w:type="spellEnd"/>
      <w:r w:rsidR="00F87D2D" w:rsidRPr="002B12C2">
        <w:rPr>
          <w:rFonts w:ascii="Book Antiqua" w:hAnsi="Book Antiqua"/>
          <w:color w:val="000000" w:themeColor="text1"/>
          <w:lang w:val="en-US"/>
        </w:rPr>
        <w:t xml:space="preserve"> patient from surgery</w:t>
      </w:r>
      <w:r w:rsidR="007319C8" w:rsidRPr="002B12C2">
        <w:rPr>
          <w:rFonts w:ascii="Book Antiqua" w:hAnsi="Book Antiqua"/>
          <w:color w:val="000000" w:themeColor="text1"/>
          <w:vertAlign w:val="superscript"/>
          <w:lang w:val="en-US"/>
        </w:rPr>
        <w:t>[</w:t>
      </w:r>
      <w:r w:rsidR="00CB4882"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{"citationItems":[{"id":"ITEM-1","itemData":{"DOI":"10.1159/000335718","ISSN":"02534886","abstract":"Backgrounds: Portal vein embolization (PVE) has been widely applied before extended hepatectomy; however, its clinical utility for patients with biliary cancer has not been fully addressed. Methods: Between 1991 and 2010, 494 patients with cholangiocarcinoma (n = 353) or gallbladder cancer (n = 141) underwent PVE before extended hepatectomy. PVE was performed by a transhepatic ipsilateral approach using fibrin glue or absolute ethanol with steel coils. Surgical outcomes of this cohort were retrospectively reviewed. Results: PVE-related complications requiring interventions were found in 3 (0.6%) of the 494 patients; no patient died of these complications. Among the 494 patients, 122 (24.7%) did not undergo subsequent hepatectomy. The unresectability rate was significantly higher in patients with gallbladder cancer than in those with cholangiocarcinoma [43.2% (61/141) and 17.3% (61/353), respectively, p &lt; 0.001]. The remaining 372 patients underwent hepatectomy, and 24 (6.5%) died of postoperative complications [13 of 80 (16.3%) with gallbladder cancer vs. 11 of 292 (3.8%) with cholangiocarcinoma, p &lt; 0.05]. The overall survival for patients with cholangiocarcinoma was significantly better than that for patients with gallbladder cancer, where the 5-year survival rate was 39 and 23%, respectively (p &lt; 0.001). Thirty-six patients with cholangiocarcinoma and 10 patients with gallbladder cancer survived more than 5 years after extended surgery. Conclusion: PVE can be performed safely in patients with cholestatic liver, and it has a potential benefit for patients with advanced biliary cancer who are to undergo extended, difficult hepatectomy. © 2012 S. Karger AG, Basel.","author":[{"dropping-particle":"","family":"Ebata","given":"Tomoki","non-dropping-particle":"","parse-names":false,"suffix":""},{"dropping-particle":"","family":"Yokoyama","given":"Yukihiro","non-dropping-particle":"","parse-names":false,"suffix":""},{"dropping-particle":"","family":"Igami","given":"Tsuyoshi","non-dropping-particle":"","parse-names":false,"suffix":""},{"dropping-particle":"","family":"Sugawara","given":"Gen","non-dropping-particle":"","parse-names":false,"suffix":""},{"dropping-particle":"","family":"Takahashi","given":"Yu","non-dropping-particle":"","parse-names":false,"suffix":""},{"dropping-particle":"","family":"Nagino","given":"Masato","non-dropping-particle":"","parse-names":false,"suffix":""}],"container-title":"Digestive Surgery","id":"ITEM-1","issue":"1","issued":{"date-parts":[["2012"]]},"page":"23-29","title":"Portal vein embolization before extended hepatectomy for biliary cancer: Current technique and review of 494 consecutive embolizations","type":"article-journal","volume":"29"},"uris":["http://www.mendeley.com/documents/?uuid=85110c99-2f60-461a-a63f-445d79bd2f28"]}],"mendeley":{"formattedCitation":"&lt;sup&gt;71&lt;/sup&gt;","plainTextFormattedCitation":"71","previouslyFormattedCitation":"&lt;sup&gt;71&lt;/sup&gt;"},"properties":{"noteIndex":0},"schema":"https://github.com/citation-style-language/schema/raw/master/csl-citation.json"}</w:instrText>
      </w:r>
      <w:r w:rsidR="00CB4882"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7</w:t>
      </w:r>
      <w:r w:rsidR="00CB7672">
        <w:rPr>
          <w:rFonts w:ascii="Book Antiqua" w:eastAsia="等线" w:hAnsi="Book Antiqua" w:hint="eastAsia"/>
          <w:noProof/>
          <w:color w:val="000000" w:themeColor="text1"/>
          <w:vertAlign w:val="superscript"/>
          <w:lang w:val="en-US" w:eastAsia="zh-CN"/>
        </w:rPr>
        <w:t>0</w:t>
      </w:r>
      <w:r w:rsidR="00CB4882"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F87D2D" w:rsidRPr="002B12C2">
        <w:rPr>
          <w:rFonts w:ascii="Book Antiqua" w:hAnsi="Book Antiqua"/>
          <w:color w:val="000000" w:themeColor="text1"/>
          <w:lang w:val="en-US"/>
        </w:rPr>
        <w:t>.</w:t>
      </w:r>
      <w:r w:rsidR="001C4DF5" w:rsidRPr="002B12C2">
        <w:rPr>
          <w:rFonts w:ascii="Book Antiqua" w:hAnsi="Book Antiqua"/>
          <w:color w:val="000000" w:themeColor="text1"/>
          <w:lang w:val="en-US"/>
        </w:rPr>
        <w:t xml:space="preserve"> In a multicenter study, </w:t>
      </w:r>
      <w:proofErr w:type="spellStart"/>
      <w:r w:rsidR="00714097" w:rsidRPr="002B12C2">
        <w:rPr>
          <w:rFonts w:ascii="Book Antiqua" w:hAnsi="Book Antiqua"/>
          <w:color w:val="000000" w:themeColor="text1"/>
          <w:lang w:val="en-US"/>
        </w:rPr>
        <w:t>Farges</w:t>
      </w:r>
      <w:proofErr w:type="spellEnd"/>
      <w:r w:rsidR="00CB4882" w:rsidRPr="002B12C2">
        <w:rPr>
          <w:rFonts w:ascii="Book Antiqua" w:hAnsi="Book Antiqua"/>
          <w:color w:val="000000" w:themeColor="text1"/>
          <w:lang w:val="en-US"/>
        </w:rPr>
        <w:t xml:space="preserve"> and colleagues</w:t>
      </w:r>
      <w:r w:rsidR="007319C8" w:rsidRPr="002B12C2">
        <w:rPr>
          <w:rFonts w:ascii="Book Antiqua" w:hAnsi="Book Antiqua"/>
          <w:color w:val="000000" w:themeColor="text1"/>
          <w:vertAlign w:val="superscript"/>
          <w:lang w:val="en-US"/>
        </w:rPr>
        <w:t>[</w:t>
      </w:r>
      <w:r w:rsidR="00CB4882"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{"citationItems":[{"id":"ITEM-1","itemData":{"DOI":"10.1002/bjs.8950","ISSN":"1365-2168","PMID":"23124720","abstract":"BACKGROUND Indications for preoperative biliary drainage (PBD) in the context of hepatectomy for hilar malignancies are still debated. The aim of this study was to investigate current European practice regarding biliary drainage before hepatectomy for Klatskin tumours. METHODS This was a retrospective analysis of all patients who underwent formal or extended right or left hepatectomy for hilar cholangiocarcinoma between 1997 and 2008 at 11 European teaching hospitals, and for whom details of serum bilirubin levels at admission and at the time of surgery were available. PBD was performed at the physicians' discretion. The primary outcome was 90-day mortality. Secondary outcomes were morbidity and cause of death. The association of PBD and of preoperative serum bilirubin levels with postoperative mortality was assessed by logistic regression, in the entire population as well as separately in the right- and left-sided hepatectomy groups, and was adjusted for confounding factors. RESULTS A total of 366 patients were enrolled; PBD was performed in 180 patients. The overall mortality rate was 10·7 per cent and was higher after right- than left-sided hepatectomy (14·7 versus 6·6 per cent; adjusted odds ratio (OR) 3·16, 95 per cent confidence interval 1·50 to 6·65; P = 0·001). PBD did not affect overall postoperative mortality, but was associated with a decreased mortality rate after right hepatectomy (adjusted OR 0·29, 0·11 to 0·77; P = 0·013) and an increased mortality rate after left hepatectomy (adjusted OR 4·06, 1·01 to 16·30; P = 0·035). A preoperative serum bilirubin level greater than 50 µmol/l was also associated with increased mortality, but only after right hepatectomy (adjusted OR 7·02, 1·73 to 28·52; P = 0·002). CONCLUSION PBD does not affect overall mortality in jaundiced patients with hilar cholangiocarcinoma, but there may be a difference between patients undergoing right-sided versus left-sided hepatectomy.","author":[{"dropping-particle":"","family":"Farges","given":"O","non-dropping-particle":"","parse-names":false,"suffix":""},{"dropping-particle":"","family":"Regimbeau","given":"J M","non-dropping-particle":"","parse-names":false,"suffix":""},{"dropping-particle":"","family":"Fuks","given":"D","non-dropping-particle":"","parse-names":false,"suffix":""},{"dropping-particle":"","family":"Treut","given":"Y P","non-dropping-particle":"Le","parse-names":false,"suffix":""},{"dropping-particle":"","family":"Cherqui","given":"D","non-dropping-particle":"","parse-names":false,"suffix":""},{"dropping-particle":"","family":"Bachellier","given":"P","non-dropping-particle":"","parse-names":false,"suffix":""},{"dropping-particle":"","family":"Mabrut","given":"J Y","non-dropping-particle":"","parse-names":false,"suffix":""},{"dropping-particle":"","family":"Adham","given":"M","non-dropping-particle":"","parse-names":false,"suffix":""},{"dropping-particle":"","family":"Pruvot","given":"F R","non-dropping-particle":"","parse-names":false,"suffix":""},{"dropping-particle":"","family":"Gigot","given":"J F","non-dropping-particle":"","parse-names":false,"suffix":""}],"container-title":"The British journal of surgery","id":"ITEM-1","issue":"2","issued":{"date-parts":[["2013","1"]]},"page":"274-83","title":"Multicentre European study of preoperative biliary drainage for hilar cholangiocarcinoma.","type":"article-journal","volume":"100"},"uris":["http://www.mendeley.com/documents/?uuid=fb72d34d-12ae-373b-b390-34f524371945"]}],"mendeley":{"formattedCitation":"&lt;sup&gt;72&lt;/sup&gt;","plainTextFormattedCitation":"72","previouslyFormattedCitation":"&lt;sup&gt;72&lt;/sup&gt;"},"properties":{"noteIndex":0},"schema":"https://github.com/citation-style-language/schema/raw/master/csl-citation.json"}</w:instrText>
      </w:r>
      <w:r w:rsidR="00CB4882"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7</w:t>
      </w:r>
      <w:r w:rsidR="00CB7672">
        <w:rPr>
          <w:rFonts w:ascii="Book Antiqua" w:eastAsia="等线" w:hAnsi="Book Antiqua" w:hint="eastAsia"/>
          <w:noProof/>
          <w:color w:val="000000" w:themeColor="text1"/>
          <w:vertAlign w:val="superscript"/>
          <w:lang w:val="en-US" w:eastAsia="zh-CN"/>
        </w:rPr>
        <w:t>1</w:t>
      </w:r>
      <w:r w:rsidR="00CB4882"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970BC9" w:rsidRPr="002B12C2">
        <w:rPr>
          <w:rFonts w:ascii="Book Antiqua" w:hAnsi="Book Antiqua"/>
          <w:color w:val="000000" w:themeColor="text1"/>
          <w:lang w:val="en-US"/>
        </w:rPr>
        <w:t xml:space="preserve"> reported an increased mortality</w:t>
      </w:r>
      <w:r w:rsidR="004636D4" w:rsidRPr="002B12C2">
        <w:rPr>
          <w:rFonts w:ascii="Book Antiqua" w:hAnsi="Book Antiqua"/>
          <w:color w:val="000000" w:themeColor="text1"/>
          <w:lang w:val="en-US"/>
        </w:rPr>
        <w:t xml:space="preserve"> after BD</w:t>
      </w:r>
      <w:r w:rsidR="00970BC9" w:rsidRPr="002B12C2">
        <w:rPr>
          <w:rFonts w:ascii="Book Antiqua" w:hAnsi="Book Antiqua"/>
          <w:color w:val="000000" w:themeColor="text1"/>
          <w:lang w:val="en-US"/>
        </w:rPr>
        <w:t xml:space="preserve"> in</w:t>
      </w:r>
      <w:r w:rsidR="009669CD" w:rsidRPr="002B12C2">
        <w:rPr>
          <w:rFonts w:ascii="Book Antiqua" w:hAnsi="Book Antiqua"/>
          <w:color w:val="000000" w:themeColor="text1"/>
          <w:lang w:val="en-US"/>
        </w:rPr>
        <w:t xml:space="preserve"> patients that underwent</w:t>
      </w:r>
      <w:r w:rsidR="00970BC9" w:rsidRPr="002B12C2">
        <w:rPr>
          <w:rFonts w:ascii="Book Antiqua" w:hAnsi="Book Antiqua"/>
          <w:color w:val="000000" w:themeColor="text1"/>
          <w:lang w:val="en-US"/>
        </w:rPr>
        <w:t xml:space="preserve"> left </w:t>
      </w:r>
      <w:r w:rsidR="00DF3D99" w:rsidRPr="002B12C2">
        <w:rPr>
          <w:rFonts w:ascii="Book Antiqua" w:hAnsi="Book Antiqua"/>
          <w:color w:val="000000" w:themeColor="text1"/>
          <w:lang w:val="en-US"/>
        </w:rPr>
        <w:t>hepatectomy</w:t>
      </w:r>
      <w:r w:rsidR="00ED2F18" w:rsidRPr="002B12C2">
        <w:rPr>
          <w:rFonts w:ascii="Book Antiqua" w:hAnsi="Book Antiqua"/>
          <w:color w:val="000000" w:themeColor="text1"/>
          <w:lang w:val="en-US"/>
        </w:rPr>
        <w:t xml:space="preserve"> (mainly due to post-operative septic </w:t>
      </w:r>
      <w:r w:rsidR="001C37B4">
        <w:rPr>
          <w:rFonts w:ascii="Book Antiqua" w:hAnsi="Book Antiqua"/>
          <w:color w:val="000000" w:themeColor="text1"/>
          <w:lang w:val="en-US"/>
        </w:rPr>
        <w:t>shock) (adjusted OR 4.06, 95%</w:t>
      </w:r>
      <w:r w:rsidR="001C37B4">
        <w:rPr>
          <w:rFonts w:ascii="Book Antiqua" w:eastAsia="等线" w:hAnsi="Book Antiqua" w:hint="eastAsia"/>
          <w:color w:val="000000" w:themeColor="text1"/>
          <w:lang w:val="en-US" w:eastAsia="zh-CN"/>
        </w:rPr>
        <w:t>CI</w:t>
      </w:r>
      <w:r w:rsidR="00ED2F18" w:rsidRPr="002B12C2">
        <w:rPr>
          <w:rFonts w:ascii="Book Antiqua" w:hAnsi="Book Antiqua"/>
          <w:color w:val="000000" w:themeColor="text1"/>
          <w:lang w:val="en-US"/>
        </w:rPr>
        <w:t xml:space="preserve"> 1.01 to 16.3; </w:t>
      </w:r>
      <w:r w:rsidR="00730B01" w:rsidRPr="00730B01">
        <w:rPr>
          <w:rFonts w:ascii="Book Antiqua" w:eastAsia="等线" w:hAnsi="Book Antiqua" w:hint="eastAsia"/>
          <w:i/>
          <w:color w:val="000000" w:themeColor="text1"/>
          <w:lang w:val="en-US" w:eastAsia="zh-CN"/>
        </w:rPr>
        <w:t>P</w:t>
      </w:r>
      <w:r w:rsidR="00730B01">
        <w:rPr>
          <w:rFonts w:ascii="Book Antiqua" w:eastAsia="等线" w:hAnsi="Book Antiqua" w:hint="eastAsia"/>
          <w:color w:val="000000" w:themeColor="text1"/>
          <w:lang w:val="en-US" w:eastAsia="zh-CN"/>
        </w:rPr>
        <w:t xml:space="preserve"> </w:t>
      </w:r>
      <w:r w:rsidR="00ED2F18" w:rsidRPr="002B12C2">
        <w:rPr>
          <w:rFonts w:ascii="Book Antiqua" w:hAnsi="Book Antiqua"/>
          <w:color w:val="000000" w:themeColor="text1"/>
          <w:lang w:val="en-US"/>
        </w:rPr>
        <w:t>=</w:t>
      </w:r>
      <w:r w:rsidR="00730B01">
        <w:rPr>
          <w:rFonts w:ascii="Book Antiqua" w:eastAsia="等线" w:hAnsi="Book Antiqua" w:hint="eastAsia"/>
          <w:color w:val="000000" w:themeColor="text1"/>
          <w:lang w:val="en-US" w:eastAsia="zh-CN"/>
        </w:rPr>
        <w:t xml:space="preserve"> </w:t>
      </w:r>
      <w:r w:rsidR="00ED2F18" w:rsidRPr="002B12C2">
        <w:rPr>
          <w:rFonts w:ascii="Book Antiqua" w:hAnsi="Book Antiqua"/>
          <w:color w:val="000000" w:themeColor="text1"/>
          <w:lang w:val="en-US"/>
        </w:rPr>
        <w:t>0.035</w:t>
      </w:r>
      <w:r w:rsidR="00730B01">
        <w:rPr>
          <w:rFonts w:ascii="Book Antiqua" w:eastAsia="等线" w:hAnsi="Book Antiqua" w:hint="eastAsia"/>
          <w:color w:val="000000" w:themeColor="text1"/>
          <w:lang w:val="en-US" w:eastAsia="zh-CN"/>
        </w:rPr>
        <w:t>)</w:t>
      </w:r>
      <w:r w:rsidR="00970BC9" w:rsidRPr="002B12C2">
        <w:rPr>
          <w:rFonts w:ascii="Book Antiqua" w:hAnsi="Book Antiqua"/>
          <w:color w:val="000000" w:themeColor="text1"/>
          <w:lang w:val="en-US"/>
        </w:rPr>
        <w:t>, while a</w:t>
      </w:r>
      <w:r w:rsidR="00ED2F18" w:rsidRPr="002B12C2">
        <w:rPr>
          <w:rFonts w:ascii="Book Antiqua" w:hAnsi="Book Antiqua"/>
          <w:color w:val="000000" w:themeColor="text1"/>
          <w:lang w:val="en-US"/>
        </w:rPr>
        <w:t xml:space="preserve"> decreased mortality</w:t>
      </w:r>
      <w:r w:rsidR="00FD2429" w:rsidRPr="002B12C2">
        <w:rPr>
          <w:rFonts w:ascii="Book Antiqua" w:hAnsi="Book Antiqua"/>
          <w:color w:val="000000" w:themeColor="text1"/>
          <w:lang w:val="en-US"/>
        </w:rPr>
        <w:t xml:space="preserve"> rate</w:t>
      </w:r>
      <w:r w:rsidR="00ED2F18" w:rsidRPr="002B12C2">
        <w:rPr>
          <w:rFonts w:ascii="Book Antiqua" w:hAnsi="Book Antiqua"/>
          <w:color w:val="000000" w:themeColor="text1"/>
          <w:lang w:val="en-US"/>
        </w:rPr>
        <w:t>, due to</w:t>
      </w:r>
      <w:r w:rsidR="00FD2429" w:rsidRPr="002B12C2">
        <w:rPr>
          <w:rFonts w:ascii="Book Antiqua" w:hAnsi="Book Antiqua"/>
          <w:color w:val="000000" w:themeColor="text1"/>
          <w:lang w:val="en-US"/>
        </w:rPr>
        <w:t xml:space="preserve"> reduction of</w:t>
      </w:r>
      <w:r w:rsidR="00ED2F18" w:rsidRPr="002B12C2">
        <w:rPr>
          <w:rFonts w:ascii="Book Antiqua" w:hAnsi="Book Antiqua"/>
          <w:color w:val="000000" w:themeColor="text1"/>
          <w:lang w:val="en-US"/>
        </w:rPr>
        <w:t xml:space="preserve"> post-operative liver failure,</w:t>
      </w:r>
      <w:r w:rsidR="00970BC9" w:rsidRPr="002B12C2">
        <w:rPr>
          <w:rFonts w:ascii="Book Antiqua" w:hAnsi="Book Antiqua"/>
          <w:color w:val="000000" w:themeColor="text1"/>
          <w:lang w:val="en-US"/>
        </w:rPr>
        <w:t xml:space="preserve"> </w:t>
      </w:r>
      <w:r w:rsidR="00ED2F18" w:rsidRPr="002B12C2">
        <w:rPr>
          <w:rFonts w:ascii="Book Antiqua" w:hAnsi="Book Antiqua"/>
          <w:color w:val="000000" w:themeColor="text1"/>
          <w:lang w:val="en-US"/>
        </w:rPr>
        <w:t>was observed after right-side hepatectomy (adjus</w:t>
      </w:r>
      <w:r w:rsidR="00730B01">
        <w:rPr>
          <w:rFonts w:ascii="Book Antiqua" w:hAnsi="Book Antiqua"/>
          <w:color w:val="000000" w:themeColor="text1"/>
          <w:lang w:val="en-US"/>
        </w:rPr>
        <w:t>ted OR 0.29, 95%</w:t>
      </w:r>
      <w:r w:rsidR="001C37B4">
        <w:rPr>
          <w:rFonts w:ascii="Book Antiqua" w:eastAsia="等线" w:hAnsi="Book Antiqua" w:hint="eastAsia"/>
          <w:color w:val="000000" w:themeColor="text1"/>
          <w:lang w:val="en-US" w:eastAsia="zh-CN"/>
        </w:rPr>
        <w:t>CI</w:t>
      </w:r>
      <w:r w:rsidR="00A11449">
        <w:rPr>
          <w:rFonts w:ascii="Book Antiqua" w:eastAsia="等线" w:hAnsi="Book Antiqua"/>
          <w:color w:val="000000" w:themeColor="text1"/>
          <w:lang w:val="en-US" w:eastAsia="zh-CN"/>
        </w:rPr>
        <w:t>:</w:t>
      </w:r>
      <w:r w:rsidR="00730B01">
        <w:rPr>
          <w:rFonts w:ascii="Book Antiqua" w:hAnsi="Book Antiqua"/>
          <w:color w:val="000000" w:themeColor="text1"/>
          <w:lang w:val="en-US"/>
        </w:rPr>
        <w:t xml:space="preserve"> 0.11-0.77; </w:t>
      </w:r>
      <w:r w:rsidR="00730B01" w:rsidRPr="00730B01">
        <w:rPr>
          <w:rFonts w:ascii="Book Antiqua" w:eastAsia="等线" w:hAnsi="Book Antiqua" w:hint="eastAsia"/>
          <w:i/>
          <w:color w:val="000000" w:themeColor="text1"/>
          <w:lang w:val="en-US" w:eastAsia="zh-CN"/>
        </w:rPr>
        <w:t>P</w:t>
      </w:r>
      <w:r w:rsidR="00730B01">
        <w:rPr>
          <w:rFonts w:ascii="Book Antiqua" w:eastAsia="等线" w:hAnsi="Book Antiqua" w:hint="eastAsia"/>
          <w:color w:val="000000" w:themeColor="text1"/>
          <w:lang w:val="en-US" w:eastAsia="zh-CN"/>
        </w:rPr>
        <w:t xml:space="preserve"> </w:t>
      </w:r>
      <w:r w:rsidR="00ED2F18" w:rsidRPr="002B12C2">
        <w:rPr>
          <w:rFonts w:ascii="Book Antiqua" w:hAnsi="Book Antiqua"/>
          <w:color w:val="000000" w:themeColor="text1"/>
          <w:lang w:val="en-US"/>
        </w:rPr>
        <w:t>=</w:t>
      </w:r>
      <w:r w:rsidR="00730B01">
        <w:rPr>
          <w:rFonts w:ascii="Book Antiqua" w:eastAsia="等线" w:hAnsi="Book Antiqua" w:hint="eastAsia"/>
          <w:color w:val="000000" w:themeColor="text1"/>
          <w:lang w:val="en-US" w:eastAsia="zh-CN"/>
        </w:rPr>
        <w:t xml:space="preserve"> </w:t>
      </w:r>
      <w:r w:rsidR="00ED2F18" w:rsidRPr="002B12C2">
        <w:rPr>
          <w:rFonts w:ascii="Book Antiqua" w:hAnsi="Book Antiqua"/>
          <w:color w:val="000000" w:themeColor="text1"/>
          <w:lang w:val="en-US"/>
        </w:rPr>
        <w:t xml:space="preserve">0.013). </w:t>
      </w:r>
      <w:r w:rsidR="00B6716E" w:rsidRPr="002B12C2">
        <w:rPr>
          <w:rFonts w:ascii="Book Antiqua" w:hAnsi="Book Antiqua"/>
          <w:color w:val="000000" w:themeColor="text1"/>
          <w:lang w:val="en-US"/>
        </w:rPr>
        <w:t>Accord</w:t>
      </w:r>
      <w:r w:rsidR="00730B01">
        <w:rPr>
          <w:rFonts w:ascii="Book Antiqua" w:hAnsi="Book Antiqua"/>
          <w:color w:val="000000" w:themeColor="text1"/>
          <w:lang w:val="en-US"/>
        </w:rPr>
        <w:t xml:space="preserve">ing to their data, the authors </w:t>
      </w:r>
      <w:r w:rsidR="00B6716E" w:rsidRPr="002B12C2">
        <w:rPr>
          <w:rFonts w:ascii="Book Antiqua" w:hAnsi="Book Antiqua"/>
          <w:color w:val="000000" w:themeColor="text1"/>
          <w:lang w:val="en-US"/>
        </w:rPr>
        <w:t xml:space="preserve">suggested </w:t>
      </w:r>
      <w:r w:rsidR="00FD2429" w:rsidRPr="002B12C2">
        <w:rPr>
          <w:rFonts w:ascii="Book Antiqua" w:hAnsi="Book Antiqua"/>
          <w:color w:val="000000" w:themeColor="text1"/>
          <w:lang w:val="en-US"/>
        </w:rPr>
        <w:t>that when a right-side hepatectomy is planned in jaundiced patients, BD should be performed and surgery scheduled wh</w:t>
      </w:r>
      <w:r w:rsidR="00B6716E" w:rsidRPr="002B12C2">
        <w:rPr>
          <w:rFonts w:ascii="Book Antiqua" w:hAnsi="Book Antiqua"/>
          <w:color w:val="000000" w:themeColor="text1"/>
          <w:lang w:val="en-US"/>
        </w:rPr>
        <w:t>it a</w:t>
      </w:r>
      <w:r w:rsidR="00FD2429" w:rsidRPr="002B12C2">
        <w:rPr>
          <w:rFonts w:ascii="Book Antiqua" w:hAnsi="Book Antiqua"/>
          <w:color w:val="000000" w:themeColor="text1"/>
          <w:lang w:val="en-US"/>
        </w:rPr>
        <w:t xml:space="preserve"> bilirubin </w:t>
      </w:r>
      <w:r w:rsidR="00B6716E" w:rsidRPr="002B12C2">
        <w:rPr>
          <w:rFonts w:ascii="Book Antiqua" w:hAnsi="Book Antiqua"/>
          <w:color w:val="000000" w:themeColor="text1"/>
          <w:lang w:val="en-US"/>
        </w:rPr>
        <w:t>&lt;</w:t>
      </w:r>
      <w:r w:rsidR="00FD2429" w:rsidRPr="002B12C2">
        <w:rPr>
          <w:rFonts w:ascii="Book Antiqua" w:hAnsi="Book Antiqua"/>
          <w:color w:val="000000" w:themeColor="text1"/>
          <w:lang w:val="en-US"/>
        </w:rPr>
        <w:t xml:space="preserve"> 3 </w:t>
      </w:r>
      <w:bookmarkStart w:id="69" w:name="OLE_LINK253"/>
      <w:bookmarkStart w:id="70" w:name="OLE_LINK254"/>
      <w:r w:rsidR="00FD2429" w:rsidRPr="002B12C2">
        <w:rPr>
          <w:rFonts w:ascii="Book Antiqua" w:hAnsi="Book Antiqua"/>
          <w:color w:val="000000" w:themeColor="text1"/>
          <w:lang w:val="en-US"/>
        </w:rPr>
        <w:t>mg/d</w:t>
      </w:r>
      <w:r w:rsidR="00730B01" w:rsidRPr="002B12C2">
        <w:rPr>
          <w:rFonts w:ascii="Book Antiqua" w:hAnsi="Book Antiqua"/>
          <w:color w:val="000000" w:themeColor="text1"/>
          <w:lang w:val="en-US"/>
        </w:rPr>
        <w:t>L</w:t>
      </w:r>
      <w:bookmarkEnd w:id="69"/>
      <w:bookmarkEnd w:id="70"/>
      <w:r w:rsidR="00DF3D99" w:rsidRPr="002B12C2">
        <w:rPr>
          <w:rFonts w:ascii="Book Antiqua" w:hAnsi="Book Antiqua"/>
          <w:color w:val="000000" w:themeColor="text1"/>
          <w:lang w:val="en-US"/>
        </w:rPr>
        <w:t>.</w:t>
      </w:r>
      <w:r w:rsidR="00FD6098" w:rsidRPr="002B12C2">
        <w:rPr>
          <w:rFonts w:ascii="Book Antiqua" w:hAnsi="Book Antiqua"/>
          <w:color w:val="000000" w:themeColor="text1"/>
          <w:lang w:val="en-US"/>
        </w:rPr>
        <w:t xml:space="preserve"> </w:t>
      </w:r>
      <w:r w:rsidR="00B6716E" w:rsidRPr="002B12C2">
        <w:rPr>
          <w:rFonts w:ascii="Book Antiqua" w:hAnsi="Book Antiqua"/>
          <w:color w:val="000000" w:themeColor="text1"/>
          <w:lang w:val="en-US"/>
        </w:rPr>
        <w:t>Conversely</w:t>
      </w:r>
      <w:r w:rsidR="004474E8" w:rsidRPr="002B12C2">
        <w:rPr>
          <w:rFonts w:ascii="Book Antiqua" w:hAnsi="Book Antiqua"/>
          <w:color w:val="000000" w:themeColor="text1"/>
          <w:lang w:val="en-US"/>
        </w:rPr>
        <w:t xml:space="preserve">, </w:t>
      </w:r>
      <w:proofErr w:type="spellStart"/>
      <w:r w:rsidR="004636D4" w:rsidRPr="002B12C2">
        <w:rPr>
          <w:rFonts w:ascii="Book Antiqua" w:hAnsi="Book Antiqua"/>
          <w:color w:val="000000" w:themeColor="text1"/>
          <w:lang w:val="en-US"/>
        </w:rPr>
        <w:t>Celotti</w:t>
      </w:r>
      <w:proofErr w:type="spellEnd"/>
      <w:r w:rsidR="004636D4" w:rsidRPr="002B12C2">
        <w:rPr>
          <w:rFonts w:ascii="Book Antiqua" w:hAnsi="Book Antiqua"/>
          <w:color w:val="000000" w:themeColor="text1"/>
          <w:lang w:val="en-US"/>
        </w:rPr>
        <w:t xml:space="preserve"> </w:t>
      </w:r>
      <w:r w:rsidR="004636D4" w:rsidRPr="00730B01">
        <w:rPr>
          <w:rFonts w:ascii="Book Antiqua" w:hAnsi="Book Antiqua"/>
          <w:i/>
          <w:color w:val="000000" w:themeColor="text1"/>
          <w:lang w:val="en-US"/>
        </w:rPr>
        <w:t>et al</w:t>
      </w:r>
      <w:r w:rsidR="007319C8" w:rsidRPr="002B12C2">
        <w:rPr>
          <w:rFonts w:ascii="Book Antiqua" w:hAnsi="Book Antiqua"/>
          <w:color w:val="000000" w:themeColor="text1"/>
          <w:vertAlign w:val="superscript"/>
          <w:lang w:val="en-US"/>
        </w:rPr>
        <w:t>[</w:t>
      </w:r>
      <w:r w:rsidR="00CB4882"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{"citationItems":[{"id":"ITEM-1","itemData":{"DOI":"10.1016/j.ejso.2017.04.001","ISSN":"15322157","PMID":"28477976","abstract":"Background The role of preoperative biliary drainage (PBD) for hilar cholangiocarcinoma (HCC) remains unclear. The aim of this meta-analysis is to investigate the role of PBD in the treatment of potentially resectable HCC. Methods All studies reporting outcomes on patients with PBD vs without PBD were included. A systematic literature search was performed in PubMed, Embase, and the Cochrane Library for studies published between 1980 and 2016. Results Initial search identified 667 articles. Only 9 studies met the inclusion criteria and were included in this analysis. No significant differences in mortality were observed between the two groups (RR = 0,935; 95% CI = 0,612 to 1429; p = 0,463). Overall morbidity was significantly higher in PBD group (RR = 1266; 95% CI = 1039 to 1543; p = 0,011). No significant differences in transfusion rate, hospital stay, anastomotic leaks, abdominal collections and operative time, were found. Wound infections were significantly higher in PBD group. Conclusions PBD seems to be associated with higher postoperative morbidity and increases the risk of wound infections. Further prospective studies are needed to better define the impact of PBD in outcomes after surgery for hilar cholangiocarcinoma.","author":[{"dropping-particle":"","family":"Celotti","given":"A.","non-dropping-particle":"","parse-names":false,"suffix":""},{"dropping-particle":"","family":"Solaini","given":"L.","non-dropping-particle":"","parse-names":false,"suffix":""},{"dropping-particle":"","family":"Montori","given":"G.","non-dropping-particle":"","parse-names":false,"suffix":""},{"dropping-particle":"","family":"Coccolini","given":"F.","non-dropping-particle":"","parse-names":false,"suffix":""},{"dropping-particle":"","family":"Tognali","given":"D.","non-dropping-particle":"","parse-names":false,"suffix":""},{"dropping-particle":"","family":"Baiocchi","given":"G.","non-dropping-particle":"","parse-names":false,"suffix":""}],"container-title":"European Journal of Surgical Oncology","id":"ITEM-1","issue":"9","issued":{"date-parts":[["2017","9"]]},"page":"1628-1635","title":"Preoperative biliary drainage in hilar cholangiocarcinoma: Systematic review and meta-analysis","type":"article","volume":"43"},"uris":["http://www.mendeley.com/documents/?uuid=508a6149-138e-355c-b94f-4752cbff2ef2"]}],"mendeley":{"formattedCitation":"&lt;sup&gt;73&lt;/sup&gt;","plainTextFormattedCitation":"73","previouslyFormattedCitation":"&lt;sup&gt;73&lt;/sup&gt;"},"properties":{"noteIndex":0},"schema":"https://github.com/citation-style-language/schema/raw/master/csl-citation.json"}</w:instrText>
      </w:r>
      <w:r w:rsidR="00CB4882"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7</w:t>
      </w:r>
      <w:r w:rsidR="00CB7672">
        <w:rPr>
          <w:rFonts w:ascii="Book Antiqua" w:eastAsia="等线" w:hAnsi="Book Antiqua" w:hint="eastAsia"/>
          <w:noProof/>
          <w:color w:val="000000" w:themeColor="text1"/>
          <w:vertAlign w:val="superscript"/>
          <w:lang w:val="en-US" w:eastAsia="zh-CN"/>
        </w:rPr>
        <w:t>2</w:t>
      </w:r>
      <w:r w:rsidR="00CB4882"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B6716E" w:rsidRPr="002B12C2">
        <w:rPr>
          <w:rFonts w:ascii="Book Antiqua" w:hAnsi="Book Antiqua"/>
          <w:color w:val="000000" w:themeColor="text1"/>
          <w:lang w:val="en-US"/>
        </w:rPr>
        <w:t>, in their meta-analyses,</w:t>
      </w:r>
      <w:r w:rsidR="004474E8" w:rsidRPr="002B12C2">
        <w:rPr>
          <w:rFonts w:ascii="Book Antiqua" w:hAnsi="Book Antiqua"/>
          <w:color w:val="000000" w:themeColor="text1"/>
          <w:lang w:val="en-US"/>
        </w:rPr>
        <w:t xml:space="preserve"> underlined </w:t>
      </w:r>
      <w:r w:rsidR="00A61025" w:rsidRPr="002B12C2">
        <w:rPr>
          <w:rFonts w:ascii="Book Antiqua" w:hAnsi="Book Antiqua"/>
          <w:color w:val="000000" w:themeColor="text1"/>
          <w:lang w:val="en-US"/>
        </w:rPr>
        <w:t xml:space="preserve">that </w:t>
      </w:r>
      <w:r w:rsidRPr="002B12C2">
        <w:rPr>
          <w:rFonts w:ascii="Book Antiqua" w:hAnsi="Book Antiqua"/>
          <w:color w:val="000000" w:themeColor="text1"/>
          <w:lang w:val="en-US"/>
        </w:rPr>
        <w:t xml:space="preserve">patients that underwent pre-operative </w:t>
      </w:r>
      <w:r w:rsidR="004474E8" w:rsidRPr="002B12C2">
        <w:rPr>
          <w:rFonts w:ascii="Book Antiqua" w:hAnsi="Book Antiqua"/>
          <w:color w:val="000000" w:themeColor="text1"/>
          <w:lang w:val="en-US"/>
        </w:rPr>
        <w:t xml:space="preserve">BD </w:t>
      </w:r>
      <w:r w:rsidRPr="002B12C2">
        <w:rPr>
          <w:rFonts w:ascii="Book Antiqua" w:hAnsi="Book Antiqua"/>
          <w:color w:val="000000" w:themeColor="text1"/>
          <w:lang w:val="en-US"/>
        </w:rPr>
        <w:t xml:space="preserve">had </w:t>
      </w:r>
      <w:r w:rsidR="004474E8" w:rsidRPr="002B12C2">
        <w:rPr>
          <w:rFonts w:ascii="Book Antiqua" w:hAnsi="Book Antiqua"/>
          <w:color w:val="000000" w:themeColor="text1"/>
          <w:lang w:val="en-US"/>
        </w:rPr>
        <w:t>an increase</w:t>
      </w:r>
      <w:r w:rsidR="00A61025" w:rsidRPr="002B12C2">
        <w:rPr>
          <w:rFonts w:ascii="Book Antiqua" w:hAnsi="Book Antiqua"/>
          <w:color w:val="000000" w:themeColor="text1"/>
          <w:lang w:val="en-US"/>
        </w:rPr>
        <w:t>d</w:t>
      </w:r>
      <w:r w:rsidR="004474E8" w:rsidRPr="002B12C2">
        <w:rPr>
          <w:rFonts w:ascii="Book Antiqua" w:hAnsi="Book Antiqua"/>
          <w:color w:val="000000" w:themeColor="text1"/>
          <w:lang w:val="en-US"/>
        </w:rPr>
        <w:t xml:space="preserve"> </w:t>
      </w:r>
      <w:r w:rsidR="004636D4" w:rsidRPr="002B12C2">
        <w:rPr>
          <w:rFonts w:ascii="Book Antiqua" w:hAnsi="Book Antiqua"/>
          <w:color w:val="000000" w:themeColor="text1"/>
          <w:lang w:val="en-US"/>
        </w:rPr>
        <w:t xml:space="preserve">rate of </w:t>
      </w:r>
      <w:r w:rsidR="004474E8" w:rsidRPr="002B12C2">
        <w:rPr>
          <w:rFonts w:ascii="Book Antiqua" w:hAnsi="Book Antiqua"/>
          <w:color w:val="000000" w:themeColor="text1"/>
          <w:lang w:val="en-US"/>
        </w:rPr>
        <w:t xml:space="preserve">morbidity and wound infections </w:t>
      </w:r>
      <w:r w:rsidRPr="002B12C2">
        <w:rPr>
          <w:rFonts w:ascii="Book Antiqua" w:hAnsi="Book Antiqua"/>
          <w:color w:val="000000" w:themeColor="text1"/>
          <w:lang w:val="en-US"/>
        </w:rPr>
        <w:t>with no advantages on post-operative mortality</w:t>
      </w:r>
      <w:r w:rsidR="004474E8" w:rsidRPr="002B12C2">
        <w:rPr>
          <w:rFonts w:ascii="Book Antiqua" w:hAnsi="Book Antiqua"/>
          <w:color w:val="000000" w:themeColor="text1"/>
          <w:lang w:val="en-US"/>
        </w:rPr>
        <w:t xml:space="preserve">. </w:t>
      </w:r>
      <w:r w:rsidR="00E706A8" w:rsidRPr="002B12C2">
        <w:rPr>
          <w:rFonts w:ascii="Book Antiqua" w:hAnsi="Book Antiqua"/>
          <w:color w:val="000000" w:themeColor="text1"/>
          <w:lang w:val="en-US"/>
        </w:rPr>
        <w:t>While only a selective use of pre-operative BD is suggested (</w:t>
      </w:r>
      <w:r w:rsidR="00E706A8" w:rsidRPr="00730B01">
        <w:rPr>
          <w:rFonts w:ascii="Book Antiqua" w:hAnsi="Book Antiqua"/>
          <w:i/>
          <w:color w:val="000000" w:themeColor="text1"/>
          <w:lang w:val="en-US"/>
        </w:rPr>
        <w:t>e.g.</w:t>
      </w:r>
      <w:r w:rsidR="00A11449">
        <w:rPr>
          <w:rFonts w:ascii="Book Antiqua" w:hAnsi="Book Antiqua"/>
          <w:i/>
          <w:color w:val="000000" w:themeColor="text1"/>
          <w:lang w:val="en-US"/>
        </w:rPr>
        <w:t>,</w:t>
      </w:r>
      <w:r w:rsidR="00E706A8" w:rsidRPr="002B12C2">
        <w:rPr>
          <w:rFonts w:ascii="Book Antiqua" w:hAnsi="Book Antiqua"/>
          <w:color w:val="000000" w:themeColor="text1"/>
          <w:lang w:val="en-US"/>
        </w:rPr>
        <w:t xml:space="preserve"> patients affected by cholangitis) if one-step hepatectomy is planne</w:t>
      </w:r>
      <w:r w:rsidR="00C476C1" w:rsidRPr="002B12C2">
        <w:rPr>
          <w:rFonts w:ascii="Book Antiqua" w:hAnsi="Book Antiqua"/>
          <w:color w:val="000000" w:themeColor="text1"/>
          <w:lang w:val="en-US"/>
        </w:rPr>
        <w:t>d</w:t>
      </w:r>
      <w:r w:rsidR="00E706A8" w:rsidRPr="002B12C2">
        <w:rPr>
          <w:rFonts w:ascii="Book Antiqua" w:hAnsi="Book Antiqua"/>
          <w:color w:val="000000" w:themeColor="text1"/>
          <w:lang w:val="en-US"/>
        </w:rPr>
        <w:t xml:space="preserve">, randomized prospective studies are needed to better depict </w:t>
      </w:r>
      <w:r w:rsidR="00C476C1" w:rsidRPr="002B12C2">
        <w:rPr>
          <w:rFonts w:ascii="Book Antiqua" w:hAnsi="Book Antiqua"/>
          <w:color w:val="000000" w:themeColor="text1"/>
          <w:lang w:val="en-US"/>
        </w:rPr>
        <w:t xml:space="preserve">the indications for </w:t>
      </w:r>
      <w:r w:rsidR="00E706A8" w:rsidRPr="002B12C2">
        <w:rPr>
          <w:rFonts w:ascii="Book Antiqua" w:hAnsi="Book Antiqua"/>
          <w:color w:val="000000" w:themeColor="text1"/>
          <w:lang w:val="en-US"/>
        </w:rPr>
        <w:t>BD.</w:t>
      </w:r>
    </w:p>
    <w:p w14:paraId="562EEAC1" w14:textId="4D7A64D6" w:rsidR="005A3DE5" w:rsidRPr="002B12C2" w:rsidRDefault="008E67A5" w:rsidP="00730B01">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BD can be achieved through</w:t>
      </w:r>
      <w:r w:rsidR="00543781">
        <w:rPr>
          <w:rFonts w:ascii="Book Antiqua" w:hAnsi="Book Antiqua"/>
          <w:color w:val="000000" w:themeColor="text1"/>
          <w:lang w:val="en-US"/>
        </w:rPr>
        <w:t xml:space="preserve"> percutaneous </w:t>
      </w:r>
      <w:r w:rsidR="00543781" w:rsidRPr="00543781">
        <w:rPr>
          <w:rFonts w:ascii="Book Antiqua" w:hAnsi="Book Antiqua"/>
          <w:color w:val="000000" w:themeColor="text1"/>
          <w:lang w:val="en-US"/>
        </w:rPr>
        <w:t>[</w:t>
      </w:r>
      <w:r w:rsidR="00DF3D99" w:rsidRPr="002B12C2">
        <w:rPr>
          <w:rFonts w:ascii="Book Antiqua" w:hAnsi="Book Antiqua"/>
          <w:color w:val="000000" w:themeColor="text1"/>
          <w:lang w:val="en-US"/>
        </w:rPr>
        <w:t>P</w:t>
      </w:r>
      <w:r w:rsidR="00C05AEF" w:rsidRPr="002B12C2">
        <w:rPr>
          <w:rFonts w:ascii="Book Antiqua" w:hAnsi="Book Antiqua"/>
          <w:color w:val="000000" w:themeColor="text1"/>
          <w:lang w:val="en-US"/>
        </w:rPr>
        <w:t>ercutaneou</w:t>
      </w:r>
      <w:r w:rsidR="00543781">
        <w:rPr>
          <w:rFonts w:ascii="Book Antiqua" w:hAnsi="Book Antiqua"/>
          <w:color w:val="000000" w:themeColor="text1"/>
          <w:lang w:val="en-US"/>
        </w:rPr>
        <w:t>s Transhepatic Biliary Drainage</w:t>
      </w:r>
      <w:r w:rsidR="00C05AEF" w:rsidRPr="002B12C2">
        <w:rPr>
          <w:rFonts w:ascii="Book Antiqua" w:hAnsi="Book Antiqua"/>
          <w:color w:val="000000" w:themeColor="text1"/>
          <w:lang w:val="en-US"/>
        </w:rPr>
        <w:t xml:space="preserve"> </w:t>
      </w:r>
      <w:r w:rsidR="00543781">
        <w:rPr>
          <w:rFonts w:ascii="Book Antiqua" w:eastAsia="等线" w:hAnsi="Book Antiqua" w:hint="eastAsia"/>
          <w:color w:val="000000" w:themeColor="text1"/>
          <w:lang w:val="en-US" w:eastAsia="zh-CN"/>
        </w:rPr>
        <w:t>(</w:t>
      </w:r>
      <w:bookmarkStart w:id="71" w:name="OLE_LINK255"/>
      <w:bookmarkStart w:id="72" w:name="OLE_LINK256"/>
      <w:r w:rsidR="00C05AEF" w:rsidRPr="002B12C2">
        <w:rPr>
          <w:rFonts w:ascii="Book Antiqua" w:hAnsi="Book Antiqua"/>
          <w:color w:val="000000" w:themeColor="text1"/>
          <w:lang w:val="en-US"/>
        </w:rPr>
        <w:t>P</w:t>
      </w:r>
      <w:r w:rsidR="00DF3D99" w:rsidRPr="002B12C2">
        <w:rPr>
          <w:rFonts w:ascii="Book Antiqua" w:hAnsi="Book Antiqua"/>
          <w:color w:val="000000" w:themeColor="text1"/>
          <w:lang w:val="en-US"/>
        </w:rPr>
        <w:t>T</w:t>
      </w:r>
      <w:r w:rsidR="00C05AEF" w:rsidRPr="002B12C2">
        <w:rPr>
          <w:rFonts w:ascii="Book Antiqua" w:hAnsi="Book Antiqua"/>
          <w:color w:val="000000" w:themeColor="text1"/>
          <w:lang w:val="en-US"/>
        </w:rPr>
        <w:t>BD</w:t>
      </w:r>
      <w:bookmarkEnd w:id="71"/>
      <w:bookmarkEnd w:id="72"/>
      <w:r w:rsidR="00DF3D99" w:rsidRPr="002B12C2">
        <w:rPr>
          <w:rFonts w:ascii="Book Antiqua" w:hAnsi="Book Antiqua"/>
          <w:color w:val="000000" w:themeColor="text1"/>
          <w:lang w:val="en-US"/>
        </w:rPr>
        <w:t>)</w:t>
      </w:r>
      <w:r w:rsidR="00543781" w:rsidRPr="00543781">
        <w:rPr>
          <w:rFonts w:ascii="Book Antiqua" w:hAnsi="Book Antiqua"/>
          <w:color w:val="000000" w:themeColor="text1"/>
          <w:lang w:val="en-US"/>
        </w:rPr>
        <w:t>]</w:t>
      </w:r>
      <w:r w:rsidR="00DF3D99" w:rsidRPr="002B12C2">
        <w:rPr>
          <w:rFonts w:ascii="Book Antiqua" w:hAnsi="Book Antiqua"/>
          <w:color w:val="000000" w:themeColor="text1"/>
          <w:lang w:val="en-US"/>
        </w:rPr>
        <w:t xml:space="preserve"> or endoscopic (</w:t>
      </w:r>
      <w:r w:rsidR="009669CD" w:rsidRPr="002B12C2">
        <w:rPr>
          <w:rFonts w:ascii="Book Antiqua" w:hAnsi="Book Antiqua"/>
          <w:color w:val="000000" w:themeColor="text1"/>
          <w:lang w:val="en-US"/>
        </w:rPr>
        <w:t>plastic or</w:t>
      </w:r>
      <w:r w:rsidR="00C05AEF" w:rsidRPr="002B12C2">
        <w:rPr>
          <w:rFonts w:ascii="Book Antiqua" w:hAnsi="Book Antiqua"/>
          <w:color w:val="000000" w:themeColor="text1"/>
          <w:lang w:val="en-US"/>
        </w:rPr>
        <w:t xml:space="preserve"> metallic stent</w:t>
      </w:r>
      <w:r w:rsidR="009669CD" w:rsidRPr="002B12C2">
        <w:rPr>
          <w:rFonts w:ascii="Book Antiqua" w:hAnsi="Book Antiqua"/>
          <w:color w:val="000000" w:themeColor="text1"/>
          <w:lang w:val="en-US"/>
        </w:rPr>
        <w:t xml:space="preserve"> or </w:t>
      </w:r>
      <w:proofErr w:type="spellStart"/>
      <w:r w:rsidR="009669CD" w:rsidRPr="002B12C2">
        <w:rPr>
          <w:rFonts w:ascii="Book Antiqua" w:hAnsi="Book Antiqua"/>
          <w:color w:val="000000" w:themeColor="text1"/>
          <w:lang w:val="en-US"/>
        </w:rPr>
        <w:t>naso-gastic</w:t>
      </w:r>
      <w:proofErr w:type="spellEnd"/>
      <w:r w:rsidR="009669CD" w:rsidRPr="002B12C2">
        <w:rPr>
          <w:rFonts w:ascii="Book Antiqua" w:hAnsi="Book Antiqua"/>
          <w:color w:val="000000" w:themeColor="text1"/>
          <w:lang w:val="en-US"/>
        </w:rPr>
        <w:t xml:space="preserve"> tube</w:t>
      </w:r>
      <w:r w:rsidR="00812843" w:rsidRPr="002B12C2">
        <w:rPr>
          <w:rFonts w:ascii="Book Antiqua" w:hAnsi="Book Antiqua"/>
          <w:color w:val="000000" w:themeColor="text1"/>
          <w:lang w:val="en-US"/>
        </w:rPr>
        <w:t>) approach</w:t>
      </w:r>
      <w:r w:rsidR="00F87D2D" w:rsidRPr="002B12C2">
        <w:rPr>
          <w:rFonts w:ascii="Book Antiqua" w:hAnsi="Book Antiqua"/>
          <w:color w:val="000000" w:themeColor="text1"/>
          <w:lang w:val="en-US"/>
        </w:rPr>
        <w:t xml:space="preserve"> </w:t>
      </w:r>
      <w:r w:rsidR="00C05AEF" w:rsidRPr="002B12C2">
        <w:rPr>
          <w:rFonts w:ascii="Book Antiqua" w:hAnsi="Book Antiqua"/>
          <w:color w:val="000000" w:themeColor="text1"/>
          <w:lang w:val="en-US"/>
        </w:rPr>
        <w:t xml:space="preserve">according to hospital expertise. </w:t>
      </w:r>
      <w:r w:rsidR="00084E05" w:rsidRPr="002B12C2">
        <w:rPr>
          <w:rFonts w:ascii="Book Antiqua" w:hAnsi="Book Antiqua"/>
          <w:color w:val="000000" w:themeColor="text1"/>
          <w:lang w:val="en-US"/>
        </w:rPr>
        <w:t>No definitive data are published on the best technique for BD</w:t>
      </w:r>
      <w:r w:rsidR="007319C8" w:rsidRPr="002B12C2">
        <w:rPr>
          <w:rFonts w:ascii="Book Antiqua" w:hAnsi="Book Antiqua"/>
          <w:color w:val="000000" w:themeColor="text1"/>
          <w:vertAlign w:val="superscript"/>
          <w:lang w:val="en-US"/>
        </w:rPr>
        <w:t>[</w:t>
      </w:r>
      <w:r w:rsidR="00135614"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{"citationItems":[{"id":"ITEM-1","itemData":{"DOI":"10.1007/s00423-018-1649-2","ISBN":"0042301816492","ISSN":"14352451","abstract":"Aim: Perihilar cholangiocarcinoma (PHC) is a challenging disease and requires aggressive surgical treatment in order to achieve curation. The assessment and work-up of patients with presumed PHC is multidisciplinary, complex and requires extensive experience. The aim of this paper is to review current aspects of diagnosis, preoperative work-up and extended resection in patients with PHC from the perspective of our own institutional experience with this complex tumor. Methods: We provided a review of applied modalities in the diagnosis and work-up of PHC according to current literature. All patients with presumed PHC in our center between 2000 and 2016 were identified and described. The types of resection, surgical techniques and outcomes were analyzed. Results and conclusion: Upcoming diagnostic modalities such as Spyglass and combinations of serum biomarkers and molecular markers have potential to decrease the rate of misdiagnosis of benign, inflammatory disease. Assessment of liver function with hepatobiliary scintigraphy provides better information on the future remnant liver (FRL) than volume alone. The selective use of staging laparoscopy is advisable to avoid futile laparotomies. In patients requiring extended resection, selective preoperative biliary drainage is mandatory in cholangitis and when FRL is small (&lt; 50%). Preoperative portal vein embolization (PVE) is used when FRL volume is less than 40% and optionally includes the left portal vein branches to segment 4. Associating liver partition and portal vein ligation for staged hepatectomy (ALPPS) as alternative to PVE is not recommended in PHC. N2 positive lymph nodes preclude long-term survival. The benefit of unconditional en bloc resection of the portal vein bifurcation is uncertain. Along these lines, an aggressive surgical approach encompassing extended liver resection including segment 1, regional lymphadenectomy and conditional portal venous resection translates into favorable long-term survival.","author":[{"dropping-particle":"","family":"Rassam","given":"F.","non-dropping-particle":"","parse-names":false,"suffix":""},{"dropping-particle":"","family":"Roos","given":"E.","non-dropping-particle":"","parse-names":false,"suffix":""},{"dropping-particle":"","family":"Lienden","given":"K. P.","non-dropping-particle":"van","parse-names":false,"suffix":""},{"dropping-particle":"","family":"Hooft","given":"J. E.","non-dropping-particle":"van","parse-names":false,"suffix":""},{"dropping-particle":"","family":"Klümpen","given":"H. J.","non-dropping-particle":"","parse-names":false,"suffix":""},{"dropping-particle":"","family":"Tienhoven","given":"G.","non-dropping-particle":"van","parse-names":false,"suffix":""},{"dropping-particle":"","family":"Bennink","given":"R. J.","non-dropping-particle":"","parse-names":false,"suffix":""},{"dropping-particle":"","family":"Engelbrecht","given":"M. R.","non-dropping-particle":"","parse-names":false,"suffix":""},{"dropping-particle":"","family":"Schoorlemmer","given":"A.","non-dropping-particle":"","parse-names":false,"suffix":""},{"dropping-particle":"","family":"Beuers","given":"U. H.W.","non-dropping-particle":"","parse-names":false,"suffix":""},{"dropping-particle":"","family":"Verheij","given":"J.","non-dropping-particle":"","parse-names":false,"suffix":""},{"dropping-particle":"","family":"Besselink","given":"M. G.","non-dropping-particle":"","parse-names":false,"suffix":""},{"dropping-particle":"","family":"Busch","given":"O. R.","non-dropping-particle":"","parse-names":false,"suffix":""},{"dropping-particle":"","family":"Gulik","given":"T. M.","non-dropping-particle":"van","parse-names":false,"suffix":""}],"container-title":"Langenbeck's Archives of Surgery","id":"ITEM-1","issue":"3","issued":{"date-parts":[["2018"]]},"page":"289-307","publisher":"Langenbeck's Archives of Surgery","title":"Modern work-up and extended resection in perihilar cholangiocarcinoma: the AMC experience","type":"article-journal","volume":"403"},"uris":["http://www.mendeley.com/documents/?uuid=7f565456-d4a5-4257-80e6-12a799c7bf10"]}],"mendeley":{"formattedCitation":"&lt;sup&gt;68&lt;/sup&gt;","plainTextFormattedCitation":"68","previouslyFormattedCitation":"&lt;sup&gt;68&lt;/sup&gt;"},"properties":{"noteIndex":0},"schema":"https://github.com/citation-style-language/schema/raw/master/csl-citation.json"}</w:instrText>
      </w:r>
      <w:r w:rsidR="00135614"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6</w:t>
      </w:r>
      <w:r w:rsidR="00CB7672">
        <w:rPr>
          <w:rFonts w:ascii="Book Antiqua" w:eastAsia="等线" w:hAnsi="Book Antiqua" w:hint="eastAsia"/>
          <w:noProof/>
          <w:color w:val="000000" w:themeColor="text1"/>
          <w:vertAlign w:val="superscript"/>
          <w:lang w:val="en-US" w:eastAsia="zh-CN"/>
        </w:rPr>
        <w:t>7</w:t>
      </w:r>
      <w:r w:rsidR="00135614"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C05AEF" w:rsidRPr="002B12C2">
        <w:rPr>
          <w:rFonts w:ascii="Book Antiqua" w:hAnsi="Book Antiqua"/>
          <w:color w:val="000000" w:themeColor="text1"/>
          <w:lang w:val="en-US"/>
        </w:rPr>
        <w:t>. Table</w:t>
      </w:r>
      <w:r w:rsidR="009523AE" w:rsidRPr="002B12C2">
        <w:rPr>
          <w:rFonts w:ascii="Book Antiqua" w:hAnsi="Book Antiqua"/>
          <w:color w:val="000000" w:themeColor="text1"/>
          <w:lang w:val="en-US"/>
        </w:rPr>
        <w:t xml:space="preserve"> </w:t>
      </w:r>
      <w:r w:rsidR="008024BD" w:rsidRPr="002B12C2">
        <w:rPr>
          <w:rFonts w:ascii="Book Antiqua" w:hAnsi="Book Antiqua"/>
          <w:color w:val="000000" w:themeColor="text1"/>
          <w:lang w:val="en-US"/>
        </w:rPr>
        <w:t>2</w:t>
      </w:r>
      <w:r w:rsidR="00C05AEF" w:rsidRPr="002B12C2">
        <w:rPr>
          <w:rFonts w:ascii="Book Antiqua" w:hAnsi="Book Antiqua"/>
          <w:color w:val="000000" w:themeColor="text1"/>
          <w:lang w:val="en-US"/>
        </w:rPr>
        <w:t xml:space="preserve"> summarize</w:t>
      </w:r>
      <w:r w:rsidRPr="002B12C2">
        <w:rPr>
          <w:rFonts w:ascii="Book Antiqua" w:hAnsi="Book Antiqua"/>
          <w:color w:val="000000" w:themeColor="text1"/>
          <w:lang w:val="en-US"/>
        </w:rPr>
        <w:t>s</w:t>
      </w:r>
      <w:r w:rsidR="00C05AEF" w:rsidRPr="002B12C2">
        <w:rPr>
          <w:rFonts w:ascii="Book Antiqua" w:hAnsi="Book Antiqua"/>
          <w:color w:val="000000" w:themeColor="text1"/>
          <w:lang w:val="en-US"/>
        </w:rPr>
        <w:t xml:space="preserve"> pros and cons of the two techniques. </w:t>
      </w:r>
      <w:r w:rsidR="00866656" w:rsidRPr="002B12C2">
        <w:rPr>
          <w:rFonts w:ascii="Book Antiqua" w:hAnsi="Book Antiqua"/>
          <w:color w:val="000000" w:themeColor="text1"/>
          <w:lang w:val="en-US"/>
        </w:rPr>
        <w:t>A recent</w:t>
      </w:r>
      <w:r w:rsidR="00C27CDE" w:rsidRPr="002B12C2">
        <w:rPr>
          <w:rFonts w:ascii="Book Antiqua" w:hAnsi="Book Antiqua"/>
          <w:color w:val="000000" w:themeColor="text1"/>
          <w:lang w:val="en-US"/>
        </w:rPr>
        <w:t xml:space="preserve"> paper by Higuchi </w:t>
      </w:r>
      <w:r w:rsidR="00C27CDE" w:rsidRPr="002B12C2">
        <w:rPr>
          <w:rFonts w:ascii="Book Antiqua" w:hAnsi="Book Antiqua"/>
          <w:i/>
          <w:iCs/>
          <w:color w:val="000000" w:themeColor="text1"/>
          <w:lang w:val="en-US"/>
        </w:rPr>
        <w:t>et al</w:t>
      </w:r>
      <w:r w:rsidR="007319C8" w:rsidRPr="002B12C2">
        <w:rPr>
          <w:rFonts w:ascii="Book Antiqua" w:hAnsi="Book Antiqua"/>
          <w:color w:val="000000" w:themeColor="text1"/>
          <w:vertAlign w:val="superscript"/>
          <w:lang w:val="en-US"/>
        </w:rPr>
        <w:t>[</w:t>
      </w:r>
      <w:r w:rsidR="00135614"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{"citationItems":[{"id":"ITEM-1","itemData":{"DOI":"10.1007/s11605-017-3492-0","ISSN":"1091-255X","PMID":"28721561","abstract":"BACKGROUND Little is known regarding the risk of tumor dissemination when percutaneous biliary drainage is used before surgical resection of perihilar cholangiocarcinoma (PHC). We aimed to compare the incidence of tumor dissemination after preoperative endoscopic nasobiliary drainage (ENBD) with that after percutaneous transhepatic biliary drainage (PTBD) for PHC. METHODS Data from 208 consecutive patients who underwent PHC resection between 2000 and 2013 were retrospectively analyzed. The influence of drainage type on incidence of tumor dissemination was examined. Seventy-six patients underwent ENBD (37%), 87 underwent PTBD (42%), and 45 underwent surgery without preoperative biliary drainage (WD, 22%). RESULTS The respective 2- and 5-year estimated cumulative incidences of tumor dissemination in the ENBD group (11.8/14.6%) were lower than in the PTBD group (28.8/35.9%, p = 0.003) and equivalent to that in the WD group (11.2/15.9%, p = NS). PTBD (hazard ratio [HR] vs. ENBD, 2.80) was an independent risk factor for postoperative tumor dissemination in the multivariate analysis. The 2- and 5-year disease-specific survival rates were higher in the ENBD group (67.6/47.3%) than in the PTBD group (56.6/27.8%, p = 0.032) and equivalent to that in the WD group (64.9/53.8%, p = NS). However, drainage type was not an independent risk factor in multivariate analysis of disease-specific survival. CONCLUSION For patients with PHC, the associated risk of postoperative tumor dissemination in the ENBD group was lower than in the PTBD group and equivalent to that in the WD group. Thus, ENBD is the ideal procedure for preoperative biliary drainage.","author":[{"dropping-particle":"","family":"Higuchi","given":"Ryota","non-dropping-particle":"","parse-names":false,"suffix":""},{"dropping-particle":"","family":"Yazawa","given":"Takehisa","non-dropping-particle":"","parse-names":false,"suffix":""},{"dropping-particle":"","family":"Uemura","given":"Shuichiro","non-dropping-particle":"","parse-names":false,"suffix":""},{"dropping-particle":"","family":"Izumo","given":"Wataru","non-dropping-particle":"","parse-names":false,"suffix":""},{"dropping-particle":"","family":"Chaudhary","given":"Rohan Jagat","non-dropping-particle":"","parse-names":false,"suffix":""},{"dropping-particle":"","family":"Furukawa","given":"Toru","non-dropping-particle":"","parse-names":false,"suffix":""},{"dropping-particle":"","family":"Yamamoto","given":"Masakazu","non-dropping-particle":"","parse-names":false,"suffix":""}],"container-title":"Journal of Gastrointestinal Surgery","id":"ITEM-1","issue":"9","issued":{"date-parts":[["2017","9","18"]]},"page":"1506-1514","title":"ENBD is Associated with Decreased Tumor Dissemination Compared to PTBD in Perihilar Cholangiocarcinoma","type":"article-journal","volume":"21"},"uris":["http://www.mendeley.com/documents/?uuid=b9854062-9ffd-38b2-a480-6667d34e590b"]}],"mendeley":{"formattedCitation":"&lt;sup&gt;74&lt;/sup&gt;","plainTextFormattedCitation":"74","previouslyFormattedCitation":"&lt;sup&gt;74&lt;/sup&gt;"},"properties":{"noteIndex":0},"schema":"https://github.com/citation-style-language/schema/raw/master/csl-citation.json"}</w:instrText>
      </w:r>
      <w:r w:rsidR="00135614"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7</w:t>
      </w:r>
      <w:r w:rsidR="00CB7672">
        <w:rPr>
          <w:rFonts w:ascii="Book Antiqua" w:eastAsia="等线" w:hAnsi="Book Antiqua" w:hint="eastAsia"/>
          <w:noProof/>
          <w:color w:val="000000" w:themeColor="text1"/>
          <w:vertAlign w:val="superscript"/>
          <w:lang w:val="en-US" w:eastAsia="zh-CN"/>
        </w:rPr>
        <w:t>3</w:t>
      </w:r>
      <w:r w:rsidR="00135614"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135614" w:rsidRPr="002B12C2">
        <w:rPr>
          <w:rFonts w:ascii="Book Antiqua" w:hAnsi="Book Antiqua"/>
          <w:color w:val="000000" w:themeColor="text1"/>
          <w:vertAlign w:val="superscript"/>
          <w:lang w:val="en-US"/>
        </w:rPr>
        <w:t xml:space="preserve"> </w:t>
      </w:r>
      <w:r w:rsidR="00F20F57" w:rsidRPr="002B12C2">
        <w:rPr>
          <w:rFonts w:ascii="Book Antiqua" w:hAnsi="Book Antiqua"/>
          <w:color w:val="000000" w:themeColor="text1"/>
          <w:lang w:val="en-US"/>
        </w:rPr>
        <w:t>estimated a comparable patient surviva</w:t>
      </w:r>
      <w:r w:rsidR="003B5379" w:rsidRPr="002B12C2">
        <w:rPr>
          <w:rFonts w:ascii="Book Antiqua" w:hAnsi="Book Antiqua"/>
          <w:color w:val="000000" w:themeColor="text1"/>
          <w:lang w:val="en-US"/>
        </w:rPr>
        <w:t>l and morbidity in</w:t>
      </w:r>
      <w:r w:rsidR="000A4FA7" w:rsidRPr="002B12C2">
        <w:rPr>
          <w:rFonts w:ascii="Book Antiqua" w:hAnsi="Book Antiqua"/>
          <w:color w:val="000000" w:themeColor="text1"/>
          <w:lang w:val="en-US"/>
        </w:rPr>
        <w:t xml:space="preserve"> patients undergoing PTC or</w:t>
      </w:r>
      <w:r w:rsidR="003B5379" w:rsidRPr="002B12C2">
        <w:rPr>
          <w:rFonts w:ascii="Book Antiqua" w:hAnsi="Book Antiqua"/>
          <w:color w:val="000000" w:themeColor="text1"/>
          <w:lang w:val="en-US"/>
        </w:rPr>
        <w:t xml:space="preserve"> ERCP. W</w:t>
      </w:r>
      <w:r w:rsidR="00F20F57" w:rsidRPr="002B12C2">
        <w:rPr>
          <w:rFonts w:ascii="Book Antiqua" w:hAnsi="Book Antiqua"/>
          <w:color w:val="000000" w:themeColor="text1"/>
          <w:lang w:val="en-US"/>
        </w:rPr>
        <w:t>hile increased post-operative</w:t>
      </w:r>
      <w:r w:rsidR="004B7E37" w:rsidRPr="002B12C2">
        <w:rPr>
          <w:rFonts w:ascii="Book Antiqua" w:hAnsi="Book Antiqua"/>
          <w:color w:val="000000" w:themeColor="text1"/>
          <w:lang w:val="en-US"/>
        </w:rPr>
        <w:t xml:space="preserve"> tumor dissemination in PTC group</w:t>
      </w:r>
      <w:r w:rsidR="003B5379" w:rsidRPr="002B12C2">
        <w:rPr>
          <w:rFonts w:ascii="Book Antiqua" w:hAnsi="Book Antiqua"/>
          <w:color w:val="000000" w:themeColor="text1"/>
          <w:lang w:val="en-US"/>
        </w:rPr>
        <w:t xml:space="preserve"> is reported, an increased rate of infectio</w:t>
      </w:r>
      <w:r w:rsidR="002B3FB3" w:rsidRPr="002B12C2">
        <w:rPr>
          <w:rFonts w:ascii="Book Antiqua" w:hAnsi="Book Antiqua"/>
          <w:color w:val="000000" w:themeColor="text1"/>
          <w:lang w:val="en-US"/>
        </w:rPr>
        <w:t xml:space="preserve">n is </w:t>
      </w:r>
      <w:r w:rsidR="004636D4" w:rsidRPr="002B12C2">
        <w:rPr>
          <w:rFonts w:ascii="Book Antiqua" w:hAnsi="Book Antiqua"/>
          <w:color w:val="000000" w:themeColor="text1"/>
          <w:lang w:val="en-US"/>
        </w:rPr>
        <w:t>highlighted</w:t>
      </w:r>
      <w:r w:rsidR="003B5379" w:rsidRPr="002B12C2">
        <w:rPr>
          <w:rFonts w:ascii="Book Antiqua" w:hAnsi="Book Antiqua"/>
          <w:color w:val="000000" w:themeColor="text1"/>
          <w:lang w:val="en-US"/>
        </w:rPr>
        <w:t xml:space="preserve"> in ERCP </w:t>
      </w:r>
      <w:r w:rsidR="004559C7" w:rsidRPr="002B12C2">
        <w:rPr>
          <w:rFonts w:ascii="Book Antiqua" w:hAnsi="Book Antiqua"/>
          <w:color w:val="000000" w:themeColor="text1"/>
          <w:lang w:val="en-US"/>
        </w:rPr>
        <w:t>patients</w:t>
      </w:r>
      <w:bookmarkStart w:id="73" w:name="OLE_LINK45"/>
      <w:bookmarkStart w:id="74" w:name="OLE_LINK46"/>
      <w:r w:rsidR="007319C8" w:rsidRPr="002B12C2">
        <w:rPr>
          <w:rFonts w:ascii="Book Antiqua" w:hAnsi="Book Antiqua"/>
          <w:color w:val="000000" w:themeColor="text1"/>
          <w:vertAlign w:val="superscript"/>
          <w:lang w:val="en-US"/>
        </w:rPr>
        <w:t>[</w:t>
      </w:r>
      <w:bookmarkEnd w:id="73"/>
      <w:bookmarkEnd w:id="74"/>
      <w:r w:rsidR="00651C3B"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{"citationItems":[{"id":"ITEM-1","itemData":{"DOI":"10.1007/s11605-009-1009-1","ISSN":"1091255X","abstract":"Introduction: Controversy exists over the preferred technique of preoperative biliary drainage (PBD) in patients with hilar cholangiocarcinoma (HCCA) requiring major liver resection. The current study compared outcomes of endoscopic biliary drainage (EBD) and percutaneous transhepatic biliary drainage (PTBD) in patients with resectable HCCA. Methods: One hundred fifteen consecutive patients were explored for HCCA between 2001 and July 2008 and assigned by initial PBD procedure to either EBD or PTBD. Results: Of these patients, 101 (88%) underwent PBD; 90 patients underwent EBD as primary procedure, and 11 PTBD. The technical success rate of initial drainage was 81% in the EBD versus 100% in the PTBD group (P = 0.20). Stent dislocation was similar in the EBD and PTBD groups (23% vs. 20%, P = 0. 70). Infectious complications were significantly more common in the endoscopic group (48% vs. 9%, P &lt; 0. 05). Patients in the EBD group underwent more drainage procedures (2.8 vs. 1.4, P&lt;0.01) and had a significantly longer drainage period until laparotomy (mean 15 weeks vs. 11 weeks in the PTBD group; P&lt;0.05). In 30 patients, EBD was converted to PTBD due to failure of the endoscopic approach. Conclusions: Preoperative percutaneous drainage could outperform endoscopic stent placement in patients with resectable HCCA, showing fewer infectious complications, using less procedures. © 2009 The Author(s).","author":[{"dropping-particle":"","family":"Kloek","given":"Jaap J.","non-dropping-particle":"","parse-names":false,"suffix":""},{"dropping-particle":"","family":"Gaag","given":"Niels A.","non-dropping-particle":"van der","parse-names":false,"suffix":""},{"dropping-particle":"","family":"Aziz","given":"Yalda","non-dropping-particle":"","parse-names":false,"suffix":""},{"dropping-particle":"","family":"Rauws","given":"Erik A.J.","non-dropping-particle":"","parse-names":false,"suffix":""},{"dropping-particle":"","family":"Delden","given":"Otto M.","non-dropping-particle":"van","parse-names":false,"suffix":""},{"dropping-particle":"","family":"Lameris","given":"Johan S.","non-dropping-particle":"","parse-names":false,"suffix":""},{"dropping-particle":"","family":"Busch","given":"Olivier R.C.","non-dropping-particle":"","parse-names":false,"suffix":""},{"dropping-particle":"","family":"Gouma","given":"Dirk J.","non-dropping-particle":"","parse-names":false,"suffix":""},{"dropping-particle":"","family":"Gulik","given":"Thomas M.","non-dropping-particle":"van","parse-names":false,"suffix":""}],"container-title":"Journal of Gastrointestinal Surgery","id":"ITEM-1","issue":"1","issued":{"date-parts":[["2010"]]},"page":"119-125","title":"Endoscopic and percutaneous preoperative biliary drainage in patients with suspected hilar cholangiocarcinoma","type":"article-journal","volume":"14"},"uris":["http://www.mendeley.com/documents/?uuid=391ed97e-eab2-42db-b65a-31d3b7d23bb7"]},{"id":"ITEM-2","itemData":{"DOI":"10.1007/s00535-010-0298-1","ISBN":"0053501002981","ISSN":"09441174","abstract":"Background: Controversy exists over the preferred technique of preoperative biliary drainage (PBD) in patients with hilar cholangiocarcinoma (HCA). The goal of this retrospective study was to identify the preferred technique of PBD for HCA. Methods: A total of 128 consecutive patients with HCA diagnosed between September 1999 and December 2009 who underwent PBD were included in this study. The study compared outcomes of endoscopic nasobiliary drainage (ENBD), endoscopic biliary stenting (EBS), and percutaneous transhepatic biliary drainage (PTBD) in patients with HCA. Results: There were no significant differences in preoperative laboratory data, rates of major hepatectomy, or decompression periods among the 3 groups. Complications were significantly more frequent in the EBS group compared with either the ENBD or PTBD group (p &lt; 0.05). Drainage tube occlusion with cholangitis was significantly more common in the EBS group compared with either the ENBD or PTBD group (p &lt; 0.0001). Patients in the PTBD group experienced serious complications including vascular injury (8%) and cancer dissemination (4%). Patients in the ENBD and EBS groups had mild post-endoscopic retrograde cholangiopancreatography pancreatitis (5%). Conversion procedures were significantly more common in the EBS group compared with the ENBD and PTBD groups (p &lt; 0.05). There was no significant difference in postsurgical morbidity or mortality among the 3 groups. Conclusions: Drainage tube occlusion with cholangitis was a frequent complication associated with EBS. PTBD was associated with serious complications such as vascular injury and cancer dissemination. ENBD was found to be the most suitable method for initial PBD management in patients with HCA. © 2010 Springer.","author":[{"dropping-particle":"","family":"Kawakami","given":"Hiroshi","non-dropping-particle":"","parse-names":false,"suffix":""},{"dropping-particle":"","family":"Kuwatani","given":"Masaki","non-dropping-particle":"","parse-names":false,"suffix":""},{"dropping-particle":"","family":"Onodera","given":"Manabu","non-dropping-particle":"","parse-names":false,"suffix":""},{"dropping-particle":"","family":"Haba","given":"Shin","non-dropping-particle":"","parse-names":false,"suffix":""},{"dropping-particle":"","family":"Eto","given":"Kazunori","non-dropping-particle":"","parse-names":false,"suffix":""},{"dropping-particle":"","family":"Ehira","given":"Nobuyuki","non-dropping-particle":"","parse-names":false,"suffix":""},{"dropping-particle":"","family":"Yamato","given":"Hiroaki","non-dropping-particle":"","parse-names":false,"suffix":""},{"dropping-particle":"","family":"Kudo","given":"Taiki","non-dropping-particle":"","parse-names":false,"suffix":""},{"dropping-particle":"","family":"Tanaka","given":"Eiichi","non-dropping-particle":"","parse-names":false,"suffix":""},{"dropping-particle":"","family":"Hirano","given":"Satoshi","non-dropping-particle":"","parse-names":false,"suffix":""},{"dropping-particle":"","family":"Kondo","given":"Satoshi","non-dropping-particle":"","parse-names":false,"suffix":""},{"dropping-particle":"","family":"Asaka","given":"Masahiro","non-dropping-particle":"","parse-names":false,"suffix":""}],"container-title":"Journal of Gastroenterology","id":"ITEM-2","issue":"2","issued":{"date-parts":[["2011"]]},"page":"242-248","title":"Endoscopic nasobiliary drainage is the most suitable preoperative biliary drainage method in the management of patients with hilar cholangiocarcinoma","type":"article-journal","volume":"46"},"uris":["http://www.mendeley.com/documents/?uuid=7b1bb135-0730-4ba2-abb7-e8d376947bb7"]}],"mendeley":{"formattedCitation":"&lt;sup&gt;75,76&lt;/sup&gt;","plainTextFormattedCitation":"75,76","previouslyFormattedCitation":"&lt;sup&gt;75,76&lt;/sup&gt;"},"properties":{"noteIndex":0},"schema":"https://github.com/citation-style-language/schema/raw/master/csl-citation.json"}</w:instrText>
      </w:r>
      <w:r w:rsidR="00651C3B"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7</w:t>
      </w:r>
      <w:r w:rsidR="00CB7672">
        <w:rPr>
          <w:rFonts w:ascii="Book Antiqua" w:eastAsia="等线" w:hAnsi="Book Antiqua" w:hint="eastAsia"/>
          <w:noProof/>
          <w:color w:val="000000" w:themeColor="text1"/>
          <w:vertAlign w:val="superscript"/>
          <w:lang w:val="en-US" w:eastAsia="zh-CN"/>
        </w:rPr>
        <w:t>4</w:t>
      </w:r>
      <w:r w:rsidR="00F67F0B" w:rsidRPr="002B12C2">
        <w:rPr>
          <w:rFonts w:ascii="Book Antiqua" w:hAnsi="Book Antiqua"/>
          <w:noProof/>
          <w:color w:val="000000" w:themeColor="text1"/>
          <w:vertAlign w:val="superscript"/>
          <w:lang w:val="en-US"/>
        </w:rPr>
        <w:t>,7</w:t>
      </w:r>
      <w:r w:rsidR="00CB7672">
        <w:rPr>
          <w:rFonts w:ascii="Book Antiqua" w:eastAsia="等线" w:hAnsi="Book Antiqua" w:hint="eastAsia"/>
          <w:noProof/>
          <w:color w:val="000000" w:themeColor="text1"/>
          <w:vertAlign w:val="superscript"/>
          <w:lang w:val="en-US" w:eastAsia="zh-CN"/>
        </w:rPr>
        <w:t>5</w:t>
      </w:r>
      <w:r w:rsidR="00651C3B" w:rsidRPr="002B12C2">
        <w:rPr>
          <w:rFonts w:ascii="Book Antiqua" w:hAnsi="Book Antiqua"/>
          <w:color w:val="000000" w:themeColor="text1"/>
          <w:vertAlign w:val="superscript"/>
          <w:lang w:val="en-US"/>
        </w:rPr>
        <w:fldChar w:fldCharType="end"/>
      </w:r>
      <w:bookmarkStart w:id="75" w:name="OLE_LINK47"/>
      <w:bookmarkStart w:id="76" w:name="OLE_LINK48"/>
      <w:r w:rsidR="007319C8" w:rsidRPr="002B12C2">
        <w:rPr>
          <w:rFonts w:ascii="Book Antiqua" w:hAnsi="Book Antiqua"/>
          <w:color w:val="000000" w:themeColor="text1"/>
          <w:vertAlign w:val="superscript"/>
          <w:lang w:val="en-US"/>
        </w:rPr>
        <w:t>]</w:t>
      </w:r>
      <w:bookmarkEnd w:id="75"/>
      <w:bookmarkEnd w:id="76"/>
      <w:r w:rsidR="004B7E37" w:rsidRPr="002B12C2">
        <w:rPr>
          <w:rFonts w:ascii="Book Antiqua" w:hAnsi="Book Antiqua"/>
          <w:color w:val="000000" w:themeColor="text1"/>
          <w:lang w:val="en-US"/>
        </w:rPr>
        <w:t>.</w:t>
      </w:r>
      <w:r w:rsidR="00F67915" w:rsidRPr="002B12C2">
        <w:rPr>
          <w:rFonts w:ascii="Book Antiqua" w:hAnsi="Book Antiqua"/>
          <w:color w:val="000000" w:themeColor="text1"/>
          <w:lang w:val="en-US"/>
        </w:rPr>
        <w:t xml:space="preserve"> </w:t>
      </w:r>
      <w:r w:rsidR="00084E05" w:rsidRPr="002B12C2">
        <w:rPr>
          <w:rFonts w:ascii="Book Antiqua" w:hAnsi="Book Antiqua"/>
          <w:color w:val="000000" w:themeColor="text1"/>
          <w:lang w:val="en-US"/>
        </w:rPr>
        <w:t>Even if s</w:t>
      </w:r>
      <w:r w:rsidR="00F67915" w:rsidRPr="002B12C2">
        <w:rPr>
          <w:rFonts w:ascii="Book Antiqua" w:hAnsi="Book Antiqua"/>
          <w:color w:val="000000" w:themeColor="text1"/>
          <w:lang w:val="en-US"/>
        </w:rPr>
        <w:t>o</w:t>
      </w:r>
      <w:r w:rsidR="000A4FA7" w:rsidRPr="002B12C2">
        <w:rPr>
          <w:rFonts w:ascii="Book Antiqua" w:hAnsi="Book Antiqua"/>
          <w:color w:val="000000" w:themeColor="text1"/>
          <w:lang w:val="en-US"/>
        </w:rPr>
        <w:t xml:space="preserve">me authors reported </w:t>
      </w:r>
      <w:r w:rsidR="00F67915" w:rsidRPr="002B12C2">
        <w:rPr>
          <w:rFonts w:ascii="Book Antiqua" w:hAnsi="Book Antiqua"/>
          <w:color w:val="000000" w:themeColor="text1"/>
          <w:lang w:val="en-US"/>
        </w:rPr>
        <w:t xml:space="preserve">the overall </w:t>
      </w:r>
      <w:r w:rsidR="000A4FA7" w:rsidRPr="002B12C2">
        <w:rPr>
          <w:rFonts w:ascii="Book Antiqua" w:hAnsi="Book Antiqua"/>
          <w:color w:val="000000" w:themeColor="text1"/>
          <w:lang w:val="en-US"/>
        </w:rPr>
        <w:t xml:space="preserve">superiority </w:t>
      </w:r>
      <w:r w:rsidR="00F67915" w:rsidRPr="002B12C2">
        <w:rPr>
          <w:rFonts w:ascii="Book Antiqua" w:hAnsi="Book Antiqua"/>
          <w:color w:val="000000" w:themeColor="text1"/>
          <w:lang w:val="en-US"/>
        </w:rPr>
        <w:t xml:space="preserve">of PTC </w:t>
      </w:r>
      <w:r w:rsidR="000A4FA7" w:rsidRPr="002B12C2">
        <w:rPr>
          <w:rFonts w:ascii="Book Antiqua" w:hAnsi="Book Antiqua"/>
          <w:color w:val="000000" w:themeColor="text1"/>
          <w:lang w:val="en-US"/>
        </w:rPr>
        <w:t>on ERCP</w:t>
      </w:r>
      <w:r w:rsidR="007319C8" w:rsidRPr="002B12C2">
        <w:rPr>
          <w:rFonts w:ascii="Book Antiqua" w:hAnsi="Book Antiqua"/>
          <w:color w:val="000000" w:themeColor="text1"/>
          <w:vertAlign w:val="superscript"/>
          <w:lang w:val="en-US"/>
        </w:rPr>
        <w:t>[</w:t>
      </w:r>
      <w:r w:rsidR="00651C3B"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{"citationItems":[{"id":"ITEM-1","itemData":{"DOI":"10.1007/s11605-009-1009-1","ISSN":"1091255X","abstract":"Introduction: Controversy exists over the preferred technique of preoperative biliary drainage (PBD) in patients with hilar cholangiocarcinoma (HCCA) requiring major liver resection. The current study compared outcomes of endoscopic biliary drainage (EBD) and percutaneous transhepatic biliary drainage (PTBD) in patients with resectable HCCA. Methods: One hundred fifteen consecutive patients were explored for HCCA between 2001 and July 2008 and assigned by initial PBD procedure to either EBD or PTBD. Results: Of these patients, 101 (88%) underwent PBD; 90 patients underwent EBD as primary procedure, and 11 PTBD. The technical success rate of initial drainage was 81% in the EBD versus 100% in the PTBD group (P = 0.20). Stent dislocation was similar in the EBD and PTBD groups (23% vs. 20%, P = 0. 70). Infectious complications were significantly more common in the endoscopic group (48% vs. 9%, P &lt; 0. 05). Patients in the EBD group underwent more drainage procedures (2.8 vs. 1.4, P&lt;0.01) and had a significantly longer drainage period until laparotomy (mean 15 weeks vs. 11 weeks in the PTBD group; P&lt;0.05). In 30 patients, EBD was converted to PTBD due to failure of the endoscopic approach. Conclusions: Preoperative percutaneous drainage could outperform endoscopic stent placement in patients with resectable HCCA, showing fewer infectious complications, using less procedures. © 2009 The Author(s).","author":[{"dropping-particle":"","family":"Kloek","given":"Jaap J.","non-dropping-particle":"","parse-names":false,"suffix":""},{"dropping-particle":"","family":"Gaag","given":"Niels A.","non-dropping-particle":"van der","parse-names":false,"suffix":""},{"dropping-particle":"","family":"Aziz","given":"Yalda","non-dropping-particle":"","parse-names":false,"suffix":""},{"dropping-particle":"","family":"Rauws","given":"Erik A.J.","non-dropping-particle":"","parse-names":false,"suffix":""},{"dropping-particle":"","family":"Delden","given":"Otto M.","non-dropping-particle":"van","parse-names":false,"suffix":""},{"dropping-particle":"","family":"Lameris","given":"Johan S.","non-dropping-particle":"","parse-names":false,"suffix":""},{"dropping-particle":"","family":"Busch","given":"Olivier R.C.","non-dropping-particle":"","parse-names":false,"suffix":""},{"dropping-particle":"","family":"Gouma","given":"Dirk J.","non-dropping-particle":"","parse-names":false,"suffix":""},{"dropping-particle":"","family":"Gulik","given":"Thomas M.","non-dropping-particle":"van","parse-names":false,"suffix":""}],"container-title":"Journal of Gastrointestinal Surgery","id":"ITEM-1","issue":"1","issued":{"date-parts":[["2010"]]},"page":"119-125","title":"Endoscopic and percutaneous preoperative biliary drainage in patients with suspected hilar cholangiocarcinoma","type":"article-journal","volume":"14"},"uris":["http://www.mendeley.com/documents/?uuid=391ed97e-eab2-42db-b65a-31d3b7d23bb7"]},{"id":"ITEM-2","itemData":{"DOI":"10.1007/s00535-010-0298-1","ISBN":"0053501002981","ISSN":"09441174","abstract":"Background: Controversy exists over the preferred technique of preoperative biliary drainage (PBD) in patients with hilar cholangiocarcinoma (HCA). The goal of this retrospective study was to identify the preferred technique of PBD for HCA. Methods: A total of 128 consecutive patients with HCA diagnosed between September 1999 and December 2009 who underwent PBD were included in this study. The study compared outcomes of endoscopic nasobiliary drainage (ENBD), endoscopic biliary stenting (EBS), and percutaneous transhepatic biliary drainage (PTBD) in patients with HCA. Results: There were no significant differences in preoperative laboratory data, rates of major hepatectomy, or decompression periods among the 3 groups. Complications were significantly more frequent in the EBS group compared with either the ENBD or PTBD group (p &lt; 0.05). Drainage tube occlusion with cholangitis was significantly more common in the EBS group compared with either the ENBD or PTBD group (p &lt; 0.0001). Patients in the PTBD group experienced serious complications including vascular injury (8%) and cancer dissemination (4%). Patients in the ENBD and EBS groups had mild post-endoscopic retrograde cholangiopancreatography pancreatitis (5%). Conversion procedures were significantly more common in the EBS group compared with the ENBD and PTBD groups (p &lt; 0.05). There was no significant difference in postsurgical morbidity or mortality among the 3 groups. Conclusions: Drainage tube occlusion with cholangitis was a frequent complication associated with EBS. PTBD was associated with serious complications such as vascular injury and cancer dissemination. ENBD was found to be the most suitable method for initial PBD management in patients with HCA. © 2010 Springer.","author":[{"dropping-particle":"","family":"Kawakami","given":"Hiroshi","non-dropping-particle":"","parse-names":false,"suffix":""},{"dropping-particle":"","family":"Kuwatani","given":"Masaki","non-dropping-particle":"","parse-names":false,"suffix":""},{"dropping-particle":"","family":"Onodera","given":"Manabu","non-dropping-particle":"","parse-names":false,"suffix":""},{"dropping-particle":"","family":"Haba","given":"Shin","non-dropping-particle":"","parse-names":false,"suffix":""},{"dropping-particle":"","family":"Eto","given":"Kazunori","non-dropping-particle":"","parse-names":false,"suffix":""},{"dropping-particle":"","family":"Ehira","given":"Nobuyuki","non-dropping-particle":"","parse-names":false,"suffix":""},{"dropping-particle":"","family":"Yamato","given":"Hiroaki","non-dropping-particle":"","parse-names":false,"suffix":""},{"dropping-particle":"","family":"Kudo","given":"Taiki","non-dropping-particle":"","parse-names":false,"suffix":""},{"dropping-particle":"","family":"Tanaka","given":"Eiichi","non-dropping-particle":"","parse-names":false,"suffix":""},{"dropping-particle":"","family":"Hirano","given":"Satoshi","non-dropping-particle":"","parse-names":false,"suffix":""},{"dropping-particle":"","family":"Kondo","given":"Satoshi","non-dropping-particle":"","parse-names":false,"suffix":""},{"dropping-particle":"","family":"Asaka","given":"Masahiro","non-dropping-particle":"","parse-names":false,"suffix":""}],"container-title":"Journal of Gastroenterology","id":"ITEM-2","issue":"2","issued":{"date-parts":[["2011"]]},"page":"242-248","title":"Endoscopic nasobiliary drainage is the most suitable preoperative biliary drainage method in the management of patients with hilar cholangiocarcinoma","type":"article-journal","volume":"46"},"uris":["http://www.mendeley.com/documents/?uuid=7b1bb135-0730-4ba2-abb7-e8d376947bb7"]},{"id":"ITEM-3","itemData":{"DOI":"10.1097/MD.0000000000008372","ISBN":"0000000000","ISSN":"15365964","abstract":"The operative treatment combined with preoperative biliary drainage (PBD) has been established as a safe Klatskin tumor (KT) treatment strategy. However, there has always been a dispute for the preferred technique for PBD technique. This meta-analysis was conducted to compare the biliary drainage-related cholangitis, pancreatitis, hemorrhage, and the success rates of palliative relief of cholestasis between percutaneous transhepatic biliary drainage (PTBD) and endoscopic biliary drainage (EBD), to identify the best technique in the management of KT. PubMed, EMBASE, and Web of Science were searched systematically for prospective or retrospective studies reporting the biliary drainage-related cholangitis, pancreatitis, hemorrhage, and the success rates of palliative relief of cholestasis in patients with KT. A meta-analysis was performed, using the fixed or random-effect model, with Review Manager 5.3. PTBD was associated with lower risk of cholangitis (risk ratio [RR]=0.49, 95% confidence interval [CI]: 0.36-0.67; P&lt;.00001), particularly in patients with Bismuth-Corlette type II, III, IV KT (RR=0.50, 95% CI: 0.33-0.77; P=.05). Compared with EBD, PTBD was also associated with a lower risk of pancreatitis (RR=0.35, 95% CI: 0.17-0.69; P=0.003) and with higher successful rates of palliative relief of cholestasis (RR=1.20, 95% CI: 1.10-1.31; P&lt;.0001). The incidence of hemorrhage was similar in these 2 groups (RR 1.29, 95% CI: 0.51-3.27; P=.59). The risk of biliary drainage-related cholangitis (RR=1.96, 95% CI: 0.96-4.01; P=.06) and pancreatitis (RR=1.62, 95% CI: 0.76-3.47; P=.21) was similar between endoscopic nasobiliary drainage groups and biliary stenting. In patients with type II or type III or IV KT who need to have PBD, PTBD should be performed as an initial method of biliary drainage in terms of reducing the incidence of procedure related cholangitis, pancreatitis, and improving the rates of palliative relief of cholestasis. Well-conducted randomized controlled trials with a universial criterion for PBD are required to confirm these findings.","author":[{"dropping-particle":"","family":"Tang","given":"Zengwei","non-dropping-particle":"","parse-names":false,"suffix":""},{"dropping-particle":"","family":"Yang","given":"Yuan","non-dropping-particle":"","parse-names":false,"suffix":""},{"dropping-particle":"","family":"Meng","given":"Wenbo","non-dropping-particle":"","parse-names":false,"suffix":""},{"dropping-particle":"","family":"Li","given":"Xun","non-dropping-particle":"","parse-names":false,"suffix":""}],"container-title":"Medicine (United States)","id":"ITEM-3","issue":"43","issued":{"date-parts":[["2017"]]},"page":"1-9","title":"Best option for preoperative biliary drainage in Klatskin tumor","type":"article-journal","volume":"96"},"uris":["http://www.mendeley.com/documents/?uuid=1742060d-b113-4fe0-908c-969565850890"]}],"mendeley":{"formattedCitation":"&lt;sup&gt;75–77&lt;/sup&gt;","plainTextFormattedCitation":"75–77","previouslyFormattedCitation":"&lt;sup&gt;75–77&lt;/sup&gt;"},"properties":{"noteIndex":0},"schema":"https://github.com/citation-style-language/schema/raw/master/csl-citation.json"}</w:instrText>
      </w:r>
      <w:r w:rsidR="00651C3B"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7</w:t>
      </w:r>
      <w:r w:rsidR="000441A7">
        <w:rPr>
          <w:rFonts w:ascii="Book Antiqua" w:eastAsia="等线" w:hAnsi="Book Antiqua" w:hint="eastAsia"/>
          <w:noProof/>
          <w:color w:val="000000" w:themeColor="text1"/>
          <w:vertAlign w:val="superscript"/>
          <w:lang w:val="en-US" w:eastAsia="zh-CN"/>
        </w:rPr>
        <w:t>4</w:t>
      </w:r>
      <w:r w:rsidR="00F67F0B" w:rsidRPr="002B12C2">
        <w:rPr>
          <w:rFonts w:ascii="Book Antiqua" w:hAnsi="Book Antiqua"/>
          <w:noProof/>
          <w:color w:val="000000" w:themeColor="text1"/>
          <w:vertAlign w:val="superscript"/>
          <w:lang w:val="en-US"/>
        </w:rPr>
        <w:t>–7</w:t>
      </w:r>
      <w:r w:rsidR="000441A7">
        <w:rPr>
          <w:rFonts w:ascii="Book Antiqua" w:eastAsia="等线" w:hAnsi="Book Antiqua" w:hint="eastAsia"/>
          <w:noProof/>
          <w:color w:val="000000" w:themeColor="text1"/>
          <w:vertAlign w:val="superscript"/>
          <w:lang w:val="en-US" w:eastAsia="zh-CN"/>
        </w:rPr>
        <w:t>6</w:t>
      </w:r>
      <w:r w:rsidR="00651C3B"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084E05" w:rsidRPr="002B12C2">
        <w:rPr>
          <w:rFonts w:ascii="Book Antiqua" w:hAnsi="Book Antiqua"/>
          <w:color w:val="000000" w:themeColor="text1"/>
          <w:lang w:val="en-US"/>
        </w:rPr>
        <w:t xml:space="preserve">, </w:t>
      </w:r>
      <w:r w:rsidR="00DC2487" w:rsidRPr="002B12C2">
        <w:rPr>
          <w:rFonts w:ascii="Book Antiqua" w:hAnsi="Book Antiqua"/>
          <w:color w:val="000000" w:themeColor="text1"/>
          <w:lang w:val="en-US"/>
        </w:rPr>
        <w:t xml:space="preserve">a recent </w:t>
      </w:r>
      <w:r w:rsidR="00232B74" w:rsidRPr="002B12C2">
        <w:rPr>
          <w:rFonts w:ascii="Book Antiqua" w:hAnsi="Book Antiqua"/>
          <w:color w:val="000000" w:themeColor="text1"/>
          <w:lang w:val="en-US"/>
        </w:rPr>
        <w:t>randomized control</w:t>
      </w:r>
      <w:r w:rsidR="007319C8" w:rsidRPr="002B12C2">
        <w:rPr>
          <w:rFonts w:ascii="Book Antiqua" w:hAnsi="Book Antiqua"/>
          <w:color w:val="000000" w:themeColor="text1"/>
          <w:vertAlign w:val="superscript"/>
          <w:lang w:val="en-US"/>
        </w:rPr>
        <w:t>[</w:t>
      </w:r>
      <w:r w:rsidR="005E0798"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{"citationItems":[{"id":"ITEM-1","itemData":{"DOI":"10.1016/S2468-1253(18)30234-6","ISSN":"24681253","PMID":"30122355","abstract":"BACKGROUND In patients with resectable perihilar cholangiocarcinoma, biliary drainage is recommended to treat obstructive jaundice and optimise the clinical condition before liver resection. Little evidence exists on the preferred initial method of biliary drainage. We therefore investigated the incidence of severe drainage-related complications of endoscopic biliary drainage or percutaneous transhepatic biliary drainage in patients with potentially resectable perihilar cholangiocarcinoma. METHODS We did a multicentre, randomised controlled trial at four academic centres in the Netherlands. Patients who were aged at least 18 years with potentially resectable perihilar cholangiocarcinoma requiring major liver resection, and biliary obstruction of the future liver remnant (defined as a bilirubin concentration of &gt;50 μmol/L [2·9 mg/dL]), were randomly assigned (1:1) to receive endoscopic biliary drainage or percutaneous transhepatic biliary drainage through the use of computer-generated allocation. Randomisation, done by the trial coordinator, was stratified for previous (attempted) biliary drainage, the extent of bile duct involvement, and enrolling centre. Patients were enrolled by clinicians of the participating centres. The primary outcome was the number of severe complications between randomisation and surgery in the intention-to-treat population. The trial was registered at the Netherlands National Trial Register, number NTR4243. FINDINGS From Sept 26, 2013, to April 29, 2016, 261 patients were screened for participation, and 54 eligible patients were randomly assigned to endoscopic biliary drainage (n=27) or percutaneous transhepatic biliary drainage (n=27). The study was prematurely closed because of higher mortality in the percutaneous transhepatic biliary drainage group (11 [41%] of 27 patients) than in the endoscopic biliary drainage group (three [11%] of 27 patients; relative risk 3·67, 95% CI 1·15-11·69; p=0·03). Three of the 11 deaths among patients in the percutaneous transhepatic biliary drainage group occurred before surgery. The proportion of patients with severe preoperative drainage-related complications was similar between the groups (17 [63%] patients in the percutaneous transhepatic biliary drainage group vs 18 [67%] in the endoscopic biliary drainage group; relative risk 0·94, 95% CI 0·64-1·40). 16 (59%) patients in the percutaneous transhepatic biliary drainage group and ten (37%) patients in the endoscopic biliary drainage group d…","author":[{"dropping-particle":"","family":"Coelen","given":"Robert J S","non-dropping-particle":"","parse-names":false,"suffix":""},{"dropping-particle":"","family":"Roos","given":"Eva","non-dropping-particle":"","parse-names":false,"suffix":""},{"dropping-particle":"","family":"Wiggers","given":"Jimme K","non-dropping-particle":"","parse-names":false,"suffix":""},{"dropping-particle":"","family":"Besselink","given":"Marc G","non-dropping-particle":"","parse-names":false,"suffix":""},{"dropping-particle":"","family":"Buis","given":"Carlijn I","non-dropping-particle":"","parse-names":false,"suffix":""},{"dropping-particle":"","family":"Busch","given":"Olivier R C","non-dropping-particle":"","parse-names":false,"suffix":""},{"dropping-particle":"","family":"Dejong","given":"Cornelis H C","non-dropping-particle":"","parse-names":false,"suffix":""},{"dropping-particle":"","family":"Delden","given":"Otto M","non-dropping-particle":"van","parse-names":false,"suffix":""},{"dropping-particle":"","family":"Eijck","given":"Casper H J","non-dropping-particle":"van","parse-names":false,"suffix":""},{"dropping-particle":"","family":"Fockens","given":"Paul","non-dropping-particle":"","parse-names":false,"suffix":""},{"dropping-particle":"","family":"Gouma","given":"Dirk J","non-dropping-particle":"","parse-names":false,"suffix":""},{"dropping-particle":"","family":"Koerkamp","given":"Bas Groot","non-dropping-particle":"","parse-names":false,"suffix":""},{"dropping-particle":"","family":"Haan","given":"Michiel W","non-dropping-particle":"de","parse-names":false,"suffix":""},{"dropping-particle":"","family":"Hooft","given":"Jeanin E","non-dropping-particle":"van","parse-names":false,"suffix":""},{"dropping-particle":"","family":"IJzermans","given":"Jan N M","non-dropping-particle":"","parse-names":false,"suffix":""},{"dropping-particle":"","family":"Kater","given":"G Matthijs","non-dropping-particle":"","parse-names":false,"suffix":""},{"dropping-particle":"","family":"Koornstra","given":"Jan J","non-dropping-particle":"","parse-names":false,"suffix":""},{"dropping-particle":"","family":"Lienden","given":"Krijn P","non-dropping-particle":"van","parse-names":false,"suffix":""},{"dropping-particle":"","family":"Moelker","given":"Adriaan","non-dropping-particle":"","parse-names":false,"suffix":""},{"dropping-particle":"","family":"Damink","given":"Steven W M Olde","non-dropping-particle":"","parse-names":false,"suffix":""},{"dropping-particle":"","family":"Poley","given":"Jan-Werner","non-dropping-particle":"","parse-names":false,"suffix":""},{"dropping-particle":"","family":"Porte","given":"Robert J","non-dropping-particle":"","parse-names":false,"suffix":""},{"dropping-particle":"","family":"Ridder","given":"Rogier J","non-dropping-particle":"de","parse-names":false,"suffix":""},{"dropping-particle":"","family":"Verheij","given":"Joanne","non-dropping-particle":"","parse-names":false,"suffix":""},{"dropping-particle":"","family":"Woerden","given":"Victor","non-dropping-particle":"van","parse-names":false,"suffix":""},{"dropping-particle":"","family":"Rauws","given":"Erik A J","non-dropping-particle":"","parse-names":false,"suffix":""},{"dropping-particle":"","family":"Dijkgraaf","given":"Marcel G W","non-dropping-particle":"","parse-names":false,"suffix":""},{"dropping-particle":"","family":"Gulik","given":"Thomas M","non-dropping-particle":"van","parse-names":false,"suffix":""}],"container-title":"The Lancet Gastroenterology &amp; Hepatology","id":"ITEM-1","issue":"10","issued":{"date-parts":[["2018","10"]]},"page":"681-690","title":"Endoscopic versus percutaneous biliary drainage in patients with resectable perihilar cholangiocarcinoma: a multicentre, randomised controlled trial","type":"article-journal","volume":"3"},"uris":["http://www.mendeley.com/documents/?uuid=7d6a8b7a-d863-3458-bf7c-11ae06c6ef23"]}],"mendeley":{"formattedCitation":"&lt;sup&gt;78&lt;/sup&gt;","plainTextFormattedCitation":"78","previouslyFormattedCitation":"&lt;sup&gt;78&lt;/sup&gt;"},"properties":{"noteIndex":0},"schema":"https://github.com/citation-style-language/schema/raw/master/csl-citation.json"}</w:instrText>
      </w:r>
      <w:r w:rsidR="005E0798"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7</w:t>
      </w:r>
      <w:r w:rsidR="000441A7">
        <w:rPr>
          <w:rFonts w:ascii="Book Antiqua" w:eastAsia="等线" w:hAnsi="Book Antiqua" w:hint="eastAsia"/>
          <w:noProof/>
          <w:color w:val="000000" w:themeColor="text1"/>
          <w:vertAlign w:val="superscript"/>
          <w:lang w:val="en-US" w:eastAsia="zh-CN"/>
        </w:rPr>
        <w:t>7</w:t>
      </w:r>
      <w:r w:rsidR="005E0798"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232B74" w:rsidRPr="002B12C2">
        <w:rPr>
          <w:rFonts w:ascii="Book Antiqua" w:hAnsi="Book Antiqua"/>
          <w:color w:val="000000" w:themeColor="text1"/>
          <w:lang w:val="en-US"/>
        </w:rPr>
        <w:t xml:space="preserve"> trial was prematurely stopped due to the higher rate of pre-surgical</w:t>
      </w:r>
      <w:r w:rsidR="000A4FA7" w:rsidRPr="002B12C2">
        <w:rPr>
          <w:rFonts w:ascii="Book Antiqua" w:hAnsi="Book Antiqua"/>
          <w:color w:val="000000" w:themeColor="text1"/>
          <w:lang w:val="en-US"/>
        </w:rPr>
        <w:t xml:space="preserve"> mortality among PTC patients (PTC</w:t>
      </w:r>
      <w:r w:rsidR="00232B74" w:rsidRPr="002B12C2">
        <w:rPr>
          <w:rFonts w:ascii="Book Antiqua" w:hAnsi="Book Antiqua"/>
          <w:color w:val="000000" w:themeColor="text1"/>
          <w:lang w:val="en-US"/>
        </w:rPr>
        <w:t xml:space="preserve"> </w:t>
      </w:r>
      <w:r w:rsidR="00232B74" w:rsidRPr="00730B01">
        <w:rPr>
          <w:rFonts w:ascii="Book Antiqua" w:hAnsi="Book Antiqua"/>
          <w:i/>
          <w:color w:val="000000" w:themeColor="text1"/>
          <w:lang w:val="en-US"/>
        </w:rPr>
        <w:t>vs</w:t>
      </w:r>
      <w:r w:rsidR="00232B74" w:rsidRPr="002B12C2">
        <w:rPr>
          <w:rFonts w:ascii="Book Antiqua" w:hAnsi="Book Antiqua"/>
          <w:color w:val="000000" w:themeColor="text1"/>
          <w:lang w:val="en-US"/>
        </w:rPr>
        <w:t xml:space="preserve"> ER</w:t>
      </w:r>
      <w:r w:rsidR="00FA2603" w:rsidRPr="002B12C2">
        <w:rPr>
          <w:rFonts w:ascii="Book Antiqua" w:hAnsi="Book Antiqua"/>
          <w:color w:val="000000" w:themeColor="text1"/>
          <w:lang w:val="en-US"/>
        </w:rPr>
        <w:t>C</w:t>
      </w:r>
      <w:r w:rsidR="00232B74" w:rsidRPr="002B12C2">
        <w:rPr>
          <w:rFonts w:ascii="Book Antiqua" w:hAnsi="Book Antiqua"/>
          <w:color w:val="000000" w:themeColor="text1"/>
          <w:lang w:val="en-US"/>
        </w:rPr>
        <w:t xml:space="preserve">P: 41% </w:t>
      </w:r>
      <w:r w:rsidR="00232B74" w:rsidRPr="00730B01">
        <w:rPr>
          <w:rFonts w:ascii="Book Antiqua" w:hAnsi="Book Antiqua"/>
          <w:i/>
          <w:color w:val="000000" w:themeColor="text1"/>
          <w:lang w:val="en-US"/>
        </w:rPr>
        <w:t>vs</w:t>
      </w:r>
      <w:r w:rsidR="00232B74" w:rsidRPr="002B12C2">
        <w:rPr>
          <w:rFonts w:ascii="Book Antiqua" w:hAnsi="Book Antiqua"/>
          <w:color w:val="000000" w:themeColor="text1"/>
          <w:lang w:val="en-US"/>
        </w:rPr>
        <w:t xml:space="preserve"> 11%).</w:t>
      </w:r>
      <w:r w:rsidR="005E0798" w:rsidRPr="002B12C2">
        <w:rPr>
          <w:rFonts w:ascii="Book Antiqua" w:hAnsi="Book Antiqua"/>
          <w:color w:val="000000" w:themeColor="text1"/>
          <w:lang w:val="en-US"/>
        </w:rPr>
        <w:t xml:space="preserve"> </w:t>
      </w:r>
      <w:r w:rsidR="00730B01" w:rsidRPr="002B12C2">
        <w:rPr>
          <w:rFonts w:ascii="Book Antiqua" w:hAnsi="Book Antiqua"/>
          <w:color w:val="000000" w:themeColor="text1"/>
          <w:lang w:val="en-US"/>
        </w:rPr>
        <w:t>Until</w:t>
      </w:r>
      <w:r w:rsidR="005E0798" w:rsidRPr="002B12C2">
        <w:rPr>
          <w:rFonts w:ascii="Book Antiqua" w:hAnsi="Book Antiqua"/>
          <w:color w:val="000000" w:themeColor="text1"/>
          <w:lang w:val="en-US"/>
        </w:rPr>
        <w:t xml:space="preserve"> PTBD the superiority of a technique will be demonstrated, ERCP with endoscopic stent placement should be considered the first line technique to obtain BD</w:t>
      </w:r>
      <w:r w:rsidR="007319C8" w:rsidRPr="002B12C2">
        <w:rPr>
          <w:rFonts w:ascii="Book Antiqua" w:hAnsi="Book Antiqua"/>
          <w:color w:val="000000" w:themeColor="text1"/>
          <w:vertAlign w:val="superscript"/>
          <w:lang w:val="en-US"/>
        </w:rPr>
        <w:t>[</w:t>
      </w:r>
      <w:r w:rsidR="005E0798"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{"citationItems":[{"id":"ITEM-1","itemData":{"DOI":"10.1007/s00464-016-4993-8","ISSN":"14322218","abstract":"Summary background data: Operative treatment combined with PBD has been established as a safe management strategy for Klatskin tumors. However, controversy exists regarding the preferred technique for PBD among percutaneous transhepatic biliary drainage (PTBD), endoscopic biliary stenting (EBS), and endoscopic nasobiliary drainage (ENBD). This study aimed to identify the best technique for preoperative biliary drainage (PBD) in Klatskin tumor patients. Methods: This study evaluated 98 Klatskin tumor patients who underwent PBD prior to operation with a curative aim between 2005 and 2012. The PTBD, EBS, and ENBD groups included 43, 42, and 13 patients, respectively. Baseline characteristics, technical success rate, complications of PBD, and surgical outcomes were compared. Results: Initial technical success rates (97.3 %, PTBD; 90.2 %, endoscopic methods, including EBS and ENBD) and mean duration until biliary decompression (31.0, PTBD; 28.7, EBS; 35.8 days, ENBD) were not significantly different between the groups. Total frequency of complications did not significantly differ between the EBS group (42.9 %) and the PTBD (27.9 %, p = 0.149) and ENBD (15.4 %, p = 0.072) groups. The ENBD group showed a significantly higher rate of conversion to other methods (76.9 %) than the PTBD (4.7 %, p &lt; 0.0001) and EBS (35.7 %, p = 0.009) groups. Conclusions: PTBD, EBS, and ENBD showed comparable results regarding initial technical success rates, complication rates, and surgical outcomes. As Klatskin tumor patients must undergo PBD prior to 3 weeks before surgery, PTBD and ENBD are uncomfortable and disadvantageous in terms of compliance. EBS was the most suitable method for initial PBD in terms of compliance among Klatskin tumor patients.","author":[{"dropping-particle":"","family":"Jo","given":"Jung Hyun","non-dropping-particle":"","parse-names":false,"suffix":""},{"dropping-particle":"","family":"Chung","given":"Moon Jae","non-dropping-particle":"","parse-names":false,"suffix":""},{"dropping-particle":"","family":"Han","given":"Dai Hoon","non-dropping-particle":"","parse-names":false,"suffix":""},{"dropping-particle":"","family":"Park","given":"Jeong Youp","non-dropping-particle":"","parse-names":false,"suffix":""},{"dropping-particle":"","family":"Bang","given":"Seungmin","non-dropping-particle":"","parse-names":false,"suffix":""},{"dropping-particle":"","family":"Park","given":"Seung Woo","non-dropping-particle":"","parse-names":false,"suffix":""},{"dropping-particle":"","family":"Song","given":"Si Young","non-dropping-particle":"","parse-names":false,"suffix":""},{"dropping-particle":"","family":"Chung","given":"Jae Bock","non-dropping-particle":"","parse-names":false,"suffix":""}],"container-title":"Surgical Endoscopy","id":"ITEM-1","issue":"1","issued":{"date-parts":[["2017"]]},"page":"422-429","publisher":"Springer US","title":"Best options for preoperative biliary drainage in patients with Klatskin tumors","type":"article-journal","volume":"31"},"uris":["http://www.mendeley.com/documents/?uuid=c355c2ab-9959-492d-b81a-c8121ec098d1"]}],"mendeley":{"formattedCitation":"&lt;sup&gt;79&lt;/sup&gt;","plainTextFormattedCitation":"79","previouslyFormattedCitation":"&lt;sup&gt;79&lt;/sup&gt;"},"properties":{"noteIndex":0},"schema":"https://github.com/citation-style-language/schema/raw/master/csl-citation.json"}</w:instrText>
      </w:r>
      <w:r w:rsidR="005E0798"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7</w:t>
      </w:r>
      <w:r w:rsidR="000441A7">
        <w:rPr>
          <w:rFonts w:ascii="Book Antiqua" w:eastAsia="等线" w:hAnsi="Book Antiqua" w:hint="eastAsia"/>
          <w:noProof/>
          <w:color w:val="000000" w:themeColor="text1"/>
          <w:vertAlign w:val="superscript"/>
          <w:lang w:val="en-US" w:eastAsia="zh-CN"/>
        </w:rPr>
        <w:t>8</w:t>
      </w:r>
      <w:r w:rsidR="005E0798"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084E05" w:rsidRPr="002B12C2">
        <w:rPr>
          <w:rFonts w:ascii="Book Antiqua" w:hAnsi="Book Antiqua"/>
          <w:color w:val="000000" w:themeColor="text1"/>
          <w:lang w:val="en-US"/>
        </w:rPr>
        <w:t>.</w:t>
      </w:r>
      <w:r w:rsidR="00232B74" w:rsidRPr="002B12C2">
        <w:rPr>
          <w:rFonts w:ascii="Book Antiqua" w:hAnsi="Book Antiqua"/>
          <w:color w:val="000000" w:themeColor="text1"/>
          <w:lang w:val="en-US"/>
        </w:rPr>
        <w:t xml:space="preserve"> </w:t>
      </w:r>
      <w:r w:rsidR="00DF2A8A" w:rsidRPr="002B12C2">
        <w:rPr>
          <w:rFonts w:ascii="Book Antiqua" w:hAnsi="Book Antiqua"/>
          <w:color w:val="000000" w:themeColor="text1"/>
          <w:lang w:val="en-US"/>
        </w:rPr>
        <w:t>When curative intent resection is not feasible, ERCP must be pursued in a patient oriented approach.</w:t>
      </w:r>
      <w:r w:rsidR="00F6150C" w:rsidRPr="002B12C2">
        <w:rPr>
          <w:rFonts w:ascii="Book Antiqua" w:hAnsi="Book Antiqua"/>
          <w:color w:val="000000" w:themeColor="text1"/>
          <w:lang w:val="en-US"/>
        </w:rPr>
        <w:t xml:space="preserve"> </w:t>
      </w:r>
    </w:p>
    <w:p w14:paraId="0AF0EAD4" w14:textId="77777777" w:rsidR="00C30689" w:rsidRPr="002B12C2" w:rsidRDefault="00C30689" w:rsidP="002B12C2">
      <w:pPr>
        <w:adjustRightInd w:val="0"/>
        <w:snapToGrid w:val="0"/>
        <w:spacing w:line="360" w:lineRule="auto"/>
        <w:jc w:val="both"/>
        <w:rPr>
          <w:rFonts w:ascii="Book Antiqua" w:hAnsi="Book Antiqua"/>
          <w:color w:val="000000" w:themeColor="text1"/>
          <w:lang w:val="en-US"/>
        </w:rPr>
      </w:pPr>
    </w:p>
    <w:p w14:paraId="576D8086" w14:textId="62079A66" w:rsidR="00C30689" w:rsidRPr="00730B01" w:rsidRDefault="00730B01" w:rsidP="002B12C2">
      <w:pPr>
        <w:adjustRightInd w:val="0"/>
        <w:snapToGrid w:val="0"/>
        <w:spacing w:line="360" w:lineRule="auto"/>
        <w:jc w:val="both"/>
        <w:rPr>
          <w:rFonts w:ascii="Book Antiqua" w:hAnsi="Book Antiqua"/>
          <w:b/>
          <w:color w:val="000000" w:themeColor="text1"/>
          <w:u w:val="single"/>
          <w:lang w:val="en-US"/>
        </w:rPr>
      </w:pPr>
      <w:r w:rsidRPr="00730B01">
        <w:rPr>
          <w:rFonts w:ascii="Book Antiqua" w:hAnsi="Book Antiqua"/>
          <w:b/>
          <w:color w:val="000000" w:themeColor="text1"/>
          <w:u w:val="single"/>
          <w:lang w:val="en-US"/>
        </w:rPr>
        <w:t>TREATMENT</w:t>
      </w:r>
    </w:p>
    <w:p w14:paraId="58CD0C32" w14:textId="096488CC" w:rsidR="00063DD1" w:rsidRPr="00730B01" w:rsidRDefault="009523AE" w:rsidP="00951D20">
      <w:pPr>
        <w:pStyle w:val="a8"/>
        <w:adjustRightInd w:val="0"/>
        <w:snapToGrid w:val="0"/>
        <w:spacing w:line="360" w:lineRule="auto"/>
        <w:ind w:left="0"/>
        <w:contextualSpacing w:val="0"/>
        <w:jc w:val="both"/>
        <w:rPr>
          <w:rFonts w:ascii="Book Antiqua" w:hAnsi="Book Antiqua" w:cs="Times New Roman"/>
          <w:b/>
          <w:i/>
          <w:color w:val="000000" w:themeColor="text1"/>
          <w:lang w:val="en-US"/>
        </w:rPr>
      </w:pPr>
      <w:r w:rsidRPr="00730B01">
        <w:rPr>
          <w:rFonts w:ascii="Book Antiqua" w:hAnsi="Book Antiqua" w:cs="Times New Roman"/>
          <w:b/>
          <w:i/>
          <w:color w:val="000000" w:themeColor="text1"/>
          <w:lang w:val="en-US"/>
        </w:rPr>
        <w:t xml:space="preserve">Patient and </w:t>
      </w:r>
      <w:proofErr w:type="spellStart"/>
      <w:r w:rsidRPr="00730B01">
        <w:rPr>
          <w:rFonts w:ascii="Book Antiqua" w:hAnsi="Book Antiqua" w:cs="Times New Roman"/>
          <w:b/>
          <w:i/>
          <w:color w:val="000000" w:themeColor="text1"/>
          <w:lang w:val="en-US"/>
        </w:rPr>
        <w:t>resecability</w:t>
      </w:r>
      <w:proofErr w:type="spellEnd"/>
      <w:r w:rsidRPr="00730B01">
        <w:rPr>
          <w:rFonts w:ascii="Book Antiqua" w:hAnsi="Book Antiqua" w:cs="Times New Roman"/>
          <w:b/>
          <w:i/>
          <w:color w:val="000000" w:themeColor="text1"/>
          <w:lang w:val="en-US"/>
        </w:rPr>
        <w:t xml:space="preserve"> assessment </w:t>
      </w:r>
    </w:p>
    <w:p w14:paraId="29AC3C0D" w14:textId="52F8DFAB" w:rsidR="00C30689" w:rsidRPr="002B12C2" w:rsidRDefault="005E0798" w:rsidP="002B12C2">
      <w:pPr>
        <w:adjustRightInd w:val="0"/>
        <w:snapToGrid w:val="0"/>
        <w:spacing w:line="360" w:lineRule="auto"/>
        <w:jc w:val="both"/>
        <w:rPr>
          <w:rFonts w:ascii="Book Antiqua" w:hAnsi="Book Antiqua"/>
          <w:color w:val="000000" w:themeColor="text1"/>
          <w:lang w:val="en-GB"/>
        </w:rPr>
      </w:pPr>
      <w:r w:rsidRPr="002B12C2">
        <w:rPr>
          <w:rFonts w:ascii="Book Antiqua" w:hAnsi="Book Antiqua"/>
          <w:color w:val="000000" w:themeColor="text1"/>
          <w:lang w:val="en-US"/>
        </w:rPr>
        <w:t>Due to the late onset of symptoms and the aggressive</w:t>
      </w:r>
      <w:r w:rsidRPr="002B12C2">
        <w:rPr>
          <w:rFonts w:ascii="Book Antiqua" w:hAnsi="Book Antiqua"/>
          <w:color w:val="000000" w:themeColor="text1"/>
          <w:lang w:val="en-GB"/>
        </w:rPr>
        <w:t xml:space="preserve"> nature of </w:t>
      </w:r>
      <w:proofErr w:type="spellStart"/>
      <w:r w:rsidRPr="002B12C2">
        <w:rPr>
          <w:rFonts w:ascii="Book Antiqua" w:hAnsi="Book Antiqua"/>
          <w:color w:val="000000" w:themeColor="text1"/>
          <w:lang w:val="en-GB"/>
        </w:rPr>
        <w:t>pCCC</w:t>
      </w:r>
      <w:proofErr w:type="spellEnd"/>
      <w:r w:rsidRPr="002B12C2">
        <w:rPr>
          <w:rFonts w:ascii="Book Antiqua" w:hAnsi="Book Antiqua"/>
          <w:color w:val="000000" w:themeColor="text1"/>
          <w:lang w:val="en-GB"/>
        </w:rPr>
        <w:t xml:space="preserve">, less than 50% of the patients are surgically </w:t>
      </w:r>
      <w:proofErr w:type="spellStart"/>
      <w:r w:rsidRPr="002B12C2">
        <w:rPr>
          <w:rFonts w:ascii="Book Antiqua" w:hAnsi="Book Antiqua"/>
          <w:color w:val="000000" w:themeColor="text1"/>
          <w:lang w:val="en-GB"/>
        </w:rPr>
        <w:t>resectable</w:t>
      </w:r>
      <w:proofErr w:type="spellEnd"/>
      <w:r w:rsidRPr="002B12C2">
        <w:rPr>
          <w:rFonts w:ascii="Book Antiqua" w:hAnsi="Book Antiqua"/>
          <w:color w:val="000000" w:themeColor="text1"/>
          <w:lang w:val="en-GB"/>
        </w:rPr>
        <w:t xml:space="preserve"> at diagnosis</w:t>
      </w:r>
      <w:r w:rsidR="007319C8" w:rsidRPr="002B12C2">
        <w:rPr>
          <w:rFonts w:ascii="Book Antiqua" w:hAnsi="Book Antiqua"/>
          <w:color w:val="000000" w:themeColor="text1"/>
          <w:vertAlign w:val="superscript"/>
          <w:lang w:val="en-GB"/>
        </w:rPr>
        <w:t>[</w:t>
      </w:r>
      <w:r w:rsidR="009523AE" w:rsidRPr="002B12C2">
        <w:rPr>
          <w:rFonts w:ascii="Book Antiqua" w:hAnsi="Book Antiqua"/>
          <w:color w:val="000000" w:themeColor="text1"/>
          <w:vertAlign w:val="superscript"/>
          <w:lang w:val="en-GB"/>
        </w:rPr>
        <w:fldChar w:fldCharType="begin" w:fldLock="1"/>
      </w:r>
      <w:r w:rsidR="002B17E4" w:rsidRPr="002B12C2">
        <w:rPr>
          <w:rFonts w:ascii="Book Antiqua" w:hAnsi="Book Antiqua"/>
          <w:color w:val="000000" w:themeColor="text1"/>
          <w:vertAlign w:val="superscript"/>
          <w:lang w:val="en-GB"/>
        </w:rPr>
        <w:instrText>ADDIN CSL_CITATION {"citationItems":[{"id":"ITEM-1","itemData":{"author":[{"dropping-particle":"","family":"Tonini","given":"Giuseppe","non-dropping-particle":"","parse-names":false,"suffix":""},{"dropping-particle":"","family":"Pantano","given":"Francesco","non-dropping-particle":"","parse-names":false,"suffix":""},{"dropping-particle":"","family":"Cappelli","given":"Alberta","non-dropping-particle":"","parse-names":false,"suffix":""},{"dropping-particle":"","family":"Francesco","given":"Modestino","non-dropping-particle":"","parse-names":false,"suffix":""},{"dropping-particle":"","family":"Rose","given":"Agostino Maria","non-dropping-particle":"De","parse-names":false,"suffix":""},{"dropping-particle":"","family":"Brandi","given":"Giovanni","non-dropping-particle":"","parse-names":false,"suffix":""},{"dropping-particle":"","family":"Gabbrielli","given":"Armando","non-dropping-particle":"","parse-names":false,"suffix":""},{"dropping-particle":"","family":"Giuliante","given":"Felice","non-dropping-particle":"","parse-names":false,"suffix":""},{"dropping-particle":"","family":"Golfieri","given":"Rita","non-dropping-particle":"","parse-names":false,"suffix":""},{"dropping-particle":"","family":"Leone","given":"Francesco","non-dropping-particle":"","parse-names":false,"suffix":""},{"dropping-particle":"","family":"Masi","given":"Gianluca","non-dropping-particle":"","parse-names":false,"suffix":""},{"dropping-particle":"","family":"Scorsetti","given":"Marta","non-dropping-particle":"","parse-names":false,"suffix":""},{"dropping-particle":"","family":"Pezzilli","given":"Raffaele","non-dropping-particle":"","parse-names":false,"suffix":""}],"container-title":"Aiom","id":"ITEM-1","issued":{"date-parts":[["2015"]]},"title":"Linee Guida Tumori delle Vie Biliari","type":"book"},"uris":["http://www.mendeley.com/documents/?uuid=8e850ae6-afe8-48c2-b56e-18ab251fd680"]}],"mendeley":{"formattedCitation":"&lt;sup&gt;30&lt;/sup&gt;","plainTextFormattedCitation":"30","previouslyFormattedCitation":"&lt;sup&gt;30&lt;/sup&gt;"},"properties":{"noteIndex":0},"schema":"https://github.com/citation-style-language/schema/raw/master/csl-citation.json"}</w:instrText>
      </w:r>
      <w:r w:rsidR="009523AE" w:rsidRPr="002B12C2">
        <w:rPr>
          <w:rFonts w:ascii="Book Antiqua" w:hAnsi="Book Antiqua"/>
          <w:color w:val="000000" w:themeColor="text1"/>
          <w:vertAlign w:val="superscript"/>
          <w:lang w:val="en-GB"/>
        </w:rPr>
        <w:fldChar w:fldCharType="separate"/>
      </w:r>
      <w:r w:rsidR="00841594">
        <w:rPr>
          <w:rFonts w:ascii="Book Antiqua" w:eastAsia="等线" w:hAnsi="Book Antiqua" w:hint="eastAsia"/>
          <w:noProof/>
          <w:color w:val="000000" w:themeColor="text1"/>
          <w:vertAlign w:val="superscript"/>
          <w:lang w:val="en-GB" w:eastAsia="zh-CN"/>
        </w:rPr>
        <w:t>5</w:t>
      </w:r>
      <w:r w:rsidR="009523AE" w:rsidRPr="002B12C2">
        <w:rPr>
          <w:rFonts w:ascii="Book Antiqua" w:hAnsi="Book Antiqua"/>
          <w:color w:val="000000" w:themeColor="text1"/>
          <w:vertAlign w:val="superscript"/>
          <w:lang w:val="en-GB"/>
        </w:rPr>
        <w:fldChar w:fldCharType="end"/>
      </w:r>
      <w:r w:rsidR="007319C8" w:rsidRPr="002B12C2">
        <w:rPr>
          <w:rFonts w:ascii="Book Antiqua" w:hAnsi="Book Antiqua"/>
          <w:color w:val="000000" w:themeColor="text1"/>
          <w:vertAlign w:val="superscript"/>
          <w:lang w:val="en-GB"/>
        </w:rPr>
        <w:t>]</w:t>
      </w:r>
      <w:r w:rsidR="0005098C" w:rsidRPr="002B12C2">
        <w:rPr>
          <w:rFonts w:ascii="Book Antiqua" w:hAnsi="Book Antiqua"/>
          <w:color w:val="000000" w:themeColor="text1"/>
          <w:lang w:val="en-GB"/>
        </w:rPr>
        <w:t>.</w:t>
      </w:r>
      <w:r w:rsidR="004431DD" w:rsidRPr="002B12C2">
        <w:rPr>
          <w:rFonts w:ascii="Book Antiqua" w:hAnsi="Book Antiqua"/>
          <w:color w:val="000000" w:themeColor="text1"/>
          <w:lang w:val="en-US"/>
        </w:rPr>
        <w:t xml:space="preserve"> </w:t>
      </w:r>
      <w:r w:rsidR="009523AE" w:rsidRPr="002B12C2">
        <w:rPr>
          <w:rFonts w:ascii="Book Antiqua" w:hAnsi="Book Antiqua"/>
          <w:color w:val="000000" w:themeColor="text1"/>
          <w:lang w:val="en-US"/>
        </w:rPr>
        <w:t xml:space="preserve">The main criteria involved in </w:t>
      </w:r>
      <w:proofErr w:type="spellStart"/>
      <w:r w:rsidR="009523AE" w:rsidRPr="002B12C2">
        <w:rPr>
          <w:rFonts w:ascii="Book Antiqua" w:hAnsi="Book Antiqua"/>
          <w:color w:val="000000" w:themeColor="text1"/>
          <w:lang w:val="en-US"/>
        </w:rPr>
        <w:t>resecability</w:t>
      </w:r>
      <w:proofErr w:type="spellEnd"/>
      <w:r w:rsidR="009523AE" w:rsidRPr="002B12C2">
        <w:rPr>
          <w:rFonts w:ascii="Book Antiqua" w:hAnsi="Book Antiqua"/>
          <w:color w:val="000000" w:themeColor="text1"/>
          <w:lang w:val="en-US"/>
        </w:rPr>
        <w:t xml:space="preserve"> evaluation are highlighted in </w:t>
      </w:r>
      <w:r w:rsidR="008024BD" w:rsidRPr="002B12C2">
        <w:rPr>
          <w:rFonts w:ascii="Book Antiqua" w:hAnsi="Book Antiqua"/>
          <w:color w:val="000000" w:themeColor="text1"/>
          <w:lang w:val="en-US"/>
        </w:rPr>
        <w:t>T</w:t>
      </w:r>
      <w:r w:rsidR="009523AE" w:rsidRPr="002B12C2">
        <w:rPr>
          <w:rFonts w:ascii="Book Antiqua" w:hAnsi="Book Antiqua"/>
          <w:color w:val="000000" w:themeColor="text1"/>
          <w:lang w:val="en-US"/>
        </w:rPr>
        <w:t xml:space="preserve">able </w:t>
      </w:r>
      <w:r w:rsidR="008024BD" w:rsidRPr="002B12C2">
        <w:rPr>
          <w:rFonts w:ascii="Book Antiqua" w:hAnsi="Book Antiqua"/>
          <w:color w:val="000000" w:themeColor="text1"/>
          <w:lang w:val="en-US"/>
        </w:rPr>
        <w:t>3</w:t>
      </w:r>
      <w:r w:rsidR="009523AE" w:rsidRPr="002B12C2">
        <w:rPr>
          <w:rFonts w:ascii="Book Antiqua" w:hAnsi="Book Antiqua"/>
          <w:color w:val="000000" w:themeColor="text1"/>
          <w:lang w:val="en-US"/>
        </w:rPr>
        <w:t>.</w:t>
      </w:r>
    </w:p>
    <w:p w14:paraId="5587D6FE" w14:textId="0427B221" w:rsidR="00B56FFA" w:rsidRPr="002B12C2" w:rsidRDefault="00BA6255" w:rsidP="00730B01">
      <w:pPr>
        <w:adjustRightInd w:val="0"/>
        <w:snapToGrid w:val="0"/>
        <w:spacing w:line="360" w:lineRule="auto"/>
        <w:ind w:firstLineChars="100" w:firstLine="240"/>
        <w:jc w:val="both"/>
        <w:rPr>
          <w:rFonts w:ascii="Book Antiqua" w:hAnsi="Book Antiqua"/>
          <w:color w:val="000000" w:themeColor="text1"/>
          <w:lang w:val="en-GB"/>
        </w:rPr>
      </w:pPr>
      <w:r w:rsidRPr="002B12C2">
        <w:rPr>
          <w:rFonts w:ascii="Book Antiqua" w:hAnsi="Book Antiqua"/>
          <w:color w:val="000000" w:themeColor="text1"/>
          <w:lang w:val="en-US"/>
        </w:rPr>
        <w:t>A recent paper</w:t>
      </w:r>
      <w:r w:rsidR="00D05713" w:rsidRPr="002B12C2">
        <w:rPr>
          <w:rFonts w:ascii="Book Antiqua" w:hAnsi="Book Antiqua"/>
          <w:color w:val="000000" w:themeColor="text1"/>
          <w:lang w:val="en-US"/>
        </w:rPr>
        <w:t xml:space="preserve"> </w:t>
      </w:r>
      <w:r w:rsidR="00EF5C2C" w:rsidRPr="002B12C2">
        <w:rPr>
          <w:rFonts w:ascii="Book Antiqua" w:hAnsi="Book Antiqua"/>
          <w:color w:val="000000" w:themeColor="text1"/>
          <w:lang w:val="en-US"/>
        </w:rPr>
        <w:t>provide</w:t>
      </w:r>
      <w:r w:rsidR="007030FC" w:rsidRPr="002B12C2">
        <w:rPr>
          <w:rFonts w:ascii="Book Antiqua" w:hAnsi="Book Antiqua"/>
          <w:color w:val="000000" w:themeColor="text1"/>
          <w:lang w:val="en-US"/>
        </w:rPr>
        <w:t>s</w:t>
      </w:r>
      <w:r w:rsidRPr="002B12C2">
        <w:rPr>
          <w:rFonts w:ascii="Book Antiqua" w:hAnsi="Book Antiqua"/>
          <w:color w:val="000000" w:themeColor="text1"/>
          <w:lang w:val="en-US"/>
        </w:rPr>
        <w:t xml:space="preserve"> a pre</w:t>
      </w:r>
      <w:r w:rsidR="00010C4F" w:rsidRPr="002B12C2">
        <w:rPr>
          <w:rFonts w:ascii="Book Antiqua" w:hAnsi="Book Antiqua"/>
          <w:color w:val="000000" w:themeColor="text1"/>
          <w:lang w:val="en-US"/>
        </w:rPr>
        <w:t>-</w:t>
      </w:r>
      <w:r w:rsidRPr="002B12C2">
        <w:rPr>
          <w:rFonts w:ascii="Book Antiqua" w:hAnsi="Book Antiqua"/>
          <w:color w:val="000000" w:themeColor="text1"/>
          <w:lang w:val="en-US"/>
        </w:rPr>
        <w:t xml:space="preserve">operative risk score </w:t>
      </w:r>
      <w:r w:rsidR="00F318E7" w:rsidRPr="002B12C2">
        <w:rPr>
          <w:rFonts w:ascii="Book Antiqua" w:hAnsi="Book Antiqua"/>
          <w:color w:val="000000" w:themeColor="text1"/>
          <w:lang w:val="en-US"/>
        </w:rPr>
        <w:t>designed to predict the risk of</w:t>
      </w:r>
      <w:r w:rsidR="00BA46D3" w:rsidRPr="002B12C2">
        <w:rPr>
          <w:rFonts w:ascii="Book Antiqua" w:hAnsi="Book Antiqua"/>
          <w:color w:val="000000" w:themeColor="text1"/>
          <w:lang w:val="en-US"/>
        </w:rPr>
        <w:t xml:space="preserve"> </w:t>
      </w:r>
      <w:r w:rsidR="00D05713" w:rsidRPr="002B12C2">
        <w:rPr>
          <w:rFonts w:ascii="Book Antiqua" w:hAnsi="Book Antiqua"/>
          <w:color w:val="000000" w:themeColor="text1"/>
          <w:lang w:val="en-US"/>
        </w:rPr>
        <w:t xml:space="preserve">intraoperative </w:t>
      </w:r>
      <w:r w:rsidR="00BA46D3" w:rsidRPr="002B12C2">
        <w:rPr>
          <w:rFonts w:ascii="Book Antiqua" w:hAnsi="Book Antiqua"/>
          <w:color w:val="000000" w:themeColor="text1"/>
          <w:lang w:val="en-US"/>
        </w:rPr>
        <w:t>metas</w:t>
      </w:r>
      <w:r w:rsidR="00EF5C2C" w:rsidRPr="002B12C2">
        <w:rPr>
          <w:rFonts w:ascii="Book Antiqua" w:hAnsi="Book Antiqua"/>
          <w:color w:val="000000" w:themeColor="text1"/>
          <w:lang w:val="en-US"/>
        </w:rPr>
        <w:t xml:space="preserve">tatic </w:t>
      </w:r>
      <w:r w:rsidR="004636D4" w:rsidRPr="002B12C2">
        <w:rPr>
          <w:rFonts w:ascii="Book Antiqua" w:hAnsi="Book Antiqua"/>
          <w:color w:val="000000" w:themeColor="text1"/>
          <w:lang w:val="en-US"/>
        </w:rPr>
        <w:t xml:space="preserve">disease </w:t>
      </w:r>
      <w:r w:rsidR="00EF5C2C" w:rsidRPr="002B12C2">
        <w:rPr>
          <w:rFonts w:ascii="Book Antiqua" w:hAnsi="Book Antiqua"/>
          <w:color w:val="000000" w:themeColor="text1"/>
          <w:lang w:val="en-US"/>
        </w:rPr>
        <w:t xml:space="preserve">or locally advanced </w:t>
      </w:r>
      <w:proofErr w:type="spellStart"/>
      <w:r w:rsidR="00EF5C2C" w:rsidRPr="002B12C2">
        <w:rPr>
          <w:rFonts w:ascii="Book Antiqua" w:hAnsi="Book Antiqua"/>
          <w:color w:val="000000" w:themeColor="text1"/>
          <w:lang w:val="en-US"/>
        </w:rPr>
        <w:t>pCCC</w:t>
      </w:r>
      <w:proofErr w:type="spellEnd"/>
      <w:r w:rsidR="00D05713" w:rsidRPr="002B12C2">
        <w:rPr>
          <w:rFonts w:ascii="Book Antiqua" w:hAnsi="Book Antiqua"/>
          <w:color w:val="000000" w:themeColor="text1"/>
          <w:lang w:val="en-US"/>
        </w:rPr>
        <w:t xml:space="preserve"> (</w:t>
      </w:r>
      <w:r w:rsidR="00D05713" w:rsidRPr="00730B01">
        <w:rPr>
          <w:rFonts w:ascii="Book Antiqua" w:hAnsi="Book Antiqua"/>
          <w:i/>
          <w:color w:val="000000" w:themeColor="text1"/>
          <w:lang w:val="en-US"/>
        </w:rPr>
        <w:t>i.e.</w:t>
      </w:r>
      <w:r w:rsidR="00D05713" w:rsidRPr="002B12C2">
        <w:rPr>
          <w:rFonts w:ascii="Book Antiqua" w:hAnsi="Book Antiqua"/>
          <w:color w:val="000000" w:themeColor="text1"/>
          <w:lang w:val="en-US"/>
        </w:rPr>
        <w:t xml:space="preserve"> unresectable)</w:t>
      </w:r>
      <w:r w:rsidR="00EF5C2C" w:rsidRPr="002B12C2">
        <w:rPr>
          <w:rFonts w:ascii="Book Antiqua" w:hAnsi="Book Antiqua"/>
          <w:color w:val="000000" w:themeColor="text1"/>
          <w:lang w:val="en-US"/>
        </w:rPr>
        <w:t xml:space="preserve"> </w:t>
      </w:r>
      <w:r w:rsidR="006F6D52" w:rsidRPr="002B12C2">
        <w:rPr>
          <w:rFonts w:ascii="Book Antiqua" w:hAnsi="Book Antiqua"/>
          <w:color w:val="000000" w:themeColor="text1"/>
          <w:lang w:val="en-US"/>
        </w:rPr>
        <w:t>and the</w:t>
      </w:r>
      <w:r w:rsidR="00D05713" w:rsidRPr="002B12C2">
        <w:rPr>
          <w:rFonts w:ascii="Book Antiqua" w:hAnsi="Book Antiqua"/>
          <w:color w:val="000000" w:themeColor="text1"/>
          <w:lang w:val="en-US"/>
        </w:rPr>
        <w:t xml:space="preserve"> </w:t>
      </w:r>
      <w:r w:rsidR="006F6D52" w:rsidRPr="002B12C2">
        <w:rPr>
          <w:rFonts w:ascii="Book Antiqua" w:hAnsi="Book Antiqua"/>
          <w:color w:val="000000" w:themeColor="text1"/>
          <w:lang w:val="en-US"/>
        </w:rPr>
        <w:t>post</w:t>
      </w:r>
      <w:r w:rsidR="00D05713" w:rsidRPr="002B12C2">
        <w:rPr>
          <w:rFonts w:ascii="Book Antiqua" w:hAnsi="Book Antiqua"/>
          <w:color w:val="000000" w:themeColor="text1"/>
          <w:lang w:val="en-US"/>
        </w:rPr>
        <w:t xml:space="preserve">-operative </w:t>
      </w:r>
      <w:proofErr w:type="gramStart"/>
      <w:r w:rsidR="00D05713" w:rsidRPr="002B12C2">
        <w:rPr>
          <w:rFonts w:ascii="Book Antiqua" w:hAnsi="Book Antiqua"/>
          <w:color w:val="000000" w:themeColor="text1"/>
          <w:lang w:val="en-US"/>
        </w:rPr>
        <w:t>mortality</w:t>
      </w:r>
      <w:r w:rsidR="007319C8" w:rsidRPr="002B12C2">
        <w:rPr>
          <w:rFonts w:ascii="Book Antiqua" w:hAnsi="Book Antiqua"/>
          <w:color w:val="000000" w:themeColor="text1"/>
          <w:vertAlign w:val="superscript"/>
          <w:lang w:val="en-US"/>
        </w:rPr>
        <w:t>[</w:t>
      </w:r>
      <w:proofErr w:type="gramEnd"/>
      <w:r w:rsidR="000441A7">
        <w:rPr>
          <w:rFonts w:ascii="Book Antiqua" w:eastAsia="等线" w:hAnsi="Book Antiqua" w:hint="eastAsia"/>
          <w:color w:val="000000" w:themeColor="text1"/>
          <w:vertAlign w:val="superscript"/>
          <w:lang w:val="en-GB" w:eastAsia="zh-CN"/>
        </w:rPr>
        <w:t>79</w:t>
      </w:r>
      <w:r w:rsidR="007319C8" w:rsidRPr="002B12C2">
        <w:rPr>
          <w:rFonts w:ascii="Book Antiqua" w:hAnsi="Book Antiqua"/>
          <w:color w:val="000000" w:themeColor="text1"/>
          <w:vertAlign w:val="superscript"/>
          <w:lang w:val="en-GB"/>
        </w:rPr>
        <w:t>]</w:t>
      </w:r>
      <w:r w:rsidR="00D05713" w:rsidRPr="002B12C2">
        <w:rPr>
          <w:rFonts w:ascii="Book Antiqua" w:hAnsi="Book Antiqua"/>
          <w:color w:val="000000" w:themeColor="text1"/>
          <w:lang w:val="en-US"/>
        </w:rPr>
        <w:t xml:space="preserve">. </w:t>
      </w:r>
      <w:r w:rsidR="007030FC" w:rsidRPr="002B12C2">
        <w:rPr>
          <w:rFonts w:ascii="Book Antiqua" w:hAnsi="Book Antiqua"/>
          <w:color w:val="000000" w:themeColor="text1"/>
          <w:lang w:val="en-GB"/>
        </w:rPr>
        <w:t>Through</w:t>
      </w:r>
      <w:r w:rsidR="00EF5C2C" w:rsidRPr="002B12C2">
        <w:rPr>
          <w:rFonts w:ascii="Book Antiqua" w:hAnsi="Book Antiqua"/>
          <w:color w:val="000000" w:themeColor="text1"/>
          <w:lang w:val="en-GB"/>
        </w:rPr>
        <w:t xml:space="preserve"> the evalua</w:t>
      </w:r>
      <w:r w:rsidR="006F6D52" w:rsidRPr="002B12C2">
        <w:rPr>
          <w:rFonts w:ascii="Book Antiqua" w:hAnsi="Book Antiqua"/>
          <w:color w:val="000000" w:themeColor="text1"/>
          <w:lang w:val="en-GB"/>
        </w:rPr>
        <w:t xml:space="preserve">tion of 566 resected </w:t>
      </w:r>
      <w:proofErr w:type="spellStart"/>
      <w:r w:rsidR="006F6D52" w:rsidRPr="002B12C2">
        <w:rPr>
          <w:rFonts w:ascii="Book Antiqua" w:hAnsi="Book Antiqua"/>
          <w:color w:val="000000" w:themeColor="text1"/>
          <w:lang w:val="en-GB"/>
        </w:rPr>
        <w:t>pCCC</w:t>
      </w:r>
      <w:proofErr w:type="spellEnd"/>
      <w:r w:rsidR="006F6D52" w:rsidRPr="002B12C2">
        <w:rPr>
          <w:rFonts w:ascii="Book Antiqua" w:hAnsi="Book Antiqua"/>
          <w:color w:val="000000" w:themeColor="text1"/>
          <w:lang w:val="en-GB"/>
        </w:rPr>
        <w:t>, the a</w:t>
      </w:r>
      <w:r w:rsidR="00EF5C2C" w:rsidRPr="002B12C2">
        <w:rPr>
          <w:rFonts w:ascii="Book Antiqua" w:hAnsi="Book Antiqua"/>
          <w:color w:val="000000" w:themeColor="text1"/>
          <w:lang w:val="en-GB"/>
        </w:rPr>
        <w:t xml:space="preserve">uthors identified 5 objective criteria </w:t>
      </w:r>
      <w:r w:rsidR="00CC536E" w:rsidRPr="002B12C2">
        <w:rPr>
          <w:rFonts w:ascii="Book Antiqua" w:hAnsi="Book Antiqua"/>
          <w:color w:val="000000" w:themeColor="text1"/>
          <w:lang w:val="en-GB"/>
        </w:rPr>
        <w:t>(</w:t>
      </w:r>
      <w:r w:rsidR="006B18C7" w:rsidRPr="002B12C2">
        <w:rPr>
          <w:rFonts w:ascii="Book Antiqua" w:hAnsi="Book Antiqua"/>
          <w:color w:val="000000" w:themeColor="text1"/>
          <w:lang w:val="en-GB"/>
        </w:rPr>
        <w:t>bilirubin &gt; 2</w:t>
      </w:r>
      <w:r w:rsidR="00543781">
        <w:rPr>
          <w:rFonts w:ascii="Book Antiqua" w:eastAsia="等线" w:hAnsi="Book Antiqua" w:hint="eastAsia"/>
          <w:color w:val="000000" w:themeColor="text1"/>
          <w:lang w:val="en-GB" w:eastAsia="zh-CN"/>
        </w:rPr>
        <w:t xml:space="preserve"> </w:t>
      </w:r>
      <w:r w:rsidR="00096C94">
        <w:rPr>
          <w:rFonts w:ascii="Book Antiqua" w:hAnsi="Book Antiqua"/>
          <w:color w:val="000000" w:themeColor="text1"/>
          <w:lang w:val="en-GB"/>
        </w:rPr>
        <w:t>mg/d</w:t>
      </w:r>
      <w:r w:rsidR="00096C94">
        <w:rPr>
          <w:rFonts w:ascii="Book Antiqua" w:eastAsia="等线" w:hAnsi="Book Antiqua" w:hint="eastAsia"/>
          <w:color w:val="000000" w:themeColor="text1"/>
          <w:lang w:val="en-GB" w:eastAsia="zh-CN"/>
        </w:rPr>
        <w:t>L</w:t>
      </w:r>
      <w:r w:rsidR="006B18C7" w:rsidRPr="002B12C2">
        <w:rPr>
          <w:rFonts w:ascii="Book Antiqua" w:hAnsi="Book Antiqua"/>
          <w:color w:val="000000" w:themeColor="text1"/>
          <w:lang w:val="en-GB"/>
        </w:rPr>
        <w:t xml:space="preserve">; Bismuth classification at imaging; portal vein and hepatic artery involvement at imaging; suspicious lymph node on imaging) </w:t>
      </w:r>
      <w:r w:rsidR="00EF5C2C" w:rsidRPr="002B12C2">
        <w:rPr>
          <w:rFonts w:ascii="Book Antiqua" w:hAnsi="Book Antiqua"/>
          <w:color w:val="000000" w:themeColor="text1"/>
          <w:lang w:val="en-GB"/>
        </w:rPr>
        <w:t xml:space="preserve">that </w:t>
      </w:r>
      <w:r w:rsidR="004B6237" w:rsidRPr="002B12C2">
        <w:rPr>
          <w:rFonts w:ascii="Book Antiqua" w:hAnsi="Book Antiqua"/>
          <w:color w:val="000000" w:themeColor="text1"/>
          <w:lang w:val="en-GB"/>
        </w:rPr>
        <w:t>allow</w:t>
      </w:r>
      <w:r w:rsidR="00EF5C2C" w:rsidRPr="002B12C2">
        <w:rPr>
          <w:rFonts w:ascii="Book Antiqua" w:hAnsi="Book Antiqua"/>
          <w:color w:val="000000" w:themeColor="text1"/>
          <w:lang w:val="en-GB"/>
        </w:rPr>
        <w:t xml:space="preserve"> the definition of 4 risk categories</w:t>
      </w:r>
      <w:r w:rsidR="00810691" w:rsidRPr="002B12C2">
        <w:rPr>
          <w:rFonts w:ascii="Book Antiqua" w:hAnsi="Book Antiqua"/>
          <w:color w:val="000000" w:themeColor="text1"/>
          <w:lang w:val="en-GB"/>
        </w:rPr>
        <w:t xml:space="preserve">. </w:t>
      </w:r>
      <w:r w:rsidR="00647FE6" w:rsidRPr="002B12C2">
        <w:rPr>
          <w:rFonts w:ascii="Book Antiqua" w:hAnsi="Book Antiqua"/>
          <w:color w:val="000000" w:themeColor="text1"/>
          <w:lang w:val="en-GB"/>
        </w:rPr>
        <w:t>An interesting per</w:t>
      </w:r>
      <w:r w:rsidR="006F6D52" w:rsidRPr="002B12C2">
        <w:rPr>
          <w:rFonts w:ascii="Book Antiqua" w:hAnsi="Book Antiqua"/>
          <w:color w:val="000000" w:themeColor="text1"/>
          <w:lang w:val="en-GB"/>
        </w:rPr>
        <w:t xml:space="preserve">spective can be the adoption of this </w:t>
      </w:r>
      <w:r w:rsidR="00647FE6" w:rsidRPr="002B12C2">
        <w:rPr>
          <w:rFonts w:ascii="Book Antiqua" w:hAnsi="Book Antiqua"/>
          <w:color w:val="000000" w:themeColor="text1"/>
          <w:lang w:val="en-GB"/>
        </w:rPr>
        <w:t>score to defin</w:t>
      </w:r>
      <w:r w:rsidR="004B6237">
        <w:rPr>
          <w:rFonts w:ascii="Book Antiqua" w:hAnsi="Book Antiqua"/>
          <w:color w:val="000000" w:themeColor="text1"/>
          <w:lang w:val="en-GB"/>
        </w:rPr>
        <w:t>e the need for</w:t>
      </w:r>
      <w:r w:rsidR="00647FE6" w:rsidRPr="002B12C2">
        <w:rPr>
          <w:rFonts w:ascii="Book Antiqua" w:hAnsi="Book Antiqua"/>
          <w:color w:val="000000" w:themeColor="text1"/>
          <w:lang w:val="en-GB"/>
        </w:rPr>
        <w:t xml:space="preserve"> up-front neo-adju</w:t>
      </w:r>
      <w:r w:rsidR="00454939" w:rsidRPr="002B12C2">
        <w:rPr>
          <w:rFonts w:ascii="Book Antiqua" w:hAnsi="Book Antiqua"/>
          <w:color w:val="000000" w:themeColor="text1"/>
          <w:lang w:val="en-GB"/>
        </w:rPr>
        <w:t>vant chemotherapies in</w:t>
      </w:r>
      <w:r w:rsidR="00E50604" w:rsidRPr="002B12C2">
        <w:rPr>
          <w:rFonts w:ascii="Book Antiqua" w:hAnsi="Book Antiqua"/>
          <w:color w:val="000000" w:themeColor="text1"/>
          <w:lang w:val="en-GB"/>
        </w:rPr>
        <w:t xml:space="preserve"> high-</w:t>
      </w:r>
      <w:r w:rsidR="00D87C43">
        <w:rPr>
          <w:rFonts w:ascii="Book Antiqua" w:hAnsi="Book Antiqua"/>
          <w:color w:val="000000" w:themeColor="text1"/>
          <w:lang w:val="en-GB"/>
        </w:rPr>
        <w:t>risk patients.</w:t>
      </w:r>
      <w:r w:rsidR="00647FE6" w:rsidRPr="002B12C2">
        <w:rPr>
          <w:rFonts w:ascii="Book Antiqua" w:hAnsi="Book Antiqua"/>
          <w:color w:val="000000" w:themeColor="text1"/>
          <w:lang w:val="en-GB"/>
        </w:rPr>
        <w:t xml:space="preserve"> </w:t>
      </w:r>
    </w:p>
    <w:p w14:paraId="46ABB571" w14:textId="58DC2320" w:rsidR="00CE3875" w:rsidRPr="002B12C2" w:rsidRDefault="00814380" w:rsidP="004B6237">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GB"/>
        </w:rPr>
        <w:t xml:space="preserve">According to the complexity of surgical approach, </w:t>
      </w:r>
      <w:proofErr w:type="spellStart"/>
      <w:r w:rsidRPr="002B12C2">
        <w:rPr>
          <w:rFonts w:ascii="Book Antiqua" w:hAnsi="Book Antiqua"/>
          <w:color w:val="000000" w:themeColor="text1"/>
          <w:lang w:val="en-GB"/>
        </w:rPr>
        <w:t>resectability</w:t>
      </w:r>
      <w:proofErr w:type="spellEnd"/>
      <w:r w:rsidRPr="002B12C2">
        <w:rPr>
          <w:rFonts w:ascii="Book Antiqua" w:hAnsi="Book Antiqua"/>
          <w:color w:val="000000" w:themeColor="text1"/>
          <w:lang w:val="en-GB"/>
        </w:rPr>
        <w:t xml:space="preserve"> decision is strictly connected to a careful evaluation of the patient’s performance status, liver, cardiac, respiratory and kidney function</w:t>
      </w:r>
      <w:r w:rsidR="00635B08" w:rsidRPr="00635B08">
        <w:rPr>
          <w:rFonts w:ascii="Book Antiqua" w:eastAsia="等线" w:hAnsi="Book Antiqua" w:hint="eastAsia"/>
          <w:color w:val="000000" w:themeColor="text1"/>
          <w:vertAlign w:val="superscript"/>
          <w:lang w:val="en-GB" w:eastAsia="zh-CN"/>
        </w:rPr>
        <w:t>[</w:t>
      </w:r>
      <w:r w:rsidR="00810691" w:rsidRPr="00635B08">
        <w:rPr>
          <w:rFonts w:ascii="Book Antiqua" w:hAnsi="Book Antiqua"/>
          <w:color w:val="000000" w:themeColor="text1"/>
          <w:vertAlign w:val="superscript"/>
          <w:lang w:val="en-GB"/>
        </w:rPr>
        <w:fldChar w:fldCharType="begin" w:fldLock="1"/>
      </w:r>
      <w:r w:rsidR="004D6A1F" w:rsidRPr="00635B08">
        <w:rPr>
          <w:rFonts w:ascii="Book Antiqua" w:hAnsi="Book Antiqua"/>
          <w:color w:val="000000" w:themeColor="text1"/>
          <w:vertAlign w:val="superscript"/>
          <w:lang w:val="en-GB"/>
        </w:rPr>
        <w:instrText>ADDIN CSL_CITATION {"citationItems":[{"id":"ITEM-1","itemData":{"DOI":"10.1002/jhbp.233","ISSN":"18686982","abstract":"Background The Japanese Society of Hepato-Biliary-Pancreatic Surgery launched the clinical practice guidelines for the management of biliary tract and ampullary carcinomas in 2008. Novel treatment modalities and handling of clinical issues have been proposed after the publication. New approaches for editing clinical guidelines, such as the Grading of Recommendations Assessment, Development and Evaluation (GRADE) system, also have been introduced for better and clearer grading of recommendations. Methods Clinical questions (CQs) were proposed in seven topics. Recommendation, grade of recommendation and statement for each CQ were discussed and finalized by evidence-based approach. Recommendation was graded to grade 1 (strong) and 2 (weak) according to the concept of GRADE system. Results The 29 CQs covered seven topics: (1) prophylactic treatment, (2) diagnosis, (3) biliary drainage, (4) surgical treatment, (5) chemotherapy, (6) radiation therapy, and (7) pathology. In 27 CQs, 19 recommendations were rated strong and 11 recommendations weak. Each CQ included the statement of how the recommendation was graded. Conclusions This guideline provides recommendation for important clinical aspects based on evidence. Future collaboration with cancer registry will be a key for assessment of the guidelines and establishment of new evidence. Free full-text articles and a mobile application of this guideline are available via http://www.jshbps.jp/en/guideline/biliary-tract2.html.","author":[{"dropping-particle":"","family":"Miyazaki","given":"Masaru","non-dropping-particle":"","parse-names":false,"suffix":""},{"dropping-particle":"","family":"Yoshitomi","given":"Hideyuki","non-dropping-particle":"","parse-names":false,"suffix":""},{"dropping-particle":"","family":"Miyakawa","given":"Shuichi","non-dropping-particle":"","parse-names":false,"suffix":""},{"dropping-particle":"","family":"Uesaka","given":"Katsuhiko","non-dropping-particle":"","parse-names":false,"suffix":""},{"dropping-particle":"","family":"Unno","given":"Michiaki","non-dropping-particle":"","parse-names":false,"suffix":""},{"dropping-particle":"","family":"Endo","given":"Itaru","non-dropping-particle":"","parse-names":false,"suffix":""},{"dropping-particle":"","family":"Ota","given":"Takehiro","non-dropping-particle":"","parse-names":false,"suffix":""},{"dropping-particle":"","family":"Ohtsuka","given":"Masayuki","non-dropping-particle":"","parse-names":false,"suffix":""},{"dropping-particle":"","family":"Kinoshita","given":"Hisafumi","non-dropping-particle":"","parse-names":false,"suffix":""},{"dropping-particle":"","family":"Shimada","given":"Kazuaki","non-dropping-particle":"","parse-names":false,"suffix":""},{"dropping-particle":"","family":"Shimizu","given":"Hiroaki","non-dropping-particle":"","parse-names":false,"suffix":""},{"dropping-particle":"","family":"Tabata","given":"Masami","non-dropping-particle":"","parse-names":false,"suffix":""},{"dropping-particle":"","family":"Chijiiwa","given":"Kazuo","non-dropping-particle":"","parse-names":false,"suffix":""},{"dropping-particle":"","family":"Nagino","given":"Masato","non-dropping-particle":"","parse-names":false,"suffix":""},{"dropping-particle":"","family":"Hirano","given":"Satoshi","non-dropping-particle":"","parse-names":false,"suffix":""},{"dropping-particle":"","family":"Wakai","given":"Toshifumi","non-dropping-particle":"","parse-names":false,"suffix":""},{"dropping-particle":"","family":"Wada","given":"Keita","non-dropping-particle":"","parse-names":false,"suffix":""},{"dropping-particle":"","family":"Iasayama","given":"Hiroyuki","non-dropping-particle":"","parse-names":false,"suffix":""},{"dropping-particle":"","family":"Okusaka","given":"Takuji","non-dropping-particle":"","parse-names":false,"suffix":""},{"dropping-particle":"","family":"Tsuyuguchi","given":"Toshio","non-dropping-particle":"","parse-names":false,"suffix":""},{"dropping-particle":"","family":"Fujita","given":"Naotaka","non-dropping-particle":"","parse-names":false,"suffix":""},{"dropping-particle":"","family":"Furuse","given":"Junji","non-dropping-particle":"","parse-names":false,"suffix":""},{"dropping-particle":"","family":"Yamao","given":"Kenji","non-dropping-particle":"","parse-names":false,"suffix":""},{"dropping-particle":"","family":"Murakami","given":"Koji","non-dropping-particle":"","parse-names":false,"suffix":""},{"dropping-particle":"","family":"Yamazaki","given":"Hideya","non-dropping-particle":"","parse-names":false,"suffix":""},{"dropping-particle":"","family":"Kijima","given":"Hiroshi","non-dropping-particle":"","parse-names":false,"suffix":""},{"dropping-particle":"","family":"Nakanuma","given":"Yasuni","non-dropping-particle":"","parse-names":false,"suffix":""},{"dropping-particle":"","family":"Yoshida","given":"Masahiro","non-dropping-particle":"","parse-names":false,"suffix":""},{"dropping-particle":"","family":"Takayashiki","given":"Tsukasa","non-dropping-particle":"","parse-names":false,"suffix":""},{"dropping-particle":"","family":"Takada","given":"Tadahiro","non-dropping-particle":"","parse-names":false,"suffix":""}],"container-title":"Journal of Hepato-Biliary-Pancreatic Sciences","id":"ITEM-1","issue":"4","issued":{"date-parts":[["2015"]]},"page":"249-273","title":"Clinical practice guidelines for the management of biliary tract cancers 2015: The 2nd English edition","type":"article-journal","volume":"22"},"uris":["http://www.mendeley.com/documents/?uuid=6e56b92d-d1da-437e-960a-a2cc6dbb0f5d"]}],"mendeley":{"formattedCitation":"&lt;sup&gt;45&lt;/sup&gt;","plainTextFormattedCitation":"45","previouslyFormattedCitation":"&lt;sup&gt;45&lt;/sup&gt;"},"properties":{"noteIndex":0},"schema":"https://github.com/citation-style-language/schema/raw/master/csl-citation.json"}</w:instrText>
      </w:r>
      <w:r w:rsidR="00810691" w:rsidRPr="00635B08">
        <w:rPr>
          <w:rFonts w:ascii="Book Antiqua" w:hAnsi="Book Antiqua"/>
          <w:color w:val="000000" w:themeColor="text1"/>
          <w:vertAlign w:val="superscript"/>
          <w:lang w:val="en-GB"/>
        </w:rPr>
        <w:fldChar w:fldCharType="separate"/>
      </w:r>
      <w:r w:rsidR="00F67F0B" w:rsidRPr="00635B08">
        <w:rPr>
          <w:rFonts w:ascii="Book Antiqua" w:hAnsi="Book Antiqua"/>
          <w:noProof/>
          <w:color w:val="000000" w:themeColor="text1"/>
          <w:vertAlign w:val="superscript"/>
          <w:lang w:val="en-GB"/>
        </w:rPr>
        <w:t>45</w:t>
      </w:r>
      <w:r w:rsidR="00810691" w:rsidRPr="00635B08">
        <w:rPr>
          <w:rFonts w:ascii="Book Antiqua" w:hAnsi="Book Antiqua"/>
          <w:color w:val="000000" w:themeColor="text1"/>
          <w:vertAlign w:val="superscript"/>
          <w:lang w:val="en-GB"/>
        </w:rPr>
        <w:fldChar w:fldCharType="end"/>
      </w:r>
      <w:r w:rsidR="00635B08" w:rsidRPr="00635B08">
        <w:rPr>
          <w:rFonts w:ascii="Book Antiqua" w:eastAsia="等线" w:hAnsi="Book Antiqua" w:hint="eastAsia"/>
          <w:color w:val="000000" w:themeColor="text1"/>
          <w:vertAlign w:val="superscript"/>
          <w:lang w:val="en-GB" w:eastAsia="zh-CN"/>
        </w:rPr>
        <w:t>]</w:t>
      </w:r>
      <w:r w:rsidRPr="002B12C2">
        <w:rPr>
          <w:rFonts w:ascii="Book Antiqua" w:hAnsi="Book Antiqua"/>
          <w:color w:val="000000" w:themeColor="text1"/>
          <w:lang w:val="en-GB"/>
        </w:rPr>
        <w:t xml:space="preserve">. </w:t>
      </w:r>
      <w:r w:rsidR="0052311F" w:rsidRPr="002B12C2">
        <w:rPr>
          <w:rFonts w:ascii="Book Antiqua" w:hAnsi="Book Antiqua"/>
          <w:color w:val="000000" w:themeColor="text1"/>
          <w:lang w:val="en-GB"/>
        </w:rPr>
        <w:t xml:space="preserve">Nutritional status must be evaluated before surgery and all </w:t>
      </w:r>
      <w:r w:rsidR="00F75CF2" w:rsidRPr="002B12C2">
        <w:rPr>
          <w:rFonts w:ascii="Book Antiqua" w:hAnsi="Book Antiqua"/>
          <w:color w:val="000000" w:themeColor="text1"/>
          <w:lang w:val="en-GB"/>
        </w:rPr>
        <w:t xml:space="preserve">efforts </w:t>
      </w:r>
      <w:r w:rsidR="005569DB" w:rsidRPr="002B12C2">
        <w:rPr>
          <w:rFonts w:ascii="Book Antiqua" w:hAnsi="Book Antiqua"/>
          <w:color w:val="000000" w:themeColor="text1"/>
          <w:lang w:val="en-GB"/>
        </w:rPr>
        <w:t>should be directed towards counterbalancing</w:t>
      </w:r>
      <w:r w:rsidR="0052311F" w:rsidRPr="002B12C2">
        <w:rPr>
          <w:rFonts w:ascii="Book Antiqua" w:hAnsi="Book Antiqua"/>
          <w:color w:val="000000" w:themeColor="text1"/>
          <w:lang w:val="en-GB"/>
        </w:rPr>
        <w:t xml:space="preserve"> malnutrition progression. </w:t>
      </w:r>
      <w:r w:rsidR="00466154" w:rsidRPr="002B12C2">
        <w:rPr>
          <w:rFonts w:ascii="Book Antiqua" w:hAnsi="Book Antiqua"/>
          <w:color w:val="000000" w:themeColor="text1"/>
          <w:lang w:val="en-GB"/>
        </w:rPr>
        <w:t>Poor nutrit</w:t>
      </w:r>
      <w:r w:rsidR="006F6D52" w:rsidRPr="002B12C2">
        <w:rPr>
          <w:rFonts w:ascii="Book Antiqua" w:hAnsi="Book Antiqua"/>
          <w:color w:val="000000" w:themeColor="text1"/>
          <w:lang w:val="en-GB"/>
        </w:rPr>
        <w:t>ional condition leads to reduced</w:t>
      </w:r>
      <w:r w:rsidR="00466154" w:rsidRPr="002B12C2">
        <w:rPr>
          <w:rFonts w:ascii="Book Antiqua" w:hAnsi="Book Antiqua"/>
          <w:color w:val="000000" w:themeColor="text1"/>
          <w:lang w:val="en-GB"/>
        </w:rPr>
        <w:t xml:space="preserve"> survival, increased post-operative complications and prolonged hospital stay</w:t>
      </w:r>
      <w:r w:rsidR="007319C8" w:rsidRPr="002B12C2">
        <w:rPr>
          <w:rFonts w:ascii="Book Antiqua" w:hAnsi="Book Antiqua"/>
          <w:color w:val="000000" w:themeColor="text1"/>
          <w:vertAlign w:val="superscript"/>
          <w:lang w:val="en-GB"/>
        </w:rPr>
        <w:t>[</w:t>
      </w:r>
      <w:r w:rsidR="00810691" w:rsidRPr="002B12C2">
        <w:rPr>
          <w:rFonts w:ascii="Book Antiqua" w:hAnsi="Book Antiqua"/>
          <w:color w:val="000000" w:themeColor="text1"/>
          <w:vertAlign w:val="superscript"/>
          <w:lang w:val="en-GB"/>
        </w:rPr>
        <w:fldChar w:fldCharType="begin" w:fldLock="1"/>
      </w:r>
      <w:r w:rsidR="004D6A1F" w:rsidRPr="002B12C2">
        <w:rPr>
          <w:rFonts w:ascii="Book Antiqua" w:hAnsi="Book Antiqua"/>
          <w:color w:val="000000" w:themeColor="text1"/>
          <w:vertAlign w:val="superscript"/>
          <w:lang w:val="en-GB"/>
        </w:rPr>
        <w:instrText>ADDIN CSL_CITATION {"citationItems":[{"id":"ITEM-1","itemData":{"DOI":"10.1002/bjs.6805","ISSN":"00071323","PMID":"20013933","abstract":"BACKGROUND This study investigated whether nutritional risk scores applied at hospital admission predict mortality and complications after colorectal cancer surgery. METHODS Some 186 patients were studied prospectively. Clinical details, Reilly's Nutrition Risk Score (NRS) and Nutritional Risk Screening 2002 (NRS-2002) score, tumour stage and surgical procedure were recorded. RESULTS The prevalence of patients at nutritional risk was 31.7 per cent according to Reilly's NRS and 39.3 per cent based on the NRS-2002. Such patients had a higher mortality rate than those not at risk according to Reilly's NRS (8 versus 1.6 per cent; P = 0.033), but not the NRS-2002 (7 versus 1.8 per cent; P = 0.085). Based on the NRS-2002, there was a significant difference in postoperative complication rate between patients at nutritional risk and those not at risk (62 versus 39.8 per cent; P = 0.004) but not if Reilly's NRS was used (58 versus 44.1 per cent; P = 0.086). Nutritional risk was identified as an independent predictor of postoperative complications (odds ratio 2.79; P = 0.002). CONCLUSION Nutritional risk screening may be able to predict mortality and morbidity after surgery for colorectal cancer. However, the diverse results reflect either the imprecision of the tests or the small sample size.","author":[{"dropping-particle":"","family":"Schwegler","given":"I.","non-dropping-particle":"","parse-names":false,"suffix":""},{"dropping-particle":"","family":"Holzen","given":"A.","non-dropping-particle":"von","parse-names":false,"suffix":""},{"dropping-particle":"","family":"Gutzwiller","given":"J.-P.","non-dropping-particle":"","parse-names":false,"suffix":""},{"dropping-particle":"","family":"Schlumpf","given":"R.","non-dropping-particle":"","parse-names":false,"suffix":""},{"dropping-particle":"","family":"Mühlebach","given":"S.","non-dropping-particle":"","parse-names":false,"suffix":""},{"dropping-particle":"","family":"Stanga","given":"Z.","non-dropping-particle":"","parse-names":false,"suffix":""}],"container-title":"British Journal of Surgery","id":"ITEM-1","issue":"1","issued":{"date-parts":[["2009","12","10"]]},"page":"92-97","title":"Nutritional risk is a clinical predictor of postoperative mortality and morbidity in surgery for colorectal cancer","type":"article-journal","volume":"97"},"uris":["http://www.mendeley.com/documents/?uuid=d8cb1b35-2048-3a7f-a5e2-99bf470ca244"]},{"id":"ITEM-2","itemData":{"DOI":"10.1136/gut.39.6.833","ISSN":"0017-5749","PMID":"9038665","abstract":"BACKGROUND This study was undertaken to test the hypothesis that early enteral nutrition might reduce the incidence of serious complications after major abdominal surgery. METHODS In a randomised double blind prospective trial 30 patients received Nutri-drink and 30 patients received placebo through a nasoduodenal feeding tube. On the day of operation the patients were given median 600 ml of either nutrition or placebo, 60 ml per hour. On the first postoperative day the patients received either 1000 ml (median) of nutrition or placebo, on day 2 1200 ml (median) nutrition, 1400 ml placebo, on day 3 1000 ml (median) nutrition, 1150 ml placebo, and on day 4 1000 ml (median) nutrition, 800 ml placebo. All patients were followed up for 30 days by the same investigator. RESULTS The two groups were similar with regard to nutritional status and type of operation. The rate of postoperative infectious complications was significantly lower in the nutrition group, two of 30 compared with 14 of 30 in the placebo group (p = 0.0009). CONCLUSION Early enteral nutrition given to patients after major abdominal surgery results in an important reduction in infectious complications.","author":[{"dropping-particle":"","family":"Beier-Holgersen","given":"R","non-dropping-particle":"","parse-names":false,"suffix":""},{"dropping-particle":"","family":"Boesby","given":"S","non-dropping-particle":"","parse-names":false,"suffix":""}],"container-title":"Gut","id":"ITEM-2","issue":"6","issued":{"date-parts":[["1996","12","1"]]},"page":"833-835","title":"Influence of postoperative enteral nutrition on postsurgical infections.","type":"article-journal","volume":"39"},"uris":["http://www.mendeley.com/documents/?uuid=20311f5b-b1ad-33a3-9082-f2af58e9564f"]},{"id":"ITEM-3","itemData":{"DOI":"10.3390/ijms18071544","ISSN":"1422-0067","PMID":"28714931","abstract":"Inadequate or excessive nutrient consumption leads to oxidative stress, which may disrupt oxidative homeostasis, activate a cascade of molecular pathways, and alter the metabolic status of various tissues. Several foods and consumption patterns have been associated with various cancers and approximately 30-35% of the cancer cases are correlated with overnutrition or malnutrition. However, several contradictory studies are available regarding the association between diet and cancer risk, which remains to be elucidated. Concurrently, oxidative stress is a crucial factor for cancer progression and therapy. Nutritional oxidative stress may be induced by an imbalance between antioxidant defense and pro-oxidant load due to inadequate or excess nutrient supply. Oxidative stress is a physiological state where high levels of reactive oxygen species (ROS) and free radicals are generated. Several signaling pathways associated with carcinogenesis can additionally control ROS generation and regulate ROS downstream mechanisms, which could have potential implications in anticancer research. Cancer initiation may be modulated by the nutrition-mediated elevation in ROS levels, which can stimulate cancer initiation by triggering DNA mutations, damage, and pro-oncogenic signaling. Therefore, in this review, we have provided an overview of the relationship between nutrition, oxidative stress, and cancer initiation, and evaluated the impact of nutrient-mediated regulation of antioxidant capability against cancer therapy.","author":[{"dropping-particle":"","family":"Saha","given":"Subbroto Kumar","non-dropping-particle":"","parse-names":false,"suffix":""},{"dropping-particle":"Bin","family":"Lee","given":"Soo","non-dropping-particle":"","parse-names":false,"suffix":""},{"dropping-particle":"","family":"Won","given":"Jihye","non-dropping-particle":"","parse-names":false,"suffix":""},{"dropping-particle":"","family":"Choi","given":"Hye Yeon","non-dropping-particle":"","parse-names":false,"suffix":""},{"dropping-particle":"","family":"Kim","given":"Kyeongseok","non-dropping-particle":"","parse-names":false,"suffix":""},{"dropping-particle":"","family":"Yang","given":"Gwang-Mo","non-dropping-particle":"","parse-names":false,"suffix":""},{"dropping-particle":"","family":"Dayem","given":"Ahmed Abdal","non-dropping-particle":"","parse-names":false,"suffix":""},{"dropping-particle":"","family":"Cho","given":"Ssang-goo","non-dropping-particle":"","parse-names":false,"suffix":""}],"container-title":"International Journal of Molecular Sciences","id":"ITEM-3","issue":"7","issued":{"date-parts":[["2017","7","17"]]},"page":"1544","title":"Correlation between Oxidative Stress, Nutrition, and Cancer Initiation","type":"article-journal","volume":"18"},"uris":["http://www.mendeley.com/documents/?uuid=2298018d-3017-346d-b201-021e7f5f1f07"]}],"mendeley":{"formattedCitation":"&lt;sup&gt;81–83&lt;/sup&gt;","plainTextFormattedCitation":"81–83","previouslyFormattedCitation":"&lt;sup&gt;81–83&lt;/sup&gt;"},"properties":{"noteIndex":0},"schema":"https://github.com/citation-style-language/schema/raw/master/csl-citation.json"}</w:instrText>
      </w:r>
      <w:r w:rsidR="00810691" w:rsidRPr="002B12C2">
        <w:rPr>
          <w:rFonts w:ascii="Book Antiqua" w:hAnsi="Book Antiqua"/>
          <w:color w:val="000000" w:themeColor="text1"/>
          <w:vertAlign w:val="superscript"/>
          <w:lang w:val="en-GB"/>
        </w:rPr>
        <w:fldChar w:fldCharType="separate"/>
      </w:r>
      <w:r w:rsidR="00F67F0B" w:rsidRPr="002B12C2">
        <w:rPr>
          <w:rFonts w:ascii="Book Antiqua" w:hAnsi="Book Antiqua"/>
          <w:noProof/>
          <w:color w:val="000000" w:themeColor="text1"/>
          <w:vertAlign w:val="superscript"/>
          <w:lang w:val="en-GB"/>
        </w:rPr>
        <w:t>8</w:t>
      </w:r>
      <w:r w:rsidR="000441A7">
        <w:rPr>
          <w:rFonts w:ascii="Book Antiqua" w:eastAsia="等线" w:hAnsi="Book Antiqua" w:hint="eastAsia"/>
          <w:noProof/>
          <w:color w:val="000000" w:themeColor="text1"/>
          <w:vertAlign w:val="superscript"/>
          <w:lang w:val="en-GB" w:eastAsia="zh-CN"/>
        </w:rPr>
        <w:t>0</w:t>
      </w:r>
      <w:r w:rsidR="00F67F0B" w:rsidRPr="002B12C2">
        <w:rPr>
          <w:rFonts w:ascii="Book Antiqua" w:hAnsi="Book Antiqua"/>
          <w:noProof/>
          <w:color w:val="000000" w:themeColor="text1"/>
          <w:vertAlign w:val="superscript"/>
          <w:lang w:val="en-GB"/>
        </w:rPr>
        <w:t>–8</w:t>
      </w:r>
      <w:r w:rsidR="000441A7">
        <w:rPr>
          <w:rFonts w:ascii="Book Antiqua" w:eastAsia="等线" w:hAnsi="Book Antiqua" w:hint="eastAsia"/>
          <w:noProof/>
          <w:color w:val="000000" w:themeColor="text1"/>
          <w:vertAlign w:val="superscript"/>
          <w:lang w:val="en-GB" w:eastAsia="zh-CN"/>
        </w:rPr>
        <w:t>2</w:t>
      </w:r>
      <w:r w:rsidR="00810691" w:rsidRPr="002B12C2">
        <w:rPr>
          <w:rFonts w:ascii="Book Antiqua" w:hAnsi="Book Antiqua"/>
          <w:color w:val="000000" w:themeColor="text1"/>
          <w:vertAlign w:val="superscript"/>
          <w:lang w:val="en-GB"/>
        </w:rPr>
        <w:fldChar w:fldCharType="end"/>
      </w:r>
      <w:r w:rsidR="007319C8" w:rsidRPr="002B12C2">
        <w:rPr>
          <w:rFonts w:ascii="Book Antiqua" w:hAnsi="Book Antiqua"/>
          <w:color w:val="000000" w:themeColor="text1"/>
          <w:vertAlign w:val="superscript"/>
          <w:lang w:val="en-GB"/>
        </w:rPr>
        <w:t>]</w:t>
      </w:r>
      <w:r w:rsidR="00466154" w:rsidRPr="002B12C2">
        <w:rPr>
          <w:rFonts w:ascii="Book Antiqua" w:hAnsi="Book Antiqua"/>
          <w:color w:val="000000" w:themeColor="text1"/>
          <w:lang w:val="en-GB"/>
        </w:rPr>
        <w:t>.</w:t>
      </w:r>
      <w:r w:rsidRPr="002B12C2">
        <w:rPr>
          <w:rFonts w:ascii="Book Antiqua" w:hAnsi="Book Antiqua"/>
          <w:color w:val="000000" w:themeColor="text1"/>
          <w:lang w:val="en-GB"/>
        </w:rPr>
        <w:t xml:space="preserve"> </w:t>
      </w:r>
    </w:p>
    <w:p w14:paraId="39BF9A9E" w14:textId="01CD81D4" w:rsidR="00EA6E2C" w:rsidRPr="002B12C2" w:rsidRDefault="009523AE" w:rsidP="00560416">
      <w:pPr>
        <w:adjustRightInd w:val="0"/>
        <w:snapToGrid w:val="0"/>
        <w:spacing w:line="360" w:lineRule="auto"/>
        <w:ind w:firstLineChars="100" w:firstLine="240"/>
        <w:jc w:val="both"/>
        <w:rPr>
          <w:rFonts w:ascii="Book Antiqua" w:hAnsi="Book Antiqua"/>
          <w:color w:val="000000" w:themeColor="text1"/>
          <w:lang w:val="en-GB"/>
        </w:rPr>
      </w:pPr>
      <w:r w:rsidRPr="002B12C2">
        <w:rPr>
          <w:rFonts w:ascii="Book Antiqua" w:hAnsi="Book Antiqua"/>
          <w:color w:val="000000" w:themeColor="text1"/>
          <w:lang w:val="en-GB"/>
        </w:rPr>
        <w:t>A</w:t>
      </w:r>
      <w:r w:rsidR="00C53FA2" w:rsidRPr="002B12C2">
        <w:rPr>
          <w:rFonts w:ascii="Book Antiqua" w:hAnsi="Book Antiqua"/>
          <w:color w:val="000000" w:themeColor="text1"/>
          <w:lang w:val="en-GB"/>
        </w:rPr>
        <w:t>dvanced age was identified</w:t>
      </w:r>
      <w:r w:rsidR="000A1D2A" w:rsidRPr="002B12C2">
        <w:rPr>
          <w:rFonts w:ascii="Book Antiqua" w:hAnsi="Book Antiqua"/>
          <w:color w:val="000000" w:themeColor="text1"/>
          <w:lang w:val="en-GB"/>
        </w:rPr>
        <w:t xml:space="preserve"> as one of the main changing</w:t>
      </w:r>
      <w:r w:rsidR="005C61EC" w:rsidRPr="002B12C2">
        <w:rPr>
          <w:rFonts w:ascii="Book Antiqua" w:hAnsi="Book Antiqua"/>
          <w:color w:val="000000" w:themeColor="text1"/>
          <w:lang w:val="en-GB"/>
        </w:rPr>
        <w:t>s</w:t>
      </w:r>
      <w:r w:rsidR="000A1D2A" w:rsidRPr="002B12C2">
        <w:rPr>
          <w:rFonts w:ascii="Book Antiqua" w:hAnsi="Book Antiqua"/>
          <w:color w:val="000000" w:themeColor="text1"/>
          <w:lang w:val="en-GB"/>
        </w:rPr>
        <w:t xml:space="preserve"> in </w:t>
      </w:r>
      <w:r w:rsidR="006F6D52" w:rsidRPr="002B12C2">
        <w:rPr>
          <w:rFonts w:ascii="Book Antiqua" w:hAnsi="Book Antiqua"/>
          <w:color w:val="000000" w:themeColor="text1"/>
          <w:lang w:val="en-GB"/>
        </w:rPr>
        <w:t xml:space="preserve">the characteristics of </w:t>
      </w:r>
      <w:proofErr w:type="spellStart"/>
      <w:r w:rsidR="000A1D2A" w:rsidRPr="002B12C2">
        <w:rPr>
          <w:rFonts w:ascii="Book Antiqua" w:hAnsi="Book Antiqua"/>
          <w:color w:val="000000" w:themeColor="text1"/>
          <w:lang w:val="en-GB"/>
        </w:rPr>
        <w:t>pCCC</w:t>
      </w:r>
      <w:proofErr w:type="spellEnd"/>
      <w:r w:rsidR="000A1D2A" w:rsidRPr="002B12C2">
        <w:rPr>
          <w:rFonts w:ascii="Book Antiqua" w:hAnsi="Book Antiqua"/>
          <w:color w:val="000000" w:themeColor="text1"/>
          <w:lang w:val="en-GB"/>
        </w:rPr>
        <w:t xml:space="preserve"> population. </w:t>
      </w:r>
      <w:r w:rsidR="00C251E1" w:rsidRPr="002B12C2">
        <w:rPr>
          <w:rFonts w:ascii="Book Antiqua" w:hAnsi="Book Antiqua"/>
          <w:color w:val="000000" w:themeColor="text1"/>
          <w:lang w:val="en-GB"/>
        </w:rPr>
        <w:t xml:space="preserve">Despite </w:t>
      </w:r>
      <w:r w:rsidR="006F6D52" w:rsidRPr="002B12C2">
        <w:rPr>
          <w:rFonts w:ascii="Book Antiqua" w:hAnsi="Book Antiqua"/>
          <w:color w:val="000000" w:themeColor="text1"/>
          <w:lang w:val="en-GB"/>
        </w:rPr>
        <w:t xml:space="preserve">the advanced age, the authors showed </w:t>
      </w:r>
      <w:r w:rsidR="005C61EC" w:rsidRPr="002B12C2">
        <w:rPr>
          <w:rFonts w:ascii="Book Antiqua" w:hAnsi="Book Antiqua"/>
          <w:color w:val="000000" w:themeColor="text1"/>
          <w:lang w:val="en-GB"/>
        </w:rPr>
        <w:t xml:space="preserve">that the rate of </w:t>
      </w:r>
      <w:proofErr w:type="spellStart"/>
      <w:r w:rsidR="005C61EC" w:rsidRPr="002B12C2">
        <w:rPr>
          <w:rFonts w:ascii="Book Antiqua" w:hAnsi="Book Antiqua"/>
          <w:color w:val="000000" w:themeColor="text1"/>
          <w:lang w:val="en-GB"/>
        </w:rPr>
        <w:t>resectable</w:t>
      </w:r>
      <w:proofErr w:type="spellEnd"/>
      <w:r w:rsidR="005C61EC" w:rsidRPr="002B12C2">
        <w:rPr>
          <w:rFonts w:ascii="Book Antiqua" w:hAnsi="Book Antiqua"/>
          <w:color w:val="000000" w:themeColor="text1"/>
          <w:lang w:val="en-GB"/>
        </w:rPr>
        <w:t xml:space="preserve"> patients </w:t>
      </w:r>
      <w:r w:rsidR="004E72F9" w:rsidRPr="002B12C2">
        <w:rPr>
          <w:rFonts w:ascii="Book Antiqua" w:hAnsi="Book Antiqua"/>
          <w:color w:val="000000" w:themeColor="text1"/>
          <w:lang w:val="en-GB"/>
        </w:rPr>
        <w:t xml:space="preserve">(70%) </w:t>
      </w:r>
      <w:r w:rsidR="005C61EC" w:rsidRPr="002B12C2">
        <w:rPr>
          <w:rFonts w:ascii="Book Antiqua" w:hAnsi="Book Antiqua"/>
          <w:color w:val="000000" w:themeColor="text1"/>
          <w:lang w:val="en-GB"/>
        </w:rPr>
        <w:t xml:space="preserve">was </w:t>
      </w:r>
      <w:r w:rsidR="006F6D52" w:rsidRPr="002B12C2">
        <w:rPr>
          <w:rFonts w:ascii="Book Antiqua" w:hAnsi="Book Antiqua"/>
          <w:color w:val="000000" w:themeColor="text1"/>
          <w:lang w:val="en-GB"/>
        </w:rPr>
        <w:t>similar</w:t>
      </w:r>
      <w:r w:rsidR="005C61EC" w:rsidRPr="002B12C2">
        <w:rPr>
          <w:rFonts w:ascii="Book Antiqua" w:hAnsi="Book Antiqua"/>
          <w:color w:val="000000" w:themeColor="text1"/>
          <w:lang w:val="en-GB"/>
        </w:rPr>
        <w:t xml:space="preserve"> in octogenarian and non-octogenarian patients. </w:t>
      </w:r>
      <w:r w:rsidR="00810691" w:rsidRPr="002B12C2">
        <w:rPr>
          <w:rFonts w:ascii="Book Antiqua" w:hAnsi="Book Antiqua"/>
          <w:color w:val="000000" w:themeColor="text1"/>
          <w:lang w:val="en-GB"/>
        </w:rPr>
        <w:t xml:space="preserve">Post-surgical overall survival was not reduced by age even if a carefully selection of patients is needed. Indeed, </w:t>
      </w:r>
      <w:r w:rsidR="00A865EE" w:rsidRPr="002B12C2">
        <w:rPr>
          <w:rFonts w:ascii="Book Antiqua" w:hAnsi="Book Antiqua"/>
          <w:color w:val="000000" w:themeColor="text1"/>
          <w:lang w:val="en-GB"/>
        </w:rPr>
        <w:t>30% of octogenarians (</w:t>
      </w:r>
      <w:r w:rsidR="00A865EE" w:rsidRPr="004B6237">
        <w:rPr>
          <w:rFonts w:ascii="Book Antiqua" w:hAnsi="Book Antiqua"/>
          <w:i/>
          <w:color w:val="000000" w:themeColor="text1"/>
          <w:lang w:val="en-GB"/>
        </w:rPr>
        <w:t>vs</w:t>
      </w:r>
      <w:r w:rsidR="00A865EE" w:rsidRPr="002B12C2">
        <w:rPr>
          <w:rFonts w:ascii="Book Antiqua" w:hAnsi="Book Antiqua"/>
          <w:color w:val="000000" w:themeColor="text1"/>
          <w:lang w:val="en-GB"/>
        </w:rPr>
        <w:t xml:space="preserve"> 6% of under 60 years) were excluded to surgery for poor performance status and poor liver function</w:t>
      </w:r>
      <w:r w:rsidR="007319C8" w:rsidRPr="002B12C2">
        <w:rPr>
          <w:rFonts w:ascii="Book Antiqua" w:hAnsi="Book Antiqua"/>
          <w:color w:val="000000" w:themeColor="text1"/>
          <w:vertAlign w:val="superscript"/>
          <w:lang w:val="en-GB"/>
        </w:rPr>
        <w:t>[</w:t>
      </w:r>
      <w:r w:rsidRPr="002B12C2">
        <w:rPr>
          <w:rFonts w:ascii="Book Antiqua" w:hAnsi="Book Antiqua"/>
          <w:color w:val="000000" w:themeColor="text1"/>
          <w:vertAlign w:val="superscript"/>
          <w:lang w:val="en-GB"/>
        </w:rPr>
        <w:fldChar w:fldCharType="begin" w:fldLock="1"/>
      </w:r>
      <w:r w:rsidR="004D6A1F" w:rsidRPr="002B12C2">
        <w:rPr>
          <w:rFonts w:ascii="Book Antiqua" w:hAnsi="Book Antiqua"/>
          <w:color w:val="000000" w:themeColor="text1"/>
          <w:vertAlign w:val="superscript"/>
          <w:lang w:val="en-GB"/>
        </w:rPr>
        <w:instrText>ADDIN CSL_CITATION {"citationItems":[{"id":"ITEM-1","itemData":{"DOI":"10.1016/j.surg.2018.05.051","ISSN":"15327361","abstract":"Background: Whether operative treatment provides benefits for elderly patients with perihilar cholangiocarcinoma is unknown. The aim of this study was to review resection of perihilar cholangiocarcinoma according to age and to clarify its value for octogenarians. Methods: Between April 1977 and December 2015, we reviewed consecutive patients who underwent resection for perihilar cholangiocarcinoma with a special focus on patient age. Results: During the study interval, 831 patients underwent resection for perihilar cholangiocarcinoma. The median age of the resected patients increased by 11 years over approximately 40 years. Before 2001, no octogenarians underwent operative intervention; however, the proportion of operations for octogenarians increased to 9% after 2010. Further analyses were performed on 643 resected patients between 2001 and 2015. The resectability rate was not different between the octogenarians and the other age groups (71% vs 72.4%). The Charlson Comorbidity Index and preoperative laboratory data were similar between the 2 groups. A less advanced tumor was a predominant feature in the octogenarians compared to the other age groups. Consequently, the procedure used in the octogenarians were less extensive, but the proportion of R 0 resection was greater in the octogenarians than in the other age groups (95.% vs 78.3%, P =.008). The ratio of patients who died of other diseases was also greater among octogenarians (29% vs 6.0%, P &lt;.001). Overall survival was similar between the 2 groups (41% vs 38.9% at 5 years). Conclusion: Resection of perihilar cholangiocarcinoma can be performed with low mortality irrespective of age with careful patient selection and offers long-term survival even in octogenarians.","author":[{"dropping-particle":"","family":"Akashi","given":"Kumiko","non-dropping-particle":"","parse-names":false,"suffix":""},{"dropping-particle":"","family":"Ebata","given":"Tomoki","non-dropping-particle":"","parse-names":false,"suffix":""},{"dropping-particle":"","family":"Mizuno","given":"Takashi","non-dropping-particle":"","parse-names":false,"suffix":""},{"dropping-particle":"","family":"Yokoyama","given":"Yukihiro","non-dropping-particle":"","parse-names":false,"suffix":""},{"dropping-particle":"","family":"Igami","given":"Tsuyoshi","non-dropping-particle":"","parse-names":false,"suffix":""},{"dropping-particle":"","family":"Yamaguchi","given":"Junpei","non-dropping-particle":"","parse-names":false,"suffix":""},{"dropping-particle":"","family":"Onoe","given":"Shunsuke","non-dropping-particle":"","parse-names":false,"suffix":""},{"dropping-particle":"","family":"Nagino","given":"Masato","non-dropping-particle":"","parse-names":false,"suffix":""}],"container-title":"Surgery (United States)","id":"ITEM-1","issue":"5","issued":{"date-parts":[["2018"]]},"page":"1023-1029","publisher":"Elsevier Inc.","title":"Surgery for perihilar cholangiocarcinoma from a viewpoint of age: Is it beneficial to octogenarians in an aging society?","type":"article-journal","volume":"164"},"uris":["http://www.mendeley.com/documents/?uuid=667bc56a-ddb3-4642-ade6-9c45d5a8a9b5"]}],"mendeley":{"formattedCitation":"&lt;sup&gt;84&lt;/sup&gt;","plainTextFormattedCitation":"84","previouslyFormattedCitation":"&lt;sup&gt;84&lt;/sup&gt;"},"properties":{"noteIndex":0},"schema":"https://github.com/citation-style-language/schema/raw/master/csl-citation.json"}</w:instrText>
      </w:r>
      <w:r w:rsidRPr="002B12C2">
        <w:rPr>
          <w:rFonts w:ascii="Book Antiqua" w:hAnsi="Book Antiqua"/>
          <w:color w:val="000000" w:themeColor="text1"/>
          <w:vertAlign w:val="superscript"/>
          <w:lang w:val="en-GB"/>
        </w:rPr>
        <w:fldChar w:fldCharType="separate"/>
      </w:r>
      <w:r w:rsidR="00F67F0B" w:rsidRPr="002B12C2">
        <w:rPr>
          <w:rFonts w:ascii="Book Antiqua" w:hAnsi="Book Antiqua"/>
          <w:noProof/>
          <w:color w:val="000000" w:themeColor="text1"/>
          <w:vertAlign w:val="superscript"/>
          <w:lang w:val="en-GB"/>
        </w:rPr>
        <w:t>8</w:t>
      </w:r>
      <w:r w:rsidR="000441A7">
        <w:rPr>
          <w:rFonts w:ascii="Book Antiqua" w:eastAsia="等线" w:hAnsi="Book Antiqua" w:hint="eastAsia"/>
          <w:noProof/>
          <w:color w:val="000000" w:themeColor="text1"/>
          <w:vertAlign w:val="superscript"/>
          <w:lang w:val="en-GB" w:eastAsia="zh-CN"/>
        </w:rPr>
        <w:t>3</w:t>
      </w:r>
      <w:r w:rsidRPr="002B12C2">
        <w:rPr>
          <w:rFonts w:ascii="Book Antiqua" w:hAnsi="Book Antiqua"/>
          <w:color w:val="000000" w:themeColor="text1"/>
          <w:vertAlign w:val="superscript"/>
          <w:lang w:val="en-GB"/>
        </w:rPr>
        <w:fldChar w:fldCharType="end"/>
      </w:r>
      <w:r w:rsidR="007319C8" w:rsidRPr="002B12C2">
        <w:rPr>
          <w:rFonts w:ascii="Book Antiqua" w:hAnsi="Book Antiqua"/>
          <w:color w:val="000000" w:themeColor="text1"/>
          <w:vertAlign w:val="superscript"/>
          <w:lang w:val="en-GB"/>
        </w:rPr>
        <w:t>]</w:t>
      </w:r>
      <w:r w:rsidR="00A865EE" w:rsidRPr="002B12C2">
        <w:rPr>
          <w:rFonts w:ascii="Book Antiqua" w:hAnsi="Book Antiqua"/>
          <w:color w:val="000000" w:themeColor="text1"/>
          <w:lang w:val="en-GB"/>
        </w:rPr>
        <w:t>.</w:t>
      </w:r>
    </w:p>
    <w:p w14:paraId="585EBC48" w14:textId="77777777" w:rsidR="00327A4F" w:rsidRPr="002B12C2" w:rsidRDefault="00327A4F" w:rsidP="002B12C2">
      <w:pPr>
        <w:adjustRightInd w:val="0"/>
        <w:snapToGrid w:val="0"/>
        <w:spacing w:line="360" w:lineRule="auto"/>
        <w:jc w:val="both"/>
        <w:rPr>
          <w:rFonts w:ascii="Book Antiqua" w:hAnsi="Book Antiqua"/>
          <w:color w:val="000000" w:themeColor="text1"/>
          <w:lang w:val="en-US"/>
        </w:rPr>
      </w:pPr>
    </w:p>
    <w:p w14:paraId="79A754A1" w14:textId="3B050A3A" w:rsidR="00327A4F" w:rsidRPr="00096C94" w:rsidRDefault="00327A4F" w:rsidP="00096C94">
      <w:pPr>
        <w:pStyle w:val="a8"/>
        <w:adjustRightInd w:val="0"/>
        <w:snapToGrid w:val="0"/>
        <w:spacing w:line="360" w:lineRule="auto"/>
        <w:ind w:left="0"/>
        <w:contextualSpacing w:val="0"/>
        <w:jc w:val="both"/>
        <w:rPr>
          <w:rFonts w:ascii="Book Antiqua" w:hAnsi="Book Antiqua" w:cs="Times New Roman"/>
          <w:b/>
          <w:i/>
          <w:color w:val="000000" w:themeColor="text1"/>
          <w:lang w:val="en-GB"/>
        </w:rPr>
      </w:pPr>
      <w:r w:rsidRPr="00096C94">
        <w:rPr>
          <w:rFonts w:ascii="Book Antiqua" w:hAnsi="Book Antiqua" w:cs="Times New Roman"/>
          <w:b/>
          <w:i/>
          <w:color w:val="000000" w:themeColor="text1"/>
          <w:lang w:val="en-GB"/>
        </w:rPr>
        <w:t xml:space="preserve">Surgical resection </w:t>
      </w:r>
    </w:p>
    <w:p w14:paraId="0A3C86B8" w14:textId="128EE1E7" w:rsidR="003E2B69" w:rsidRPr="002B12C2" w:rsidRDefault="006564CB" w:rsidP="002B12C2">
      <w:pPr>
        <w:adjustRightInd w:val="0"/>
        <w:snapToGrid w:val="0"/>
        <w:spacing w:line="360" w:lineRule="auto"/>
        <w:jc w:val="both"/>
        <w:rPr>
          <w:rFonts w:ascii="Book Antiqua" w:hAnsi="Book Antiqua"/>
          <w:color w:val="000000" w:themeColor="text1"/>
          <w:lang w:val="en-GB"/>
        </w:rPr>
      </w:pPr>
      <w:r w:rsidRPr="002B12C2">
        <w:rPr>
          <w:rFonts w:ascii="Book Antiqua" w:hAnsi="Book Antiqua"/>
          <w:color w:val="000000" w:themeColor="text1"/>
          <w:lang w:val="en-GB"/>
        </w:rPr>
        <w:lastRenderedPageBreak/>
        <w:t>Curat</w:t>
      </w:r>
      <w:r w:rsidR="0005098C" w:rsidRPr="002B12C2">
        <w:rPr>
          <w:rFonts w:ascii="Book Antiqua" w:hAnsi="Book Antiqua"/>
          <w:color w:val="000000" w:themeColor="text1"/>
          <w:lang w:val="en-GB"/>
        </w:rPr>
        <w:t xml:space="preserve">ive approach to </w:t>
      </w:r>
      <w:proofErr w:type="spellStart"/>
      <w:r w:rsidR="0005098C" w:rsidRPr="002B12C2">
        <w:rPr>
          <w:rFonts w:ascii="Book Antiqua" w:hAnsi="Book Antiqua"/>
          <w:color w:val="000000" w:themeColor="text1"/>
          <w:lang w:val="en-GB"/>
        </w:rPr>
        <w:t>pCCC</w:t>
      </w:r>
      <w:proofErr w:type="spellEnd"/>
      <w:r w:rsidR="0005098C" w:rsidRPr="002B12C2">
        <w:rPr>
          <w:rFonts w:ascii="Book Antiqua" w:hAnsi="Book Antiqua"/>
          <w:color w:val="000000" w:themeColor="text1"/>
          <w:lang w:val="en-GB"/>
        </w:rPr>
        <w:t xml:space="preserve"> relies on</w:t>
      </w:r>
      <w:r w:rsidR="00652759" w:rsidRPr="002B12C2">
        <w:rPr>
          <w:rFonts w:ascii="Book Antiqua" w:hAnsi="Book Antiqua"/>
          <w:color w:val="000000" w:themeColor="text1"/>
          <w:lang w:val="en-GB"/>
        </w:rPr>
        <w:t xml:space="preserve"> free surgical margins. </w:t>
      </w:r>
      <w:r w:rsidR="00D4117A" w:rsidRPr="002B12C2">
        <w:rPr>
          <w:rFonts w:ascii="Book Antiqua" w:hAnsi="Book Antiqua"/>
          <w:color w:val="000000" w:themeColor="text1"/>
          <w:lang w:val="en-GB"/>
        </w:rPr>
        <w:t>Indeed, a</w:t>
      </w:r>
      <w:r w:rsidR="00652759" w:rsidRPr="002B12C2">
        <w:rPr>
          <w:rFonts w:ascii="Book Antiqua" w:hAnsi="Book Antiqua"/>
          <w:color w:val="000000" w:themeColor="text1"/>
          <w:lang w:val="en-GB"/>
        </w:rPr>
        <w:t>fter R0 resection</w:t>
      </w:r>
      <w:r w:rsidR="00D4117A" w:rsidRPr="002B12C2">
        <w:rPr>
          <w:rFonts w:ascii="Book Antiqua" w:hAnsi="Book Antiqua"/>
          <w:color w:val="000000" w:themeColor="text1"/>
          <w:lang w:val="en-GB"/>
        </w:rPr>
        <w:t>,</w:t>
      </w:r>
      <w:r w:rsidR="00DD13E8" w:rsidRPr="002B12C2">
        <w:rPr>
          <w:rFonts w:ascii="Book Antiqua" w:hAnsi="Book Antiqua"/>
          <w:color w:val="000000" w:themeColor="text1"/>
          <w:lang w:val="en-GB"/>
        </w:rPr>
        <w:t xml:space="preserve"> 5-year</w:t>
      </w:r>
      <w:r w:rsidR="00652759" w:rsidRPr="002B12C2">
        <w:rPr>
          <w:rFonts w:ascii="Book Antiqua" w:hAnsi="Book Antiqua"/>
          <w:color w:val="000000" w:themeColor="text1"/>
          <w:lang w:val="en-GB"/>
        </w:rPr>
        <w:t xml:space="preserve"> surviva</w:t>
      </w:r>
      <w:r w:rsidR="00267E8B" w:rsidRPr="002B12C2">
        <w:rPr>
          <w:rFonts w:ascii="Book Antiqua" w:hAnsi="Book Antiqua"/>
          <w:color w:val="000000" w:themeColor="text1"/>
          <w:lang w:val="en-GB"/>
        </w:rPr>
        <w:t>l reach</w:t>
      </w:r>
      <w:r w:rsidR="00D4117A" w:rsidRPr="002B12C2">
        <w:rPr>
          <w:rFonts w:ascii="Book Antiqua" w:hAnsi="Book Antiqua"/>
          <w:color w:val="000000" w:themeColor="text1"/>
          <w:lang w:val="en-GB"/>
        </w:rPr>
        <w:t>es</w:t>
      </w:r>
      <w:r w:rsidR="00267E8B" w:rsidRPr="002B12C2">
        <w:rPr>
          <w:rFonts w:ascii="Book Antiqua" w:hAnsi="Book Antiqua"/>
          <w:color w:val="000000" w:themeColor="text1"/>
          <w:lang w:val="en-GB"/>
        </w:rPr>
        <w:t xml:space="preserve"> 20</w:t>
      </w:r>
      <w:r w:rsidR="00096C94">
        <w:rPr>
          <w:rFonts w:ascii="Book Antiqua" w:eastAsia="等线" w:hAnsi="Book Antiqua" w:hint="eastAsia"/>
          <w:color w:val="000000" w:themeColor="text1"/>
          <w:lang w:val="en-GB" w:eastAsia="zh-CN"/>
        </w:rPr>
        <w:t>%</w:t>
      </w:r>
      <w:r w:rsidR="00267E8B" w:rsidRPr="002B12C2">
        <w:rPr>
          <w:rFonts w:ascii="Book Antiqua" w:hAnsi="Book Antiqua"/>
          <w:color w:val="000000" w:themeColor="text1"/>
          <w:lang w:val="en-GB"/>
        </w:rPr>
        <w:t>-42% in association or not with chemotherapy</w:t>
      </w:r>
      <w:r w:rsidR="007319C8" w:rsidRPr="002B12C2">
        <w:rPr>
          <w:rFonts w:ascii="Book Antiqua" w:hAnsi="Book Antiqua"/>
          <w:color w:val="000000" w:themeColor="text1"/>
          <w:vertAlign w:val="superscript"/>
          <w:lang w:val="en-GB"/>
        </w:rPr>
        <w:t>[</w:t>
      </w:r>
      <w:r w:rsidR="00376B2E" w:rsidRPr="002B12C2">
        <w:rPr>
          <w:rFonts w:ascii="Book Antiqua" w:hAnsi="Book Antiqua"/>
          <w:color w:val="000000" w:themeColor="text1"/>
          <w:vertAlign w:val="superscript"/>
          <w:lang w:val="en-GB"/>
        </w:rPr>
        <w:fldChar w:fldCharType="begin" w:fldLock="1"/>
      </w:r>
      <w:r w:rsidR="004D6A1F" w:rsidRPr="002B12C2">
        <w:rPr>
          <w:rFonts w:ascii="Book Antiqua" w:hAnsi="Book Antiqua"/>
          <w:color w:val="000000" w:themeColor="text1"/>
          <w:vertAlign w:val="superscript"/>
          <w:lang w:val="en-GB"/>
        </w:rPr>
        <w:instrText>ADDIN CSL_CITATION {"citationItems":[{"id":"ITEM-1","itemData":{"DOI":"10.1007/s00423-018-1649-2","ISBN":"0042301816492","ISSN":"14352451","abstract":"Aim: Perihilar cholangiocarcinoma (PHC) is a challenging disease and requires aggressive surgical treatment in order to achieve curation. The assessment and work-up of patients with presumed PHC is multidisciplinary, complex and requires extensive experience. The aim of this paper is to review current aspects of diagnosis, preoperative work-up and extended resection in patients with PHC from the perspective of our own institutional experience with this complex tumor. Methods: We provided a review of applied modalities in the diagnosis and work-up of PHC according to current literature. All patients with presumed PHC in our center between 2000 and 2016 were identified and described. The types of resection, surgical techniques and outcomes were analyzed. Results and conclusion: Upcoming diagnostic modalities such as Spyglass and combinations of serum biomarkers and molecular markers have potential to decrease the rate of misdiagnosis of benign, inflammatory disease. Assessment of liver function with hepatobiliary scintigraphy provides better information on the future remnant liver (FRL) than volume alone. The selective use of staging laparoscopy is advisable to avoid futile laparotomies. In patients requiring extended resection, selective preoperative biliary drainage is mandatory in cholangitis and when FRL is small (&lt; 50%). Preoperative portal vein embolization (PVE) is used when FRL volume is less than 40% and optionally includes the left portal vein branches to segment 4. Associating liver partition and portal vein ligation for staged hepatectomy (ALPPS) as alternative to PVE is not recommended in PHC. N2 positive lymph nodes preclude long-term survival. The benefit of unconditional en bloc resection of the portal vein bifurcation is uncertain. Along these lines, an aggressive surgical approach encompassing extended liver resection including segment 1, regional lymphadenectomy and conditional portal venous resection translates into favorable long-term survival.","author":[{"dropping-particle":"","family":"Rassam","given":"F.","non-dropping-particle":"","parse-names":false,"suffix":""},{"dropping-particle":"","family":"Roos","given":"E.","non-dropping-particle":"","parse-names":false,"suffix":""},{"dropping-particle":"","family":"Lienden","given":"K. P.","non-dropping-particle":"van","parse-names":false,"suffix":""},{"dropping-particle":"","family":"Hooft","given":"J. E.","non-dropping-particle":"van","parse-names":false,"suffix":""},{"dropping-particle":"","family":"Klümpen","given":"H. J.","non-dropping-particle":"","parse-names":false,"suffix":""},{"dropping-particle":"","family":"Tienhoven","given":"G.","non-dropping-particle":"van","parse-names":false,"suffix":""},{"dropping-particle":"","family":"Bennink","given":"R. J.","non-dropping-particle":"","parse-names":false,"suffix":""},{"dropping-particle":"","family":"Engelbrecht","given":"M. R.","non-dropping-particle":"","parse-names":false,"suffix":""},{"dropping-particle":"","family":"Schoorlemmer","given":"A.","non-dropping-particle":"","parse-names":false,"suffix":""},{"dropping-particle":"","family":"Beuers","given":"U. H.W.","non-dropping-particle":"","parse-names":false,"suffix":""},{"dropping-particle":"","family":"Verheij","given":"J.","non-dropping-particle":"","parse-names":false,"suffix":""},{"dropping-particle":"","family":"Besselink","given":"M. G.","non-dropping-particle":"","parse-names":false,"suffix":""},{"dropping-particle":"","family":"Busch","given":"O. R.","non-dropping-particle":"","parse-names":false,"suffix":""},{"dropping-particle":"","family":"Gulik","given":"T. M.","non-dropping-particle":"van","parse-names":false,"suffix":""}],"container-title":"Langenbeck's Archives of Surgery","id":"ITEM-1","issue":"3","issued":{"date-parts":[["2018"]]},"page":"289-307","publisher":"Langenbeck's Archives of Surgery","title":"Modern work-up and extended resection in perihilar cholangiocarcinoma: the AMC experience","type":"article-journal","volume":"403"},"uris":["http://www.mendeley.com/documents/?uuid=7f565456-d4a5-4257-80e6-12a799c7bf10"]},{"id":"ITEM-2","itemData":{"DOI":"10.1245/s10434-015-5046-6","ISSN":"15344681","abstract":"Background: Cholangiocarcinoma can be classified in intrahepatic cholangiocarcinoma (ICC) and perihilar cholangiocarcinoma (PCC). Moreover, PCC includes two different forms: extrahepatic (EH) PCC, which arises from the perihilar EH large ducts, and intrahepatic (IH) PCC, in which a significant liver mass invades the perihilar bile ducts. In this study, we investigated the molecular profile and molecular prognostic factors in EH-PCC, IH-PCC, and ICC submitted to curative surgery. Methods: Ninety-one patients with cholangiocarcinoma (38 EH-PCC, 18 IH-PCC, and 35 ICC), who underwent curative surgery in a single tertiary hepatobiliary surgery referral center were assessed for mutational status in 56 cancer-related genes. Results: The most frequently mutated genes in EH-PCC were KRAS (47.4 %), TP53 (23.7 %) and ARID1A (15.8 %); in IH-PCC were KRAS (22.2 %), PBRM1 (16.7 %), and PIK3CA (16.7 %); and in ICC were IDH1 (17.1 %), NRAS (17.1 %), and BAP1 (14.3 %). The presence of mutations in ALK, IDH1, and TP53 genes was significantly associated with poor prognosis in patients with EH-PCC (p &lt; 0.001, p = 0.043, and p = 0.019, respectively). Mutation of the TP53 gene was significantly associated with poor prognosis in patients with IH-PCC (p = 0.049). The presence of mutations in ARID1A, PIK3C2G, STK11, TGFBR2, and TP53 genes was significantly associated with poor prognosis in patients with ICC (p = 0.012, p = 0.030, p = 0.030, p = 0.011, and p = 0.011, respectively). Conclusions: Mutational gene profiling identified different gene mutations in EH-PCC, IH-PCC, and ICC. Moreover, our study reported specific prognostic genes that can identify patients with poor prognosis after curative surgery who may benefit from traditional or target adjuvant treatments.","author":[{"dropping-particle":"","family":"Ruzzenente","given":"Andrea","non-dropping-particle":"","parse-names":false,"suffix":""},{"dropping-particle":"","family":"Fassan","given":"Matteo","non-dropping-particle":"","parse-names":false,"suffix":""},{"dropping-particle":"","family":"Conci","given":"Simone","non-dropping-particle":"","parse-names":false,"suffix":""},{"dropping-particle":"","family":"Simbolo","given":"Michele","non-dropping-particle":"","parse-names":false,"suffix":""},{"dropping-particle":"","family":"Lawlor","given":"Rita T.","non-dropping-particle":"","parse-names":false,"suffix":""},{"dropping-particle":"","family":"Pedrazzani","given":"Corrado","non-dropping-particle":"","parse-names":false,"suffix":""},{"dropping-particle":"","family":"Capelli","given":"Paola","non-dropping-particle":"","parse-names":false,"suffix":""},{"dropping-particle":"","family":"D’Onofrio","given":"Mirko","non-dropping-particle":"","parse-names":false,"suffix":""},{"dropping-particle":"","family":"Iacono","given":"Calogero","non-dropping-particle":"","parse-names":false,"suffix":""},{"dropping-particle":"","family":"Scarpa","given":"Aldo","non-dropping-particle":"","parse-names":false,"suffix":""},{"dropping-particle":"","family":"Guglielmi","given":"Alfredo","non-dropping-particle":"","parse-names":false,"suffix":""}],"container-title":"Annals of Surgical Oncology","id":"ITEM-2","issue":"5","issued":{"date-parts":[["2016"]]},"page":"1699-1707","title":"Cholangiocarcinoma Heterogeneity Revealed by Multigene Mutational Profiling: Clinical and Prognostic Relevance in Surgically Resected Patients","type":"article-journal","volume":"23"},"uris":["http://www.mendeley.com/documents/?uuid=4ca55f41-b5c6-4701-8734-1f214516ea0c"]},{"id":"ITEM-3","itemData":{"author":[{"dropping-particle":"","family":"Tonini","given":"Giuseppe","non-dropping-particle":"","parse-names":false,"suffix":""},{"dropping-particle":"","family":"Pantano","given":"Francesco","non-dropping-particle":"","parse-names":false,"suffix":""},{"dropping-particle":"","family":"Cappelli","given":"Alberta","non-dropping-particle":"","parse-names":false,"suffix":""},{"dropping-particle":"","family":"Francesco","given":"Modestino","non-dropping-particle":"","parse-names":false,"suffix":""},{"dropping-particle":"","family":"Rose","given":"Agostino Maria","non-dropping-particle":"De","parse-names":false,"suffix":""},{"dropping-particle":"","family":"Brandi","given":"Giovanni","non-dropping-particle":"","parse-names":false,"suffix":""},{"dropping-particle":"","family":"Gabbrielli","given":"Armando","non-dropping-particle":"","parse-names":false,"suffix":""},{"dropping-particle":"","family":"Giuliante","given":"Felice","non-dropping-particle":"","parse-names":false,"suffix":""},{"dropping-particle":"","family":"Golfieri","given":"Rita","non-dropping-particle":"","parse-names":false,"suffix":""},{"dropping-particle":"","family":"Leone","given":"Francesco","non-dropping-particle":"","parse-names":false,"suffix":""},{"dropping-particle":"","family":"Masi","given":"Gianluca","non-dropping-particle":"","parse-names":false,"suffix":""},{"dropping-particle":"","family":"Scorsetti","given":"Marta","non-dropping-particle":"","parse-names":false,"suffix":""},{"dropping-particle":"","family":"Pezzilli","given":"Raffaele","non-dropping-particle":"","parse-names":false,"suffix":""}],"container-title":"Aiom","id":"ITEM-3","issued":{"date-parts":[["2015"]]},"title":"Linee Guida Tumori delle Vie Biliari","type":"book"},"uris":["http://www.mendeley.com/documents/?uuid=8e850ae6-afe8-48c2-b56e-18ab251fd680"]},{"id":"ITEM-4","itemData":{"DOI":"10.1093/annonc/mdw324","ISSN":"15698041","author":[{"dropping-particle":"","family":"Valle","given":"J. W.","non-dropping-particle":"","parse-names":false,"suffix":""},{"dropping-particle":"","family":"Borbath","given":"I.","non-dropping-particle":"","parse-names":false,"suffix":""},{"dropping-particle":"","family":"Khan","given":"S. A.","non-dropping-particle":"","parse-names":false,"suffix":""},{"dropping-particle":"","family":"Huguet","given":"F.","non-dropping-particle":"","parse-names":false,"suffix":""},{"dropping-particle":"","family":"Gruenberger","given":"T.","non-dropping-particle":"","parse-names":false,"suffix":""},{"dropping-particle":"","family":"Arnold","given":"D.","non-dropping-particle":"","parse-names":false,"suffix":""},{"dropping-particle":"","family":"On behalf of the ESMO Guidelines Committee","given":"","non-dropping-particle":"","parse-names":false,"suffix":""}],"container-title":"Annals of Oncology","id":"ITEM-4","issue":"August","issued":{"date-parts":[["2016"]]},"page":"v28-v37","title":"Biliary cancer: ESMO clinical practice guidelines for diagnosis, treatment and follow-up","type":"article-journal","volume":"27"},"uris":["http://www.mendeley.com/documents/?uuid=835e6ffd-61af-42c8-b479-7eb2eb463213"]}],"mendeley":{"formattedCitation":"&lt;sup&gt;8,30,46,68&lt;/sup&gt;","plainTextFormattedCitation":"8,30,46,68","previouslyFormattedCitation":"&lt;sup&gt;8,30,46,68&lt;/sup&gt;"},"properties":{"noteIndex":0},"schema":"https://github.com/citation-style-language/schema/raw/master/csl-citation.json"}</w:instrText>
      </w:r>
      <w:r w:rsidR="00376B2E" w:rsidRPr="002B12C2">
        <w:rPr>
          <w:rFonts w:ascii="Book Antiqua" w:hAnsi="Book Antiqua"/>
          <w:color w:val="000000" w:themeColor="text1"/>
          <w:vertAlign w:val="superscript"/>
          <w:lang w:val="en-GB"/>
        </w:rPr>
        <w:fldChar w:fldCharType="separate"/>
      </w:r>
      <w:r w:rsidR="00F67F0B" w:rsidRPr="002B12C2">
        <w:rPr>
          <w:rFonts w:ascii="Book Antiqua" w:hAnsi="Book Antiqua"/>
          <w:noProof/>
          <w:color w:val="000000" w:themeColor="text1"/>
          <w:vertAlign w:val="superscript"/>
          <w:lang w:val="en-GB"/>
        </w:rPr>
        <w:t>8,</w:t>
      </w:r>
      <w:r w:rsidR="00841594">
        <w:rPr>
          <w:rFonts w:ascii="Book Antiqua" w:eastAsia="等线" w:hAnsi="Book Antiqua" w:hint="eastAsia"/>
          <w:noProof/>
          <w:color w:val="000000" w:themeColor="text1"/>
          <w:vertAlign w:val="superscript"/>
          <w:lang w:val="en-GB" w:eastAsia="zh-CN"/>
        </w:rPr>
        <w:t>5</w:t>
      </w:r>
      <w:r w:rsidR="00F67F0B" w:rsidRPr="002B12C2">
        <w:rPr>
          <w:rFonts w:ascii="Book Antiqua" w:hAnsi="Book Antiqua"/>
          <w:noProof/>
          <w:color w:val="000000" w:themeColor="text1"/>
          <w:vertAlign w:val="superscript"/>
          <w:lang w:val="en-GB"/>
        </w:rPr>
        <w:t>,4</w:t>
      </w:r>
      <w:r w:rsidR="000441A7">
        <w:rPr>
          <w:rFonts w:ascii="Book Antiqua" w:eastAsia="等线" w:hAnsi="Book Antiqua" w:hint="eastAsia"/>
          <w:noProof/>
          <w:color w:val="000000" w:themeColor="text1"/>
          <w:vertAlign w:val="superscript"/>
          <w:lang w:val="en-GB" w:eastAsia="zh-CN"/>
        </w:rPr>
        <w:t>5</w:t>
      </w:r>
      <w:r w:rsidR="00F67F0B" w:rsidRPr="002B12C2">
        <w:rPr>
          <w:rFonts w:ascii="Book Antiqua" w:hAnsi="Book Antiqua"/>
          <w:noProof/>
          <w:color w:val="000000" w:themeColor="text1"/>
          <w:vertAlign w:val="superscript"/>
          <w:lang w:val="en-GB"/>
        </w:rPr>
        <w:t>,6</w:t>
      </w:r>
      <w:r w:rsidR="000441A7">
        <w:rPr>
          <w:rFonts w:ascii="Book Antiqua" w:eastAsia="等线" w:hAnsi="Book Antiqua" w:hint="eastAsia"/>
          <w:noProof/>
          <w:color w:val="000000" w:themeColor="text1"/>
          <w:vertAlign w:val="superscript"/>
          <w:lang w:val="en-GB" w:eastAsia="zh-CN"/>
        </w:rPr>
        <w:t>7</w:t>
      </w:r>
      <w:r w:rsidR="00376B2E" w:rsidRPr="002B12C2">
        <w:rPr>
          <w:rFonts w:ascii="Book Antiqua" w:hAnsi="Book Antiqua"/>
          <w:color w:val="000000" w:themeColor="text1"/>
          <w:vertAlign w:val="superscript"/>
          <w:lang w:val="en-GB"/>
        </w:rPr>
        <w:fldChar w:fldCharType="end"/>
      </w:r>
      <w:r w:rsidR="007319C8" w:rsidRPr="002B12C2">
        <w:rPr>
          <w:rFonts w:ascii="Book Antiqua" w:hAnsi="Book Antiqua"/>
          <w:color w:val="000000" w:themeColor="text1"/>
          <w:vertAlign w:val="superscript"/>
          <w:lang w:val="en-GB"/>
        </w:rPr>
        <w:t>]</w:t>
      </w:r>
      <w:r w:rsidR="00267E8B" w:rsidRPr="002B12C2">
        <w:rPr>
          <w:rFonts w:ascii="Book Antiqua" w:hAnsi="Book Antiqua"/>
          <w:color w:val="000000" w:themeColor="text1"/>
          <w:lang w:val="en-GB"/>
        </w:rPr>
        <w:t xml:space="preserve">. The localization of </w:t>
      </w:r>
      <w:proofErr w:type="spellStart"/>
      <w:r w:rsidR="00267E8B" w:rsidRPr="002B12C2">
        <w:rPr>
          <w:rFonts w:ascii="Book Antiqua" w:hAnsi="Book Antiqua"/>
          <w:color w:val="000000" w:themeColor="text1"/>
          <w:lang w:val="en-GB"/>
        </w:rPr>
        <w:t>pCCC</w:t>
      </w:r>
      <w:proofErr w:type="spellEnd"/>
      <w:r w:rsidR="00267E8B" w:rsidRPr="002B12C2">
        <w:rPr>
          <w:rFonts w:ascii="Book Antiqua" w:hAnsi="Book Antiqua"/>
          <w:color w:val="000000" w:themeColor="text1"/>
          <w:lang w:val="en-GB"/>
        </w:rPr>
        <w:t xml:space="preserve"> is one of the most important </w:t>
      </w:r>
      <w:r w:rsidR="00E35E52" w:rsidRPr="002B12C2">
        <w:rPr>
          <w:rFonts w:ascii="Book Antiqua" w:hAnsi="Book Antiqua"/>
          <w:color w:val="000000" w:themeColor="text1"/>
          <w:lang w:val="en-GB"/>
        </w:rPr>
        <w:t>factor</w:t>
      </w:r>
      <w:r w:rsidR="00BA30AC" w:rsidRPr="002B12C2">
        <w:rPr>
          <w:rFonts w:ascii="Book Antiqua" w:hAnsi="Book Antiqua"/>
          <w:color w:val="000000" w:themeColor="text1"/>
          <w:lang w:val="en-GB"/>
        </w:rPr>
        <w:t>s</w:t>
      </w:r>
      <w:r w:rsidR="00E35E52" w:rsidRPr="002B12C2">
        <w:rPr>
          <w:rFonts w:ascii="Book Antiqua" w:hAnsi="Book Antiqua"/>
          <w:color w:val="000000" w:themeColor="text1"/>
          <w:lang w:val="en-GB"/>
        </w:rPr>
        <w:t xml:space="preserve"> influencing </w:t>
      </w:r>
      <w:r w:rsidR="00DD261A" w:rsidRPr="002B12C2">
        <w:rPr>
          <w:rFonts w:ascii="Book Antiqua" w:hAnsi="Book Antiqua"/>
          <w:color w:val="000000" w:themeColor="text1"/>
          <w:lang w:val="en-GB"/>
        </w:rPr>
        <w:t>surgical strategy: isolat</w:t>
      </w:r>
      <w:r w:rsidR="0005098C" w:rsidRPr="002B12C2">
        <w:rPr>
          <w:rFonts w:ascii="Book Antiqua" w:hAnsi="Book Antiqua"/>
          <w:color w:val="000000" w:themeColor="text1"/>
          <w:lang w:val="en-GB"/>
        </w:rPr>
        <w:t>ed bile duct resection</w:t>
      </w:r>
      <w:r w:rsidR="00F20CC5" w:rsidRPr="002B12C2">
        <w:rPr>
          <w:rFonts w:ascii="Book Antiqua" w:hAnsi="Book Antiqua"/>
          <w:color w:val="000000" w:themeColor="text1"/>
          <w:lang w:val="en-GB"/>
        </w:rPr>
        <w:t xml:space="preserve"> is applicable</w:t>
      </w:r>
      <w:r w:rsidR="0005098C" w:rsidRPr="002B12C2">
        <w:rPr>
          <w:rFonts w:ascii="Book Antiqua" w:hAnsi="Book Antiqua"/>
          <w:color w:val="000000" w:themeColor="text1"/>
          <w:lang w:val="en-GB"/>
        </w:rPr>
        <w:t xml:space="preserve"> in </w:t>
      </w:r>
      <w:bookmarkStart w:id="77" w:name="OLE_LINK257"/>
      <w:bookmarkStart w:id="78" w:name="OLE_LINK258"/>
      <w:r w:rsidR="00F20CC5" w:rsidRPr="002B12C2">
        <w:rPr>
          <w:rFonts w:ascii="Book Antiqua" w:hAnsi="Book Antiqua"/>
          <w:color w:val="000000" w:themeColor="text1"/>
          <w:lang w:val="en-GB"/>
        </w:rPr>
        <w:t xml:space="preserve">Bismuth </w:t>
      </w:r>
      <w:proofErr w:type="spellStart"/>
      <w:r w:rsidR="00F20CC5" w:rsidRPr="002B12C2">
        <w:rPr>
          <w:rFonts w:ascii="Book Antiqua" w:hAnsi="Book Antiqua"/>
          <w:color w:val="000000" w:themeColor="text1"/>
          <w:lang w:val="en-GB"/>
        </w:rPr>
        <w:t>Corlette</w:t>
      </w:r>
      <w:bookmarkEnd w:id="77"/>
      <w:bookmarkEnd w:id="78"/>
      <w:proofErr w:type="spellEnd"/>
      <w:r w:rsidR="00F20CC5" w:rsidRPr="002B12C2">
        <w:rPr>
          <w:rFonts w:ascii="Book Antiqua" w:hAnsi="Book Antiqua"/>
          <w:color w:val="000000" w:themeColor="text1"/>
          <w:lang w:val="en-GB"/>
        </w:rPr>
        <w:t xml:space="preserve"> </w:t>
      </w:r>
      <w:r w:rsidR="0005098C" w:rsidRPr="002B12C2">
        <w:rPr>
          <w:rFonts w:ascii="Book Antiqua" w:hAnsi="Book Antiqua"/>
          <w:color w:val="000000" w:themeColor="text1"/>
          <w:lang w:val="en-GB"/>
        </w:rPr>
        <w:t>type I</w:t>
      </w:r>
      <w:r w:rsidR="00DD261A" w:rsidRPr="002B12C2">
        <w:rPr>
          <w:rFonts w:ascii="Book Antiqua" w:hAnsi="Book Antiqua"/>
          <w:color w:val="000000" w:themeColor="text1"/>
          <w:lang w:val="en-GB"/>
        </w:rPr>
        <w:t xml:space="preserve"> </w:t>
      </w:r>
      <w:proofErr w:type="spellStart"/>
      <w:r w:rsidR="00DD261A" w:rsidRPr="002B12C2">
        <w:rPr>
          <w:rFonts w:ascii="Book Antiqua" w:hAnsi="Book Antiqua"/>
          <w:color w:val="000000" w:themeColor="text1"/>
          <w:lang w:val="en-GB"/>
        </w:rPr>
        <w:t>pCCC</w:t>
      </w:r>
      <w:proofErr w:type="spellEnd"/>
      <w:r w:rsidR="00F20CC5" w:rsidRPr="002B12C2">
        <w:rPr>
          <w:rFonts w:ascii="Book Antiqua" w:hAnsi="Book Antiqua"/>
          <w:color w:val="000000" w:themeColor="text1"/>
          <w:lang w:val="en-GB"/>
        </w:rPr>
        <w:t>, while</w:t>
      </w:r>
      <w:r w:rsidR="00DD261A" w:rsidRPr="002B12C2">
        <w:rPr>
          <w:rFonts w:ascii="Book Antiqua" w:hAnsi="Book Antiqua"/>
          <w:color w:val="000000" w:themeColor="text1"/>
          <w:lang w:val="en-GB"/>
        </w:rPr>
        <w:t xml:space="preserve"> </w:t>
      </w:r>
      <w:r w:rsidR="000B550D" w:rsidRPr="002B12C2">
        <w:rPr>
          <w:rFonts w:ascii="Book Antiqua" w:hAnsi="Book Antiqua"/>
          <w:color w:val="000000" w:themeColor="text1"/>
          <w:lang w:val="en-GB"/>
        </w:rPr>
        <w:t>resection of the bile duct confluence</w:t>
      </w:r>
      <w:r w:rsidR="0005098C" w:rsidRPr="002B12C2">
        <w:rPr>
          <w:rFonts w:ascii="Book Antiqua" w:hAnsi="Book Antiqua"/>
          <w:color w:val="000000" w:themeColor="text1"/>
          <w:lang w:val="en-GB"/>
        </w:rPr>
        <w:t xml:space="preserve"> </w:t>
      </w:r>
      <w:r w:rsidR="00F20CC5" w:rsidRPr="002B12C2">
        <w:rPr>
          <w:rFonts w:ascii="Book Antiqua" w:hAnsi="Book Antiqua"/>
          <w:color w:val="000000" w:themeColor="text1"/>
          <w:lang w:val="en-GB"/>
        </w:rPr>
        <w:t>is</w:t>
      </w:r>
      <w:r w:rsidR="00B043B0" w:rsidRPr="002B12C2">
        <w:rPr>
          <w:rFonts w:ascii="Book Antiqua" w:hAnsi="Book Antiqua"/>
          <w:color w:val="000000" w:themeColor="text1"/>
          <w:lang w:val="en-GB"/>
        </w:rPr>
        <w:t xml:space="preserve"> </w:t>
      </w:r>
      <w:r w:rsidR="0005098C" w:rsidRPr="002B12C2">
        <w:rPr>
          <w:rFonts w:ascii="Book Antiqua" w:hAnsi="Book Antiqua"/>
          <w:color w:val="000000" w:themeColor="text1"/>
          <w:lang w:val="en-GB"/>
        </w:rPr>
        <w:t>associated to major hepatectomies</w:t>
      </w:r>
      <w:r w:rsidR="000B550D" w:rsidRPr="002B12C2">
        <w:rPr>
          <w:rFonts w:ascii="Book Antiqua" w:hAnsi="Book Antiqua"/>
          <w:color w:val="000000" w:themeColor="text1"/>
          <w:lang w:val="en-GB"/>
        </w:rPr>
        <w:t xml:space="preserve"> </w:t>
      </w:r>
      <w:r w:rsidR="00F20CC5" w:rsidRPr="002B12C2">
        <w:rPr>
          <w:rFonts w:ascii="Book Antiqua" w:hAnsi="Book Antiqua"/>
          <w:color w:val="000000" w:themeColor="text1"/>
          <w:lang w:val="en-GB"/>
        </w:rPr>
        <w:t>in the other types</w:t>
      </w:r>
      <w:r w:rsidR="000B550D" w:rsidRPr="002B12C2">
        <w:rPr>
          <w:rFonts w:ascii="Book Antiqua" w:hAnsi="Book Antiqua"/>
          <w:color w:val="000000" w:themeColor="text1"/>
          <w:lang w:val="en-GB"/>
        </w:rPr>
        <w:t>.</w:t>
      </w:r>
      <w:r w:rsidR="00DC309D" w:rsidRPr="002B12C2">
        <w:rPr>
          <w:rFonts w:ascii="Book Antiqua" w:hAnsi="Book Antiqua"/>
          <w:color w:val="000000" w:themeColor="text1"/>
          <w:lang w:val="en-GB"/>
        </w:rPr>
        <w:t xml:space="preserve"> </w:t>
      </w:r>
      <w:r w:rsidR="00C456E0" w:rsidRPr="002B12C2">
        <w:rPr>
          <w:rFonts w:ascii="Book Antiqua" w:hAnsi="Book Antiqua"/>
          <w:color w:val="000000" w:themeColor="text1"/>
          <w:lang w:val="en-GB"/>
        </w:rPr>
        <w:t>The quantity of liver parenchyma and the number of segments resected depend</w:t>
      </w:r>
      <w:r w:rsidR="00E71B62" w:rsidRPr="002B12C2">
        <w:rPr>
          <w:rFonts w:ascii="Book Antiqua" w:hAnsi="Book Antiqua"/>
          <w:color w:val="000000" w:themeColor="text1"/>
          <w:lang w:val="en-GB"/>
        </w:rPr>
        <w:t xml:space="preserve"> </w:t>
      </w:r>
      <w:r w:rsidR="00C456E0" w:rsidRPr="002B12C2">
        <w:rPr>
          <w:rFonts w:ascii="Book Antiqua" w:hAnsi="Book Antiqua"/>
          <w:color w:val="000000" w:themeColor="text1"/>
          <w:lang w:val="en-GB"/>
        </w:rPr>
        <w:t xml:space="preserve">on the localization of the cranial border of </w:t>
      </w:r>
      <w:proofErr w:type="spellStart"/>
      <w:r w:rsidR="00C456E0" w:rsidRPr="002B12C2">
        <w:rPr>
          <w:rFonts w:ascii="Book Antiqua" w:hAnsi="Book Antiqua"/>
          <w:color w:val="000000" w:themeColor="text1"/>
          <w:lang w:val="en-GB"/>
        </w:rPr>
        <w:t>pCCC</w:t>
      </w:r>
      <w:proofErr w:type="spellEnd"/>
      <w:r w:rsidR="00C456E0" w:rsidRPr="002B12C2">
        <w:rPr>
          <w:rFonts w:ascii="Book Antiqua" w:hAnsi="Book Antiqua"/>
          <w:color w:val="000000" w:themeColor="text1"/>
          <w:lang w:val="en-GB"/>
        </w:rPr>
        <w:t>: right hepatectomy + S4 in</w:t>
      </w:r>
      <w:r w:rsidR="00D4117A" w:rsidRPr="002B12C2">
        <w:rPr>
          <w:rFonts w:ascii="Book Antiqua" w:hAnsi="Book Antiqua"/>
          <w:color w:val="000000" w:themeColor="text1"/>
          <w:lang w:val="en-GB"/>
        </w:rPr>
        <w:t xml:space="preserve"> Bismuth-</w:t>
      </w:r>
      <w:proofErr w:type="spellStart"/>
      <w:r w:rsidR="00D4117A" w:rsidRPr="002B12C2">
        <w:rPr>
          <w:rFonts w:ascii="Book Antiqua" w:hAnsi="Book Antiqua"/>
          <w:color w:val="000000" w:themeColor="text1"/>
          <w:lang w:val="en-GB"/>
        </w:rPr>
        <w:t>Corlette</w:t>
      </w:r>
      <w:proofErr w:type="spellEnd"/>
      <w:r w:rsidR="00C456E0" w:rsidRPr="002B12C2">
        <w:rPr>
          <w:rFonts w:ascii="Book Antiqua" w:hAnsi="Book Antiqua"/>
          <w:color w:val="000000" w:themeColor="text1"/>
          <w:lang w:val="en-GB"/>
        </w:rPr>
        <w:t xml:space="preserve"> type IIIa </w:t>
      </w:r>
      <w:r w:rsidR="00D4117A" w:rsidRPr="002B12C2">
        <w:rPr>
          <w:rFonts w:ascii="Book Antiqua" w:hAnsi="Book Antiqua"/>
          <w:color w:val="000000" w:themeColor="text1"/>
          <w:lang w:val="en-GB"/>
        </w:rPr>
        <w:t>and left hepatectomy in</w:t>
      </w:r>
      <w:r w:rsidR="00F20CC5" w:rsidRPr="002B12C2">
        <w:rPr>
          <w:rFonts w:ascii="Book Antiqua" w:hAnsi="Book Antiqua"/>
          <w:color w:val="000000" w:themeColor="text1"/>
          <w:lang w:val="en-GB"/>
        </w:rPr>
        <w:t xml:space="preserve"> </w:t>
      </w:r>
      <w:r w:rsidR="00C456E0" w:rsidRPr="002B12C2">
        <w:rPr>
          <w:rFonts w:ascii="Book Antiqua" w:hAnsi="Book Antiqua"/>
          <w:color w:val="000000" w:themeColor="text1"/>
          <w:lang w:val="en-GB"/>
        </w:rPr>
        <w:t xml:space="preserve">type </w:t>
      </w:r>
      <w:proofErr w:type="spellStart"/>
      <w:r w:rsidR="00C456E0" w:rsidRPr="002B12C2">
        <w:rPr>
          <w:rFonts w:ascii="Book Antiqua" w:hAnsi="Book Antiqua"/>
          <w:color w:val="000000" w:themeColor="text1"/>
          <w:lang w:val="en-GB"/>
        </w:rPr>
        <w:t>IIIb</w:t>
      </w:r>
      <w:proofErr w:type="spellEnd"/>
      <w:r w:rsidR="00C456E0" w:rsidRPr="002B12C2">
        <w:rPr>
          <w:rFonts w:ascii="Book Antiqua" w:hAnsi="Book Antiqua"/>
          <w:color w:val="000000" w:themeColor="text1"/>
          <w:lang w:val="en-GB"/>
        </w:rPr>
        <w:t xml:space="preserve">. </w:t>
      </w:r>
      <w:r w:rsidR="00376B2E" w:rsidRPr="002B12C2">
        <w:rPr>
          <w:rFonts w:ascii="Book Antiqua" w:hAnsi="Book Antiqua"/>
          <w:color w:val="000000" w:themeColor="text1"/>
          <w:lang w:val="en-GB"/>
        </w:rPr>
        <w:t xml:space="preserve">As </w:t>
      </w:r>
      <w:r w:rsidR="00CE4C79" w:rsidRPr="002B12C2">
        <w:rPr>
          <w:rFonts w:ascii="Book Antiqua" w:hAnsi="Book Antiqua"/>
          <w:color w:val="000000" w:themeColor="text1"/>
          <w:lang w:val="en-GB"/>
        </w:rPr>
        <w:t xml:space="preserve">surgical procedures (especially in type IIIa) require the resection of more than 50% of the liver, post-surgical </w:t>
      </w:r>
      <w:r w:rsidR="00C476C1" w:rsidRPr="002B12C2">
        <w:rPr>
          <w:rFonts w:ascii="Book Antiqua" w:hAnsi="Book Antiqua"/>
          <w:color w:val="000000" w:themeColor="text1"/>
          <w:lang w:val="en-GB"/>
        </w:rPr>
        <w:t xml:space="preserve">hepatic </w:t>
      </w:r>
      <w:r w:rsidR="00CE4C79" w:rsidRPr="002B12C2">
        <w:rPr>
          <w:rFonts w:ascii="Book Antiqua" w:hAnsi="Book Antiqua"/>
          <w:color w:val="000000" w:themeColor="text1"/>
          <w:lang w:val="en-GB"/>
        </w:rPr>
        <w:t>failure must be avoid</w:t>
      </w:r>
      <w:r w:rsidR="00C476C1" w:rsidRPr="002B12C2">
        <w:rPr>
          <w:rFonts w:ascii="Book Antiqua" w:hAnsi="Book Antiqua"/>
          <w:color w:val="000000" w:themeColor="text1"/>
          <w:lang w:val="en-GB"/>
        </w:rPr>
        <w:t>ed</w:t>
      </w:r>
      <w:r w:rsidR="00CE4C79" w:rsidRPr="002B12C2">
        <w:rPr>
          <w:rFonts w:ascii="Book Antiqua" w:hAnsi="Book Antiqua"/>
          <w:color w:val="000000" w:themeColor="text1"/>
          <w:lang w:val="en-GB"/>
        </w:rPr>
        <w:t xml:space="preserve">. </w:t>
      </w:r>
      <w:r w:rsidR="00842AF9" w:rsidRPr="002B12C2">
        <w:rPr>
          <w:rFonts w:ascii="Book Antiqua" w:hAnsi="Book Antiqua"/>
          <w:color w:val="000000" w:themeColor="text1"/>
          <w:lang w:val="en-GB"/>
        </w:rPr>
        <w:t xml:space="preserve">FRL </w:t>
      </w:r>
      <w:r w:rsidR="00A405B0" w:rsidRPr="002B12C2">
        <w:rPr>
          <w:rFonts w:ascii="Book Antiqua" w:hAnsi="Book Antiqua"/>
          <w:color w:val="000000" w:themeColor="text1"/>
          <w:lang w:val="en-GB"/>
        </w:rPr>
        <w:t>an</w:t>
      </w:r>
      <w:r w:rsidR="00823276" w:rsidRPr="002B12C2">
        <w:rPr>
          <w:rFonts w:ascii="Book Antiqua" w:hAnsi="Book Antiqua"/>
          <w:color w:val="000000" w:themeColor="text1"/>
          <w:lang w:val="en-GB"/>
        </w:rPr>
        <w:t>d liver functional reserve need</w:t>
      </w:r>
      <w:r w:rsidR="00A405B0" w:rsidRPr="002B12C2">
        <w:rPr>
          <w:rFonts w:ascii="Book Antiqua" w:hAnsi="Book Antiqua"/>
          <w:color w:val="000000" w:themeColor="text1"/>
          <w:lang w:val="en-GB"/>
        </w:rPr>
        <w:t xml:space="preserve"> to b</w:t>
      </w:r>
      <w:r w:rsidR="00823276" w:rsidRPr="002B12C2">
        <w:rPr>
          <w:rFonts w:ascii="Book Antiqua" w:hAnsi="Book Antiqua"/>
          <w:color w:val="000000" w:themeColor="text1"/>
          <w:lang w:val="en-GB"/>
        </w:rPr>
        <w:t>e carefully evaluated through</w:t>
      </w:r>
      <w:r w:rsidR="00A405B0" w:rsidRPr="002B12C2">
        <w:rPr>
          <w:rFonts w:ascii="Book Antiqua" w:hAnsi="Book Antiqua"/>
          <w:color w:val="000000" w:themeColor="text1"/>
          <w:lang w:val="en-GB"/>
        </w:rPr>
        <w:t xml:space="preserve"> liver functional tests (</w:t>
      </w:r>
      <w:r w:rsidR="00A405B0" w:rsidRPr="00096C94">
        <w:rPr>
          <w:rFonts w:ascii="Book Antiqua" w:hAnsi="Book Antiqua"/>
          <w:i/>
          <w:color w:val="000000" w:themeColor="text1"/>
          <w:lang w:val="en-GB"/>
        </w:rPr>
        <w:t>e.g.</w:t>
      </w:r>
      <w:r w:rsidR="00A11449">
        <w:rPr>
          <w:rFonts w:ascii="Book Antiqua" w:hAnsi="Book Antiqua"/>
          <w:i/>
          <w:color w:val="000000" w:themeColor="text1"/>
          <w:lang w:val="en-GB"/>
        </w:rPr>
        <w:t>,</w:t>
      </w:r>
      <w:r w:rsidR="00A405B0" w:rsidRPr="002B12C2">
        <w:rPr>
          <w:rFonts w:ascii="Book Antiqua" w:hAnsi="Book Antiqua"/>
          <w:color w:val="000000" w:themeColor="text1"/>
          <w:lang w:val="en-GB"/>
        </w:rPr>
        <w:t xml:space="preserve"> indocyanine green clearance), imaging techniques and, if possible, liver biopsy. If the predicted FRL </w:t>
      </w:r>
      <w:r w:rsidR="00667C8D" w:rsidRPr="002B12C2">
        <w:rPr>
          <w:rFonts w:ascii="Book Antiqua" w:hAnsi="Book Antiqua"/>
          <w:color w:val="000000" w:themeColor="text1"/>
          <w:lang w:val="en-GB"/>
        </w:rPr>
        <w:t>is</w:t>
      </w:r>
      <w:r w:rsidR="00714CD9" w:rsidRPr="002B12C2">
        <w:rPr>
          <w:rFonts w:ascii="Book Antiqua" w:hAnsi="Book Antiqua"/>
          <w:color w:val="000000" w:themeColor="text1"/>
          <w:lang w:val="en-GB"/>
        </w:rPr>
        <w:t xml:space="preserve"> less than the necessary (&lt;</w:t>
      </w:r>
      <w:r w:rsidR="00096C94">
        <w:rPr>
          <w:rFonts w:ascii="Book Antiqua" w:eastAsia="等线" w:hAnsi="Book Antiqua" w:hint="eastAsia"/>
          <w:color w:val="000000" w:themeColor="text1"/>
          <w:lang w:val="en-GB" w:eastAsia="zh-CN"/>
        </w:rPr>
        <w:t xml:space="preserve"> </w:t>
      </w:r>
      <w:r w:rsidR="00714CD9" w:rsidRPr="002B12C2">
        <w:rPr>
          <w:rFonts w:ascii="Book Antiqua" w:hAnsi="Book Antiqua"/>
          <w:color w:val="000000" w:themeColor="text1"/>
          <w:lang w:val="en-GB"/>
        </w:rPr>
        <w:t xml:space="preserve">40% in </w:t>
      </w:r>
      <w:proofErr w:type="spellStart"/>
      <w:r w:rsidR="00714CD9" w:rsidRPr="002B12C2">
        <w:rPr>
          <w:rFonts w:ascii="Book Antiqua" w:hAnsi="Book Antiqua"/>
          <w:color w:val="000000" w:themeColor="text1"/>
          <w:lang w:val="en-GB"/>
        </w:rPr>
        <w:t>hepatopatic</w:t>
      </w:r>
      <w:proofErr w:type="spellEnd"/>
      <w:r w:rsidR="00CF7AD8" w:rsidRPr="002B12C2">
        <w:rPr>
          <w:rFonts w:ascii="Book Antiqua" w:hAnsi="Book Antiqua"/>
          <w:color w:val="000000" w:themeColor="text1"/>
          <w:lang w:val="en-GB"/>
        </w:rPr>
        <w:t xml:space="preserve"> patients, &lt;</w:t>
      </w:r>
      <w:r w:rsidR="00096C94">
        <w:rPr>
          <w:rFonts w:ascii="Book Antiqua" w:eastAsia="等线" w:hAnsi="Book Antiqua" w:hint="eastAsia"/>
          <w:color w:val="000000" w:themeColor="text1"/>
          <w:lang w:val="en-GB" w:eastAsia="zh-CN"/>
        </w:rPr>
        <w:t xml:space="preserve"> </w:t>
      </w:r>
      <w:r w:rsidR="00CF7AD8" w:rsidRPr="002B12C2">
        <w:rPr>
          <w:rFonts w:ascii="Book Antiqua" w:hAnsi="Book Antiqua"/>
          <w:color w:val="000000" w:themeColor="text1"/>
          <w:lang w:val="en-GB"/>
        </w:rPr>
        <w:t xml:space="preserve">30% </w:t>
      </w:r>
      <w:r w:rsidR="00667C8D" w:rsidRPr="002B12C2">
        <w:rPr>
          <w:rFonts w:ascii="Book Antiqua" w:hAnsi="Book Antiqua"/>
          <w:color w:val="000000" w:themeColor="text1"/>
          <w:lang w:val="en-GB"/>
        </w:rPr>
        <w:t>in normal liver)</w:t>
      </w:r>
      <w:r w:rsidR="00D12694" w:rsidRPr="002B12C2">
        <w:rPr>
          <w:rFonts w:ascii="Book Antiqua" w:hAnsi="Book Antiqua"/>
          <w:color w:val="000000" w:themeColor="text1"/>
          <w:lang w:val="en-GB"/>
        </w:rPr>
        <w:t>, a single step hepatectomy is related to an increased risk of liver failure and death</w:t>
      </w:r>
      <w:r w:rsidR="007319C8" w:rsidRPr="002B12C2">
        <w:rPr>
          <w:rFonts w:ascii="Book Antiqua" w:hAnsi="Book Antiqua"/>
          <w:color w:val="000000" w:themeColor="text1"/>
          <w:vertAlign w:val="superscript"/>
          <w:lang w:val="en-GB"/>
        </w:rPr>
        <w:t>[</w:t>
      </w:r>
      <w:r w:rsidR="00CE4C79" w:rsidRPr="002B12C2">
        <w:rPr>
          <w:rFonts w:ascii="Book Antiqua" w:hAnsi="Book Antiqua"/>
          <w:color w:val="000000" w:themeColor="text1"/>
          <w:vertAlign w:val="superscript"/>
          <w:lang w:val="en-GB"/>
        </w:rPr>
        <w:fldChar w:fldCharType="begin" w:fldLock="1"/>
      </w:r>
      <w:r w:rsidR="004D6A1F" w:rsidRPr="002B12C2">
        <w:rPr>
          <w:rFonts w:ascii="Book Antiqua" w:hAnsi="Book Antiqua"/>
          <w:color w:val="000000" w:themeColor="text1"/>
          <w:vertAlign w:val="superscript"/>
          <w:lang w:val="en-GB"/>
        </w:rPr>
        <w:instrText>ADDIN CSL_CITATION {"citationItems":[{"id":"ITEM-1","itemData":{"DOI":"10.1002/jso.23671","ISSN":"10969098","abstract":"An inadequate volume of future liver remnant (FLR) remains an absolute contraindication to liver resection. FLR measurement correlates with surgical outcome and is fundamental to identify those patients that may benefit from portal vein embolization (PVE) and to assess the liver volume change following embolization. In order to minimize the risk of postoperative liver failure, preoperative analysis of FLR must be included in the surgical planning of every major liver resection. The aims of this review are to describe the use of preoperative volumetric analysis in modern liver surgery and indications for PVE. © 2014 Wiley Periodicals, Inc.","author":[{"dropping-particle":"","family":"Pulitano","given":"Carlo","non-dropping-particle":"","parse-names":false,"suffix":""},{"dropping-particle":"","family":"Crawford","given":"Michael","non-dropping-particle":"","parse-names":false,"suffix":""},{"dropping-particle":"","family":"Joseph","given":"David","non-dropping-particle":"","parse-names":false,"suffix":""},{"dropping-particle":"","family":"Aldrighetti","given":"Luca","non-dropping-particle":"","parse-names":false,"suffix":""},{"dropping-particle":"","family":"Sandroussi","given":"Charbel","non-dropping-particle":"","parse-names":false,"suffix":""}],"container-title":"Journal of Surgical Oncology","id":"ITEM-1","issue":"4","issued":{"date-parts":[["2014"]]},"page":"445-450","title":"Preoperative assessment of postoperative liver function: The importance of residual liver volume","type":"article-journal","volume":"110"},"uris":["http://www.mendeley.com/documents/?uuid=98255daf-1a6a-47e6-960c-d31d76e8dc23"]},{"id":"ITEM-2","itemData":{"DOI":"10.1007/s00534-006-1125-1","ISSN":"0944-1166","PMID":"17384907","abstract":"The regenerative capacity of the liver is an important factor following liver surgery. The dramatic change in portal venous flow, due to either portal vein embolization or partial hepatectomy, induces a rapid change in liver volume. In response to these stresses, hepatocytes are primed, through the release of inflammatory cytokines, to increase the expression of immediate early genes and increase the activation of transcriptional factors. The primed hepatocytes then respond to growth factors, including hepatocyte growth factor, epidermal growth factor, and transforming growth factor-alpha. Several pathologic conditions have been shown to inhibit hepatic regeneration. These include diabetes mellitus, malnutrition, aging, infection, chronic ethanol consumption, and biliary obstruction. Impaired hepatic regeneration in the setting of biliary obstruction is an especially serious problem because it can be a major determinant in not considering surgical treatment. The mechanism responsible for impaired hepatic regeneration in patients with biliary obstruction includes decreased portal venous flow, attenuated production of liver proliferation-associated factors, an increased rate of apoptosis, and lack of enterohepatic circulation. Restoring these factors may lead to an improvement in regeneration in a cholestatic liver following portal vein embolization or partial hepatectomy. This review article summarizes the current understanding of the mechanism of hepatic regeneration, with particular emphasis on that in the cholestatic liver.","author":[{"dropping-particle":"","family":"Yokoyama","given":"Yukihiro","non-dropping-particle":"","parse-names":false,"suffix":""},{"dropping-particle":"","family":"Nagino","given":"Masato","non-dropping-particle":"","parse-names":false,"suffix":""},{"dropping-particle":"","family":"Nimura","given":"Yuji","non-dropping-particle":"","parse-names":false,"suffix":""}],"container-title":"Journal of Hepato-Biliary-Pancreatic Surgery","id":"ITEM-2","issue":"2","issued":{"date-parts":[["2007","3","27"]]},"page":"159-166","title":"Mechanism of impaired hepatic regeneration in cholestatic liver","type":"article-journal","volume":"14"},"uris":["http://www.mendeley.com/documents/?uuid=2ffff4a1-7009-3f99-afef-6b84571bea21"]}],"mendeley":{"formattedCitation":"&lt;sup&gt;85,86&lt;/sup&gt;","plainTextFormattedCitation":"85,86","previouslyFormattedCitation":"&lt;sup&gt;85,86&lt;/sup&gt;"},"properties":{"noteIndex":0},"schema":"https://github.com/citation-style-language/schema/raw/master/csl-citation.json"}</w:instrText>
      </w:r>
      <w:r w:rsidR="00CE4C79" w:rsidRPr="002B12C2">
        <w:rPr>
          <w:rFonts w:ascii="Book Antiqua" w:hAnsi="Book Antiqua"/>
          <w:color w:val="000000" w:themeColor="text1"/>
          <w:vertAlign w:val="superscript"/>
          <w:lang w:val="en-GB"/>
        </w:rPr>
        <w:fldChar w:fldCharType="separate"/>
      </w:r>
      <w:r w:rsidR="00F67F0B" w:rsidRPr="002B12C2">
        <w:rPr>
          <w:rFonts w:ascii="Book Antiqua" w:hAnsi="Book Antiqua"/>
          <w:noProof/>
          <w:color w:val="000000" w:themeColor="text1"/>
          <w:vertAlign w:val="superscript"/>
          <w:lang w:val="en-GB"/>
        </w:rPr>
        <w:t>8</w:t>
      </w:r>
      <w:r w:rsidR="00D51AEA">
        <w:rPr>
          <w:rFonts w:ascii="Book Antiqua" w:eastAsia="等线" w:hAnsi="Book Antiqua" w:hint="eastAsia"/>
          <w:noProof/>
          <w:color w:val="000000" w:themeColor="text1"/>
          <w:vertAlign w:val="superscript"/>
          <w:lang w:val="en-GB" w:eastAsia="zh-CN"/>
        </w:rPr>
        <w:t>4</w:t>
      </w:r>
      <w:r w:rsidR="00F67F0B" w:rsidRPr="002B12C2">
        <w:rPr>
          <w:rFonts w:ascii="Book Antiqua" w:hAnsi="Book Antiqua"/>
          <w:noProof/>
          <w:color w:val="000000" w:themeColor="text1"/>
          <w:vertAlign w:val="superscript"/>
          <w:lang w:val="en-GB"/>
        </w:rPr>
        <w:t>,8</w:t>
      </w:r>
      <w:r w:rsidR="00D51AEA">
        <w:rPr>
          <w:rFonts w:ascii="Book Antiqua" w:eastAsia="等线" w:hAnsi="Book Antiqua" w:hint="eastAsia"/>
          <w:noProof/>
          <w:color w:val="000000" w:themeColor="text1"/>
          <w:vertAlign w:val="superscript"/>
          <w:lang w:val="en-GB" w:eastAsia="zh-CN"/>
        </w:rPr>
        <w:t>5</w:t>
      </w:r>
      <w:r w:rsidR="00CE4C79" w:rsidRPr="002B12C2">
        <w:rPr>
          <w:rFonts w:ascii="Book Antiqua" w:hAnsi="Book Antiqua"/>
          <w:color w:val="000000" w:themeColor="text1"/>
          <w:vertAlign w:val="superscript"/>
          <w:lang w:val="en-GB"/>
        </w:rPr>
        <w:fldChar w:fldCharType="end"/>
      </w:r>
      <w:r w:rsidR="007319C8" w:rsidRPr="002B12C2">
        <w:rPr>
          <w:rFonts w:ascii="Book Antiqua" w:hAnsi="Book Antiqua"/>
          <w:color w:val="000000" w:themeColor="text1"/>
          <w:vertAlign w:val="superscript"/>
          <w:lang w:val="en-GB"/>
        </w:rPr>
        <w:t>]</w:t>
      </w:r>
      <w:r w:rsidR="00CE4C79" w:rsidRPr="002B12C2">
        <w:rPr>
          <w:rFonts w:ascii="Book Antiqua" w:hAnsi="Book Antiqua"/>
          <w:color w:val="000000" w:themeColor="text1"/>
          <w:lang w:val="en-GB"/>
        </w:rPr>
        <w:t>.</w:t>
      </w:r>
      <w:r w:rsidR="00881CEC" w:rsidRPr="002B12C2">
        <w:rPr>
          <w:rFonts w:ascii="Book Antiqua" w:hAnsi="Book Antiqua"/>
          <w:color w:val="000000" w:themeColor="text1"/>
          <w:lang w:val="en-GB"/>
        </w:rPr>
        <w:t xml:space="preserve"> A</w:t>
      </w:r>
      <w:r w:rsidR="00667C8D" w:rsidRPr="002B12C2">
        <w:rPr>
          <w:rFonts w:ascii="Book Antiqua" w:hAnsi="Book Antiqua"/>
          <w:color w:val="000000" w:themeColor="text1"/>
          <w:lang w:val="en-GB"/>
        </w:rPr>
        <w:t xml:space="preserve"> two-step procedure (associated liver partition to portal vein ligation for staged hepatectomy or simple portal vein </w:t>
      </w:r>
      <w:r w:rsidR="00D12694" w:rsidRPr="002B12C2">
        <w:rPr>
          <w:rFonts w:ascii="Book Antiqua" w:hAnsi="Book Antiqua"/>
          <w:color w:val="000000" w:themeColor="text1"/>
          <w:lang w:val="en-GB"/>
        </w:rPr>
        <w:t>ligation) or</w:t>
      </w:r>
      <w:r w:rsidR="00667C8D" w:rsidRPr="002B12C2">
        <w:rPr>
          <w:rFonts w:ascii="Book Antiqua" w:hAnsi="Book Antiqua"/>
          <w:color w:val="000000" w:themeColor="text1"/>
          <w:lang w:val="en-GB"/>
        </w:rPr>
        <w:t xml:space="preserve"> </w:t>
      </w:r>
      <w:r w:rsidR="00881CEC" w:rsidRPr="002B12C2">
        <w:rPr>
          <w:rFonts w:ascii="Book Antiqua" w:hAnsi="Book Antiqua"/>
          <w:color w:val="000000" w:themeColor="text1"/>
          <w:lang w:val="en-GB"/>
        </w:rPr>
        <w:t>pre-operative portal ve</w:t>
      </w:r>
      <w:r w:rsidR="00D12694" w:rsidRPr="002B12C2">
        <w:rPr>
          <w:rFonts w:ascii="Book Antiqua" w:hAnsi="Book Antiqua"/>
          <w:color w:val="000000" w:themeColor="text1"/>
          <w:lang w:val="en-GB"/>
        </w:rPr>
        <w:t xml:space="preserve">in embolization </w:t>
      </w:r>
      <w:r w:rsidR="003F20F5" w:rsidRPr="002B12C2">
        <w:rPr>
          <w:rFonts w:ascii="Book Antiqua" w:hAnsi="Book Antiqua"/>
          <w:color w:val="000000" w:themeColor="text1"/>
          <w:lang w:val="en-GB"/>
        </w:rPr>
        <w:t xml:space="preserve">(PVE) </w:t>
      </w:r>
      <w:r w:rsidR="00D12694" w:rsidRPr="002B12C2">
        <w:rPr>
          <w:rFonts w:ascii="Book Antiqua" w:hAnsi="Book Antiqua"/>
          <w:color w:val="000000" w:themeColor="text1"/>
          <w:lang w:val="en-GB"/>
        </w:rPr>
        <w:t>must be settled</w:t>
      </w:r>
      <w:r w:rsidR="00881CEC" w:rsidRPr="002B12C2">
        <w:rPr>
          <w:rFonts w:ascii="Book Antiqua" w:hAnsi="Book Antiqua"/>
          <w:color w:val="000000" w:themeColor="text1"/>
          <w:lang w:val="en-GB"/>
        </w:rPr>
        <w:t>.</w:t>
      </w:r>
      <w:r w:rsidR="00D12694" w:rsidRPr="002B12C2">
        <w:rPr>
          <w:rFonts w:ascii="Book Antiqua" w:hAnsi="Book Antiqua"/>
          <w:color w:val="000000" w:themeColor="text1"/>
          <w:lang w:val="en-GB"/>
        </w:rPr>
        <w:t xml:space="preserve"> </w:t>
      </w:r>
      <w:r w:rsidR="003F20F5" w:rsidRPr="002B12C2">
        <w:rPr>
          <w:rFonts w:ascii="Book Antiqua" w:hAnsi="Book Antiqua"/>
          <w:color w:val="000000" w:themeColor="text1"/>
          <w:lang w:val="en-GB"/>
        </w:rPr>
        <w:t>PVE is largely adopted in the Eastern Countries (55% of the cases compared to the 7% of Western Countries)</w:t>
      </w:r>
      <w:r w:rsidR="007319C8" w:rsidRPr="002B12C2">
        <w:rPr>
          <w:rFonts w:ascii="Book Antiqua" w:hAnsi="Book Antiqua"/>
          <w:color w:val="000000" w:themeColor="text1"/>
          <w:vertAlign w:val="superscript"/>
          <w:lang w:val="en-GB"/>
        </w:rPr>
        <w:t>[</w:t>
      </w:r>
      <w:r w:rsidR="00CE4C79" w:rsidRPr="002B12C2">
        <w:rPr>
          <w:rFonts w:ascii="Book Antiqua" w:hAnsi="Book Antiqua"/>
          <w:color w:val="000000" w:themeColor="text1"/>
          <w:vertAlign w:val="superscript"/>
          <w:lang w:val="en-GB"/>
        </w:rPr>
        <w:fldChar w:fldCharType="begin" w:fldLock="1"/>
      </w:r>
      <w:r w:rsidR="002B17E4" w:rsidRPr="002B12C2">
        <w:rPr>
          <w:rFonts w:ascii="Book Antiqua" w:hAnsi="Book Antiqua"/>
          <w:color w:val="000000" w:themeColor="text1"/>
          <w:vertAlign w:val="superscript"/>
          <w:lang w:val="en-GB"/>
        </w:rPr>
        <w:instrText>ADDIN CSL_CITATION {"citationItems":[{"id":"ITEM-1","itemData":{"DOI":"10.1016/j.hpb.2018.07.014","ISSN":"14772574","abstract":"Background: Perihilar cholangiocarcinoma (PHC) often requires extensive surgery which is associated with substantial morbidity and mortality. This study aimed to compare an Eastern and Western PHC cohort in terms of patient characteristics, treatment strategies and outcomes including a propensity score matched analysis. Methods: All consecutive patients who underwent combined biliary and liver resection for PHC between 2005 and 2016 at two Western and one Eastern center were included. The overall perioperative and long-term outcomes of the cohorts were compared and a propensity score matched analysis was performed to compare perioperative outcomes. Results: A total of 210 Western patients were compared to 164 Eastern patients. Western patients had inferior survival compared to the East (hazard-ratio 1.72 (1-23-2.40) P &lt; 0.001) corrected for age, ASA score, tumor stage and margin status. After propensity score matching, liver failure rate, morbidity, and mortality were similar. There was more biliary leakage (38% versus 13%, p = 0.015) in the West. Conclusion: There were major differences in patient characteristics, treatment strategies, perioperative outcomes and survival between Eastern and Western PHC cohorts. Future studies should focus whether these findings are due to the differences in the treatment or the disease itself.","author":[{"dropping-particle":"","family":"Olthof","given":"Pim B.","non-dropping-particle":"","parse-names":false,"suffix":""},{"dropping-particle":"","family":"Miyasaka","given":"Mamoru","non-dropping-particle":"","parse-names":false,"suffix":""},{"dropping-particle":"","family":"Koerkamp","given":"Bas Groot","non-dropping-particle":"","parse-names":false,"suffix":""},{"dropping-particle":"","family":"Wiggers","given":"Jimme K.","non-dropping-particle":"","parse-names":false,"suffix":""},{"dropping-particle":"","family":"Jarnagin","given":"William R.","non-dropping-particle":"","parse-names":false,"suffix":""},{"dropping-particle":"","family":"Noji","given":"Takehiro","non-dropping-particle":"","parse-names":false,"suffix":""},{"dropping-particle":"","family":"Hirano","given":"Satoshi","non-dropping-particle":"","parse-names":false,"suffix":""},{"dropping-particle":"","family":"Gulik","given":"Thomas M.","non-dropping-particle":"van","parse-names":false,"suffix":""}],"container-title":"Hpb","id":"ITEM-1","issue":"3","issued":{"date-parts":[["2019"]]},"page":"345-351","publisher":"International Hepato-Pancreato-Biliary Association Inc.","title":"A comparison of treatment and outcomes of perihilar cholangiocarcinoma between Eastern and Western centers","type":"article-journal","volume":"21"},"uris":["http://www.mendeley.com/documents/?uuid=0d3dd063-a987-4be7-828f-3f09dd42fea3"]}],"mendeley":{"formattedCitation":"&lt;sup&gt;29&lt;/sup&gt;","plainTextFormattedCitation":"29","previouslyFormattedCitation":"&lt;sup&gt;29&lt;/sup&gt;"},"properties":{"noteIndex":0},"schema":"https://github.com/citation-style-language/schema/raw/master/csl-citation.json"}</w:instrText>
      </w:r>
      <w:r w:rsidR="00CE4C79" w:rsidRPr="002B12C2">
        <w:rPr>
          <w:rFonts w:ascii="Book Antiqua" w:hAnsi="Book Antiqua"/>
          <w:color w:val="000000" w:themeColor="text1"/>
          <w:vertAlign w:val="superscript"/>
          <w:lang w:val="en-GB"/>
        </w:rPr>
        <w:fldChar w:fldCharType="separate"/>
      </w:r>
      <w:r w:rsidR="002B17E4" w:rsidRPr="002B12C2">
        <w:rPr>
          <w:rFonts w:ascii="Book Antiqua" w:hAnsi="Book Antiqua"/>
          <w:noProof/>
          <w:color w:val="000000" w:themeColor="text1"/>
          <w:vertAlign w:val="superscript"/>
          <w:lang w:val="en-GB"/>
        </w:rPr>
        <w:t>29</w:t>
      </w:r>
      <w:r w:rsidR="00CE4C79" w:rsidRPr="002B12C2">
        <w:rPr>
          <w:rFonts w:ascii="Book Antiqua" w:hAnsi="Book Antiqua"/>
          <w:color w:val="000000" w:themeColor="text1"/>
          <w:vertAlign w:val="superscript"/>
          <w:lang w:val="en-GB"/>
        </w:rPr>
        <w:fldChar w:fldCharType="end"/>
      </w:r>
      <w:bookmarkStart w:id="79" w:name="OLE_LINK49"/>
      <w:bookmarkStart w:id="80" w:name="OLE_LINK50"/>
      <w:bookmarkStart w:id="81" w:name="OLE_LINK51"/>
      <w:bookmarkStart w:id="82" w:name="OLE_LINK52"/>
      <w:r w:rsidR="007319C8" w:rsidRPr="002B12C2">
        <w:rPr>
          <w:rFonts w:ascii="Book Antiqua" w:hAnsi="Book Antiqua"/>
          <w:color w:val="000000" w:themeColor="text1"/>
          <w:vertAlign w:val="superscript"/>
          <w:lang w:val="en-GB"/>
        </w:rPr>
        <w:t>]</w:t>
      </w:r>
      <w:bookmarkEnd w:id="79"/>
      <w:bookmarkEnd w:id="80"/>
      <w:bookmarkEnd w:id="81"/>
      <w:bookmarkEnd w:id="82"/>
      <w:r w:rsidR="003F20F5" w:rsidRPr="002B12C2">
        <w:rPr>
          <w:rFonts w:ascii="Book Antiqua" w:hAnsi="Book Antiqua"/>
          <w:color w:val="000000" w:themeColor="text1"/>
          <w:lang w:val="en-GB"/>
        </w:rPr>
        <w:t xml:space="preserve">. </w:t>
      </w:r>
      <w:r w:rsidR="004C642B" w:rsidRPr="002B12C2">
        <w:rPr>
          <w:rFonts w:ascii="Book Antiqua" w:hAnsi="Book Antiqua"/>
          <w:color w:val="000000" w:themeColor="text1"/>
          <w:lang w:val="en-GB"/>
        </w:rPr>
        <w:t xml:space="preserve">A recent study by Lee </w:t>
      </w:r>
      <w:r w:rsidR="004C642B" w:rsidRPr="00096C94">
        <w:rPr>
          <w:rFonts w:ascii="Book Antiqua" w:hAnsi="Book Antiqua"/>
          <w:i/>
          <w:color w:val="000000" w:themeColor="text1"/>
          <w:lang w:val="en-GB"/>
        </w:rPr>
        <w:t>et al</w:t>
      </w:r>
      <w:r w:rsidR="00096C94" w:rsidRPr="002B12C2">
        <w:rPr>
          <w:rFonts w:ascii="Book Antiqua" w:hAnsi="Book Antiqua"/>
          <w:color w:val="000000" w:themeColor="text1"/>
          <w:vertAlign w:val="superscript"/>
          <w:lang w:val="en-GB"/>
        </w:rPr>
        <w:t>[</w:t>
      </w:r>
      <w:r w:rsidR="00195978" w:rsidRPr="002B12C2">
        <w:rPr>
          <w:rFonts w:ascii="Book Antiqua" w:hAnsi="Book Antiqua"/>
          <w:color w:val="000000" w:themeColor="text1"/>
          <w:lang w:val="en-GB"/>
        </w:rPr>
        <w:fldChar w:fldCharType="begin" w:fldLock="1"/>
      </w:r>
      <w:r w:rsidR="004D6A1F" w:rsidRPr="002B12C2">
        <w:rPr>
          <w:rFonts w:ascii="Book Antiqua" w:hAnsi="Book Antiqua"/>
          <w:color w:val="000000" w:themeColor="text1"/>
          <w:lang w:val="en-GB"/>
        </w:rPr>
        <w:instrText>ADDIN CSL_CITATION {"citationItems":[{"id":"ITEM-1","itemData":{"DOI":"10.1111/jgh.13966","ISSN":"08159319","author":[{"dropping-particle":"","family":"Lee","given":"Eung Chang","non-dropping-particle":"","parse-names":false,"suffix":""},{"dropping-particle":"","family":"Park","given":"Sang-Jae","non-dropping-particle":"","parse-names":false,"suffix":""},{"dropping-particle":"","family":"Han","given":"Sung-Sik","non-dropping-particle":"","parse-names":false,"suffix":""},{"dropping-particle":"","family":"Shim","given":"Jae Ryong","non-dropping-particle":"","parse-names":false,"suffix":""},{"dropping-particle":"","family":"Park","given":"Hyeong Min","non-dropping-particle":"","parse-names":false,"suffix":""},{"dropping-particle":"","family":"Lee","given":"Seung Duk","non-dropping-particle":"","parse-names":false,"suffix":""},{"dropping-particle":"","family":"Kim","given":"Seong Hoon","non-dropping-particle":"","parse-names":false,"suffix":""}],"container-title":"Journal of Gastroenterology and Hepatology","id":"ITEM-1","issued":{"date-parts":[["2017","8","26"]]},"title":"Risk Prediction of Post-Hepatectomy Liver Failure in Patients with Perihilar Cholangiocarcinoma","type":"article-journal"},"uris":["http://www.mendeley.com/documents/?uuid=f3a5f2e2-dc1c-332e-becc-2b901ac481fc"]}],"mendeley":{"formattedCitation":"&lt;sup&gt;87&lt;/sup&gt;","plainTextFormattedCitation":"87","previouslyFormattedCitation":"&lt;sup&gt;87&lt;/sup&gt;"},"properties":{"noteIndex":0},"schema":"https://github.com/citation-style-language/schema/raw/master/csl-citation.json"}</w:instrText>
      </w:r>
      <w:r w:rsidR="00195978" w:rsidRPr="002B12C2">
        <w:rPr>
          <w:rFonts w:ascii="Book Antiqua" w:hAnsi="Book Antiqua"/>
          <w:color w:val="000000" w:themeColor="text1"/>
          <w:lang w:val="en-GB"/>
        </w:rPr>
        <w:fldChar w:fldCharType="separate"/>
      </w:r>
      <w:r w:rsidR="00F67F0B" w:rsidRPr="002B12C2">
        <w:rPr>
          <w:rFonts w:ascii="Book Antiqua" w:hAnsi="Book Antiqua"/>
          <w:noProof/>
          <w:color w:val="000000" w:themeColor="text1"/>
          <w:vertAlign w:val="superscript"/>
          <w:lang w:val="en-GB"/>
        </w:rPr>
        <w:t>8</w:t>
      </w:r>
      <w:r w:rsidR="00D51AEA">
        <w:rPr>
          <w:rFonts w:ascii="Book Antiqua" w:eastAsia="等线" w:hAnsi="Book Antiqua" w:hint="eastAsia"/>
          <w:noProof/>
          <w:color w:val="000000" w:themeColor="text1"/>
          <w:vertAlign w:val="superscript"/>
          <w:lang w:val="en-GB" w:eastAsia="zh-CN"/>
        </w:rPr>
        <w:t>6</w:t>
      </w:r>
      <w:r w:rsidR="00195978" w:rsidRPr="002B12C2">
        <w:rPr>
          <w:rFonts w:ascii="Book Antiqua" w:hAnsi="Book Antiqua"/>
          <w:color w:val="000000" w:themeColor="text1"/>
          <w:lang w:val="en-GB"/>
        </w:rPr>
        <w:fldChar w:fldCharType="end"/>
      </w:r>
      <w:r w:rsidR="00096C94" w:rsidRPr="002B12C2">
        <w:rPr>
          <w:rFonts w:ascii="Book Antiqua" w:hAnsi="Book Antiqua"/>
          <w:color w:val="000000" w:themeColor="text1"/>
          <w:vertAlign w:val="superscript"/>
          <w:lang w:val="en-GB"/>
        </w:rPr>
        <w:t>]</w:t>
      </w:r>
      <w:r w:rsidR="00096C94">
        <w:rPr>
          <w:rFonts w:ascii="Book Antiqua" w:eastAsia="等线" w:hAnsi="Book Antiqua" w:hint="eastAsia"/>
          <w:color w:val="000000" w:themeColor="text1"/>
          <w:vertAlign w:val="superscript"/>
          <w:lang w:val="en-GB" w:eastAsia="zh-CN"/>
        </w:rPr>
        <w:t xml:space="preserve"> </w:t>
      </w:r>
      <w:r w:rsidR="004C642B" w:rsidRPr="002B12C2">
        <w:rPr>
          <w:rFonts w:ascii="Book Antiqua" w:hAnsi="Book Antiqua"/>
          <w:color w:val="000000" w:themeColor="text1"/>
          <w:lang w:val="en-GB"/>
        </w:rPr>
        <w:t xml:space="preserve">developed a score to evaluate </w:t>
      </w:r>
      <w:r w:rsidR="00D4117A" w:rsidRPr="002B12C2">
        <w:rPr>
          <w:rFonts w:ascii="Book Antiqua" w:hAnsi="Book Antiqua"/>
          <w:color w:val="000000" w:themeColor="text1"/>
          <w:lang w:val="en-GB"/>
        </w:rPr>
        <w:t xml:space="preserve">the risk of </w:t>
      </w:r>
      <w:r w:rsidR="009530C2" w:rsidRPr="002B12C2">
        <w:rPr>
          <w:rFonts w:ascii="Book Antiqua" w:hAnsi="Book Antiqua"/>
          <w:color w:val="000000" w:themeColor="text1"/>
          <w:lang w:val="en-GB"/>
        </w:rPr>
        <w:t>“small for size”</w:t>
      </w:r>
      <w:r w:rsidR="004C642B" w:rsidRPr="002B12C2">
        <w:rPr>
          <w:rFonts w:ascii="Book Antiqua" w:hAnsi="Book Antiqua"/>
          <w:color w:val="000000" w:themeColor="text1"/>
          <w:lang w:val="en-GB"/>
        </w:rPr>
        <w:t xml:space="preserve"> after resection</w:t>
      </w:r>
      <w:r w:rsidR="000C0F17" w:rsidRPr="002B12C2">
        <w:rPr>
          <w:rFonts w:ascii="Book Antiqua" w:hAnsi="Book Antiqua"/>
          <w:color w:val="000000" w:themeColor="text1"/>
          <w:lang w:val="en-GB"/>
        </w:rPr>
        <w:t xml:space="preserve">. They included in their analyses </w:t>
      </w:r>
      <w:r w:rsidR="004C642B" w:rsidRPr="002B12C2">
        <w:rPr>
          <w:rFonts w:ascii="Book Antiqua" w:hAnsi="Book Antiqua"/>
          <w:color w:val="000000" w:themeColor="text1"/>
          <w:lang w:val="en-GB"/>
        </w:rPr>
        <w:t>FRL, intraoperative blood</w:t>
      </w:r>
      <w:r w:rsidR="00096C94">
        <w:rPr>
          <w:rFonts w:ascii="Book Antiqua" w:hAnsi="Book Antiqua"/>
          <w:color w:val="000000" w:themeColor="text1"/>
          <w:lang w:val="en-GB"/>
        </w:rPr>
        <w:t xml:space="preserve"> loss and </w:t>
      </w:r>
      <w:proofErr w:type="spellStart"/>
      <w:r w:rsidR="00096C94">
        <w:rPr>
          <w:rFonts w:ascii="Book Antiqua" w:hAnsi="Book Antiqua"/>
          <w:color w:val="000000" w:themeColor="text1"/>
          <w:lang w:val="en-GB"/>
        </w:rPr>
        <w:t>prothrombine</w:t>
      </w:r>
      <w:proofErr w:type="spellEnd"/>
      <w:r w:rsidR="00096C94">
        <w:rPr>
          <w:rFonts w:ascii="Book Antiqua" w:hAnsi="Book Antiqua"/>
          <w:color w:val="000000" w:themeColor="text1"/>
          <w:lang w:val="en-GB"/>
        </w:rPr>
        <w:t xml:space="preserve"> time &gt; 1</w:t>
      </w:r>
      <w:r w:rsidR="00096C94">
        <w:rPr>
          <w:rFonts w:ascii="Book Antiqua" w:eastAsia="等线" w:hAnsi="Book Antiqua" w:hint="eastAsia"/>
          <w:color w:val="000000" w:themeColor="text1"/>
          <w:lang w:val="en-GB" w:eastAsia="zh-CN"/>
        </w:rPr>
        <w:t>.</w:t>
      </w:r>
      <w:r w:rsidR="004C642B" w:rsidRPr="002B12C2">
        <w:rPr>
          <w:rFonts w:ascii="Book Antiqua" w:hAnsi="Book Antiqua"/>
          <w:color w:val="000000" w:themeColor="text1"/>
          <w:lang w:val="en-GB"/>
        </w:rPr>
        <w:t xml:space="preserve">2. </w:t>
      </w:r>
      <w:r w:rsidR="008423EF" w:rsidRPr="002B12C2">
        <w:rPr>
          <w:rFonts w:ascii="Book Antiqua" w:hAnsi="Book Antiqua"/>
          <w:color w:val="000000" w:themeColor="text1"/>
          <w:lang w:val="en-GB"/>
        </w:rPr>
        <w:t xml:space="preserve">Olthof </w:t>
      </w:r>
      <w:r w:rsidR="008423EF" w:rsidRPr="002B12C2">
        <w:rPr>
          <w:rFonts w:ascii="Book Antiqua" w:hAnsi="Book Antiqua"/>
          <w:i/>
          <w:iCs/>
          <w:color w:val="000000" w:themeColor="text1"/>
          <w:lang w:val="en-GB"/>
        </w:rPr>
        <w:t xml:space="preserve">et </w:t>
      </w:r>
      <w:proofErr w:type="gramStart"/>
      <w:r w:rsidR="007319C8" w:rsidRPr="002B12C2">
        <w:rPr>
          <w:rFonts w:ascii="Book Antiqua" w:hAnsi="Book Antiqua"/>
          <w:i/>
          <w:iCs/>
          <w:color w:val="000000" w:themeColor="text1"/>
          <w:lang w:val="en-GB"/>
        </w:rPr>
        <w:t>al</w:t>
      </w:r>
      <w:r w:rsidR="007319C8" w:rsidRPr="002B12C2">
        <w:rPr>
          <w:rFonts w:ascii="Book Antiqua" w:hAnsi="Book Antiqua"/>
          <w:color w:val="000000" w:themeColor="text1"/>
          <w:vertAlign w:val="superscript"/>
          <w:lang w:val="en-GB"/>
        </w:rPr>
        <w:t>[</w:t>
      </w:r>
      <w:proofErr w:type="gramEnd"/>
      <w:r w:rsidR="00D51AEA">
        <w:rPr>
          <w:rFonts w:ascii="Book Antiqua" w:eastAsia="等线" w:hAnsi="Book Antiqua" w:hint="eastAsia"/>
          <w:color w:val="000000" w:themeColor="text1"/>
          <w:vertAlign w:val="superscript"/>
          <w:lang w:val="en-GB" w:eastAsia="zh-CN"/>
        </w:rPr>
        <w:t>69</w:t>
      </w:r>
      <w:r w:rsidR="007319C8" w:rsidRPr="002B12C2">
        <w:rPr>
          <w:rFonts w:ascii="Book Antiqua" w:hAnsi="Book Antiqua"/>
          <w:color w:val="000000" w:themeColor="text1"/>
          <w:vertAlign w:val="superscript"/>
          <w:lang w:val="en-GB"/>
        </w:rPr>
        <w:t>]</w:t>
      </w:r>
      <w:r w:rsidR="008423EF" w:rsidRPr="002B12C2">
        <w:rPr>
          <w:rFonts w:ascii="Book Antiqua" w:hAnsi="Book Antiqua"/>
          <w:color w:val="000000" w:themeColor="text1"/>
          <w:lang w:val="en-GB"/>
        </w:rPr>
        <w:t>, in the same year, proposed their own score based on FRL, jaundice at presentation, preoperative cholangitis and immediate post-</w:t>
      </w:r>
      <w:r w:rsidR="00096C94">
        <w:rPr>
          <w:rFonts w:ascii="Book Antiqua" w:hAnsi="Book Antiqua"/>
          <w:color w:val="000000" w:themeColor="text1"/>
          <w:lang w:val="en-GB"/>
        </w:rPr>
        <w:t>operative bilirubin &gt; 2.9 mg/d</w:t>
      </w:r>
      <w:r w:rsidR="00096C94">
        <w:rPr>
          <w:rFonts w:ascii="Book Antiqua" w:eastAsia="等线" w:hAnsi="Book Antiqua" w:hint="eastAsia"/>
          <w:color w:val="000000" w:themeColor="text1"/>
          <w:lang w:val="en-GB" w:eastAsia="zh-CN"/>
        </w:rPr>
        <w:t>L</w:t>
      </w:r>
      <w:r w:rsidR="008423EF" w:rsidRPr="002B12C2">
        <w:rPr>
          <w:rFonts w:ascii="Book Antiqua" w:hAnsi="Book Antiqua"/>
          <w:color w:val="000000" w:themeColor="text1"/>
          <w:lang w:val="en-GB"/>
        </w:rPr>
        <w:t>.</w:t>
      </w:r>
      <w:r w:rsidR="0020432A" w:rsidRPr="002B12C2">
        <w:rPr>
          <w:rFonts w:ascii="Book Antiqua" w:hAnsi="Book Antiqua"/>
          <w:color w:val="000000" w:themeColor="text1"/>
          <w:lang w:val="en-GB"/>
        </w:rPr>
        <w:t xml:space="preserve"> </w:t>
      </w:r>
      <w:r w:rsidR="009530C2" w:rsidRPr="002B12C2">
        <w:rPr>
          <w:rFonts w:ascii="Book Antiqua" w:hAnsi="Book Antiqua"/>
          <w:color w:val="000000" w:themeColor="text1"/>
          <w:lang w:val="en-GB"/>
        </w:rPr>
        <w:t>While t</w:t>
      </w:r>
      <w:r w:rsidR="0020432A" w:rsidRPr="002B12C2">
        <w:rPr>
          <w:rFonts w:ascii="Book Antiqua" w:hAnsi="Book Antiqua"/>
          <w:color w:val="000000" w:themeColor="text1"/>
          <w:lang w:val="en-GB"/>
        </w:rPr>
        <w:t xml:space="preserve">he authors underlined that </w:t>
      </w:r>
      <w:r w:rsidR="00CA20C8" w:rsidRPr="002B12C2">
        <w:rPr>
          <w:rFonts w:ascii="Book Antiqua" w:hAnsi="Book Antiqua"/>
          <w:color w:val="000000" w:themeColor="text1"/>
          <w:lang w:val="en-GB"/>
        </w:rPr>
        <w:t>pre</w:t>
      </w:r>
      <w:r w:rsidR="00060370" w:rsidRPr="002B12C2">
        <w:rPr>
          <w:rFonts w:ascii="Book Antiqua" w:hAnsi="Book Antiqua"/>
          <w:color w:val="000000" w:themeColor="text1"/>
          <w:lang w:val="en-GB"/>
        </w:rPr>
        <w:t>-</w:t>
      </w:r>
      <w:r w:rsidR="00CA20C8" w:rsidRPr="002B12C2">
        <w:rPr>
          <w:rFonts w:ascii="Book Antiqua" w:hAnsi="Book Antiqua"/>
          <w:color w:val="000000" w:themeColor="text1"/>
          <w:lang w:val="en-GB"/>
        </w:rPr>
        <w:t>operative BD</w:t>
      </w:r>
      <w:r w:rsidR="0020432A" w:rsidRPr="002B12C2">
        <w:rPr>
          <w:rFonts w:ascii="Book Antiqua" w:hAnsi="Book Antiqua"/>
          <w:color w:val="000000" w:themeColor="text1"/>
          <w:lang w:val="en-GB"/>
        </w:rPr>
        <w:t xml:space="preserve"> increase</w:t>
      </w:r>
      <w:r w:rsidR="00CA20C8" w:rsidRPr="002B12C2">
        <w:rPr>
          <w:rFonts w:ascii="Book Antiqua" w:hAnsi="Book Antiqua"/>
          <w:color w:val="000000" w:themeColor="text1"/>
          <w:lang w:val="en-GB"/>
        </w:rPr>
        <w:t>s</w:t>
      </w:r>
      <w:r w:rsidR="0020432A" w:rsidRPr="002B12C2">
        <w:rPr>
          <w:rFonts w:ascii="Book Antiqua" w:hAnsi="Book Antiqua"/>
          <w:color w:val="000000" w:themeColor="text1"/>
          <w:lang w:val="en-GB"/>
        </w:rPr>
        <w:t xml:space="preserve"> FRL </w:t>
      </w:r>
      <w:proofErr w:type="spellStart"/>
      <w:r w:rsidR="0020432A" w:rsidRPr="002B12C2">
        <w:rPr>
          <w:rFonts w:ascii="Book Antiqua" w:hAnsi="Book Antiqua"/>
          <w:color w:val="000000" w:themeColor="text1"/>
          <w:lang w:val="en-GB"/>
        </w:rPr>
        <w:t>hypertroph</w:t>
      </w:r>
      <w:r w:rsidR="009530C2" w:rsidRPr="002B12C2">
        <w:rPr>
          <w:rFonts w:ascii="Book Antiqua" w:hAnsi="Book Antiqua"/>
          <w:color w:val="000000" w:themeColor="text1"/>
          <w:lang w:val="en-GB"/>
        </w:rPr>
        <w:t>ypost</w:t>
      </w:r>
      <w:proofErr w:type="spellEnd"/>
      <w:r w:rsidR="009530C2" w:rsidRPr="002B12C2">
        <w:rPr>
          <w:rFonts w:ascii="Book Antiqua" w:hAnsi="Book Antiqua"/>
          <w:color w:val="000000" w:themeColor="text1"/>
          <w:lang w:val="en-GB"/>
        </w:rPr>
        <w:t>-BD</w:t>
      </w:r>
      <w:r w:rsidR="0020432A" w:rsidRPr="002B12C2">
        <w:rPr>
          <w:rFonts w:ascii="Book Antiqua" w:hAnsi="Book Antiqua"/>
          <w:color w:val="000000" w:themeColor="text1"/>
          <w:lang w:val="en-GB"/>
        </w:rPr>
        <w:t xml:space="preserve"> cholangitis</w:t>
      </w:r>
      <w:r w:rsidR="00CA20C8" w:rsidRPr="002B12C2">
        <w:rPr>
          <w:rFonts w:ascii="Book Antiqua" w:hAnsi="Book Antiqua"/>
          <w:color w:val="000000" w:themeColor="text1"/>
          <w:lang w:val="en-GB"/>
        </w:rPr>
        <w:t xml:space="preserve"> </w:t>
      </w:r>
      <w:r w:rsidR="00D4117A" w:rsidRPr="002B12C2">
        <w:rPr>
          <w:rFonts w:ascii="Book Antiqua" w:hAnsi="Book Antiqua"/>
          <w:color w:val="000000" w:themeColor="text1"/>
          <w:lang w:val="en-GB"/>
        </w:rPr>
        <w:t>reduce</w:t>
      </w:r>
      <w:r w:rsidR="009530C2" w:rsidRPr="002B12C2">
        <w:rPr>
          <w:rFonts w:ascii="Book Antiqua" w:hAnsi="Book Antiqua"/>
          <w:color w:val="000000" w:themeColor="text1"/>
          <w:lang w:val="en-GB"/>
        </w:rPr>
        <w:t>d</w:t>
      </w:r>
      <w:r w:rsidR="00CA20C8" w:rsidRPr="002B12C2">
        <w:rPr>
          <w:rFonts w:ascii="Book Antiqua" w:hAnsi="Book Antiqua"/>
          <w:color w:val="000000" w:themeColor="text1"/>
          <w:lang w:val="en-GB"/>
        </w:rPr>
        <w:t xml:space="preserve"> the </w:t>
      </w:r>
      <w:r w:rsidR="00D4117A" w:rsidRPr="002B12C2">
        <w:rPr>
          <w:rFonts w:ascii="Book Antiqua" w:hAnsi="Book Antiqua"/>
          <w:color w:val="000000" w:themeColor="text1"/>
          <w:lang w:val="en-GB"/>
        </w:rPr>
        <w:t xml:space="preserve">positive </w:t>
      </w:r>
      <w:r w:rsidR="00CA20C8" w:rsidRPr="002B12C2">
        <w:rPr>
          <w:rFonts w:ascii="Book Antiqua" w:hAnsi="Book Antiqua"/>
          <w:color w:val="000000" w:themeColor="text1"/>
          <w:lang w:val="en-GB"/>
        </w:rPr>
        <w:t>effect of biliary decompression on post-operative liver failure rate.</w:t>
      </w:r>
      <w:r w:rsidR="003F20F5" w:rsidRPr="002B12C2">
        <w:rPr>
          <w:rFonts w:ascii="Book Antiqua" w:hAnsi="Book Antiqua"/>
          <w:color w:val="000000" w:themeColor="text1"/>
          <w:lang w:val="en-GB"/>
        </w:rPr>
        <w:t xml:space="preserve"> </w:t>
      </w:r>
      <w:r w:rsidR="00327028" w:rsidRPr="002B12C2">
        <w:rPr>
          <w:rFonts w:ascii="Book Antiqua" w:hAnsi="Book Antiqua"/>
          <w:color w:val="000000" w:themeColor="text1"/>
          <w:lang w:val="en-GB"/>
        </w:rPr>
        <w:t>Even if PVE is more frequently used in Eastern countries</w:t>
      </w:r>
      <w:r w:rsidR="006C7BCB" w:rsidRPr="002B12C2">
        <w:rPr>
          <w:rFonts w:ascii="Book Antiqua" w:hAnsi="Book Antiqua"/>
          <w:color w:val="000000" w:themeColor="text1"/>
          <w:lang w:val="en-GB"/>
        </w:rPr>
        <w:t>,</w:t>
      </w:r>
      <w:r w:rsidR="00327028" w:rsidRPr="002B12C2">
        <w:rPr>
          <w:rFonts w:ascii="Book Antiqua" w:hAnsi="Book Antiqua"/>
          <w:color w:val="000000" w:themeColor="text1"/>
          <w:lang w:val="en-GB"/>
        </w:rPr>
        <w:t xml:space="preserve"> the rate of post-surgical liver failure </w:t>
      </w:r>
      <w:r w:rsidR="006C7BCB" w:rsidRPr="002B12C2">
        <w:rPr>
          <w:rFonts w:ascii="Book Antiqua" w:hAnsi="Book Antiqua"/>
          <w:color w:val="000000" w:themeColor="text1"/>
          <w:lang w:val="en-GB"/>
        </w:rPr>
        <w:t>is similar to Western ones</w:t>
      </w:r>
      <w:r w:rsidR="00327028" w:rsidRPr="002B12C2">
        <w:rPr>
          <w:rFonts w:ascii="Book Antiqua" w:hAnsi="Book Antiqua"/>
          <w:color w:val="000000" w:themeColor="text1"/>
          <w:lang w:val="en-GB"/>
        </w:rPr>
        <w:t xml:space="preserve">. A more aggressive approach to liver vascular pedicle, a larger lymphadenectomy and an increased rate of intraoperative trans-hepatic </w:t>
      </w:r>
      <w:r w:rsidR="00327028" w:rsidRPr="002B12C2">
        <w:rPr>
          <w:rFonts w:ascii="Book Antiqua" w:hAnsi="Book Antiqua"/>
          <w:color w:val="000000" w:themeColor="text1"/>
          <w:lang w:val="en-GB"/>
        </w:rPr>
        <w:lastRenderedPageBreak/>
        <w:t>biliary drain</w:t>
      </w:r>
      <w:r w:rsidR="006C7BCB" w:rsidRPr="002B12C2">
        <w:rPr>
          <w:rFonts w:ascii="Book Antiqua" w:hAnsi="Book Antiqua"/>
          <w:color w:val="000000" w:themeColor="text1"/>
          <w:lang w:val="en-GB"/>
        </w:rPr>
        <w:t xml:space="preserve">age </w:t>
      </w:r>
      <w:r w:rsidR="00D4117A" w:rsidRPr="002B12C2">
        <w:rPr>
          <w:rFonts w:ascii="Book Antiqua" w:hAnsi="Book Antiqua"/>
          <w:color w:val="000000" w:themeColor="text1"/>
          <w:lang w:val="en-GB"/>
        </w:rPr>
        <w:t xml:space="preserve">in the Eastern Countries </w:t>
      </w:r>
      <w:r w:rsidR="006C7BCB" w:rsidRPr="002B12C2">
        <w:rPr>
          <w:rFonts w:ascii="Book Antiqua" w:hAnsi="Book Antiqua"/>
          <w:color w:val="000000" w:themeColor="text1"/>
          <w:lang w:val="en-GB"/>
        </w:rPr>
        <w:t>can counterbalance the effect of PVE hypertrophy</w:t>
      </w:r>
      <w:r w:rsidR="007319C8" w:rsidRPr="002B12C2">
        <w:rPr>
          <w:rFonts w:ascii="Book Antiqua" w:hAnsi="Book Antiqua"/>
          <w:color w:val="000000" w:themeColor="text1"/>
          <w:vertAlign w:val="superscript"/>
          <w:lang w:val="en-GB"/>
        </w:rPr>
        <w:t>[</w:t>
      </w:r>
      <w:r w:rsidR="00195978" w:rsidRPr="002B12C2">
        <w:rPr>
          <w:rFonts w:ascii="Book Antiqua" w:hAnsi="Book Antiqua"/>
          <w:color w:val="000000" w:themeColor="text1"/>
          <w:vertAlign w:val="superscript"/>
          <w:lang w:val="en-GB"/>
        </w:rPr>
        <w:fldChar w:fldCharType="begin" w:fldLock="1"/>
      </w:r>
      <w:r w:rsidR="004D6A1F" w:rsidRPr="002B12C2">
        <w:rPr>
          <w:rFonts w:ascii="Book Antiqua" w:hAnsi="Book Antiqua"/>
          <w:color w:val="000000" w:themeColor="text1"/>
          <w:vertAlign w:val="superscript"/>
          <w:lang w:val="en-GB"/>
        </w:rPr>
        <w:instrText>ADDIN CSL_CITATION {"citationItems":[{"id":"ITEM-1","itemData":{"DOI":"10.1016/j.hpb.2017.11.007","ISSN":"14772574","abstract":"Background: The International Study Group for Liver Surgery (ISGLS) definition of post hepatectomy liver failure (PHLF) was developed to be consistent, widely applicable, and to include severity stratification. This international multicentre collaborative study aimed to prospectively validate the ISGLS definition of PHLF. Methods: 11 HPB centres from 7 countries developed a standardised reporting form. Prospectively acquired anonymised data on liver resections performed between 01 July 2010 and 30 June 2011 was collected. A multivariate analysis was undertaken of clinically important variables. Results: Of the 949 patients included, 86 (9%) met PHLF requirements. On multivariate analyses, age ≥70 years, pre-operative chemotherapy, steatosis, resection of &gt;3 segments, vascular reconstruction and intraoperative blood loss &gt;300 ml significantly increased the risk of PHLF. Receiver operator curve (ROC) analysis of INR and serum bilirubin relationship with PHLF demonstrated post-operative day 3 and 5 INR performed equally in predicting PHLF, and day 5 bilirubin was the strongest predictor of PHLF. Combining ISGLS grades B and C groups resulted in a high sensitivity for predicting mortality compared to the 50-50 rule and Peak bilirubin &gt;7 mg/dl. Conclusions: The ISGLS definition performed well in this prospective validation study, and may be the optimal definition for PHLF in future research to allow for comparability of data.","author":[{"dropping-particle":"","family":"Sultana","given":"Asma","non-dropping-particle":"","parse-names":false,"suffix":""},{"dropping-particle":"","family":"Brooke-Smith","given":"Mark","non-dropping-particle":"","parse-names":false,"suffix":""},{"dropping-particle":"","family":"Ullah","given":"Shahid","non-dropping-particle":"","parse-names":false,"suffix":""},{"dropping-particle":"","family":"Figueras","given":"Joan","non-dropping-particle":"","parse-names":false,"suffix":""},{"dropping-particle":"","family":"Rees","given":"Myrddin","non-dropping-particle":"","parse-names":false,"suffix":""},{"dropping-particle":"","family":"Vauthey","given":"Jean Nicolas","non-dropping-particle":"","parse-names":false,"suffix":""},{"dropping-particle":"","family":"Conrad","given":"Claudius","non-dropping-particle":"","parse-names":false,"suffix":""},{"dropping-particle":"","family":"Hugh","given":"Thomas J.","non-dropping-particle":"","parse-names":false,"suffix":""},{"dropping-particle":"","family":"Garden","given":"O. James","non-dropping-particle":"","parse-names":false,"suffix":""},{"dropping-particle":"","family":"Fan","given":"Sheung T.","non-dropping-particle":"","parse-names":false,"suffix":""},{"dropping-particle":"","family":"Crawford","given":"Michael","non-dropping-particle":"","parse-names":false,"suffix":""},{"dropping-particle":"","family":"Makuuchi","given":"Masatoshi","non-dropping-particle":"","parse-names":false,"suffix":""},{"dropping-particle":"","family":"Yokoyama","given":"Yukihiro","non-dropping-particle":"","parse-names":false,"suffix":""},{"dropping-particle":"","family":"Büchler","given":"Markus","non-dropping-particle":"","parse-names":false,"suffix":""},{"dropping-particle":"","family":"Padbury","given":"Robert","non-dropping-particle":"","parse-names":false,"suffix":""}],"container-title":"Hpb","id":"ITEM-1","issue":"5","issued":{"date-parts":[["2018"]]},"page":"462-469","publisher":"Elsevier Ltd","title":"Prospective evaluation of the International Study Group for Liver Surgery definition of post hepatectomy liver failure after liver resection: an international multicentre study","type":"article-journal","volume":"20"},"uris":["http://www.mendeley.com/documents/?uuid=1b450fe1-51b6-42fc-982e-8dfda85fb4bd"]}],"mendeley":{"formattedCitation":"&lt;sup&gt;88&lt;/sup&gt;","plainTextFormattedCitation":"88","previouslyFormattedCitation":"&lt;sup&gt;88&lt;/sup&gt;"},"properties":{"noteIndex":0},"schema":"https://github.com/citation-style-language/schema/raw/master/csl-citation.json"}</w:instrText>
      </w:r>
      <w:r w:rsidR="00195978" w:rsidRPr="002B12C2">
        <w:rPr>
          <w:rFonts w:ascii="Book Antiqua" w:hAnsi="Book Antiqua"/>
          <w:color w:val="000000" w:themeColor="text1"/>
          <w:vertAlign w:val="superscript"/>
          <w:lang w:val="en-GB"/>
        </w:rPr>
        <w:fldChar w:fldCharType="separate"/>
      </w:r>
      <w:r w:rsidR="00F67F0B" w:rsidRPr="002B12C2">
        <w:rPr>
          <w:rFonts w:ascii="Book Antiqua" w:hAnsi="Book Antiqua"/>
          <w:noProof/>
          <w:color w:val="000000" w:themeColor="text1"/>
          <w:vertAlign w:val="superscript"/>
          <w:lang w:val="en-GB"/>
        </w:rPr>
        <w:t>8</w:t>
      </w:r>
      <w:r w:rsidR="00D51AEA">
        <w:rPr>
          <w:rFonts w:ascii="Book Antiqua" w:eastAsia="等线" w:hAnsi="Book Antiqua" w:hint="eastAsia"/>
          <w:noProof/>
          <w:color w:val="000000" w:themeColor="text1"/>
          <w:vertAlign w:val="superscript"/>
          <w:lang w:val="en-GB" w:eastAsia="zh-CN"/>
        </w:rPr>
        <w:t>7</w:t>
      </w:r>
      <w:r w:rsidR="00195978" w:rsidRPr="002B12C2">
        <w:rPr>
          <w:rFonts w:ascii="Book Antiqua" w:hAnsi="Book Antiqua"/>
          <w:color w:val="000000" w:themeColor="text1"/>
          <w:vertAlign w:val="superscript"/>
          <w:lang w:val="en-GB"/>
        </w:rPr>
        <w:fldChar w:fldCharType="end"/>
      </w:r>
      <w:r w:rsidR="007319C8" w:rsidRPr="002B12C2">
        <w:rPr>
          <w:rFonts w:ascii="Book Antiqua" w:hAnsi="Book Antiqua"/>
          <w:color w:val="000000" w:themeColor="text1"/>
          <w:vertAlign w:val="superscript"/>
          <w:lang w:val="en-GB"/>
        </w:rPr>
        <w:t>]</w:t>
      </w:r>
      <w:r w:rsidR="006C7BCB" w:rsidRPr="002B12C2">
        <w:rPr>
          <w:rFonts w:ascii="Book Antiqua" w:hAnsi="Book Antiqua"/>
          <w:color w:val="000000" w:themeColor="text1"/>
          <w:lang w:val="en-GB"/>
        </w:rPr>
        <w:t xml:space="preserve">. </w:t>
      </w:r>
    </w:p>
    <w:p w14:paraId="6276086E" w14:textId="7704F71A" w:rsidR="006B5F36" w:rsidRPr="002B12C2" w:rsidRDefault="0076268C" w:rsidP="00096C94">
      <w:pPr>
        <w:adjustRightInd w:val="0"/>
        <w:snapToGrid w:val="0"/>
        <w:spacing w:line="360" w:lineRule="auto"/>
        <w:ind w:firstLineChars="100" w:firstLine="240"/>
        <w:jc w:val="both"/>
        <w:rPr>
          <w:rFonts w:ascii="Book Antiqua" w:hAnsi="Book Antiqua"/>
          <w:color w:val="000000" w:themeColor="text1"/>
          <w:lang w:val="en-GB"/>
        </w:rPr>
      </w:pPr>
      <w:r w:rsidRPr="002B12C2">
        <w:rPr>
          <w:rFonts w:ascii="Book Antiqua" w:hAnsi="Book Antiqua"/>
          <w:color w:val="000000" w:themeColor="text1"/>
          <w:lang w:val="en-GB"/>
        </w:rPr>
        <w:t>Regardless</w:t>
      </w:r>
      <w:r w:rsidR="00327028" w:rsidRPr="002B12C2">
        <w:rPr>
          <w:rFonts w:ascii="Book Antiqua" w:hAnsi="Book Antiqua"/>
          <w:color w:val="000000" w:themeColor="text1"/>
          <w:lang w:val="en-GB"/>
        </w:rPr>
        <w:t xml:space="preserve"> </w:t>
      </w:r>
      <w:r w:rsidR="008D09C0" w:rsidRPr="002B12C2">
        <w:rPr>
          <w:rFonts w:ascii="Book Antiqua" w:hAnsi="Book Antiqua"/>
          <w:color w:val="000000" w:themeColor="text1"/>
          <w:lang w:val="en-GB"/>
        </w:rPr>
        <w:t xml:space="preserve">of </w:t>
      </w:r>
      <w:r w:rsidR="00327028" w:rsidRPr="002B12C2">
        <w:rPr>
          <w:rFonts w:ascii="Book Antiqua" w:hAnsi="Book Antiqua"/>
          <w:color w:val="000000" w:themeColor="text1"/>
          <w:lang w:val="en-GB"/>
        </w:rPr>
        <w:t xml:space="preserve">the </w:t>
      </w:r>
      <w:r w:rsidR="003E2B69" w:rsidRPr="002B12C2">
        <w:rPr>
          <w:rFonts w:ascii="Book Antiqua" w:hAnsi="Book Antiqua"/>
          <w:color w:val="000000" w:themeColor="text1"/>
          <w:lang w:val="en-GB"/>
        </w:rPr>
        <w:t>type of hepatectomies</w:t>
      </w:r>
      <w:r w:rsidR="005C6E70" w:rsidRPr="002B12C2">
        <w:rPr>
          <w:rFonts w:ascii="Book Antiqua" w:hAnsi="Book Antiqua"/>
          <w:color w:val="000000" w:themeColor="text1"/>
          <w:lang w:val="en-GB"/>
        </w:rPr>
        <w:t>, r</w:t>
      </w:r>
      <w:r w:rsidR="00DD1513" w:rsidRPr="002B12C2">
        <w:rPr>
          <w:rFonts w:ascii="Book Antiqua" w:hAnsi="Book Antiqua"/>
          <w:color w:val="000000" w:themeColor="text1"/>
          <w:lang w:val="en-GB"/>
        </w:rPr>
        <w:t>esection of caudate lobe is considered the gold standard. Caudate lobe</w:t>
      </w:r>
      <w:r w:rsidR="000618DD" w:rsidRPr="002B12C2">
        <w:rPr>
          <w:rFonts w:ascii="Book Antiqua" w:hAnsi="Book Antiqua"/>
          <w:color w:val="000000" w:themeColor="text1"/>
          <w:lang w:val="en-GB"/>
        </w:rPr>
        <w:t>’s</w:t>
      </w:r>
      <w:r w:rsidR="00DD1513" w:rsidRPr="002B12C2">
        <w:rPr>
          <w:rFonts w:ascii="Book Antiqua" w:hAnsi="Book Antiqua"/>
          <w:color w:val="000000" w:themeColor="text1"/>
          <w:lang w:val="en-GB"/>
        </w:rPr>
        <w:t xml:space="preserve"> b</w:t>
      </w:r>
      <w:r w:rsidR="000618DD" w:rsidRPr="002B12C2">
        <w:rPr>
          <w:rFonts w:ascii="Book Antiqua" w:hAnsi="Book Antiqua"/>
          <w:color w:val="000000" w:themeColor="text1"/>
          <w:lang w:val="en-GB"/>
        </w:rPr>
        <w:t>ile ducts open out</w:t>
      </w:r>
      <w:r w:rsidR="00651C09" w:rsidRPr="002B12C2">
        <w:rPr>
          <w:rFonts w:ascii="Book Antiqua" w:hAnsi="Book Antiqua"/>
          <w:color w:val="000000" w:themeColor="text1"/>
          <w:lang w:val="en-GB"/>
        </w:rPr>
        <w:t xml:space="preserve"> at bile </w:t>
      </w:r>
      <w:r w:rsidR="00B67BEA" w:rsidRPr="002B12C2">
        <w:rPr>
          <w:rFonts w:ascii="Book Antiqua" w:hAnsi="Book Antiqua"/>
          <w:color w:val="000000" w:themeColor="text1"/>
          <w:lang w:val="en-GB"/>
        </w:rPr>
        <w:t xml:space="preserve">duct </w:t>
      </w:r>
      <w:r w:rsidR="00651C09" w:rsidRPr="002B12C2">
        <w:rPr>
          <w:rFonts w:ascii="Book Antiqua" w:hAnsi="Book Antiqua"/>
          <w:color w:val="000000" w:themeColor="text1"/>
          <w:lang w:val="en-GB"/>
        </w:rPr>
        <w:t xml:space="preserve">bifurcation and </w:t>
      </w:r>
      <w:r w:rsidR="0098496E" w:rsidRPr="002B12C2">
        <w:rPr>
          <w:rFonts w:ascii="Book Antiqua" w:hAnsi="Book Antiqua"/>
          <w:color w:val="000000" w:themeColor="text1"/>
          <w:lang w:val="en-GB"/>
        </w:rPr>
        <w:t>are frequently inf</w:t>
      </w:r>
      <w:r w:rsidR="00D4117A" w:rsidRPr="002B12C2">
        <w:rPr>
          <w:rFonts w:ascii="Book Antiqua" w:hAnsi="Book Antiqua"/>
          <w:color w:val="000000" w:themeColor="text1"/>
          <w:lang w:val="en-GB"/>
        </w:rPr>
        <w:t>iltrated by</w:t>
      </w:r>
      <w:r w:rsidR="0098496E" w:rsidRPr="002B12C2">
        <w:rPr>
          <w:rFonts w:ascii="Book Antiqua" w:hAnsi="Book Antiqua"/>
          <w:color w:val="000000" w:themeColor="text1"/>
          <w:lang w:val="en-GB"/>
        </w:rPr>
        <w:t xml:space="preserve"> </w:t>
      </w:r>
      <w:proofErr w:type="spellStart"/>
      <w:r w:rsidR="0098496E" w:rsidRPr="002B12C2">
        <w:rPr>
          <w:rFonts w:ascii="Book Antiqua" w:hAnsi="Book Antiqua"/>
          <w:color w:val="000000" w:themeColor="text1"/>
          <w:lang w:val="en-GB"/>
        </w:rPr>
        <w:t>pCCC</w:t>
      </w:r>
      <w:proofErr w:type="spellEnd"/>
      <w:r w:rsidR="0098496E" w:rsidRPr="002B12C2">
        <w:rPr>
          <w:rFonts w:ascii="Book Antiqua" w:hAnsi="Book Antiqua"/>
          <w:color w:val="000000" w:themeColor="text1"/>
          <w:lang w:val="en-GB"/>
        </w:rPr>
        <w:t xml:space="preserve">. </w:t>
      </w:r>
      <w:r w:rsidR="005C6E70" w:rsidRPr="002B12C2">
        <w:rPr>
          <w:rFonts w:ascii="Book Antiqua" w:hAnsi="Book Antiqua"/>
          <w:color w:val="000000" w:themeColor="text1"/>
          <w:lang w:val="en-GB"/>
        </w:rPr>
        <w:t>Its removal increase</w:t>
      </w:r>
      <w:r w:rsidR="00625FFB" w:rsidRPr="002B12C2">
        <w:rPr>
          <w:rFonts w:ascii="Book Antiqua" w:hAnsi="Book Antiqua"/>
          <w:color w:val="000000" w:themeColor="text1"/>
          <w:lang w:val="en-GB"/>
        </w:rPr>
        <w:t>s</w:t>
      </w:r>
      <w:r w:rsidR="005C6E70" w:rsidRPr="002B12C2">
        <w:rPr>
          <w:rFonts w:ascii="Book Antiqua" w:hAnsi="Book Antiqua"/>
          <w:color w:val="000000" w:themeColor="text1"/>
          <w:lang w:val="en-GB"/>
        </w:rPr>
        <w:t xml:space="preserve"> the percentage of R0 resections (59</w:t>
      </w:r>
      <w:r w:rsidR="00096C94">
        <w:rPr>
          <w:rFonts w:ascii="Book Antiqua" w:eastAsia="等线" w:hAnsi="Book Antiqua" w:hint="eastAsia"/>
          <w:color w:val="000000" w:themeColor="text1"/>
          <w:lang w:val="en-GB" w:eastAsia="zh-CN"/>
        </w:rPr>
        <w:t>%</w:t>
      </w:r>
      <w:r w:rsidR="005C6E70" w:rsidRPr="002B12C2">
        <w:rPr>
          <w:rFonts w:ascii="Book Antiqua" w:hAnsi="Book Antiqua"/>
          <w:color w:val="000000" w:themeColor="text1"/>
          <w:lang w:val="en-GB"/>
        </w:rPr>
        <w:t xml:space="preserve">-87%) with </w:t>
      </w:r>
      <w:r w:rsidR="00D96B07" w:rsidRPr="002B12C2">
        <w:rPr>
          <w:rFonts w:ascii="Book Antiqua" w:hAnsi="Book Antiqua"/>
          <w:color w:val="000000" w:themeColor="text1"/>
          <w:lang w:val="en-GB"/>
        </w:rPr>
        <w:t xml:space="preserve">better results </w:t>
      </w:r>
      <w:r w:rsidR="00870DE5" w:rsidRPr="002B12C2">
        <w:rPr>
          <w:rFonts w:ascii="Book Antiqua" w:hAnsi="Book Antiqua"/>
          <w:color w:val="000000" w:themeColor="text1"/>
          <w:lang w:val="en-GB"/>
        </w:rPr>
        <w:t>in long-</w:t>
      </w:r>
      <w:r w:rsidR="005C6E70" w:rsidRPr="002B12C2">
        <w:rPr>
          <w:rFonts w:ascii="Book Antiqua" w:hAnsi="Book Antiqua"/>
          <w:color w:val="000000" w:themeColor="text1"/>
          <w:lang w:val="en-GB"/>
        </w:rPr>
        <w:t>term survival (5 years survival from 33</w:t>
      </w:r>
      <w:r w:rsidR="00625FFB" w:rsidRPr="002B12C2">
        <w:rPr>
          <w:rFonts w:ascii="Book Antiqua" w:hAnsi="Book Antiqua"/>
          <w:color w:val="000000" w:themeColor="text1"/>
          <w:lang w:val="en-GB"/>
        </w:rPr>
        <w:t>%</w:t>
      </w:r>
      <w:r w:rsidR="005C6E70" w:rsidRPr="002B12C2">
        <w:rPr>
          <w:rFonts w:ascii="Book Antiqua" w:hAnsi="Book Antiqua"/>
          <w:color w:val="000000" w:themeColor="text1"/>
          <w:lang w:val="en-GB"/>
        </w:rPr>
        <w:t xml:space="preserve"> to 44%</w:t>
      </w:r>
      <w:r w:rsidR="002215C1" w:rsidRPr="002B12C2">
        <w:rPr>
          <w:rFonts w:ascii="Book Antiqua" w:hAnsi="Book Antiqua"/>
          <w:color w:val="000000" w:themeColor="text1"/>
          <w:lang w:val="en-GB"/>
        </w:rPr>
        <w:t>, resection S1</w:t>
      </w:r>
      <w:r w:rsidR="002215C1" w:rsidRPr="008D2811">
        <w:rPr>
          <w:rFonts w:ascii="Book Antiqua" w:hAnsi="Book Antiqua"/>
          <w:i/>
          <w:color w:val="000000" w:themeColor="text1"/>
          <w:lang w:val="en-GB"/>
        </w:rPr>
        <w:t xml:space="preserve"> vs</w:t>
      </w:r>
      <w:r w:rsidR="002215C1" w:rsidRPr="002B12C2">
        <w:rPr>
          <w:rFonts w:ascii="Book Antiqua" w:hAnsi="Book Antiqua"/>
          <w:color w:val="000000" w:themeColor="text1"/>
          <w:lang w:val="en-GB"/>
        </w:rPr>
        <w:t xml:space="preserve"> non-resection HR 3.03</w:t>
      </w:r>
      <w:r w:rsidR="005C6E70" w:rsidRPr="002B12C2">
        <w:rPr>
          <w:rFonts w:ascii="Book Antiqua" w:hAnsi="Book Antiqua"/>
          <w:color w:val="000000" w:themeColor="text1"/>
          <w:lang w:val="en-GB"/>
        </w:rPr>
        <w:t>)</w:t>
      </w:r>
      <w:r w:rsidR="007319C8" w:rsidRPr="002B12C2">
        <w:rPr>
          <w:rFonts w:ascii="Book Antiqua" w:hAnsi="Book Antiqua"/>
          <w:color w:val="000000" w:themeColor="text1"/>
          <w:vertAlign w:val="superscript"/>
          <w:lang w:val="en-GB"/>
        </w:rPr>
        <w:t>[</w:t>
      </w:r>
      <w:r w:rsidR="00195978" w:rsidRPr="002B12C2">
        <w:rPr>
          <w:rFonts w:ascii="Book Antiqua" w:hAnsi="Book Antiqua"/>
          <w:color w:val="000000" w:themeColor="text1"/>
          <w:vertAlign w:val="superscript"/>
          <w:lang w:val="en-GB"/>
        </w:rPr>
        <w:fldChar w:fldCharType="begin" w:fldLock="1"/>
      </w:r>
      <w:r w:rsidR="004D6A1F" w:rsidRPr="002B12C2">
        <w:rPr>
          <w:rFonts w:ascii="Book Antiqua" w:hAnsi="Book Antiqua"/>
          <w:color w:val="000000" w:themeColor="text1"/>
          <w:vertAlign w:val="superscript"/>
          <w:lang w:val="en-GB"/>
        </w:rPr>
        <w:instrText>ADDIN CSL_CITATION {"citationItems":[{"id":"ITEM-1","itemData":{"DOI":"Arch Surg. 2012;147(1):26-34. doi:10.1001/archsurg.2011.771","author":[{"dropping-particle":"","family":"Nuzzo G1, Giuliante F, Ardito F, Giovannini I, Aldrighetti L, Belli G, Bresadola F, Calise F, Dalla Valle R, D'Amico DF, Gennari L, Giulini SM, Guglielmi A, Jovine E, Pellicci R, Pernthaler H, Pinna AD, Puleo S, Torzilli G, Capussotti L; Italian Chapter o","given":"Federico B.","non-dropping-particle":"","parse-names":false,"suffix":""}],"container-title":"Archives of surgery (Chicago, Ill. : 1960)","id":"ITEM-1","issue":"1","issued":{"date-parts":[["2014"]]},"page":"26-34","title":"Improvement in Perioperative and Long-term Outcome After Surgical Treatment of Hilar Cholangiocarcinoma","type":"article-journal","volume":"147"},"uris":["http://www.mendeley.com/documents/?uuid=a4ef85e9-5753-4905-8f7d-69b0a874a457"]},{"id":"ITEM-2","itemData":{"DOI":"10.1016/j.bbadis.2017.07.027","ISSN":"1879260X","abstract":"Cholangiocarcinoma represents 10% of primary liver malignancies and accounts for less than 3% of all gastrointestinal malignant tumors, with an enormous geographical variation. This neoplasia can arise from the biliary tract epithelium or hepatic progenitor cells. Depending on the anatomic localization, it is classified into three subtypes: intrahepatic, perihilar and distal. This fact is one of the main difficulties, because there are many studies that indistinctly include the results in the management of these different types of cholangiocarcinoma, without differentiating its location and even including gallbladder cancer. There are many controversial points in epidemiology, liver transplantation as a treatment, limitations of different results by group and type of treatment, histological testing and chemotherapy. This is a narrative review about topics in cholangiocarcinoma. This article is part of a Special Issue entitled: Cholangiocytes in Health and Disease edited by Jesus Banales, Marco Marzioni, Nicholas LaRusso and Peter Jansen.","author":[{"dropping-particle":"","family":"Hoyos","given":"Sergio","non-dropping-particle":"","parse-names":false,"suffix":""},{"dropping-particle":"","family":"Navas","given":"Maria Cristina","non-dropping-particle":"","parse-names":false,"suffix":""},{"dropping-particle":"","family":"Restrepo","given":"Juan Carlos","non-dropping-particle":"","parse-names":false,"suffix":""},{"dropping-particle":"","family":"Botero","given":"Rafael Claudino","non-dropping-particle":"","parse-names":false,"suffix":""}],"container-title":"Biochimica et Biophysica Acta - Molecular Basis of Disease","id":"ITEM-2","issue":"4","issued":{"date-parts":[["2018"]]},"page":"1461-1467","publisher":"Elsevier","title":"Current controversies in cholangiocarcinoma","type":"article-journal","volume":"1864"},"uris":["http://www.mendeley.com/documents/?uuid=47415d29-e518-40dd-a81f-a5d983fe410e"]}],"mendeley":{"formattedCitation":"&lt;sup&gt;89,90&lt;/sup&gt;","plainTextFormattedCitation":"89,90","previouslyFormattedCitation":"&lt;sup&gt;89,90&lt;/sup&gt;"},"properties":{"noteIndex":0},"schema":"https://github.com/citation-style-language/schema/raw/master/csl-citation.json"}</w:instrText>
      </w:r>
      <w:r w:rsidR="00195978" w:rsidRPr="002B12C2">
        <w:rPr>
          <w:rFonts w:ascii="Book Antiqua" w:hAnsi="Book Antiqua"/>
          <w:color w:val="000000" w:themeColor="text1"/>
          <w:vertAlign w:val="superscript"/>
          <w:lang w:val="en-GB"/>
        </w:rPr>
        <w:fldChar w:fldCharType="separate"/>
      </w:r>
      <w:r w:rsidR="00F67F0B" w:rsidRPr="002B12C2">
        <w:rPr>
          <w:rFonts w:ascii="Book Antiqua" w:hAnsi="Book Antiqua"/>
          <w:noProof/>
          <w:color w:val="000000" w:themeColor="text1"/>
          <w:vertAlign w:val="superscript"/>
          <w:lang w:val="en-GB"/>
        </w:rPr>
        <w:t>8</w:t>
      </w:r>
      <w:r w:rsidR="00D51AEA">
        <w:rPr>
          <w:rFonts w:ascii="Book Antiqua" w:eastAsia="等线" w:hAnsi="Book Antiqua" w:hint="eastAsia"/>
          <w:noProof/>
          <w:color w:val="000000" w:themeColor="text1"/>
          <w:vertAlign w:val="superscript"/>
          <w:lang w:val="en-GB" w:eastAsia="zh-CN"/>
        </w:rPr>
        <w:t>8</w:t>
      </w:r>
      <w:r w:rsidR="00F67F0B" w:rsidRPr="002B12C2">
        <w:rPr>
          <w:rFonts w:ascii="Book Antiqua" w:hAnsi="Book Antiqua"/>
          <w:noProof/>
          <w:color w:val="000000" w:themeColor="text1"/>
          <w:vertAlign w:val="superscript"/>
          <w:lang w:val="en-GB"/>
        </w:rPr>
        <w:t>,</w:t>
      </w:r>
      <w:r w:rsidR="00D51AEA">
        <w:rPr>
          <w:rFonts w:ascii="Book Antiqua" w:eastAsia="等线" w:hAnsi="Book Antiqua" w:hint="eastAsia"/>
          <w:noProof/>
          <w:color w:val="000000" w:themeColor="text1"/>
          <w:vertAlign w:val="superscript"/>
          <w:lang w:val="en-GB" w:eastAsia="zh-CN"/>
        </w:rPr>
        <w:t>89</w:t>
      </w:r>
      <w:r w:rsidR="00195978" w:rsidRPr="002B12C2">
        <w:rPr>
          <w:rFonts w:ascii="Book Antiqua" w:hAnsi="Book Antiqua"/>
          <w:color w:val="000000" w:themeColor="text1"/>
          <w:vertAlign w:val="superscript"/>
          <w:lang w:val="en-GB"/>
        </w:rPr>
        <w:fldChar w:fldCharType="end"/>
      </w:r>
      <w:r w:rsidR="007319C8" w:rsidRPr="002B12C2">
        <w:rPr>
          <w:rFonts w:ascii="Book Antiqua" w:hAnsi="Book Antiqua"/>
          <w:color w:val="000000" w:themeColor="text1"/>
          <w:vertAlign w:val="superscript"/>
          <w:lang w:val="en-GB"/>
        </w:rPr>
        <w:t>]</w:t>
      </w:r>
      <w:r w:rsidR="005C6E70" w:rsidRPr="002B12C2">
        <w:rPr>
          <w:rFonts w:ascii="Book Antiqua" w:hAnsi="Book Antiqua"/>
          <w:color w:val="000000" w:themeColor="text1"/>
          <w:lang w:val="en-GB"/>
        </w:rPr>
        <w:t xml:space="preserve">. </w:t>
      </w:r>
    </w:p>
    <w:p w14:paraId="055975BA" w14:textId="5D7DD601" w:rsidR="005C6E70" w:rsidRPr="002B12C2" w:rsidRDefault="00625FFB" w:rsidP="00096C94">
      <w:pPr>
        <w:adjustRightInd w:val="0"/>
        <w:snapToGrid w:val="0"/>
        <w:spacing w:line="360" w:lineRule="auto"/>
        <w:ind w:firstLineChars="100" w:firstLine="240"/>
        <w:jc w:val="both"/>
        <w:rPr>
          <w:rFonts w:ascii="Book Antiqua" w:hAnsi="Book Antiqua"/>
          <w:color w:val="000000" w:themeColor="text1"/>
          <w:lang w:val="en-GB"/>
        </w:rPr>
      </w:pPr>
      <w:r w:rsidRPr="002B12C2">
        <w:rPr>
          <w:rFonts w:ascii="Book Antiqua" w:hAnsi="Book Antiqua"/>
          <w:color w:val="000000" w:themeColor="text1"/>
          <w:lang w:val="en-GB"/>
        </w:rPr>
        <w:t>Curative surgical strat</w:t>
      </w:r>
      <w:r w:rsidR="00232F39" w:rsidRPr="002B12C2">
        <w:rPr>
          <w:rFonts w:ascii="Book Antiqua" w:hAnsi="Book Antiqua"/>
          <w:color w:val="000000" w:themeColor="text1"/>
          <w:lang w:val="en-GB"/>
        </w:rPr>
        <w:t>egies cannot leave aside from a</w:t>
      </w:r>
      <w:r w:rsidRPr="002B12C2">
        <w:rPr>
          <w:rFonts w:ascii="Book Antiqua" w:hAnsi="Book Antiqua"/>
          <w:color w:val="000000" w:themeColor="text1"/>
          <w:lang w:val="en-GB"/>
        </w:rPr>
        <w:t xml:space="preserve"> histological intraoperative evaluation of bile duct margins</w:t>
      </w:r>
      <w:r w:rsidR="00AE51D2" w:rsidRPr="002B12C2">
        <w:rPr>
          <w:rFonts w:ascii="Book Antiqua" w:hAnsi="Book Antiqua"/>
          <w:color w:val="000000" w:themeColor="text1"/>
          <w:lang w:val="en-GB"/>
        </w:rPr>
        <w:t xml:space="preserve"> (cranial and caudal). Bile duct R0 resection is one of the most important factor</w:t>
      </w:r>
      <w:r w:rsidR="00EB1DED" w:rsidRPr="002B12C2">
        <w:rPr>
          <w:rFonts w:ascii="Book Antiqua" w:hAnsi="Book Antiqua"/>
          <w:color w:val="000000" w:themeColor="text1"/>
          <w:lang w:val="en-GB"/>
        </w:rPr>
        <w:t>s</w:t>
      </w:r>
      <w:r w:rsidR="00AE51D2" w:rsidRPr="002B12C2">
        <w:rPr>
          <w:rFonts w:ascii="Book Antiqua" w:hAnsi="Book Antiqua"/>
          <w:color w:val="000000" w:themeColor="text1"/>
          <w:lang w:val="en-GB"/>
        </w:rPr>
        <w:t xml:space="preserve"> influencing long-term follow-up. I</w:t>
      </w:r>
      <w:r w:rsidRPr="002B12C2">
        <w:rPr>
          <w:rFonts w:ascii="Book Antiqua" w:hAnsi="Book Antiqua"/>
          <w:color w:val="000000" w:themeColor="text1"/>
          <w:lang w:val="en-GB"/>
        </w:rPr>
        <w:t xml:space="preserve">f </w:t>
      </w:r>
      <w:r w:rsidR="00132814" w:rsidRPr="002B12C2">
        <w:rPr>
          <w:rFonts w:ascii="Book Antiqua" w:hAnsi="Book Antiqua"/>
          <w:color w:val="000000" w:themeColor="text1"/>
          <w:lang w:val="en-GB"/>
        </w:rPr>
        <w:t>neoplastic cells ar</w:t>
      </w:r>
      <w:r w:rsidR="00AE51D2" w:rsidRPr="002B12C2">
        <w:rPr>
          <w:rFonts w:ascii="Book Antiqua" w:hAnsi="Book Antiqua"/>
          <w:color w:val="000000" w:themeColor="text1"/>
          <w:lang w:val="en-GB"/>
        </w:rPr>
        <w:t>e detected at frozen section, surgi</w:t>
      </w:r>
      <w:r w:rsidR="00EB1DED" w:rsidRPr="002B12C2">
        <w:rPr>
          <w:rFonts w:ascii="Book Antiqua" w:hAnsi="Book Antiqua"/>
          <w:color w:val="000000" w:themeColor="text1"/>
          <w:lang w:val="en-GB"/>
        </w:rPr>
        <w:t xml:space="preserve">cal resection will be enlarged </w:t>
      </w:r>
      <w:r w:rsidR="00AE51D2" w:rsidRPr="002B12C2">
        <w:rPr>
          <w:rFonts w:ascii="Book Antiqua" w:hAnsi="Book Antiqua"/>
          <w:color w:val="000000" w:themeColor="text1"/>
          <w:lang w:val="en-GB"/>
        </w:rPr>
        <w:t>till feasible to obtain</w:t>
      </w:r>
      <w:r w:rsidR="00EB1DED" w:rsidRPr="002B12C2">
        <w:rPr>
          <w:rFonts w:ascii="Book Antiqua" w:hAnsi="Book Antiqua"/>
          <w:color w:val="000000" w:themeColor="text1"/>
          <w:lang w:val="en-GB"/>
        </w:rPr>
        <w:t xml:space="preserve"> </w:t>
      </w:r>
      <w:r w:rsidR="009530C2" w:rsidRPr="002B12C2">
        <w:rPr>
          <w:rFonts w:ascii="Book Antiqua" w:hAnsi="Book Antiqua"/>
          <w:color w:val="000000" w:themeColor="text1"/>
          <w:lang w:val="en-GB"/>
        </w:rPr>
        <w:t>R0</w:t>
      </w:r>
      <w:r w:rsidR="00E56F24" w:rsidRPr="002B12C2">
        <w:rPr>
          <w:rFonts w:ascii="Book Antiqua" w:hAnsi="Book Antiqua"/>
          <w:color w:val="000000" w:themeColor="text1"/>
          <w:lang w:val="en-GB"/>
        </w:rPr>
        <w:t xml:space="preserve"> (60% of the cases</w:t>
      </w:r>
      <w:r w:rsidR="007319C8" w:rsidRPr="002B12C2">
        <w:rPr>
          <w:rFonts w:ascii="Book Antiqua" w:hAnsi="Book Antiqua"/>
          <w:color w:val="000000" w:themeColor="text1"/>
          <w:vertAlign w:val="superscript"/>
          <w:lang w:val="en-GB"/>
        </w:rPr>
        <w:t>[</w:t>
      </w:r>
      <w:r w:rsidR="00E56F24" w:rsidRPr="002B12C2">
        <w:rPr>
          <w:rFonts w:ascii="Book Antiqua" w:hAnsi="Book Antiqua"/>
          <w:color w:val="000000" w:themeColor="text1"/>
          <w:vertAlign w:val="superscript"/>
          <w:lang w:val="en-GB"/>
        </w:rPr>
        <w:fldChar w:fldCharType="begin" w:fldLock="1"/>
      </w:r>
      <w:r w:rsidR="004D6A1F" w:rsidRPr="002B12C2">
        <w:rPr>
          <w:rFonts w:ascii="Book Antiqua" w:hAnsi="Book Antiqua"/>
          <w:color w:val="000000" w:themeColor="text1"/>
          <w:vertAlign w:val="superscript"/>
          <w:lang w:val="en-GB"/>
        </w:rPr>
        <w:instrText>ADDIN CSL_CITATION {"citationItems":[{"id":"ITEM-1","itemData":{"DOI":"10.1007/s00423-016-1542-9","ISSN":"1435-2443","abstract":"Objective The objective of this study was to analyse the safe-ty, feasibility and survival outcomes of our treatment of perihilar cholangiocarcinoma (PHC) since the introduction of more aggressive approaches (en bloc, vascular and extend-ed liver resections) in 2007. Patients and methods From July 2007 to December 2014, 32 consecutive patients with PHC underwent surgery with cura-tive intent. Surgery with resection and reconstruction of the portal vein bifurcation and right hepatic artery was performed if necessary for a complete removal of the tumour. Perioperative data and postoperative histological findings, tu-mour recurrence rates and survival rates were recorded. Seventeen (53%) of the patients presented with stage IIIb or IV according to the UICC classification system. Results The 5-year survival rate in our series was 45%, and this percentage increased to 65% when patients with advanced stage cancer (stage IIIb or higher) were excluded. We per-formed 3 arterials and 23 portal vein reconstruction. Twelve patients underwent extended hemihepatectomy. We achieved cancer-free margins in 19 patients (60%). Tumour stage and nodal involvement were the most important prognostic fac-tors. The perioperative morbidity and mortality rates of this cohort were 72% (23) and 15.6% (5), respectively; these re-sults were similar to data published by other groups. Conclusions An aggressive approach involving en bloc or extended liver resection combined with vascular reconstruc-tion provides acceptable morbidity and mortality and in-creases the 5-year survival rate of PHC.","author":[{"dropping-particle":"","family":"Molina","given":"Víctor","non-dropping-particle":"","parse-names":false,"suffix":""},{"dropping-particle":"","family":"Sampson","given":"Jaime","non-dropping-particle":"","parse-names":false,"suffix":""},{"dropping-particle":"","family":"Ferrer","given":"Joana","non-dropping-particle":"","parse-names":false,"suffix":""},{"dropping-particle":"","family":"Díaz","given":"Alba","non-dropping-particle":"","parse-names":false,"suffix":""},{"dropping-particle":"","family":"Ayuso","given":"Juan Ramon","non-dropping-particle":"","parse-names":false,"suffix":""},{"dropping-particle":"","family":"Sánchez-Cabús","given":"Santiago","non-dropping-particle":"","parse-names":false,"suffix":""},{"dropping-particle":"","family":"Fuster","given":"Josep","non-dropping-particle":"","parse-names":false,"suffix":""},{"dropping-particle":"","family":"García-Valdecasas","given":"Juan Carlos","non-dropping-particle":"","parse-names":false,"suffix":""}],"container-title":"Langenbeck's Archives of Surgery","id":"ITEM-1","issued":{"date-parts":[["2017"]]},"page":"95-104","publisher":"Langenbeck's Archives of Surgery","title":"Surgical treatment of perihilar cholangiocarcinoma: early results of en bloc portal vein resection","type":"article-journal"},"uris":["http://www.mendeley.com/documents/?uuid=7f795e57-cf81-435e-90e2-221680d45de8"]}],"mendeley":{"formattedCitation":"&lt;sup&gt;91&lt;/sup&gt;","plainTextFormattedCitation":"91","previouslyFormattedCitation":"&lt;sup&gt;91&lt;/sup&gt;"},"properties":{"noteIndex":0},"schema":"https://github.com/citation-style-language/schema/raw/master/csl-citation.json"}</w:instrText>
      </w:r>
      <w:r w:rsidR="00E56F24" w:rsidRPr="002B12C2">
        <w:rPr>
          <w:rFonts w:ascii="Book Antiqua" w:hAnsi="Book Antiqua"/>
          <w:color w:val="000000" w:themeColor="text1"/>
          <w:vertAlign w:val="superscript"/>
          <w:lang w:val="en-GB"/>
        </w:rPr>
        <w:fldChar w:fldCharType="separate"/>
      </w:r>
      <w:r w:rsidR="00F67F0B" w:rsidRPr="002B12C2">
        <w:rPr>
          <w:rFonts w:ascii="Book Antiqua" w:hAnsi="Book Antiqua"/>
          <w:noProof/>
          <w:color w:val="000000" w:themeColor="text1"/>
          <w:vertAlign w:val="superscript"/>
          <w:lang w:val="en-GB"/>
        </w:rPr>
        <w:t>9</w:t>
      </w:r>
      <w:r w:rsidR="00847F22">
        <w:rPr>
          <w:rFonts w:ascii="Book Antiqua" w:eastAsia="等线" w:hAnsi="Book Antiqua" w:hint="eastAsia"/>
          <w:noProof/>
          <w:color w:val="000000" w:themeColor="text1"/>
          <w:vertAlign w:val="superscript"/>
          <w:lang w:val="en-GB" w:eastAsia="zh-CN"/>
        </w:rPr>
        <w:t>0</w:t>
      </w:r>
      <w:r w:rsidR="00E56F24" w:rsidRPr="002B12C2">
        <w:rPr>
          <w:rFonts w:ascii="Book Antiqua" w:hAnsi="Book Antiqua"/>
          <w:color w:val="000000" w:themeColor="text1"/>
          <w:vertAlign w:val="superscript"/>
          <w:lang w:val="en-GB"/>
        </w:rPr>
        <w:fldChar w:fldCharType="end"/>
      </w:r>
      <w:r w:rsidR="007319C8" w:rsidRPr="002B12C2">
        <w:rPr>
          <w:rFonts w:ascii="Book Antiqua" w:hAnsi="Book Antiqua"/>
          <w:color w:val="000000" w:themeColor="text1"/>
          <w:vertAlign w:val="superscript"/>
          <w:lang w:val="en-GB"/>
        </w:rPr>
        <w:t>]</w:t>
      </w:r>
      <w:r w:rsidR="00E56F24" w:rsidRPr="002B12C2">
        <w:rPr>
          <w:rFonts w:ascii="Book Antiqua" w:hAnsi="Book Antiqua"/>
          <w:color w:val="000000" w:themeColor="text1"/>
          <w:lang w:val="en-GB"/>
        </w:rPr>
        <w:t>)</w:t>
      </w:r>
      <w:r w:rsidR="00EB1DED" w:rsidRPr="002B12C2">
        <w:rPr>
          <w:rFonts w:ascii="Book Antiqua" w:hAnsi="Book Antiqua"/>
          <w:color w:val="000000" w:themeColor="text1"/>
          <w:lang w:val="en-GB"/>
        </w:rPr>
        <w:t>.</w:t>
      </w:r>
      <w:r w:rsidR="00AE51D2" w:rsidRPr="002B12C2">
        <w:rPr>
          <w:rFonts w:ascii="Book Antiqua" w:hAnsi="Book Antiqua"/>
          <w:color w:val="000000" w:themeColor="text1"/>
          <w:lang w:val="en-GB"/>
        </w:rPr>
        <w:t xml:space="preserve"> </w:t>
      </w:r>
      <w:r w:rsidR="00D4117A" w:rsidRPr="002B12C2">
        <w:rPr>
          <w:rFonts w:ascii="Book Antiqua" w:hAnsi="Book Antiqua"/>
          <w:color w:val="000000" w:themeColor="text1"/>
          <w:lang w:val="en-GB"/>
        </w:rPr>
        <w:t>T</w:t>
      </w:r>
      <w:r w:rsidR="00AE51D2" w:rsidRPr="002B12C2">
        <w:rPr>
          <w:rFonts w:ascii="Book Antiqua" w:hAnsi="Book Antiqua"/>
          <w:color w:val="000000" w:themeColor="text1"/>
          <w:lang w:val="en-GB"/>
        </w:rPr>
        <w:t xml:space="preserve">he growth of </w:t>
      </w:r>
      <w:proofErr w:type="spellStart"/>
      <w:r w:rsidR="00AE51D2" w:rsidRPr="002B12C2">
        <w:rPr>
          <w:rFonts w:ascii="Book Antiqua" w:hAnsi="Book Antiqua"/>
          <w:color w:val="000000" w:themeColor="text1"/>
          <w:lang w:val="en-GB"/>
        </w:rPr>
        <w:t>pCCC</w:t>
      </w:r>
      <w:proofErr w:type="spellEnd"/>
      <w:r w:rsidR="00AE51D2" w:rsidRPr="002B12C2">
        <w:rPr>
          <w:rFonts w:ascii="Book Antiqua" w:hAnsi="Book Antiqua"/>
          <w:color w:val="000000" w:themeColor="text1"/>
          <w:lang w:val="en-GB"/>
        </w:rPr>
        <w:t xml:space="preserve"> is intraluminal and </w:t>
      </w:r>
      <w:r w:rsidR="00D4117A" w:rsidRPr="002B12C2">
        <w:rPr>
          <w:rFonts w:ascii="Book Antiqua" w:hAnsi="Book Antiqua"/>
          <w:color w:val="000000" w:themeColor="text1"/>
          <w:lang w:val="en-GB"/>
        </w:rPr>
        <w:t xml:space="preserve">the </w:t>
      </w:r>
      <w:r w:rsidR="00AE51D2" w:rsidRPr="002B12C2">
        <w:rPr>
          <w:rFonts w:ascii="Book Antiqua" w:hAnsi="Book Antiqua"/>
          <w:color w:val="000000" w:themeColor="text1"/>
          <w:lang w:val="en-GB"/>
        </w:rPr>
        <w:t>perineu</w:t>
      </w:r>
      <w:r w:rsidR="00925B9B" w:rsidRPr="002B12C2">
        <w:rPr>
          <w:rFonts w:ascii="Book Antiqua" w:hAnsi="Book Antiqua"/>
          <w:color w:val="000000" w:themeColor="text1"/>
          <w:lang w:val="en-GB"/>
        </w:rPr>
        <w:t>r</w:t>
      </w:r>
      <w:r w:rsidR="00AE51D2" w:rsidRPr="002B12C2">
        <w:rPr>
          <w:rFonts w:ascii="Book Antiqua" w:hAnsi="Book Antiqua"/>
          <w:color w:val="000000" w:themeColor="text1"/>
          <w:lang w:val="en-GB"/>
        </w:rPr>
        <w:t xml:space="preserve">al spread is frequent. </w:t>
      </w:r>
      <w:r w:rsidR="00E56F24" w:rsidRPr="002B12C2">
        <w:rPr>
          <w:rFonts w:ascii="Book Antiqua" w:hAnsi="Book Antiqua"/>
          <w:color w:val="000000" w:themeColor="text1"/>
          <w:lang w:val="en-GB"/>
        </w:rPr>
        <w:t>A</w:t>
      </w:r>
      <w:r w:rsidR="00AE51D2" w:rsidRPr="002B12C2">
        <w:rPr>
          <w:rFonts w:ascii="Book Antiqua" w:hAnsi="Book Antiqua"/>
          <w:color w:val="000000" w:themeColor="text1"/>
          <w:lang w:val="en-GB"/>
        </w:rPr>
        <w:t xml:space="preserve"> resection of 1 cm above </w:t>
      </w:r>
      <w:proofErr w:type="spellStart"/>
      <w:r w:rsidR="00AE51D2" w:rsidRPr="002B12C2">
        <w:rPr>
          <w:rFonts w:ascii="Book Antiqua" w:hAnsi="Book Antiqua"/>
          <w:color w:val="000000" w:themeColor="text1"/>
          <w:lang w:val="en-GB"/>
        </w:rPr>
        <w:t>pCCC</w:t>
      </w:r>
      <w:proofErr w:type="spellEnd"/>
      <w:r w:rsidR="00AE51D2" w:rsidRPr="002B12C2">
        <w:rPr>
          <w:rFonts w:ascii="Book Antiqua" w:hAnsi="Book Antiqua"/>
          <w:color w:val="000000" w:themeColor="text1"/>
          <w:lang w:val="en-GB"/>
        </w:rPr>
        <w:t xml:space="preserve"> localization</w:t>
      </w:r>
      <w:r w:rsidR="009530C2" w:rsidRPr="002B12C2">
        <w:rPr>
          <w:rFonts w:ascii="Book Antiqua" w:hAnsi="Book Antiqua"/>
          <w:color w:val="000000" w:themeColor="text1"/>
          <w:lang w:val="en-GB"/>
        </w:rPr>
        <w:t xml:space="preserve"> must be considered </w:t>
      </w:r>
      <w:r w:rsidR="00AE51D2" w:rsidRPr="002B12C2">
        <w:rPr>
          <w:rFonts w:ascii="Book Antiqua" w:hAnsi="Book Antiqua"/>
          <w:color w:val="000000" w:themeColor="text1"/>
          <w:lang w:val="en-GB"/>
        </w:rPr>
        <w:t>in the infiltrative type</w:t>
      </w:r>
      <w:r w:rsidR="007319C8" w:rsidRPr="002B12C2">
        <w:rPr>
          <w:rFonts w:ascii="Book Antiqua" w:hAnsi="Book Antiqua"/>
          <w:color w:val="000000" w:themeColor="text1"/>
          <w:vertAlign w:val="superscript"/>
          <w:lang w:val="en-GB"/>
        </w:rPr>
        <w:t>[</w:t>
      </w:r>
      <w:r w:rsidR="00E56F24" w:rsidRPr="002B12C2">
        <w:rPr>
          <w:rFonts w:ascii="Book Antiqua" w:hAnsi="Book Antiqua"/>
          <w:color w:val="000000" w:themeColor="text1"/>
          <w:vertAlign w:val="superscript"/>
          <w:lang w:val="en-GB"/>
        </w:rPr>
        <w:fldChar w:fldCharType="begin" w:fldLock="1"/>
      </w:r>
      <w:r w:rsidR="004D6A1F" w:rsidRPr="002B12C2">
        <w:rPr>
          <w:rFonts w:ascii="Book Antiqua" w:hAnsi="Book Antiqua"/>
          <w:color w:val="000000" w:themeColor="text1"/>
          <w:vertAlign w:val="superscript"/>
          <w:lang w:val="en-GB"/>
        </w:rPr>
        <w:instrText>ADDIN CSL_CITATION {"citationItems":[{"id":"ITEM-1","itemData":{"DOI":"10.1245/s10434-011-2077-5","ISSN":"10689265","abstract":"Purpose. Long-term results after liver resection for hilar cholangiocarcinoma are still not satisfactory. Previously, we described a survival advantage of patients who undergo combined right trisectionectomy and portal vein resection, a procedure termed \"hilar en bloc resection.\" The present study was conducted to analyze its oncological effectiveness compared to conventional hepatectomy. Patients. During hilar en bloc resection, the extrahepatic bile ducts were resected en bloc with the portal vein bifurcation, the right hepatic artery, and liver segments 1 and 4 to 8. With this \"no-touch\" technique, preparation of the hilar vessels in the vicinity of the tumor was avoided. The long-term outcome of 50 consecutive patients who underwent curative (R0) hilar en bloc resection between 1990 and 2004 was compared to that of 50 consecutive patients who received curative conventional major hepatectomy for hilar cholangiocarcinoma (perioperative deaths excluded). Results. The 1-, 3-, and 5-year survival rates after hilar en bloc resection were 87%, 70%, and 58%, respectively, which was significantly higher than after conventional major hepatectomy. In the latter group, 1-, 3-, and 5-year survival rates were 79%, 40%, and 29%, respectively (P = 0.021). Tumor characteristics were comparable in both groups. A high number of pT3 and pT4 tumors and patients with positive regional lymph nodes were present in both groups. Multivariate analysis identified hilar en bloc resection as an independent prognostic factor for long-term survival (P = 0.036). Conclusions. In patients with central bile duct carcinomas, hilar en bloc resection is oncologically superior to conventional major hepatectomy, providing a chance of longterm survival even in advanced tumors. © Society of Surgical Oncology 2011.","author":[{"dropping-particle":"","family":"Neuhaus","given":"Peter","non-dropping-particle":"","parse-names":false,"suffix":""},{"dropping-particle":"","family":"Thelen","given":"Armin","non-dropping-particle":"","parse-names":false,"suffix":""},{"dropping-particle":"","family":"Jonas","given":"Sven","non-dropping-particle":"","parse-names":false,"suffix":""},{"dropping-particle":"","family":"Puhl","given":"Gero","non-dropping-particle":"","parse-names":false,"suffix":""},{"dropping-particle":"","family":"Denecke","given":"Timm","non-dropping-particle":"","parse-names":false,"suffix":""},{"dropping-particle":"","family":"Veltzke-Schlieker","given":"Wilfried","non-dropping-particle":"","parse-names":false,"suffix":""},{"dropping-particle":"","family":"Seehofer","given":"Daniel","non-dropping-particle":"","parse-names":false,"suffix":""}],"container-title":"Annals of Surgical Oncology","id":"ITEM-1","issue":"5","issued":{"date-parts":[["2012"]]},"page":"1602-1608","title":"Oncological superiority of hilar en bloc resection for the treatment of hilar cholangiocarcinoma","type":"article-journal","volume":"19"},"uris":["http://www.mendeley.com/documents/?uuid=1b990745-1663-46f0-90cd-0c1b5fa9bd0e"]}],"mendeley":{"formattedCitation":"&lt;sup&gt;92&lt;/sup&gt;","plainTextFormattedCitation":"92","previouslyFormattedCitation":"&lt;sup&gt;92&lt;/sup&gt;"},"properties":{"noteIndex":0},"schema":"https://github.com/citation-style-language/schema/raw/master/csl-citation.json"}</w:instrText>
      </w:r>
      <w:r w:rsidR="00E56F24" w:rsidRPr="002B12C2">
        <w:rPr>
          <w:rFonts w:ascii="Book Antiqua" w:hAnsi="Book Antiqua"/>
          <w:color w:val="000000" w:themeColor="text1"/>
          <w:vertAlign w:val="superscript"/>
          <w:lang w:val="en-GB"/>
        </w:rPr>
        <w:fldChar w:fldCharType="separate"/>
      </w:r>
      <w:r w:rsidR="00F67F0B" w:rsidRPr="002B12C2">
        <w:rPr>
          <w:rFonts w:ascii="Book Antiqua" w:hAnsi="Book Antiqua"/>
          <w:noProof/>
          <w:color w:val="000000" w:themeColor="text1"/>
          <w:vertAlign w:val="superscript"/>
          <w:lang w:val="en-GB"/>
        </w:rPr>
        <w:t>9</w:t>
      </w:r>
      <w:r w:rsidR="00847F22">
        <w:rPr>
          <w:rFonts w:ascii="Book Antiqua" w:eastAsia="等线" w:hAnsi="Book Antiqua" w:hint="eastAsia"/>
          <w:noProof/>
          <w:color w:val="000000" w:themeColor="text1"/>
          <w:vertAlign w:val="superscript"/>
          <w:lang w:val="en-GB" w:eastAsia="zh-CN"/>
        </w:rPr>
        <w:t>1</w:t>
      </w:r>
      <w:r w:rsidR="00E56F24" w:rsidRPr="002B12C2">
        <w:rPr>
          <w:rFonts w:ascii="Book Antiqua" w:hAnsi="Book Antiqua"/>
          <w:color w:val="000000" w:themeColor="text1"/>
          <w:vertAlign w:val="superscript"/>
          <w:lang w:val="en-GB"/>
        </w:rPr>
        <w:fldChar w:fldCharType="end"/>
      </w:r>
      <w:r w:rsidR="007319C8" w:rsidRPr="002B12C2">
        <w:rPr>
          <w:rFonts w:ascii="Book Antiqua" w:hAnsi="Book Antiqua"/>
          <w:color w:val="000000" w:themeColor="text1"/>
          <w:vertAlign w:val="superscript"/>
          <w:lang w:val="en-GB"/>
        </w:rPr>
        <w:t>]</w:t>
      </w:r>
      <w:r w:rsidR="00D4117A" w:rsidRPr="002B12C2">
        <w:rPr>
          <w:rFonts w:ascii="Book Antiqua" w:hAnsi="Book Antiqua"/>
          <w:color w:val="000000" w:themeColor="text1"/>
          <w:lang w:val="en-GB"/>
        </w:rPr>
        <w:t xml:space="preserve">, as well as </w:t>
      </w:r>
      <w:r w:rsidR="00AE51D2" w:rsidRPr="002B12C2">
        <w:rPr>
          <w:rFonts w:ascii="Book Antiqua" w:hAnsi="Book Antiqua"/>
          <w:color w:val="000000" w:themeColor="text1"/>
          <w:lang w:val="en-GB"/>
        </w:rPr>
        <w:t>2 cm in the papillary/mass-forming</w:t>
      </w:r>
      <w:r w:rsidR="007319C8" w:rsidRPr="002B12C2">
        <w:rPr>
          <w:rFonts w:ascii="Book Antiqua" w:hAnsi="Book Antiqua"/>
          <w:color w:val="000000" w:themeColor="text1"/>
          <w:vertAlign w:val="superscript"/>
          <w:lang w:val="en-GB"/>
        </w:rPr>
        <w:t>[</w:t>
      </w:r>
      <w:r w:rsidR="00E56F24" w:rsidRPr="002B12C2">
        <w:rPr>
          <w:rFonts w:ascii="Book Antiqua" w:hAnsi="Book Antiqua"/>
          <w:color w:val="000000" w:themeColor="text1"/>
          <w:vertAlign w:val="superscript"/>
          <w:lang w:val="en-GB"/>
        </w:rPr>
        <w:fldChar w:fldCharType="begin" w:fldLock="1"/>
      </w:r>
      <w:r w:rsidR="004D6A1F" w:rsidRPr="002B12C2">
        <w:rPr>
          <w:rFonts w:ascii="Book Antiqua" w:hAnsi="Book Antiqua"/>
          <w:color w:val="000000" w:themeColor="text1"/>
          <w:vertAlign w:val="superscript"/>
          <w:lang w:val="en-GB"/>
        </w:rPr>
        <w:instrText>ADDIN CSL_CITATION {"citationItems":[{"id":"ITEM-1","itemData":{"DOI":"10.6004/jnccn.2014.0112","ISSN":"1540-1413","PMID":"25099447","abstract":"Hepatobiliary cancers include a spectrum of invasive carcinomas arising in the liver (hepatocellular carcinoma), gall bladder, and bile ducts (cholangiocarcinomas). Gallbladder cancer and cholangiocarcinomas are collectively known as biliary tract cancers. Gallbladder cancer is the most common and aggressive type of all the biliary tract cancers. Cholangiocarcinomas are diagnosed throughout the biliary tree and are typically classified as either intrahepatic or extrahepatic cholangiocarcinoma. Extrahepatic cholangiocarcinomas are more common than intrahepatic cholangiocarcinomas. This manuscript focuses on the clinical management of patients with gallbladder cancer and cholangiocarcinomas (intrahepatic and extrahepatic).","author":[{"dropping-particle":"","family":"Benson","given":"Al B","non-dropping-particle":"","parse-names":false,"suffix":""},{"dropping-particle":"","family":"D'Angelica","given":"Michael I","non-dropping-particle":"","parse-names":false,"suffix":""},{"dropping-particle":"","family":"Abrams","given":"Thomas A","non-dropping-particle":"","parse-names":false,"suffix":""},{"dropping-particle":"","family":"Are","given":"Chandrakanth","non-dropping-particle":"","parse-names":false,"suffix":""},{"dropping-particle":"","family":"Bloomston","given":"P Mark","non-dropping-particle":"","parse-names":false,"suffix":""},{"dropping-particle":"","family":"Chang","given":"Daniel T","non-dropping-particle":"","parse-names":false,"suffix":""},{"dropping-particle":"","family":"Clary","given":"Bryan M","non-dropping-particle":"","parse-names":false,"suffix":""},{"dropping-particle":"","family":"Covey","given":"Anne M","non-dropping-particle":"","parse-names":false,"suffix":""},{"dropping-particle":"","family":"Ensminger","given":"William D","non-dropping-particle":"","parse-names":false,"suffix":""},{"dropping-particle":"","family":"Iyer","given":"Renuka","non-dropping-particle":"","parse-names":false,"suffix":""},{"dropping-particle":"","family":"Kelley","given":"R Kate","non-dropping-particle":"","parse-names":false,"suffix":""},{"dropping-particle":"","family":"Linehan","given":"David","non-dropping-particle":"","parse-names":false,"suffix":""},{"dropping-particle":"","family":"Malafa","given":"Mokenge P","non-dropping-particle":"","parse-names":false,"suffix":""},{"dropping-particle":"","family":"Meranze","given":"Steven G","non-dropping-particle":"","parse-names":false,"suffix":""},{"dropping-particle":"","family":"Park","given":"James O","non-dropping-particle":"","parse-names":false,"suffix":""},{"dropping-particle":"","family":"Pawlik","given":"Timothy","non-dropping-particle":"","parse-names":false,"suffix":""},{"dropping-particle":"","family":"Posey","given":"James A","non-dropping-particle":"","parse-names":false,"suffix":""},{"dropping-particle":"","family":"Scaife","given":"Courtney","non-dropping-particle":"","parse-names":false,"suffix":""},{"dropping-particle":"","family":"Schefter","given":"Tracey","non-dropping-particle":"","parse-names":false,"suffix":""},{"dropping-particle":"","family":"Sigurdson","given":"Elin R","non-dropping-particle":"","parse-names":false,"suffix":""},{"dropping-particle":"","family":"Tian","given":"G Gary","non-dropping-particle":"","parse-names":false,"suffix":""},{"dropping-particle":"","family":"Vauthey","given":"Jean-Nicolas","non-dropping-particle":"","parse-names":false,"suffix":""},{"dropping-particle":"","family":"Venook","given":"Alan P","non-dropping-particle":"","parse-names":false,"suffix":""},{"dropping-particle":"","family":"Yen","given":"Yun","non-dropping-particle":"","parse-names":false,"suffix":""},{"dropping-particle":"","family":"Zhu","given":"Andrew X","non-dropping-particle":"","parse-names":false,"suffix":""},{"dropping-particle":"","family":"Hoffmann","given":"Karin G","non-dropping-particle":"","parse-names":false,"suffix":""},{"dropping-particle":"","family":"McMillian","given":"Nicole R","non-dropping-particle":"","parse-names":false,"suffix":""},{"dropping-particle":"","family":"Sundar","given":"Hema","non-dropping-particle":"","parse-names":false,"suffix":""}],"container-title":"Journal of the National Comprehensive Cancer Network : JNCCN","id":"ITEM-1","issue":"8","issued":{"date-parts":[["2014","8"]]},"page":"1152-82","title":"Hepatobiliary cancers, version 2.2014.","type":"article-journal","volume":"12"},"uris":["http://www.mendeley.com/documents/?uuid=ada73baa-3bbc-32ea-b9e4-3f609921e70c"]}],"mendeley":{"formattedCitation":"&lt;sup&gt;93&lt;/sup&gt;","plainTextFormattedCitation":"93","previouslyFormattedCitation":"&lt;sup&gt;93&lt;/sup&gt;"},"properties":{"noteIndex":0},"schema":"https://github.com/citation-style-language/schema/raw/master/csl-citation.json"}</w:instrText>
      </w:r>
      <w:r w:rsidR="00E56F24" w:rsidRPr="002B12C2">
        <w:rPr>
          <w:rFonts w:ascii="Book Antiqua" w:hAnsi="Book Antiqua"/>
          <w:color w:val="000000" w:themeColor="text1"/>
          <w:vertAlign w:val="superscript"/>
          <w:lang w:val="en-GB"/>
        </w:rPr>
        <w:fldChar w:fldCharType="separate"/>
      </w:r>
      <w:r w:rsidR="00F67F0B" w:rsidRPr="002B12C2">
        <w:rPr>
          <w:rFonts w:ascii="Book Antiqua" w:hAnsi="Book Antiqua"/>
          <w:noProof/>
          <w:color w:val="000000" w:themeColor="text1"/>
          <w:vertAlign w:val="superscript"/>
          <w:lang w:val="en-GB"/>
        </w:rPr>
        <w:t>9</w:t>
      </w:r>
      <w:r w:rsidR="00847F22">
        <w:rPr>
          <w:rFonts w:ascii="Book Antiqua" w:eastAsia="等线" w:hAnsi="Book Antiqua" w:hint="eastAsia"/>
          <w:noProof/>
          <w:color w:val="000000" w:themeColor="text1"/>
          <w:vertAlign w:val="superscript"/>
          <w:lang w:val="en-GB" w:eastAsia="zh-CN"/>
        </w:rPr>
        <w:t>2</w:t>
      </w:r>
      <w:r w:rsidR="00E56F24" w:rsidRPr="002B12C2">
        <w:rPr>
          <w:rFonts w:ascii="Book Antiqua" w:hAnsi="Book Antiqua"/>
          <w:color w:val="000000" w:themeColor="text1"/>
          <w:vertAlign w:val="superscript"/>
          <w:lang w:val="en-GB"/>
        </w:rPr>
        <w:fldChar w:fldCharType="end"/>
      </w:r>
      <w:r w:rsidR="007319C8" w:rsidRPr="002B12C2">
        <w:rPr>
          <w:rFonts w:ascii="Book Antiqua" w:hAnsi="Book Antiqua"/>
          <w:color w:val="000000" w:themeColor="text1"/>
          <w:vertAlign w:val="superscript"/>
          <w:lang w:val="en-GB"/>
        </w:rPr>
        <w:t>]</w:t>
      </w:r>
      <w:r w:rsidR="00AE51D2" w:rsidRPr="002B12C2">
        <w:rPr>
          <w:rFonts w:ascii="Book Antiqua" w:hAnsi="Book Antiqua"/>
          <w:color w:val="000000" w:themeColor="text1"/>
          <w:lang w:val="en-GB"/>
        </w:rPr>
        <w:t>.</w:t>
      </w:r>
      <w:r w:rsidR="0028017C" w:rsidRPr="002B12C2">
        <w:rPr>
          <w:rFonts w:ascii="Book Antiqua" w:hAnsi="Book Antiqua"/>
          <w:color w:val="000000" w:themeColor="text1"/>
          <w:lang w:val="en-GB"/>
        </w:rPr>
        <w:t xml:space="preserve"> </w:t>
      </w:r>
      <w:r w:rsidR="00D4117A" w:rsidRPr="002B12C2">
        <w:rPr>
          <w:rFonts w:ascii="Book Antiqua" w:hAnsi="Book Antiqua"/>
          <w:color w:val="000000" w:themeColor="text1"/>
          <w:lang w:val="en-GB"/>
        </w:rPr>
        <w:t>A debate in literature is</w:t>
      </w:r>
      <w:r w:rsidR="004474E8" w:rsidRPr="002B12C2">
        <w:rPr>
          <w:rFonts w:ascii="Book Antiqua" w:hAnsi="Book Antiqua"/>
          <w:color w:val="000000" w:themeColor="text1"/>
          <w:lang w:val="en-GB"/>
        </w:rPr>
        <w:t xml:space="preserve"> open to</w:t>
      </w:r>
      <w:r w:rsidR="00D4117A" w:rsidRPr="002B12C2">
        <w:rPr>
          <w:rFonts w:ascii="Book Antiqua" w:hAnsi="Book Antiqua"/>
          <w:color w:val="000000" w:themeColor="text1"/>
          <w:lang w:val="en-GB"/>
        </w:rPr>
        <w:t xml:space="preserve"> understand the results of</w:t>
      </w:r>
      <w:r w:rsidR="00436AD7" w:rsidRPr="002B12C2">
        <w:rPr>
          <w:rFonts w:ascii="Book Antiqua" w:hAnsi="Book Antiqua"/>
          <w:color w:val="000000" w:themeColor="text1"/>
          <w:lang w:val="en-GB"/>
        </w:rPr>
        <w:t xml:space="preserve"> </w:t>
      </w:r>
      <w:r w:rsidR="00D4117A" w:rsidRPr="002B12C2">
        <w:rPr>
          <w:rFonts w:ascii="Book Antiqua" w:hAnsi="Book Antiqua"/>
          <w:color w:val="000000" w:themeColor="text1"/>
          <w:lang w:val="en-GB"/>
        </w:rPr>
        <w:t>high-grade dysplasia</w:t>
      </w:r>
      <w:r w:rsidR="0028017C" w:rsidRPr="002B12C2">
        <w:rPr>
          <w:rFonts w:ascii="Book Antiqua" w:hAnsi="Book Antiqua"/>
          <w:color w:val="000000" w:themeColor="text1"/>
          <w:lang w:val="en-GB"/>
        </w:rPr>
        <w:t xml:space="preserve"> </w:t>
      </w:r>
      <w:r w:rsidR="00D4117A" w:rsidRPr="002B12C2">
        <w:rPr>
          <w:rFonts w:ascii="Book Antiqua" w:hAnsi="Book Antiqua"/>
          <w:color w:val="000000" w:themeColor="text1"/>
          <w:lang w:val="en-GB"/>
        </w:rPr>
        <w:t>detection</w:t>
      </w:r>
      <w:r w:rsidR="004474E8" w:rsidRPr="002B12C2">
        <w:rPr>
          <w:rFonts w:ascii="Book Antiqua" w:hAnsi="Book Antiqua"/>
          <w:color w:val="000000" w:themeColor="text1"/>
          <w:lang w:val="en-GB"/>
        </w:rPr>
        <w:t xml:space="preserve"> on bile duct margins. While</w:t>
      </w:r>
      <w:r w:rsidR="00AE51D2" w:rsidRPr="002B12C2">
        <w:rPr>
          <w:rFonts w:ascii="Book Antiqua" w:hAnsi="Book Antiqua"/>
          <w:color w:val="000000" w:themeColor="text1"/>
          <w:lang w:val="en-GB"/>
        </w:rPr>
        <w:t xml:space="preserve"> </w:t>
      </w:r>
      <w:r w:rsidR="0052577D" w:rsidRPr="002B12C2">
        <w:rPr>
          <w:rFonts w:ascii="Book Antiqua" w:hAnsi="Book Antiqua"/>
          <w:color w:val="000000" w:themeColor="text1"/>
          <w:lang w:val="en-GB"/>
        </w:rPr>
        <w:t xml:space="preserve">some </w:t>
      </w:r>
      <w:r w:rsidR="00AE51D2" w:rsidRPr="002B12C2">
        <w:rPr>
          <w:rFonts w:ascii="Book Antiqua" w:hAnsi="Book Antiqua"/>
          <w:color w:val="000000" w:themeColor="text1"/>
          <w:lang w:val="en-GB"/>
        </w:rPr>
        <w:t>studies reported comparable patient</w:t>
      </w:r>
      <w:r w:rsidR="00964C63" w:rsidRPr="002B12C2">
        <w:rPr>
          <w:rFonts w:ascii="Book Antiqua" w:hAnsi="Book Antiqua"/>
          <w:color w:val="000000" w:themeColor="text1"/>
          <w:lang w:val="en-GB"/>
        </w:rPr>
        <w:t>s’</w:t>
      </w:r>
      <w:r w:rsidR="0052577D" w:rsidRPr="002B12C2">
        <w:rPr>
          <w:rFonts w:ascii="Book Antiqua" w:hAnsi="Book Antiqua"/>
          <w:color w:val="000000" w:themeColor="text1"/>
          <w:lang w:val="en-GB"/>
        </w:rPr>
        <w:t>-</w:t>
      </w:r>
      <w:r w:rsidR="00AD7584" w:rsidRPr="002B12C2">
        <w:rPr>
          <w:rFonts w:ascii="Book Antiqua" w:hAnsi="Book Antiqua"/>
          <w:color w:val="000000" w:themeColor="text1"/>
          <w:lang w:val="en-GB"/>
        </w:rPr>
        <w:t xml:space="preserve"> but</w:t>
      </w:r>
      <w:r w:rsidR="004474E8" w:rsidRPr="002B12C2">
        <w:rPr>
          <w:rFonts w:ascii="Book Antiqua" w:hAnsi="Book Antiqua"/>
          <w:color w:val="000000" w:themeColor="text1"/>
          <w:lang w:val="en-GB"/>
        </w:rPr>
        <w:t xml:space="preserve"> reduced disease free</w:t>
      </w:r>
      <w:r w:rsidR="00D4117A" w:rsidRPr="002B12C2">
        <w:rPr>
          <w:rFonts w:ascii="Book Antiqua" w:hAnsi="Book Antiqua"/>
          <w:color w:val="000000" w:themeColor="text1"/>
          <w:lang w:val="en-GB"/>
        </w:rPr>
        <w:t xml:space="preserve"> – survival, o</w:t>
      </w:r>
      <w:r w:rsidR="002E2CE1" w:rsidRPr="002B12C2">
        <w:rPr>
          <w:rFonts w:ascii="Book Antiqua" w:hAnsi="Book Antiqua"/>
          <w:color w:val="000000" w:themeColor="text1"/>
          <w:lang w:val="en-GB"/>
        </w:rPr>
        <w:t>ther</w:t>
      </w:r>
      <w:r w:rsidR="0052577D" w:rsidRPr="002B12C2">
        <w:rPr>
          <w:rFonts w:ascii="Book Antiqua" w:hAnsi="Book Antiqua"/>
          <w:color w:val="000000" w:themeColor="text1"/>
          <w:lang w:val="en-GB"/>
        </w:rPr>
        <w:t xml:space="preserve"> studies </w:t>
      </w:r>
      <w:r w:rsidR="002E2CE1" w:rsidRPr="002B12C2">
        <w:rPr>
          <w:rFonts w:ascii="Book Antiqua" w:hAnsi="Book Antiqua"/>
          <w:color w:val="000000" w:themeColor="text1"/>
          <w:lang w:val="en-GB"/>
        </w:rPr>
        <w:t>showed a reduced 2 and 5-</w:t>
      </w:r>
      <w:r w:rsidR="004474E8" w:rsidRPr="002B12C2">
        <w:rPr>
          <w:rFonts w:ascii="Book Antiqua" w:hAnsi="Book Antiqua"/>
          <w:color w:val="000000" w:themeColor="text1"/>
          <w:lang w:val="en-GB"/>
        </w:rPr>
        <w:t xml:space="preserve">year disease specific survival in </w:t>
      </w:r>
      <w:r w:rsidR="002E2CE1" w:rsidRPr="002B12C2">
        <w:rPr>
          <w:rFonts w:ascii="Book Antiqua" w:hAnsi="Book Antiqua"/>
          <w:color w:val="000000" w:themeColor="text1"/>
          <w:lang w:val="en-GB"/>
        </w:rPr>
        <w:t xml:space="preserve">N0 </w:t>
      </w:r>
      <w:r w:rsidR="004474E8" w:rsidRPr="002B12C2">
        <w:rPr>
          <w:rFonts w:ascii="Book Antiqua" w:hAnsi="Book Antiqua"/>
          <w:color w:val="000000" w:themeColor="text1"/>
          <w:lang w:val="en-GB"/>
        </w:rPr>
        <w:t>R1</w:t>
      </w:r>
      <w:r w:rsidR="002E2CE1" w:rsidRPr="002B12C2">
        <w:rPr>
          <w:rFonts w:ascii="Book Antiqua" w:hAnsi="Book Antiqua"/>
          <w:color w:val="000000" w:themeColor="text1"/>
          <w:lang w:val="en-GB"/>
        </w:rPr>
        <w:t>-high grade-dyspl</w:t>
      </w:r>
      <w:r w:rsidR="00096C94">
        <w:rPr>
          <w:rFonts w:ascii="Book Antiqua" w:hAnsi="Book Antiqua"/>
          <w:color w:val="000000" w:themeColor="text1"/>
          <w:lang w:val="en-GB"/>
        </w:rPr>
        <w:t xml:space="preserve">asia patients (2-year, 76.7% </w:t>
      </w:r>
      <w:r w:rsidR="00096C94" w:rsidRPr="00096C94">
        <w:rPr>
          <w:rFonts w:ascii="Book Antiqua" w:hAnsi="Book Antiqua"/>
          <w:i/>
          <w:color w:val="000000" w:themeColor="text1"/>
          <w:lang w:val="en-GB"/>
        </w:rPr>
        <w:t>vs</w:t>
      </w:r>
      <w:r w:rsidR="00096C94">
        <w:rPr>
          <w:rFonts w:ascii="Book Antiqua" w:hAnsi="Book Antiqua"/>
          <w:color w:val="000000" w:themeColor="text1"/>
          <w:lang w:val="en-GB"/>
        </w:rPr>
        <w:t xml:space="preserve"> 84.3%; 5-year, 37.5% </w:t>
      </w:r>
      <w:r w:rsidR="00096C94" w:rsidRPr="00096C94">
        <w:rPr>
          <w:rFonts w:ascii="Book Antiqua" w:hAnsi="Book Antiqua"/>
          <w:i/>
          <w:color w:val="000000" w:themeColor="text1"/>
          <w:lang w:val="en-GB"/>
        </w:rPr>
        <w:t>vs</w:t>
      </w:r>
      <w:r w:rsidR="002E2CE1" w:rsidRPr="002B12C2">
        <w:rPr>
          <w:rFonts w:ascii="Book Antiqua" w:hAnsi="Book Antiqua"/>
          <w:color w:val="000000" w:themeColor="text1"/>
          <w:lang w:val="en-GB"/>
        </w:rPr>
        <w:t xml:space="preserve"> 69.3%)</w:t>
      </w:r>
      <w:r w:rsidR="007319C8" w:rsidRPr="002B12C2">
        <w:rPr>
          <w:rFonts w:ascii="Book Antiqua" w:hAnsi="Book Antiqua"/>
          <w:color w:val="000000" w:themeColor="text1"/>
          <w:vertAlign w:val="superscript"/>
          <w:lang w:val="en-GB"/>
        </w:rPr>
        <w:t>[</w:t>
      </w:r>
      <w:r w:rsidR="00E56F24" w:rsidRPr="002B12C2">
        <w:rPr>
          <w:rFonts w:ascii="Book Antiqua" w:hAnsi="Book Antiqua"/>
          <w:color w:val="000000" w:themeColor="text1"/>
          <w:vertAlign w:val="superscript"/>
          <w:lang w:val="en-GB"/>
        </w:rPr>
        <w:fldChar w:fldCharType="begin" w:fldLock="1"/>
      </w:r>
      <w:r w:rsidR="004D6A1F" w:rsidRPr="002B12C2">
        <w:rPr>
          <w:rFonts w:ascii="Book Antiqua" w:hAnsi="Book Antiqua"/>
          <w:color w:val="000000" w:themeColor="text1"/>
          <w:vertAlign w:val="superscript"/>
          <w:lang w:val="en-GB"/>
        </w:rPr>
        <w:instrText>ADDIN CSL_CITATION {"citationItems":[{"id":"ITEM-1","itemData":{"DOI":"10.1007/s11605-017-3492-0","ISSN":"1091-255X","PMID":"28721561","abstract":"BACKGROUND Little is known regarding the risk of tumor dissemination when percutaneous biliary drainage is used before surgical resection of perihilar cholangiocarcinoma (PHC). We aimed to compare the incidence of tumor dissemination after preoperative endoscopic nasobiliary drainage (ENBD) with that after percutaneous transhepatic biliary drainage (PTBD) for PHC. METHODS Data from 208 consecutive patients who underwent PHC resection between 2000 and 2013 were retrospectively analyzed. The influence of drainage type on incidence of tumor dissemination was examined. Seventy-six patients underwent ENBD (37%), 87 underwent PTBD (42%), and 45 underwent surgery without preoperative biliary drainage (WD, 22%). RESULTS The respective 2- and 5-year estimated cumulative incidences of tumor dissemination in the ENBD group (11.8/14.6%) were lower than in the PTBD group (28.8/35.9%, p = 0.003) and equivalent to that in the WD group (11.2/15.9%, p = NS). PTBD (hazard ratio [HR] vs. ENBD, 2.80) was an independent risk factor for postoperative tumor dissemination in the multivariate analysis. The 2- and 5-year disease-specific survival rates were higher in the ENBD group (67.6/47.3%) than in the PTBD group (56.6/27.8%, p = 0.032) and equivalent to that in the WD group (64.9/53.8%, p = NS). However, drainage type was not an independent risk factor in multivariate analysis of disease-specific survival. CONCLUSION For patients with PHC, the associated risk of postoperative tumor dissemination in the ENBD group was lower than in the PTBD group and equivalent to that in the WD group. Thus, ENBD is the ideal procedure for preoperative biliary drainage.","author":[{"dropping-particle":"","family":"Higuchi","given":"Ryota","non-dropping-particle":"","parse-names":false,"suffix":""},{"dropping-particle":"","family":"Yazawa","given":"Takehisa","non-dropping-particle":"","parse-names":false,"suffix":""},{"dropping-particle":"","family":"Uemura","given":"Shuichiro","non-dropping-particle":"","parse-names":false,"suffix":""},{"dropping-particle":"","family":"Izumo","given":"Wataru","non-dropping-particle":"","parse-names":false,"suffix":""},{"dropping-particle":"","family":"Chaudhary","given":"Rohan Jagat","non-dropping-particle":"","parse-names":false,"suffix":""},{"dropping-particle":"","family":"Furukawa","given":"Toru","non-dropping-particle":"","parse-names":false,"suffix":""},{"dropping-particle":"","family":"Yamamoto","given":"Masakazu","non-dropping-particle":"","parse-names":false,"suffix":""}],"container-title":"Journal of Gastrointestinal Surgery","id":"ITEM-1","issue":"9","issued":{"date-parts":[["2017","9","18"]]},"page":"1506-1514","title":"ENBD is Associated with Decreased Tumor Dissemination Compared to PTBD in Perihilar Cholangiocarcinoma","type":"article-journal","volume":"21"},"uris":["http://www.mendeley.com/documents/?uuid=b9854062-9ffd-38b2-a480-6667d34e590b"]},{"id":"ITEM-2","itemData":{"DOI":"10.1002/jhbp.619","ISSN":"18686982","abstract":"Background: This study investigated survival differences following intra-operative frozen-section examination of bile duct resection margins and final longitudinal margin status (LMS) in distal bile duct cancer (BDC). Methods: One hundred and ninety-three patients underwent Whipple's operation for curative resection of distal BDC from 2008 to 2016. Patients were sorted into two and three groups according to LMS of the frozen-sections and the final pathological specimen results: R0 on first bile duct resection (primary R0), R0 after additional resection (secondary R0), and no evidence of residual carcinoma (FR0), carcinoma in situ or high-grade dysplasia (FR1-CIS/HGD), or invasive carcinoma (FR1-INV). Survival and prognostic factors according to LMS were analyzed. Results: The final R0 ratio increased from 82.3% to 90.1% through additional resection. The 5-year overall survival (OS) of primary and secondary R0 were 60.8%, 46.1% (P = 0.969). And disease-free survival of primary and secondary R0 were 54.6%, 54.9% (P = 0.903). The 5-year OS after FR0, FR1-CIS/HGD, FR1-INV were 59.3%, 59.5%, 14.3% (P = 0.842). LMS of the bile duct was an independent prognostic factor by multivariable analyses. Conclusions: If R0 of final LMS was achieved, it would help to improve survival regardless of R0 through additional resection. And, it should be avoided remaining invasive cancer at the longitudinal margin whenever possible.","author":[{"dropping-particle":"","family":"Park","given":"Yejong","non-dropping-particle":"","parse-names":false,"suffix":""},{"dropping-particle":"","family":"Hwang","given":"Dae Wook","non-dropping-particle":"","parse-names":false,"suffix":""},{"dropping-particle":"","family":"Kim","given":"Jin Hee","non-dropping-particle":"","parse-names":false,"suffix":""},{"dropping-particle":"","family":"Hong","given":"Seung Mo","non-dropping-particle":"","parse-names":false,"suffix":""},{"dropping-particle":"","family":"Jun","given":"Sun Young","non-dropping-particle":"","parse-names":false,"suffix":""},{"dropping-particle":"","family":"Lee","given":"Jae Hoon","non-dropping-particle":"","parse-names":false,"suffix":""},{"dropping-particle":"","family":"Song","given":"Ki Byung","non-dropping-particle":"","parse-names":false,"suffix":""},{"dropping-particle":"","family":"Jun","given":"Eun Sung","non-dropping-particle":"","parse-names":false,"suffix":""},{"dropping-particle":"","family":"Kim","given":"Song Cheol","non-dropping-particle":"","parse-names":false,"suffix":""},{"dropping-particle":"","family":"Park","given":"Kwang Min","non-dropping-particle":"","parse-names":false,"suffix":""}],"container-title":"Journal of Hepato-Biliary-Pancreatic Sciences","id":"ITEM-2","issue":"5","issued":{"date-parts":[["2019"]]},"page":"169-178","title":"Prognostic comparison of the longitudinal margin status in distal bile duct cancer: R0 on first bile duct resection versus R0 after additional resection","type":"article-journal","volume":"26"},"uris":["http://www.mendeley.com/documents/?uuid=1c6e6858-a0d5-4fce-a624-476607b5dcea"]}],"mendeley":{"formattedCitation":"&lt;sup&gt;74,94&lt;/sup&gt;","plainTextFormattedCitation":"74,94","previouslyFormattedCitation":"&lt;sup&gt;74,94&lt;/sup&gt;"},"properties":{"noteIndex":0},"schema":"https://github.com/citation-style-language/schema/raw/master/csl-citation.json"}</w:instrText>
      </w:r>
      <w:r w:rsidR="00E56F24" w:rsidRPr="002B12C2">
        <w:rPr>
          <w:rFonts w:ascii="Book Antiqua" w:hAnsi="Book Antiqua"/>
          <w:color w:val="000000" w:themeColor="text1"/>
          <w:vertAlign w:val="superscript"/>
          <w:lang w:val="en-GB"/>
        </w:rPr>
        <w:fldChar w:fldCharType="separate"/>
      </w:r>
      <w:r w:rsidR="00F67F0B" w:rsidRPr="002B12C2">
        <w:rPr>
          <w:rFonts w:ascii="Book Antiqua" w:hAnsi="Book Antiqua"/>
          <w:noProof/>
          <w:color w:val="000000" w:themeColor="text1"/>
          <w:vertAlign w:val="superscript"/>
          <w:lang w:val="en-GB"/>
        </w:rPr>
        <w:t>7</w:t>
      </w:r>
      <w:r w:rsidR="00847F22">
        <w:rPr>
          <w:rFonts w:ascii="Book Antiqua" w:eastAsia="等线" w:hAnsi="Book Antiqua" w:hint="eastAsia"/>
          <w:noProof/>
          <w:color w:val="000000" w:themeColor="text1"/>
          <w:vertAlign w:val="superscript"/>
          <w:lang w:val="en-GB" w:eastAsia="zh-CN"/>
        </w:rPr>
        <w:t>3</w:t>
      </w:r>
      <w:r w:rsidR="00F67F0B" w:rsidRPr="002B12C2">
        <w:rPr>
          <w:rFonts w:ascii="Book Antiqua" w:hAnsi="Book Antiqua"/>
          <w:noProof/>
          <w:color w:val="000000" w:themeColor="text1"/>
          <w:vertAlign w:val="superscript"/>
          <w:lang w:val="en-GB"/>
        </w:rPr>
        <w:t>,9</w:t>
      </w:r>
      <w:r w:rsidR="00847F22">
        <w:rPr>
          <w:rFonts w:ascii="Book Antiqua" w:eastAsia="等线" w:hAnsi="Book Antiqua" w:hint="eastAsia"/>
          <w:noProof/>
          <w:color w:val="000000" w:themeColor="text1"/>
          <w:vertAlign w:val="superscript"/>
          <w:lang w:val="en-GB" w:eastAsia="zh-CN"/>
        </w:rPr>
        <w:t>3</w:t>
      </w:r>
      <w:r w:rsidR="00E56F24" w:rsidRPr="002B12C2">
        <w:rPr>
          <w:rFonts w:ascii="Book Antiqua" w:hAnsi="Book Antiqua"/>
          <w:color w:val="000000" w:themeColor="text1"/>
          <w:vertAlign w:val="superscript"/>
          <w:lang w:val="en-GB"/>
        </w:rPr>
        <w:fldChar w:fldCharType="end"/>
      </w:r>
      <w:r w:rsidR="007319C8" w:rsidRPr="002B12C2">
        <w:rPr>
          <w:rFonts w:ascii="Book Antiqua" w:hAnsi="Book Antiqua"/>
          <w:color w:val="000000" w:themeColor="text1"/>
          <w:vertAlign w:val="superscript"/>
          <w:lang w:val="en-GB"/>
        </w:rPr>
        <w:t>]</w:t>
      </w:r>
      <w:r w:rsidR="007319C8" w:rsidRPr="002B12C2">
        <w:rPr>
          <w:rFonts w:ascii="Book Antiqua" w:hAnsi="Book Antiqua"/>
          <w:color w:val="000000" w:themeColor="text1"/>
          <w:lang w:val="en-GB"/>
        </w:rPr>
        <w:t>.</w:t>
      </w:r>
      <w:r w:rsidR="004474E8" w:rsidRPr="002B12C2">
        <w:rPr>
          <w:rFonts w:ascii="Book Antiqua" w:hAnsi="Book Antiqua"/>
          <w:color w:val="000000" w:themeColor="text1"/>
          <w:lang w:val="en-GB"/>
        </w:rPr>
        <w:t xml:space="preserve"> </w:t>
      </w:r>
    </w:p>
    <w:p w14:paraId="093A1749" w14:textId="28C23BFB" w:rsidR="00244829" w:rsidRPr="002B12C2" w:rsidRDefault="007C4755" w:rsidP="00096C94">
      <w:pPr>
        <w:adjustRightInd w:val="0"/>
        <w:snapToGrid w:val="0"/>
        <w:spacing w:line="360" w:lineRule="auto"/>
        <w:ind w:firstLineChars="100" w:firstLine="240"/>
        <w:jc w:val="both"/>
        <w:rPr>
          <w:rFonts w:ascii="Book Antiqua" w:hAnsi="Book Antiqua"/>
          <w:color w:val="000000" w:themeColor="text1"/>
          <w:lang w:val="en-GB"/>
        </w:rPr>
      </w:pPr>
      <w:r w:rsidRPr="002B12C2">
        <w:rPr>
          <w:rFonts w:ascii="Book Antiqua" w:hAnsi="Book Antiqua"/>
          <w:color w:val="000000" w:themeColor="text1"/>
          <w:lang w:val="en-GB"/>
        </w:rPr>
        <w:t>P</w:t>
      </w:r>
      <w:r w:rsidR="00925B9B" w:rsidRPr="002B12C2">
        <w:rPr>
          <w:rFonts w:ascii="Book Antiqua" w:hAnsi="Book Antiqua"/>
          <w:color w:val="000000" w:themeColor="text1"/>
          <w:lang w:val="en-GB"/>
        </w:rPr>
        <w:t>ortal vein</w:t>
      </w:r>
      <w:r w:rsidRPr="002B12C2">
        <w:rPr>
          <w:rFonts w:ascii="Book Antiqua" w:hAnsi="Book Antiqua"/>
          <w:color w:val="000000" w:themeColor="text1"/>
          <w:lang w:val="en-GB"/>
        </w:rPr>
        <w:t xml:space="preserve"> resection</w:t>
      </w:r>
      <w:r w:rsidR="00925B9B" w:rsidRPr="002B12C2">
        <w:rPr>
          <w:rFonts w:ascii="Book Antiqua" w:hAnsi="Book Antiqua"/>
          <w:color w:val="000000" w:themeColor="text1"/>
          <w:lang w:val="en-GB"/>
        </w:rPr>
        <w:t xml:space="preserve"> can be headed</w:t>
      </w:r>
      <w:r w:rsidR="00814380" w:rsidRPr="002B12C2">
        <w:rPr>
          <w:rFonts w:ascii="Book Antiqua" w:hAnsi="Book Antiqua"/>
          <w:color w:val="000000" w:themeColor="text1"/>
          <w:lang w:val="en-GB"/>
        </w:rPr>
        <w:t xml:space="preserve"> if focal portal invasion (&lt; 2 cm) of the main trunk</w:t>
      </w:r>
      <w:r w:rsidR="00925B9B" w:rsidRPr="002B12C2">
        <w:rPr>
          <w:rFonts w:ascii="Book Antiqua" w:hAnsi="Book Antiqua"/>
          <w:color w:val="000000" w:themeColor="text1"/>
          <w:lang w:val="en-GB"/>
        </w:rPr>
        <w:t xml:space="preserve"> </w:t>
      </w:r>
      <w:r w:rsidR="00814380" w:rsidRPr="002B12C2">
        <w:rPr>
          <w:rFonts w:ascii="Book Antiqua" w:hAnsi="Book Antiqua"/>
          <w:color w:val="000000" w:themeColor="text1"/>
          <w:lang w:val="en-GB"/>
        </w:rPr>
        <w:t>is demonstrated. Indeed, portal vein resection does not affect post-resection</w:t>
      </w:r>
      <w:r w:rsidR="00FA2603" w:rsidRPr="002B12C2">
        <w:rPr>
          <w:rFonts w:ascii="Book Antiqua" w:hAnsi="Book Antiqua"/>
          <w:color w:val="000000" w:themeColor="text1"/>
          <w:lang w:val="en-GB"/>
        </w:rPr>
        <w:t xml:space="preserve"> outcome</w:t>
      </w:r>
      <w:r w:rsidR="007319C8" w:rsidRPr="002B12C2">
        <w:rPr>
          <w:rFonts w:ascii="Book Antiqua" w:hAnsi="Book Antiqua"/>
          <w:color w:val="000000" w:themeColor="text1"/>
          <w:vertAlign w:val="superscript"/>
          <w:lang w:val="en-GB"/>
        </w:rPr>
        <w:t>[</w:t>
      </w:r>
      <w:r w:rsidR="003510EC" w:rsidRPr="002B12C2">
        <w:rPr>
          <w:rFonts w:ascii="Book Antiqua" w:hAnsi="Book Antiqua"/>
          <w:color w:val="000000" w:themeColor="text1"/>
          <w:vertAlign w:val="superscript"/>
          <w:lang w:val="en-GB"/>
        </w:rPr>
        <w:fldChar w:fldCharType="begin" w:fldLock="1"/>
      </w:r>
      <w:r w:rsidR="004D6A1F" w:rsidRPr="002B12C2">
        <w:rPr>
          <w:rFonts w:ascii="Book Antiqua" w:hAnsi="Book Antiqua"/>
          <w:color w:val="000000" w:themeColor="text1"/>
          <w:vertAlign w:val="superscript"/>
          <w:lang w:val="en-GB"/>
        </w:rPr>
        <w:instrText>ADDIN CSL_CITATION {"citationItems":[{"id":"ITEM-1","itemData":{"DOI":"10.1016/j.surg.2016.01.012","ISSN":"15327361","abstract":"Background The aim of this study was to determine the impact of the site of portal vein invasion on survival after hepatectomy for perihilar cholangiocarcinoma. Methods This study classified 168 patients undergoing resection for perihilar cholangiocarcinoma histologically as without portal vein resection or tumor invasion to the portal vein (PV0), with tumor invasion to unilateral branches of the portal vein (PVt3), or with tumor invasion to the main portal vein or its bilateral branches, or to unilateral second-order biliary radicals with contralateral portal vein involvement (PVt4). Patients in PVt4 were subclassified into the A-M group (cancer invasion limited to the tunica adventitia or media) or the I group (cancer invasion reaching the tunica intima). Results Of the patients, 121 were in PV0, 21 were in PVt3, and 26 were in PVt4. There was no difference in survival between the PV0 and PVt3 groups (P =.267). The PVt4 group had a worse prognosis than the PVt3 group (P =.046). In addition, the A-M (n = 19) and I subgroups (n = 7) of PVt4 had worse prognoses than the PV0 or PVt3 groups (P =.005 and &lt;.001, respectively). All patients in the I subgroup of PVt4 died within 9 months after resection. On multivariate analysis, PVt4 (P =.029) was identified as an independent prognostic factor. Conclusions In perihilar cholangiocarcinoma, postoperative survival was no different between patients with and without ipsilateral portal vein invasion, although patients with tumor invasion to the main or contralateral branches of the portal vein, especially with tunica intima invasion, had extremely poor prognoses.","author":[{"dropping-particle":"","family":"Nakanishi","given":"Yoshitsugu","non-dropping-particle":"","parse-names":false,"suffix":""},{"dropping-particle":"","family":"Tsuchikawa","given":"Takahiro","non-dropping-particle":"","parse-names":false,"suffix":""},{"dropping-particle":"","family":"Okamura","given":"Keisuke","non-dropping-particle":"","parse-names":false,"suffix":""},{"dropping-particle":"","family":"Nakamura","given":"Toru","non-dropping-particle":"","parse-names":false,"suffix":""},{"dropping-particle":"","family":"Tamoto","given":"Eiji","non-dropping-particle":"","parse-names":false,"suffix":""},{"dropping-particle":"","family":"Murakami","given":"Soichi","non-dropping-particle":"","parse-names":false,"suffix":""},{"dropping-particle":"","family":"Ebihara","given":"Yuma","non-dropping-particle":"","parse-names":false,"suffix":""},{"dropping-particle":"","family":"Kurashima","given":"Yo","non-dropping-particle":"","parse-names":false,"suffix":""},{"dropping-particle":"","family":"Noji","given":"Takehiro","non-dropping-particle":"","parse-names":false,"suffix":""},{"dropping-particle":"","family":"Asano","given":"Toshimichi","non-dropping-particle":"","parse-names":false,"suffix":""},{"dropping-particle":"","family":"Shichinohe","given":"Toshiaki","non-dropping-particle":"","parse-names":false,"suffix":""},{"dropping-particle":"","family":"Hirano","given":"Satoshi","non-dropping-particle":"","parse-names":false,"suffix":""}],"container-title":"Surgery (United States)","id":"ITEM-1","issue":"6","issued":{"date-parts":[["2016"]]},"page":"1511-1519","publisher":"Elsevier Inc.","title":"Prognostic impact of the site of portal vein invasion in patients with surgically resected perihilar cholangiocarcinoma","type":"article-journal","volume":"159"},"uris":["http://www.mendeley.com/documents/?uuid=848f7255-7315-4aa7-89c4-68dcb3026f35"]},{"id":"ITEM-2","itemData":{"DOI":"10.1007/s00423-016-1542-9","ISSN":"1435-2443","abstract":"Objective The objective of this study was to analyse the safe-ty, feasibility and survival outcomes of our treatment of perihilar cholangiocarcinoma (PHC) since the introduction of more aggressive approaches (en bloc, vascular and extend-ed liver resections) in 2007. Patients and methods From July 2007 to December 2014, 32 consecutive patients with PHC underwent surgery with cura-tive intent. Surgery with resection and reconstruction of the portal vein bifurcation and right hepatic artery was performed if necessary for a complete removal of the tumour. Perioperative data and postoperative histological findings, tu-mour recurrence rates and survival rates were recorded. Seventeen (53%) of the patients presented with stage IIIb or IV according to the UICC classification system. Results The 5-year survival rate in our series was 45%, and this percentage increased to 65% when patients with advanced stage cancer (stage IIIb or higher) were excluded. We per-formed 3 arterials and 23 portal vein reconstruction. Twelve patients underwent extended hemihepatectomy. We achieved cancer-free margins in 19 patients (60%). Tumour stage and nodal involvement were the most important prognostic fac-tors. The perioperative morbidity and mortality rates of this cohort were 72% (23) and 15.6% (5), respectively; these re-sults were similar to data published by other groups. Conclusions An aggressive approach involving en bloc or extended liver resection combined with vascular reconstruc-tion provides acceptable morbidity and mortality and in-creases the 5-year survival rate of PHC.","author":[{"dropping-particle":"","family":"Molina","given":"Víctor","non-dropping-particle":"","parse-names":false,"suffix":""},{"dropping-particle":"","family":"Sampson","given":"Jaime","non-dropping-particle":"","parse-names":false,"suffix":""},{"dropping-particle":"","family":"Ferrer","given":"Joana","non-dropping-particle":"","parse-names":false,"suffix":""},{"dropping-particle":"","family":"Díaz","given":"Alba","non-dropping-particle":"","parse-names":false,"suffix":""},{"dropping-particle":"","family":"Ayuso","given":"Juan Ramon","non-dropping-particle":"","parse-names":false,"suffix":""},{"dropping-particle":"","family":"Sánchez-Cabús","given":"Santiago","non-dropping-particle":"","parse-names":false,"suffix":""},{"dropping-particle":"","family":"Fuster","given":"Josep","non-dropping-particle":"","parse-names":false,"suffix":""},{"dropping-particle":"","family":"García-Valdecasas","given":"Juan Carlos","non-dropping-particle":"","parse-names":false,"suffix":""}],"container-title":"Langenbeck's Archives of Surgery","id":"ITEM-2","issued":{"date-parts":[["2017"]]},"page":"95-104","publisher":"Langenbeck's Archives of Surgery","title":"Surgical treatment of perihilar cholangiocarcinoma: early results of en bloc portal vein resection","type":"article-journal"},"uris":["http://www.mendeley.com/documents/?uuid=7f795e57-cf81-435e-90e2-221680d45de8"]},{"id":"ITEM-3","itemData":{"DOI":"10.1016/0370-2693(92)91915-V","ISSN":"03702693","abstract":"It is shown that the spherical Nilsson hamiltonian of the nuclear shell model has a dynamical Osp (1|2) supersymmetry. The two possible descriptions of the physical states in terms of the SU (3) symmetry and pseudo SU (3) symmetry can be related by a supersymmetry transformation. © 1992.","author":[{"dropping-particle":"","family":"Brierley","given":"JD","non-dropping-particle":"","parse-names":false,"suffix":""},{"dropping-particle":"","family":"Gospodarowicz","given":"MK","non-dropping-particle":"","parse-names":false,"suffix":""},{"dropping-particle":"","family":"Wittekind","given":"C","non-dropping-particle":"","parse-names":false,"suffix":""}],"editor":[{"dropping-particle":"","family":"Blackwell","given":"Wiley","non-dropping-particle":"","parse-names":false,"suffix":""}],"id":"ITEM-3","issued":{"date-parts":[["2017"]]},"title":"American Joint Committee on Cancer, American Cancer Society. AJCC cancer staging manual. 8th ed","type":"book"},"uris":["http://www.mendeley.com/documents/?uuid=ba769dce-10c5-4191-b8e0-5d50cb054bf2"]}],"mendeley":{"formattedCitation":"&lt;sup&gt;4,91,95&lt;/sup&gt;","plainTextFormattedCitation":"4,91,95","previouslyFormattedCitation":"&lt;sup&gt;4,91,95&lt;/sup&gt;"},"properties":{"noteIndex":0},"schema":"https://github.com/citation-style-language/schema/raw/master/csl-citation.json"}</w:instrText>
      </w:r>
      <w:r w:rsidR="003510EC" w:rsidRPr="002B12C2">
        <w:rPr>
          <w:rFonts w:ascii="Book Antiqua" w:hAnsi="Book Antiqua"/>
          <w:color w:val="000000" w:themeColor="text1"/>
          <w:vertAlign w:val="superscript"/>
          <w:lang w:val="en-GB"/>
        </w:rPr>
        <w:fldChar w:fldCharType="separate"/>
      </w:r>
      <w:r w:rsidR="00F67F0B" w:rsidRPr="002B12C2">
        <w:rPr>
          <w:rFonts w:ascii="Book Antiqua" w:hAnsi="Book Antiqua"/>
          <w:noProof/>
          <w:color w:val="000000" w:themeColor="text1"/>
          <w:vertAlign w:val="superscript"/>
          <w:lang w:val="en-GB"/>
        </w:rPr>
        <w:t>4,9</w:t>
      </w:r>
      <w:r w:rsidR="00847F22">
        <w:rPr>
          <w:rFonts w:ascii="Book Antiqua" w:eastAsia="等线" w:hAnsi="Book Antiqua" w:hint="eastAsia"/>
          <w:noProof/>
          <w:color w:val="000000" w:themeColor="text1"/>
          <w:vertAlign w:val="superscript"/>
          <w:lang w:val="en-GB" w:eastAsia="zh-CN"/>
        </w:rPr>
        <w:t>0</w:t>
      </w:r>
      <w:r w:rsidR="00F67F0B" w:rsidRPr="002B12C2">
        <w:rPr>
          <w:rFonts w:ascii="Book Antiqua" w:hAnsi="Book Antiqua"/>
          <w:noProof/>
          <w:color w:val="000000" w:themeColor="text1"/>
          <w:vertAlign w:val="superscript"/>
          <w:lang w:val="en-GB"/>
        </w:rPr>
        <w:t>,9</w:t>
      </w:r>
      <w:r w:rsidR="00847F22">
        <w:rPr>
          <w:rFonts w:ascii="Book Antiqua" w:eastAsia="等线" w:hAnsi="Book Antiqua" w:hint="eastAsia"/>
          <w:noProof/>
          <w:color w:val="000000" w:themeColor="text1"/>
          <w:vertAlign w:val="superscript"/>
          <w:lang w:val="en-GB" w:eastAsia="zh-CN"/>
        </w:rPr>
        <w:t>4</w:t>
      </w:r>
      <w:r w:rsidR="003510EC" w:rsidRPr="002B12C2">
        <w:rPr>
          <w:rFonts w:ascii="Book Antiqua" w:hAnsi="Book Antiqua"/>
          <w:color w:val="000000" w:themeColor="text1"/>
          <w:vertAlign w:val="superscript"/>
          <w:lang w:val="en-GB"/>
        </w:rPr>
        <w:fldChar w:fldCharType="end"/>
      </w:r>
      <w:r w:rsidR="007319C8" w:rsidRPr="002B12C2">
        <w:rPr>
          <w:rFonts w:ascii="Book Antiqua" w:hAnsi="Book Antiqua"/>
          <w:color w:val="000000" w:themeColor="text1"/>
          <w:vertAlign w:val="superscript"/>
          <w:lang w:val="en-GB"/>
        </w:rPr>
        <w:t>]</w:t>
      </w:r>
      <w:r w:rsidR="009530C2" w:rsidRPr="002B12C2">
        <w:rPr>
          <w:rFonts w:ascii="Book Antiqua" w:hAnsi="Book Antiqua"/>
          <w:color w:val="000000" w:themeColor="text1"/>
          <w:lang w:val="en-GB"/>
        </w:rPr>
        <w:t>.</w:t>
      </w:r>
      <w:r w:rsidR="00814380" w:rsidRPr="002B12C2">
        <w:rPr>
          <w:rFonts w:ascii="Book Antiqua" w:hAnsi="Book Antiqua"/>
          <w:color w:val="000000" w:themeColor="text1"/>
          <w:lang w:val="en-GB"/>
        </w:rPr>
        <w:t xml:space="preserve"> </w:t>
      </w:r>
      <w:r w:rsidR="009530C2" w:rsidRPr="002B12C2">
        <w:rPr>
          <w:rFonts w:ascii="Book Antiqua" w:hAnsi="Book Antiqua"/>
          <w:color w:val="000000" w:themeColor="text1"/>
          <w:lang w:val="en-GB"/>
        </w:rPr>
        <w:t xml:space="preserve">Conversely, </w:t>
      </w:r>
      <w:r w:rsidR="00925B9B" w:rsidRPr="002B12C2">
        <w:rPr>
          <w:rFonts w:ascii="Book Antiqua" w:hAnsi="Book Antiqua"/>
          <w:color w:val="000000" w:themeColor="text1"/>
          <w:lang w:val="en-GB"/>
        </w:rPr>
        <w:t xml:space="preserve">hepatic artery </w:t>
      </w:r>
      <w:r w:rsidR="00845740" w:rsidRPr="002B12C2">
        <w:rPr>
          <w:rFonts w:ascii="Book Antiqua" w:hAnsi="Book Antiqua"/>
          <w:color w:val="000000" w:themeColor="text1"/>
          <w:lang w:val="en-GB"/>
        </w:rPr>
        <w:t xml:space="preserve">resection is </w:t>
      </w:r>
      <w:r w:rsidR="009530C2" w:rsidRPr="002B12C2">
        <w:rPr>
          <w:rFonts w:ascii="Book Antiqua" w:hAnsi="Book Antiqua"/>
          <w:color w:val="000000" w:themeColor="text1"/>
          <w:lang w:val="en-GB"/>
        </w:rPr>
        <w:t>related to</w:t>
      </w:r>
      <w:r w:rsidR="00845740" w:rsidRPr="002B12C2">
        <w:rPr>
          <w:rFonts w:ascii="Book Antiqua" w:hAnsi="Book Antiqua"/>
          <w:color w:val="000000" w:themeColor="text1"/>
          <w:lang w:val="en-GB"/>
        </w:rPr>
        <w:t xml:space="preserve"> an increase</w:t>
      </w:r>
      <w:r w:rsidRPr="002B12C2">
        <w:rPr>
          <w:rFonts w:ascii="Book Antiqua" w:hAnsi="Book Antiqua"/>
          <w:color w:val="000000" w:themeColor="text1"/>
          <w:lang w:val="en-GB"/>
        </w:rPr>
        <w:t xml:space="preserve">d </w:t>
      </w:r>
      <w:r w:rsidR="00845740" w:rsidRPr="002B12C2">
        <w:rPr>
          <w:rFonts w:ascii="Book Antiqua" w:hAnsi="Book Antiqua"/>
          <w:color w:val="000000" w:themeColor="text1"/>
          <w:lang w:val="en-GB"/>
        </w:rPr>
        <w:t>surgical risk</w:t>
      </w:r>
      <w:r w:rsidR="005D17B6" w:rsidRPr="002B12C2">
        <w:rPr>
          <w:rFonts w:ascii="Book Antiqua" w:hAnsi="Book Antiqua"/>
          <w:color w:val="000000" w:themeColor="text1"/>
          <w:lang w:val="en-GB"/>
        </w:rPr>
        <w:t>,</w:t>
      </w:r>
      <w:r w:rsidR="00845740" w:rsidRPr="002B12C2">
        <w:rPr>
          <w:rFonts w:ascii="Book Antiqua" w:hAnsi="Book Antiqua"/>
          <w:color w:val="000000" w:themeColor="text1"/>
          <w:lang w:val="en-GB"/>
        </w:rPr>
        <w:t xml:space="preserve"> without a </w:t>
      </w:r>
      <w:r w:rsidR="0056341E" w:rsidRPr="002B12C2">
        <w:rPr>
          <w:rFonts w:ascii="Book Antiqua" w:hAnsi="Book Antiqua"/>
          <w:color w:val="000000" w:themeColor="text1"/>
          <w:lang w:val="en-GB"/>
        </w:rPr>
        <w:t xml:space="preserve">demonstrated </w:t>
      </w:r>
      <w:r w:rsidR="00845740" w:rsidRPr="002B12C2">
        <w:rPr>
          <w:rFonts w:ascii="Book Antiqua" w:hAnsi="Book Antiqua"/>
          <w:color w:val="000000" w:themeColor="text1"/>
          <w:lang w:val="en-GB"/>
        </w:rPr>
        <w:t xml:space="preserve">positive </w:t>
      </w:r>
      <w:r w:rsidR="008A4A39" w:rsidRPr="002B12C2">
        <w:rPr>
          <w:rFonts w:ascii="Book Antiqua" w:hAnsi="Book Antiqua"/>
          <w:color w:val="000000" w:themeColor="text1"/>
          <w:lang w:val="en-GB"/>
        </w:rPr>
        <w:t>influence</w:t>
      </w:r>
      <w:r w:rsidR="005D17B6" w:rsidRPr="002B12C2">
        <w:rPr>
          <w:rFonts w:ascii="Book Antiqua" w:hAnsi="Book Antiqua"/>
          <w:color w:val="000000" w:themeColor="text1"/>
          <w:lang w:val="en-GB"/>
        </w:rPr>
        <w:t xml:space="preserve"> o</w:t>
      </w:r>
      <w:r w:rsidR="008A4A39" w:rsidRPr="002B12C2">
        <w:rPr>
          <w:rFonts w:ascii="Book Antiqua" w:hAnsi="Book Antiqua"/>
          <w:color w:val="000000" w:themeColor="text1"/>
          <w:lang w:val="en-GB"/>
        </w:rPr>
        <w:t>n long-term results</w:t>
      </w:r>
      <w:r w:rsidR="007319C8" w:rsidRPr="002B12C2">
        <w:rPr>
          <w:rFonts w:ascii="Book Antiqua" w:hAnsi="Book Antiqua"/>
          <w:color w:val="000000" w:themeColor="text1"/>
          <w:vertAlign w:val="superscript"/>
          <w:lang w:val="en-GB"/>
        </w:rPr>
        <w:t>[</w:t>
      </w:r>
      <w:r w:rsidR="003510EC" w:rsidRPr="002B12C2">
        <w:rPr>
          <w:rFonts w:ascii="Book Antiqua" w:hAnsi="Book Antiqua"/>
          <w:color w:val="000000" w:themeColor="text1"/>
          <w:vertAlign w:val="superscript"/>
          <w:lang w:val="en-GB"/>
        </w:rPr>
        <w:fldChar w:fldCharType="begin" w:fldLock="1"/>
      </w:r>
      <w:r w:rsidR="004D6A1F" w:rsidRPr="002B12C2">
        <w:rPr>
          <w:rFonts w:ascii="Book Antiqua" w:hAnsi="Book Antiqua"/>
          <w:color w:val="000000" w:themeColor="text1"/>
          <w:vertAlign w:val="superscript"/>
          <w:lang w:val="en-GB"/>
        </w:rPr>
        <w:instrText>ADDIN CSL_CITATION {"citationItems":[{"id":"ITEM-1","itemData":{"DOI":"10.1016/j.hpb.2017.08.025","ISSN":"14772574","abstract":"Background Although several classifications of perihilar cholangiocarcinoma (PHC) include vascular involvement, its prognostic value has not been investigated. Our aim was to assess the prognostic value of unilateral and main/bilateral involvement of the portal vein (PV) and hepatic artery (HA) on imaging in patients with PHC. Methods All patients with PHC between 2002 and 2014 were included regardless of stage or management. Vascular involvement was defined as apparent tumor contact of at least 180° to the PV or HA on imaging. Kaplan–Meier method with log-rank test was used to compare overall survival (OS) between groups. Cox regression was used for multivariable analysis. Results In total, 674 patients were included with a median OS of 12.2 (95% CI 10.6–13.7) months. Patients with unilateral PV involvement had a median OS of 13.3 (11.0–15.7) months, compared with 14.7 (11.7–17.6) in patients without PV involvement (p = 0.12). Patients with main/bilateral PV involvement had an inferior median OS of 8.0 (5.4–10.7, p &lt; 0.001) months. Median OS for patients with unilateral HA involvement was 10.6 (9.3–12.0) months compared with 16.9 (13.2–20.5) in patients without HA involvement (p &lt; 0.001). Patients with main/bilateral HA involvement had an inferior median OS of 6.9 (3.3–10.5, p &lt; 0.001). Independent poor prognostic factors included unilateral and main/bilateral HA involvement, but not PV involvement. Conclusion Both unilateral and main HA involvement are independent poor prognostic factors for OS in patients presenting with PHC, whereas PV involvement is not.","author":[{"dropping-particle":"","family":"Vugt","given":"Jeroen L.A.","non-dropping-particle":"van","parse-names":false,"suffix":""},{"dropping-particle":"","family":"Gaspersz","given":"Marcia P.","non-dropping-particle":"","parse-names":false,"suffix":""},{"dropping-particle":"","family":"Coelen","given":"Robert J.S.","non-dropping-particle":"","parse-names":false,"suffix":""},{"dropping-particle":"","family":"Vugts","given":"Jaynee","non-dropping-particle":"","parse-names":false,"suffix":""},{"dropping-particle":"","family":"Labeur","given":"Tim A.","non-dropping-particle":"","parse-names":false,"suffix":""},{"dropping-particle":"","family":"Jonge","given":"Jeroen","non-dropping-particle":"de","parse-names":false,"suffix":""},{"dropping-particle":"","family":"Polak","given":"Wojciech G.","non-dropping-particle":"","parse-names":false,"suffix":""},{"dropping-particle":"","family":"Busch","given":"Olivier R.C.","non-dropping-particle":"","parse-names":false,"suffix":""},{"dropping-particle":"","family":"Besselink","given":"Marc G.","non-dropping-particle":"","parse-names":false,"suffix":""},{"dropping-particle":"","family":"IJzermans","given":"Jan N.M.","non-dropping-particle":"","parse-names":false,"suffix":""},{"dropping-particle":"","family":"Nio","given":"Chung Y.","non-dropping-particle":"","parse-names":false,"suffix":""},{"dropping-particle":"","family":"Gulik","given":"Thomas M.","non-dropping-particle":"van","parse-names":false,"suffix":""},{"dropping-particle":"","family":"Willemssen","given":"François E.J.A.","non-dropping-particle":"","parse-names":false,"suffix":""},{"dropping-particle":"","family":"Groot Koerkamp","given":"Bas","non-dropping-particle":"","parse-names":false,"suffix":""}],"container-title":"Hpb","id":"ITEM-1","issue":"1","issued":{"date-parts":[["2018"]]},"page":"83-92","publisher":"International Hepato-Pancreato-Biliary Association Inc.","title":"The prognostic value of portal vein and hepatic artery involvement in patients with perihilar cholangiocarcinoma","type":"article-journal","volume":"20"},"uris":["http://www.mendeley.com/documents/?uuid=28fad16f-d8df-4856-a119-db09d354189b"]},{"id":"ITEM-2","itemData":{"DOI":"10.1002/bjs.10875","ISSN":"13652168","author":[{"dropping-particle":"","family":"Groot Koerkamp","given":"B.","non-dropping-particle":"","parse-names":false,"suffix":""},{"dropping-particle":"","family":"Jarnagin","given":"W. R.","non-dropping-particle":"","parse-names":false,"suffix":""}],"container-title":"British Journal of Surgery","id":"ITEM-2","issue":"7","issued":{"date-parts":[["2018"]]},"page":"771-772","title":"Surgery for perihilar cholangiocarcinoma","type":"article-journal","volume":"105"},"uris":["http://www.mendeley.com/documents/?uuid=970d827f-46cd-4010-b8f4-ad78f4c99e93"]}],"mendeley":{"formattedCitation":"&lt;sup&gt;96,97&lt;/sup&gt;","plainTextFormattedCitation":"96,97","previouslyFormattedCitation":"&lt;sup&gt;96,97&lt;/sup&gt;"},"properties":{"noteIndex":0},"schema":"https://github.com/citation-style-language/schema/raw/master/csl-citation.json"}</w:instrText>
      </w:r>
      <w:r w:rsidR="003510EC" w:rsidRPr="002B12C2">
        <w:rPr>
          <w:rFonts w:ascii="Book Antiqua" w:hAnsi="Book Antiqua"/>
          <w:color w:val="000000" w:themeColor="text1"/>
          <w:vertAlign w:val="superscript"/>
          <w:lang w:val="en-GB"/>
        </w:rPr>
        <w:fldChar w:fldCharType="separate"/>
      </w:r>
      <w:r w:rsidR="00F67F0B" w:rsidRPr="002B12C2">
        <w:rPr>
          <w:rFonts w:ascii="Book Antiqua" w:hAnsi="Book Antiqua"/>
          <w:noProof/>
          <w:color w:val="000000" w:themeColor="text1"/>
          <w:vertAlign w:val="superscript"/>
          <w:lang w:val="en-GB"/>
        </w:rPr>
        <w:t>9</w:t>
      </w:r>
      <w:r w:rsidR="0000495D">
        <w:rPr>
          <w:rFonts w:ascii="Book Antiqua" w:eastAsia="等线" w:hAnsi="Book Antiqua" w:hint="eastAsia"/>
          <w:noProof/>
          <w:color w:val="000000" w:themeColor="text1"/>
          <w:vertAlign w:val="superscript"/>
          <w:lang w:val="en-GB" w:eastAsia="zh-CN"/>
        </w:rPr>
        <w:t>5</w:t>
      </w:r>
      <w:r w:rsidR="00F67F0B" w:rsidRPr="002B12C2">
        <w:rPr>
          <w:rFonts w:ascii="Book Antiqua" w:hAnsi="Book Antiqua"/>
          <w:noProof/>
          <w:color w:val="000000" w:themeColor="text1"/>
          <w:vertAlign w:val="superscript"/>
          <w:lang w:val="en-GB"/>
        </w:rPr>
        <w:t>,9</w:t>
      </w:r>
      <w:r w:rsidR="0000495D">
        <w:rPr>
          <w:rFonts w:ascii="Book Antiqua" w:eastAsia="等线" w:hAnsi="Book Antiqua" w:hint="eastAsia"/>
          <w:noProof/>
          <w:color w:val="000000" w:themeColor="text1"/>
          <w:vertAlign w:val="superscript"/>
          <w:lang w:val="en-GB" w:eastAsia="zh-CN"/>
        </w:rPr>
        <w:t>6</w:t>
      </w:r>
      <w:r w:rsidR="003510EC" w:rsidRPr="002B12C2">
        <w:rPr>
          <w:rFonts w:ascii="Book Antiqua" w:hAnsi="Book Antiqua"/>
          <w:color w:val="000000" w:themeColor="text1"/>
          <w:vertAlign w:val="superscript"/>
          <w:lang w:val="en-GB"/>
        </w:rPr>
        <w:fldChar w:fldCharType="end"/>
      </w:r>
      <w:r w:rsidR="007319C8" w:rsidRPr="002B12C2">
        <w:rPr>
          <w:rFonts w:ascii="Book Antiqua" w:hAnsi="Book Antiqua"/>
          <w:color w:val="000000" w:themeColor="text1"/>
          <w:vertAlign w:val="superscript"/>
          <w:lang w:val="en-GB"/>
        </w:rPr>
        <w:t>]</w:t>
      </w:r>
      <w:r w:rsidR="008A4A39" w:rsidRPr="002B12C2">
        <w:rPr>
          <w:rFonts w:ascii="Book Antiqua" w:hAnsi="Book Antiqua"/>
          <w:color w:val="000000" w:themeColor="text1"/>
          <w:lang w:val="en-GB"/>
        </w:rPr>
        <w:t xml:space="preserve">. </w:t>
      </w:r>
    </w:p>
    <w:p w14:paraId="6AE326B6" w14:textId="02488009" w:rsidR="00AD7584" w:rsidRPr="002B12C2" w:rsidRDefault="002566D6" w:rsidP="00EE0826">
      <w:pPr>
        <w:adjustRightInd w:val="0"/>
        <w:snapToGrid w:val="0"/>
        <w:spacing w:line="360" w:lineRule="auto"/>
        <w:ind w:firstLineChars="100" w:firstLine="240"/>
        <w:jc w:val="both"/>
        <w:rPr>
          <w:rFonts w:ascii="Book Antiqua" w:hAnsi="Book Antiqua"/>
          <w:color w:val="000000" w:themeColor="text1"/>
          <w:lang w:val="en-GB"/>
        </w:rPr>
      </w:pPr>
      <w:r w:rsidRPr="002B12C2">
        <w:rPr>
          <w:rFonts w:ascii="Book Antiqua" w:hAnsi="Book Antiqua"/>
          <w:color w:val="000000" w:themeColor="text1"/>
          <w:lang w:val="en-GB"/>
        </w:rPr>
        <w:t xml:space="preserve">In 2012 Neuhaus </w:t>
      </w:r>
      <w:r w:rsidRPr="002B12C2">
        <w:rPr>
          <w:rFonts w:ascii="Book Antiqua" w:hAnsi="Book Antiqua"/>
          <w:i/>
          <w:iCs/>
          <w:color w:val="000000" w:themeColor="text1"/>
          <w:lang w:val="en-GB"/>
        </w:rPr>
        <w:t>et al</w:t>
      </w:r>
      <w:r w:rsidR="007319C8" w:rsidRPr="002B12C2">
        <w:rPr>
          <w:rFonts w:ascii="Book Antiqua" w:hAnsi="Book Antiqua"/>
          <w:color w:val="000000" w:themeColor="text1"/>
          <w:vertAlign w:val="superscript"/>
          <w:lang w:val="en-GB"/>
        </w:rPr>
        <w:t>[</w:t>
      </w:r>
      <w:r w:rsidR="003510EC" w:rsidRPr="002B12C2">
        <w:rPr>
          <w:rFonts w:ascii="Book Antiqua" w:hAnsi="Book Antiqua"/>
          <w:color w:val="000000" w:themeColor="text1"/>
          <w:vertAlign w:val="superscript"/>
          <w:lang w:val="en-GB"/>
        </w:rPr>
        <w:fldChar w:fldCharType="begin" w:fldLock="1"/>
      </w:r>
      <w:r w:rsidR="004D6A1F" w:rsidRPr="002B12C2">
        <w:rPr>
          <w:rFonts w:ascii="Book Antiqua" w:hAnsi="Book Antiqua"/>
          <w:color w:val="000000" w:themeColor="text1"/>
          <w:vertAlign w:val="superscript"/>
          <w:lang w:val="en-GB"/>
        </w:rPr>
        <w:instrText>ADDIN CSL_CITATION {"citationItems":[{"id":"ITEM-1","itemData":{"DOI":"10.1245/s10434-011-2077-5","ISSN":"10689265","abstract":"Purpose. Long-term results after liver resection for hilar cholangiocarcinoma are still not satisfactory. Previously, we described a survival advantage of patients who undergo combined right trisectionectomy and portal vein resection, a procedure termed \"hilar en bloc resection.\" The present study was conducted to analyze its oncological effectiveness compared to conventional hepatectomy. Patients. During hilar en bloc resection, the extrahepatic bile ducts were resected en bloc with the portal vein bifurcation, the right hepatic artery, and liver segments 1 and 4 to 8. With this \"no-touch\" technique, preparation of the hilar vessels in the vicinity of the tumor was avoided. The long-term outcome of 50 consecutive patients who underwent curative (R0) hilar en bloc resection between 1990 and 2004 was compared to that of 50 consecutive patients who received curative conventional major hepatectomy for hilar cholangiocarcinoma (perioperative deaths excluded). Results. The 1-, 3-, and 5-year survival rates after hilar en bloc resection were 87%, 70%, and 58%, respectively, which was significantly higher than after conventional major hepatectomy. In the latter group, 1-, 3-, and 5-year survival rates were 79%, 40%, and 29%, respectively (P = 0.021). Tumor characteristics were comparable in both groups. A high number of pT3 and pT4 tumors and patients with positive regional lymph nodes were present in both groups. Multivariate analysis identified hilar en bloc resection as an independent prognostic factor for long-term survival (P = 0.036). Conclusions. In patients with central bile duct carcinomas, hilar en bloc resection is oncologically superior to conventional major hepatectomy, providing a chance of longterm survival even in advanced tumors. © Society of Surgical Oncology 2011.","author":[{"dropping-particle":"","family":"Neuhaus","given":"Peter","non-dropping-particle":"","parse-names":false,"suffix":""},{"dropping-particle":"","family":"Thelen","given":"Armin","non-dropping-particle":"","parse-names":false,"suffix":""},{"dropping-particle":"","family":"Jonas","given":"Sven","non-dropping-particle":"","parse-names":false,"suffix":""},{"dropping-particle":"","family":"Puhl","given":"Gero","non-dropping-particle":"","parse-names":false,"suffix":""},{"dropping-particle":"","family":"Denecke","given":"Timm","non-dropping-particle":"","parse-names":false,"suffix":""},{"dropping-particle":"","family":"Veltzke-Schlieker","given":"Wilfried","non-dropping-particle":"","parse-names":false,"suffix":""},{"dropping-particle":"","family":"Seehofer","given":"Daniel","non-dropping-particle":"","parse-names":false,"suffix":""}],"container-title":"Annals of Surgical Oncology","id":"ITEM-1","issue":"5","issued":{"date-parts":[["2012"]]},"page":"1602-1608","title":"Oncological superiority of hilar en bloc resection for the treatment of hilar cholangiocarcinoma","type":"article-journal","volume":"19"},"uris":["http://www.mendeley.com/documents/?uuid=1b990745-1663-46f0-90cd-0c1b5fa9bd0e"]}],"mendeley":{"formattedCitation":"&lt;sup&gt;92&lt;/sup&gt;","plainTextFormattedCitation":"92","previouslyFormattedCitation":"&lt;sup&gt;92&lt;/sup&gt;"},"properties":{"noteIndex":0},"schema":"https://github.com/citation-style-language/schema/raw/master/csl-citation.json"}</w:instrText>
      </w:r>
      <w:r w:rsidR="003510EC" w:rsidRPr="002B12C2">
        <w:rPr>
          <w:rFonts w:ascii="Book Antiqua" w:hAnsi="Book Antiqua"/>
          <w:color w:val="000000" w:themeColor="text1"/>
          <w:vertAlign w:val="superscript"/>
          <w:lang w:val="en-GB"/>
        </w:rPr>
        <w:fldChar w:fldCharType="separate"/>
      </w:r>
      <w:r w:rsidR="00F67F0B" w:rsidRPr="002B12C2">
        <w:rPr>
          <w:rFonts w:ascii="Book Antiqua" w:hAnsi="Book Antiqua"/>
          <w:noProof/>
          <w:color w:val="000000" w:themeColor="text1"/>
          <w:vertAlign w:val="superscript"/>
          <w:lang w:val="en-GB"/>
        </w:rPr>
        <w:t>9</w:t>
      </w:r>
      <w:r w:rsidR="0000495D">
        <w:rPr>
          <w:rFonts w:ascii="Book Antiqua" w:eastAsia="等线" w:hAnsi="Book Antiqua" w:hint="eastAsia"/>
          <w:noProof/>
          <w:color w:val="000000" w:themeColor="text1"/>
          <w:vertAlign w:val="superscript"/>
          <w:lang w:val="en-GB" w:eastAsia="zh-CN"/>
        </w:rPr>
        <w:t>1</w:t>
      </w:r>
      <w:r w:rsidR="003510EC" w:rsidRPr="002B12C2">
        <w:rPr>
          <w:rFonts w:ascii="Book Antiqua" w:hAnsi="Book Antiqua"/>
          <w:color w:val="000000" w:themeColor="text1"/>
          <w:vertAlign w:val="superscript"/>
          <w:lang w:val="en-GB"/>
        </w:rPr>
        <w:fldChar w:fldCharType="end"/>
      </w:r>
      <w:r w:rsidR="007319C8" w:rsidRPr="002B12C2">
        <w:rPr>
          <w:rFonts w:ascii="Book Antiqua" w:hAnsi="Book Antiqua"/>
          <w:color w:val="000000" w:themeColor="text1"/>
          <w:vertAlign w:val="superscript"/>
          <w:lang w:val="en-GB"/>
        </w:rPr>
        <w:t>]</w:t>
      </w:r>
      <w:r w:rsidR="00770598" w:rsidRPr="002B12C2">
        <w:rPr>
          <w:rFonts w:ascii="Book Antiqua" w:hAnsi="Book Antiqua"/>
          <w:color w:val="000000" w:themeColor="text1"/>
          <w:lang w:val="en-GB"/>
        </w:rPr>
        <w:t xml:space="preserve"> proposed a new approach to liver resection in type IIIa </w:t>
      </w:r>
      <w:proofErr w:type="spellStart"/>
      <w:r w:rsidR="00770598" w:rsidRPr="002B12C2">
        <w:rPr>
          <w:rFonts w:ascii="Book Antiqua" w:hAnsi="Book Antiqua"/>
          <w:color w:val="000000" w:themeColor="text1"/>
          <w:lang w:val="en-GB"/>
        </w:rPr>
        <w:t>pCCC</w:t>
      </w:r>
      <w:proofErr w:type="spellEnd"/>
      <w:r w:rsidR="00770598" w:rsidRPr="002B12C2">
        <w:rPr>
          <w:rFonts w:ascii="Book Antiqua" w:hAnsi="Book Antiqua"/>
          <w:color w:val="000000" w:themeColor="text1"/>
          <w:lang w:val="en-GB"/>
        </w:rPr>
        <w:t>, called “</w:t>
      </w:r>
      <w:proofErr w:type="spellStart"/>
      <w:r w:rsidR="00770598" w:rsidRPr="002B12C2">
        <w:rPr>
          <w:rFonts w:ascii="Book Antiqua" w:hAnsi="Book Antiqua"/>
          <w:color w:val="000000" w:themeColor="text1"/>
          <w:lang w:val="en-GB"/>
        </w:rPr>
        <w:t>en</w:t>
      </w:r>
      <w:proofErr w:type="spellEnd"/>
      <w:r w:rsidR="00770598" w:rsidRPr="002B12C2">
        <w:rPr>
          <w:rFonts w:ascii="Book Antiqua" w:hAnsi="Book Antiqua"/>
          <w:color w:val="000000" w:themeColor="text1"/>
          <w:lang w:val="en-GB"/>
        </w:rPr>
        <w:t xml:space="preserve"> bloc resection”. In his paper, Neuhaus presented a series of </w:t>
      </w:r>
      <w:r w:rsidR="00195CE1" w:rsidRPr="002B12C2">
        <w:rPr>
          <w:rFonts w:ascii="Book Antiqua" w:hAnsi="Book Antiqua"/>
          <w:color w:val="000000" w:themeColor="text1"/>
          <w:lang w:val="en-GB"/>
        </w:rPr>
        <w:t xml:space="preserve">100 type IIIa </w:t>
      </w:r>
      <w:proofErr w:type="spellStart"/>
      <w:r w:rsidR="00195CE1" w:rsidRPr="002B12C2">
        <w:rPr>
          <w:rFonts w:ascii="Book Antiqua" w:hAnsi="Book Antiqua"/>
          <w:color w:val="000000" w:themeColor="text1"/>
          <w:lang w:val="en-GB"/>
        </w:rPr>
        <w:t>pCCC</w:t>
      </w:r>
      <w:proofErr w:type="spellEnd"/>
      <w:r w:rsidR="00195CE1" w:rsidRPr="002B12C2">
        <w:rPr>
          <w:rFonts w:ascii="Book Antiqua" w:hAnsi="Book Antiqua"/>
          <w:color w:val="000000" w:themeColor="text1"/>
          <w:lang w:val="en-GB"/>
        </w:rPr>
        <w:t xml:space="preserve"> patients</w:t>
      </w:r>
      <w:r w:rsidR="000660AA" w:rsidRPr="002B12C2">
        <w:rPr>
          <w:rFonts w:ascii="Book Antiqua" w:hAnsi="Book Antiqua"/>
          <w:color w:val="000000" w:themeColor="text1"/>
          <w:lang w:val="en-GB"/>
        </w:rPr>
        <w:t xml:space="preserve"> that received two different surgical </w:t>
      </w:r>
      <w:proofErr w:type="spellStart"/>
      <w:r w:rsidR="000660AA" w:rsidRPr="002B12C2">
        <w:rPr>
          <w:rFonts w:ascii="Book Antiqua" w:hAnsi="Book Antiqua"/>
          <w:color w:val="000000" w:themeColor="text1"/>
          <w:lang w:val="en-GB"/>
        </w:rPr>
        <w:t>treatements</w:t>
      </w:r>
      <w:proofErr w:type="spellEnd"/>
      <w:r w:rsidR="00195CE1" w:rsidRPr="002B12C2">
        <w:rPr>
          <w:rFonts w:ascii="Book Antiqua" w:hAnsi="Book Antiqua"/>
          <w:color w:val="000000" w:themeColor="text1"/>
          <w:lang w:val="en-GB"/>
        </w:rPr>
        <w:t xml:space="preserve"> according to </w:t>
      </w:r>
      <w:r w:rsidR="002E1638" w:rsidRPr="002B12C2">
        <w:rPr>
          <w:rFonts w:ascii="Book Antiqua" w:hAnsi="Book Antiqua"/>
          <w:color w:val="000000" w:themeColor="text1"/>
          <w:lang w:val="en-GB"/>
        </w:rPr>
        <w:t xml:space="preserve">the </w:t>
      </w:r>
      <w:proofErr w:type="spellStart"/>
      <w:r w:rsidR="00195CE1" w:rsidRPr="002B12C2">
        <w:rPr>
          <w:rFonts w:ascii="Book Antiqua" w:hAnsi="Book Antiqua"/>
          <w:color w:val="000000" w:themeColor="text1"/>
          <w:lang w:val="en-GB"/>
        </w:rPr>
        <w:t>tumor</w:t>
      </w:r>
      <w:proofErr w:type="spellEnd"/>
      <w:r w:rsidR="00195CE1" w:rsidRPr="002B12C2">
        <w:rPr>
          <w:rFonts w:ascii="Book Antiqua" w:hAnsi="Book Antiqua"/>
          <w:color w:val="000000" w:themeColor="text1"/>
          <w:lang w:val="en-GB"/>
        </w:rPr>
        <w:t xml:space="preserve"> localization: “</w:t>
      </w:r>
      <w:proofErr w:type="spellStart"/>
      <w:r w:rsidR="00195CE1" w:rsidRPr="002B12C2">
        <w:rPr>
          <w:rFonts w:ascii="Book Antiqua" w:hAnsi="Book Antiqua"/>
          <w:color w:val="000000" w:themeColor="text1"/>
          <w:lang w:val="en-GB"/>
        </w:rPr>
        <w:t>en</w:t>
      </w:r>
      <w:proofErr w:type="spellEnd"/>
      <w:r w:rsidR="00195CE1" w:rsidRPr="002B12C2">
        <w:rPr>
          <w:rFonts w:ascii="Book Antiqua" w:hAnsi="Book Antiqua"/>
          <w:color w:val="000000" w:themeColor="text1"/>
          <w:lang w:val="en-GB"/>
        </w:rPr>
        <w:t xml:space="preserve"> bloc resection” in </w:t>
      </w:r>
      <w:proofErr w:type="spellStart"/>
      <w:r w:rsidR="00195CE1" w:rsidRPr="002B12C2">
        <w:rPr>
          <w:rFonts w:ascii="Book Antiqua" w:hAnsi="Book Antiqua"/>
          <w:color w:val="000000" w:themeColor="text1"/>
          <w:lang w:val="en-GB"/>
        </w:rPr>
        <w:t>tumors</w:t>
      </w:r>
      <w:proofErr w:type="spellEnd"/>
      <w:r w:rsidR="00195CE1" w:rsidRPr="002B12C2">
        <w:rPr>
          <w:rFonts w:ascii="Book Antiqua" w:hAnsi="Book Antiqua"/>
          <w:color w:val="000000" w:themeColor="text1"/>
          <w:lang w:val="en-GB"/>
        </w:rPr>
        <w:t xml:space="preserve"> located close to hepatic hilum (</w:t>
      </w:r>
      <w:r w:rsidR="009530C2" w:rsidRPr="009377C3">
        <w:rPr>
          <w:rFonts w:ascii="Book Antiqua" w:hAnsi="Book Antiqua"/>
          <w:i/>
          <w:color w:val="000000" w:themeColor="text1"/>
          <w:lang w:val="en-GB"/>
        </w:rPr>
        <w:t>n</w:t>
      </w:r>
      <w:r w:rsidR="009377C3">
        <w:rPr>
          <w:rFonts w:ascii="Book Antiqua" w:eastAsia="等线" w:hAnsi="Book Antiqua" w:hint="eastAsia"/>
          <w:color w:val="000000" w:themeColor="text1"/>
          <w:lang w:val="en-GB" w:eastAsia="zh-CN"/>
        </w:rPr>
        <w:t xml:space="preserve"> </w:t>
      </w:r>
      <w:r w:rsidR="009530C2" w:rsidRPr="002B12C2">
        <w:rPr>
          <w:rFonts w:ascii="Book Antiqua" w:hAnsi="Book Antiqua"/>
          <w:color w:val="000000" w:themeColor="text1"/>
          <w:lang w:val="en-GB"/>
        </w:rPr>
        <w:t>=</w:t>
      </w:r>
      <w:r w:rsidR="009377C3">
        <w:rPr>
          <w:rFonts w:ascii="Book Antiqua" w:eastAsia="等线" w:hAnsi="Book Antiqua" w:hint="eastAsia"/>
          <w:color w:val="000000" w:themeColor="text1"/>
          <w:lang w:val="en-GB" w:eastAsia="zh-CN"/>
        </w:rPr>
        <w:t xml:space="preserve"> </w:t>
      </w:r>
      <w:r w:rsidR="00195CE1" w:rsidRPr="002B12C2">
        <w:rPr>
          <w:rFonts w:ascii="Book Antiqua" w:hAnsi="Book Antiqua"/>
          <w:color w:val="000000" w:themeColor="text1"/>
          <w:lang w:val="en-GB"/>
        </w:rPr>
        <w:t>50) and standard r</w:t>
      </w:r>
      <w:r w:rsidR="005D17B6" w:rsidRPr="002B12C2">
        <w:rPr>
          <w:rFonts w:ascii="Book Antiqua" w:hAnsi="Book Antiqua"/>
          <w:color w:val="000000" w:themeColor="text1"/>
          <w:lang w:val="en-GB"/>
        </w:rPr>
        <w:t>esection in the others (</w:t>
      </w:r>
      <w:r w:rsidR="009530C2" w:rsidRPr="009377C3">
        <w:rPr>
          <w:rFonts w:ascii="Book Antiqua" w:hAnsi="Book Antiqua"/>
          <w:i/>
          <w:color w:val="000000" w:themeColor="text1"/>
          <w:lang w:val="en-GB"/>
        </w:rPr>
        <w:t>n</w:t>
      </w:r>
      <w:r w:rsidR="009377C3">
        <w:rPr>
          <w:rFonts w:ascii="Book Antiqua" w:eastAsia="等线" w:hAnsi="Book Antiqua" w:hint="eastAsia"/>
          <w:color w:val="000000" w:themeColor="text1"/>
          <w:lang w:val="en-GB" w:eastAsia="zh-CN"/>
        </w:rPr>
        <w:t xml:space="preserve"> </w:t>
      </w:r>
      <w:r w:rsidR="009530C2" w:rsidRPr="002B12C2">
        <w:rPr>
          <w:rFonts w:ascii="Book Antiqua" w:hAnsi="Book Antiqua"/>
          <w:color w:val="000000" w:themeColor="text1"/>
          <w:lang w:val="en-GB"/>
        </w:rPr>
        <w:t>=</w:t>
      </w:r>
      <w:r w:rsidR="009377C3">
        <w:rPr>
          <w:rFonts w:ascii="Book Antiqua" w:eastAsia="等线" w:hAnsi="Book Antiqua" w:hint="eastAsia"/>
          <w:color w:val="000000" w:themeColor="text1"/>
          <w:lang w:val="en-GB" w:eastAsia="zh-CN"/>
        </w:rPr>
        <w:t xml:space="preserve"> </w:t>
      </w:r>
      <w:r w:rsidR="005D17B6" w:rsidRPr="002B12C2">
        <w:rPr>
          <w:rFonts w:ascii="Book Antiqua" w:hAnsi="Book Antiqua"/>
          <w:color w:val="000000" w:themeColor="text1"/>
          <w:lang w:val="en-GB"/>
        </w:rPr>
        <w:t>50). “</w:t>
      </w:r>
      <w:proofErr w:type="spellStart"/>
      <w:r w:rsidR="005D17B6" w:rsidRPr="002B12C2">
        <w:rPr>
          <w:rFonts w:ascii="Book Antiqua" w:hAnsi="Book Antiqua"/>
          <w:color w:val="000000" w:themeColor="text1"/>
          <w:lang w:val="en-GB"/>
        </w:rPr>
        <w:t>E</w:t>
      </w:r>
      <w:r w:rsidR="00195CE1" w:rsidRPr="002B12C2">
        <w:rPr>
          <w:rFonts w:ascii="Book Antiqua" w:hAnsi="Book Antiqua"/>
          <w:color w:val="000000" w:themeColor="text1"/>
          <w:lang w:val="en-GB"/>
        </w:rPr>
        <w:t>n</w:t>
      </w:r>
      <w:proofErr w:type="spellEnd"/>
      <w:r w:rsidR="00195CE1" w:rsidRPr="002B12C2">
        <w:rPr>
          <w:rFonts w:ascii="Book Antiqua" w:hAnsi="Book Antiqua"/>
          <w:color w:val="000000" w:themeColor="text1"/>
          <w:lang w:val="en-GB"/>
        </w:rPr>
        <w:t xml:space="preserve"> bloc resection” consist</w:t>
      </w:r>
      <w:r w:rsidR="008B1EFA" w:rsidRPr="002B12C2">
        <w:rPr>
          <w:rFonts w:ascii="Book Antiqua" w:hAnsi="Book Antiqua"/>
          <w:color w:val="000000" w:themeColor="text1"/>
          <w:lang w:val="en-GB"/>
        </w:rPr>
        <w:t>ed</w:t>
      </w:r>
      <w:r w:rsidR="00195CE1" w:rsidRPr="002B12C2">
        <w:rPr>
          <w:rFonts w:ascii="Book Antiqua" w:hAnsi="Book Antiqua"/>
          <w:color w:val="000000" w:themeColor="text1"/>
          <w:lang w:val="en-GB"/>
        </w:rPr>
        <w:t xml:space="preserve"> in right enlarged hepatectomy + S1, lymphadenectomy and </w:t>
      </w:r>
      <w:proofErr w:type="spellStart"/>
      <w:r w:rsidR="00195CE1" w:rsidRPr="002B12C2">
        <w:rPr>
          <w:rFonts w:ascii="Book Antiqua" w:hAnsi="Book Antiqua"/>
          <w:color w:val="000000" w:themeColor="text1"/>
          <w:lang w:val="en-GB"/>
        </w:rPr>
        <w:lastRenderedPageBreak/>
        <w:t>en</w:t>
      </w:r>
      <w:proofErr w:type="spellEnd"/>
      <w:r w:rsidR="00195CE1" w:rsidRPr="002B12C2">
        <w:rPr>
          <w:rFonts w:ascii="Book Antiqua" w:hAnsi="Book Antiqua"/>
          <w:color w:val="000000" w:themeColor="text1"/>
          <w:lang w:val="en-GB"/>
        </w:rPr>
        <w:t xml:space="preserve"> bloc resection of biliary </w:t>
      </w:r>
      <w:r w:rsidR="005D17B6" w:rsidRPr="002B12C2">
        <w:rPr>
          <w:rFonts w:ascii="Book Antiqua" w:hAnsi="Book Antiqua"/>
          <w:color w:val="000000" w:themeColor="text1"/>
          <w:lang w:val="en-GB"/>
        </w:rPr>
        <w:t>confluence</w:t>
      </w:r>
      <w:r w:rsidR="00195CE1" w:rsidRPr="002B12C2">
        <w:rPr>
          <w:rFonts w:ascii="Book Antiqua" w:hAnsi="Book Antiqua"/>
          <w:color w:val="000000" w:themeColor="text1"/>
          <w:lang w:val="en-GB"/>
        </w:rPr>
        <w:t xml:space="preserve">, extrahepatic bile duct, portal vein bifurcation and right hepatic artery (portal vein </w:t>
      </w:r>
      <w:r w:rsidR="002E1638" w:rsidRPr="002B12C2">
        <w:rPr>
          <w:rFonts w:ascii="Book Antiqua" w:hAnsi="Book Antiqua"/>
          <w:color w:val="000000" w:themeColor="text1"/>
          <w:lang w:val="en-GB"/>
        </w:rPr>
        <w:t>reconstruction is needed). 3 and 5-year</w:t>
      </w:r>
      <w:r w:rsidR="00195CE1" w:rsidRPr="002B12C2">
        <w:rPr>
          <w:rFonts w:ascii="Book Antiqua" w:hAnsi="Book Antiqua"/>
          <w:color w:val="000000" w:themeColor="text1"/>
          <w:lang w:val="en-GB"/>
        </w:rPr>
        <w:t xml:space="preserve"> survival was superior in “</w:t>
      </w:r>
      <w:proofErr w:type="spellStart"/>
      <w:r w:rsidR="00195CE1" w:rsidRPr="002B12C2">
        <w:rPr>
          <w:rFonts w:ascii="Book Antiqua" w:hAnsi="Book Antiqua"/>
          <w:color w:val="000000" w:themeColor="text1"/>
          <w:lang w:val="en-GB"/>
        </w:rPr>
        <w:t>en</w:t>
      </w:r>
      <w:proofErr w:type="spellEnd"/>
      <w:r w:rsidR="00195CE1" w:rsidRPr="002B12C2">
        <w:rPr>
          <w:rFonts w:ascii="Book Antiqua" w:hAnsi="Book Antiqua"/>
          <w:color w:val="000000" w:themeColor="text1"/>
          <w:lang w:val="en-GB"/>
        </w:rPr>
        <w:t xml:space="preserve"> bloc” group </w:t>
      </w:r>
      <w:r w:rsidR="001C25A4" w:rsidRPr="002B12C2">
        <w:rPr>
          <w:rFonts w:ascii="Book Antiqua" w:hAnsi="Book Antiqua"/>
          <w:color w:val="000000" w:themeColor="text1"/>
          <w:lang w:val="en-GB"/>
        </w:rPr>
        <w:t xml:space="preserve">(35% and 25% </w:t>
      </w:r>
      <w:r w:rsidR="001C25A4" w:rsidRPr="009377C3">
        <w:rPr>
          <w:rFonts w:ascii="Book Antiqua" w:hAnsi="Book Antiqua"/>
          <w:i/>
          <w:color w:val="000000" w:themeColor="text1"/>
          <w:lang w:val="en-GB"/>
        </w:rPr>
        <w:t>vs</w:t>
      </w:r>
      <w:r w:rsidR="001C25A4" w:rsidRPr="002B12C2">
        <w:rPr>
          <w:rFonts w:ascii="Book Antiqua" w:hAnsi="Book Antiqua"/>
          <w:color w:val="000000" w:themeColor="text1"/>
          <w:lang w:val="en-GB"/>
        </w:rPr>
        <w:t xml:space="preserve"> 65% and 58% </w:t>
      </w:r>
      <w:r w:rsidR="00C537D9" w:rsidRPr="002B12C2">
        <w:rPr>
          <w:rFonts w:ascii="Book Antiqua" w:hAnsi="Book Antiqua"/>
          <w:color w:val="000000" w:themeColor="text1"/>
          <w:lang w:val="en-GB"/>
        </w:rPr>
        <w:t>respectively</w:t>
      </w:r>
      <w:r w:rsidR="001C25A4" w:rsidRPr="002B12C2">
        <w:rPr>
          <w:rFonts w:ascii="Book Antiqua" w:hAnsi="Book Antiqua"/>
          <w:color w:val="000000" w:themeColor="text1"/>
          <w:lang w:val="en-GB"/>
        </w:rPr>
        <w:t xml:space="preserve">) </w:t>
      </w:r>
      <w:r w:rsidR="00195CE1" w:rsidRPr="002B12C2">
        <w:rPr>
          <w:rFonts w:ascii="Book Antiqua" w:hAnsi="Book Antiqua"/>
          <w:color w:val="000000" w:themeColor="text1"/>
          <w:lang w:val="en-GB"/>
        </w:rPr>
        <w:t xml:space="preserve">without </w:t>
      </w:r>
      <w:r w:rsidR="002E1638" w:rsidRPr="002B12C2">
        <w:rPr>
          <w:rFonts w:ascii="Book Antiqua" w:hAnsi="Book Antiqua"/>
          <w:color w:val="000000" w:themeColor="text1"/>
          <w:lang w:val="en-GB"/>
        </w:rPr>
        <w:t xml:space="preserve">an </w:t>
      </w:r>
      <w:r w:rsidR="00195CE1" w:rsidRPr="002B12C2">
        <w:rPr>
          <w:rFonts w:ascii="Book Antiqua" w:hAnsi="Book Antiqua"/>
          <w:color w:val="000000" w:themeColor="text1"/>
          <w:lang w:val="en-GB"/>
        </w:rPr>
        <w:t xml:space="preserve">increase in surgical complications. </w:t>
      </w:r>
      <w:r w:rsidR="002E1638" w:rsidRPr="002B12C2">
        <w:rPr>
          <w:rFonts w:ascii="Book Antiqua" w:hAnsi="Book Antiqua"/>
          <w:color w:val="000000" w:themeColor="text1"/>
          <w:lang w:val="en-GB"/>
        </w:rPr>
        <w:t>Other a</w:t>
      </w:r>
      <w:r w:rsidR="00B849F6" w:rsidRPr="002B12C2">
        <w:rPr>
          <w:rFonts w:ascii="Book Antiqua" w:hAnsi="Book Antiqua"/>
          <w:color w:val="000000" w:themeColor="text1"/>
          <w:lang w:val="en-GB"/>
        </w:rPr>
        <w:t>uthors</w:t>
      </w:r>
      <w:r w:rsidR="00130886" w:rsidRPr="002B12C2">
        <w:rPr>
          <w:rFonts w:ascii="Book Antiqua" w:hAnsi="Book Antiqua"/>
          <w:color w:val="000000" w:themeColor="text1"/>
          <w:lang w:val="en-GB"/>
        </w:rPr>
        <w:t xml:space="preserve"> </w:t>
      </w:r>
      <w:r w:rsidR="00B849F6" w:rsidRPr="002B12C2">
        <w:rPr>
          <w:rFonts w:ascii="Book Antiqua" w:hAnsi="Book Antiqua"/>
          <w:color w:val="000000" w:themeColor="text1"/>
          <w:lang w:val="en-GB"/>
        </w:rPr>
        <w:t>adopted</w:t>
      </w:r>
      <w:r w:rsidR="00E06484" w:rsidRPr="002B12C2">
        <w:rPr>
          <w:rFonts w:ascii="Book Antiqua" w:hAnsi="Book Antiqua"/>
          <w:color w:val="000000" w:themeColor="text1"/>
          <w:lang w:val="en-GB"/>
        </w:rPr>
        <w:t xml:space="preserve"> </w:t>
      </w:r>
      <w:r w:rsidR="008B1EFA" w:rsidRPr="002B12C2">
        <w:rPr>
          <w:rFonts w:ascii="Book Antiqua" w:hAnsi="Book Antiqua"/>
          <w:color w:val="000000" w:themeColor="text1"/>
          <w:lang w:val="en-GB"/>
        </w:rPr>
        <w:t>this approach</w:t>
      </w:r>
      <w:r w:rsidR="00E06484" w:rsidRPr="002B12C2">
        <w:rPr>
          <w:rFonts w:ascii="Book Antiqua" w:hAnsi="Book Antiqua"/>
          <w:color w:val="000000" w:themeColor="text1"/>
          <w:lang w:val="en-GB"/>
        </w:rPr>
        <w:t xml:space="preserve"> </w:t>
      </w:r>
      <w:r w:rsidR="00B849F6" w:rsidRPr="002B12C2">
        <w:rPr>
          <w:rFonts w:ascii="Book Antiqua" w:hAnsi="Book Antiqua"/>
          <w:color w:val="000000" w:themeColor="text1"/>
          <w:lang w:val="en-GB"/>
        </w:rPr>
        <w:t xml:space="preserve">with </w:t>
      </w:r>
      <w:r w:rsidR="00130886" w:rsidRPr="002B12C2">
        <w:rPr>
          <w:rFonts w:ascii="Book Antiqua" w:hAnsi="Book Antiqua"/>
          <w:color w:val="000000" w:themeColor="text1"/>
          <w:lang w:val="en-GB"/>
        </w:rPr>
        <w:t>reported comparable results</w:t>
      </w:r>
      <w:r w:rsidR="007319C8" w:rsidRPr="002B12C2">
        <w:rPr>
          <w:rFonts w:ascii="Book Antiqua" w:hAnsi="Book Antiqua"/>
          <w:color w:val="000000" w:themeColor="text1"/>
          <w:vertAlign w:val="superscript"/>
          <w:lang w:val="en-GB"/>
        </w:rPr>
        <w:t>[</w:t>
      </w:r>
      <w:r w:rsidR="003510EC" w:rsidRPr="002B12C2">
        <w:rPr>
          <w:rFonts w:ascii="Book Antiqua" w:hAnsi="Book Antiqua"/>
          <w:color w:val="000000" w:themeColor="text1"/>
          <w:vertAlign w:val="superscript"/>
          <w:lang w:val="en-GB"/>
        </w:rPr>
        <w:fldChar w:fldCharType="begin" w:fldLock="1"/>
      </w:r>
      <w:r w:rsidR="004D6A1F" w:rsidRPr="002B12C2">
        <w:rPr>
          <w:rFonts w:ascii="Book Antiqua" w:hAnsi="Book Antiqua"/>
          <w:color w:val="000000" w:themeColor="text1"/>
          <w:vertAlign w:val="superscript"/>
          <w:lang w:val="en-GB"/>
        </w:rPr>
        <w:instrText>ADDIN CSL_CITATION {"citationItems":[{"id":"ITEM-1","itemData":{"DOI":"10.1002/jso.24154","ISSN":"10969098","author":[{"dropping-particle":"V.","family":"Perini","given":"Marcos","non-dropping-particle":"","parse-names":false,"suffix":""},{"dropping-particle":"","family":"Coelho","given":"Fabricio F.","non-dropping-particle":"","parse-names":false,"suffix":""},{"dropping-particle":"","family":"Kruger","given":"Jaime A.","non-dropping-particle":"","parse-names":false,"suffix":""},{"dropping-particle":"","family":"Rocha","given":"Flavio G.","non-dropping-particle":"","parse-names":false,"suffix":""},{"dropping-particle":"","family":"Herman","given":"Paulo","non-dropping-particle":"","parse-names":false,"suffix":""}],"container-title":"Journal of Surgical Oncology","id":"ITEM-1","issue":"4","issued":{"date-parts":[["2016"]]},"page":"427-431","title":"Extended right hepatectomy with caudate lobe resection using the hilar \"en bloc\" resection technique with a modified hanging maneuver","type":"article-journal","volume":"113"},"uris":["http://www.mendeley.com/documents/?uuid=3f18d384-b401-483d-b1af-808572a0076c"]}],"mendeley":{"formattedCitation":"&lt;sup&gt;98&lt;/sup&gt;","plainTextFormattedCitation":"98","previouslyFormattedCitation":"&lt;sup&gt;98&lt;/sup&gt;"},"properties":{"noteIndex":0},"schema":"https://github.com/citation-style-language/schema/raw/master/csl-citation.json"}</w:instrText>
      </w:r>
      <w:r w:rsidR="003510EC" w:rsidRPr="002B12C2">
        <w:rPr>
          <w:rFonts w:ascii="Book Antiqua" w:hAnsi="Book Antiqua"/>
          <w:color w:val="000000" w:themeColor="text1"/>
          <w:vertAlign w:val="superscript"/>
          <w:lang w:val="en-GB"/>
        </w:rPr>
        <w:fldChar w:fldCharType="separate"/>
      </w:r>
      <w:r w:rsidR="00F67F0B" w:rsidRPr="002B12C2">
        <w:rPr>
          <w:rFonts w:ascii="Book Antiqua" w:hAnsi="Book Antiqua"/>
          <w:noProof/>
          <w:color w:val="000000" w:themeColor="text1"/>
          <w:vertAlign w:val="superscript"/>
          <w:lang w:val="en-GB"/>
        </w:rPr>
        <w:t>9</w:t>
      </w:r>
      <w:r w:rsidR="0000495D">
        <w:rPr>
          <w:rFonts w:ascii="Book Antiqua" w:eastAsia="等线" w:hAnsi="Book Antiqua" w:hint="eastAsia"/>
          <w:noProof/>
          <w:color w:val="000000" w:themeColor="text1"/>
          <w:vertAlign w:val="superscript"/>
          <w:lang w:val="en-GB" w:eastAsia="zh-CN"/>
        </w:rPr>
        <w:t>7</w:t>
      </w:r>
      <w:r w:rsidR="003510EC" w:rsidRPr="002B12C2">
        <w:rPr>
          <w:rFonts w:ascii="Book Antiqua" w:hAnsi="Book Antiqua"/>
          <w:color w:val="000000" w:themeColor="text1"/>
          <w:vertAlign w:val="superscript"/>
          <w:lang w:val="en-GB"/>
        </w:rPr>
        <w:fldChar w:fldCharType="end"/>
      </w:r>
      <w:r w:rsidR="007319C8" w:rsidRPr="002B12C2">
        <w:rPr>
          <w:rFonts w:ascii="Book Antiqua" w:hAnsi="Book Antiqua"/>
          <w:color w:val="000000" w:themeColor="text1"/>
          <w:vertAlign w:val="superscript"/>
          <w:lang w:val="en-GB"/>
        </w:rPr>
        <w:t>]</w:t>
      </w:r>
      <w:r w:rsidR="00130886" w:rsidRPr="002B12C2">
        <w:rPr>
          <w:rFonts w:ascii="Book Antiqua" w:hAnsi="Book Antiqua"/>
          <w:color w:val="000000" w:themeColor="text1"/>
          <w:lang w:val="en-GB"/>
        </w:rPr>
        <w:t>. The “</w:t>
      </w:r>
      <w:proofErr w:type="spellStart"/>
      <w:r w:rsidR="00130886" w:rsidRPr="002B12C2">
        <w:rPr>
          <w:rFonts w:ascii="Book Antiqua" w:hAnsi="Book Antiqua"/>
          <w:color w:val="000000" w:themeColor="text1"/>
          <w:lang w:val="en-GB"/>
        </w:rPr>
        <w:t>en</w:t>
      </w:r>
      <w:proofErr w:type="spellEnd"/>
      <w:r w:rsidR="00130886" w:rsidRPr="002B12C2">
        <w:rPr>
          <w:rFonts w:ascii="Book Antiqua" w:hAnsi="Book Antiqua"/>
          <w:color w:val="000000" w:themeColor="text1"/>
          <w:lang w:val="en-GB"/>
        </w:rPr>
        <w:t xml:space="preserve"> bloc</w:t>
      </w:r>
      <w:r w:rsidR="008B1EFA" w:rsidRPr="002B12C2">
        <w:rPr>
          <w:rFonts w:ascii="Book Antiqua" w:hAnsi="Book Antiqua"/>
          <w:color w:val="000000" w:themeColor="text1"/>
          <w:lang w:val="en-GB"/>
        </w:rPr>
        <w:t xml:space="preserve"> resection”</w:t>
      </w:r>
      <w:r w:rsidR="00130886" w:rsidRPr="002B12C2">
        <w:rPr>
          <w:rFonts w:ascii="Book Antiqua" w:hAnsi="Book Antiqua"/>
          <w:color w:val="000000" w:themeColor="text1"/>
          <w:lang w:val="en-GB"/>
        </w:rPr>
        <w:t xml:space="preserve"> is not feasible in left hepatectomy because the no touch approach on hilum is impossible</w:t>
      </w:r>
      <w:r w:rsidR="00E06484" w:rsidRPr="002B12C2">
        <w:rPr>
          <w:rFonts w:ascii="Book Antiqua" w:hAnsi="Book Antiqua"/>
          <w:color w:val="000000" w:themeColor="text1"/>
          <w:lang w:val="en-GB"/>
        </w:rPr>
        <w:t>,</w:t>
      </w:r>
      <w:r w:rsidR="00130886" w:rsidRPr="002B12C2">
        <w:rPr>
          <w:rFonts w:ascii="Book Antiqua" w:hAnsi="Book Antiqua"/>
          <w:color w:val="000000" w:themeColor="text1"/>
          <w:lang w:val="en-GB"/>
        </w:rPr>
        <w:t xml:space="preserve"> unless resection and reconstruction</w:t>
      </w:r>
      <w:r w:rsidR="00E06484" w:rsidRPr="002B12C2">
        <w:rPr>
          <w:rFonts w:ascii="Book Antiqua" w:hAnsi="Book Antiqua"/>
          <w:color w:val="000000" w:themeColor="text1"/>
          <w:lang w:val="en-GB"/>
        </w:rPr>
        <w:t xml:space="preserve"> of the right hepatic artery</w:t>
      </w:r>
      <w:r w:rsidR="000E4D00" w:rsidRPr="002B12C2">
        <w:rPr>
          <w:rFonts w:ascii="Book Antiqua" w:hAnsi="Book Antiqua"/>
          <w:color w:val="000000" w:themeColor="text1"/>
          <w:lang w:val="en-GB"/>
        </w:rPr>
        <w:t xml:space="preserve"> are being considered</w:t>
      </w:r>
      <w:r w:rsidR="00130886" w:rsidRPr="002B12C2">
        <w:rPr>
          <w:rFonts w:ascii="Book Antiqua" w:hAnsi="Book Antiqua"/>
          <w:color w:val="000000" w:themeColor="text1"/>
          <w:lang w:val="en-GB"/>
        </w:rPr>
        <w:t>.</w:t>
      </w:r>
    </w:p>
    <w:p w14:paraId="54060C67" w14:textId="56F9A73D" w:rsidR="005C6E70" w:rsidRPr="002B12C2" w:rsidRDefault="004D08A1" w:rsidP="009377C3">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In 2017</w:t>
      </w:r>
      <w:r w:rsidR="00D21C07" w:rsidRPr="002B12C2">
        <w:rPr>
          <w:rFonts w:ascii="Book Antiqua" w:hAnsi="Book Antiqua"/>
          <w:color w:val="000000" w:themeColor="text1"/>
          <w:lang w:val="en-US"/>
        </w:rPr>
        <w:t>,</w:t>
      </w:r>
      <w:r w:rsidRPr="002B12C2">
        <w:rPr>
          <w:rFonts w:ascii="Book Antiqua" w:hAnsi="Book Antiqua"/>
          <w:color w:val="000000" w:themeColor="text1"/>
          <w:lang w:val="en-US"/>
        </w:rPr>
        <w:t xml:space="preserve"> Kawabata </w:t>
      </w:r>
      <w:r w:rsidRPr="002B12C2">
        <w:rPr>
          <w:rFonts w:ascii="Book Antiqua" w:hAnsi="Book Antiqua"/>
          <w:i/>
          <w:iCs/>
          <w:color w:val="000000" w:themeColor="text1"/>
          <w:lang w:val="en-US"/>
        </w:rPr>
        <w:t>et al</w:t>
      </w:r>
      <w:r w:rsidR="007319C8" w:rsidRPr="002B12C2">
        <w:rPr>
          <w:rFonts w:ascii="Book Antiqua" w:hAnsi="Book Antiqua"/>
          <w:color w:val="000000" w:themeColor="text1"/>
          <w:vertAlign w:val="superscript"/>
          <w:lang w:val="en-US"/>
        </w:rPr>
        <w:t>[</w:t>
      </w:r>
      <w:r w:rsidR="003510EC"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10.1002/jso.24612","ISSN":"00224790","author":[{"dropping-particle":"","family":"Kawabata","given":"Yasunari","non-dropping-particle":"","parse-names":false,"suffix":""},{"dropping-particle":"","family":"Hayashi","given":"Hikota","non-dropping-particle":"","parse-names":false,"suffix":""},{"dropping-particle":"","family":"Yano","given":"Seiji","non-dropping-particle":"","parse-names":false,"suffix":""},{"dropping-particle":"","family":"Tajima","given":"Yoshitsugu","non-dropping-particle":"","parse-names":false,"suffix":""}],"container-title":"Journal of Surgical Oncology","id":"ITEM-1","issue":"January","issued":{"date-parts":[["2017"]]},"page":"1-8","title":"Liver parenchyma transection-first approach in hemihepatectomy with en bloc caudate lobectomy for hilar cholangiocarcinoma: A safe technique to secure favorable surgical outcomes","type":"article-journal"},"uris":["http://www.mendeley.com/documents/?uuid=66fde0ba-9bd5-4181-ba28-8896c6093a99"]}],"mendeley":{"formattedCitation":"&lt;sup&gt;99&lt;/sup&gt;","plainTextFormattedCitation":"99","previouslyFormattedCitation":"&lt;sup&gt;99&lt;/sup&gt;"},"properties":{"noteIndex":0},"schema":"https://github.com/citation-style-language/schema/raw/master/csl-citation.json"}</w:instrText>
      </w:r>
      <w:r w:rsidR="003510EC"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9</w:t>
      </w:r>
      <w:r w:rsidR="0000495D">
        <w:rPr>
          <w:rFonts w:ascii="Book Antiqua" w:eastAsia="等线" w:hAnsi="Book Antiqua" w:hint="eastAsia"/>
          <w:noProof/>
          <w:color w:val="000000" w:themeColor="text1"/>
          <w:vertAlign w:val="superscript"/>
          <w:lang w:val="en-US" w:eastAsia="zh-CN"/>
        </w:rPr>
        <w:t>8</w:t>
      </w:r>
      <w:r w:rsidR="003510EC"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3510EC" w:rsidRPr="002B12C2">
        <w:rPr>
          <w:rFonts w:ascii="Book Antiqua" w:hAnsi="Book Antiqua"/>
          <w:color w:val="000000" w:themeColor="text1"/>
          <w:lang w:val="en-US"/>
        </w:rPr>
        <w:t xml:space="preserve"> </w:t>
      </w:r>
      <w:r w:rsidR="00086F6F" w:rsidRPr="002B12C2">
        <w:rPr>
          <w:rFonts w:ascii="Book Antiqua" w:hAnsi="Book Antiqua"/>
          <w:color w:val="000000" w:themeColor="text1"/>
          <w:lang w:val="en-US"/>
        </w:rPr>
        <w:t xml:space="preserve">proposed </w:t>
      </w:r>
      <w:r w:rsidR="00E06484" w:rsidRPr="002B12C2">
        <w:rPr>
          <w:rFonts w:ascii="Book Antiqua" w:hAnsi="Book Antiqua"/>
          <w:color w:val="000000" w:themeColor="text1"/>
          <w:lang w:val="en-US"/>
        </w:rPr>
        <w:t>their</w:t>
      </w:r>
      <w:r w:rsidR="00086F6F" w:rsidRPr="002B12C2">
        <w:rPr>
          <w:rFonts w:ascii="Book Antiqua" w:hAnsi="Book Antiqua"/>
          <w:color w:val="000000" w:themeColor="text1"/>
          <w:lang w:val="en-US"/>
        </w:rPr>
        <w:t xml:space="preserve"> own surgical technique based on reduced liver manipulation and tumor spread. They described an ab-initio parenchymal </w:t>
      </w:r>
      <w:r w:rsidR="00B16289" w:rsidRPr="002B12C2">
        <w:rPr>
          <w:rFonts w:ascii="Book Antiqua" w:hAnsi="Book Antiqua"/>
          <w:color w:val="000000" w:themeColor="text1"/>
          <w:lang w:val="en-US"/>
        </w:rPr>
        <w:t>transection</w:t>
      </w:r>
      <w:r w:rsidR="006E5954" w:rsidRPr="002B12C2">
        <w:rPr>
          <w:rFonts w:ascii="Book Antiqua" w:hAnsi="Book Antiqua"/>
          <w:color w:val="000000" w:themeColor="text1"/>
          <w:lang w:val="en-US"/>
        </w:rPr>
        <w:t xml:space="preserve"> prior to liver mobilization.</w:t>
      </w:r>
      <w:r w:rsidR="000E4D00" w:rsidRPr="002B12C2">
        <w:rPr>
          <w:rFonts w:ascii="Book Antiqua" w:hAnsi="Book Antiqua"/>
          <w:color w:val="000000" w:themeColor="text1"/>
          <w:lang w:val="en-US"/>
        </w:rPr>
        <w:t xml:space="preserve"> Two-year</w:t>
      </w:r>
      <w:r w:rsidR="00232F39" w:rsidRPr="002B12C2">
        <w:rPr>
          <w:rFonts w:ascii="Book Antiqua" w:hAnsi="Book Antiqua"/>
          <w:color w:val="000000" w:themeColor="text1"/>
          <w:lang w:val="en-US"/>
        </w:rPr>
        <w:t xml:space="preserve"> survival was increased in the study group (95% </w:t>
      </w:r>
      <w:r w:rsidR="00232F39" w:rsidRPr="009377C3">
        <w:rPr>
          <w:rFonts w:ascii="Book Antiqua" w:hAnsi="Book Antiqua"/>
          <w:i/>
          <w:color w:val="000000" w:themeColor="text1"/>
          <w:lang w:val="en-US"/>
        </w:rPr>
        <w:t>vs</w:t>
      </w:r>
      <w:r w:rsidR="00232F39" w:rsidRPr="002B12C2">
        <w:rPr>
          <w:rFonts w:ascii="Book Antiqua" w:hAnsi="Book Antiqua"/>
          <w:color w:val="000000" w:themeColor="text1"/>
          <w:lang w:val="en-US"/>
        </w:rPr>
        <w:t xml:space="preserve"> 58%) with a decrease in surgical complications.</w:t>
      </w:r>
    </w:p>
    <w:p w14:paraId="0410FC50" w14:textId="035C5C8A" w:rsidR="00CA155D" w:rsidRPr="002B12C2" w:rsidRDefault="00CA155D" w:rsidP="009377C3">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Bismuth-</w:t>
      </w:r>
      <w:proofErr w:type="spellStart"/>
      <w:r w:rsidRPr="002B12C2">
        <w:rPr>
          <w:rFonts w:ascii="Book Antiqua" w:hAnsi="Book Antiqua"/>
          <w:color w:val="000000" w:themeColor="text1"/>
          <w:lang w:val="en-US"/>
        </w:rPr>
        <w:t>Corlette</w:t>
      </w:r>
      <w:proofErr w:type="spellEnd"/>
      <w:r w:rsidRPr="002B12C2">
        <w:rPr>
          <w:rFonts w:ascii="Book Antiqua" w:hAnsi="Book Antiqua"/>
          <w:color w:val="000000" w:themeColor="text1"/>
          <w:lang w:val="en-US"/>
        </w:rPr>
        <w:t xml:space="preserve"> Type IV </w:t>
      </w:r>
      <w:proofErr w:type="spellStart"/>
      <w:r w:rsidRPr="002B12C2">
        <w:rPr>
          <w:rFonts w:ascii="Book Antiqua" w:hAnsi="Book Antiqua"/>
          <w:color w:val="000000" w:themeColor="text1"/>
          <w:lang w:val="en-US"/>
        </w:rPr>
        <w:t>pCCC</w:t>
      </w:r>
      <w:proofErr w:type="spellEnd"/>
      <w:r w:rsidRPr="002B12C2">
        <w:rPr>
          <w:rFonts w:ascii="Book Antiqua" w:hAnsi="Book Antiqua"/>
          <w:color w:val="000000" w:themeColor="text1"/>
          <w:lang w:val="en-US"/>
        </w:rPr>
        <w:t xml:space="preserve"> deserve</w:t>
      </w:r>
      <w:r w:rsidR="000E4D00" w:rsidRPr="002B12C2">
        <w:rPr>
          <w:rFonts w:ascii="Book Antiqua" w:hAnsi="Book Antiqua"/>
          <w:color w:val="000000" w:themeColor="text1"/>
          <w:lang w:val="en-US"/>
        </w:rPr>
        <w:t>s</w:t>
      </w:r>
      <w:r w:rsidRPr="002B12C2">
        <w:rPr>
          <w:rFonts w:ascii="Book Antiqua" w:hAnsi="Book Antiqua"/>
          <w:color w:val="000000" w:themeColor="text1"/>
          <w:lang w:val="en-US"/>
        </w:rPr>
        <w:t xml:space="preserve"> a peculiar consideration</w:t>
      </w:r>
      <w:r w:rsidR="00E968FC" w:rsidRPr="002B12C2">
        <w:rPr>
          <w:rFonts w:ascii="Book Antiqua" w:hAnsi="Book Antiqua"/>
          <w:color w:val="000000" w:themeColor="text1"/>
          <w:lang w:val="en-US"/>
        </w:rPr>
        <w:t xml:space="preserve"> (Tab</w:t>
      </w:r>
      <w:r w:rsidR="009377C3">
        <w:rPr>
          <w:rFonts w:ascii="Book Antiqua" w:eastAsia="等线" w:hAnsi="Book Antiqua" w:hint="eastAsia"/>
          <w:color w:val="000000" w:themeColor="text1"/>
          <w:lang w:val="en-US" w:eastAsia="zh-CN"/>
        </w:rPr>
        <w:t>le</w:t>
      </w:r>
      <w:r w:rsidR="008024BD" w:rsidRPr="002B12C2">
        <w:rPr>
          <w:rFonts w:ascii="Book Antiqua" w:hAnsi="Book Antiqua"/>
          <w:color w:val="000000" w:themeColor="text1"/>
          <w:lang w:val="en-US"/>
        </w:rPr>
        <w:t xml:space="preserve"> 4</w:t>
      </w:r>
      <w:r w:rsidR="00E968FC" w:rsidRPr="002B12C2">
        <w:rPr>
          <w:rFonts w:ascii="Book Antiqua" w:hAnsi="Book Antiqua"/>
          <w:color w:val="000000" w:themeColor="text1"/>
          <w:lang w:val="en-US"/>
        </w:rPr>
        <w:t>)</w:t>
      </w:r>
      <w:r w:rsidR="000E4D00" w:rsidRPr="002B12C2">
        <w:rPr>
          <w:rFonts w:ascii="Book Antiqua" w:hAnsi="Book Antiqua"/>
          <w:color w:val="000000" w:themeColor="text1"/>
          <w:lang w:val="en-US"/>
        </w:rPr>
        <w:t>. It was</w:t>
      </w:r>
      <w:r w:rsidRPr="002B12C2">
        <w:rPr>
          <w:rFonts w:ascii="Book Antiqua" w:hAnsi="Book Antiqua"/>
          <w:color w:val="000000" w:themeColor="text1"/>
          <w:lang w:val="en-US"/>
        </w:rPr>
        <w:t xml:space="preserve"> considered a surgical contraindication for several years due to the bilateral bile duct invasion. However, in the last few years, </w:t>
      </w:r>
      <w:r w:rsidR="000E4D00" w:rsidRPr="002B12C2">
        <w:rPr>
          <w:rFonts w:ascii="Book Antiqua" w:hAnsi="Book Antiqua"/>
          <w:color w:val="000000" w:themeColor="text1"/>
          <w:lang w:val="en-US"/>
        </w:rPr>
        <w:t xml:space="preserve">the </w:t>
      </w:r>
      <w:r w:rsidRPr="002B12C2">
        <w:rPr>
          <w:rFonts w:ascii="Book Antiqua" w:hAnsi="Book Antiqua"/>
          <w:color w:val="000000" w:themeColor="text1"/>
          <w:lang w:val="en-US"/>
        </w:rPr>
        <w:t>surgical approach to th</w:t>
      </w:r>
      <w:r w:rsidR="00834611" w:rsidRPr="002B12C2">
        <w:rPr>
          <w:rFonts w:ascii="Book Antiqua" w:hAnsi="Book Antiqua"/>
          <w:color w:val="000000" w:themeColor="text1"/>
          <w:lang w:val="en-US"/>
        </w:rPr>
        <w:t>is</w:t>
      </w:r>
      <w:r w:rsidRPr="002B12C2">
        <w:rPr>
          <w:rFonts w:ascii="Book Antiqua" w:hAnsi="Book Antiqua"/>
          <w:color w:val="000000" w:themeColor="text1"/>
          <w:lang w:val="en-US"/>
        </w:rPr>
        <w:t xml:space="preserve"> type of </w:t>
      </w:r>
      <w:proofErr w:type="spellStart"/>
      <w:r w:rsidRPr="002B12C2">
        <w:rPr>
          <w:rFonts w:ascii="Book Antiqua" w:hAnsi="Book Antiqua"/>
          <w:color w:val="000000" w:themeColor="text1"/>
          <w:lang w:val="en-US"/>
        </w:rPr>
        <w:t>pCCC</w:t>
      </w:r>
      <w:proofErr w:type="spellEnd"/>
      <w:r w:rsidRPr="002B12C2">
        <w:rPr>
          <w:rFonts w:ascii="Book Antiqua" w:hAnsi="Book Antiqua"/>
          <w:color w:val="000000" w:themeColor="text1"/>
          <w:lang w:val="en-US"/>
        </w:rPr>
        <w:t xml:space="preserve"> changed due to the Japanese group</w:t>
      </w:r>
      <w:r w:rsidR="000E4D00" w:rsidRPr="002B12C2">
        <w:rPr>
          <w:rFonts w:ascii="Book Antiqua" w:hAnsi="Book Antiqua"/>
          <w:color w:val="000000" w:themeColor="text1"/>
          <w:lang w:val="en-US"/>
        </w:rPr>
        <w:t>’s</w:t>
      </w:r>
      <w:r w:rsidRPr="002B12C2">
        <w:rPr>
          <w:rFonts w:ascii="Book Antiqua" w:hAnsi="Book Antiqua"/>
          <w:color w:val="000000" w:themeColor="text1"/>
          <w:lang w:val="en-US"/>
        </w:rPr>
        <w:t xml:space="preserve"> contributions. In 2018, they </w:t>
      </w:r>
      <w:proofErr w:type="gramStart"/>
      <w:r w:rsidRPr="002B12C2">
        <w:rPr>
          <w:rFonts w:ascii="Book Antiqua" w:hAnsi="Book Antiqua"/>
          <w:color w:val="000000" w:themeColor="text1"/>
          <w:lang w:val="en-US"/>
        </w:rPr>
        <w:t>published</w:t>
      </w:r>
      <w:r w:rsidR="007319C8" w:rsidRPr="002B12C2">
        <w:rPr>
          <w:rFonts w:ascii="Book Antiqua" w:hAnsi="Book Antiqua"/>
          <w:color w:val="000000" w:themeColor="text1"/>
          <w:vertAlign w:val="superscript"/>
          <w:lang w:val="en-US"/>
        </w:rPr>
        <w:t>[</w:t>
      </w:r>
      <w:proofErr w:type="gramEnd"/>
      <w:r w:rsidR="0000495D">
        <w:rPr>
          <w:rFonts w:ascii="Book Antiqua" w:eastAsia="等线" w:hAnsi="Book Antiqua" w:hint="eastAsia"/>
          <w:color w:val="000000" w:themeColor="text1"/>
          <w:vertAlign w:val="superscript"/>
          <w:lang w:val="en-US" w:eastAsia="zh-CN"/>
        </w:rPr>
        <w:t>99</w:t>
      </w:r>
      <w:r w:rsidR="007319C8" w:rsidRPr="002B12C2">
        <w:rPr>
          <w:rFonts w:ascii="Book Antiqua" w:hAnsi="Book Antiqua"/>
          <w:color w:val="000000" w:themeColor="text1"/>
          <w:vertAlign w:val="superscript"/>
          <w:lang w:val="en-US"/>
        </w:rPr>
        <w:t>]</w:t>
      </w:r>
      <w:r w:rsidRPr="002B12C2">
        <w:rPr>
          <w:rFonts w:ascii="Book Antiqua" w:hAnsi="Book Antiqua"/>
          <w:color w:val="000000" w:themeColor="text1"/>
          <w:vertAlign w:val="superscript"/>
          <w:lang w:val="en-US"/>
        </w:rPr>
        <w:t xml:space="preserve"> </w:t>
      </w:r>
      <w:r w:rsidRPr="002B12C2">
        <w:rPr>
          <w:rFonts w:ascii="Book Antiqua" w:hAnsi="Book Antiqua"/>
          <w:color w:val="000000" w:themeColor="text1"/>
          <w:lang w:val="en-US"/>
        </w:rPr>
        <w:t xml:space="preserve">a series of 216 patients with Bismuth </w:t>
      </w:r>
      <w:proofErr w:type="spellStart"/>
      <w:r w:rsidRPr="002B12C2">
        <w:rPr>
          <w:rFonts w:ascii="Book Antiqua" w:hAnsi="Book Antiqua"/>
          <w:color w:val="000000" w:themeColor="text1"/>
          <w:lang w:val="en-US"/>
        </w:rPr>
        <w:t>Corlette</w:t>
      </w:r>
      <w:proofErr w:type="spellEnd"/>
      <w:r w:rsidRPr="002B12C2">
        <w:rPr>
          <w:rFonts w:ascii="Book Antiqua" w:hAnsi="Book Antiqua"/>
          <w:color w:val="000000" w:themeColor="text1"/>
          <w:lang w:val="en-US"/>
        </w:rPr>
        <w:t xml:space="preserve"> type IV </w:t>
      </w:r>
      <w:proofErr w:type="spellStart"/>
      <w:r w:rsidRPr="002B12C2">
        <w:rPr>
          <w:rFonts w:ascii="Book Antiqua" w:hAnsi="Book Antiqua"/>
          <w:color w:val="000000" w:themeColor="text1"/>
          <w:lang w:val="en-US"/>
        </w:rPr>
        <w:t>pCCC</w:t>
      </w:r>
      <w:proofErr w:type="spellEnd"/>
      <w:r w:rsidRPr="002B12C2">
        <w:rPr>
          <w:rFonts w:ascii="Book Antiqua" w:hAnsi="Book Antiqua"/>
          <w:color w:val="000000" w:themeColor="text1"/>
          <w:lang w:val="en-US"/>
        </w:rPr>
        <w:t xml:space="preserve"> that underwent surgical resection: </w:t>
      </w:r>
      <w:r w:rsidR="00D80494">
        <w:rPr>
          <w:rFonts w:ascii="Book Antiqua" w:hAnsi="Book Antiqua"/>
          <w:color w:val="000000" w:themeColor="text1"/>
          <w:lang w:val="en-US"/>
        </w:rPr>
        <w:t>R0 resection was achieved in 76</w:t>
      </w:r>
      <w:r w:rsidR="00D80494">
        <w:rPr>
          <w:rFonts w:ascii="Book Antiqua" w:eastAsia="宋体" w:hAnsi="Book Antiqua" w:hint="eastAsia"/>
          <w:color w:val="000000" w:themeColor="text1"/>
          <w:lang w:val="en-US" w:eastAsia="zh-CN"/>
        </w:rPr>
        <w:t>.</w:t>
      </w:r>
      <w:r w:rsidRPr="002B12C2">
        <w:rPr>
          <w:rFonts w:ascii="Book Antiqua" w:hAnsi="Book Antiqua"/>
          <w:color w:val="000000" w:themeColor="text1"/>
          <w:lang w:val="en-US"/>
        </w:rPr>
        <w:t>2% of the cases, post-surgical morb</w:t>
      </w:r>
      <w:r w:rsidR="00537C0F" w:rsidRPr="002B12C2">
        <w:rPr>
          <w:rFonts w:ascii="Book Antiqua" w:hAnsi="Book Antiqua"/>
          <w:color w:val="000000" w:themeColor="text1"/>
          <w:lang w:val="en-US"/>
        </w:rPr>
        <w:t>idity was 41.6% and the 5-year</w:t>
      </w:r>
      <w:r w:rsidRPr="002B12C2">
        <w:rPr>
          <w:rFonts w:ascii="Book Antiqua" w:hAnsi="Book Antiqua"/>
          <w:color w:val="000000" w:themeColor="text1"/>
          <w:lang w:val="en-US"/>
        </w:rPr>
        <w:t xml:space="preserve"> survival was superior in the resected patients (32.8% </w:t>
      </w:r>
      <w:r w:rsidRPr="009377C3">
        <w:rPr>
          <w:rFonts w:ascii="Book Antiqua" w:hAnsi="Book Antiqua"/>
          <w:i/>
          <w:color w:val="000000" w:themeColor="text1"/>
          <w:lang w:val="en-US"/>
        </w:rPr>
        <w:t>vs</w:t>
      </w:r>
      <w:r w:rsidRPr="002B12C2">
        <w:rPr>
          <w:rFonts w:ascii="Book Antiqua" w:hAnsi="Book Antiqua"/>
          <w:color w:val="000000" w:themeColor="text1"/>
          <w:lang w:val="en-US"/>
        </w:rPr>
        <w:t xml:space="preserve"> 1.5%). </w:t>
      </w:r>
      <w:r w:rsidR="00E968FC" w:rsidRPr="002B12C2">
        <w:rPr>
          <w:rFonts w:ascii="Book Antiqua" w:hAnsi="Book Antiqua"/>
          <w:color w:val="000000" w:themeColor="text1"/>
          <w:lang w:val="en-US"/>
        </w:rPr>
        <w:t xml:space="preserve">Even if the resection of </w:t>
      </w:r>
      <w:r w:rsidRPr="002B12C2">
        <w:rPr>
          <w:rFonts w:ascii="Book Antiqua" w:hAnsi="Book Antiqua"/>
          <w:color w:val="000000" w:themeColor="text1"/>
          <w:lang w:val="en-US"/>
        </w:rPr>
        <w:t xml:space="preserve">type IV </w:t>
      </w:r>
      <w:proofErr w:type="spellStart"/>
      <w:r w:rsidRPr="002B12C2">
        <w:rPr>
          <w:rFonts w:ascii="Book Antiqua" w:hAnsi="Book Antiqua"/>
          <w:color w:val="000000" w:themeColor="text1"/>
          <w:lang w:val="en-US"/>
        </w:rPr>
        <w:t>pCCC</w:t>
      </w:r>
      <w:proofErr w:type="spellEnd"/>
      <w:r w:rsidRPr="002B12C2">
        <w:rPr>
          <w:rFonts w:ascii="Book Antiqua" w:hAnsi="Book Antiqua"/>
          <w:color w:val="000000" w:themeColor="text1"/>
          <w:lang w:val="en-US"/>
        </w:rPr>
        <w:t xml:space="preserve"> is feasible and </w:t>
      </w:r>
      <w:r w:rsidR="00537C0F" w:rsidRPr="002B12C2">
        <w:rPr>
          <w:rFonts w:ascii="Book Antiqua" w:hAnsi="Book Antiqua"/>
          <w:color w:val="000000" w:themeColor="text1"/>
          <w:lang w:val="en-US"/>
        </w:rPr>
        <w:t xml:space="preserve">the </w:t>
      </w:r>
      <w:r w:rsidRPr="002B12C2">
        <w:rPr>
          <w:rFonts w:ascii="Book Antiqua" w:hAnsi="Book Antiqua"/>
          <w:color w:val="000000" w:themeColor="text1"/>
          <w:lang w:val="en-US"/>
        </w:rPr>
        <w:t xml:space="preserve">results are promising, </w:t>
      </w:r>
      <w:r w:rsidR="00E968FC" w:rsidRPr="002B12C2">
        <w:rPr>
          <w:rFonts w:ascii="Book Antiqua" w:hAnsi="Book Antiqua"/>
          <w:color w:val="000000" w:themeColor="text1"/>
          <w:lang w:val="en-US"/>
        </w:rPr>
        <w:t>two main concern</w:t>
      </w:r>
      <w:r w:rsidR="007A437C" w:rsidRPr="002B12C2">
        <w:rPr>
          <w:rFonts w:ascii="Book Antiqua" w:hAnsi="Book Antiqua"/>
          <w:color w:val="000000" w:themeColor="text1"/>
          <w:lang w:val="en-US"/>
        </w:rPr>
        <w:t>s</w:t>
      </w:r>
      <w:r w:rsidR="00E968FC" w:rsidRPr="002B12C2">
        <w:rPr>
          <w:rFonts w:ascii="Book Antiqua" w:hAnsi="Book Antiqua"/>
          <w:color w:val="000000" w:themeColor="text1"/>
          <w:lang w:val="en-US"/>
        </w:rPr>
        <w:t xml:space="preserve"> are emerging: </w:t>
      </w:r>
      <w:r w:rsidRPr="002B12C2">
        <w:rPr>
          <w:rFonts w:ascii="Book Antiqua" w:hAnsi="Book Antiqua"/>
          <w:color w:val="000000" w:themeColor="text1"/>
          <w:lang w:val="en-US"/>
        </w:rPr>
        <w:t xml:space="preserve">an undiagnosed </w:t>
      </w:r>
      <w:r w:rsidR="00E968FC" w:rsidRPr="002B12C2">
        <w:rPr>
          <w:rFonts w:ascii="Book Antiqua" w:hAnsi="Book Antiqua"/>
          <w:color w:val="000000" w:themeColor="text1"/>
          <w:lang w:val="en-US"/>
        </w:rPr>
        <w:t xml:space="preserve">vascular invasion </w:t>
      </w:r>
      <w:r w:rsidRPr="002B12C2">
        <w:rPr>
          <w:rFonts w:ascii="Book Antiqua" w:hAnsi="Book Antiqua"/>
          <w:color w:val="000000" w:themeColor="text1"/>
          <w:lang w:val="en-US"/>
        </w:rPr>
        <w:t>often detected at histopathological evaluation</w:t>
      </w:r>
      <w:r w:rsidR="00E968FC" w:rsidRPr="002B12C2">
        <w:rPr>
          <w:rFonts w:ascii="Book Antiqua" w:hAnsi="Book Antiqua"/>
          <w:color w:val="000000" w:themeColor="text1"/>
          <w:lang w:val="en-US"/>
        </w:rPr>
        <w:t xml:space="preserve"> and the high rate of N positive specimens</w:t>
      </w:r>
      <w:r w:rsidR="007319C8" w:rsidRPr="002B12C2">
        <w:rPr>
          <w:rFonts w:ascii="Book Antiqua" w:hAnsi="Book Antiqua"/>
          <w:color w:val="000000" w:themeColor="text1"/>
          <w:vertAlign w:val="superscript"/>
          <w:lang w:val="en-US"/>
        </w:rPr>
        <w:t>[</w:t>
      </w:r>
      <w:r w:rsidR="00D64A56"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{"citationItems":[{"id":"ITEM-1","itemData":{"DOI":"10.1007/s11605-018-3711-3","ISSN":"1091255X","abstract":"Objective: The objective of the study is to examine the feasibility of hepatic artery resection (HAR) without subsequent reconstruction (RCS) in specified patients of Bismuth type III and IV hilar cholangiocarcinoma. Methods: We retrospectively reviewed 63 patients who underwent hepatic artery resection for Bismuth type III and IV hilar cholangiocarcinoma. These patients were subsequently enrolled into two groups based on whether the artery reconstruction was conducted. Postoperative morbidity and mortality, and long-term survival outcome were compared between the two groups. Results: There were 29 patients in HAR group and 34 patients in the HAR + RCS group. Patients with hepatic artery reconstruction tended to have longer operative time (545.6 ± 143.1 min vs. 656.3 ± 192.8 min; P = 0.013) and smaller tumor size (3.0 ± 1.1 cm vs. 2.5 ± 0.9 cm; P = 0.036). The R0 resection margin was comparable between the HAR group and HAR + RCS group (86.2 vs. 85.3%; P &gt; 0.05). Twelve patients (41.4%) with 24 complications in HAR group and 13 patients (38.2%) with 25 complications in HAR + RCS group were recorded (P = 0.799). The postoperative hepatic failure rate (13.8 vs. 5.9%) and postoperative mortality rate (3.4% vs. 2.9%) were also comparable between the two groups. In the HAR group, the overall 1-, 3-, and 5-year survival rates were 72, 41, and 19%, respectively; while in the HAR + RCS group, the overall 1-, 3-, and 5-year survival rates were 79, 45, and 25%, respectively (P = 0.928). Conclusions: Hepatic artery resection without reconstruction is also a safe and feasible surgical procedure for highly selected cases of Bismuth type III and IV hilar cholangiocarcinoma.","author":[{"dropping-particle":"","family":"Hu","given":"Hai Jie","non-dropping-particle":"","parse-names":false,"suffix":""},{"dropping-particle":"","family":"Jin","given":"Yan Wen","non-dropping-particle":"","parse-names":false,"suffix":""},{"dropping-particle":"","family":"Zhou","given":"Rong Xing","non-dropping-particle":"","parse-names":false,"suffix":""},{"dropping-particle":"","family":"Shrestha","given":"Anuj","non-dropping-particle":"","parse-names":false,"suffix":""},{"dropping-particle":"","family":"Ma","given":"Wen Jie","non-dropping-particle":"","parse-names":false,"suffix":""},{"dropping-particle":"","family":"Yang","given":"Qin","non-dropping-particle":"","parse-names":false,"suffix":""},{"dropping-particle":"","family":"Wang","given":"Jun Ke","non-dropping-particle":"","parse-names":false,"suffix":""},{"dropping-particle":"","family":"Liu","given":"Fei","non-dropping-particle":"","parse-names":false,"suffix":""},{"dropping-particle":"","family":"Cheng","given":"Nan Sheng","non-dropping-particle":"","parse-names":false,"suffix":""},{"dropping-particle":"","family":"Li","given":"Fu Yu","non-dropping-particle":"","parse-names":false,"suffix":""}],"container-title":"Journal of Gastrointestinal Surgery","id":"ITEM-1","issue":"7","issued":{"date-parts":[["2018"]]},"page":"1204-1212","title":"Hepatic Artery Resection for Bismuth Type III and IV Hilar Cholangiocarcinoma: Is Reconstruction Always Required?","type":"article-journal","volume":"22"},"uris":["http://www.mendeley.com/documents/?uuid=1e3166b0-e0a1-4d1a-8a34-3f93753f0e6d"]},{"id":"ITEM-2","itemData":{"DOI":"10.3748/wjg.v23.i36.6685","ISSN":"22192840","abstract":"Aim: To assess the prognostic value of lymphovascular invasion (LVI) in Bismuth-Corlette type IV hilar cholangiocarcinoma (HC) patients. Methods: A retrospective analysis was performed on 142 consecutively recruited type IV HC patients undergoing radical resection with at least 5 years of followup. Survival analysis was performed by the Kaplan-Meier method, and the association between the clinicopathologic variables and survival was evaluated by log-rank test. Multivariate analysis was adopted to identify the independent prognostic factors for overall survival (OS) and disease-free survival (DFS). Multiple logistic regression analysis was performed to determine the association between LVI and potential variables. Results: LVI was confirmed histopathologically in 29 (20.4%) patients. Multivariate analysis showed that positive resection margin (HR = 6.255, 95%CI: 3.485-11.229, P &lt; 0.001), N1 stage (HR = 2.902, 95%CI: 1.132-7.439, P = 0.027), tumor size &gt; 30 mm (HR = 1.942, 95%CI: 1.176-3.209, P = 0.010) and LVI positivity (HR = 2.799, 95%CI: 1.588-4.935, P &lt; 0.001) were adverse prognostic factors for DFS. The independent risk factors for OS were positive resection margin (HR = 6.776, 95%CI: 3.988-11.479, P &lt; 0.001), N1 stage (HR = 2.827, 95%CI: 1.243-6.429, P = 0.013), tumor size &gt; 30 mm (HR = 1.739, 95%CI: 1.101-2.745, P = 0.018) and LVI positivity (HR = 2.908, 95%CI: 1.712-4.938, P &lt; 0.001). LVI was associated with N1 stage and tumor size &gt; 30 mm. Multiple logistic regression analysis indicated that N1 stage (HR = 3.312, 95%CI: 1.338-8.198, P = 0.026) and tumor size &gt; 30 mm (HR = 3.258, 95%CI: 1.288-8.236, P = 0.013) were associated with LVI. Conclusion: LVI is associated with N1 stage and tumor size &gt; 30 mm and adversely influences DFS and OS in type IV HC patients.","author":[{"dropping-particle":"","family":"Li","given":"Bei","non-dropping-particle":"","parse-names":false,"suffix":""},{"dropping-particle":"","family":"Xiong","given":"Xian Ze","non-dropping-particle":"","parse-names":false,"suffix":""},{"dropping-particle":"","family":"Zhou","given":"Yong","non-dropping-particle":"","parse-names":false,"suffix":""},{"dropping-particle":"","family":"Wu","given":"Si Jia","non-dropping-particle":"","parse-names":false,"suffix":""},{"dropping-particle":"","family":"You","given":"Zhen","non-dropping-particle":"","parse-names":false,"suffix":""},{"dropping-particle":"","family":"Lu","given":"Jiong","non-dropping-particle":"","parse-names":false,"suffix":""},{"dropping-particle":"","family":"Cheng","given":"Nan Sheng","non-dropping-particle":"","parse-names":false,"suffix":""}],"container-title":"World Journal of Gastroenterology","id":"ITEM-2","issue":"36","issued":{"date-parts":[["2017"]]},"page":"6685-6693","title":"Prognostic value of lymphovascular invasion in Bismuth-Corlette type IV hilar cholangiocarcinoma","type":"article-journal","volume":"23"},"uris":["http://www.mendeley.com/documents/?uuid=ccf6d37a-a237-4d18-b330-c581c348a3ef"]}],"mendeley":{"formattedCitation":"&lt;sup&gt;101,102&lt;/sup&gt;","plainTextFormattedCitation":"101,102","previouslyFormattedCitation":"&lt;sup&gt;101,102&lt;/sup&gt;"},"properties":{"noteIndex":0},"schema":"https://github.com/citation-style-language/schema/raw/master/csl-citation.json"}</w:instrText>
      </w:r>
      <w:r w:rsidR="00D64A56"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10</w:t>
      </w:r>
      <w:r w:rsidR="0000495D">
        <w:rPr>
          <w:rFonts w:ascii="Book Antiqua" w:eastAsia="等线" w:hAnsi="Book Antiqua" w:hint="eastAsia"/>
          <w:noProof/>
          <w:color w:val="000000" w:themeColor="text1"/>
          <w:vertAlign w:val="superscript"/>
          <w:lang w:val="en-US" w:eastAsia="zh-CN"/>
        </w:rPr>
        <w:t>0</w:t>
      </w:r>
      <w:r w:rsidR="00F67F0B" w:rsidRPr="002B12C2">
        <w:rPr>
          <w:rFonts w:ascii="Book Antiqua" w:hAnsi="Book Antiqua"/>
          <w:noProof/>
          <w:color w:val="000000" w:themeColor="text1"/>
          <w:vertAlign w:val="superscript"/>
          <w:lang w:val="en-US"/>
        </w:rPr>
        <w:t>,10</w:t>
      </w:r>
      <w:r w:rsidR="0000495D">
        <w:rPr>
          <w:rFonts w:ascii="Book Antiqua" w:eastAsia="等线" w:hAnsi="Book Antiqua" w:hint="eastAsia"/>
          <w:noProof/>
          <w:color w:val="000000" w:themeColor="text1"/>
          <w:vertAlign w:val="superscript"/>
          <w:lang w:val="en-US" w:eastAsia="zh-CN"/>
        </w:rPr>
        <w:t>1</w:t>
      </w:r>
      <w:r w:rsidR="00D64A56"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Pr="002B12C2">
        <w:rPr>
          <w:rFonts w:ascii="Book Antiqua" w:hAnsi="Book Antiqua"/>
          <w:color w:val="000000" w:themeColor="text1"/>
          <w:lang w:val="en-US"/>
        </w:rPr>
        <w:t>.</w:t>
      </w:r>
      <w:r w:rsidR="00C668E8" w:rsidRPr="002B12C2">
        <w:rPr>
          <w:rFonts w:ascii="Book Antiqua" w:hAnsi="Book Antiqua"/>
          <w:color w:val="000000" w:themeColor="text1"/>
          <w:lang w:val="en-US"/>
        </w:rPr>
        <w:t xml:space="preserve"> </w:t>
      </w:r>
      <w:r w:rsidR="00685DCA" w:rsidRPr="002B12C2">
        <w:rPr>
          <w:rFonts w:ascii="Book Antiqua" w:hAnsi="Book Antiqua"/>
          <w:color w:val="000000" w:themeColor="text1"/>
          <w:lang w:val="en-US"/>
        </w:rPr>
        <w:t>The adoption of a</w:t>
      </w:r>
      <w:r w:rsidR="00C668E8" w:rsidRPr="002B12C2">
        <w:rPr>
          <w:rFonts w:ascii="Book Antiqua" w:hAnsi="Book Antiqua"/>
          <w:color w:val="000000" w:themeColor="text1"/>
          <w:lang w:val="en-US"/>
        </w:rPr>
        <w:t xml:space="preserve">n </w:t>
      </w:r>
      <w:proofErr w:type="spellStart"/>
      <w:r w:rsidR="00C668E8" w:rsidRPr="002B12C2">
        <w:rPr>
          <w:rFonts w:ascii="Book Antiqua" w:hAnsi="Book Antiqua"/>
          <w:color w:val="000000" w:themeColor="text1"/>
          <w:lang w:val="en-US"/>
        </w:rPr>
        <w:t>en</w:t>
      </w:r>
      <w:proofErr w:type="spellEnd"/>
      <w:r w:rsidR="00C668E8" w:rsidRPr="002B12C2">
        <w:rPr>
          <w:rFonts w:ascii="Book Antiqua" w:hAnsi="Book Antiqua"/>
          <w:color w:val="000000" w:themeColor="text1"/>
          <w:lang w:val="en-US"/>
        </w:rPr>
        <w:t xml:space="preserve">-bloc approach can be </w:t>
      </w:r>
      <w:r w:rsidR="00685DCA" w:rsidRPr="002B12C2">
        <w:rPr>
          <w:rFonts w:ascii="Book Antiqua" w:hAnsi="Book Antiqua"/>
          <w:color w:val="000000" w:themeColor="text1"/>
          <w:lang w:val="en-US"/>
        </w:rPr>
        <w:t>suggested</w:t>
      </w:r>
      <w:r w:rsidR="00C668E8" w:rsidRPr="002B12C2">
        <w:rPr>
          <w:rFonts w:ascii="Book Antiqua" w:hAnsi="Book Antiqua"/>
          <w:color w:val="000000" w:themeColor="text1"/>
          <w:lang w:val="en-US"/>
        </w:rPr>
        <w:t xml:space="preserve"> in this type of </w:t>
      </w:r>
      <w:proofErr w:type="spellStart"/>
      <w:r w:rsidR="00C668E8" w:rsidRPr="002B12C2">
        <w:rPr>
          <w:rFonts w:ascii="Book Antiqua" w:hAnsi="Book Antiqua"/>
          <w:color w:val="000000" w:themeColor="text1"/>
          <w:lang w:val="en-US"/>
        </w:rPr>
        <w:t>pCCC</w:t>
      </w:r>
      <w:proofErr w:type="spellEnd"/>
      <w:r w:rsidR="00E968FC" w:rsidRPr="002B12C2">
        <w:rPr>
          <w:rFonts w:ascii="Book Antiqua" w:hAnsi="Book Antiqua"/>
          <w:color w:val="000000" w:themeColor="text1"/>
          <w:lang w:val="en-US"/>
        </w:rPr>
        <w:t xml:space="preserve"> to avoid unexpected vascular invasion diagnosis. </w:t>
      </w:r>
      <w:r w:rsidR="002419CC" w:rsidRPr="002B12C2">
        <w:rPr>
          <w:rFonts w:ascii="Book Antiqua" w:hAnsi="Book Antiqua"/>
          <w:color w:val="000000" w:themeColor="text1"/>
          <w:lang w:val="en-US"/>
        </w:rPr>
        <w:t>Furthermore</w:t>
      </w:r>
      <w:r w:rsidR="00685DCA" w:rsidRPr="002B12C2">
        <w:rPr>
          <w:rFonts w:ascii="Book Antiqua" w:hAnsi="Book Antiqua"/>
          <w:color w:val="000000" w:themeColor="text1"/>
          <w:lang w:val="en-US"/>
        </w:rPr>
        <w:t xml:space="preserve">, neoadjuvant chemotherapy can </w:t>
      </w:r>
      <w:r w:rsidR="002419CC" w:rsidRPr="002B12C2">
        <w:rPr>
          <w:rFonts w:ascii="Book Antiqua" w:hAnsi="Book Antiqua"/>
          <w:color w:val="000000" w:themeColor="text1"/>
          <w:lang w:val="en-US"/>
        </w:rPr>
        <w:t xml:space="preserve">be useful in type IV </w:t>
      </w:r>
      <w:proofErr w:type="spellStart"/>
      <w:r w:rsidR="002419CC" w:rsidRPr="002B12C2">
        <w:rPr>
          <w:rFonts w:ascii="Book Antiqua" w:hAnsi="Book Antiqua"/>
          <w:color w:val="000000" w:themeColor="text1"/>
          <w:lang w:val="en-US"/>
        </w:rPr>
        <w:t>pCCC</w:t>
      </w:r>
      <w:proofErr w:type="spellEnd"/>
      <w:r w:rsidR="002419CC" w:rsidRPr="002B12C2">
        <w:rPr>
          <w:rFonts w:ascii="Book Antiqua" w:hAnsi="Book Antiqua"/>
          <w:color w:val="000000" w:themeColor="text1"/>
          <w:lang w:val="en-US"/>
        </w:rPr>
        <w:t xml:space="preserve"> to select chemo-responsive tumors, reduce the possible futile resections and </w:t>
      </w:r>
      <w:r w:rsidR="00B56D95" w:rsidRPr="002B12C2">
        <w:rPr>
          <w:rFonts w:ascii="Book Antiqua" w:hAnsi="Book Antiqua"/>
          <w:color w:val="000000" w:themeColor="text1"/>
          <w:lang w:val="en-US"/>
        </w:rPr>
        <w:t xml:space="preserve">improve the extent of </w:t>
      </w:r>
      <w:r w:rsidR="00D16A9D" w:rsidRPr="002B12C2">
        <w:rPr>
          <w:rFonts w:ascii="Book Antiqua" w:hAnsi="Book Antiqua"/>
          <w:color w:val="000000" w:themeColor="text1"/>
          <w:lang w:val="en-US"/>
        </w:rPr>
        <w:t>R0 rate.</w:t>
      </w:r>
      <w:r w:rsidR="00B56D95" w:rsidRPr="002B12C2">
        <w:rPr>
          <w:rFonts w:ascii="Book Antiqua" w:hAnsi="Book Antiqua"/>
          <w:color w:val="000000" w:themeColor="text1"/>
          <w:lang w:val="en-US"/>
        </w:rPr>
        <w:t xml:space="preserve"> </w:t>
      </w:r>
    </w:p>
    <w:p w14:paraId="5FA61513" w14:textId="77777777" w:rsidR="00F0544F" w:rsidRPr="002B12C2" w:rsidRDefault="00F0544F" w:rsidP="002B12C2">
      <w:pPr>
        <w:adjustRightInd w:val="0"/>
        <w:snapToGrid w:val="0"/>
        <w:spacing w:line="360" w:lineRule="auto"/>
        <w:jc w:val="both"/>
        <w:rPr>
          <w:rFonts w:ascii="Book Antiqua" w:hAnsi="Book Antiqua"/>
          <w:color w:val="000000" w:themeColor="text1"/>
          <w:lang w:val="en-US"/>
        </w:rPr>
      </w:pPr>
    </w:p>
    <w:p w14:paraId="03133C28" w14:textId="588CA695" w:rsidR="00F0544F" w:rsidRPr="009377C3" w:rsidRDefault="00F0544F" w:rsidP="009377C3">
      <w:pPr>
        <w:pStyle w:val="a8"/>
        <w:adjustRightInd w:val="0"/>
        <w:snapToGrid w:val="0"/>
        <w:spacing w:line="360" w:lineRule="auto"/>
        <w:ind w:left="0"/>
        <w:contextualSpacing w:val="0"/>
        <w:jc w:val="both"/>
        <w:rPr>
          <w:rFonts w:ascii="Book Antiqua" w:hAnsi="Book Antiqua" w:cs="Times New Roman"/>
          <w:b/>
          <w:color w:val="000000" w:themeColor="text1"/>
          <w:lang w:val="en-GB"/>
        </w:rPr>
      </w:pPr>
      <w:r w:rsidRPr="009377C3">
        <w:rPr>
          <w:rFonts w:ascii="Book Antiqua" w:hAnsi="Book Antiqua" w:cs="Times New Roman"/>
          <w:b/>
          <w:i/>
          <w:color w:val="000000" w:themeColor="text1"/>
          <w:lang w:val="en-US"/>
        </w:rPr>
        <w:t xml:space="preserve">Liver </w:t>
      </w:r>
      <w:r w:rsidR="00A11449" w:rsidRPr="009377C3">
        <w:rPr>
          <w:rFonts w:ascii="Book Antiqua" w:hAnsi="Book Antiqua" w:cs="Times New Roman"/>
          <w:b/>
          <w:i/>
          <w:color w:val="000000" w:themeColor="text1"/>
          <w:lang w:val="en-US"/>
        </w:rPr>
        <w:t>t</w:t>
      </w:r>
      <w:r w:rsidRPr="009377C3">
        <w:rPr>
          <w:rFonts w:ascii="Book Antiqua" w:hAnsi="Book Antiqua" w:cs="Times New Roman"/>
          <w:b/>
          <w:i/>
          <w:color w:val="000000" w:themeColor="text1"/>
          <w:lang w:val="en-US"/>
        </w:rPr>
        <w:t>ransplantation</w:t>
      </w:r>
    </w:p>
    <w:p w14:paraId="513B27BA" w14:textId="0AC0A871" w:rsidR="00BD48F7" w:rsidRPr="002B12C2" w:rsidRDefault="009E767A" w:rsidP="002B12C2">
      <w:pPr>
        <w:adjustRightInd w:val="0"/>
        <w:snapToGrid w:val="0"/>
        <w:spacing w:line="360" w:lineRule="auto"/>
        <w:jc w:val="both"/>
        <w:rPr>
          <w:rFonts w:ascii="Book Antiqua" w:hAnsi="Book Antiqua"/>
          <w:color w:val="000000" w:themeColor="text1"/>
          <w:lang w:val="en-GB"/>
        </w:rPr>
      </w:pPr>
      <w:r w:rsidRPr="002B12C2">
        <w:rPr>
          <w:rFonts w:ascii="Book Antiqua" w:hAnsi="Book Antiqua"/>
          <w:color w:val="000000" w:themeColor="text1"/>
          <w:lang w:val="en-GB"/>
        </w:rPr>
        <w:lastRenderedPageBreak/>
        <w:t>In unresectable</w:t>
      </w:r>
      <w:r w:rsidR="0056256C" w:rsidRPr="002B12C2">
        <w:rPr>
          <w:rFonts w:ascii="Book Antiqua" w:hAnsi="Book Antiqua"/>
          <w:color w:val="000000" w:themeColor="text1"/>
          <w:lang w:val="en-GB"/>
        </w:rPr>
        <w:t xml:space="preserve"> </w:t>
      </w:r>
      <w:proofErr w:type="spellStart"/>
      <w:r w:rsidR="0056256C" w:rsidRPr="002B12C2">
        <w:rPr>
          <w:rFonts w:ascii="Book Antiqua" w:hAnsi="Book Antiqua"/>
          <w:color w:val="000000" w:themeColor="text1"/>
          <w:lang w:val="en-GB"/>
        </w:rPr>
        <w:t>pCCC</w:t>
      </w:r>
      <w:proofErr w:type="spellEnd"/>
      <w:r w:rsidR="00F10FA4" w:rsidRPr="002B12C2">
        <w:rPr>
          <w:rFonts w:ascii="Book Antiqua" w:hAnsi="Book Antiqua"/>
          <w:color w:val="000000" w:themeColor="text1"/>
          <w:lang w:val="en-GB"/>
        </w:rPr>
        <w:t>,</w:t>
      </w:r>
      <w:r w:rsidR="0056256C" w:rsidRPr="002B12C2">
        <w:rPr>
          <w:rFonts w:ascii="Book Antiqua" w:hAnsi="Book Antiqua"/>
          <w:color w:val="000000" w:themeColor="text1"/>
          <w:lang w:val="en-GB"/>
        </w:rPr>
        <w:t xml:space="preserve"> liver </w:t>
      </w:r>
      <w:r w:rsidRPr="002B12C2">
        <w:rPr>
          <w:rFonts w:ascii="Book Antiqua" w:hAnsi="Book Antiqua"/>
          <w:color w:val="000000" w:themeColor="text1"/>
          <w:lang w:val="en-GB"/>
        </w:rPr>
        <w:t>transplantation (LT) can be</w:t>
      </w:r>
      <w:r w:rsidR="00CB62FD" w:rsidRPr="002B12C2">
        <w:rPr>
          <w:rFonts w:ascii="Book Antiqua" w:hAnsi="Book Antiqua"/>
          <w:color w:val="000000" w:themeColor="text1"/>
          <w:lang w:val="en-GB"/>
        </w:rPr>
        <w:t xml:space="preserve"> considered</w:t>
      </w:r>
      <w:r w:rsidR="00343768" w:rsidRPr="002B12C2">
        <w:rPr>
          <w:rFonts w:ascii="Book Antiqua" w:hAnsi="Book Antiqua"/>
          <w:color w:val="000000" w:themeColor="text1"/>
          <w:lang w:val="en-GB"/>
        </w:rPr>
        <w:t xml:space="preserve"> </w:t>
      </w:r>
      <w:r w:rsidR="003D58A7" w:rsidRPr="002B12C2">
        <w:rPr>
          <w:rFonts w:ascii="Book Antiqua" w:hAnsi="Book Antiqua"/>
          <w:color w:val="000000" w:themeColor="text1"/>
          <w:lang w:val="en-GB"/>
        </w:rPr>
        <w:t xml:space="preserve">within research protocols and with </w:t>
      </w:r>
      <w:r w:rsidR="00CB62FD" w:rsidRPr="002B12C2">
        <w:rPr>
          <w:rFonts w:ascii="Book Antiqua" w:hAnsi="Book Antiqua"/>
          <w:color w:val="000000" w:themeColor="text1"/>
          <w:lang w:val="en-GB"/>
        </w:rPr>
        <w:t>strict</w:t>
      </w:r>
      <w:r w:rsidR="003D58A7" w:rsidRPr="002B12C2">
        <w:rPr>
          <w:rFonts w:ascii="Book Antiqua" w:hAnsi="Book Antiqua"/>
          <w:color w:val="000000" w:themeColor="text1"/>
          <w:lang w:val="en-GB"/>
        </w:rPr>
        <w:t xml:space="preserve"> inclusion criteria</w:t>
      </w:r>
      <w:r w:rsidR="007319C8" w:rsidRPr="002B12C2">
        <w:rPr>
          <w:rFonts w:ascii="Book Antiqua" w:hAnsi="Book Antiqua"/>
          <w:color w:val="000000" w:themeColor="text1"/>
          <w:vertAlign w:val="superscript"/>
          <w:lang w:val="en-GB"/>
        </w:rPr>
        <w:t>[</w:t>
      </w:r>
      <w:r w:rsidR="00BF0B03" w:rsidRPr="002B12C2">
        <w:rPr>
          <w:rFonts w:ascii="Book Antiqua" w:hAnsi="Book Antiqua"/>
          <w:color w:val="000000" w:themeColor="text1"/>
          <w:vertAlign w:val="superscript"/>
          <w:lang w:val="en-GB"/>
        </w:rPr>
        <w:fldChar w:fldCharType="begin" w:fldLock="1"/>
      </w:r>
      <w:r w:rsidR="004D6A1F" w:rsidRPr="002B12C2">
        <w:rPr>
          <w:rFonts w:ascii="Book Antiqua" w:hAnsi="Book Antiqua"/>
          <w:color w:val="000000" w:themeColor="text1"/>
          <w:vertAlign w:val="superscript"/>
          <w:lang w:val="en-GB"/>
        </w:rPr>
        <w:instrText>ADDIN CSL_CITATION {"citationItems":[{"id":"ITEM-1","itemData":{"DOI":"10.1097/SLA.0000000000002716","ISBN":"0000000000","ISSN":"15281140","author":[{"dropping-particle":"","family":"Rosen","given":"Charles B.","non-dropping-particle":"","parse-names":false,"suffix":""}],"container-title":"Annals of Surgery","id":"ITEM-1","issue":"5","issued":{"date-parts":[["2018"]]},"page":"808-809","title":"Transplantation Versus Resection for Hilar Cholangiocarcinoma: An Argument for Shifting Paradigms for Resectable Disease in Annals of Surgery 2018","type":"article-journal","volume":"267"},"uris":["http://www.mendeley.com/documents/?uuid=ab835798-cf32-4359-bda4-0c5434145302"]}],"mendeley":{"formattedCitation":"&lt;sup&gt;103&lt;/sup&gt;","plainTextFormattedCitation":"103","previouslyFormattedCitation":"&lt;sup&gt;103&lt;/sup&gt;"},"properties":{"noteIndex":0},"schema":"https://github.com/citation-style-language/schema/raw/master/csl-citation.json"}</w:instrText>
      </w:r>
      <w:r w:rsidR="00BF0B03" w:rsidRPr="002B12C2">
        <w:rPr>
          <w:rFonts w:ascii="Book Antiqua" w:hAnsi="Book Antiqua"/>
          <w:color w:val="000000" w:themeColor="text1"/>
          <w:vertAlign w:val="superscript"/>
          <w:lang w:val="en-GB"/>
        </w:rPr>
        <w:fldChar w:fldCharType="separate"/>
      </w:r>
      <w:r w:rsidR="00F67F0B" w:rsidRPr="002B12C2">
        <w:rPr>
          <w:rFonts w:ascii="Book Antiqua" w:hAnsi="Book Antiqua"/>
          <w:noProof/>
          <w:color w:val="000000" w:themeColor="text1"/>
          <w:vertAlign w:val="superscript"/>
          <w:lang w:val="en-GB"/>
        </w:rPr>
        <w:t>10</w:t>
      </w:r>
      <w:r w:rsidR="0000495D">
        <w:rPr>
          <w:rFonts w:ascii="Book Antiqua" w:eastAsia="等线" w:hAnsi="Book Antiqua" w:hint="eastAsia"/>
          <w:noProof/>
          <w:color w:val="000000" w:themeColor="text1"/>
          <w:vertAlign w:val="superscript"/>
          <w:lang w:val="en-GB" w:eastAsia="zh-CN"/>
        </w:rPr>
        <w:t>2</w:t>
      </w:r>
      <w:r w:rsidR="00BF0B03" w:rsidRPr="002B12C2">
        <w:rPr>
          <w:rFonts w:ascii="Book Antiqua" w:hAnsi="Book Antiqua"/>
          <w:color w:val="000000" w:themeColor="text1"/>
          <w:vertAlign w:val="superscript"/>
          <w:lang w:val="en-GB"/>
        </w:rPr>
        <w:fldChar w:fldCharType="end"/>
      </w:r>
      <w:r w:rsidR="007319C8" w:rsidRPr="002B12C2">
        <w:rPr>
          <w:rFonts w:ascii="Book Antiqua" w:hAnsi="Book Antiqua"/>
          <w:color w:val="000000" w:themeColor="text1"/>
          <w:vertAlign w:val="superscript"/>
          <w:lang w:val="en-GB"/>
        </w:rPr>
        <w:t>]</w:t>
      </w:r>
      <w:r w:rsidR="00C07867" w:rsidRPr="002B12C2">
        <w:rPr>
          <w:rFonts w:ascii="Book Antiqua" w:hAnsi="Book Antiqua"/>
          <w:color w:val="000000" w:themeColor="text1"/>
          <w:lang w:val="en-GB"/>
        </w:rPr>
        <w:t xml:space="preserve">. </w:t>
      </w:r>
      <w:r w:rsidR="003D58A7" w:rsidRPr="002B12C2">
        <w:rPr>
          <w:rFonts w:ascii="Book Antiqua" w:hAnsi="Book Antiqua"/>
          <w:color w:val="000000" w:themeColor="text1"/>
          <w:lang w:val="en-GB"/>
        </w:rPr>
        <w:t>These</w:t>
      </w:r>
      <w:r w:rsidRPr="002B12C2">
        <w:rPr>
          <w:rFonts w:ascii="Book Antiqua" w:hAnsi="Book Antiqua"/>
          <w:color w:val="000000" w:themeColor="text1"/>
          <w:lang w:val="en-GB"/>
        </w:rPr>
        <w:t xml:space="preserve"> criteria </w:t>
      </w:r>
      <w:r w:rsidR="00FC1797" w:rsidRPr="002B12C2">
        <w:rPr>
          <w:rFonts w:ascii="Book Antiqua" w:hAnsi="Book Antiqua"/>
          <w:color w:val="000000" w:themeColor="text1"/>
          <w:lang w:val="en-GB"/>
        </w:rPr>
        <w:t xml:space="preserve">are: </w:t>
      </w:r>
      <w:proofErr w:type="spellStart"/>
      <w:r w:rsidR="00343768" w:rsidRPr="002B12C2">
        <w:rPr>
          <w:rFonts w:ascii="Book Antiqua" w:hAnsi="Book Antiqua"/>
          <w:color w:val="000000" w:themeColor="text1"/>
          <w:lang w:val="en-GB"/>
        </w:rPr>
        <w:t>tumor</w:t>
      </w:r>
      <w:proofErr w:type="spellEnd"/>
      <w:r w:rsidR="00FC1797" w:rsidRPr="002B12C2">
        <w:rPr>
          <w:rFonts w:ascii="Book Antiqua" w:hAnsi="Book Antiqua"/>
          <w:color w:val="000000" w:themeColor="text1"/>
          <w:lang w:val="en-GB"/>
        </w:rPr>
        <w:t xml:space="preserve"> </w:t>
      </w:r>
      <w:r w:rsidR="00343768" w:rsidRPr="002B12C2">
        <w:rPr>
          <w:rFonts w:ascii="Book Antiqua" w:hAnsi="Book Antiqua"/>
          <w:color w:val="000000" w:themeColor="text1"/>
          <w:lang w:val="en-GB"/>
        </w:rPr>
        <w:t>smaller than 3 cm, no evidence of lymph node involvement or metastatic disease, and no prior percutaneous or endoscopic biops</w:t>
      </w:r>
      <w:r w:rsidR="007319C8" w:rsidRPr="002B12C2">
        <w:rPr>
          <w:rFonts w:ascii="Book Antiqua" w:hAnsi="Book Antiqua"/>
          <w:color w:val="000000" w:themeColor="text1"/>
          <w:lang w:val="en-GB"/>
        </w:rPr>
        <w:t>y</w:t>
      </w:r>
      <w:r w:rsidR="007319C8" w:rsidRPr="002B12C2">
        <w:rPr>
          <w:rFonts w:ascii="Book Antiqua" w:hAnsi="Book Antiqua"/>
          <w:color w:val="000000" w:themeColor="text1"/>
          <w:vertAlign w:val="superscript"/>
          <w:lang w:val="en-GB"/>
        </w:rPr>
        <w:t>[</w:t>
      </w:r>
      <w:r w:rsidR="00BF0B03" w:rsidRPr="002B12C2">
        <w:rPr>
          <w:rFonts w:ascii="Book Antiqua" w:hAnsi="Book Antiqua"/>
          <w:color w:val="000000" w:themeColor="text1"/>
          <w:vertAlign w:val="superscript"/>
          <w:lang w:val="en-GB"/>
        </w:rPr>
        <w:fldChar w:fldCharType="begin" w:fldLock="1"/>
      </w:r>
      <w:r w:rsidR="004D6A1F" w:rsidRPr="002B12C2">
        <w:rPr>
          <w:rFonts w:ascii="Book Antiqua" w:hAnsi="Book Antiqua"/>
          <w:color w:val="000000" w:themeColor="text1"/>
          <w:vertAlign w:val="superscript"/>
          <w:lang w:val="en-GB"/>
        </w:rPr>
        <w:instrText>ADDIN CSL_CITATION {"citationItems":[{"id":"ITEM-1","itemData":{"DOI":"10.1053/j.gastro.2013.10.013","author":[{"dropping-particle":"","family":"Rizvi","given":"Sumera","non-dropping-particle":"","parse-names":false,"suffix":""},{"dropping-particle":"","family":"Gores","given":"Gregory J.","non-dropping-particle":"","parse-names":false,"suffix":""}],"container-title":"Gastroenterology","id":"ITEM-1","issue":"6","issued":{"date-parts":[["2013"]]},"page":"1-7","title":"Pathogenesis, Diagnosis, and Management of Cholangiocarcinoma","type":"article-journal","volume":"145"},"uris":["http://www.mendeley.com/documents/?uuid=26e046b4-579c-4cc4-bb40-b4c3f324ced6"]}],"mendeley":{"formattedCitation":"&lt;sup&gt;104&lt;/sup&gt;","plainTextFormattedCitation":"104","previouslyFormattedCitation":"&lt;sup&gt;104&lt;/sup&gt;"},"properties":{"noteIndex":0},"schema":"https://github.com/citation-style-language/schema/raw/master/csl-citation.json"}</w:instrText>
      </w:r>
      <w:r w:rsidR="00BF0B03" w:rsidRPr="002B12C2">
        <w:rPr>
          <w:rFonts w:ascii="Book Antiqua" w:hAnsi="Book Antiqua"/>
          <w:color w:val="000000" w:themeColor="text1"/>
          <w:vertAlign w:val="superscript"/>
          <w:lang w:val="en-GB"/>
        </w:rPr>
        <w:fldChar w:fldCharType="separate"/>
      </w:r>
      <w:r w:rsidR="00F67F0B" w:rsidRPr="002B12C2">
        <w:rPr>
          <w:rFonts w:ascii="Book Antiqua" w:hAnsi="Book Antiqua"/>
          <w:noProof/>
          <w:color w:val="000000" w:themeColor="text1"/>
          <w:vertAlign w:val="superscript"/>
          <w:lang w:val="en-GB"/>
        </w:rPr>
        <w:t>10</w:t>
      </w:r>
      <w:r w:rsidR="0000495D">
        <w:rPr>
          <w:rFonts w:ascii="Book Antiqua" w:eastAsia="等线" w:hAnsi="Book Antiqua" w:hint="eastAsia"/>
          <w:noProof/>
          <w:color w:val="000000" w:themeColor="text1"/>
          <w:vertAlign w:val="superscript"/>
          <w:lang w:val="en-GB" w:eastAsia="zh-CN"/>
        </w:rPr>
        <w:t>3</w:t>
      </w:r>
      <w:r w:rsidR="00BF0B03" w:rsidRPr="002B12C2">
        <w:rPr>
          <w:rFonts w:ascii="Book Antiqua" w:hAnsi="Book Antiqua"/>
          <w:color w:val="000000" w:themeColor="text1"/>
          <w:vertAlign w:val="superscript"/>
          <w:lang w:val="en-GB"/>
        </w:rPr>
        <w:fldChar w:fldCharType="end"/>
      </w:r>
      <w:r w:rsidR="007319C8" w:rsidRPr="002B12C2">
        <w:rPr>
          <w:rFonts w:ascii="Book Antiqua" w:hAnsi="Book Antiqua"/>
          <w:color w:val="000000" w:themeColor="text1"/>
          <w:vertAlign w:val="superscript"/>
          <w:lang w:val="en-GB"/>
        </w:rPr>
        <w:t>]</w:t>
      </w:r>
      <w:r w:rsidR="00343768" w:rsidRPr="002B12C2">
        <w:rPr>
          <w:rFonts w:ascii="Book Antiqua" w:hAnsi="Book Antiqua"/>
          <w:color w:val="000000" w:themeColor="text1"/>
          <w:lang w:val="en-GB"/>
        </w:rPr>
        <w:t xml:space="preserve">. </w:t>
      </w:r>
      <w:r w:rsidR="004B3457" w:rsidRPr="002B12C2">
        <w:rPr>
          <w:rFonts w:ascii="Book Antiqua" w:hAnsi="Book Antiqua"/>
          <w:color w:val="000000" w:themeColor="text1"/>
          <w:lang w:val="en-GB"/>
        </w:rPr>
        <w:t xml:space="preserve">The initial results of LT for </w:t>
      </w:r>
      <w:proofErr w:type="spellStart"/>
      <w:r w:rsidR="004B3457" w:rsidRPr="002B12C2">
        <w:rPr>
          <w:rFonts w:ascii="Book Antiqua" w:hAnsi="Book Antiqua"/>
          <w:color w:val="000000" w:themeColor="text1"/>
          <w:lang w:val="en-GB"/>
        </w:rPr>
        <w:t>pCCC</w:t>
      </w:r>
      <w:proofErr w:type="spellEnd"/>
      <w:r w:rsidR="004B3457" w:rsidRPr="002B12C2">
        <w:rPr>
          <w:rFonts w:ascii="Book Antiqua" w:hAnsi="Book Antiqua"/>
          <w:color w:val="000000" w:themeColor="text1"/>
          <w:lang w:val="en-GB"/>
        </w:rPr>
        <w:t xml:space="preserve"> were poor. Indeed, overall survival</w:t>
      </w:r>
      <w:r w:rsidR="00B63AA3" w:rsidRPr="002B12C2">
        <w:rPr>
          <w:rFonts w:ascii="Book Antiqua" w:hAnsi="Book Antiqua"/>
          <w:color w:val="000000" w:themeColor="text1"/>
          <w:lang w:val="en-GB"/>
        </w:rPr>
        <w:t xml:space="preserve"> (OS)</w:t>
      </w:r>
      <w:r w:rsidR="004B3457" w:rsidRPr="002B12C2">
        <w:rPr>
          <w:rFonts w:ascii="Book Antiqua" w:hAnsi="Book Antiqua"/>
          <w:color w:val="000000" w:themeColor="text1"/>
          <w:lang w:val="en-GB"/>
        </w:rPr>
        <w:t xml:space="preserve"> following LT alone for incidentally diagnosed </w:t>
      </w:r>
      <w:proofErr w:type="spellStart"/>
      <w:r w:rsidR="004B3457" w:rsidRPr="002B12C2">
        <w:rPr>
          <w:rFonts w:ascii="Book Antiqua" w:hAnsi="Book Antiqua"/>
          <w:color w:val="000000" w:themeColor="text1"/>
          <w:lang w:val="en-GB"/>
        </w:rPr>
        <w:t>pCCC</w:t>
      </w:r>
      <w:proofErr w:type="spellEnd"/>
      <w:r w:rsidR="004B3457" w:rsidRPr="002B12C2">
        <w:rPr>
          <w:rFonts w:ascii="Book Antiqua" w:hAnsi="Book Antiqua"/>
          <w:color w:val="000000" w:themeColor="text1"/>
          <w:lang w:val="en-GB"/>
        </w:rPr>
        <w:t xml:space="preserve"> in PSC are &lt;</w:t>
      </w:r>
      <w:r w:rsidR="009377C3">
        <w:rPr>
          <w:rFonts w:ascii="Book Antiqua" w:eastAsia="等线" w:hAnsi="Book Antiqua" w:hint="eastAsia"/>
          <w:color w:val="000000" w:themeColor="text1"/>
          <w:lang w:val="en-GB" w:eastAsia="zh-CN"/>
        </w:rPr>
        <w:t xml:space="preserve"> </w:t>
      </w:r>
      <w:r w:rsidR="004B3457" w:rsidRPr="002B12C2">
        <w:rPr>
          <w:rFonts w:ascii="Book Antiqua" w:hAnsi="Book Antiqua"/>
          <w:color w:val="000000" w:themeColor="text1"/>
          <w:lang w:val="en-GB"/>
        </w:rPr>
        <w:t>40% at 3-y</w:t>
      </w:r>
      <w:r w:rsidR="009377C3">
        <w:rPr>
          <w:rFonts w:ascii="Book Antiqua" w:eastAsia="等线" w:hAnsi="Book Antiqua" w:hint="eastAsia"/>
          <w:color w:val="000000" w:themeColor="text1"/>
          <w:lang w:val="en-GB" w:eastAsia="zh-CN"/>
        </w:rPr>
        <w:t>ea</w:t>
      </w:r>
      <w:r w:rsidR="004B3457" w:rsidRPr="002B12C2">
        <w:rPr>
          <w:rFonts w:ascii="Book Antiqua" w:hAnsi="Book Antiqua"/>
          <w:color w:val="000000" w:themeColor="text1"/>
          <w:lang w:val="en-GB"/>
        </w:rPr>
        <w:t>r</w:t>
      </w:r>
      <w:r w:rsidR="007319C8" w:rsidRPr="002B12C2">
        <w:rPr>
          <w:rFonts w:ascii="Book Antiqua" w:hAnsi="Book Antiqua"/>
          <w:color w:val="000000" w:themeColor="text1"/>
          <w:vertAlign w:val="superscript"/>
          <w:lang w:val="en-GB"/>
        </w:rPr>
        <w:t>[</w:t>
      </w:r>
      <w:r w:rsidR="00C91609" w:rsidRPr="002B12C2">
        <w:rPr>
          <w:rFonts w:ascii="Book Antiqua" w:hAnsi="Book Antiqua"/>
          <w:color w:val="000000" w:themeColor="text1"/>
          <w:vertAlign w:val="superscript"/>
          <w:lang w:val="en-GB"/>
        </w:rPr>
        <w:fldChar w:fldCharType="begin" w:fldLock="1"/>
      </w:r>
      <w:r w:rsidR="004D6A1F" w:rsidRPr="002B12C2">
        <w:rPr>
          <w:rFonts w:ascii="Book Antiqua" w:hAnsi="Book Antiqua"/>
          <w:color w:val="000000" w:themeColor="text1"/>
          <w:vertAlign w:val="superscript"/>
          <w:lang w:val="en-GB"/>
        </w:rPr>
        <w:instrText>ADDIN CSL_CITATION {"citationItems":[{"id":"ITEM-1","itemData":{"DOI":"10.1002/lt.20266","ISBN":"5072662810","ISSN":"15276465","abstract":"1. Patients with primary sclerosing cholangitis(PSC) have a 8 to 12% risk of developing cholangiocarcinoma (CCA). 2. Cytologic techniques for aneuploidy such as digital image analysis and fluorescence in situ hybridization increase the detection rate for CCA. 3. Survival following resection for CCA is 20% to 40% at 5 years. 4. Survival following liver transplantation for unresectable, perihilar CCAs, mass lesion if present &lt;3 cm, is greater than 80% at 5 years. 5. Patients with intrahepatic CCAs are not eligible for liver transplantation. Copyright © 2004 by the American Association for the Study of Liver Diseases.","author":[{"dropping-particle":"","family":"Heimbach","given":"Julie K.","non-dropping-particle":"","parse-names":false,"suffix":""},{"dropping-particle":"","family":"Haddock","given":"Michael G.","non-dropping-particle":"","parse-names":false,"suffix":""},{"dropping-particle":"","family":"Alberts","given":"Steven R.","non-dropping-particle":"","parse-names":false,"suffix":""},{"dropping-particle":"","family":"Nyberg","given":"Scott L.","non-dropping-particle":"","parse-names":false,"suffix":""},{"dropping-particle":"","family":"Ishitani","given":"Michael B.","non-dropping-particle":"","parse-names":false,"suffix":""},{"dropping-particle":"","family":"Rosen","given":"Charles B.","non-dropping-particle":"","parse-names":false,"suffix":""},{"dropping-particle":"","family":"Gores","given":"Gregory J.","non-dropping-particle":"","parse-names":false,"suffix":""}],"container-title":"Liver Transplantation","id":"ITEM-1","issue":"10 SUPPL. 2","issued":{"date-parts":[["2004"]]},"page":"65-68","title":"Transplantation for hilar cholangiocarcinoma","type":"article-journal","volume":"10"},"uris":["http://www.mendeley.com/documents/?uuid=27c47664-b40f-4822-bedf-43257e3a008f"]}],"mendeley":{"formattedCitation":"&lt;sup&gt;105&lt;/sup&gt;","plainTextFormattedCitation":"105","previouslyFormattedCitation":"&lt;sup&gt;105&lt;/sup&gt;"},"properties":{"noteIndex":0},"schema":"https://github.com/citation-style-language/schema/raw/master/csl-citation.json"}</w:instrText>
      </w:r>
      <w:r w:rsidR="00C91609" w:rsidRPr="002B12C2">
        <w:rPr>
          <w:rFonts w:ascii="Book Antiqua" w:hAnsi="Book Antiqua"/>
          <w:color w:val="000000" w:themeColor="text1"/>
          <w:vertAlign w:val="superscript"/>
          <w:lang w:val="en-GB"/>
        </w:rPr>
        <w:fldChar w:fldCharType="separate"/>
      </w:r>
      <w:r w:rsidR="00F67F0B" w:rsidRPr="002B12C2">
        <w:rPr>
          <w:rFonts w:ascii="Book Antiqua" w:hAnsi="Book Antiqua"/>
          <w:noProof/>
          <w:color w:val="000000" w:themeColor="text1"/>
          <w:vertAlign w:val="superscript"/>
          <w:lang w:val="en-GB"/>
        </w:rPr>
        <w:t>10</w:t>
      </w:r>
      <w:r w:rsidR="0000495D">
        <w:rPr>
          <w:rFonts w:ascii="Book Antiqua" w:eastAsia="等线" w:hAnsi="Book Antiqua" w:hint="eastAsia"/>
          <w:noProof/>
          <w:color w:val="000000" w:themeColor="text1"/>
          <w:vertAlign w:val="superscript"/>
          <w:lang w:val="en-GB" w:eastAsia="zh-CN"/>
        </w:rPr>
        <w:t>4</w:t>
      </w:r>
      <w:r w:rsidR="00C91609" w:rsidRPr="002B12C2">
        <w:rPr>
          <w:rFonts w:ascii="Book Antiqua" w:hAnsi="Book Antiqua"/>
          <w:color w:val="000000" w:themeColor="text1"/>
          <w:vertAlign w:val="superscript"/>
          <w:lang w:val="en-GB"/>
        </w:rPr>
        <w:fldChar w:fldCharType="end"/>
      </w:r>
      <w:r w:rsidR="007319C8" w:rsidRPr="002B12C2">
        <w:rPr>
          <w:rFonts w:ascii="Book Antiqua" w:hAnsi="Book Antiqua"/>
          <w:color w:val="000000" w:themeColor="text1"/>
          <w:vertAlign w:val="superscript"/>
          <w:lang w:val="en-GB"/>
        </w:rPr>
        <w:t>]</w:t>
      </w:r>
      <w:r w:rsidR="004B3457" w:rsidRPr="002B12C2">
        <w:rPr>
          <w:rFonts w:ascii="Book Antiqua" w:hAnsi="Book Antiqua"/>
          <w:color w:val="000000" w:themeColor="text1"/>
          <w:lang w:val="en-GB"/>
        </w:rPr>
        <w:t xml:space="preserve">. </w:t>
      </w:r>
      <w:r w:rsidR="003D58A7" w:rsidRPr="002B12C2">
        <w:rPr>
          <w:rFonts w:ascii="Book Antiqua" w:hAnsi="Book Antiqua"/>
          <w:color w:val="000000" w:themeColor="text1"/>
          <w:lang w:val="en-GB"/>
        </w:rPr>
        <w:t xml:space="preserve">LT for </w:t>
      </w:r>
      <w:proofErr w:type="spellStart"/>
      <w:r w:rsidR="003D58A7" w:rsidRPr="002B12C2">
        <w:rPr>
          <w:rFonts w:ascii="Book Antiqua" w:hAnsi="Book Antiqua"/>
          <w:color w:val="000000" w:themeColor="text1"/>
          <w:lang w:val="en-GB"/>
        </w:rPr>
        <w:t>pCCC</w:t>
      </w:r>
      <w:proofErr w:type="spellEnd"/>
      <w:r w:rsidR="003D58A7" w:rsidRPr="002B12C2">
        <w:rPr>
          <w:rFonts w:ascii="Book Antiqua" w:hAnsi="Book Antiqua"/>
          <w:color w:val="000000" w:themeColor="text1"/>
          <w:lang w:val="en-GB"/>
        </w:rPr>
        <w:t xml:space="preserve"> gained new enthusiasm with the publication of Mayo Clinic re</w:t>
      </w:r>
      <w:r w:rsidR="00E46EB9" w:rsidRPr="002B12C2">
        <w:rPr>
          <w:rFonts w:ascii="Book Antiqua" w:hAnsi="Book Antiqua"/>
          <w:color w:val="000000" w:themeColor="text1"/>
          <w:lang w:val="en-GB"/>
        </w:rPr>
        <w:t>sults</w:t>
      </w:r>
      <w:r w:rsidR="004B3457" w:rsidRPr="002B12C2">
        <w:rPr>
          <w:rFonts w:ascii="Book Antiqua" w:hAnsi="Book Antiqua"/>
          <w:color w:val="000000" w:themeColor="text1"/>
          <w:lang w:val="en-GB"/>
        </w:rPr>
        <w:t xml:space="preserve">: in their studies they identified the risks for disease progression and recurrence, and a multimodal therapy (neoadjuvant chemoradiation therapy is mandatory prior to listing) was successfully applied. </w:t>
      </w:r>
      <w:r w:rsidR="00576640" w:rsidRPr="002B12C2">
        <w:rPr>
          <w:rFonts w:ascii="Book Antiqua" w:hAnsi="Book Antiqua"/>
          <w:color w:val="000000" w:themeColor="text1"/>
          <w:lang w:val="en-GB"/>
        </w:rPr>
        <w:t xml:space="preserve">In the published series of LT performed at </w:t>
      </w:r>
      <w:bookmarkStart w:id="83" w:name="OLE_LINK259"/>
      <w:bookmarkStart w:id="84" w:name="OLE_LINK260"/>
      <w:r w:rsidR="00576640" w:rsidRPr="002B12C2">
        <w:rPr>
          <w:rFonts w:ascii="Book Antiqua" w:hAnsi="Book Antiqua"/>
          <w:color w:val="000000" w:themeColor="text1"/>
          <w:lang w:val="en-GB"/>
        </w:rPr>
        <w:t>Mayo Clinic</w:t>
      </w:r>
      <w:bookmarkEnd w:id="83"/>
      <w:bookmarkEnd w:id="84"/>
      <w:r w:rsidR="00576640" w:rsidRPr="002B12C2">
        <w:rPr>
          <w:rFonts w:ascii="Book Antiqua" w:hAnsi="Book Antiqua"/>
          <w:color w:val="000000" w:themeColor="text1"/>
          <w:lang w:val="en-GB"/>
        </w:rPr>
        <w:t>, the LT group with neoadjuvant chemoradiation (38 patients) a</w:t>
      </w:r>
      <w:r w:rsidR="009377C3">
        <w:rPr>
          <w:rFonts w:ascii="Book Antiqua" w:hAnsi="Book Antiqua"/>
          <w:color w:val="000000" w:themeColor="text1"/>
          <w:lang w:val="en-GB"/>
        </w:rPr>
        <w:t xml:space="preserve">chieved better 1 year (92% </w:t>
      </w:r>
      <w:r w:rsidR="009377C3" w:rsidRPr="009377C3">
        <w:rPr>
          <w:rFonts w:ascii="Book Antiqua" w:hAnsi="Book Antiqua"/>
          <w:i/>
          <w:color w:val="000000" w:themeColor="text1"/>
          <w:lang w:val="en-GB"/>
        </w:rPr>
        <w:t>v</w:t>
      </w:r>
      <w:r w:rsidR="00576640" w:rsidRPr="009377C3">
        <w:rPr>
          <w:rFonts w:ascii="Book Antiqua" w:hAnsi="Book Antiqua"/>
          <w:i/>
          <w:color w:val="000000" w:themeColor="text1"/>
          <w:lang w:val="en-GB"/>
        </w:rPr>
        <w:t>s</w:t>
      </w:r>
      <w:r w:rsidR="009377C3">
        <w:rPr>
          <w:rFonts w:ascii="Book Antiqua" w:hAnsi="Book Antiqua"/>
          <w:color w:val="000000" w:themeColor="text1"/>
          <w:lang w:val="en-GB"/>
        </w:rPr>
        <w:t xml:space="preserve"> 82%), 3 years (82% </w:t>
      </w:r>
      <w:bookmarkStart w:id="85" w:name="OLE_LINK53"/>
      <w:bookmarkStart w:id="86" w:name="OLE_LINK54"/>
      <w:r w:rsidR="009377C3" w:rsidRPr="009377C3">
        <w:rPr>
          <w:rFonts w:ascii="Book Antiqua" w:hAnsi="Book Antiqua"/>
          <w:i/>
          <w:color w:val="000000" w:themeColor="text1"/>
          <w:lang w:val="en-GB"/>
        </w:rPr>
        <w:t>v</w:t>
      </w:r>
      <w:r w:rsidR="00576640" w:rsidRPr="009377C3">
        <w:rPr>
          <w:rFonts w:ascii="Book Antiqua" w:hAnsi="Book Antiqua"/>
          <w:i/>
          <w:color w:val="000000" w:themeColor="text1"/>
          <w:lang w:val="en-GB"/>
        </w:rPr>
        <w:t>s</w:t>
      </w:r>
      <w:bookmarkEnd w:id="85"/>
      <w:bookmarkEnd w:id="86"/>
      <w:r w:rsidR="00576640" w:rsidRPr="002B12C2">
        <w:rPr>
          <w:rFonts w:ascii="Book Antiqua" w:hAnsi="Book Antiqua"/>
          <w:color w:val="000000" w:themeColor="text1"/>
          <w:lang w:val="en-GB"/>
        </w:rPr>
        <w:t xml:space="preserve"> 48%), and 5 years (82% </w:t>
      </w:r>
      <w:r w:rsidR="009377C3">
        <w:rPr>
          <w:rFonts w:ascii="Book Antiqua" w:hAnsi="Book Antiqua"/>
          <w:i/>
          <w:color w:val="000000" w:themeColor="text1"/>
          <w:lang w:val="en-GB"/>
        </w:rPr>
        <w:t>vs</w:t>
      </w:r>
      <w:r w:rsidR="00576640" w:rsidRPr="002B12C2">
        <w:rPr>
          <w:rFonts w:ascii="Book Antiqua" w:hAnsi="Book Antiqua"/>
          <w:color w:val="000000" w:themeColor="text1"/>
          <w:lang w:val="en-GB"/>
        </w:rPr>
        <w:t xml:space="preserve"> 21%)</w:t>
      </w:r>
      <w:r w:rsidR="00BF0B03" w:rsidRPr="002B12C2">
        <w:rPr>
          <w:rFonts w:ascii="Book Antiqua" w:hAnsi="Book Antiqua"/>
          <w:color w:val="000000" w:themeColor="text1"/>
          <w:lang w:val="en-GB"/>
        </w:rPr>
        <w:t xml:space="preserve"> </w:t>
      </w:r>
      <w:r w:rsidR="00983CC5" w:rsidRPr="00983CC5">
        <w:rPr>
          <w:rFonts w:ascii="Book Antiqua" w:hAnsi="Book Antiqua"/>
          <w:color w:val="000000" w:themeColor="text1"/>
          <w:lang w:val="en-GB"/>
        </w:rPr>
        <w:t>overall</w:t>
      </w:r>
      <w:r w:rsidR="00983CC5">
        <w:rPr>
          <w:rFonts w:ascii="Book Antiqua" w:eastAsia="等线" w:hAnsi="Book Antiqua" w:hint="eastAsia"/>
          <w:color w:val="000000" w:themeColor="text1"/>
          <w:lang w:val="en-GB" w:eastAsia="zh-CN"/>
        </w:rPr>
        <w:t xml:space="preserve"> </w:t>
      </w:r>
      <w:r w:rsidR="00983CC5" w:rsidRPr="00983CC5">
        <w:rPr>
          <w:rFonts w:ascii="Book Antiqua" w:hAnsi="Book Antiqua"/>
          <w:color w:val="000000" w:themeColor="text1"/>
          <w:lang w:val="en-GB"/>
        </w:rPr>
        <w:t xml:space="preserve">survival </w:t>
      </w:r>
      <w:r w:rsidR="00983CC5">
        <w:rPr>
          <w:rFonts w:ascii="Book Antiqua" w:eastAsia="等线" w:hAnsi="Book Antiqua" w:hint="eastAsia"/>
          <w:color w:val="000000" w:themeColor="text1"/>
          <w:lang w:val="en-GB" w:eastAsia="zh-CN"/>
        </w:rPr>
        <w:t>(</w:t>
      </w:r>
      <w:r w:rsidR="00B63AA3" w:rsidRPr="002B12C2">
        <w:rPr>
          <w:rFonts w:ascii="Book Antiqua" w:hAnsi="Book Antiqua"/>
          <w:color w:val="000000" w:themeColor="text1"/>
          <w:lang w:val="en-GB"/>
        </w:rPr>
        <w:t>OS</w:t>
      </w:r>
      <w:r w:rsidR="00983CC5">
        <w:rPr>
          <w:rFonts w:ascii="Book Antiqua" w:eastAsia="等线" w:hAnsi="Book Antiqua" w:hint="eastAsia"/>
          <w:color w:val="000000" w:themeColor="text1"/>
          <w:lang w:val="en-GB" w:eastAsia="zh-CN"/>
        </w:rPr>
        <w:t>)</w:t>
      </w:r>
      <w:r w:rsidR="00B63AA3" w:rsidRPr="002B12C2">
        <w:rPr>
          <w:rFonts w:ascii="Book Antiqua" w:hAnsi="Book Antiqua"/>
          <w:color w:val="000000" w:themeColor="text1"/>
          <w:lang w:val="en-GB"/>
        </w:rPr>
        <w:t xml:space="preserve"> </w:t>
      </w:r>
      <w:r w:rsidR="00576640" w:rsidRPr="002B12C2">
        <w:rPr>
          <w:rFonts w:ascii="Book Antiqua" w:hAnsi="Book Antiqua"/>
          <w:color w:val="000000" w:themeColor="text1"/>
          <w:lang w:val="en-GB"/>
        </w:rPr>
        <w:t xml:space="preserve">when compared with the resection group (26 patients). </w:t>
      </w:r>
      <w:r w:rsidR="00BF0B03" w:rsidRPr="002B12C2">
        <w:rPr>
          <w:rFonts w:ascii="Book Antiqua" w:hAnsi="Book Antiqua"/>
          <w:color w:val="000000" w:themeColor="text1"/>
          <w:lang w:val="en-GB"/>
        </w:rPr>
        <w:t>Consistently</w:t>
      </w:r>
      <w:r w:rsidR="00576640" w:rsidRPr="002B12C2">
        <w:rPr>
          <w:rFonts w:ascii="Book Antiqua" w:hAnsi="Book Antiqua"/>
          <w:color w:val="000000" w:themeColor="text1"/>
          <w:lang w:val="en-GB"/>
        </w:rPr>
        <w:t>, the LT group experienced lower post</w:t>
      </w:r>
      <w:r w:rsidR="00FA2603" w:rsidRPr="002B12C2">
        <w:rPr>
          <w:rFonts w:ascii="Book Antiqua" w:hAnsi="Book Antiqua"/>
          <w:color w:val="000000" w:themeColor="text1"/>
          <w:lang w:val="en-GB"/>
        </w:rPr>
        <w:t>-</w:t>
      </w:r>
      <w:r w:rsidR="00576640" w:rsidRPr="002B12C2">
        <w:rPr>
          <w:rFonts w:ascii="Book Antiqua" w:hAnsi="Book Antiqua"/>
          <w:color w:val="000000" w:themeColor="text1"/>
          <w:lang w:val="en-GB"/>
        </w:rPr>
        <w:t xml:space="preserve">transplant recurrence (13% </w:t>
      </w:r>
      <w:r w:rsidR="009377C3">
        <w:rPr>
          <w:rFonts w:ascii="Book Antiqua" w:hAnsi="Book Antiqua"/>
          <w:i/>
          <w:color w:val="000000" w:themeColor="text1"/>
          <w:lang w:val="en-GB"/>
        </w:rPr>
        <w:t>vs</w:t>
      </w:r>
      <w:r w:rsidR="00576640" w:rsidRPr="002B12C2">
        <w:rPr>
          <w:rFonts w:ascii="Book Antiqua" w:hAnsi="Book Antiqua"/>
          <w:color w:val="000000" w:themeColor="text1"/>
          <w:lang w:val="en-GB"/>
        </w:rPr>
        <w:t xml:space="preserve"> 27%)</w:t>
      </w:r>
      <w:r w:rsidR="0000495D" w:rsidRPr="0000495D">
        <w:rPr>
          <w:rFonts w:ascii="Book Antiqua" w:eastAsia="等线" w:hAnsi="Book Antiqua" w:hint="eastAsia"/>
          <w:color w:val="000000" w:themeColor="text1"/>
          <w:vertAlign w:val="superscript"/>
          <w:lang w:val="en-GB" w:eastAsia="zh-CN"/>
        </w:rPr>
        <w:t>[</w:t>
      </w:r>
      <w:r w:rsidR="00BF0B03" w:rsidRPr="0000495D">
        <w:rPr>
          <w:rFonts w:ascii="Book Antiqua" w:hAnsi="Book Antiqua"/>
          <w:color w:val="000000" w:themeColor="text1"/>
          <w:vertAlign w:val="superscript"/>
          <w:lang w:val="en-GB"/>
        </w:rPr>
        <w:fldChar w:fldCharType="begin" w:fldLock="1"/>
      </w:r>
      <w:r w:rsidR="004D6A1F" w:rsidRPr="0000495D">
        <w:rPr>
          <w:rFonts w:ascii="Book Antiqua" w:hAnsi="Book Antiqua"/>
          <w:color w:val="000000" w:themeColor="text1"/>
          <w:vertAlign w:val="superscript"/>
          <w:lang w:val="en-GB"/>
        </w:rPr>
        <w:instrText>ADDIN CSL_CITATION {"citationItems":[{"id":"ITEM-1","itemData":{"DOI":"10.1097/01.sla.0000179678.13285.fa","ISSN":"00034932","abstract":"Objective: Compare survival after neoadjuvant therapy and liver transplantation with survival after resection for patients with hilar CCA. Summary Background Data: We developed a protocol combining neoadjuvant radiotherapy, chemosensitization, and orthotopic liver transplantation for patients with operatively confirmed stage I and II hilar CCA in 1993. Since then, patients with unresectable CCA or CCA arising in the setting of PSC have been enrolled in the transplant protocol. Patients with tumors amenable to resection have undergone excision of the extrahepatic duct with lymphadenectomy and liver resection. Methods: We reviewed our experience between January 1993 and August 2004 and compared patient survival between the treatment groups. Results: Seventy-one patients entered the transplant treatment protocol and 38 underwent liver transplantation. Fifty-four patients were explored for resection. Twenty-six (48%) underwent resection, and 28 (52%) had unresectable disease. One-, 3-, and 5-year patient survival were 92%, 82%, and 82% after transplantation and 82%, 48%, and 21% after resection (P = 0.022). There were fewer recurrences in the transplant patients (13% versus 27%). Conclusions: Liver transplantation with neoadjuvant chemoradiation achieved better survival with less recurrence than conventional resection and should be considered as an alternative to resection for patients with localized, node-negative hilar CCA. Copyright © 2005 by Lippincott Williams &amp; Wilkins.","author":[{"dropping-particle":"","family":"Rea","given":"David J.","non-dropping-particle":"","parse-names":false,"suffix":""},{"dropping-particle":"","family":"Heimbach","given":"Julie K.","non-dropping-particle":"","parse-names":false,"suffix":""},{"dropping-particle":"","family":"Rosen","given":"Charles Burke","non-dropping-particle":"","parse-names":false,"suffix":""},{"dropping-particle":"","family":"Haddock","given":"Michael G.","non-dropping-particle":"","parse-names":false,"suffix":""},{"dropping-particle":"","family":"Alberts","given":"Steven R.","non-dropping-particle":"","parse-names":false,"suffix":""},{"dropping-particle":"","family":"Kremers","given":"Walter K.","non-dropping-particle":"","parse-names":false,"suffix":""},{"dropping-particle":"","family":"Gores","given":"Gregory J.","non-dropping-particle":"","parse-names":false,"suffix":""},{"dropping-particle":"","family":"Nagorney","given":"David M.","non-dropping-particle":"","parse-names":false,"suffix":""},{"dropping-particle":"","family":"Roberts","given":"John P.","non-dropping-particle":"","parse-names":false,"suffix":""},{"dropping-particle":"","family":"Rosen","given":"Charles B.","non-dropping-particle":"","parse-names":false,"suffix":""},{"dropping-particle":"","family":"Jenkins","given":"Roger L.","non-dropping-particle":"","parse-names":false,"suffix":""},{"dropping-particle":"","family":"Shaw","given":"Byers W.","non-dropping-particle":"","parse-names":false,"suffix":""},{"dropping-particle":"","family":"Emond","given":"Jean C.","non-dropping-particle":"","parse-names":false,"suffix":""},{"dropping-particle":"","family":"Wall","given":"William J.","non-dropping-particle":"","parse-names":false,"suffix":""}],"container-title":"Annals of Surgery","id":"ITEM-1","issue":"3","issued":{"date-parts":[["2005"]]},"page":"451-461","title":"Liver transplantation with neoadjuvant chemoradiation is more effective than resection for hilar cholangiocarcinoma","type":"article-journal","volume":"242"},"uris":["http://www.mendeley.com/documents/?uuid=25cdd01f-e8ae-43f8-8e25-73da9c121101"]}],"mendeley":{"formattedCitation":"&lt;sup&gt;106&lt;/sup&gt;","plainTextFormattedCitation":"106","previouslyFormattedCitation":"&lt;sup&gt;106&lt;/sup&gt;"},"properties":{"noteIndex":0},"schema":"https://github.com/citation-style-language/schema/raw/master/csl-citation.json"}</w:instrText>
      </w:r>
      <w:r w:rsidR="00BF0B03" w:rsidRPr="0000495D">
        <w:rPr>
          <w:rFonts w:ascii="Book Antiqua" w:hAnsi="Book Antiqua"/>
          <w:color w:val="000000" w:themeColor="text1"/>
          <w:vertAlign w:val="superscript"/>
          <w:lang w:val="en-GB"/>
        </w:rPr>
        <w:fldChar w:fldCharType="separate"/>
      </w:r>
      <w:r w:rsidR="00F67F0B" w:rsidRPr="0000495D">
        <w:rPr>
          <w:rFonts w:ascii="Book Antiqua" w:hAnsi="Book Antiqua"/>
          <w:noProof/>
          <w:color w:val="000000" w:themeColor="text1"/>
          <w:vertAlign w:val="superscript"/>
          <w:lang w:val="en-GB"/>
        </w:rPr>
        <w:t>10</w:t>
      </w:r>
      <w:r w:rsidR="0000495D">
        <w:rPr>
          <w:rFonts w:ascii="Book Antiqua" w:eastAsia="等线" w:hAnsi="Book Antiqua" w:hint="eastAsia"/>
          <w:noProof/>
          <w:color w:val="000000" w:themeColor="text1"/>
          <w:vertAlign w:val="superscript"/>
          <w:lang w:val="en-GB" w:eastAsia="zh-CN"/>
        </w:rPr>
        <w:t>5</w:t>
      </w:r>
      <w:r w:rsidR="00BF0B03" w:rsidRPr="0000495D">
        <w:rPr>
          <w:rFonts w:ascii="Book Antiqua" w:hAnsi="Book Antiqua"/>
          <w:color w:val="000000" w:themeColor="text1"/>
          <w:vertAlign w:val="superscript"/>
          <w:lang w:val="en-GB"/>
        </w:rPr>
        <w:fldChar w:fldCharType="end"/>
      </w:r>
      <w:r w:rsidR="0000495D" w:rsidRPr="0000495D">
        <w:rPr>
          <w:rFonts w:ascii="Book Antiqua" w:eastAsia="等线" w:hAnsi="Book Antiqua" w:hint="eastAsia"/>
          <w:color w:val="000000" w:themeColor="text1"/>
          <w:vertAlign w:val="superscript"/>
          <w:lang w:val="en-GB" w:eastAsia="zh-CN"/>
        </w:rPr>
        <w:t>]</w:t>
      </w:r>
      <w:r w:rsidR="00E4577B" w:rsidRPr="002B12C2">
        <w:rPr>
          <w:rFonts w:ascii="Book Antiqua" w:hAnsi="Book Antiqua"/>
          <w:color w:val="000000" w:themeColor="text1"/>
          <w:lang w:val="en-GB"/>
        </w:rPr>
        <w:t xml:space="preserve">. </w:t>
      </w:r>
      <w:proofErr w:type="spellStart"/>
      <w:r w:rsidR="00D015B2" w:rsidRPr="002B12C2">
        <w:rPr>
          <w:rFonts w:ascii="Book Antiqua" w:hAnsi="Book Antiqua"/>
          <w:color w:val="000000" w:themeColor="text1"/>
          <w:lang w:val="en-GB"/>
        </w:rPr>
        <w:t>Ethun</w:t>
      </w:r>
      <w:proofErr w:type="spellEnd"/>
      <w:r w:rsidR="00D015B2" w:rsidRPr="002B12C2">
        <w:rPr>
          <w:rFonts w:ascii="Book Antiqua" w:hAnsi="Book Antiqua"/>
          <w:color w:val="000000" w:themeColor="text1"/>
          <w:lang w:val="en-GB"/>
        </w:rPr>
        <w:t xml:space="preserve"> </w:t>
      </w:r>
      <w:r w:rsidR="007319C8" w:rsidRPr="002B12C2">
        <w:rPr>
          <w:rFonts w:ascii="Book Antiqua" w:hAnsi="Book Antiqua"/>
          <w:i/>
          <w:iCs/>
          <w:color w:val="000000" w:themeColor="text1"/>
          <w:lang w:val="en-GB"/>
        </w:rPr>
        <w:t>et al</w:t>
      </w:r>
      <w:r w:rsidR="007319C8" w:rsidRPr="002B12C2">
        <w:rPr>
          <w:rFonts w:ascii="Book Antiqua" w:hAnsi="Book Antiqua"/>
          <w:color w:val="000000" w:themeColor="text1"/>
          <w:vertAlign w:val="superscript"/>
          <w:lang w:val="en-GB"/>
        </w:rPr>
        <w:t>[</w:t>
      </w:r>
      <w:r w:rsidR="00BF0B03" w:rsidRPr="002B12C2">
        <w:rPr>
          <w:rFonts w:ascii="Book Antiqua" w:hAnsi="Book Antiqua"/>
          <w:color w:val="000000" w:themeColor="text1"/>
          <w:vertAlign w:val="superscript"/>
          <w:lang w:val="en-GB"/>
        </w:rPr>
        <w:fldChar w:fldCharType="begin" w:fldLock="1"/>
      </w:r>
      <w:r w:rsidR="004D6A1F" w:rsidRPr="002B12C2">
        <w:rPr>
          <w:rFonts w:ascii="Book Antiqua" w:hAnsi="Book Antiqua"/>
          <w:color w:val="000000" w:themeColor="text1"/>
          <w:vertAlign w:val="superscript"/>
          <w:lang w:val="en-GB"/>
        </w:rPr>
        <w:instrText>ADDIN CSL_CITATION {"citationItems":[{"id":"ITEM-1","itemData":{"DOI":"10.1097/SLA.0000000000002574","ISBN":"0000000000","ISSN":"15281140","abstract":"Objective: To investigate the influence of type of surgery (transplant vs resection) on overall survival (OS) in patients with hilar cholangiocarcinoma (H-CCA). Background: Outcomes after resection for H-CCA are poor, yet transplantation is currently only reserved for well-selected patients with unresectable disease. Methods: All patients with H-CCA who underwent resection from 2000 to 2015 at 10 institutions were included. Three institutions additionally had active H-CCA transplant protocols with similar selection criteria over similar time periods. Results: Of 304 patients with suspected H-CCA, 234 underwent attempted resection and 70 were enrolled in a transplant protocol. Excluding incomplete/R2 resections (n = 43), patients who were enrolled, but did not undergo transplant (n = 24), and transplants without confirmed H-CCA diagnoses (n = 5), 191 patients underwent curative-intent resection and 41 curative-intent transplant. Compared with resection, transplant patients were younger (52 vs 65 years; P &lt; 0.001), and more frequently had primary sclerosing cholangitis (PSC; 61% vs 2%; P &lt; 0.001) and received chemotherapy and/or radiation (98% vs 57%; P &lt; 0.001). Groups were otherwise similar in demographics and comorbidities. Patients who underwent transplant for confirmed H-CCA diagnosis had improved OS compared with resection (3-year: 72% vs 33%; 5-year: 64% vs 18%; P &lt; 0.001). Among patients who underwent resection for tumors &lt;3 cm with lymph-node negative disease, and excluding PSC patients, transplant was still associated with improved OS (3-year: 54% vs 44%; 5-year: 54% vs 29%; P = 0.03). Transplant remained associated with improved survival on intention-to-treat analysis, even after accounting for tumor size, lymph node status, and PSC (P = 0.049). Conclusions: Resection for hilar cholangiocarcinoma that meets criteria for transplantation (&lt;3 cm, lymph-node negative disease) is associated with substantially decreased survival compared to transplant for the same criteria with unresectable disease. Prospective trials are needed and justified.","author":[{"dropping-particle":"","family":"Ethun","given":"Cecilia G.","non-dropping-particle":"","parse-names":false,"suffix":""},{"dropping-particle":"","family":"Lopez-Aguiar","given":"Alexandra G.","non-dropping-particle":"","parse-names":false,"suffix":""},{"dropping-particle":"","family":"Anderson","given":"Douglas J.","non-dropping-particle":"","parse-names":false,"suffix":""},{"dropping-particle":"","family":"Adams","given":"Andrew B.","non-dropping-particle":"","parse-names":false,"suffix":""},{"dropping-particle":"","family":"Fields","given":"Ryan C.","non-dropping-particle":"","parse-names":false,"suffix":""},{"dropping-particle":"","family":"Doyle","given":"Maria B.","non-dropping-particle":"","parse-names":false,"suffix":""},{"dropping-particle":"","family":"Chapman","given":"William C.","non-dropping-particle":"","parse-names":false,"suffix":""},{"dropping-particle":"","family":"Krasnick","given":"Bradley A.","non-dropping-particle":"","parse-names":false,"suffix":""},{"dropping-particle":"","family":"Weber","given":"Sharon M.","non-dropping-particle":"","parse-names":false,"suffix":""},{"dropping-particle":"","family":"Mezrich","given":"Joshua D.","non-dropping-particle":"","parse-names":false,"suffix":""},{"dropping-particle":"","family":"Salem","given":"Ahmed","non-dropping-particle":"","parse-names":false,"suffix":""},{"dropping-particle":"","family":"Pawlik","given":"Timothy M.","non-dropping-particle":"","parse-names":false,"suffix":""},{"dropping-particle":"","family":"Poultsides","given":"George","non-dropping-particle":"","parse-names":false,"suffix":""},{"dropping-particle":"","family":"Tran","given":"Thuy B.","non-dropping-particle":"","parse-names":false,"suffix":""},{"dropping-particle":"","family":"Idrees","given":"Kamran","non-dropping-particle":"","parse-names":false,"suffix":""},{"dropping-particle":"","family":"Isom","given":"Chelsea A.","non-dropping-particle":"","parse-names":false,"suffix":""},{"dropping-particle":"","family":"Martin","given":"Robert C.G.","non-dropping-particle":"","parse-names":false,"suffix":""},{"dropping-particle":"","family":"Scoggins","given":"Charles R.","non-dropping-particle":"","parse-names":false,"suffix":""},{"dropping-particle":"","family":"Shen","given":"Perry","non-dropping-particle":"","parse-names":false,"suffix":""},{"dropping-particle":"","family":"Mogal","given":"Harveshp D.","non-dropping-particle":"","parse-names":false,"suffix":""},{"dropping-particle":"","family":"Schmidt","given":"Carl","non-dropping-particle":"","parse-names":false,"suffix":""},{"dropping-particle":"","family":"Beal","given":"Eliza","non-dropping-particle":"","parse-names":false,"suffix":""},{"dropping-particle":"","family":"Hatzaras","given":"Ioannis","non-dropping-particle":"","parse-names":false,"suffix":""},{"dropping-particle":"","family":"Shenoy","given":"Rivfka","non-dropping-particle":"","parse-names":false,"suffix":""},{"dropping-particle":"","family":"Cardona","given":"Kenneth","non-dropping-particle":"","parse-names":false,"suffix":""},{"dropping-particle":"","family":"Maithel","given":"Shishir K.","non-dropping-particle":"","parse-names":false,"suffix":""}],"container-title":"Annals of Surgery","id":"ITEM-1","issue":"5","issued":{"date-parts":[["2018"]]},"page":"797-805","title":"Transplantation versus resection for hilar cholangiocarcinoma: An argument for shifting treatment paradigms for resectable disease","type":"article-journal","volume":"267"},"uris":["http://www.mendeley.com/documents/?uuid=74386f1e-00c7-452f-81d2-1afa7a6ffd64"]}],"mendeley":{"formattedCitation":"&lt;sup&gt;107&lt;/sup&gt;","plainTextFormattedCitation":"107","previouslyFormattedCitation":"&lt;sup&gt;107&lt;/sup&gt;"},"properties":{"noteIndex":0},"schema":"https://github.com/citation-style-language/schema/raw/master/csl-citation.json"}</w:instrText>
      </w:r>
      <w:r w:rsidR="00BF0B03" w:rsidRPr="002B12C2">
        <w:rPr>
          <w:rFonts w:ascii="Book Antiqua" w:hAnsi="Book Antiqua"/>
          <w:color w:val="000000" w:themeColor="text1"/>
          <w:vertAlign w:val="superscript"/>
          <w:lang w:val="en-GB"/>
        </w:rPr>
        <w:fldChar w:fldCharType="separate"/>
      </w:r>
      <w:r w:rsidR="00F67F0B" w:rsidRPr="002B12C2">
        <w:rPr>
          <w:rFonts w:ascii="Book Antiqua" w:hAnsi="Book Antiqua"/>
          <w:noProof/>
          <w:color w:val="000000" w:themeColor="text1"/>
          <w:vertAlign w:val="superscript"/>
          <w:lang w:val="en-GB"/>
        </w:rPr>
        <w:t>10</w:t>
      </w:r>
      <w:r w:rsidR="0000495D">
        <w:rPr>
          <w:rFonts w:ascii="Book Antiqua" w:eastAsia="等线" w:hAnsi="Book Antiqua" w:hint="eastAsia"/>
          <w:noProof/>
          <w:color w:val="000000" w:themeColor="text1"/>
          <w:vertAlign w:val="superscript"/>
          <w:lang w:val="en-GB" w:eastAsia="zh-CN"/>
        </w:rPr>
        <w:t>6</w:t>
      </w:r>
      <w:r w:rsidR="00BF0B03" w:rsidRPr="002B12C2">
        <w:rPr>
          <w:rFonts w:ascii="Book Antiqua" w:hAnsi="Book Antiqua"/>
          <w:color w:val="000000" w:themeColor="text1"/>
          <w:vertAlign w:val="superscript"/>
          <w:lang w:val="en-GB"/>
        </w:rPr>
        <w:fldChar w:fldCharType="end"/>
      </w:r>
      <w:r w:rsidR="007319C8" w:rsidRPr="002B12C2">
        <w:rPr>
          <w:rFonts w:ascii="Book Antiqua" w:hAnsi="Book Antiqua"/>
          <w:color w:val="000000" w:themeColor="text1"/>
          <w:vertAlign w:val="superscript"/>
          <w:lang w:val="en-GB"/>
        </w:rPr>
        <w:t>]</w:t>
      </w:r>
      <w:r w:rsidR="004B3457" w:rsidRPr="002B12C2">
        <w:rPr>
          <w:rFonts w:ascii="Book Antiqua" w:hAnsi="Book Antiqua"/>
          <w:color w:val="000000" w:themeColor="text1"/>
          <w:lang w:val="en-GB"/>
        </w:rPr>
        <w:t xml:space="preserve"> </w:t>
      </w:r>
      <w:r w:rsidR="00231C03" w:rsidRPr="002B12C2">
        <w:rPr>
          <w:rFonts w:ascii="Book Antiqua" w:hAnsi="Book Antiqua"/>
          <w:color w:val="000000" w:themeColor="text1"/>
          <w:lang w:val="en-GB"/>
        </w:rPr>
        <w:t xml:space="preserve">compared 191 patients that underwent curative resection with 41 patients that received LT </w:t>
      </w:r>
      <w:r w:rsidR="00D82402" w:rsidRPr="002B12C2">
        <w:rPr>
          <w:rFonts w:ascii="Book Antiqua" w:hAnsi="Book Antiqua"/>
          <w:color w:val="000000" w:themeColor="text1"/>
          <w:lang w:val="en-GB"/>
        </w:rPr>
        <w:t xml:space="preserve">(with </w:t>
      </w:r>
      <w:r w:rsidR="004B3457" w:rsidRPr="002B12C2">
        <w:rPr>
          <w:rFonts w:ascii="Book Antiqua" w:hAnsi="Book Antiqua"/>
          <w:color w:val="000000" w:themeColor="text1"/>
          <w:lang w:val="en-GB"/>
        </w:rPr>
        <w:t>M</w:t>
      </w:r>
      <w:r w:rsidR="00D82402" w:rsidRPr="002B12C2">
        <w:rPr>
          <w:rFonts w:ascii="Book Antiqua" w:hAnsi="Book Antiqua"/>
          <w:color w:val="000000" w:themeColor="text1"/>
          <w:lang w:val="en-GB"/>
        </w:rPr>
        <w:t xml:space="preserve">ayo Clinic </w:t>
      </w:r>
      <w:proofErr w:type="spellStart"/>
      <w:r w:rsidR="00D82402" w:rsidRPr="002B12C2">
        <w:rPr>
          <w:rFonts w:ascii="Book Antiqua" w:hAnsi="Book Antiqua"/>
          <w:color w:val="000000" w:themeColor="text1"/>
          <w:lang w:val="en-GB"/>
        </w:rPr>
        <w:t>Protocl</w:t>
      </w:r>
      <w:proofErr w:type="spellEnd"/>
      <w:r w:rsidR="00D82402" w:rsidRPr="002B12C2">
        <w:rPr>
          <w:rFonts w:ascii="Book Antiqua" w:hAnsi="Book Antiqua"/>
          <w:color w:val="000000" w:themeColor="text1"/>
          <w:lang w:val="en-GB"/>
        </w:rPr>
        <w:t xml:space="preserve">) </w:t>
      </w:r>
      <w:r w:rsidR="00231C03" w:rsidRPr="002B12C2">
        <w:rPr>
          <w:rFonts w:ascii="Book Antiqua" w:hAnsi="Book Antiqua"/>
          <w:color w:val="000000" w:themeColor="text1"/>
          <w:lang w:val="en-GB"/>
        </w:rPr>
        <w:t xml:space="preserve">for </w:t>
      </w:r>
      <w:proofErr w:type="spellStart"/>
      <w:r w:rsidR="00231C03" w:rsidRPr="002B12C2">
        <w:rPr>
          <w:rFonts w:ascii="Book Antiqua" w:hAnsi="Book Antiqua"/>
          <w:color w:val="000000" w:themeColor="text1"/>
          <w:lang w:val="en-GB"/>
        </w:rPr>
        <w:t>pCCC</w:t>
      </w:r>
      <w:proofErr w:type="spellEnd"/>
      <w:r w:rsidR="00231C03" w:rsidRPr="002B12C2">
        <w:rPr>
          <w:rFonts w:ascii="Book Antiqua" w:hAnsi="Book Antiqua"/>
          <w:color w:val="000000" w:themeColor="text1"/>
          <w:lang w:val="en-GB"/>
        </w:rPr>
        <w:t>.</w:t>
      </w:r>
      <w:r w:rsidR="00D82402" w:rsidRPr="002B12C2">
        <w:rPr>
          <w:rFonts w:ascii="Book Antiqua" w:hAnsi="Book Antiqua"/>
          <w:color w:val="000000" w:themeColor="text1"/>
          <w:lang w:val="en-GB"/>
        </w:rPr>
        <w:t xml:space="preserve"> In LT group, 38% </w:t>
      </w:r>
      <w:r w:rsidR="00BD48F7" w:rsidRPr="002B12C2">
        <w:rPr>
          <w:rFonts w:ascii="Book Antiqua" w:hAnsi="Book Antiqua"/>
          <w:color w:val="000000" w:themeColor="text1"/>
          <w:lang w:val="en-GB"/>
        </w:rPr>
        <w:t>o</w:t>
      </w:r>
      <w:r w:rsidR="00D82402" w:rsidRPr="002B12C2">
        <w:rPr>
          <w:rFonts w:ascii="Book Antiqua" w:hAnsi="Book Antiqua"/>
          <w:color w:val="000000" w:themeColor="text1"/>
          <w:lang w:val="en-GB"/>
        </w:rPr>
        <w:t>f the patients were excluded.</w:t>
      </w:r>
      <w:r w:rsidR="00BD48F7" w:rsidRPr="002B12C2">
        <w:rPr>
          <w:rFonts w:ascii="Book Antiqua" w:hAnsi="Book Antiqua"/>
          <w:lang w:val="en-US"/>
        </w:rPr>
        <w:t xml:space="preserve"> </w:t>
      </w:r>
      <w:r w:rsidR="00BD48F7" w:rsidRPr="002B12C2">
        <w:rPr>
          <w:rFonts w:ascii="Book Antiqua" w:hAnsi="Book Antiqua"/>
          <w:color w:val="000000" w:themeColor="text1"/>
          <w:lang w:val="en-GB"/>
        </w:rPr>
        <w:t xml:space="preserve">Patients who underwent transplant for </w:t>
      </w:r>
      <w:proofErr w:type="spellStart"/>
      <w:r w:rsidR="00BD48F7" w:rsidRPr="002B12C2">
        <w:rPr>
          <w:rFonts w:ascii="Book Antiqua" w:hAnsi="Book Antiqua"/>
          <w:color w:val="000000" w:themeColor="text1"/>
          <w:lang w:val="en-GB"/>
        </w:rPr>
        <w:t>pCC</w:t>
      </w:r>
      <w:r w:rsidR="008D595C" w:rsidRPr="002B12C2">
        <w:rPr>
          <w:rFonts w:ascii="Book Antiqua" w:hAnsi="Book Antiqua"/>
          <w:color w:val="000000" w:themeColor="text1"/>
          <w:lang w:val="en-GB"/>
        </w:rPr>
        <w:t>C</w:t>
      </w:r>
      <w:proofErr w:type="spellEnd"/>
      <w:r w:rsidR="00BD48F7" w:rsidRPr="002B12C2">
        <w:rPr>
          <w:rFonts w:ascii="Book Antiqua" w:hAnsi="Book Antiqua"/>
          <w:color w:val="000000" w:themeColor="text1"/>
          <w:lang w:val="en-GB"/>
        </w:rPr>
        <w:t xml:space="preserve"> showed improved </w:t>
      </w:r>
      <w:r w:rsidR="00B63AA3" w:rsidRPr="002B12C2">
        <w:rPr>
          <w:rFonts w:ascii="Book Antiqua" w:hAnsi="Book Antiqua"/>
          <w:color w:val="000000" w:themeColor="text1"/>
          <w:lang w:val="en-GB"/>
        </w:rPr>
        <w:t>OS</w:t>
      </w:r>
      <w:r w:rsidR="00BD48F7" w:rsidRPr="002B12C2">
        <w:rPr>
          <w:rFonts w:ascii="Book Antiqua" w:hAnsi="Book Antiqua"/>
          <w:color w:val="000000" w:themeColor="text1"/>
          <w:lang w:val="en-GB"/>
        </w:rPr>
        <w:t xml:space="preserve"> compared with resection (5-year: 64% </w:t>
      </w:r>
      <w:r w:rsidR="00BD48F7" w:rsidRPr="007E34D2">
        <w:rPr>
          <w:rFonts w:ascii="Book Antiqua" w:hAnsi="Book Antiqua"/>
          <w:i/>
          <w:color w:val="000000" w:themeColor="text1"/>
          <w:lang w:val="en-GB"/>
        </w:rPr>
        <w:t>vs</w:t>
      </w:r>
      <w:r w:rsidR="00BD48F7" w:rsidRPr="002B12C2">
        <w:rPr>
          <w:rFonts w:ascii="Book Antiqua" w:hAnsi="Book Antiqua"/>
          <w:color w:val="000000" w:themeColor="text1"/>
          <w:lang w:val="en-GB"/>
        </w:rPr>
        <w:t xml:space="preserve"> 18%; </w:t>
      </w:r>
      <w:r w:rsidR="00BD48F7" w:rsidRPr="007E34D2">
        <w:rPr>
          <w:rFonts w:ascii="Book Antiqua" w:hAnsi="Book Antiqua"/>
          <w:i/>
          <w:color w:val="000000" w:themeColor="text1"/>
          <w:lang w:val="en-GB"/>
        </w:rPr>
        <w:t>P</w:t>
      </w:r>
      <w:r w:rsidR="00BD48F7" w:rsidRPr="002B12C2">
        <w:rPr>
          <w:rFonts w:ascii="Book Antiqua" w:hAnsi="Book Antiqua"/>
          <w:color w:val="000000" w:themeColor="text1"/>
          <w:lang w:val="en-GB"/>
        </w:rPr>
        <w:t xml:space="preserve"> &lt; 0.001). The same results were obtained if patients with </w:t>
      </w:r>
      <w:proofErr w:type="spellStart"/>
      <w:r w:rsidR="00BD48F7" w:rsidRPr="002B12C2">
        <w:rPr>
          <w:rFonts w:ascii="Book Antiqua" w:hAnsi="Book Antiqua"/>
          <w:color w:val="000000" w:themeColor="text1"/>
          <w:lang w:val="en-GB"/>
        </w:rPr>
        <w:t>tumors</w:t>
      </w:r>
      <w:proofErr w:type="spellEnd"/>
      <w:r w:rsidR="00BD48F7" w:rsidRPr="002B12C2">
        <w:rPr>
          <w:rFonts w:ascii="Book Antiqua" w:hAnsi="Book Antiqua"/>
          <w:color w:val="000000" w:themeColor="text1"/>
          <w:lang w:val="en-GB"/>
        </w:rPr>
        <w:t xml:space="preserve"> &lt;</w:t>
      </w:r>
      <w:r w:rsidR="007E34D2">
        <w:rPr>
          <w:rFonts w:ascii="Book Antiqua" w:eastAsia="等线" w:hAnsi="Book Antiqua" w:hint="eastAsia"/>
          <w:color w:val="000000" w:themeColor="text1"/>
          <w:lang w:val="en-GB" w:eastAsia="zh-CN"/>
        </w:rPr>
        <w:t xml:space="preserve"> </w:t>
      </w:r>
      <w:r w:rsidR="00BD48F7" w:rsidRPr="002B12C2">
        <w:rPr>
          <w:rFonts w:ascii="Book Antiqua" w:hAnsi="Book Antiqua"/>
          <w:color w:val="000000" w:themeColor="text1"/>
          <w:lang w:val="en-GB"/>
        </w:rPr>
        <w:t xml:space="preserve">3 cm with lymph-node negative disease and without PSC patients from resection group (5-year: 54% </w:t>
      </w:r>
      <w:r w:rsidR="00BD48F7" w:rsidRPr="007E34D2">
        <w:rPr>
          <w:rFonts w:ascii="Book Antiqua" w:hAnsi="Book Antiqua"/>
          <w:i/>
          <w:color w:val="000000" w:themeColor="text1"/>
          <w:lang w:val="en-GB"/>
        </w:rPr>
        <w:t>vs</w:t>
      </w:r>
      <w:r w:rsidR="00BD48F7" w:rsidRPr="002B12C2">
        <w:rPr>
          <w:rFonts w:ascii="Book Antiqua" w:hAnsi="Book Antiqua"/>
          <w:color w:val="000000" w:themeColor="text1"/>
          <w:lang w:val="en-GB"/>
        </w:rPr>
        <w:t xml:space="preserve"> 29%; </w:t>
      </w:r>
      <w:r w:rsidR="00BD48F7" w:rsidRPr="007E34D2">
        <w:rPr>
          <w:rFonts w:ascii="Book Antiqua" w:hAnsi="Book Antiqua"/>
          <w:i/>
          <w:color w:val="000000" w:themeColor="text1"/>
          <w:lang w:val="en-GB"/>
        </w:rPr>
        <w:t>P</w:t>
      </w:r>
      <w:r w:rsidR="00BD48F7" w:rsidRPr="002B12C2">
        <w:rPr>
          <w:rFonts w:ascii="Book Antiqua" w:hAnsi="Book Antiqua"/>
          <w:color w:val="000000" w:themeColor="text1"/>
          <w:lang w:val="en-GB"/>
        </w:rPr>
        <w:t xml:space="preserve"> = 0.03). </w:t>
      </w:r>
    </w:p>
    <w:p w14:paraId="1107CAD0" w14:textId="16B55255" w:rsidR="002C22B2" w:rsidRPr="002B12C2" w:rsidRDefault="004B3457" w:rsidP="007E34D2">
      <w:pPr>
        <w:adjustRightInd w:val="0"/>
        <w:snapToGrid w:val="0"/>
        <w:spacing w:line="360" w:lineRule="auto"/>
        <w:ind w:firstLineChars="100" w:firstLine="240"/>
        <w:jc w:val="both"/>
        <w:rPr>
          <w:rFonts w:ascii="Book Antiqua" w:hAnsi="Book Antiqua"/>
          <w:color w:val="000000" w:themeColor="text1"/>
          <w:lang w:val="en-GB"/>
        </w:rPr>
      </w:pPr>
      <w:proofErr w:type="spellStart"/>
      <w:r w:rsidRPr="002B12C2">
        <w:rPr>
          <w:rFonts w:ascii="Book Antiqua" w:hAnsi="Book Antiqua"/>
          <w:color w:val="000000" w:themeColor="text1"/>
          <w:lang w:val="en-GB"/>
        </w:rPr>
        <w:t>Resecti</w:t>
      </w:r>
      <w:r w:rsidR="00C91609" w:rsidRPr="002B12C2">
        <w:rPr>
          <w:rFonts w:ascii="Book Antiqua" w:hAnsi="Book Antiqua"/>
          <w:color w:val="000000" w:themeColor="text1"/>
          <w:lang w:val="en-GB"/>
        </w:rPr>
        <w:t>ve</w:t>
      </w:r>
      <w:proofErr w:type="spellEnd"/>
      <w:r w:rsidR="00C91609" w:rsidRPr="002B12C2">
        <w:rPr>
          <w:rFonts w:ascii="Book Antiqua" w:hAnsi="Book Antiqua"/>
          <w:color w:val="000000" w:themeColor="text1"/>
          <w:lang w:val="en-GB"/>
        </w:rPr>
        <w:t xml:space="preserve"> surgery in </w:t>
      </w:r>
      <w:proofErr w:type="spellStart"/>
      <w:r w:rsidR="00C91609" w:rsidRPr="002B12C2">
        <w:rPr>
          <w:rFonts w:ascii="Book Antiqua" w:hAnsi="Book Antiqua"/>
          <w:color w:val="000000" w:themeColor="text1"/>
          <w:lang w:val="en-GB"/>
        </w:rPr>
        <w:t>pCCC</w:t>
      </w:r>
      <w:proofErr w:type="spellEnd"/>
      <w:r w:rsidR="00C91609" w:rsidRPr="002B12C2">
        <w:rPr>
          <w:rFonts w:ascii="Book Antiqua" w:hAnsi="Book Antiqua"/>
          <w:color w:val="000000" w:themeColor="text1"/>
          <w:lang w:val="en-GB"/>
        </w:rPr>
        <w:t xml:space="preserve"> </w:t>
      </w:r>
      <w:r w:rsidRPr="002B12C2">
        <w:rPr>
          <w:rFonts w:ascii="Book Antiqua" w:hAnsi="Book Antiqua"/>
          <w:color w:val="000000" w:themeColor="text1"/>
          <w:lang w:val="en-GB"/>
        </w:rPr>
        <w:t>is the standard of care for suitable patients outside the setting of PSC</w:t>
      </w:r>
      <w:r w:rsidR="007319C8" w:rsidRPr="002B12C2">
        <w:rPr>
          <w:rFonts w:ascii="Book Antiqua" w:hAnsi="Book Antiqua"/>
          <w:color w:val="000000" w:themeColor="text1"/>
          <w:vertAlign w:val="superscript"/>
          <w:lang w:val="en-GB"/>
        </w:rPr>
        <w:t>[</w:t>
      </w:r>
      <w:r w:rsidR="00C91609" w:rsidRPr="002B12C2">
        <w:rPr>
          <w:rFonts w:ascii="Book Antiqua" w:hAnsi="Book Antiqua"/>
          <w:color w:val="000000" w:themeColor="text1"/>
          <w:vertAlign w:val="superscript"/>
          <w:lang w:val="en-GB"/>
        </w:rPr>
        <w:fldChar w:fldCharType="begin" w:fldLock="1"/>
      </w:r>
      <w:r w:rsidR="004D6A1F" w:rsidRPr="002B12C2">
        <w:rPr>
          <w:rFonts w:ascii="Book Antiqua" w:hAnsi="Book Antiqua"/>
          <w:color w:val="000000" w:themeColor="text1"/>
          <w:vertAlign w:val="superscript"/>
          <w:lang w:val="en-GB"/>
        </w:rPr>
        <w:instrText>ADDIN CSL_CITATION {"citationItems":[{"id":"ITEM-1","itemData":{"DOI":"10.1002/lt.24955","ISSN":"15276473","abstract":"Cholangiocarcinoma (CCA) is the second most common liver cancer, and it is associated with a poor prognosis. CCA can be divided into intrahepatic, hilar, and distal. Despite the subtype, the median survival is 12-24 months without treatment. Liver transplantation (LT) is recognized worldwide as a curative option for hepatocellular carcinoma. On the other hand, the initial results for LT for CCA were very poor mainly due to a lack of adequate patient selection. In the last 2 decades, improvements have been made in the management of unresectable hilar CCA, and the results of LT after neoadjuvant chemoradiation have been shown to be promising. This has prompted a consideration of hilar CCA as an indication for LT in some centers. Furthermore, some recent research has shown promising results after LT for patients with early stages of intrahepatic CCA. A better understanding of the best tools to prognosticate the outcomes of LT for CCA is still needed. Here, we aimed to review the role of LT for the treatment of patients with perihilar and intrahepatic CCA. Also, we will discuss the most recent advances in the field and the future direction of the management of this disease in an era of transplantation oncology. Liver Transplantation 24 294–303 2018 AASLD.","author":[{"dropping-particle":"","family":"Goldaracena","given":"Nicolás","non-dropping-particle":"","parse-names":false,"suffix":""},{"dropping-particle":"","family":"Gorgen","given":"Andre","non-dropping-particle":"","parse-names":false,"suffix":""},{"dropping-particle":"","family":"Sapisochin","given":"Gonzalo","non-dropping-particle":"","parse-names":false,"suffix":""}],"container-title":"Liver Transplantation","id":"ITEM-1","issue":"2","issued":{"date-parts":[["2018"]]},"page":"294-303","title":"Current status of liver transplantation for cholangiocarcinoma","type":"article-journal","volume":"24"},"uris":["http://www.mendeley.com/documents/?uuid=d16f9e33-067b-40f2-a11b-b5e9bd3c2590"]}],"mendeley":{"formattedCitation":"&lt;sup&gt;108&lt;/sup&gt;","plainTextFormattedCitation":"108","previouslyFormattedCitation":"&lt;sup&gt;108&lt;/sup&gt;"},"properties":{"noteIndex":0},"schema":"https://github.com/citation-style-language/schema/raw/master/csl-citation.json"}</w:instrText>
      </w:r>
      <w:r w:rsidR="00C91609" w:rsidRPr="002B12C2">
        <w:rPr>
          <w:rFonts w:ascii="Book Antiqua" w:hAnsi="Book Antiqua"/>
          <w:color w:val="000000" w:themeColor="text1"/>
          <w:vertAlign w:val="superscript"/>
          <w:lang w:val="en-GB"/>
        </w:rPr>
        <w:fldChar w:fldCharType="separate"/>
      </w:r>
      <w:r w:rsidR="00F67F0B" w:rsidRPr="002B12C2">
        <w:rPr>
          <w:rFonts w:ascii="Book Antiqua" w:hAnsi="Book Antiqua"/>
          <w:noProof/>
          <w:color w:val="000000" w:themeColor="text1"/>
          <w:vertAlign w:val="superscript"/>
          <w:lang w:val="en-GB"/>
        </w:rPr>
        <w:t>10</w:t>
      </w:r>
      <w:r w:rsidR="00EE3B67">
        <w:rPr>
          <w:rFonts w:ascii="Book Antiqua" w:eastAsia="等线" w:hAnsi="Book Antiqua" w:hint="eastAsia"/>
          <w:noProof/>
          <w:color w:val="000000" w:themeColor="text1"/>
          <w:vertAlign w:val="superscript"/>
          <w:lang w:val="en-GB" w:eastAsia="zh-CN"/>
        </w:rPr>
        <w:t>7</w:t>
      </w:r>
      <w:r w:rsidR="00C91609" w:rsidRPr="002B12C2">
        <w:rPr>
          <w:rFonts w:ascii="Book Antiqua" w:hAnsi="Book Antiqua"/>
          <w:color w:val="000000" w:themeColor="text1"/>
          <w:vertAlign w:val="superscript"/>
          <w:lang w:val="en-GB"/>
        </w:rPr>
        <w:fldChar w:fldCharType="end"/>
      </w:r>
      <w:r w:rsidR="007319C8" w:rsidRPr="002B12C2">
        <w:rPr>
          <w:rFonts w:ascii="Book Antiqua" w:hAnsi="Book Antiqua"/>
          <w:color w:val="000000" w:themeColor="text1"/>
          <w:vertAlign w:val="superscript"/>
          <w:lang w:val="en-GB"/>
        </w:rPr>
        <w:t>]</w:t>
      </w:r>
      <w:r w:rsidR="00C91609" w:rsidRPr="002B12C2">
        <w:rPr>
          <w:rFonts w:ascii="Book Antiqua" w:hAnsi="Book Antiqua"/>
          <w:color w:val="000000" w:themeColor="text1"/>
          <w:lang w:val="en-GB"/>
        </w:rPr>
        <w:t xml:space="preserve">. </w:t>
      </w:r>
      <w:r w:rsidR="00BD48F7" w:rsidRPr="002B12C2">
        <w:rPr>
          <w:rFonts w:ascii="Book Antiqua" w:hAnsi="Book Antiqua"/>
          <w:color w:val="000000" w:themeColor="text1"/>
          <w:lang w:val="en-GB"/>
        </w:rPr>
        <w:t xml:space="preserve">To date, </w:t>
      </w:r>
      <w:r w:rsidR="00C91609" w:rsidRPr="002B12C2">
        <w:rPr>
          <w:rFonts w:ascii="Book Antiqua" w:hAnsi="Book Antiqua"/>
          <w:color w:val="000000" w:themeColor="text1"/>
          <w:lang w:val="en-GB"/>
        </w:rPr>
        <w:t xml:space="preserve">even if there are no </w:t>
      </w:r>
      <w:r w:rsidR="00BD48F7" w:rsidRPr="002B12C2">
        <w:rPr>
          <w:rFonts w:ascii="Book Antiqua" w:hAnsi="Book Antiqua"/>
          <w:color w:val="000000" w:themeColor="text1"/>
          <w:lang w:val="en-GB"/>
        </w:rPr>
        <w:t xml:space="preserve">randomized controlled trials, LT after aggressive neoadjuvant therapy </w:t>
      </w:r>
      <w:r w:rsidR="00C91609" w:rsidRPr="002B12C2">
        <w:rPr>
          <w:rFonts w:ascii="Book Antiqua" w:hAnsi="Book Antiqua"/>
          <w:color w:val="000000" w:themeColor="text1"/>
          <w:lang w:val="en-GB"/>
        </w:rPr>
        <w:t>(</w:t>
      </w:r>
      <w:r w:rsidR="00BD48F7" w:rsidRPr="002B12C2">
        <w:rPr>
          <w:rFonts w:ascii="Book Antiqua" w:hAnsi="Book Antiqua"/>
          <w:color w:val="000000" w:themeColor="text1"/>
          <w:lang w:val="en-GB"/>
        </w:rPr>
        <w:t>including external beam and transluminal radiation</w:t>
      </w:r>
      <w:r w:rsidR="00C91609" w:rsidRPr="002B12C2">
        <w:rPr>
          <w:rFonts w:ascii="Book Antiqua" w:hAnsi="Book Antiqua"/>
          <w:color w:val="000000" w:themeColor="text1"/>
          <w:lang w:val="en-GB"/>
        </w:rPr>
        <w:t>,</w:t>
      </w:r>
      <w:r w:rsidR="00BD48F7" w:rsidRPr="002B12C2">
        <w:rPr>
          <w:rFonts w:ascii="Book Antiqua" w:hAnsi="Book Antiqua"/>
          <w:color w:val="000000" w:themeColor="text1"/>
          <w:lang w:val="en-GB"/>
        </w:rPr>
        <w:t xml:space="preserve"> as well as systemic chemotherapy</w:t>
      </w:r>
      <w:r w:rsidR="00C91609" w:rsidRPr="002B12C2">
        <w:rPr>
          <w:rFonts w:ascii="Book Antiqua" w:hAnsi="Book Antiqua"/>
          <w:color w:val="000000" w:themeColor="text1"/>
          <w:lang w:val="en-GB"/>
        </w:rPr>
        <w:t>)</w:t>
      </w:r>
      <w:r w:rsidR="00BD48F7" w:rsidRPr="002B12C2">
        <w:rPr>
          <w:rFonts w:ascii="Book Antiqua" w:hAnsi="Book Antiqua"/>
          <w:color w:val="000000" w:themeColor="text1"/>
          <w:lang w:val="en-GB"/>
        </w:rPr>
        <w:t xml:space="preserve"> seems like an adequate treatment for both unresectable </w:t>
      </w:r>
      <w:proofErr w:type="spellStart"/>
      <w:r w:rsidR="00C91609" w:rsidRPr="002B12C2">
        <w:rPr>
          <w:rFonts w:ascii="Book Antiqua" w:hAnsi="Book Antiqua"/>
          <w:color w:val="000000" w:themeColor="text1"/>
          <w:lang w:val="en-GB"/>
        </w:rPr>
        <w:t>p</w:t>
      </w:r>
      <w:r w:rsidR="00BD48F7" w:rsidRPr="002B12C2">
        <w:rPr>
          <w:rFonts w:ascii="Book Antiqua" w:hAnsi="Book Antiqua"/>
          <w:color w:val="000000" w:themeColor="text1"/>
          <w:lang w:val="en-GB"/>
        </w:rPr>
        <w:t>CC</w:t>
      </w:r>
      <w:r w:rsidR="008D595C" w:rsidRPr="002B12C2">
        <w:rPr>
          <w:rFonts w:ascii="Book Antiqua" w:hAnsi="Book Antiqua"/>
          <w:color w:val="000000" w:themeColor="text1"/>
          <w:lang w:val="en-GB"/>
        </w:rPr>
        <w:t>C</w:t>
      </w:r>
      <w:proofErr w:type="spellEnd"/>
      <w:r w:rsidR="00BD48F7" w:rsidRPr="002B12C2">
        <w:rPr>
          <w:rFonts w:ascii="Book Antiqua" w:hAnsi="Book Antiqua"/>
          <w:color w:val="000000" w:themeColor="text1"/>
          <w:lang w:val="en-GB"/>
        </w:rPr>
        <w:t xml:space="preserve">, as well as </w:t>
      </w:r>
      <w:proofErr w:type="spellStart"/>
      <w:r w:rsidR="00C91609" w:rsidRPr="002B12C2">
        <w:rPr>
          <w:rFonts w:ascii="Book Antiqua" w:hAnsi="Book Antiqua"/>
          <w:color w:val="000000" w:themeColor="text1"/>
          <w:lang w:val="en-GB"/>
        </w:rPr>
        <w:t>p</w:t>
      </w:r>
      <w:r w:rsidR="00BD48F7" w:rsidRPr="002B12C2">
        <w:rPr>
          <w:rFonts w:ascii="Book Antiqua" w:hAnsi="Book Antiqua"/>
          <w:color w:val="000000" w:themeColor="text1"/>
          <w:lang w:val="en-GB"/>
        </w:rPr>
        <w:t>CC</w:t>
      </w:r>
      <w:r w:rsidR="008D595C" w:rsidRPr="002B12C2">
        <w:rPr>
          <w:rFonts w:ascii="Book Antiqua" w:hAnsi="Book Antiqua"/>
          <w:color w:val="000000" w:themeColor="text1"/>
          <w:lang w:val="en-GB"/>
        </w:rPr>
        <w:t>C</w:t>
      </w:r>
      <w:proofErr w:type="spellEnd"/>
      <w:r w:rsidR="00BD48F7" w:rsidRPr="002B12C2">
        <w:rPr>
          <w:rFonts w:ascii="Book Antiqua" w:hAnsi="Book Antiqua"/>
          <w:color w:val="000000" w:themeColor="text1"/>
          <w:lang w:val="en-GB"/>
        </w:rPr>
        <w:t xml:space="preserve"> arising in the setting of PSC</w:t>
      </w:r>
      <w:r w:rsidR="007319C8" w:rsidRPr="002B12C2">
        <w:rPr>
          <w:rFonts w:ascii="Book Antiqua" w:hAnsi="Book Antiqua"/>
          <w:color w:val="000000" w:themeColor="text1"/>
          <w:vertAlign w:val="superscript"/>
          <w:lang w:val="en-GB"/>
        </w:rPr>
        <w:t>[</w:t>
      </w:r>
      <w:r w:rsidR="00C91609" w:rsidRPr="002B12C2">
        <w:rPr>
          <w:rFonts w:ascii="Book Antiqua" w:hAnsi="Book Antiqua"/>
          <w:color w:val="000000" w:themeColor="text1"/>
          <w:vertAlign w:val="superscript"/>
          <w:lang w:val="en-GB"/>
        </w:rPr>
        <w:fldChar w:fldCharType="begin" w:fldLock="1"/>
      </w:r>
      <w:r w:rsidR="004D6A1F" w:rsidRPr="002B12C2">
        <w:rPr>
          <w:rFonts w:ascii="Book Antiqua" w:hAnsi="Book Antiqua"/>
          <w:color w:val="000000" w:themeColor="text1"/>
          <w:vertAlign w:val="superscript"/>
          <w:lang w:val="en-GB"/>
        </w:rPr>
        <w:instrText>ADDIN CSL_CITATION {"citationItems":[{"id":"ITEM-1","itemData":{"DOI":"10.1111/hpb.12450","ISSN":"14772574","abstract":"An American Hepato-Pancreato-Biliary Association (AHPBA)-sponsored consensus meeting of expert panellists met on 15 January 2014 to review current evidence on the management of hilar cholangiocarcinoma in order to establish practice guidelines and to agree consensus statements. It was established that the treatment of patients with hilar cholangiocarcinoma requires a coordinated, multidisciplinary approach to optimize the chances for both durable survival and effective palliation. An adequate diagnostic and staging work-up includes high-quality cross-sectional imaging; however, pathologic confirmation is not required prior to resection or initiation of a liver transplant trimodal treatment protocol. The ideal treatment for suitable patients with resectable hilar malignancy is resection of the intra- and extrahepatic bile ducts, as well as resection of the involved ipsilateral liver. Preoperative biliary drainage is best achieved with percutaneous transhepatic approaches and may be indicated for patients with cholangitis, malnutrition or hepatic insufficiency. Portal vein embolization is a safe and effective strategy for increasing the future liver remnant (FLR) and is particularly useful for patients with an FLR of &lt;30%. Selected patients with unresectable hilar cholangiocarcinoma should be evaluated for a standard trimodal protocol incorporating external beam and endoluminal radiation therapy, systemic chemotherapy and liver transplantation. Post-resection chemoradiation should be offered to patients who show high-risk features on surgical pathology. Chemoradiation is also recommended for patients with locally advanced, unresectable hilar cancers. For patients with locally recurrent or metastatic hilar cholangiocarcinoma, first-line chemotherapy with gemcitabine and cisplatin is recommended based on multiple Phase II trials and a large randomized controlled trial including a heterogeneous population of patients with biliary cancers.","author":[{"dropping-particle":"","family":"Mansour","given":"John C.","non-dropping-particle":"","parse-names":false,"suffix":""},{"dropping-particle":"","family":"Aloia","given":"Thomas A.","non-dropping-particle":"","parse-names":false,"suffix":""},{"dropping-particle":"","family":"Crane","given":"Christopher H.","non-dropping-particle":"","parse-names":false,"suffix":""},{"dropping-particle":"","family":"Heimbach","given":"Julie K.","non-dropping-particle":"","parse-names":false,"suffix":""},{"dropping-particle":"","family":"Nagino","given":"Masato","non-dropping-particle":"","parse-names":false,"suffix":""},{"dropping-particle":"","family":"Vauthey","given":"Jean Nicolas","non-dropping-particle":"","parse-names":false,"suffix":""}],"container-title":"Hpb","id":"ITEM-1","issue":"8","issued":{"date-parts":[["2015"]]},"page":"691-699","title":"Hilar Cholangiocarcinoma: Expert consensus statement","type":"article-journal","volume":"17"},"uris":["http://www.mendeley.com/documents/?uuid=50d63b20-4b34-4ff9-99fd-e53262ed4309"]}],"mendeley":{"formattedCitation":"&lt;sup&gt;109&lt;/sup&gt;","plainTextFormattedCitation":"109","previouslyFormattedCitation":"&lt;sup&gt;109&lt;/sup&gt;"},"properties":{"noteIndex":0},"schema":"https://github.com/citation-style-language/schema/raw/master/csl-citation.json"}</w:instrText>
      </w:r>
      <w:r w:rsidR="00C91609" w:rsidRPr="002B12C2">
        <w:rPr>
          <w:rFonts w:ascii="Book Antiqua" w:hAnsi="Book Antiqua"/>
          <w:color w:val="000000" w:themeColor="text1"/>
          <w:vertAlign w:val="superscript"/>
          <w:lang w:val="en-GB"/>
        </w:rPr>
        <w:fldChar w:fldCharType="separate"/>
      </w:r>
      <w:r w:rsidR="00F67F0B" w:rsidRPr="002B12C2">
        <w:rPr>
          <w:rFonts w:ascii="Book Antiqua" w:hAnsi="Book Antiqua"/>
          <w:noProof/>
          <w:color w:val="000000" w:themeColor="text1"/>
          <w:vertAlign w:val="superscript"/>
          <w:lang w:val="en-GB"/>
        </w:rPr>
        <w:t>10</w:t>
      </w:r>
      <w:r w:rsidR="00EE3B67">
        <w:rPr>
          <w:rFonts w:ascii="Book Antiqua" w:eastAsia="等线" w:hAnsi="Book Antiqua" w:hint="eastAsia"/>
          <w:noProof/>
          <w:color w:val="000000" w:themeColor="text1"/>
          <w:vertAlign w:val="superscript"/>
          <w:lang w:val="en-GB" w:eastAsia="zh-CN"/>
        </w:rPr>
        <w:t>8</w:t>
      </w:r>
      <w:r w:rsidR="00C91609" w:rsidRPr="002B12C2">
        <w:rPr>
          <w:rFonts w:ascii="Book Antiqua" w:hAnsi="Book Antiqua"/>
          <w:color w:val="000000" w:themeColor="text1"/>
          <w:vertAlign w:val="superscript"/>
          <w:lang w:val="en-GB"/>
        </w:rPr>
        <w:fldChar w:fldCharType="end"/>
      </w:r>
      <w:r w:rsidR="007319C8" w:rsidRPr="002B12C2">
        <w:rPr>
          <w:rFonts w:ascii="Book Antiqua" w:hAnsi="Book Antiqua"/>
          <w:color w:val="000000" w:themeColor="text1"/>
          <w:vertAlign w:val="superscript"/>
          <w:lang w:val="en-GB"/>
        </w:rPr>
        <w:t>]</w:t>
      </w:r>
      <w:r w:rsidR="007319C8" w:rsidRPr="002B12C2">
        <w:rPr>
          <w:rFonts w:ascii="Book Antiqua" w:hAnsi="Book Antiqua"/>
          <w:color w:val="000000" w:themeColor="text1"/>
          <w:lang w:val="en-GB"/>
        </w:rPr>
        <w:t>.</w:t>
      </w:r>
    </w:p>
    <w:p w14:paraId="3BD7C981" w14:textId="77777777" w:rsidR="00BD48F7" w:rsidRPr="002B12C2" w:rsidRDefault="00BD48F7" w:rsidP="002B12C2">
      <w:pPr>
        <w:adjustRightInd w:val="0"/>
        <w:snapToGrid w:val="0"/>
        <w:spacing w:line="360" w:lineRule="auto"/>
        <w:jc w:val="both"/>
        <w:rPr>
          <w:rFonts w:ascii="Book Antiqua" w:hAnsi="Book Antiqua"/>
          <w:color w:val="000000" w:themeColor="text1"/>
          <w:lang w:val="en-GB"/>
        </w:rPr>
      </w:pPr>
    </w:p>
    <w:p w14:paraId="1C611FF8" w14:textId="270C1AE2" w:rsidR="00232F39" w:rsidRPr="0004674B" w:rsidRDefault="00232F39" w:rsidP="0004674B">
      <w:pPr>
        <w:pStyle w:val="a8"/>
        <w:adjustRightInd w:val="0"/>
        <w:snapToGrid w:val="0"/>
        <w:spacing w:line="360" w:lineRule="auto"/>
        <w:ind w:left="0"/>
        <w:contextualSpacing w:val="0"/>
        <w:jc w:val="both"/>
        <w:rPr>
          <w:rFonts w:ascii="Book Antiqua" w:hAnsi="Book Antiqua" w:cs="Times New Roman"/>
          <w:b/>
          <w:i/>
          <w:color w:val="000000" w:themeColor="text1"/>
          <w:lang w:val="en-US"/>
        </w:rPr>
      </w:pPr>
      <w:r w:rsidRPr="0004674B">
        <w:rPr>
          <w:rFonts w:ascii="Book Antiqua" w:hAnsi="Book Antiqua" w:cs="Times New Roman"/>
          <w:b/>
          <w:i/>
          <w:color w:val="000000" w:themeColor="text1"/>
          <w:lang w:val="en-US"/>
        </w:rPr>
        <w:t>Laparoscopic exploration</w:t>
      </w:r>
    </w:p>
    <w:p w14:paraId="32C4ED3C" w14:textId="68826941" w:rsidR="001E7639" w:rsidRPr="002B12C2" w:rsidRDefault="00232F39" w:rsidP="002B12C2">
      <w:pPr>
        <w:adjustRightInd w:val="0"/>
        <w:snapToGrid w:val="0"/>
        <w:spacing w:line="360" w:lineRule="auto"/>
        <w:jc w:val="both"/>
        <w:rPr>
          <w:rFonts w:ascii="Book Antiqua" w:hAnsi="Book Antiqua"/>
          <w:color w:val="000000" w:themeColor="text1"/>
          <w:lang w:val="en-US"/>
        </w:rPr>
      </w:pPr>
      <w:r w:rsidRPr="002B12C2">
        <w:rPr>
          <w:rFonts w:ascii="Book Antiqua" w:hAnsi="Book Antiqua"/>
          <w:color w:val="000000" w:themeColor="text1"/>
          <w:lang w:val="en-US"/>
        </w:rPr>
        <w:t xml:space="preserve">The </w:t>
      </w:r>
      <w:r w:rsidR="009E54E4" w:rsidRPr="002B12C2">
        <w:rPr>
          <w:rFonts w:ascii="Book Antiqua" w:hAnsi="Book Antiqua"/>
          <w:color w:val="000000" w:themeColor="text1"/>
          <w:lang w:val="en-US"/>
        </w:rPr>
        <w:t>ro</w:t>
      </w:r>
      <w:r w:rsidRPr="002B12C2">
        <w:rPr>
          <w:rFonts w:ascii="Book Antiqua" w:hAnsi="Book Antiqua"/>
          <w:color w:val="000000" w:themeColor="text1"/>
          <w:lang w:val="en-US"/>
        </w:rPr>
        <w:t>le of laparoscopic exploration</w:t>
      </w:r>
      <w:r w:rsidR="006C02E5" w:rsidRPr="002B12C2">
        <w:rPr>
          <w:rFonts w:ascii="Book Antiqua" w:hAnsi="Book Antiqua"/>
          <w:color w:val="000000" w:themeColor="text1"/>
          <w:lang w:val="en-US"/>
        </w:rPr>
        <w:t xml:space="preserve"> (LE)</w:t>
      </w:r>
      <w:r w:rsidRPr="002B12C2">
        <w:rPr>
          <w:rFonts w:ascii="Book Antiqua" w:hAnsi="Book Antiqua"/>
          <w:color w:val="000000" w:themeColor="text1"/>
          <w:lang w:val="en-US"/>
        </w:rPr>
        <w:t xml:space="preserve"> decreased </w:t>
      </w:r>
      <w:r w:rsidR="00662572" w:rsidRPr="002B12C2">
        <w:rPr>
          <w:rFonts w:ascii="Book Antiqua" w:hAnsi="Book Antiqua"/>
          <w:color w:val="000000" w:themeColor="text1"/>
          <w:lang w:val="en-US"/>
        </w:rPr>
        <w:t xml:space="preserve">over </w:t>
      </w:r>
      <w:r w:rsidRPr="002B12C2">
        <w:rPr>
          <w:rFonts w:ascii="Book Antiqua" w:hAnsi="Book Antiqua"/>
          <w:color w:val="000000" w:themeColor="text1"/>
          <w:lang w:val="en-US"/>
        </w:rPr>
        <w:t>time</w:t>
      </w:r>
      <w:r w:rsidR="00E7335F" w:rsidRPr="002B12C2">
        <w:rPr>
          <w:rFonts w:ascii="Book Antiqua" w:hAnsi="Book Antiqua"/>
          <w:color w:val="000000" w:themeColor="text1"/>
          <w:lang w:val="en-US"/>
        </w:rPr>
        <w:t xml:space="preserve"> together with the</w:t>
      </w:r>
      <w:r w:rsidRPr="002B12C2">
        <w:rPr>
          <w:rFonts w:ascii="Book Antiqua" w:hAnsi="Book Antiqua"/>
          <w:color w:val="000000" w:themeColor="text1"/>
          <w:lang w:val="en-US"/>
        </w:rPr>
        <w:t xml:space="preserve"> increase</w:t>
      </w:r>
      <w:r w:rsidR="00662572" w:rsidRPr="002B12C2">
        <w:rPr>
          <w:rFonts w:ascii="Book Antiqua" w:hAnsi="Book Antiqua"/>
          <w:color w:val="000000" w:themeColor="text1"/>
          <w:lang w:val="en-US"/>
        </w:rPr>
        <w:t xml:space="preserve"> of sensibility and specificity</w:t>
      </w:r>
      <w:r w:rsidRPr="002B12C2">
        <w:rPr>
          <w:rFonts w:ascii="Book Antiqua" w:hAnsi="Book Antiqua"/>
          <w:color w:val="000000" w:themeColor="text1"/>
          <w:lang w:val="en-US"/>
        </w:rPr>
        <w:t xml:space="preserve"> </w:t>
      </w:r>
      <w:r w:rsidR="00662572" w:rsidRPr="002B12C2">
        <w:rPr>
          <w:rFonts w:ascii="Book Antiqua" w:hAnsi="Book Antiqua"/>
          <w:color w:val="000000" w:themeColor="text1"/>
          <w:lang w:val="en-US"/>
        </w:rPr>
        <w:t>of</w:t>
      </w:r>
      <w:r w:rsidRPr="002B12C2">
        <w:rPr>
          <w:rFonts w:ascii="Book Antiqua" w:hAnsi="Book Antiqua"/>
          <w:color w:val="000000" w:themeColor="text1"/>
          <w:lang w:val="en-US"/>
        </w:rPr>
        <w:t xml:space="preserve"> imaging techniques. Routine </w:t>
      </w:r>
      <w:r w:rsidR="006C02E5" w:rsidRPr="002B12C2">
        <w:rPr>
          <w:rFonts w:ascii="Book Antiqua" w:hAnsi="Book Antiqua"/>
          <w:color w:val="000000" w:themeColor="text1"/>
          <w:lang w:val="en-US"/>
        </w:rPr>
        <w:t xml:space="preserve">LE </w:t>
      </w:r>
      <w:r w:rsidR="00E17556" w:rsidRPr="002B12C2">
        <w:rPr>
          <w:rFonts w:ascii="Book Antiqua" w:hAnsi="Book Antiqua"/>
          <w:color w:val="000000" w:themeColor="text1"/>
          <w:lang w:val="en-US"/>
        </w:rPr>
        <w:t xml:space="preserve">is not </w:t>
      </w:r>
      <w:r w:rsidR="00662572" w:rsidRPr="002B12C2">
        <w:rPr>
          <w:rFonts w:ascii="Book Antiqua" w:hAnsi="Book Antiqua"/>
          <w:color w:val="000000" w:themeColor="text1"/>
          <w:lang w:val="en-US"/>
        </w:rPr>
        <w:lastRenderedPageBreak/>
        <w:t>recommended</w:t>
      </w:r>
      <w:r w:rsidR="00E17556" w:rsidRPr="002B12C2">
        <w:rPr>
          <w:rFonts w:ascii="Book Antiqua" w:hAnsi="Book Antiqua"/>
          <w:color w:val="000000" w:themeColor="text1"/>
          <w:lang w:val="en-US"/>
        </w:rPr>
        <w:t>, but it can be useful in T2/T3</w:t>
      </w:r>
      <w:r w:rsidR="00CB62FD" w:rsidRPr="002B12C2">
        <w:rPr>
          <w:rFonts w:ascii="Book Antiqua" w:hAnsi="Book Antiqua"/>
          <w:color w:val="000000" w:themeColor="text1"/>
          <w:lang w:val="en-US"/>
        </w:rPr>
        <w:t xml:space="preserve"> </w:t>
      </w:r>
      <w:proofErr w:type="spellStart"/>
      <w:r w:rsidR="00CB62FD" w:rsidRPr="002B12C2">
        <w:rPr>
          <w:rFonts w:ascii="Book Antiqua" w:hAnsi="Book Antiqua"/>
          <w:color w:val="000000" w:themeColor="text1"/>
          <w:lang w:val="en-US"/>
        </w:rPr>
        <w:t>pCCC</w:t>
      </w:r>
      <w:proofErr w:type="spellEnd"/>
      <w:r w:rsidR="00E17556" w:rsidRPr="002B12C2">
        <w:rPr>
          <w:rFonts w:ascii="Book Antiqua" w:hAnsi="Book Antiqua"/>
          <w:color w:val="000000" w:themeColor="text1"/>
          <w:lang w:val="en-US"/>
        </w:rPr>
        <w:t xml:space="preserve"> according to AJCC classification or type III and IV according to Bismuth</w:t>
      </w:r>
      <w:r w:rsidR="00CB62FD" w:rsidRPr="002B12C2">
        <w:rPr>
          <w:rFonts w:ascii="Book Antiqua" w:hAnsi="Book Antiqua"/>
          <w:color w:val="000000" w:themeColor="text1"/>
          <w:lang w:val="en-US"/>
        </w:rPr>
        <w:t>-</w:t>
      </w:r>
      <w:proofErr w:type="spellStart"/>
      <w:r w:rsidR="00CB62FD" w:rsidRPr="002B12C2">
        <w:rPr>
          <w:rFonts w:ascii="Book Antiqua" w:hAnsi="Book Antiqua"/>
          <w:color w:val="000000" w:themeColor="text1"/>
          <w:lang w:val="en-US"/>
        </w:rPr>
        <w:t>Corlette</w:t>
      </w:r>
      <w:proofErr w:type="spellEnd"/>
      <w:r w:rsidR="007319C8" w:rsidRPr="002B12C2">
        <w:rPr>
          <w:rFonts w:ascii="Book Antiqua" w:hAnsi="Book Antiqua"/>
          <w:color w:val="000000" w:themeColor="text1"/>
          <w:vertAlign w:val="superscript"/>
          <w:lang w:val="en-US"/>
        </w:rPr>
        <w:t>[</w:t>
      </w:r>
      <w:r w:rsidR="00D64A56"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{"citationItems":[{"id":"ITEM-1","itemData":{"DOI":"10.4251/wjgo.v5.i7.127","ISSN":"1948-5204","abstract":"Radical resection remains the only potential curative therapy for hilar cholangiocarcinoma (HCCA). The aim of staging laparoscopic (SL) is to identify patients with previously undetected advanced disease who will not benefit from surgical palliation and therefore avoid unnecessary laparotomies. The accuracy of non-invasive imaging techniques has significantly improved during the last years. As a consequence, the diagnostic yield of SL of biliary tract malignancy should have decreased proportionally. At the same time, some authors have recently questioned the value of laparoscopic ultrasound (LUS) as a complement of SL. In this setting, the precise role of SL and LUS in the preoperative workup of HCCA remains unclear. As it seems undoubtedly clear that its efficacy has decreased in the last decades, there is a general consensus that the universal use of SL shouldn't be recommended anymore; SL should be performed only in selected patients with higher risk of holding unresectable disease (T2/T3 or Bismuth type 3/4 and patients with suspicion of metastases). It would also be recommended in patients with potentially resectable disease who would need preoperative invasive procedures. Finally, SL should be performed preceding laparotomy in one session. Further studies on the benefit of SL and LUS in this subset of HCCA patients are warranted.","author":[{"dropping-particle":"","family":"Rotellar","given":"Fernando","non-dropping-particle":"","parse-names":false,"suffix":""}],"container-title":"World Journal of Gastrointestinal Oncology","id":"ITEM-1","issue":"7","issued":{"date-parts":[["2013"]]},"page":"127","title":"Laparoscopic staging in hilar cholangiocarcinoma: Is it still justified?","type":"article-journal","volume":"5"},"uris":["http://www.mendeley.com/documents/?uuid=426f145d-787f-43e4-b323-bb8e9c64ca1e"]},{"id":"ITEM-2","itemData":{"DOI":"10.6004/jnccn.2014.0112","ISSN":"1540-1413","PMID":"25099447","abstract":"Hepatobiliary cancers include a spectrum of invasive carcinomas arising in the liver (hepatocellular carcinoma), gall bladder, and bile ducts (cholangiocarcinomas). Gallbladder cancer and cholangiocarcinomas are collectively known as biliary tract cancers. Gallbladder cancer is the most common and aggressive type of all the biliary tract cancers. Cholangiocarcinomas are diagnosed throughout the biliary tree and are typically classified as either intrahepatic or extrahepatic cholangiocarcinoma. Extrahepatic cholangiocarcinomas are more common than intrahepatic cholangiocarcinomas. This manuscript focuses on the clinical management of patients with gallbladder cancer and cholangiocarcinomas (intrahepatic and extrahepatic).","author":[{"dropping-particle":"","family":"Benson","given":"Al B","non-dropping-particle":"","parse-names":false,"suffix":""},{"dropping-particle":"","family":"D'Angelica","given":"Michael I","non-dropping-particle":"","parse-names":false,"suffix":""},{"dropping-particle":"","family":"Abrams","given":"Thomas A","non-dropping-particle":"","parse-names":false,"suffix":""},{"dropping-particle":"","family":"Are","given":"Chandrakanth","non-dropping-particle":"","parse-names":false,"suffix":""},{"dropping-particle":"","family":"Bloomston","given":"P Mark","non-dropping-particle":"","parse-names":false,"suffix":""},{"dropping-particle":"","family":"Chang","given":"Daniel T","non-dropping-particle":"","parse-names":false,"suffix":""},{"dropping-particle":"","family":"Clary","given":"Bryan M","non-dropping-particle":"","parse-names":false,"suffix":""},{"dropping-particle":"","family":"Covey","given":"Anne M","non-dropping-particle":"","parse-names":false,"suffix":""},{"dropping-particle":"","family":"Ensminger","given":"William D","non-dropping-particle":"","parse-names":false,"suffix":""},{"dropping-particle":"","family":"Iyer","given":"Renuka","non-dropping-particle":"","parse-names":false,"suffix":""},{"dropping-particle":"","family":"Kelley","given":"R Kate","non-dropping-particle":"","parse-names":false,"suffix":""},{"dropping-particle":"","family":"Linehan","given":"David","non-dropping-particle":"","parse-names":false,"suffix":""},{"dropping-particle":"","family":"Malafa","given":"Mokenge P","non-dropping-particle":"","parse-names":false,"suffix":""},{"dropping-particle":"","family":"Meranze","given":"Steven G","non-dropping-particle":"","parse-names":false,"suffix":""},{"dropping-particle":"","family":"Park","given":"James O","non-dropping-particle":"","parse-names":false,"suffix":""},{"dropping-particle":"","family":"Pawlik","given":"Timothy","non-dropping-particle":"","parse-names":false,"suffix":""},{"dropping-particle":"","family":"Posey","given":"James A","non-dropping-particle":"","parse-names":false,"suffix":""},{"dropping-particle":"","family":"Scaife","given":"Courtney","non-dropping-particle":"","parse-names":false,"suffix":""},{"dropping-particle":"","family":"Schefter","given":"Tracey","non-dropping-particle":"","parse-names":false,"suffix":""},{"dropping-particle":"","family":"Sigurdson","given":"Elin R","non-dropping-particle":"","parse-names":false,"suffix":""},{"dropping-particle":"","family":"Tian","given":"G Gary","non-dropping-particle":"","parse-names":false,"suffix":""},{"dropping-particle":"","family":"Vauthey","given":"Jean-Nicolas","non-dropping-particle":"","parse-names":false,"suffix":""},{"dropping-particle":"","family":"Venook","given":"Alan P","non-dropping-particle":"","parse-names":false,"suffix":""},{"dropping-particle":"","family":"Yen","given":"Yun","non-dropping-particle":"","parse-names":false,"suffix":""},{"dropping-particle":"","family":"Zhu","given":"Andrew X","non-dropping-particle":"","parse-names":false,"suffix":""},{"dropping-particle":"","family":"Hoffmann","given":"Karin G","non-dropping-particle":"","parse-names":false,"suffix":""},{"dropping-particle":"","family":"McMillian","given":"Nicole R","non-dropping-particle":"","parse-names":false,"suffix":""},{"dropping-particle":"","family":"Sundar","given":"Hema","non-dropping-particle":"","parse-names":false,"suffix":""}],"container-title":"Journal of the National Comprehensive Cancer Network : JNCCN","id":"ITEM-2","issue":"8","issued":{"date-parts":[["2014","8"]]},"page":"1152-82","title":"Hepatobiliary cancers, version 2.2014.","type":"article-journal","volume":"12"},"uris":["http://www.mendeley.com/documents/?uuid=ada73baa-3bbc-32ea-b9e4-3f609921e70c"]}],"mendeley":{"formattedCitation":"&lt;sup&gt;93,110&lt;/sup&gt;","plainTextFormattedCitation":"93,110","previouslyFormattedCitation":"&lt;sup&gt;93,110&lt;/sup&gt;"},"properties":{"noteIndex":0},"schema":"https://github.com/citation-style-language/schema/raw/master/csl-citation.json"}</w:instrText>
      </w:r>
      <w:r w:rsidR="00D64A56"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9</w:t>
      </w:r>
      <w:r w:rsidR="00FC4DCE">
        <w:rPr>
          <w:rFonts w:ascii="Book Antiqua" w:eastAsia="等线" w:hAnsi="Book Antiqua" w:hint="eastAsia"/>
          <w:noProof/>
          <w:color w:val="000000" w:themeColor="text1"/>
          <w:vertAlign w:val="superscript"/>
          <w:lang w:val="en-US" w:eastAsia="zh-CN"/>
        </w:rPr>
        <w:t>2</w:t>
      </w:r>
      <w:r w:rsidR="00F67F0B" w:rsidRPr="002B12C2">
        <w:rPr>
          <w:rFonts w:ascii="Book Antiqua" w:hAnsi="Book Antiqua"/>
          <w:noProof/>
          <w:color w:val="000000" w:themeColor="text1"/>
          <w:vertAlign w:val="superscript"/>
          <w:lang w:val="en-US"/>
        </w:rPr>
        <w:t>,1</w:t>
      </w:r>
      <w:r w:rsidR="00EE3B67">
        <w:rPr>
          <w:rFonts w:ascii="Book Antiqua" w:eastAsia="等线" w:hAnsi="Book Antiqua" w:hint="eastAsia"/>
          <w:noProof/>
          <w:color w:val="000000" w:themeColor="text1"/>
          <w:vertAlign w:val="superscript"/>
          <w:lang w:val="en-US" w:eastAsia="zh-CN"/>
        </w:rPr>
        <w:t>09</w:t>
      </w:r>
      <w:r w:rsidR="00D64A56"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E17556" w:rsidRPr="002B12C2">
        <w:rPr>
          <w:rFonts w:ascii="Book Antiqua" w:hAnsi="Book Antiqua"/>
          <w:color w:val="000000" w:themeColor="text1"/>
          <w:lang w:val="en-US"/>
        </w:rPr>
        <w:t xml:space="preserve">. </w:t>
      </w:r>
      <w:r w:rsidR="006C02E5" w:rsidRPr="002B12C2">
        <w:rPr>
          <w:rFonts w:ascii="Book Antiqua" w:hAnsi="Book Antiqua"/>
          <w:color w:val="000000" w:themeColor="text1"/>
          <w:lang w:val="en-US"/>
        </w:rPr>
        <w:t xml:space="preserve">LE </w:t>
      </w:r>
      <w:r w:rsidR="00662572" w:rsidRPr="002B12C2">
        <w:rPr>
          <w:rFonts w:ascii="Book Antiqua" w:hAnsi="Book Antiqua"/>
          <w:color w:val="000000" w:themeColor="text1"/>
          <w:lang w:val="en-US"/>
        </w:rPr>
        <w:t>is</w:t>
      </w:r>
      <w:r w:rsidR="006C02E5" w:rsidRPr="002B12C2">
        <w:rPr>
          <w:rFonts w:ascii="Book Antiqua" w:hAnsi="Book Antiqua"/>
          <w:color w:val="000000" w:themeColor="text1"/>
          <w:lang w:val="en-US"/>
        </w:rPr>
        <w:t xml:space="preserve"> the only way to detect peritoneal metastasis prior to laparotomy</w:t>
      </w:r>
      <w:r w:rsidR="00CB62FD" w:rsidRPr="002B12C2">
        <w:rPr>
          <w:rFonts w:ascii="Book Antiqua" w:hAnsi="Book Antiqua"/>
          <w:color w:val="000000" w:themeColor="text1"/>
          <w:lang w:val="en-US"/>
        </w:rPr>
        <w:t>, due to the low predictive value of non-invasive technique</w:t>
      </w:r>
      <w:r w:rsidR="006C02E5" w:rsidRPr="002B12C2">
        <w:rPr>
          <w:rFonts w:ascii="Book Antiqua" w:hAnsi="Book Antiqua"/>
          <w:color w:val="000000" w:themeColor="text1"/>
          <w:lang w:val="en-US"/>
        </w:rPr>
        <w:t>.</w:t>
      </w:r>
      <w:r w:rsidR="006A55C2" w:rsidRPr="002B12C2">
        <w:rPr>
          <w:rFonts w:ascii="Book Antiqua" w:hAnsi="Book Antiqua"/>
          <w:color w:val="000000" w:themeColor="text1"/>
          <w:lang w:val="en-US"/>
        </w:rPr>
        <w:t xml:space="preserve"> Furthermore, routine opening of the lesser sac during LE can help in detecting metastatic </w:t>
      </w:r>
      <w:proofErr w:type="spellStart"/>
      <w:r w:rsidR="006A55C2" w:rsidRPr="002B12C2">
        <w:rPr>
          <w:rFonts w:ascii="Book Antiqua" w:hAnsi="Book Antiqua"/>
          <w:color w:val="000000" w:themeColor="text1"/>
          <w:lang w:val="en-US"/>
        </w:rPr>
        <w:t>lymph</w:t>
      </w:r>
      <w:r w:rsidR="00CB62FD" w:rsidRPr="002B12C2">
        <w:rPr>
          <w:rFonts w:ascii="Book Antiqua" w:hAnsi="Book Antiqua"/>
          <w:color w:val="000000" w:themeColor="text1"/>
          <w:lang w:val="en-US"/>
        </w:rPr>
        <w:t>node</w:t>
      </w:r>
      <w:proofErr w:type="spellEnd"/>
      <w:r w:rsidR="00CB62FD" w:rsidRPr="002B12C2">
        <w:rPr>
          <w:rFonts w:ascii="Book Antiqua" w:hAnsi="Book Antiqua"/>
          <w:color w:val="000000" w:themeColor="text1"/>
          <w:lang w:val="en-US"/>
        </w:rPr>
        <w:t xml:space="preserve"> of hepatic artery (</w:t>
      </w:r>
      <w:r w:rsidR="006A55C2" w:rsidRPr="002B12C2">
        <w:rPr>
          <w:rFonts w:ascii="Book Antiqua" w:hAnsi="Book Antiqua"/>
          <w:color w:val="000000" w:themeColor="text1"/>
          <w:lang w:val="en-US"/>
        </w:rPr>
        <w:t>N2</w:t>
      </w:r>
      <w:r w:rsidR="00CB62FD" w:rsidRPr="002B12C2">
        <w:rPr>
          <w:rFonts w:ascii="Book Antiqua" w:hAnsi="Book Antiqua"/>
          <w:color w:val="000000" w:themeColor="text1"/>
          <w:lang w:val="en-US"/>
        </w:rPr>
        <w:t xml:space="preserve"> stage</w:t>
      </w:r>
      <w:r w:rsidR="006A55C2" w:rsidRPr="002B12C2">
        <w:rPr>
          <w:rFonts w:ascii="Book Antiqua" w:hAnsi="Book Antiqua"/>
          <w:color w:val="000000" w:themeColor="text1"/>
          <w:lang w:val="en-US"/>
        </w:rPr>
        <w:t>)</w:t>
      </w:r>
      <w:r w:rsidR="007319C8" w:rsidRPr="002B12C2">
        <w:rPr>
          <w:rFonts w:ascii="Book Antiqua" w:hAnsi="Book Antiqua"/>
          <w:color w:val="000000" w:themeColor="text1"/>
          <w:vertAlign w:val="superscript"/>
          <w:lang w:val="en-US"/>
        </w:rPr>
        <w:t>[</w:t>
      </w:r>
      <w:r w:rsidR="00D64A56"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{"citationItems":[{"id":"ITEM-1","itemData":{"DOI":"10.1245/s10434-016-5531-6","ISSN":"15344681","abstract":"Background: Nearly half of patients with perihilar cholangiocarcinoma (PHC) have incurable tumors at laparotomy. Staging laparoscopy (SL) potentially detects metastases or locally advanced disease, thereby avoiding unnecessary laparotomy. However, the diagnostic yield of SL has decreased with improved imaging in recent years. Objective: The aim of this study was to identify predictors for detecting metastasized or locally advanced PHC at SL and to develop a risk score to select patients who may benefit most from this procedure. Methods: Data of patients with potentially resectable PHC who underwent SL between 2000 and 2015 in our center were retrospectively analyzed. Multivariable logistic regression analysis was used to identify independent predictors and to develop a preoperative risk score. Results: Unresectable PHC was detected in 41 of 273 patients undergoing SL (yield 15 %). Overall sensitivity of SL was 30 %, with highest sensitivity for detecting peritoneal metastases (73 %). Preoperative imaging factors that were independently associated with unresectability at SL were tumor size ≥4.5 cm, bilateral portal vein involvement, suspected lymph node metastases, and suspected (extra)hepatic metastases on imaging without the possibility of diagnosis by percutaneous- or endoscopic ultrasound-guided biopsy. The derived preoperative risk score showed good discrimination to predict unresectability (area under the curve 0.77, 95 % confidence interval 0.68–0.86) and identified three subgroups with a predicted low-risk of 7 % (N = 203 patients), intermediate-risk of 21 % (N = 39), and high-risk of 58 % (N = 31). Conclusions: A selective approach for SL in PHC is recommended since the overall yield is low. The proposed preoperative risk score is useful in selecting patients for SL.","author":[{"dropping-particle":"","family":"Coelen","given":"Robert J.S.","non-dropping-particle":"","parse-names":false,"suffix":""},{"dropping-particle":"","family":"Ruys","given":"Anthony T.","non-dropping-particle":"","parse-names":false,"suffix":""},{"dropping-particle":"","family":"Wiggers","given":"Jimme K.","non-dropping-particle":"","parse-names":false,"suffix":""},{"dropping-particle":"","family":"Nio","given":"Chung Y.","non-dropping-particle":"","parse-names":false,"suffix":""},{"dropping-particle":"","family":"Verheij","given":"Joanne","non-dropping-particle":"","parse-names":false,"suffix":""},{"dropping-particle":"","family":"Gouma","given":"Dirk J.","non-dropping-particle":"","parse-names":false,"suffix":""},{"dropping-particle":"","family":"Besselink","given":"Marc G.H.","non-dropping-particle":"","parse-names":false,"suffix":""},{"dropping-particle":"","family":"Busch","given":"Olivier R.C.","non-dropping-particle":"","parse-names":false,"suffix":""},{"dropping-particle":"","family":"Gulik","given":"Thomas M.","non-dropping-particle":"van","parse-names":false,"suffix":""}],"container-title":"Annals of Surgical Oncology","id":"ITEM-1","issued":{"date-parts":[["2016"]]},"page":"904-910","title":"Development of a Risk Score to Predict Detection of Metastasized or Locally Advanced Perihilar Cholangiocarcinoma at Staging Laparoscopy","type":"article-journal","volume":"23"},"uris":["http://www.mendeley.com/documents/?uuid=43849495-ec6d-4ae2-9a4d-095e2a24c2f1"]}],"mendeley":{"formattedCitation":"&lt;sup&gt;111&lt;/sup&gt;","plainTextFormattedCitation":"111","previouslyFormattedCitation":"&lt;sup&gt;111&lt;/sup&gt;"},"properties":{"noteIndex":0},"schema":"https://github.com/citation-style-language/schema/raw/master/csl-citation.json"}</w:instrText>
      </w:r>
      <w:r w:rsidR="00D64A56"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11</w:t>
      </w:r>
      <w:r w:rsidR="00FC4DCE">
        <w:rPr>
          <w:rFonts w:ascii="Book Antiqua" w:eastAsia="等线" w:hAnsi="Book Antiqua" w:hint="eastAsia"/>
          <w:noProof/>
          <w:color w:val="000000" w:themeColor="text1"/>
          <w:vertAlign w:val="superscript"/>
          <w:lang w:val="en-US" w:eastAsia="zh-CN"/>
        </w:rPr>
        <w:t>0</w:t>
      </w:r>
      <w:r w:rsidR="00D64A56"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6A55C2" w:rsidRPr="002B12C2">
        <w:rPr>
          <w:rFonts w:ascii="Book Antiqua" w:hAnsi="Book Antiqua"/>
          <w:color w:val="000000" w:themeColor="text1"/>
          <w:lang w:val="en-US"/>
        </w:rPr>
        <w:t>.</w:t>
      </w:r>
      <w:r w:rsidR="006C02E5" w:rsidRPr="002B12C2">
        <w:rPr>
          <w:rFonts w:ascii="Book Antiqua" w:hAnsi="Book Antiqua"/>
          <w:color w:val="000000" w:themeColor="text1"/>
          <w:lang w:val="en-US"/>
        </w:rPr>
        <w:t xml:space="preserve"> A </w:t>
      </w:r>
      <w:r w:rsidR="009E54E4" w:rsidRPr="002B12C2">
        <w:rPr>
          <w:rFonts w:ascii="Book Antiqua" w:hAnsi="Book Antiqua"/>
          <w:color w:val="000000" w:themeColor="text1"/>
          <w:lang w:val="en-US"/>
        </w:rPr>
        <w:t>recent meta-analys</w:t>
      </w:r>
      <w:r w:rsidR="00662572" w:rsidRPr="002B12C2">
        <w:rPr>
          <w:rFonts w:ascii="Book Antiqua" w:hAnsi="Book Antiqua"/>
          <w:color w:val="000000" w:themeColor="text1"/>
          <w:lang w:val="en-US"/>
        </w:rPr>
        <w:t>i</w:t>
      </w:r>
      <w:r w:rsidR="009E54E4" w:rsidRPr="002B12C2">
        <w:rPr>
          <w:rFonts w:ascii="Book Antiqua" w:hAnsi="Book Antiqua"/>
          <w:color w:val="000000" w:themeColor="text1"/>
          <w:lang w:val="en-US"/>
        </w:rPr>
        <w:t>s</w:t>
      </w:r>
      <w:r w:rsidR="007319C8" w:rsidRPr="002B12C2">
        <w:rPr>
          <w:rFonts w:ascii="Book Antiqua" w:hAnsi="Book Antiqua"/>
          <w:color w:val="000000" w:themeColor="text1"/>
          <w:vertAlign w:val="superscript"/>
          <w:lang w:val="en-US"/>
        </w:rPr>
        <w:t>[</w:t>
      </w:r>
      <w:r w:rsidR="00D64A56"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10.1111/ans.13762","ISSN":"14451433","author":[{"dropping-particle":"","family":"Tian","given":"Yunhong","non-dropping-particle":"","parse-names":false,"suffix":""},{"dropping-particle":"","family":"Liu","given":"Lei","non-dropping-particle":"","parse-names":false,"suffix":""},{"dropping-particle":"V.","family":"Yeolkar","given":"Ninad","non-dropping-particle":"","parse-names":false,"suffix":""},{"dropping-particle":"","family":"Shen","given":"Feng","non-dropping-particle":"","parse-names":false,"suffix":""},{"dropping-particle":"","family":"Li","given":"Jun","non-dropping-particle":"","parse-names":false,"suffix":""},{"dropping-particle":"","family":"He","given":"Zhenxing","non-dropping-particle":"","parse-names":false,"suffix":""}],"container-title":"ANZ Journal of Surgery","id":"ITEM-1","issued":{"date-parts":[["2016"]]},"title":"Diagnostic role of staging laparoscopy in a subset of biliary cancers: a meta-analysis","type":"article-journal"},"uris":["http://www.mendeley.com/documents/?uuid=6a471d1c-5e53-47aa-9c1a-62b0f1a6cc06"]}],"mendeley":{"formattedCitation":"&lt;sup&gt;112&lt;/sup&gt;","plainTextFormattedCitation":"112","previouslyFormattedCitation":"&lt;sup&gt;112&lt;/sup&gt;"},"properties":{"noteIndex":0},"schema":"https://github.com/citation-style-language/schema/raw/master/csl-citation.json"}</w:instrText>
      </w:r>
      <w:r w:rsidR="00D64A56"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11</w:t>
      </w:r>
      <w:r w:rsidR="00CF4EF4">
        <w:rPr>
          <w:rFonts w:ascii="Book Antiqua" w:eastAsia="等线" w:hAnsi="Book Antiqua" w:hint="eastAsia"/>
          <w:noProof/>
          <w:color w:val="000000" w:themeColor="text1"/>
          <w:vertAlign w:val="superscript"/>
          <w:lang w:val="en-US" w:eastAsia="zh-CN"/>
        </w:rPr>
        <w:t>1</w:t>
      </w:r>
      <w:r w:rsidR="00D64A56"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9E54E4" w:rsidRPr="002B12C2">
        <w:rPr>
          <w:rFonts w:ascii="Book Antiqua" w:hAnsi="Book Antiqua"/>
          <w:color w:val="000000" w:themeColor="text1"/>
          <w:vertAlign w:val="superscript"/>
          <w:lang w:val="en-US"/>
        </w:rPr>
        <w:t xml:space="preserve"> </w:t>
      </w:r>
      <w:r w:rsidR="009E54E4" w:rsidRPr="002B12C2">
        <w:rPr>
          <w:rFonts w:ascii="Book Antiqua" w:hAnsi="Book Antiqua"/>
          <w:color w:val="000000" w:themeColor="text1"/>
          <w:lang w:val="en-US"/>
        </w:rPr>
        <w:t>collected 8 studies evaluating the role of LE</w:t>
      </w:r>
      <w:r w:rsidR="00D80494">
        <w:rPr>
          <w:rFonts w:ascii="Book Antiqua" w:hAnsi="Book Antiqua"/>
          <w:color w:val="000000" w:themeColor="text1"/>
          <w:lang w:val="en-US"/>
        </w:rPr>
        <w:t>: 32</w:t>
      </w:r>
      <w:r w:rsidR="00D80494">
        <w:rPr>
          <w:rFonts w:ascii="Book Antiqua" w:eastAsia="宋体" w:hAnsi="Book Antiqua" w:hint="eastAsia"/>
          <w:color w:val="000000" w:themeColor="text1"/>
          <w:lang w:val="en-US" w:eastAsia="zh-CN"/>
        </w:rPr>
        <w:t>.</w:t>
      </w:r>
      <w:r w:rsidR="0068502B" w:rsidRPr="002B12C2">
        <w:rPr>
          <w:rFonts w:ascii="Book Antiqua" w:hAnsi="Book Antiqua"/>
          <w:color w:val="000000" w:themeColor="text1"/>
          <w:lang w:val="en-US"/>
        </w:rPr>
        <w:t xml:space="preserve">4% </w:t>
      </w:r>
      <w:r w:rsidR="00662572" w:rsidRPr="002B12C2">
        <w:rPr>
          <w:rFonts w:ascii="Book Antiqua" w:hAnsi="Book Antiqua"/>
          <w:color w:val="000000" w:themeColor="text1"/>
          <w:lang w:val="en-US"/>
        </w:rPr>
        <w:t xml:space="preserve">of the patients </w:t>
      </w:r>
      <w:r w:rsidR="0068502B" w:rsidRPr="002B12C2">
        <w:rPr>
          <w:rFonts w:ascii="Book Antiqua" w:hAnsi="Book Antiqua"/>
          <w:color w:val="000000" w:themeColor="text1"/>
          <w:lang w:val="en-US"/>
        </w:rPr>
        <w:t>were found unresectable at exploration with a sensitivity of 56% and a specificity of 100%. In another study</w:t>
      </w:r>
      <w:r w:rsidR="005820EA" w:rsidRPr="002B12C2">
        <w:rPr>
          <w:rFonts w:ascii="Book Antiqua" w:hAnsi="Book Antiqua"/>
          <w:color w:val="000000" w:themeColor="text1"/>
          <w:lang w:val="en-US"/>
        </w:rPr>
        <w:t>,</w:t>
      </w:r>
      <w:r w:rsidR="0068502B" w:rsidRPr="002B12C2">
        <w:rPr>
          <w:rFonts w:ascii="Book Antiqua" w:hAnsi="Book Antiqua"/>
          <w:color w:val="000000" w:themeColor="text1"/>
          <w:lang w:val="en-US"/>
        </w:rPr>
        <w:t xml:space="preserve"> sensitivity of LE increased from 24</w:t>
      </w:r>
      <w:r w:rsidR="00D80494">
        <w:rPr>
          <w:rFonts w:ascii="Book Antiqua" w:eastAsia="宋体" w:hAnsi="Book Antiqua" w:hint="eastAsia"/>
          <w:color w:val="000000" w:themeColor="text1"/>
          <w:lang w:val="en-US" w:eastAsia="zh-CN"/>
        </w:rPr>
        <w:t xml:space="preserve">% to </w:t>
      </w:r>
      <w:r w:rsidR="0068502B" w:rsidRPr="002B12C2">
        <w:rPr>
          <w:rFonts w:ascii="Book Antiqua" w:hAnsi="Book Antiqua"/>
          <w:color w:val="000000" w:themeColor="text1"/>
          <w:lang w:val="en-US"/>
        </w:rPr>
        <w:t>41% using intraoperative ultrasound</w:t>
      </w:r>
      <w:r w:rsidR="007319C8" w:rsidRPr="002B12C2">
        <w:rPr>
          <w:rFonts w:ascii="Book Antiqua" w:hAnsi="Book Antiqua"/>
          <w:color w:val="000000" w:themeColor="text1"/>
          <w:vertAlign w:val="superscript"/>
          <w:lang w:val="en-US"/>
        </w:rPr>
        <w:t>[</w:t>
      </w:r>
      <w:r w:rsidR="00DB2E7C"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{"citationItems":[{"id":"ITEM-1","itemData":{"DOI":"10.1016/j.gassur.2004.10.009","ISSN":"1091-255X","PMID":"15797226","abstract":"The aim of this study was to review the role of laparoscopic assessment in the staging algorithm of suspected hilar cholangiocarcinoma and to identify factors highly likely to be associated with unresectable disease. Data prospectively collected between 1992 and 2003 were analyzed. Demographics, symptoms, preoperative radiologic staging, laparoscopic assessment, and final outcome were recorded. Yield was defined as the number of unresectable patients detected by laparoscopic assessment divided by the total number of patients undergoing laparoscopic assessment. Accuracy was defined as the number of unresectable patients detected by laparoscopic assessment divided by the total number of unresectable cases. Eighty-four patients underwent laparoscopic assessment for suspected hilar cholangiocarcinoma, of which 20 (23.8%) underwent resection. The yield from laparoscopy alone was 24.3% (20 of 82), which increased to 41.5% (35 of 82) with the addition of intraoperative ultrasound. The overall accuracy was 53.1% (35 of 66). The use of a preoperative radiologic staging system predicted the likelihood of unresectable disease (P=0.007). The use of laparoscopic assessment in the preoperative staging of patients with suspected hilar cholangiocarcinoma is justified given it will spare 42.2% of patients an unnecessary laparotomy. Accurate staging of cholangiocarcinoma remains a challenge, but the use of a preoperative radiologic staging system may help to stratify a patient's risk of unresectable disease.","author":[{"dropping-particle":"","family":"Connor","given":"Saxon","non-dropping-particle":"","parse-names":false,"suffix":""},{"dropping-particle":"","family":"Barron","given":"Emma","non-dropping-particle":"","parse-names":false,"suffix":""},{"dropping-particle":"","family":"Wigmore","given":"Stephen J","non-dropping-particle":"","parse-names":false,"suffix":""},{"dropping-particle":"","family":"Madhavan","given":"Krishnakumar K","non-dropping-particle":"","parse-names":false,"suffix":""},{"dropping-particle":"","family":"Parks","given":"Rowan W","non-dropping-particle":"","parse-names":false,"suffix":""},{"dropping-particle":"","family":"Garden","given":"O James","non-dropping-particle":"","parse-names":false,"suffix":""}],"container-title":"Journal of gastrointestinal surgery : official journal of the Society for Surgery of the Alimentary Tract","id":"ITEM-1","issue":"4","issued":{"date-parts":[["2005","4","1"]]},"page":"476-80","title":"The utility of laparoscopic assessment in the preoperative staging of suspected hilar cholangiocarcinoma.","type":"article-journal","volume":"9"},"uris":["http://www.mendeley.com/documents/?uuid=23b5d362-e6a1-3fd6-abe9-703804dbf18f"]}],"mendeley":{"formattedCitation":"&lt;sup&gt;113&lt;/sup&gt;","plainTextFormattedCitation":"113","previouslyFormattedCitation":"&lt;sup&gt;113&lt;/sup&gt;"},"properties":{"noteIndex":0},"schema":"https://github.com/citation-style-language/schema/raw/master/csl-citation.json"}</w:instrText>
      </w:r>
      <w:r w:rsidR="00DB2E7C"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11</w:t>
      </w:r>
      <w:r w:rsidR="00CF4EF4">
        <w:rPr>
          <w:rFonts w:ascii="Book Antiqua" w:eastAsia="等线" w:hAnsi="Book Antiqua" w:hint="eastAsia"/>
          <w:noProof/>
          <w:color w:val="000000" w:themeColor="text1"/>
          <w:vertAlign w:val="superscript"/>
          <w:lang w:val="en-US" w:eastAsia="zh-CN"/>
        </w:rPr>
        <w:t>2</w:t>
      </w:r>
      <w:r w:rsidR="00DB2E7C"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68502B" w:rsidRPr="002B12C2">
        <w:rPr>
          <w:rFonts w:ascii="Book Antiqua" w:hAnsi="Book Antiqua"/>
          <w:color w:val="000000" w:themeColor="text1"/>
          <w:lang w:val="en-US"/>
        </w:rPr>
        <w:t>.</w:t>
      </w:r>
      <w:r w:rsidR="001E7639" w:rsidRPr="002B12C2">
        <w:rPr>
          <w:rFonts w:ascii="Book Antiqua" w:hAnsi="Book Antiqua"/>
          <w:color w:val="000000" w:themeColor="text1"/>
          <w:lang w:val="en-US"/>
        </w:rPr>
        <w:t xml:space="preserve"> </w:t>
      </w:r>
    </w:p>
    <w:p w14:paraId="1BC3BCF9" w14:textId="77777777" w:rsidR="0068502B" w:rsidRPr="002B12C2" w:rsidRDefault="0068502B" w:rsidP="002B12C2">
      <w:pPr>
        <w:adjustRightInd w:val="0"/>
        <w:snapToGrid w:val="0"/>
        <w:spacing w:line="360" w:lineRule="auto"/>
        <w:jc w:val="both"/>
        <w:rPr>
          <w:rFonts w:ascii="Book Antiqua" w:hAnsi="Book Antiqua"/>
          <w:color w:val="000000" w:themeColor="text1"/>
          <w:lang w:val="en-US"/>
        </w:rPr>
      </w:pPr>
    </w:p>
    <w:p w14:paraId="44C523DC" w14:textId="0FFBAB9B" w:rsidR="00436AD7" w:rsidRPr="0004674B" w:rsidRDefault="000260CD" w:rsidP="0004674B">
      <w:pPr>
        <w:pStyle w:val="a8"/>
        <w:adjustRightInd w:val="0"/>
        <w:snapToGrid w:val="0"/>
        <w:spacing w:line="360" w:lineRule="auto"/>
        <w:ind w:left="0"/>
        <w:contextualSpacing w:val="0"/>
        <w:jc w:val="both"/>
        <w:rPr>
          <w:rFonts w:ascii="Book Antiqua" w:hAnsi="Book Antiqua" w:cs="Times New Roman"/>
          <w:b/>
          <w:i/>
          <w:color w:val="000000" w:themeColor="text1"/>
        </w:rPr>
      </w:pPr>
      <w:r w:rsidRPr="0004674B">
        <w:rPr>
          <w:rFonts w:ascii="Book Antiqua" w:hAnsi="Book Antiqua" w:cs="Times New Roman"/>
          <w:b/>
          <w:i/>
          <w:color w:val="000000" w:themeColor="text1"/>
        </w:rPr>
        <w:t>Lymphadenectomy</w:t>
      </w:r>
      <w:r w:rsidR="00543CCE" w:rsidRPr="0004674B">
        <w:rPr>
          <w:rFonts w:ascii="Book Antiqua" w:hAnsi="Book Antiqua" w:cs="Times New Roman"/>
          <w:b/>
          <w:i/>
          <w:color w:val="000000" w:themeColor="text1"/>
        </w:rPr>
        <w:t xml:space="preserve"> </w:t>
      </w:r>
    </w:p>
    <w:p w14:paraId="4CCE6759" w14:textId="769213CE" w:rsidR="00625F0F" w:rsidRPr="002B12C2" w:rsidRDefault="008B6D8C" w:rsidP="002B12C2">
      <w:pPr>
        <w:pStyle w:val="a8"/>
        <w:adjustRightInd w:val="0"/>
        <w:snapToGrid w:val="0"/>
        <w:spacing w:line="360" w:lineRule="auto"/>
        <w:ind w:left="0"/>
        <w:contextualSpacing w:val="0"/>
        <w:jc w:val="both"/>
        <w:rPr>
          <w:rFonts w:ascii="Book Antiqua" w:hAnsi="Book Antiqua" w:cs="Times New Roman"/>
          <w:color w:val="000000" w:themeColor="text1"/>
          <w:lang w:val="en-US"/>
        </w:rPr>
      </w:pPr>
      <w:r w:rsidRPr="002B12C2">
        <w:rPr>
          <w:rFonts w:ascii="Book Antiqua" w:hAnsi="Book Antiqua" w:cs="Times New Roman"/>
          <w:color w:val="000000" w:themeColor="text1"/>
          <w:lang w:val="en-US"/>
        </w:rPr>
        <w:t xml:space="preserve">Lymphadenectomy is </w:t>
      </w:r>
      <w:r w:rsidR="008C15F2" w:rsidRPr="002B12C2">
        <w:rPr>
          <w:rFonts w:ascii="Book Antiqua" w:hAnsi="Book Antiqua" w:cs="Times New Roman"/>
          <w:color w:val="000000" w:themeColor="text1"/>
          <w:lang w:val="en-US"/>
        </w:rPr>
        <w:t xml:space="preserve">an essential part of the surgical intervention, </w:t>
      </w:r>
      <w:r w:rsidR="00630ECA" w:rsidRPr="002B12C2">
        <w:rPr>
          <w:rFonts w:ascii="Book Antiqua" w:hAnsi="Book Antiqua" w:cs="Times New Roman"/>
          <w:color w:val="000000" w:themeColor="text1"/>
          <w:lang w:val="en-US"/>
        </w:rPr>
        <w:t>as well as bile duct and liver</w:t>
      </w:r>
      <w:r w:rsidR="008C15F2" w:rsidRPr="002B12C2">
        <w:rPr>
          <w:rFonts w:ascii="Book Antiqua" w:hAnsi="Book Antiqua" w:cs="Times New Roman"/>
          <w:color w:val="000000" w:themeColor="text1"/>
          <w:lang w:val="en-US"/>
        </w:rPr>
        <w:t xml:space="preserve"> resection. In </w:t>
      </w:r>
      <w:proofErr w:type="spellStart"/>
      <w:r w:rsidR="008C15F2" w:rsidRPr="002B12C2">
        <w:rPr>
          <w:rFonts w:ascii="Book Antiqua" w:hAnsi="Book Antiqua" w:cs="Times New Roman"/>
          <w:color w:val="000000" w:themeColor="text1"/>
          <w:lang w:val="en-US"/>
        </w:rPr>
        <w:t>pCCC</w:t>
      </w:r>
      <w:proofErr w:type="spellEnd"/>
      <w:r w:rsidR="0012577D" w:rsidRPr="002B12C2">
        <w:rPr>
          <w:rFonts w:ascii="Book Antiqua" w:hAnsi="Book Antiqua" w:cs="Times New Roman"/>
          <w:color w:val="000000" w:themeColor="text1"/>
          <w:lang w:val="en-US"/>
        </w:rPr>
        <w:t>,</w:t>
      </w:r>
      <w:r w:rsidR="008C15F2" w:rsidRPr="002B12C2">
        <w:rPr>
          <w:rFonts w:ascii="Book Antiqua" w:hAnsi="Book Antiqua" w:cs="Times New Roman"/>
          <w:color w:val="000000" w:themeColor="text1"/>
          <w:lang w:val="en-US"/>
        </w:rPr>
        <w:t xml:space="preserve"> hilar, hepatic artery</w:t>
      </w:r>
      <w:r w:rsidR="00307384" w:rsidRPr="002B12C2">
        <w:rPr>
          <w:rFonts w:ascii="Book Antiqua" w:hAnsi="Book Antiqua" w:cs="Times New Roman"/>
          <w:color w:val="000000" w:themeColor="text1"/>
          <w:lang w:val="en-US"/>
        </w:rPr>
        <w:t>, portal</w:t>
      </w:r>
      <w:r w:rsidR="00E7335F" w:rsidRPr="002B12C2">
        <w:rPr>
          <w:rFonts w:ascii="Book Antiqua" w:hAnsi="Book Antiqua" w:cs="Times New Roman"/>
          <w:color w:val="000000" w:themeColor="text1"/>
          <w:lang w:val="en-US"/>
        </w:rPr>
        <w:t xml:space="preserve"> vein</w:t>
      </w:r>
      <w:r w:rsidR="00307384" w:rsidRPr="002B12C2">
        <w:rPr>
          <w:rFonts w:ascii="Book Antiqua" w:hAnsi="Book Antiqua" w:cs="Times New Roman"/>
          <w:color w:val="000000" w:themeColor="text1"/>
          <w:lang w:val="en-US"/>
        </w:rPr>
        <w:t>, bile duct, celiac trunk and</w:t>
      </w:r>
      <w:r w:rsidR="00D849B8" w:rsidRPr="002B12C2">
        <w:rPr>
          <w:rFonts w:ascii="Book Antiqua" w:hAnsi="Book Antiqua" w:cs="Times New Roman"/>
          <w:color w:val="000000" w:themeColor="text1"/>
          <w:lang w:val="en-US"/>
        </w:rPr>
        <w:t xml:space="preserve"> </w:t>
      </w:r>
      <w:proofErr w:type="spellStart"/>
      <w:r w:rsidR="00D849B8" w:rsidRPr="002B12C2">
        <w:rPr>
          <w:rFonts w:ascii="Book Antiqua" w:hAnsi="Book Antiqua" w:cs="Times New Roman"/>
          <w:color w:val="000000" w:themeColor="text1"/>
          <w:lang w:val="en-US"/>
        </w:rPr>
        <w:t>retroduodenal</w:t>
      </w:r>
      <w:proofErr w:type="spellEnd"/>
      <w:r w:rsidR="00D849B8" w:rsidRPr="002B12C2">
        <w:rPr>
          <w:rFonts w:ascii="Book Antiqua" w:hAnsi="Book Antiqua" w:cs="Times New Roman"/>
          <w:color w:val="000000" w:themeColor="text1"/>
          <w:lang w:val="en-US"/>
        </w:rPr>
        <w:t xml:space="preserve"> ly</w:t>
      </w:r>
      <w:r w:rsidR="00307384" w:rsidRPr="002B12C2">
        <w:rPr>
          <w:rFonts w:ascii="Book Antiqua" w:hAnsi="Book Antiqua" w:cs="Times New Roman"/>
          <w:color w:val="000000" w:themeColor="text1"/>
          <w:lang w:val="en-US"/>
        </w:rPr>
        <w:t>mph</w:t>
      </w:r>
      <w:r w:rsidR="00E7335F" w:rsidRPr="002B12C2">
        <w:rPr>
          <w:rFonts w:ascii="Book Antiqua" w:hAnsi="Book Antiqua" w:cs="Times New Roman"/>
          <w:color w:val="000000" w:themeColor="text1"/>
          <w:lang w:val="en-US"/>
        </w:rPr>
        <w:t xml:space="preserve"> </w:t>
      </w:r>
      <w:r w:rsidR="00307384" w:rsidRPr="002B12C2">
        <w:rPr>
          <w:rFonts w:ascii="Book Antiqua" w:hAnsi="Book Antiqua" w:cs="Times New Roman"/>
          <w:color w:val="000000" w:themeColor="text1"/>
          <w:lang w:val="en-US"/>
        </w:rPr>
        <w:t>nodes</w:t>
      </w:r>
      <w:r w:rsidR="007B04B6" w:rsidRPr="002B12C2">
        <w:rPr>
          <w:rFonts w:ascii="Book Antiqua" w:hAnsi="Book Antiqua" w:cs="Times New Roman"/>
          <w:color w:val="000000" w:themeColor="text1"/>
          <w:lang w:val="en-US"/>
        </w:rPr>
        <w:t xml:space="preserve"> must be </w:t>
      </w:r>
      <w:proofErr w:type="spellStart"/>
      <w:r w:rsidR="007B04B6" w:rsidRPr="002B12C2">
        <w:rPr>
          <w:rFonts w:ascii="Book Antiqua" w:hAnsi="Book Antiqua" w:cs="Times New Roman"/>
          <w:color w:val="000000" w:themeColor="text1"/>
          <w:lang w:val="en-US"/>
        </w:rPr>
        <w:t>resected</w:t>
      </w:r>
      <w:proofErr w:type="spellEnd"/>
      <w:r w:rsidR="00307384" w:rsidRPr="002B12C2">
        <w:rPr>
          <w:rFonts w:ascii="Book Antiqua" w:hAnsi="Book Antiqua" w:cs="Times New Roman"/>
          <w:color w:val="000000" w:themeColor="text1"/>
          <w:lang w:val="en-US"/>
        </w:rPr>
        <w:t xml:space="preserve">. </w:t>
      </w:r>
      <w:r w:rsidR="00630ECA" w:rsidRPr="002B12C2">
        <w:rPr>
          <w:rFonts w:ascii="Book Antiqua" w:hAnsi="Book Antiqua" w:cs="Times New Roman"/>
          <w:color w:val="000000" w:themeColor="text1"/>
          <w:lang w:val="en-US"/>
        </w:rPr>
        <w:t>The role of l</w:t>
      </w:r>
      <w:r w:rsidR="000260CD" w:rsidRPr="002B12C2">
        <w:rPr>
          <w:rFonts w:ascii="Book Antiqua" w:hAnsi="Book Antiqua" w:cs="Times New Roman"/>
          <w:color w:val="000000" w:themeColor="text1"/>
          <w:lang w:val="en-US"/>
        </w:rPr>
        <w:t xml:space="preserve">ymphadenectomy </w:t>
      </w:r>
      <w:r w:rsidR="00630ECA" w:rsidRPr="002B12C2">
        <w:rPr>
          <w:rFonts w:ascii="Book Antiqua" w:hAnsi="Book Antiqua" w:cs="Times New Roman"/>
          <w:color w:val="000000" w:themeColor="text1"/>
          <w:lang w:val="en-US"/>
        </w:rPr>
        <w:t>is to</w:t>
      </w:r>
      <w:r w:rsidR="007B04B6" w:rsidRPr="002B12C2">
        <w:rPr>
          <w:rFonts w:ascii="Book Antiqua" w:hAnsi="Book Antiqua" w:cs="Times New Roman"/>
          <w:color w:val="000000" w:themeColor="text1"/>
          <w:lang w:val="en-US"/>
        </w:rPr>
        <w:t xml:space="preserve"> </w:t>
      </w:r>
      <w:r w:rsidR="006A72AD" w:rsidRPr="002B12C2">
        <w:rPr>
          <w:rFonts w:ascii="Book Antiqua" w:hAnsi="Book Antiqua" w:cs="Times New Roman"/>
          <w:color w:val="000000" w:themeColor="text1"/>
          <w:lang w:val="en-US"/>
        </w:rPr>
        <w:t>obtain an adequate</w:t>
      </w:r>
      <w:r w:rsidR="00B848A4" w:rsidRPr="002B12C2">
        <w:rPr>
          <w:rFonts w:ascii="Book Antiqua" w:hAnsi="Book Antiqua" w:cs="Times New Roman"/>
          <w:color w:val="000000" w:themeColor="text1"/>
          <w:lang w:val="en-US"/>
        </w:rPr>
        <w:t xml:space="preserve"> post-surgical</w:t>
      </w:r>
      <w:r w:rsidR="006A72AD" w:rsidRPr="002B12C2">
        <w:rPr>
          <w:rFonts w:ascii="Book Antiqua" w:hAnsi="Book Antiqua" w:cs="Times New Roman"/>
          <w:color w:val="000000" w:themeColor="text1"/>
          <w:lang w:val="en-US"/>
        </w:rPr>
        <w:t xml:space="preserve"> </w:t>
      </w:r>
      <w:r w:rsidR="00B848A4" w:rsidRPr="002B12C2">
        <w:rPr>
          <w:rFonts w:ascii="Book Antiqua" w:hAnsi="Book Antiqua" w:cs="Times New Roman"/>
          <w:color w:val="000000" w:themeColor="text1"/>
          <w:lang w:val="en-US"/>
        </w:rPr>
        <w:t>staging</w:t>
      </w:r>
      <w:r w:rsidR="00630ECA" w:rsidRPr="002B12C2">
        <w:rPr>
          <w:rFonts w:ascii="Book Antiqua" w:hAnsi="Book Antiqua" w:cs="Times New Roman"/>
          <w:color w:val="000000" w:themeColor="text1"/>
          <w:lang w:val="en-US"/>
        </w:rPr>
        <w:t>, even if some a</w:t>
      </w:r>
      <w:r w:rsidR="0013638D" w:rsidRPr="002B12C2">
        <w:rPr>
          <w:rFonts w:ascii="Book Antiqua" w:hAnsi="Book Antiqua" w:cs="Times New Roman"/>
          <w:color w:val="000000" w:themeColor="text1"/>
          <w:lang w:val="en-US"/>
        </w:rPr>
        <w:t>uthors reported a survival benefit</w:t>
      </w:r>
      <w:r w:rsidR="007319C8" w:rsidRPr="002B12C2">
        <w:rPr>
          <w:rFonts w:ascii="Book Antiqua" w:hAnsi="Book Antiqua" w:cs="Times New Roman"/>
          <w:color w:val="000000" w:themeColor="text1"/>
          <w:vertAlign w:val="superscript"/>
          <w:lang w:val="en-US"/>
        </w:rPr>
        <w:t>[</w:t>
      </w:r>
      <w:r w:rsidR="00DB2E7C" w:rsidRPr="002B12C2">
        <w:rPr>
          <w:rFonts w:ascii="Book Antiqua" w:hAnsi="Book Antiqua" w:cs="Times New Roman"/>
          <w:color w:val="000000" w:themeColor="text1"/>
          <w:vertAlign w:val="superscript"/>
          <w:lang w:val="en-US"/>
        </w:rPr>
        <w:fldChar w:fldCharType="begin" w:fldLock="1"/>
      </w:r>
      <w:r w:rsidR="004D6A1F" w:rsidRPr="002B12C2">
        <w:rPr>
          <w:rFonts w:ascii="Book Antiqua" w:hAnsi="Book Antiqua" w:cs="Times New Roman"/>
          <w:color w:val="000000" w:themeColor="text1"/>
          <w:vertAlign w:val="superscript"/>
          <w:lang w:val="en-US"/>
        </w:rPr>
        <w:instrText>ADDIN CSL_CITATION {"citationItems":[{"id":"ITEM-1","itemData":{"ISSN":"0003-1348","PMID":"21140696","abstract":"Surgery is the only effective treatment able to improve survival of patients with hilar cholangiocarcinoma (CCA). However, the significance of prognostic factors on overall survival is still debated. We evaluated early and long-term outcomes of patients resected for hilar cholangiocarcinoma over a 3-year period to determine the role of prognostic factors and their effect on overall survival. Medical records of patients with hilar CCA who underwent resection between January 2001 and December 2004 were retrospectively reviewed. Univariate and multivariate analysis was performed to identify prognostic factors associated with survival. Thirty-two of 45 patients underwent surgical resection with curative intent. Morbidity was 24.4 per cent; perioperative mortality was 0 per cent. Overall median survival was 22.3 months. Well-differentiated tumor grading and R0 resection were independently associated with better survival at multivariate analysis. Aggressive surgery, including biliary resection combined with major hepatectomy, is a safe procedure with low morbidity and mortality in a tertiary referral hepatobiliary center. The main aim of an aggressive surgical approach is to obtain a microscopic margin-negative resection, which is associated with better prognosis. Another important prognostic factor is tumor grading, which is independently associated with survival.","author":[{"dropping-particle":"","family":"Ramacciato","given":"Giovanni","non-dropping-particle":"","parse-names":false,"suffix":""},{"dropping-particle":"","family":"Nigri","given":"Giuseppe","non-dropping-particle":"","parse-names":false,"suffix":""},{"dropping-particle":"","family":"Bellagamba","given":"Riccardo","non-dropping-particle":"","parse-names":false,"suffix":""},{"dropping-particle":"","family":"Petrucciani","given":"Niccolò","non-dropping-particle":"","parse-names":false,"suffix":""},{"dropping-particle":"","family":"Ravaioli","given":"Matteo","non-dropping-particle":"","parse-names":false,"suffix":""},{"dropping-particle":"","family":"Cescon","given":"Matteo","non-dropping-particle":"","parse-names":false,"suffix":""},{"dropping-particle":"","family":"Gaudio","given":"Massimo","non-dropping-particle":"Del","parse-names":false,"suffix":""},{"dropping-particle":"","family":"Ercolani","given":"Giorgio","non-dropping-particle":"","parse-names":false,"suffix":""},{"dropping-particle":"","family":"Benedetto","given":"Fabrizio","non-dropping-particle":"Di","parse-names":false,"suffix":""},{"dropping-particle":"","family":"Cautero","given":"Nicola","non-dropping-particle":"","parse-names":false,"suffix":""},{"dropping-particle":"","family":"Quintini","given":"Cristiano","non-dropping-particle":"","parse-names":false,"suffix":""},{"dropping-particle":"","family":"Cucchetti","given":"Alessandro","non-dropping-particle":"","parse-names":false,"suffix":""},{"dropping-particle":"","family":"Lauro","given":"Augusto","non-dropping-particle":"","parse-names":false,"suffix":""},{"dropping-particle":"","family":"Miller","given":"Charles","non-dropping-particle":"","parse-names":false,"suffix":""},{"dropping-particle":"","family":"Pinna","given":"Antonio Daniele","non-dropping-particle":"","parse-names":false,"suffix":""}],"container-title":"The American surgeon","id":"ITEM-1","issue":"11","issued":{"date-parts":[["2010","11"]]},"page":"1260-8","title":"Univariate and multivariate analysis of prognostic factors in the surgical treatment of hilar cholangiocarcinoma.","type":"article-journal","volume":"76"},"uris":["http://www.mendeley.com/documents/?uuid=bd184b19-414e-3f56-9612-d32b02988b1a"]},{"id":"ITEM-2","itemData":{"DOI":"Arch Surg. 2012;147(1):26-34. doi:10.1001/archsurg.2011.771","author":[{"dropping-particle":"","family":"Nuzzo G1, Giuliante F, Ardito F, Giovannini I, Aldrighetti L, Belli G, Bresadola F, Calise F, Dalla Valle R, D'Amico DF, Gennari L, Giulini SM, Guglielmi A, Jovine E, Pellicci R, Pernthaler H, Pinna AD, Puleo S, Torzilli G, Capussotti L; Italian Chapter o","given":"Federico B.","non-dropping-particle":"","parse-names":false,"suffix":""}],"container-title":"Archives of surgery (Chicago, Ill. : 1960)","id":"ITEM-2","issue":"1","issued":{"date-parts":[["2014"]]},"page":"26-34","title":"Improvement in Perioperative and Long-term Outcome After Surgical Treatment of Hilar Cholangiocarcinoma","type":"article-journal","volume":"147"},"uris":["http://www.mendeley.com/documents/?uuid=a4ef85e9-5753-4905-8f7d-69b0a874a457"]},{"id":"ITEM-3","itemData":{"DOI":"10.1097/SLA.0b013e3182822277","ISSN":"00034932","PMID":"24570959","abstract":"OBJECTIVE: To analyze lymph node status in resected perihilar cholangiocarcinoma, to clarify which index (ie, location, number, or ratio of involved nodes) is better for staging, and to determine the minimum requirements for node examination. BACKGROUND: In the TNM classification for perihilar cholangiocarcinoma, the number or ratio of involved nodes is not considered for nodal staging. The minimum requirement for histologic examination of lymph nodes is arbitrary. METHODS: This study involved 320 patients with perihilar cholangiocarcinoma who underwent resection from January 2000 to December 2009 at Nagoya University Hospital. The relationship between lymph node status and patient survival was retrospectively analyzed. RESULTS: Total lymph node counts (TLNCs), ie, the number of lymph nodes examined histologically, averaged 12.9 ± 8.3 (range: 1-59). Lymph node metastasis was found in 146 (45.6%) patients and was an independent, powerful prognostic factor. The survival rates were not significantly different between patients with regional node metastasis alone and those with distant node metastasis (19.2% vs 11.5% at 5 years, P = 0.058). The survival for patients with multiple node metastases was significantly worse than that for patients with single metastasis (12.1% vs 27.6% at 5 years, P = 0.002), regardless of the presence or absence of distant lymph node metastasis. The survival for patients with lymph node ratios (LNRs) of 0.2 or less was significantly better than that for patients with LNRs greater than 0.2 (21.4% vs 13.5% at 5 years, P = 0.032). Upon multivariate analysis of the 146 patients with lymph node metastasis, the number of involved nodes (single vs multiple) was identified as an independent prognostic factor (RR of 1.61, P = 0.045), whereas the locations (regional alone vs distant) and ratios (LNR ≤ 0.2 vs LNR &gt; 0.2) of involved nodes were not. When the 148 pN0-R0 patients were divided into 3 groups (ie, those with TLNC ≥ 8, with TLNC = 5, 6, or 7, and with TLNC ≤ 4), survivals were identical between the first and second groups, whereas they were largely different between the former two and the third. CONCLUSIONS: Lymph node metastasis is a powerful, independent prognostic factor in perihilar cholangiocarcinoma and is better classified based not on location but on the number of involved nodes. To adequately assess nodal status, histologic examination of 5 or more nodes is recommended. Copyright © 2013 by Lippincott Williams &amp; Wilkins.","author":[{"dropping-particle":"","family":"Aoba","given":"Taro","non-dropping-particle":"","parse-names":false,"suffix":""},{"dropping-particle":"","family":"Ebata","given":"Tomoki","non-dropping-particle":"","parse-names":false,"suffix":""},{"dropping-particle":"","family":"Yokoyama","given":"Yukihiro","non-dropping-particle":"","parse-names":false,"suffix":""},{"dropping-particle":"","family":"Igami","given":"Tsuyoshi","non-dropping-particle":"","parse-names":false,"suffix":""},{"dropping-particle":"","family":"Sugawara","given":"Gen","non-dropping-particle":"","parse-names":false,"suffix":""},{"dropping-particle":"","family":"Takahashi","given":"Yu","non-dropping-particle":"","parse-names":false,"suffix":""},{"dropping-particle":"","family":"Nimura","given":"Yuji","non-dropping-particle":"","parse-names":false,"suffix":""},{"dropping-particle":"","family":"Nagino","given":"Masato","non-dropping-particle":"","parse-names":false,"suffix":""}],"container-title":"Annals of Surgery","id":"ITEM-3","issue":"4","issued":{"date-parts":[["2013"]]},"page":"718-725","title":"Assessment of nodal status for perihilar cholangiocarcinoma: Location, number, or ratio of involved nodes","type":"article-journal","volume":"257"},"uris":["http://www.mendeley.com/documents/?uuid=35b20bb2-b1e7-45e1-9cd4-fca6f8c004c0"]}],"mendeley":{"formattedCitation":"&lt;sup&gt;89,114,115&lt;/sup&gt;","plainTextFormattedCitation":"89,114,115","previouslyFormattedCitation":"&lt;sup&gt;89,114,115&lt;/sup&gt;"},"properties":{"noteIndex":0},"schema":"https://github.com/citation-style-language/schema/raw/master/csl-citation.json"}</w:instrText>
      </w:r>
      <w:r w:rsidR="00DB2E7C" w:rsidRPr="002B12C2">
        <w:rPr>
          <w:rFonts w:ascii="Book Antiqua" w:hAnsi="Book Antiqua" w:cs="Times New Roman"/>
          <w:color w:val="000000" w:themeColor="text1"/>
          <w:vertAlign w:val="superscript"/>
          <w:lang w:val="en-US"/>
        </w:rPr>
        <w:fldChar w:fldCharType="separate"/>
      </w:r>
      <w:r w:rsidR="00F67F0B" w:rsidRPr="002B12C2">
        <w:rPr>
          <w:rFonts w:ascii="Book Antiqua" w:hAnsi="Book Antiqua" w:cs="Times New Roman"/>
          <w:noProof/>
          <w:color w:val="000000" w:themeColor="text1"/>
          <w:vertAlign w:val="superscript"/>
          <w:lang w:val="en-US"/>
        </w:rPr>
        <w:t>8</w:t>
      </w:r>
      <w:r w:rsidR="00245DC1">
        <w:rPr>
          <w:rFonts w:ascii="Book Antiqua" w:eastAsia="等线" w:hAnsi="Book Antiqua" w:cs="Times New Roman" w:hint="eastAsia"/>
          <w:noProof/>
          <w:color w:val="000000" w:themeColor="text1"/>
          <w:vertAlign w:val="superscript"/>
          <w:lang w:val="en-US" w:eastAsia="zh-CN"/>
        </w:rPr>
        <w:t>8</w:t>
      </w:r>
      <w:r w:rsidR="00F67F0B" w:rsidRPr="002B12C2">
        <w:rPr>
          <w:rFonts w:ascii="Book Antiqua" w:hAnsi="Book Antiqua" w:cs="Times New Roman"/>
          <w:noProof/>
          <w:color w:val="000000" w:themeColor="text1"/>
          <w:vertAlign w:val="superscript"/>
          <w:lang w:val="en-US"/>
        </w:rPr>
        <w:t>,11</w:t>
      </w:r>
      <w:r w:rsidR="00245DC1">
        <w:rPr>
          <w:rFonts w:ascii="Book Antiqua" w:eastAsia="等线" w:hAnsi="Book Antiqua" w:cs="Times New Roman" w:hint="eastAsia"/>
          <w:noProof/>
          <w:color w:val="000000" w:themeColor="text1"/>
          <w:vertAlign w:val="superscript"/>
          <w:lang w:val="en-US" w:eastAsia="zh-CN"/>
        </w:rPr>
        <w:t>3</w:t>
      </w:r>
      <w:r w:rsidR="00F67F0B" w:rsidRPr="002B12C2">
        <w:rPr>
          <w:rFonts w:ascii="Book Antiqua" w:hAnsi="Book Antiqua" w:cs="Times New Roman"/>
          <w:noProof/>
          <w:color w:val="000000" w:themeColor="text1"/>
          <w:vertAlign w:val="superscript"/>
          <w:lang w:val="en-US"/>
        </w:rPr>
        <w:t>,11</w:t>
      </w:r>
      <w:r w:rsidR="00245DC1">
        <w:rPr>
          <w:rFonts w:ascii="Book Antiqua" w:eastAsia="等线" w:hAnsi="Book Antiqua" w:cs="Times New Roman" w:hint="eastAsia"/>
          <w:noProof/>
          <w:color w:val="000000" w:themeColor="text1"/>
          <w:vertAlign w:val="superscript"/>
          <w:lang w:val="en-US" w:eastAsia="zh-CN"/>
        </w:rPr>
        <w:t>4</w:t>
      </w:r>
      <w:r w:rsidR="00DB2E7C" w:rsidRPr="002B12C2">
        <w:rPr>
          <w:rFonts w:ascii="Book Antiqua" w:hAnsi="Book Antiqua" w:cs="Times New Roman"/>
          <w:color w:val="000000" w:themeColor="text1"/>
          <w:vertAlign w:val="superscript"/>
          <w:lang w:val="en-US"/>
        </w:rPr>
        <w:fldChar w:fldCharType="end"/>
      </w:r>
      <w:r w:rsidR="007319C8" w:rsidRPr="002B12C2">
        <w:rPr>
          <w:rFonts w:ascii="Book Antiqua" w:hAnsi="Book Antiqua" w:cs="Times New Roman"/>
          <w:color w:val="000000" w:themeColor="text1"/>
          <w:vertAlign w:val="superscript"/>
          <w:lang w:val="en-US"/>
        </w:rPr>
        <w:t>]</w:t>
      </w:r>
      <w:r w:rsidR="00DB2E7C" w:rsidRPr="002B12C2">
        <w:rPr>
          <w:rFonts w:ascii="Book Antiqua" w:hAnsi="Book Antiqua" w:cs="Times New Roman"/>
          <w:color w:val="000000" w:themeColor="text1"/>
          <w:lang w:val="en-US"/>
        </w:rPr>
        <w:t xml:space="preserve">. </w:t>
      </w:r>
      <w:r w:rsidR="00245A67" w:rsidRPr="002B12C2">
        <w:rPr>
          <w:rFonts w:ascii="Book Antiqua" w:hAnsi="Book Antiqua" w:cs="Times New Roman"/>
          <w:color w:val="000000" w:themeColor="text1"/>
          <w:lang w:val="en-US"/>
        </w:rPr>
        <w:t>The 8</w:t>
      </w:r>
      <w:r w:rsidR="00245A67" w:rsidRPr="002B12C2">
        <w:rPr>
          <w:rFonts w:ascii="Book Antiqua" w:hAnsi="Book Antiqua" w:cs="Times New Roman"/>
          <w:color w:val="000000" w:themeColor="text1"/>
          <w:vertAlign w:val="superscript"/>
          <w:lang w:val="en-US"/>
        </w:rPr>
        <w:t>th</w:t>
      </w:r>
      <w:r w:rsidR="00245A67" w:rsidRPr="002B12C2">
        <w:rPr>
          <w:rFonts w:ascii="Book Antiqua" w:hAnsi="Book Antiqua" w:cs="Times New Roman"/>
          <w:color w:val="000000" w:themeColor="text1"/>
          <w:lang w:val="en-US"/>
        </w:rPr>
        <w:t xml:space="preserve"> edition of TNM classification identifies </w:t>
      </w:r>
      <w:r w:rsidR="008B1EFA" w:rsidRPr="002B12C2">
        <w:rPr>
          <w:rFonts w:ascii="Book Antiqua" w:hAnsi="Book Antiqua" w:cs="Times New Roman"/>
          <w:color w:val="000000" w:themeColor="text1"/>
          <w:lang w:val="en-US"/>
        </w:rPr>
        <w:t>15</w:t>
      </w:r>
      <w:r w:rsidR="00245A67" w:rsidRPr="002B12C2">
        <w:rPr>
          <w:rFonts w:ascii="Book Antiqua" w:hAnsi="Book Antiqua" w:cs="Times New Roman"/>
          <w:color w:val="000000" w:themeColor="text1"/>
          <w:lang w:val="en-US"/>
        </w:rPr>
        <w:t xml:space="preserve"> </w:t>
      </w:r>
      <w:r w:rsidR="009D5741" w:rsidRPr="002B12C2">
        <w:rPr>
          <w:rFonts w:ascii="Book Antiqua" w:hAnsi="Book Antiqua" w:cs="Times New Roman"/>
          <w:color w:val="000000" w:themeColor="text1"/>
          <w:lang w:val="en-US"/>
        </w:rPr>
        <w:t xml:space="preserve">lymph nodes </w:t>
      </w:r>
      <w:r w:rsidR="00245A67" w:rsidRPr="002B12C2">
        <w:rPr>
          <w:rFonts w:ascii="Book Antiqua" w:hAnsi="Book Antiqua" w:cs="Times New Roman"/>
          <w:color w:val="000000" w:themeColor="text1"/>
          <w:lang w:val="en-US"/>
        </w:rPr>
        <w:t>as the minimum numb</w:t>
      </w:r>
      <w:r w:rsidR="009D5741" w:rsidRPr="002B12C2">
        <w:rPr>
          <w:rFonts w:ascii="Book Antiqua" w:hAnsi="Book Antiqua" w:cs="Times New Roman"/>
          <w:color w:val="000000" w:themeColor="text1"/>
          <w:lang w:val="en-US"/>
        </w:rPr>
        <w:t xml:space="preserve">er </w:t>
      </w:r>
      <w:r w:rsidR="00245A67" w:rsidRPr="002B12C2">
        <w:rPr>
          <w:rFonts w:ascii="Book Antiqua" w:hAnsi="Book Antiqua" w:cs="Times New Roman"/>
          <w:color w:val="000000" w:themeColor="text1"/>
          <w:lang w:val="en-US"/>
        </w:rPr>
        <w:t>to</w:t>
      </w:r>
      <w:r w:rsidR="003C038A" w:rsidRPr="002B12C2">
        <w:rPr>
          <w:rFonts w:ascii="Book Antiqua" w:hAnsi="Book Antiqua" w:cs="Times New Roman"/>
          <w:color w:val="000000" w:themeColor="text1"/>
          <w:lang w:val="en-US"/>
        </w:rPr>
        <w:t xml:space="preserve"> obtain an adequate N staging</w:t>
      </w:r>
      <w:r w:rsidR="00D45EE4" w:rsidRPr="002B12C2">
        <w:rPr>
          <w:rFonts w:ascii="Book Antiqua" w:hAnsi="Book Antiqua" w:cs="Times New Roman"/>
          <w:color w:val="000000" w:themeColor="text1"/>
          <w:lang w:val="en-US"/>
        </w:rPr>
        <w:t xml:space="preserve"> (N1 when 1 to 3 regional lymph nodes are positive, N2 when more than 4 regional lymph nodes are positive)</w:t>
      </w:r>
      <w:r w:rsidR="007319C8" w:rsidRPr="002B12C2">
        <w:rPr>
          <w:rFonts w:ascii="Book Antiqua" w:hAnsi="Book Antiqua" w:cs="Times New Roman"/>
          <w:color w:val="000000" w:themeColor="text1"/>
          <w:vertAlign w:val="superscript"/>
          <w:lang w:val="en-US"/>
        </w:rPr>
        <w:t>[</w:t>
      </w:r>
      <w:r w:rsidR="00DB2E7C" w:rsidRPr="002B12C2">
        <w:rPr>
          <w:rFonts w:ascii="Book Antiqua" w:hAnsi="Book Antiqua" w:cs="Times New Roman"/>
          <w:color w:val="000000" w:themeColor="text1"/>
          <w:vertAlign w:val="superscript"/>
          <w:lang w:val="en-US"/>
        </w:rPr>
        <w:fldChar w:fldCharType="begin" w:fldLock="1"/>
      </w:r>
      <w:r w:rsidR="00DB2E7C" w:rsidRPr="002B12C2">
        <w:rPr>
          <w:rFonts w:ascii="Book Antiqua" w:hAnsi="Book Antiqua" w:cs="Times New Roman"/>
          <w:color w:val="000000" w:themeColor="text1"/>
          <w:vertAlign w:val="superscript"/>
          <w:lang w:val="en-US"/>
        </w:rPr>
        <w:instrText>ADDIN CSL_CITATION {"citationItems":[{"id":"ITEM-1","itemData":{"DOI":"10.1016/0370-2693(92)91915-V","ISSN":"03702693","abstract":"It is shown that the spherical Nilsson hamiltonian of the nuclear shell model has a dynamical Osp (1|2) supersymmetry. The two possible descriptions of the physical states in terms of the SU (3) symmetry and pseudo SU (3) symmetry can be related by a supersymmetry transformation. © 1992.","author":[{"dropping-particle":"","family":"Brierley","given":"JD","non-dropping-particle":"","parse-names":false,"suffix":""},{"dropping-particle":"","family":"Gospodarowicz","given":"MK","non-dropping-particle":"","parse-names":false,"suffix":""},{"dropping-particle":"","family":"Wittekind","given":"C","non-dropping-particle":"","parse-names":false,"suffix":""}],"editor":[{"dropping-particle":"","family":"Blackwell","given":"Wiley","non-dropping-particle":"","parse-names":false,"suffix":""}],"id":"ITEM-1","issued":{"date-parts":[["2017"]]},"title":"American Joint Committee on Cancer, American Cancer Society. AJCC cancer staging manual. 8th ed","type":"book"},"uris":["http://www.mendeley.com/documents/?uuid=ba769dce-10c5-4191-b8e0-5d50cb054bf2"]}],"mendeley":{"formattedCitation":"&lt;sup&gt;4&lt;/sup&gt;","plainTextFormattedCitation":"4","previouslyFormattedCitation":"&lt;sup&gt;4&lt;/sup&gt;"},"properties":{"noteIndex":0},"schema":"https://github.com/citation-style-language/schema/raw/master/csl-citation.json"}</w:instrText>
      </w:r>
      <w:r w:rsidR="00DB2E7C" w:rsidRPr="002B12C2">
        <w:rPr>
          <w:rFonts w:ascii="Book Antiqua" w:hAnsi="Book Antiqua" w:cs="Times New Roman"/>
          <w:color w:val="000000" w:themeColor="text1"/>
          <w:vertAlign w:val="superscript"/>
          <w:lang w:val="en-US"/>
        </w:rPr>
        <w:fldChar w:fldCharType="separate"/>
      </w:r>
      <w:r w:rsidR="00DB2E7C" w:rsidRPr="002B12C2">
        <w:rPr>
          <w:rFonts w:ascii="Book Antiqua" w:hAnsi="Book Antiqua" w:cs="Times New Roman"/>
          <w:noProof/>
          <w:color w:val="000000" w:themeColor="text1"/>
          <w:vertAlign w:val="superscript"/>
          <w:lang w:val="en-US"/>
        </w:rPr>
        <w:t>4</w:t>
      </w:r>
      <w:r w:rsidR="00DB2E7C" w:rsidRPr="002B12C2">
        <w:rPr>
          <w:rFonts w:ascii="Book Antiqua" w:hAnsi="Book Antiqua" w:cs="Times New Roman"/>
          <w:color w:val="000000" w:themeColor="text1"/>
          <w:vertAlign w:val="superscript"/>
          <w:lang w:val="en-US"/>
        </w:rPr>
        <w:fldChar w:fldCharType="end"/>
      </w:r>
      <w:r w:rsidR="007319C8" w:rsidRPr="002B12C2">
        <w:rPr>
          <w:rFonts w:ascii="Book Antiqua" w:hAnsi="Book Antiqua" w:cs="Times New Roman"/>
          <w:color w:val="000000" w:themeColor="text1"/>
          <w:vertAlign w:val="superscript"/>
          <w:lang w:val="en-US"/>
        </w:rPr>
        <w:t>]</w:t>
      </w:r>
      <w:r w:rsidR="00D45EE4" w:rsidRPr="002B12C2">
        <w:rPr>
          <w:rFonts w:ascii="Book Antiqua" w:hAnsi="Book Antiqua" w:cs="Times New Roman"/>
          <w:color w:val="000000" w:themeColor="text1"/>
          <w:lang w:val="en-US"/>
        </w:rPr>
        <w:t xml:space="preserve">. </w:t>
      </w:r>
      <w:r w:rsidR="005E2DC6" w:rsidRPr="002B12C2">
        <w:rPr>
          <w:rFonts w:ascii="Book Antiqua" w:hAnsi="Book Antiqua" w:cs="Times New Roman"/>
          <w:color w:val="000000" w:themeColor="text1"/>
          <w:lang w:val="en-US"/>
        </w:rPr>
        <w:t>Regional lymph nodes are</w:t>
      </w:r>
      <w:r w:rsidR="00714640" w:rsidRPr="002B12C2">
        <w:rPr>
          <w:rFonts w:ascii="Book Antiqua" w:hAnsi="Book Antiqua" w:cs="Times New Roman"/>
          <w:color w:val="000000" w:themeColor="text1"/>
          <w:lang w:val="en-US"/>
        </w:rPr>
        <w:t xml:space="preserve"> </w:t>
      </w:r>
      <w:r w:rsidR="00F307D8" w:rsidRPr="002B12C2">
        <w:rPr>
          <w:rFonts w:ascii="Book Antiqua" w:hAnsi="Book Antiqua" w:cs="Times New Roman"/>
          <w:color w:val="000000" w:themeColor="text1"/>
          <w:lang w:val="en-US"/>
        </w:rPr>
        <w:t>located in</w:t>
      </w:r>
      <w:r w:rsidR="00B644D5" w:rsidRPr="002B12C2">
        <w:rPr>
          <w:rFonts w:ascii="Book Antiqua" w:hAnsi="Book Antiqua" w:cs="Times New Roman"/>
          <w:color w:val="000000" w:themeColor="text1"/>
          <w:lang w:val="en-US"/>
        </w:rPr>
        <w:t xml:space="preserve"> </w:t>
      </w:r>
      <w:r w:rsidR="00714640" w:rsidRPr="002B12C2">
        <w:rPr>
          <w:rFonts w:ascii="Book Antiqua" w:hAnsi="Book Antiqua" w:cs="Times New Roman"/>
          <w:color w:val="000000" w:themeColor="text1"/>
          <w:lang w:val="en-US"/>
        </w:rPr>
        <w:t xml:space="preserve">the </w:t>
      </w:r>
      <w:r w:rsidR="00B644D5" w:rsidRPr="002B12C2">
        <w:rPr>
          <w:rFonts w:ascii="Book Antiqua" w:hAnsi="Book Antiqua" w:cs="Times New Roman"/>
          <w:color w:val="000000" w:themeColor="text1"/>
          <w:lang w:val="en-US"/>
        </w:rPr>
        <w:t>hepatic hilum</w:t>
      </w:r>
      <w:r w:rsidR="00714640" w:rsidRPr="002B12C2">
        <w:rPr>
          <w:rFonts w:ascii="Book Antiqua" w:hAnsi="Book Antiqua" w:cs="Times New Roman"/>
          <w:color w:val="000000" w:themeColor="text1"/>
          <w:lang w:val="en-US"/>
        </w:rPr>
        <w:t xml:space="preserve"> and </w:t>
      </w:r>
      <w:r w:rsidR="005E2DC6" w:rsidRPr="002B12C2">
        <w:rPr>
          <w:rFonts w:ascii="Book Antiqua" w:hAnsi="Book Antiqua" w:cs="Times New Roman"/>
          <w:color w:val="000000" w:themeColor="text1"/>
          <w:lang w:val="en-US"/>
        </w:rPr>
        <w:t>in the hepatoduodenal ligament</w:t>
      </w:r>
      <w:r w:rsidR="00B644D5" w:rsidRPr="002B12C2">
        <w:rPr>
          <w:rFonts w:ascii="Book Antiqua" w:hAnsi="Book Antiqua" w:cs="Times New Roman"/>
          <w:color w:val="000000" w:themeColor="text1"/>
          <w:lang w:val="en-US"/>
        </w:rPr>
        <w:t xml:space="preserve"> (</w:t>
      </w:r>
      <w:proofErr w:type="spellStart"/>
      <w:r w:rsidR="00B644D5" w:rsidRPr="002B12C2">
        <w:rPr>
          <w:rFonts w:ascii="Book Antiqua" w:hAnsi="Book Antiqua" w:cs="Times New Roman"/>
          <w:color w:val="000000" w:themeColor="text1"/>
          <w:lang w:val="en-US"/>
        </w:rPr>
        <w:t>pericholedochal</w:t>
      </w:r>
      <w:proofErr w:type="spellEnd"/>
      <w:r w:rsidR="00B644D5" w:rsidRPr="002B12C2">
        <w:rPr>
          <w:rFonts w:ascii="Book Antiqua" w:hAnsi="Book Antiqua" w:cs="Times New Roman"/>
          <w:color w:val="000000" w:themeColor="text1"/>
          <w:lang w:val="en-US"/>
        </w:rPr>
        <w:t xml:space="preserve"> nodes)</w:t>
      </w:r>
      <w:r w:rsidR="005E2DC6" w:rsidRPr="002B12C2">
        <w:rPr>
          <w:rFonts w:ascii="Book Antiqua" w:hAnsi="Book Antiqua" w:cs="Times New Roman"/>
          <w:color w:val="000000" w:themeColor="text1"/>
          <w:lang w:val="en-US"/>
        </w:rPr>
        <w:t>.</w:t>
      </w:r>
      <w:r w:rsidR="007B14E4" w:rsidRPr="002B12C2">
        <w:rPr>
          <w:rFonts w:ascii="Book Antiqua" w:hAnsi="Book Antiqua" w:cs="Times New Roman"/>
          <w:color w:val="000000" w:themeColor="text1"/>
          <w:lang w:val="en-US"/>
        </w:rPr>
        <w:t xml:space="preserve"> </w:t>
      </w:r>
      <w:r w:rsidR="00B644D5" w:rsidRPr="002B12C2">
        <w:rPr>
          <w:rFonts w:ascii="Book Antiqua" w:hAnsi="Book Antiqua" w:cs="Times New Roman"/>
          <w:color w:val="000000" w:themeColor="text1"/>
          <w:lang w:val="en-US"/>
        </w:rPr>
        <w:t xml:space="preserve">The first </w:t>
      </w:r>
      <w:r w:rsidR="00937BA5" w:rsidRPr="002B12C2">
        <w:rPr>
          <w:rFonts w:ascii="Book Antiqua" w:hAnsi="Book Antiqua" w:cs="Times New Roman"/>
          <w:color w:val="000000" w:themeColor="text1"/>
          <w:lang w:val="en-US"/>
        </w:rPr>
        <w:t xml:space="preserve">systematic </w:t>
      </w:r>
      <w:r w:rsidR="00AD6392" w:rsidRPr="002B12C2">
        <w:rPr>
          <w:rFonts w:ascii="Book Antiqua" w:hAnsi="Book Antiqua" w:cs="Times New Roman"/>
          <w:color w:val="000000" w:themeColor="text1"/>
          <w:lang w:val="en-US"/>
        </w:rPr>
        <w:t xml:space="preserve">review on lymphadenectomy was </w:t>
      </w:r>
      <w:r w:rsidR="00B644D5" w:rsidRPr="002B12C2">
        <w:rPr>
          <w:rFonts w:ascii="Book Antiqua" w:hAnsi="Book Antiqua" w:cs="Times New Roman"/>
          <w:color w:val="000000" w:themeColor="text1"/>
          <w:lang w:val="en-US"/>
        </w:rPr>
        <w:t>published in</w:t>
      </w:r>
      <w:r w:rsidR="00AD6392" w:rsidRPr="002B12C2">
        <w:rPr>
          <w:rFonts w:ascii="Book Antiqua" w:hAnsi="Book Antiqua" w:cs="Times New Roman"/>
          <w:color w:val="000000" w:themeColor="text1"/>
          <w:lang w:val="en-US"/>
        </w:rPr>
        <w:t xml:space="preserve"> 2015</w:t>
      </w:r>
      <w:r w:rsidR="007319C8" w:rsidRPr="002B12C2">
        <w:rPr>
          <w:rFonts w:ascii="Book Antiqua" w:hAnsi="Book Antiqua" w:cs="Times New Roman"/>
          <w:color w:val="000000" w:themeColor="text1"/>
          <w:vertAlign w:val="superscript"/>
          <w:lang w:val="en-US"/>
        </w:rPr>
        <w:t>[</w:t>
      </w:r>
      <w:r w:rsidR="00DB2E7C" w:rsidRPr="002B12C2">
        <w:rPr>
          <w:rFonts w:ascii="Book Antiqua" w:hAnsi="Book Antiqua" w:cs="Times New Roman"/>
          <w:color w:val="000000" w:themeColor="text1"/>
          <w:vertAlign w:val="superscript"/>
          <w:lang w:val="en-US"/>
        </w:rPr>
        <w:fldChar w:fldCharType="begin" w:fldLock="1"/>
      </w:r>
      <w:r w:rsidR="004D6A1F" w:rsidRPr="002B12C2">
        <w:rPr>
          <w:rFonts w:ascii="Book Antiqua" w:hAnsi="Book Antiqua" w:cs="Times New Roman"/>
          <w:color w:val="000000" w:themeColor="text1"/>
          <w:vertAlign w:val="superscript"/>
          <w:lang w:val="en-US"/>
        </w:rPr>
        <w:instrText>ADDIN CSL_CITATION {"citationItems":[{"id":"ITEM-1","itemData":{"DOI":"10.1016/j.amjsurg.2015.05.015","ISSN":"18791883","abstract":"Background Perihilar cholangiocarcinoma is usually unresectable at the time of diagnosis. Only few patients are candidates for a potential curative treatment. For those patients, prognosis is strongly related to negative resection margin and lymph node status. Thus, a certain benchmark of lymph node count is necessary to secure relevant lymph node recovery and to avoid understaging. However, the required minimum number of retrieved lymph nodes remains unclear for perihilar cholangiocarcinoma. The 7th American Joint Committee on Cancer tumor, nodes, metastases edition increased the requirement for the histologic examination of lymph nodes in perihilar cholangiocarcinoma patients from 3 to 15. The applicability of such recommendation appears difficult and questionable. Therefore, the purpose of this systematic review is to evaluate the number of retrieved lymph nodes for staging of patients undergoing surgery for perihilar cholangiocarcinoma. Methods The MEDLINE, EMBASE, and The Cochrane Library databases were systematically screened up to December 2014. All studies reporting the number of lymph node count in perihilar cholangiocarcinoma were included and assessed for eligibility. Results A total of 725 abstracts were screened and 20 studies were included for analysis, comprising almost 4,000 patients. The cumulative median lymph node count was 7 (2 to 24). A median lymph node count greater than or equal to 15 was reported in 9% of perihilar cholangiocarcinoma patients and could only be achieved in extended lymphadenectomy. Subgroup analysis revealed a median lymph node count of 7 (range 7 to 9), which was associated with the detection of most lymph node positive patients and showed the lowest risk for understaging patients. Lymph node count greater than or equal to 15 did not increase detection rate of lymph node positive patients. Conclusions This systematic analysis suggests that lymph node count greater than or equal to 7 is adequate for prognostic staging, while lymph node count greater than or equal to 15 does not improve detection of patients with positive lymph nodes.","author":[{"dropping-particle":"","family":"Kambakamba","given":"Patryk","non-dropping-particle":"","parse-names":false,"suffix":""},{"dropping-particle":"","family":"Linecker","given":"Michael","non-dropping-particle":"","parse-names":false,"suffix":""},{"dropping-particle":"","family":"Slankamenac","given":"Ksenija","non-dropping-particle":"","parse-names":false,"suffix":""},{"dropping-particle":"","family":"DeOliveira","given":"Michelle L.","non-dropping-particle":"","parse-names":false,"suffix":""}],"container-title":"American Journal of Surgery","id":"ITEM-1","issue":"4","issued":{"date-parts":[["2015"]]},"page":"694-701","publisher":"Elsevier Inc","title":"Lymph node dissection in resectable perihilar cholangiocarcinoma: A systematic review","type":"article-journal","volume":"210"},"uris":["http://www.mendeley.com/documents/?uuid=d93f3a73-9367-4954-a630-91d991b3511e"]}],"mendeley":{"formattedCitation":"&lt;sup&gt;116&lt;/sup&gt;","plainTextFormattedCitation":"116","previouslyFormattedCitation":"&lt;sup&gt;116&lt;/sup&gt;"},"properties":{"noteIndex":0},"schema":"https://github.com/citation-style-language/schema/raw/master/csl-citation.json"}</w:instrText>
      </w:r>
      <w:r w:rsidR="00DB2E7C" w:rsidRPr="002B12C2">
        <w:rPr>
          <w:rFonts w:ascii="Book Antiqua" w:hAnsi="Book Antiqua" w:cs="Times New Roman"/>
          <w:color w:val="000000" w:themeColor="text1"/>
          <w:vertAlign w:val="superscript"/>
          <w:lang w:val="en-US"/>
        </w:rPr>
        <w:fldChar w:fldCharType="separate"/>
      </w:r>
      <w:r w:rsidR="00F67F0B" w:rsidRPr="002B12C2">
        <w:rPr>
          <w:rFonts w:ascii="Book Antiqua" w:hAnsi="Book Antiqua" w:cs="Times New Roman"/>
          <w:noProof/>
          <w:color w:val="000000" w:themeColor="text1"/>
          <w:vertAlign w:val="superscript"/>
          <w:lang w:val="en-US"/>
        </w:rPr>
        <w:t>11</w:t>
      </w:r>
      <w:r w:rsidR="00C51204">
        <w:rPr>
          <w:rFonts w:ascii="Book Antiqua" w:eastAsia="等线" w:hAnsi="Book Antiqua" w:cs="Times New Roman" w:hint="eastAsia"/>
          <w:noProof/>
          <w:color w:val="000000" w:themeColor="text1"/>
          <w:vertAlign w:val="superscript"/>
          <w:lang w:val="en-US" w:eastAsia="zh-CN"/>
        </w:rPr>
        <w:t>5</w:t>
      </w:r>
      <w:r w:rsidR="00DB2E7C" w:rsidRPr="002B12C2">
        <w:rPr>
          <w:rFonts w:ascii="Book Antiqua" w:hAnsi="Book Antiqua" w:cs="Times New Roman"/>
          <w:color w:val="000000" w:themeColor="text1"/>
          <w:vertAlign w:val="superscript"/>
          <w:lang w:val="en-US"/>
        </w:rPr>
        <w:fldChar w:fldCharType="end"/>
      </w:r>
      <w:r w:rsidR="007319C8" w:rsidRPr="002B12C2">
        <w:rPr>
          <w:rFonts w:ascii="Book Antiqua" w:hAnsi="Book Antiqua" w:cs="Times New Roman"/>
          <w:color w:val="000000" w:themeColor="text1"/>
          <w:vertAlign w:val="superscript"/>
          <w:lang w:val="en-US"/>
        </w:rPr>
        <w:t>]</w:t>
      </w:r>
      <w:r w:rsidR="00AD6392" w:rsidRPr="002B12C2">
        <w:rPr>
          <w:rFonts w:ascii="Book Antiqua" w:hAnsi="Book Antiqua" w:cs="Times New Roman"/>
          <w:color w:val="000000" w:themeColor="text1"/>
          <w:lang w:val="en-US"/>
        </w:rPr>
        <w:t xml:space="preserve">. </w:t>
      </w:r>
      <w:r w:rsidR="00467F19" w:rsidRPr="002B12C2">
        <w:rPr>
          <w:rFonts w:ascii="Book Antiqua" w:hAnsi="Book Antiqua" w:cs="Times New Roman"/>
          <w:color w:val="000000" w:themeColor="text1"/>
          <w:lang w:val="en-US"/>
        </w:rPr>
        <w:t>Beside</w:t>
      </w:r>
      <w:r w:rsidR="007B14E4" w:rsidRPr="002B12C2">
        <w:rPr>
          <w:rFonts w:ascii="Book Antiqua" w:hAnsi="Book Antiqua" w:cs="Times New Roman"/>
          <w:color w:val="000000" w:themeColor="text1"/>
          <w:lang w:val="en-US"/>
        </w:rPr>
        <w:t xml:space="preserve"> </w:t>
      </w:r>
      <w:r w:rsidR="00675011" w:rsidRPr="002B12C2">
        <w:rPr>
          <w:rFonts w:ascii="Book Antiqua" w:hAnsi="Book Antiqua" w:cs="Times New Roman"/>
          <w:color w:val="000000" w:themeColor="text1"/>
          <w:lang w:val="en-US"/>
        </w:rPr>
        <w:t xml:space="preserve">AJCC classification, </w:t>
      </w:r>
      <w:proofErr w:type="spellStart"/>
      <w:r w:rsidR="00E25723" w:rsidRPr="002B12C2">
        <w:rPr>
          <w:rFonts w:ascii="Book Antiqua" w:hAnsi="Book Antiqua" w:cs="Times New Roman"/>
          <w:color w:val="000000" w:themeColor="text1"/>
          <w:lang w:val="en-US"/>
        </w:rPr>
        <w:t>Kambakamba</w:t>
      </w:r>
      <w:proofErr w:type="spellEnd"/>
      <w:r w:rsidR="00E25723" w:rsidRPr="002B12C2">
        <w:rPr>
          <w:rFonts w:ascii="Book Antiqua" w:hAnsi="Book Antiqua" w:cs="Times New Roman"/>
          <w:color w:val="000000" w:themeColor="text1"/>
          <w:lang w:val="en-US"/>
        </w:rPr>
        <w:t xml:space="preserve"> </w:t>
      </w:r>
      <w:r w:rsidR="00E25723" w:rsidRPr="002B12C2">
        <w:rPr>
          <w:rFonts w:ascii="Book Antiqua" w:hAnsi="Book Antiqua" w:cs="Times New Roman"/>
          <w:i/>
          <w:iCs/>
          <w:color w:val="000000" w:themeColor="text1"/>
          <w:lang w:val="en-US"/>
        </w:rPr>
        <w:t>et a</w:t>
      </w:r>
      <w:r w:rsidR="007319C8" w:rsidRPr="002B12C2">
        <w:rPr>
          <w:rFonts w:ascii="Book Antiqua" w:hAnsi="Book Antiqua" w:cs="Times New Roman"/>
          <w:i/>
          <w:iCs/>
          <w:color w:val="000000" w:themeColor="text1"/>
          <w:lang w:val="en-US"/>
        </w:rPr>
        <w:t>l</w:t>
      </w:r>
      <w:r w:rsidR="007319C8" w:rsidRPr="002B12C2">
        <w:rPr>
          <w:rFonts w:ascii="Book Antiqua" w:hAnsi="Book Antiqua" w:cs="Times New Roman"/>
          <w:color w:val="000000" w:themeColor="text1"/>
          <w:vertAlign w:val="superscript"/>
          <w:lang w:val="en-US"/>
        </w:rPr>
        <w:t>[</w:t>
      </w:r>
      <w:r w:rsidR="00DB2E7C" w:rsidRPr="002B12C2">
        <w:rPr>
          <w:rFonts w:ascii="Book Antiqua" w:hAnsi="Book Antiqua" w:cs="Times New Roman"/>
          <w:color w:val="000000" w:themeColor="text1"/>
          <w:vertAlign w:val="superscript"/>
          <w:lang w:val="en-US"/>
        </w:rPr>
        <w:fldChar w:fldCharType="begin" w:fldLock="1"/>
      </w:r>
      <w:r w:rsidR="004D6A1F" w:rsidRPr="002B12C2">
        <w:rPr>
          <w:rFonts w:ascii="Book Antiqua" w:hAnsi="Book Antiqua" w:cs="Times New Roman"/>
          <w:color w:val="000000" w:themeColor="text1"/>
          <w:vertAlign w:val="superscript"/>
          <w:lang w:val="en-US"/>
        </w:rPr>
        <w:instrText>ADDIN CSL_CITATION {"citationItems":[{"id":"ITEM-1","itemData":{"DOI":"10.1016/j.amjsurg.2015.05.015","ISSN":"18791883","abstract":"Background Perihilar cholangiocarcinoma is usually unresectable at the time of diagnosis. Only few patients are candidates for a potential curative treatment. For those patients, prognosis is strongly related to negative resection margin and lymph node status. Thus, a certain benchmark of lymph node count is necessary to secure relevant lymph node recovery and to avoid understaging. However, the required minimum number of retrieved lymph nodes remains unclear for perihilar cholangiocarcinoma. The 7th American Joint Committee on Cancer tumor, nodes, metastases edition increased the requirement for the histologic examination of lymph nodes in perihilar cholangiocarcinoma patients from 3 to 15. The applicability of such recommendation appears difficult and questionable. Therefore, the purpose of this systematic review is to evaluate the number of retrieved lymph nodes for staging of patients undergoing surgery for perihilar cholangiocarcinoma. Methods The MEDLINE, EMBASE, and The Cochrane Library databases were systematically screened up to December 2014. All studies reporting the number of lymph node count in perihilar cholangiocarcinoma were included and assessed for eligibility. Results A total of 725 abstracts were screened and 20 studies were included for analysis, comprising almost 4,000 patients. The cumulative median lymph node count was 7 (2 to 24). A median lymph node count greater than or equal to 15 was reported in 9% of perihilar cholangiocarcinoma patients and could only be achieved in extended lymphadenectomy. Subgroup analysis revealed a median lymph node count of 7 (range 7 to 9), which was associated with the detection of most lymph node positive patients and showed the lowest risk for understaging patients. Lymph node count greater than or equal to 15 did not increase detection rate of lymph node positive patients. Conclusions This systematic analysis suggests that lymph node count greater than or equal to 7 is adequate for prognostic staging, while lymph node count greater than or equal to 15 does not improve detection of patients with positive lymph nodes.","author":[{"dropping-particle":"","family":"Kambakamba","given":"Patryk","non-dropping-particle":"","parse-names":false,"suffix":""},{"dropping-particle":"","family":"Linecker","given":"Michael","non-dropping-particle":"","parse-names":false,"suffix":""},{"dropping-particle":"","family":"Slankamenac","given":"Ksenija","non-dropping-particle":"","parse-names":false,"suffix":""},{"dropping-particle":"","family":"DeOliveira","given":"Michelle L.","non-dropping-particle":"","parse-names":false,"suffix":""}],"container-title":"American Journal of Surgery","id":"ITEM-1","issue":"4","issued":{"date-parts":[["2015"]]},"page":"694-701","publisher":"Elsevier Inc","title":"Lymph node dissection in resectable perihilar cholangiocarcinoma: A systematic review","type":"article-journal","volume":"210"},"uris":["http://www.mendeley.com/documents/?uuid=d93f3a73-9367-4954-a630-91d991b3511e"]}],"mendeley":{"formattedCitation":"&lt;sup&gt;116&lt;/sup&gt;","plainTextFormattedCitation":"116","previouslyFormattedCitation":"&lt;sup&gt;116&lt;/sup&gt;"},"properties":{"noteIndex":0},"schema":"https://github.com/citation-style-language/schema/raw/master/csl-citation.json"}</w:instrText>
      </w:r>
      <w:r w:rsidR="00DB2E7C" w:rsidRPr="002B12C2">
        <w:rPr>
          <w:rFonts w:ascii="Book Antiqua" w:hAnsi="Book Antiqua" w:cs="Times New Roman"/>
          <w:color w:val="000000" w:themeColor="text1"/>
          <w:vertAlign w:val="superscript"/>
          <w:lang w:val="en-US"/>
        </w:rPr>
        <w:fldChar w:fldCharType="separate"/>
      </w:r>
      <w:r w:rsidR="00F67F0B" w:rsidRPr="002B12C2">
        <w:rPr>
          <w:rFonts w:ascii="Book Antiqua" w:hAnsi="Book Antiqua" w:cs="Times New Roman"/>
          <w:noProof/>
          <w:color w:val="000000" w:themeColor="text1"/>
          <w:vertAlign w:val="superscript"/>
          <w:lang w:val="en-US"/>
        </w:rPr>
        <w:t>11</w:t>
      </w:r>
      <w:r w:rsidR="00C51204">
        <w:rPr>
          <w:rFonts w:ascii="Book Antiqua" w:eastAsia="等线" w:hAnsi="Book Antiqua" w:cs="Times New Roman" w:hint="eastAsia"/>
          <w:noProof/>
          <w:color w:val="000000" w:themeColor="text1"/>
          <w:vertAlign w:val="superscript"/>
          <w:lang w:val="en-US" w:eastAsia="zh-CN"/>
        </w:rPr>
        <w:t>5</w:t>
      </w:r>
      <w:r w:rsidR="00DB2E7C" w:rsidRPr="002B12C2">
        <w:rPr>
          <w:rFonts w:ascii="Book Antiqua" w:hAnsi="Book Antiqua" w:cs="Times New Roman"/>
          <w:color w:val="000000" w:themeColor="text1"/>
          <w:vertAlign w:val="superscript"/>
          <w:lang w:val="en-US"/>
        </w:rPr>
        <w:fldChar w:fldCharType="end"/>
      </w:r>
      <w:r w:rsidR="007319C8" w:rsidRPr="002B12C2">
        <w:rPr>
          <w:rFonts w:ascii="Book Antiqua" w:hAnsi="Book Antiqua" w:cs="Times New Roman"/>
          <w:color w:val="000000" w:themeColor="text1"/>
          <w:vertAlign w:val="superscript"/>
          <w:lang w:val="en-US"/>
        </w:rPr>
        <w:t>]</w:t>
      </w:r>
      <w:r w:rsidR="00AD5DF5" w:rsidRPr="002B12C2">
        <w:rPr>
          <w:rFonts w:ascii="Book Antiqua" w:hAnsi="Book Antiqua" w:cs="Times New Roman"/>
          <w:color w:val="000000" w:themeColor="text1"/>
          <w:lang w:val="en-US"/>
        </w:rPr>
        <w:t xml:space="preserve"> </w:t>
      </w:r>
      <w:r w:rsidR="00023C1F" w:rsidRPr="002B12C2">
        <w:rPr>
          <w:rFonts w:ascii="Book Antiqua" w:hAnsi="Book Antiqua" w:cs="Times New Roman"/>
          <w:color w:val="000000" w:themeColor="text1"/>
          <w:lang w:val="en-US"/>
        </w:rPr>
        <w:t xml:space="preserve">rose criticism about the minimum number of dissected nodes. </w:t>
      </w:r>
      <w:r w:rsidR="00097DAD" w:rsidRPr="002B12C2">
        <w:rPr>
          <w:rFonts w:ascii="Book Antiqua" w:hAnsi="Book Antiqua" w:cs="Times New Roman"/>
          <w:color w:val="000000" w:themeColor="text1"/>
          <w:lang w:val="en-US"/>
        </w:rPr>
        <w:t>Indeed, in their re</w:t>
      </w:r>
      <w:r w:rsidR="00467F19" w:rsidRPr="002B12C2">
        <w:rPr>
          <w:rFonts w:ascii="Book Antiqua" w:hAnsi="Book Antiqua" w:cs="Times New Roman"/>
          <w:color w:val="000000" w:themeColor="text1"/>
          <w:lang w:val="en-US"/>
        </w:rPr>
        <w:t>view</w:t>
      </w:r>
      <w:r w:rsidR="004A110F" w:rsidRPr="002B12C2">
        <w:rPr>
          <w:rFonts w:ascii="Book Antiqua" w:hAnsi="Book Antiqua" w:cs="Times New Roman"/>
          <w:color w:val="000000" w:themeColor="text1"/>
          <w:lang w:val="en-US"/>
        </w:rPr>
        <w:t>,</w:t>
      </w:r>
      <w:r w:rsidR="00467F19" w:rsidRPr="002B12C2">
        <w:rPr>
          <w:rFonts w:ascii="Book Antiqua" w:hAnsi="Book Antiqua" w:cs="Times New Roman"/>
          <w:color w:val="000000" w:themeColor="text1"/>
          <w:lang w:val="en-US"/>
        </w:rPr>
        <w:t xml:space="preserve"> only 9% of the series reported a number of</w:t>
      </w:r>
      <w:r w:rsidR="00DA5F90" w:rsidRPr="002B12C2">
        <w:rPr>
          <w:rFonts w:ascii="Book Antiqua" w:hAnsi="Book Antiqua" w:cs="Times New Roman"/>
          <w:color w:val="000000" w:themeColor="text1"/>
          <w:lang w:val="en-US"/>
        </w:rPr>
        <w:t xml:space="preserve"> dissected</w:t>
      </w:r>
      <w:r w:rsidR="00467F19" w:rsidRPr="002B12C2">
        <w:rPr>
          <w:rFonts w:ascii="Book Antiqua" w:hAnsi="Book Antiqua" w:cs="Times New Roman"/>
          <w:color w:val="000000" w:themeColor="text1"/>
          <w:lang w:val="en-US"/>
        </w:rPr>
        <w:t xml:space="preserve"> lymph nodes &gt; 15</w:t>
      </w:r>
      <w:r w:rsidR="00097DAD" w:rsidRPr="002B12C2">
        <w:rPr>
          <w:rFonts w:ascii="Book Antiqua" w:hAnsi="Book Antiqua" w:cs="Times New Roman"/>
          <w:color w:val="000000" w:themeColor="text1"/>
          <w:lang w:val="en-US"/>
        </w:rPr>
        <w:t>, while N positivity ranged from 31% to 58%</w:t>
      </w:r>
      <w:r w:rsidR="007319C8" w:rsidRPr="002B12C2">
        <w:rPr>
          <w:rFonts w:ascii="Book Antiqua" w:hAnsi="Book Antiqua" w:cs="Times New Roman"/>
          <w:color w:val="000000" w:themeColor="text1"/>
          <w:vertAlign w:val="superscript"/>
          <w:lang w:val="en-US"/>
        </w:rPr>
        <w:t>[</w:t>
      </w:r>
      <w:r w:rsidR="00463E4E" w:rsidRPr="002B12C2">
        <w:rPr>
          <w:rFonts w:ascii="Book Antiqua" w:hAnsi="Book Antiqua" w:cs="Times New Roman"/>
          <w:color w:val="000000" w:themeColor="text1"/>
          <w:vertAlign w:val="superscript"/>
          <w:lang w:val="en-US"/>
        </w:rPr>
        <w:fldChar w:fldCharType="begin" w:fldLock="1"/>
      </w:r>
      <w:r w:rsidR="004D6A1F" w:rsidRPr="002B12C2">
        <w:rPr>
          <w:rFonts w:ascii="Book Antiqua" w:hAnsi="Book Antiqua" w:cs="Times New Roman"/>
          <w:color w:val="000000" w:themeColor="text1"/>
          <w:vertAlign w:val="superscript"/>
          <w:lang w:val="en-US"/>
        </w:rPr>
        <w:instrText>ADDIN CSL_CITATION {"citationItems":[{"id":"ITEM-1","itemData":{"DOI":"10.1007/s00268-012-1497-0","ISSN":"1432-2323","abstract":"Concomitant liver resection for type III hilar cholangiocarcinoma could improve the R0 resection rate and long-term outcome. In the present study, we examine the specific role of caudate lobectomy in liver resection for type IIIA and IIIB hilar cholangiocarcinoma and the prognostic factors for survival in this group of patients.","author":[{"dropping-particle":"","family":"Kow","given":"Alfred Wei-Chieh","non-dropping-particle":"","parse-names":false,"suffix":""},{"dropping-particle":"","family":"Wook","given":"Choi Dong","non-dropping-particle":"","parse-names":false,"suffix":""},{"dropping-particle":"","family":"Song","given":"Sun Choon","non-dropping-particle":"","parse-names":false,"suffix":""},{"dropping-particle":"","family":"Kim","given":"Woo Seok","non-dropping-particle":"","parse-names":false,"suffix":""},{"dropping-particle":"","family":"Kim","given":"Min Jung","non-dropping-particle":"","parse-names":false,"suffix":""},{"dropping-particle":"","family":"Park","given":"Hyo Jun","non-dropping-particle":"","parse-names":false,"suffix":""},{"dropping-particle":"","family":"Heo","given":"Jin Soek","non-dropping-particle":"","parse-names":false,"suffix":""},{"dropping-particle":"","family":"Choi","given":"Seong Ho","non-dropping-particle":"","parse-names":false,"suffix":""}],"container-title":"World Journal of Surgery","id":"ITEM-1","issue":"5","issued":{"date-parts":[["2012"]]},"page":"1112-1121","title":"Role of Caudate Lobectomy in Type IIIA and IIIB Hilar Cholangiocarcinoma: A 15-year Experience in a Tertiary Institution","type":"article-journal","volume":"36"},"uris":["http://www.mendeley.com/documents/?uuid=60416609-8cb6-4c1f-81bf-cca0d93fea35"]},{"id":"ITEM-2","itemData":{"DOI":"10.1097/MEG.0000000000000162","ISBN":"0000000000000","ISSN":"15390721","abstract":"BACKGROUND: Lymph node (LN) status is an important predictor of survival following resection of perihilar cholangiocarcinoma (PHCCA). Controversies still exist with regard to the prognostic value of optimum extent of lymphadenectomy, total number of nodes removed, LN ratio (LNR) and neutrophil-lymphocyte ratio (NLR) on overall survival (OS) and disease-free survival (DFS) following PHCCA resection. METHODS: From 1994 to 2010, 84 PHCCAs were resected; 78 are included in this analysis. Kaplan-Meier survival curves were studied using log-rank statistics to assess which variables affected OS and DFS. The variables that showed statistical significance (P&lt;0.05) on Kaplan-Meier univariate analysis were subjected to multivariate analysis using Cox proportional hazards model. RESULTS: Five-year OS for node-positive status (n=45) was 10%, whereas node-negative (n=33) OS was 41% (P&lt;0.001). Similarly, 5-year DFS was worse in the node-positive group (8%) than in the node-negative group (36%, P=0.001). There was no difference in 5-year OS (31 vs. 12%, P=0.135) and DFS (22 vs. 16%, P=0.518) between those with regional lymphadenectomy and those who underwent regional plus para-aortic lymphadenectomy, respectively. On univariate analysis, patients with 20 or more LNs removed had worse 5-year OS (0%) when compared with those with less than 20 LNs removed (29%, P=0.047). Moderate/poor tumour differentiation, distant metastasis and LN involvement were independent predictors of OS. Positive LNR had no effect on OS. Vascular invasion and an LNR of at least 0.37 were independent predictors of DFS. NLR had no effect on OS and DFS. CONCLUSION: Extended lymphadenectomy patients (&lt;20 LNs) had worse OS when compared with those with more limited (&lt;20 LNs) resection. An LNR of at least 0.37 is an independent predictor of DFS. © 2014 Wolters Kluwer Health | Lippincott Williams &amp; Wilkins.","author":[{"dropping-particle":"","family":"Hakeem","given":"Abdul R.","non-dropping-particle":"","parse-names":false,"suffix":""},{"dropping-particle":"","family":"Marangoni","given":"Gabriele","non-dropping-particle":"","parse-names":false,"suffix":""},{"dropping-particle":"","family":"Chapman","given":"Stephen J.","non-dropping-particle":"","parse-names":false,"suffix":""},{"dropping-particle":"","family":"Young","given":"Richard S.","non-dropping-particle":"","parse-names":false,"suffix":""},{"dropping-particle":"","family":"Nair","given":"Amit","non-dropping-particle":"","parse-names":false,"suffix":""},{"dropping-particle":"","family":"Hidalgo","given":"Ernest L.","non-dropping-particle":"","parse-names":false,"suffix":""},{"dropping-particle":"","family":"Toogood","given":"Giles J.","non-dropping-particle":"","parse-names":false,"suffix":""},{"dropping-particle":"","family":"Wyatt","given":"Judy I.","non-dropping-particle":"","parse-names":false,"suffix":""},{"dropping-particle":"","family":"Lodge","given":"Peter A.","non-dropping-particle":"","parse-names":false,"suffix":""},{"dropping-particle":"","family":"Prasad","given":"K. R.","non-dropping-particle":"","parse-names":false,"suffix":""}],"container-title":"Journal of Nursing Administration","id":"ITEM-2","issue":"7-8","issued":{"date-parts":[["2014"]]},"page":"1047-1054","title":"Does the extent of lymphadenectomy, number of lymph nodes, positive lymph node ratio and neutrophil-lymphocyte ratio impact surgical outcome of perihilar cholangiocarcinoma?","type":"article-journal","volume":"44"},"uris":["http://www.mendeley.com/documents/?uuid=c80de7a8-a23f-4f36-b788-34dee43b1d07"]}],"mendeley":{"formattedCitation":"&lt;sup&gt;117,118&lt;/sup&gt;","plainTextFormattedCitation":"117,118","previouslyFormattedCitation":"&lt;sup&gt;117,118&lt;/sup&gt;"},"properties":{"noteIndex":0},"schema":"https://github.com/citation-style-language/schema/raw/master/csl-citation.json"}</w:instrText>
      </w:r>
      <w:r w:rsidR="00463E4E" w:rsidRPr="002B12C2">
        <w:rPr>
          <w:rFonts w:ascii="Book Antiqua" w:hAnsi="Book Antiqua" w:cs="Times New Roman"/>
          <w:color w:val="000000" w:themeColor="text1"/>
          <w:vertAlign w:val="superscript"/>
          <w:lang w:val="en-US"/>
        </w:rPr>
        <w:fldChar w:fldCharType="separate"/>
      </w:r>
      <w:r w:rsidR="00F67F0B" w:rsidRPr="002B12C2">
        <w:rPr>
          <w:rFonts w:ascii="Book Antiqua" w:hAnsi="Book Antiqua" w:cs="Times New Roman"/>
          <w:noProof/>
          <w:color w:val="000000" w:themeColor="text1"/>
          <w:vertAlign w:val="superscript"/>
          <w:lang w:val="en-US"/>
        </w:rPr>
        <w:t>11</w:t>
      </w:r>
      <w:r w:rsidR="00C51204">
        <w:rPr>
          <w:rFonts w:ascii="Book Antiqua" w:eastAsia="等线" w:hAnsi="Book Antiqua" w:cs="Times New Roman" w:hint="eastAsia"/>
          <w:noProof/>
          <w:color w:val="000000" w:themeColor="text1"/>
          <w:vertAlign w:val="superscript"/>
          <w:lang w:val="en-US" w:eastAsia="zh-CN"/>
        </w:rPr>
        <w:t>6</w:t>
      </w:r>
      <w:r w:rsidR="00F67F0B" w:rsidRPr="002B12C2">
        <w:rPr>
          <w:rFonts w:ascii="Book Antiqua" w:hAnsi="Book Antiqua" w:cs="Times New Roman"/>
          <w:noProof/>
          <w:color w:val="000000" w:themeColor="text1"/>
          <w:vertAlign w:val="superscript"/>
          <w:lang w:val="en-US"/>
        </w:rPr>
        <w:t>,11</w:t>
      </w:r>
      <w:r w:rsidR="00C51204">
        <w:rPr>
          <w:rFonts w:ascii="Book Antiqua" w:eastAsia="等线" w:hAnsi="Book Antiqua" w:cs="Times New Roman" w:hint="eastAsia"/>
          <w:noProof/>
          <w:color w:val="000000" w:themeColor="text1"/>
          <w:vertAlign w:val="superscript"/>
          <w:lang w:val="en-US" w:eastAsia="zh-CN"/>
        </w:rPr>
        <w:t>7</w:t>
      </w:r>
      <w:r w:rsidR="00463E4E" w:rsidRPr="002B12C2">
        <w:rPr>
          <w:rFonts w:ascii="Book Antiqua" w:hAnsi="Book Antiqua" w:cs="Times New Roman"/>
          <w:color w:val="000000" w:themeColor="text1"/>
          <w:vertAlign w:val="superscript"/>
          <w:lang w:val="en-US"/>
        </w:rPr>
        <w:fldChar w:fldCharType="end"/>
      </w:r>
      <w:r w:rsidR="007319C8" w:rsidRPr="002B12C2">
        <w:rPr>
          <w:rFonts w:ascii="Book Antiqua" w:hAnsi="Book Antiqua" w:cs="Times New Roman"/>
          <w:color w:val="000000" w:themeColor="text1"/>
          <w:vertAlign w:val="superscript"/>
          <w:lang w:val="en-US"/>
        </w:rPr>
        <w:t>]</w:t>
      </w:r>
      <w:r w:rsidR="00097DAD" w:rsidRPr="002B12C2">
        <w:rPr>
          <w:rFonts w:ascii="Book Antiqua" w:hAnsi="Book Antiqua" w:cs="Times New Roman"/>
          <w:color w:val="000000" w:themeColor="text1"/>
          <w:lang w:val="en-US"/>
        </w:rPr>
        <w:t>.</w:t>
      </w:r>
      <w:r w:rsidR="00467F19" w:rsidRPr="002B12C2">
        <w:rPr>
          <w:rFonts w:ascii="Book Antiqua" w:hAnsi="Book Antiqua" w:cs="Times New Roman"/>
          <w:color w:val="000000" w:themeColor="text1"/>
          <w:lang w:val="en-US"/>
        </w:rPr>
        <w:t xml:space="preserve"> </w:t>
      </w:r>
      <w:r w:rsidR="00937BA5" w:rsidRPr="002B12C2">
        <w:rPr>
          <w:rFonts w:ascii="Book Antiqua" w:hAnsi="Book Antiqua" w:cs="Times New Roman"/>
          <w:color w:val="000000" w:themeColor="text1"/>
          <w:lang w:val="en-US"/>
        </w:rPr>
        <w:t>The</w:t>
      </w:r>
      <w:r w:rsidR="008B1EFA" w:rsidRPr="002B12C2">
        <w:rPr>
          <w:rFonts w:ascii="Book Antiqua" w:hAnsi="Book Antiqua" w:cs="Times New Roman"/>
          <w:color w:val="000000" w:themeColor="text1"/>
          <w:lang w:val="en-US"/>
        </w:rPr>
        <w:t>ir</w:t>
      </w:r>
      <w:r w:rsidR="00937BA5" w:rsidRPr="002B12C2">
        <w:rPr>
          <w:rFonts w:ascii="Book Antiqua" w:hAnsi="Book Antiqua" w:cs="Times New Roman"/>
          <w:color w:val="000000" w:themeColor="text1"/>
          <w:lang w:val="en-US"/>
        </w:rPr>
        <w:t xml:space="preserve"> analyses showed </w:t>
      </w:r>
      <w:r w:rsidR="00AD5DF5" w:rsidRPr="002B12C2">
        <w:rPr>
          <w:rFonts w:ascii="Book Antiqua" w:hAnsi="Book Antiqua" w:cs="Times New Roman"/>
          <w:color w:val="000000" w:themeColor="text1"/>
          <w:lang w:val="en-US"/>
        </w:rPr>
        <w:t>that 7 is the nu</w:t>
      </w:r>
      <w:r w:rsidR="00357055" w:rsidRPr="002B12C2">
        <w:rPr>
          <w:rFonts w:ascii="Book Antiqua" w:hAnsi="Book Antiqua" w:cs="Times New Roman"/>
          <w:color w:val="000000" w:themeColor="text1"/>
          <w:lang w:val="en-US"/>
        </w:rPr>
        <w:t xml:space="preserve">mber of </w:t>
      </w:r>
      <w:r w:rsidR="004D7672" w:rsidRPr="002B12C2">
        <w:rPr>
          <w:rFonts w:ascii="Book Antiqua" w:hAnsi="Book Antiqua" w:cs="Times New Roman"/>
          <w:color w:val="000000" w:themeColor="text1"/>
          <w:lang w:val="en-US"/>
        </w:rPr>
        <w:t>lymph nodes</w:t>
      </w:r>
      <w:r w:rsidR="00357055" w:rsidRPr="002B12C2">
        <w:rPr>
          <w:rFonts w:ascii="Book Antiqua" w:hAnsi="Book Antiqua" w:cs="Times New Roman"/>
          <w:color w:val="000000" w:themeColor="text1"/>
          <w:lang w:val="en-US"/>
        </w:rPr>
        <w:t xml:space="preserve"> that ensure</w:t>
      </w:r>
      <w:r w:rsidR="00914DE8" w:rsidRPr="002B12C2">
        <w:rPr>
          <w:rFonts w:ascii="Book Antiqua" w:hAnsi="Book Antiqua" w:cs="Times New Roman"/>
          <w:color w:val="000000" w:themeColor="text1"/>
          <w:lang w:val="en-US"/>
        </w:rPr>
        <w:t>s</w:t>
      </w:r>
      <w:r w:rsidR="00AD5DF5" w:rsidRPr="002B12C2">
        <w:rPr>
          <w:rFonts w:ascii="Book Antiqua" w:hAnsi="Book Antiqua" w:cs="Times New Roman"/>
          <w:color w:val="000000" w:themeColor="text1"/>
          <w:lang w:val="en-US"/>
        </w:rPr>
        <w:t xml:space="preserve"> </w:t>
      </w:r>
      <w:r w:rsidR="00F82B57" w:rsidRPr="002B12C2">
        <w:rPr>
          <w:rFonts w:ascii="Book Antiqua" w:hAnsi="Book Antiqua" w:cs="Times New Roman"/>
          <w:color w:val="000000" w:themeColor="text1"/>
          <w:lang w:val="en-US"/>
        </w:rPr>
        <w:t>the highest detection rate</w:t>
      </w:r>
      <w:r w:rsidR="00357055" w:rsidRPr="002B12C2">
        <w:rPr>
          <w:rFonts w:ascii="Book Antiqua" w:hAnsi="Book Antiqua" w:cs="Times New Roman"/>
          <w:color w:val="000000" w:themeColor="text1"/>
          <w:lang w:val="en-US"/>
        </w:rPr>
        <w:t xml:space="preserve"> of N1 and</w:t>
      </w:r>
      <w:r w:rsidR="00F82B57" w:rsidRPr="002B12C2">
        <w:rPr>
          <w:rFonts w:ascii="Book Antiqua" w:hAnsi="Book Antiqua" w:cs="Times New Roman"/>
          <w:color w:val="000000" w:themeColor="text1"/>
          <w:lang w:val="en-US"/>
        </w:rPr>
        <w:t xml:space="preserve"> the</w:t>
      </w:r>
      <w:r w:rsidR="00357055" w:rsidRPr="002B12C2">
        <w:rPr>
          <w:rFonts w:ascii="Book Antiqua" w:hAnsi="Book Antiqua" w:cs="Times New Roman"/>
          <w:color w:val="000000" w:themeColor="text1"/>
          <w:lang w:val="en-US"/>
        </w:rPr>
        <w:t xml:space="preserve"> lowest rate of</w:t>
      </w:r>
      <w:r w:rsidR="006E2D48" w:rsidRPr="002B12C2">
        <w:rPr>
          <w:rFonts w:ascii="Book Antiqua" w:hAnsi="Book Antiqua" w:cs="Times New Roman"/>
          <w:color w:val="000000" w:themeColor="text1"/>
          <w:lang w:val="en-US"/>
        </w:rPr>
        <w:t xml:space="preserve"> potentially understated</w:t>
      </w:r>
      <w:r w:rsidR="00357055" w:rsidRPr="002B12C2">
        <w:rPr>
          <w:rFonts w:ascii="Book Antiqua" w:hAnsi="Book Antiqua" w:cs="Times New Roman"/>
          <w:color w:val="000000" w:themeColor="text1"/>
          <w:lang w:val="en-US"/>
        </w:rPr>
        <w:t xml:space="preserve"> N0</w:t>
      </w:r>
      <w:r w:rsidR="006E2D48" w:rsidRPr="002B12C2">
        <w:rPr>
          <w:rFonts w:ascii="Book Antiqua" w:hAnsi="Book Antiqua" w:cs="Times New Roman"/>
          <w:color w:val="000000" w:themeColor="text1"/>
          <w:lang w:val="en-US"/>
        </w:rPr>
        <w:t xml:space="preserve"> patients</w:t>
      </w:r>
      <w:r w:rsidR="00AD5DF5" w:rsidRPr="002B12C2">
        <w:rPr>
          <w:rFonts w:ascii="Book Antiqua" w:hAnsi="Book Antiqua" w:cs="Times New Roman"/>
          <w:color w:val="000000" w:themeColor="text1"/>
          <w:lang w:val="en-US"/>
        </w:rPr>
        <w:t xml:space="preserve">. </w:t>
      </w:r>
      <w:r w:rsidR="009D6855" w:rsidRPr="002B12C2">
        <w:rPr>
          <w:rFonts w:ascii="Book Antiqua" w:hAnsi="Book Antiqua" w:cs="Times New Roman"/>
          <w:color w:val="000000" w:themeColor="text1"/>
          <w:lang w:val="en-US"/>
        </w:rPr>
        <w:t>The impact on survival of</w:t>
      </w:r>
      <w:r w:rsidR="00D848FA" w:rsidRPr="002B12C2">
        <w:rPr>
          <w:rFonts w:ascii="Book Antiqua" w:hAnsi="Book Antiqua" w:cs="Times New Roman"/>
          <w:color w:val="000000" w:themeColor="text1"/>
          <w:lang w:val="en-US"/>
        </w:rPr>
        <w:t xml:space="preserve"> extended </w:t>
      </w:r>
      <w:r w:rsidR="009D6855" w:rsidRPr="002B12C2">
        <w:rPr>
          <w:rFonts w:ascii="Book Antiqua" w:hAnsi="Book Antiqua" w:cs="Times New Roman"/>
          <w:color w:val="000000" w:themeColor="text1"/>
          <w:lang w:val="en-US"/>
        </w:rPr>
        <w:t xml:space="preserve">lymphadenectomy </w:t>
      </w:r>
      <w:r w:rsidR="00543CCE" w:rsidRPr="002B12C2">
        <w:rPr>
          <w:rFonts w:ascii="Book Antiqua" w:hAnsi="Book Antiqua" w:cs="Times New Roman"/>
          <w:color w:val="000000" w:themeColor="text1"/>
          <w:lang w:val="en-US"/>
        </w:rPr>
        <w:t xml:space="preserve">(&gt;15 lymph nodes) </w:t>
      </w:r>
      <w:r w:rsidR="003B24DB" w:rsidRPr="002B12C2">
        <w:rPr>
          <w:rFonts w:ascii="Book Antiqua" w:hAnsi="Book Antiqua" w:cs="Times New Roman"/>
          <w:color w:val="000000" w:themeColor="text1"/>
          <w:lang w:val="en-US"/>
        </w:rPr>
        <w:t>is</w:t>
      </w:r>
      <w:r w:rsidR="00F770DE" w:rsidRPr="002B12C2">
        <w:rPr>
          <w:rFonts w:ascii="Book Antiqua" w:hAnsi="Book Antiqua" w:cs="Times New Roman"/>
          <w:color w:val="000000" w:themeColor="text1"/>
          <w:lang w:val="en-US"/>
        </w:rPr>
        <w:t xml:space="preserve"> debated, </w:t>
      </w:r>
      <w:r w:rsidR="003B24DB" w:rsidRPr="002B12C2">
        <w:rPr>
          <w:rFonts w:ascii="Book Antiqua" w:hAnsi="Book Antiqua" w:cs="Times New Roman"/>
          <w:color w:val="000000" w:themeColor="text1"/>
          <w:lang w:val="en-US"/>
        </w:rPr>
        <w:t xml:space="preserve">because it does not improve </w:t>
      </w:r>
      <w:r w:rsidR="00543CCE" w:rsidRPr="002B12C2">
        <w:rPr>
          <w:rFonts w:ascii="Book Antiqua" w:hAnsi="Book Antiqua" w:cs="Times New Roman"/>
          <w:color w:val="000000" w:themeColor="text1"/>
          <w:lang w:val="en-US"/>
        </w:rPr>
        <w:t xml:space="preserve">5-year survival and median </w:t>
      </w:r>
      <w:r w:rsidR="00B63AA3" w:rsidRPr="002B12C2">
        <w:rPr>
          <w:rFonts w:ascii="Book Antiqua" w:hAnsi="Book Antiqua" w:cs="Times New Roman"/>
          <w:color w:val="000000" w:themeColor="text1"/>
          <w:lang w:val="en-US"/>
        </w:rPr>
        <w:t>OS</w:t>
      </w:r>
      <w:r w:rsidR="00543CCE" w:rsidRPr="002B12C2">
        <w:rPr>
          <w:rFonts w:ascii="Book Antiqua" w:hAnsi="Book Antiqua" w:cs="Times New Roman"/>
          <w:color w:val="000000" w:themeColor="text1"/>
          <w:lang w:val="en-US"/>
        </w:rPr>
        <w:t xml:space="preserve"> </w:t>
      </w:r>
      <w:r w:rsidR="003B24DB" w:rsidRPr="002B12C2">
        <w:rPr>
          <w:rFonts w:ascii="Book Antiqua" w:hAnsi="Book Antiqua" w:cs="Times New Roman"/>
          <w:color w:val="000000" w:themeColor="text1"/>
          <w:lang w:val="en-US"/>
        </w:rPr>
        <w:t xml:space="preserve">with an </w:t>
      </w:r>
      <w:r w:rsidR="005A794A" w:rsidRPr="002B12C2">
        <w:rPr>
          <w:rFonts w:ascii="Book Antiqua" w:hAnsi="Book Antiqua" w:cs="Times New Roman"/>
          <w:color w:val="000000" w:themeColor="text1"/>
          <w:lang w:val="en-US"/>
        </w:rPr>
        <w:t>increased</w:t>
      </w:r>
      <w:r w:rsidR="003B24DB" w:rsidRPr="002B12C2">
        <w:rPr>
          <w:rFonts w:ascii="Book Antiqua" w:hAnsi="Book Antiqua" w:cs="Times New Roman"/>
          <w:color w:val="000000" w:themeColor="text1"/>
          <w:lang w:val="en-US"/>
        </w:rPr>
        <w:t xml:space="preserve"> rate of</w:t>
      </w:r>
      <w:r w:rsidR="005A794A" w:rsidRPr="002B12C2">
        <w:rPr>
          <w:rFonts w:ascii="Book Antiqua" w:hAnsi="Book Antiqua" w:cs="Times New Roman"/>
          <w:color w:val="000000" w:themeColor="text1"/>
          <w:lang w:val="en-US"/>
        </w:rPr>
        <w:t xml:space="preserve"> surgical complications</w:t>
      </w:r>
      <w:r w:rsidR="007319C8" w:rsidRPr="002B12C2">
        <w:rPr>
          <w:rFonts w:ascii="Book Antiqua" w:hAnsi="Book Antiqua" w:cs="Times New Roman"/>
          <w:color w:val="000000" w:themeColor="text1"/>
          <w:vertAlign w:val="superscript"/>
          <w:lang w:val="en-US"/>
        </w:rPr>
        <w:t>[</w:t>
      </w:r>
      <w:r w:rsidR="00463E4E" w:rsidRPr="002B12C2">
        <w:rPr>
          <w:rFonts w:ascii="Book Antiqua" w:hAnsi="Book Antiqua" w:cs="Times New Roman"/>
          <w:color w:val="000000" w:themeColor="text1"/>
          <w:vertAlign w:val="superscript"/>
          <w:lang w:val="en-US"/>
        </w:rPr>
        <w:fldChar w:fldCharType="begin" w:fldLock="1"/>
      </w:r>
      <w:r w:rsidR="002B17E4" w:rsidRPr="002B12C2">
        <w:rPr>
          <w:rFonts w:ascii="Book Antiqua" w:hAnsi="Book Antiqua" w:cs="Times New Roman"/>
          <w:color w:val="000000" w:themeColor="text1"/>
          <w:vertAlign w:val="superscript"/>
          <w:lang w:val="en-US"/>
        </w:rPr>
        <w:instrText>ADDIN CSL_CITATION {"citationItems":[{"id":"ITEM-1","itemData":{"author":[{"dropping-particle":"","family":"Tonini","given":"Giuseppe","non-dropping-particle":"","parse-names":false,"suffix":""},{"dropping-particle":"","family":"Pantano","given":"Francesco","non-dropping-particle":"","parse-names":false,"suffix":""},{"dropping-particle":"","family":"Cappelli","given":"Alberta","non-dropping-particle":"","parse-names":false,"suffix":""},{"dropping-particle":"","family":"Francesco","given":"Modestino","non-dropping-particle":"","parse-names":false,"suffix":""},{"dropping-particle":"","family":"Rose","given":"Agostino Maria","non-dropping-particle":"De","parse-names":false,"suffix":""},{"dropping-particle":"","family":"Brandi","given":"Giovanni","non-dropping-particle":"","parse-names":false,"suffix":""},{"dropping-particle":"","family":"Gabbrielli","given":"Armando","non-dropping-particle":"","parse-names":false,"suffix":""},{"dropping-particle":"","family":"Giuliante","given":"Felice","non-dropping-particle":"","parse-names":false,"suffix":""},{"dropping-particle":"","family":"Golfieri","given":"Rita","non-dropping-particle":"","parse-names":false,"suffix":""},{"dropping-particle":"","family":"Leone","given":"Francesco","non-dropping-particle":"","parse-names":false,"suffix":""},{"dropping-particle":"","family":"Masi","given":"Gianluca","non-dropping-particle":"","parse-names":false,"suffix":""},{"dropping-particle":"","family":"Scorsetti","given":"Marta","non-dropping-particle":"","parse-names":false,"suffix":""},{"dropping-particle":"","family":"Pezzilli","given":"Raffaele","non-dropping-particle":"","parse-names":false,"suffix":""}],"container-title":"Aiom","id":"ITEM-1","issued":{"date-parts":[["2015"]]},"title":"Linee Guida Tumori delle Vie Biliari","type":"book"},"uris":["http://www.mendeley.com/documents/?uuid=8e850ae6-afe8-48c2-b56e-18ab251fd680"]}],"mendeley":{"formattedCitation":"&lt;sup&gt;30&lt;/sup&gt;","plainTextFormattedCitation":"30","previouslyFormattedCitation":"&lt;sup&gt;30&lt;/sup&gt;"},"properties":{"noteIndex":0},"schema":"https://github.com/citation-style-language/schema/raw/master/csl-citation.json"}</w:instrText>
      </w:r>
      <w:r w:rsidR="00463E4E" w:rsidRPr="002B12C2">
        <w:rPr>
          <w:rFonts w:ascii="Book Antiqua" w:hAnsi="Book Antiqua" w:cs="Times New Roman"/>
          <w:color w:val="000000" w:themeColor="text1"/>
          <w:vertAlign w:val="superscript"/>
          <w:lang w:val="en-US"/>
        </w:rPr>
        <w:fldChar w:fldCharType="separate"/>
      </w:r>
      <w:r w:rsidR="00841594">
        <w:rPr>
          <w:rFonts w:ascii="Book Antiqua" w:eastAsia="等线" w:hAnsi="Book Antiqua" w:cs="Times New Roman" w:hint="eastAsia"/>
          <w:noProof/>
          <w:color w:val="000000" w:themeColor="text1"/>
          <w:vertAlign w:val="superscript"/>
          <w:lang w:val="en-US" w:eastAsia="zh-CN"/>
        </w:rPr>
        <w:t>5</w:t>
      </w:r>
      <w:r w:rsidR="00463E4E" w:rsidRPr="002B12C2">
        <w:rPr>
          <w:rFonts w:ascii="Book Antiqua" w:hAnsi="Book Antiqua" w:cs="Times New Roman"/>
          <w:color w:val="000000" w:themeColor="text1"/>
          <w:vertAlign w:val="superscript"/>
          <w:lang w:val="en-US"/>
        </w:rPr>
        <w:fldChar w:fldCharType="end"/>
      </w:r>
      <w:r w:rsidR="007319C8" w:rsidRPr="002B12C2">
        <w:rPr>
          <w:rFonts w:ascii="Book Antiqua" w:hAnsi="Book Antiqua" w:cs="Times New Roman"/>
          <w:color w:val="000000" w:themeColor="text1"/>
          <w:vertAlign w:val="superscript"/>
          <w:lang w:val="en-US"/>
        </w:rPr>
        <w:t>]</w:t>
      </w:r>
      <w:r w:rsidR="002E079A" w:rsidRPr="002B12C2">
        <w:rPr>
          <w:rFonts w:ascii="Book Antiqua" w:hAnsi="Book Antiqua" w:cs="Times New Roman"/>
          <w:color w:val="000000" w:themeColor="text1"/>
          <w:lang w:val="en-US"/>
        </w:rPr>
        <w:t>.</w:t>
      </w:r>
      <w:r w:rsidR="00872C9A" w:rsidRPr="002B12C2">
        <w:rPr>
          <w:rFonts w:ascii="Book Antiqua" w:hAnsi="Book Antiqua" w:cs="Times New Roman"/>
          <w:color w:val="000000" w:themeColor="text1"/>
          <w:lang w:val="en-US"/>
        </w:rPr>
        <w:t xml:space="preserve"> </w:t>
      </w:r>
      <w:r w:rsidR="003B24DB" w:rsidRPr="002B12C2">
        <w:rPr>
          <w:rFonts w:ascii="Book Antiqua" w:hAnsi="Book Antiqua" w:cs="Times New Roman"/>
          <w:color w:val="000000" w:themeColor="text1"/>
          <w:lang w:val="en-US"/>
        </w:rPr>
        <w:t>The presence o</w:t>
      </w:r>
      <w:r w:rsidR="00F47242" w:rsidRPr="002B12C2">
        <w:rPr>
          <w:rFonts w:ascii="Book Antiqua" w:hAnsi="Book Antiqua" w:cs="Times New Roman"/>
          <w:color w:val="000000" w:themeColor="text1"/>
          <w:lang w:val="en-US"/>
        </w:rPr>
        <w:t>f</w:t>
      </w:r>
      <w:r w:rsidR="003B24DB" w:rsidRPr="002B12C2">
        <w:rPr>
          <w:rFonts w:ascii="Book Antiqua" w:hAnsi="Book Antiqua" w:cs="Times New Roman"/>
          <w:color w:val="000000" w:themeColor="text1"/>
          <w:lang w:val="en-US"/>
        </w:rPr>
        <w:t xml:space="preserve"> malignant cells within dissected </w:t>
      </w:r>
      <w:r w:rsidR="004D7672" w:rsidRPr="002B12C2">
        <w:rPr>
          <w:rFonts w:ascii="Book Antiqua" w:hAnsi="Book Antiqua" w:cs="Times New Roman"/>
          <w:color w:val="000000" w:themeColor="text1"/>
          <w:lang w:val="en-US"/>
        </w:rPr>
        <w:t xml:space="preserve">lymph nodes (N1) </w:t>
      </w:r>
      <w:r w:rsidR="003B24DB" w:rsidRPr="002B12C2">
        <w:rPr>
          <w:rFonts w:ascii="Book Antiqua" w:hAnsi="Book Antiqua" w:cs="Times New Roman"/>
          <w:color w:val="000000" w:themeColor="text1"/>
          <w:lang w:val="en-US"/>
        </w:rPr>
        <w:t xml:space="preserve">has a detrimental impact on </w:t>
      </w:r>
      <w:r w:rsidR="004D7672" w:rsidRPr="002B12C2">
        <w:rPr>
          <w:rFonts w:ascii="Book Antiqua" w:hAnsi="Book Antiqua" w:cs="Times New Roman"/>
          <w:color w:val="000000" w:themeColor="text1"/>
          <w:lang w:val="en-US"/>
        </w:rPr>
        <w:t xml:space="preserve">patient survival: 3-year survival 35% </w:t>
      </w:r>
      <w:r w:rsidR="004D7672" w:rsidRPr="0004674B">
        <w:rPr>
          <w:rFonts w:ascii="Book Antiqua" w:hAnsi="Book Antiqua" w:cs="Times New Roman"/>
          <w:i/>
          <w:color w:val="000000" w:themeColor="text1"/>
          <w:lang w:val="en-US"/>
        </w:rPr>
        <w:t xml:space="preserve">vs </w:t>
      </w:r>
      <w:r w:rsidR="004D7672" w:rsidRPr="002B12C2">
        <w:rPr>
          <w:rFonts w:ascii="Book Antiqua" w:hAnsi="Book Antiqua" w:cs="Times New Roman"/>
          <w:color w:val="000000" w:themeColor="text1"/>
          <w:lang w:val="en-US"/>
        </w:rPr>
        <w:t xml:space="preserve">10% in </w:t>
      </w:r>
      <w:r w:rsidR="004D7672" w:rsidRPr="002B12C2">
        <w:rPr>
          <w:rFonts w:ascii="Book Antiqua" w:hAnsi="Book Antiqua" w:cs="Times New Roman"/>
          <w:color w:val="000000" w:themeColor="text1"/>
          <w:lang w:val="en-US"/>
        </w:rPr>
        <w:lastRenderedPageBreak/>
        <w:t xml:space="preserve">N0 </w:t>
      </w:r>
      <w:r w:rsidR="004D7672" w:rsidRPr="0004674B">
        <w:rPr>
          <w:rFonts w:ascii="Book Antiqua" w:hAnsi="Book Antiqua" w:cs="Times New Roman"/>
          <w:i/>
          <w:color w:val="000000" w:themeColor="text1"/>
          <w:lang w:val="en-US"/>
        </w:rPr>
        <w:t>vs</w:t>
      </w:r>
      <w:r w:rsidR="004D7672" w:rsidRPr="002B12C2">
        <w:rPr>
          <w:rFonts w:ascii="Book Antiqua" w:hAnsi="Book Antiqua" w:cs="Times New Roman"/>
          <w:color w:val="000000" w:themeColor="text1"/>
          <w:lang w:val="en-US"/>
        </w:rPr>
        <w:t xml:space="preserve"> N1 patients</w:t>
      </w:r>
      <w:r w:rsidR="007319C8" w:rsidRPr="002B12C2">
        <w:rPr>
          <w:rFonts w:ascii="Book Antiqua" w:hAnsi="Book Antiqua" w:cs="Times New Roman"/>
          <w:color w:val="000000" w:themeColor="text1"/>
          <w:vertAlign w:val="superscript"/>
          <w:lang w:val="en-US"/>
        </w:rPr>
        <w:t>[</w:t>
      </w:r>
      <w:r w:rsidR="00463E4E" w:rsidRPr="002B12C2">
        <w:rPr>
          <w:rFonts w:ascii="Book Antiqua" w:hAnsi="Book Antiqua" w:cs="Times New Roman"/>
          <w:color w:val="000000" w:themeColor="text1"/>
          <w:vertAlign w:val="superscript"/>
          <w:lang w:val="en-US"/>
        </w:rPr>
        <w:fldChar w:fldCharType="begin" w:fldLock="1"/>
      </w:r>
      <w:r w:rsidR="004D6A1F" w:rsidRPr="002B12C2">
        <w:rPr>
          <w:rFonts w:ascii="Book Antiqua" w:hAnsi="Book Antiqua" w:cs="Times New Roman"/>
          <w:color w:val="000000" w:themeColor="text1"/>
          <w:vertAlign w:val="superscript"/>
          <w:lang w:val="en-US"/>
        </w:rPr>
        <w:instrText>ADDIN CSL_CITATION {"citationItems":[{"id":"ITEM-1","itemData":{"DOI":"10.1016/j.amjsurg.2015.05.015","ISSN":"18791883","abstract":"Background Perihilar cholangiocarcinoma is usually unresectable at the time of diagnosis. Only few patients are candidates for a potential curative treatment. For those patients, prognosis is strongly related to negative resection margin and lymph node status. Thus, a certain benchmark of lymph node count is necessary to secure relevant lymph node recovery and to avoid understaging. However, the required minimum number of retrieved lymph nodes remains unclear for perihilar cholangiocarcinoma. The 7th American Joint Committee on Cancer tumor, nodes, metastases edition increased the requirement for the histologic examination of lymph nodes in perihilar cholangiocarcinoma patients from 3 to 15. The applicability of such recommendation appears difficult and questionable. Therefore, the purpose of this systematic review is to evaluate the number of retrieved lymph nodes for staging of patients undergoing surgery for perihilar cholangiocarcinoma. Methods The MEDLINE, EMBASE, and The Cochrane Library databases were systematically screened up to December 2014. All studies reporting the number of lymph node count in perihilar cholangiocarcinoma were included and assessed for eligibility. Results A total of 725 abstracts were screened and 20 studies were included for analysis, comprising almost 4,000 patients. The cumulative median lymph node count was 7 (2 to 24). A median lymph node count greater than or equal to 15 was reported in 9% of perihilar cholangiocarcinoma patients and could only be achieved in extended lymphadenectomy. Subgroup analysis revealed a median lymph node count of 7 (range 7 to 9), which was associated with the detection of most lymph node positive patients and showed the lowest risk for understaging patients. Lymph node count greater than or equal to 15 did not increase detection rate of lymph node positive patients. Conclusions This systematic analysis suggests that lymph node count greater than or equal to 7 is adequate for prognostic staging, while lymph node count greater than or equal to 15 does not improve detection of patients with positive lymph nodes.","author":[{"dropping-particle":"","family":"Kambakamba","given":"Patryk","non-dropping-particle":"","parse-names":false,"suffix":""},{"dropping-particle":"","family":"Linecker","given":"Michael","non-dropping-particle":"","parse-names":false,"suffix":""},{"dropping-particle":"","family":"Slankamenac","given":"Ksenija","non-dropping-particle":"","parse-names":false,"suffix":""},{"dropping-particle":"","family":"DeOliveira","given":"Michelle L.","non-dropping-particle":"","parse-names":false,"suffix":""}],"container-title":"American Journal of Surgery","id":"ITEM-1","issue":"4","issued":{"date-parts":[["2015"]]},"page":"694-701","publisher":"Elsevier Inc","title":"Lymph node dissection in resectable perihilar cholangiocarcinoma: A systematic review","type":"article-journal","volume":"210"},"uris":["http://www.mendeley.com/documents/?uuid=d93f3a73-9367-4954-a630-91d991b3511e"]}],"mendeley":{"formattedCitation":"&lt;sup&gt;116&lt;/sup&gt;","plainTextFormattedCitation":"116","previouslyFormattedCitation":"&lt;sup&gt;116&lt;/sup&gt;"},"properties":{"noteIndex":0},"schema":"https://github.com/citation-style-language/schema/raw/master/csl-citation.json"}</w:instrText>
      </w:r>
      <w:r w:rsidR="00463E4E" w:rsidRPr="002B12C2">
        <w:rPr>
          <w:rFonts w:ascii="Book Antiqua" w:hAnsi="Book Antiqua" w:cs="Times New Roman"/>
          <w:color w:val="000000" w:themeColor="text1"/>
          <w:vertAlign w:val="superscript"/>
          <w:lang w:val="en-US"/>
        </w:rPr>
        <w:fldChar w:fldCharType="separate"/>
      </w:r>
      <w:r w:rsidR="00F67F0B" w:rsidRPr="002B12C2">
        <w:rPr>
          <w:rFonts w:ascii="Book Antiqua" w:hAnsi="Book Antiqua" w:cs="Times New Roman"/>
          <w:noProof/>
          <w:color w:val="000000" w:themeColor="text1"/>
          <w:vertAlign w:val="superscript"/>
          <w:lang w:val="en-US"/>
        </w:rPr>
        <w:t>11</w:t>
      </w:r>
      <w:r w:rsidR="00C51204">
        <w:rPr>
          <w:rFonts w:ascii="Book Antiqua" w:eastAsia="等线" w:hAnsi="Book Antiqua" w:cs="Times New Roman" w:hint="eastAsia"/>
          <w:noProof/>
          <w:color w:val="000000" w:themeColor="text1"/>
          <w:vertAlign w:val="superscript"/>
          <w:lang w:val="en-US" w:eastAsia="zh-CN"/>
        </w:rPr>
        <w:t>5</w:t>
      </w:r>
      <w:r w:rsidR="00463E4E" w:rsidRPr="002B12C2">
        <w:rPr>
          <w:rFonts w:ascii="Book Antiqua" w:hAnsi="Book Antiqua" w:cs="Times New Roman"/>
          <w:color w:val="000000" w:themeColor="text1"/>
          <w:vertAlign w:val="superscript"/>
          <w:lang w:val="en-US"/>
        </w:rPr>
        <w:fldChar w:fldCharType="end"/>
      </w:r>
      <w:r w:rsidR="007319C8" w:rsidRPr="002B12C2">
        <w:rPr>
          <w:rFonts w:ascii="Book Antiqua" w:hAnsi="Book Antiqua" w:cs="Times New Roman"/>
          <w:color w:val="000000" w:themeColor="text1"/>
          <w:vertAlign w:val="superscript"/>
          <w:lang w:val="en-US"/>
        </w:rPr>
        <w:t>]</w:t>
      </w:r>
      <w:r w:rsidR="004D7672" w:rsidRPr="002B12C2">
        <w:rPr>
          <w:rFonts w:ascii="Book Antiqua" w:hAnsi="Book Antiqua" w:cs="Times New Roman"/>
          <w:color w:val="000000" w:themeColor="text1"/>
          <w:lang w:val="en-US"/>
        </w:rPr>
        <w:t xml:space="preserve">. </w:t>
      </w:r>
      <w:r w:rsidR="00F47242" w:rsidRPr="002B12C2">
        <w:rPr>
          <w:rFonts w:ascii="Book Antiqua" w:hAnsi="Book Antiqua" w:cs="Times New Roman"/>
          <w:color w:val="000000" w:themeColor="text1"/>
          <w:lang w:val="en-US"/>
        </w:rPr>
        <w:t>It was recently</w:t>
      </w:r>
      <w:r w:rsidR="0058597A" w:rsidRPr="002B12C2">
        <w:rPr>
          <w:rFonts w:ascii="Book Antiqua" w:hAnsi="Book Antiqua" w:cs="Times New Roman"/>
          <w:color w:val="000000" w:themeColor="text1"/>
          <w:lang w:val="en-US"/>
        </w:rPr>
        <w:t xml:space="preserve"> suggested </w:t>
      </w:r>
      <w:r w:rsidR="00A84418" w:rsidRPr="002B12C2">
        <w:rPr>
          <w:rFonts w:ascii="Book Antiqua" w:hAnsi="Book Antiqua" w:cs="Times New Roman"/>
          <w:color w:val="000000" w:themeColor="text1"/>
          <w:lang w:val="en-US"/>
        </w:rPr>
        <w:t>that</w:t>
      </w:r>
      <w:r w:rsidR="00A74791" w:rsidRPr="002B12C2">
        <w:rPr>
          <w:rFonts w:ascii="Book Antiqua" w:hAnsi="Book Antiqua" w:cs="Times New Roman"/>
          <w:color w:val="000000" w:themeColor="text1"/>
          <w:lang w:val="en-US"/>
        </w:rPr>
        <w:t xml:space="preserve"> the presence of</w:t>
      </w:r>
      <w:r w:rsidR="00A84418" w:rsidRPr="002B12C2">
        <w:rPr>
          <w:rFonts w:ascii="Book Antiqua" w:hAnsi="Book Antiqua" w:cs="Times New Roman"/>
          <w:color w:val="000000" w:themeColor="text1"/>
          <w:lang w:val="en-US"/>
        </w:rPr>
        <w:t xml:space="preserve"> </w:t>
      </w:r>
      <w:r w:rsidR="00A74791" w:rsidRPr="002B12C2">
        <w:rPr>
          <w:rFonts w:ascii="Book Antiqua" w:hAnsi="Book Antiqua" w:cs="Times New Roman"/>
          <w:color w:val="000000" w:themeColor="text1"/>
          <w:lang w:val="en-US"/>
        </w:rPr>
        <w:t>a small number of metastatic lymph nodes (</w:t>
      </w:r>
      <w:r w:rsidR="00113E99" w:rsidRPr="002B12C2">
        <w:rPr>
          <w:rFonts w:ascii="Book Antiqua" w:hAnsi="Book Antiqua" w:cs="Times New Roman"/>
          <w:color w:val="000000" w:themeColor="text1"/>
          <w:lang w:val="en-US"/>
        </w:rPr>
        <w:t>lymph nodal</w:t>
      </w:r>
      <w:r w:rsidR="00A74791" w:rsidRPr="002B12C2">
        <w:rPr>
          <w:rFonts w:ascii="Book Antiqua" w:hAnsi="Book Antiqua" w:cs="Times New Roman"/>
          <w:color w:val="000000" w:themeColor="text1"/>
          <w:lang w:val="en-US"/>
        </w:rPr>
        <w:t xml:space="preserve"> ratio &lt; </w:t>
      </w:r>
      <w:r w:rsidR="0004674B">
        <w:rPr>
          <w:rFonts w:ascii="Book Antiqua" w:hAnsi="Book Antiqua" w:cs="Times New Roman"/>
          <w:color w:val="000000" w:themeColor="text1"/>
          <w:lang w:val="en-US"/>
        </w:rPr>
        <w:t>0</w:t>
      </w:r>
      <w:r w:rsidR="0004674B">
        <w:rPr>
          <w:rFonts w:ascii="Book Antiqua" w:eastAsia="等线" w:hAnsi="Book Antiqua" w:cs="Times New Roman" w:hint="eastAsia"/>
          <w:color w:val="000000" w:themeColor="text1"/>
          <w:lang w:val="en-US" w:eastAsia="zh-CN"/>
        </w:rPr>
        <w:t>.</w:t>
      </w:r>
      <w:r w:rsidR="00A74791" w:rsidRPr="002B12C2">
        <w:rPr>
          <w:rFonts w:ascii="Book Antiqua" w:hAnsi="Book Antiqua" w:cs="Times New Roman"/>
          <w:color w:val="000000" w:themeColor="text1"/>
          <w:lang w:val="en-US"/>
        </w:rPr>
        <w:t xml:space="preserve">2 </w:t>
      </w:r>
      <w:r w:rsidR="00FB4096" w:rsidRPr="002B12C2">
        <w:rPr>
          <w:rFonts w:ascii="Book Antiqua" w:hAnsi="Book Antiqua" w:cs="Times New Roman"/>
          <w:color w:val="000000" w:themeColor="text1"/>
          <w:lang w:val="en-US"/>
        </w:rPr>
        <w:t xml:space="preserve">or number of </w:t>
      </w:r>
      <w:r w:rsidR="00DB5FC1" w:rsidRPr="002B12C2">
        <w:rPr>
          <w:rFonts w:ascii="Book Antiqua" w:hAnsi="Book Antiqua" w:cs="Times New Roman"/>
          <w:color w:val="000000" w:themeColor="text1"/>
          <w:lang w:val="en-US"/>
        </w:rPr>
        <w:t>lymph node</w:t>
      </w:r>
      <w:r w:rsidR="00FB4096" w:rsidRPr="002B12C2">
        <w:rPr>
          <w:rFonts w:ascii="Book Antiqua" w:hAnsi="Book Antiqua" w:cs="Times New Roman"/>
          <w:color w:val="000000" w:themeColor="text1"/>
          <w:lang w:val="en-US"/>
        </w:rPr>
        <w:t xml:space="preserve"> &lt; 4) </w:t>
      </w:r>
      <w:r w:rsidR="00F47242" w:rsidRPr="002B12C2">
        <w:rPr>
          <w:rFonts w:ascii="Book Antiqua" w:hAnsi="Book Antiqua" w:cs="Times New Roman"/>
          <w:color w:val="000000" w:themeColor="text1"/>
          <w:lang w:val="en-US"/>
        </w:rPr>
        <w:t>does not exclude good long-</w:t>
      </w:r>
      <w:r w:rsidR="007A06B1" w:rsidRPr="002B12C2">
        <w:rPr>
          <w:rFonts w:ascii="Book Antiqua" w:hAnsi="Book Antiqua" w:cs="Times New Roman"/>
          <w:color w:val="000000" w:themeColor="text1"/>
          <w:lang w:val="en-US"/>
        </w:rPr>
        <w:t>term survival</w:t>
      </w:r>
      <w:r w:rsidR="007319C8" w:rsidRPr="002B12C2">
        <w:rPr>
          <w:rFonts w:ascii="Book Antiqua" w:hAnsi="Book Antiqua" w:cs="Times New Roman"/>
          <w:color w:val="000000" w:themeColor="text1"/>
          <w:vertAlign w:val="superscript"/>
          <w:lang w:val="en-US"/>
        </w:rPr>
        <w:t>[</w:t>
      </w:r>
      <w:r w:rsidR="00463E4E" w:rsidRPr="002B12C2">
        <w:rPr>
          <w:rFonts w:ascii="Book Antiqua" w:hAnsi="Book Antiqua" w:cs="Times New Roman"/>
          <w:color w:val="000000" w:themeColor="text1"/>
          <w:vertAlign w:val="superscript"/>
          <w:lang w:val="en-US"/>
        </w:rPr>
        <w:fldChar w:fldCharType="begin" w:fldLock="1"/>
      </w:r>
      <w:r w:rsidR="004D6A1F" w:rsidRPr="002B12C2">
        <w:rPr>
          <w:rFonts w:ascii="Book Antiqua" w:hAnsi="Book Antiqua" w:cs="Times New Roman"/>
          <w:color w:val="000000" w:themeColor="text1"/>
          <w:vertAlign w:val="superscript"/>
          <w:lang w:val="en-US"/>
        </w:rPr>
        <w:instrText>ADDIN CSL_CITATION {"citationItems":[{"id":"ITEM-1","itemData":{"DOI":"10.1097/SLA.0b013e3182822277","ISSN":"00034932","PMID":"24570959","abstract":"OBJECTIVE: To analyze lymph node status in resected perihilar cholangiocarcinoma, to clarify which index (ie, location, number, or ratio of involved nodes) is better for staging, and to determine the minimum requirements for node examination. BACKGROUND: In the TNM classification for perihilar cholangiocarcinoma, the number or ratio of involved nodes is not considered for nodal staging. The minimum requirement for histologic examination of lymph nodes is arbitrary. METHODS: This study involved 320 patients with perihilar cholangiocarcinoma who underwent resection from January 2000 to December 2009 at Nagoya University Hospital. The relationship between lymph node status and patient survival was retrospectively analyzed. RESULTS: Total lymph node counts (TLNCs), ie, the number of lymph nodes examined histologically, averaged 12.9 ± 8.3 (range: 1-59). Lymph node metastasis was found in 146 (45.6%) patients and was an independent, powerful prognostic factor. The survival rates were not significantly different between patients with regional node metastasis alone and those with distant node metastasis (19.2% vs 11.5% at 5 years, P = 0.058). The survival for patients with multiple node metastases was significantly worse than that for patients with single metastasis (12.1% vs 27.6% at 5 years, P = 0.002), regardless of the presence or absence of distant lymph node metastasis. The survival for patients with lymph node ratios (LNRs) of 0.2 or less was significantly better than that for patients with LNRs greater than 0.2 (21.4% vs 13.5% at 5 years, P = 0.032). Upon multivariate analysis of the 146 patients with lymph node metastasis, the number of involved nodes (single vs multiple) was identified as an independent prognostic factor (RR of 1.61, P = 0.045), whereas the locations (regional alone vs distant) and ratios (LNR ≤ 0.2 vs LNR &gt; 0.2) of involved nodes were not. When the 148 pN0-R0 patients were divided into 3 groups (ie, those with TLNC ≥ 8, with TLNC = 5, 6, or 7, and with TLNC ≤ 4), survivals were identical between the first and second groups, whereas they were largely different between the former two and the third. CONCLUSIONS: Lymph node metastasis is a powerful, independent prognostic factor in perihilar cholangiocarcinoma and is better classified based not on location but on the number of involved nodes. To adequately assess nodal status, histologic examination of 5 or more nodes is recommended. Copyright © 2013 by Lippincott Williams &amp; Wilkins.","author":[{"dropping-particle":"","family":"Aoba","given":"Taro","non-dropping-particle":"","parse-names":false,"suffix":""},{"dropping-particle":"","family":"Ebata","given":"Tomoki","non-dropping-particle":"","parse-names":false,"suffix":""},{"dropping-particle":"","family":"Yokoyama","given":"Yukihiro","non-dropping-particle":"","parse-names":false,"suffix":""},{"dropping-particle":"","family":"Igami","given":"Tsuyoshi","non-dropping-particle":"","parse-names":false,"suffix":""},{"dropping-particle":"","family":"Sugawara","given":"Gen","non-dropping-particle":"","parse-names":false,"suffix":""},{"dropping-particle":"","family":"Takahashi","given":"Yu","non-dropping-particle":"","parse-names":false,"suffix":""},{"dropping-particle":"","family":"Nimura","given":"Yuji","non-dropping-particle":"","parse-names":false,"suffix":""},{"dropping-particle":"","family":"Nagino","given":"Masato","non-dropping-particle":"","parse-names":false,"suffix":""}],"container-title":"Annals of Surgery","id":"ITEM-1","issue":"4","issued":{"date-parts":[["2013"]]},"page":"718-725","title":"Assessment of nodal status for perihilar cholangiocarcinoma: Location, number, or ratio of involved nodes","type":"article-journal","volume":"257"},"uris":["http://www.mendeley.com/documents/?uuid=35b20bb2-b1e7-45e1-9cd4-fca6f8c004c0"]},{"id":"ITEM-2","itemData":{"DOI":"10.1002/bjs.9752","ISSN":"1365-2168","PMID":"25611179","abstract":"BACKGROUND The aim of the study was to investigate the prognostic impact of lymph node metastasis in cholangiocarcinoma using three different classifications. METHODS Patients who underwent pancreaticoduodenectomy for distal cholangiocarcinoma in 24 hospitals in Japan between 2001 and 2010 were included. Survival was calculated by means of the Kaplan-Meier method and differences between subgroups were assessed with the log rank test. The Cox proportional hazards model was used to identify independent predictors of survival. χ(2) scores were calculated to determine the cut-off value of the number of involved nodes, lymph node ratio (LNR) and total lymph node count (TLNC) for discriminating survival. RESULTS Some 370 patients were included. The median (range) TLNC was 19 (3-59). Nodal metastasis occurred in 157 patients (42·4 per cent); the median (range) number of involved nodes and LNR were 2 (1-19) and 0·11 (0·02-0·80) respectively. Four or more involved nodes was associated with a significantly shorter median survival (1·3 versus 2·2</w:instrText>
      </w:r>
      <w:r w:rsidR="004D6A1F" w:rsidRPr="002B12C2">
        <w:rPr>
          <w:rFonts w:ascii="Times New Roman" w:hAnsi="Times New Roman" w:cs="Times New Roman"/>
          <w:color w:val="000000" w:themeColor="text1"/>
          <w:vertAlign w:val="superscript"/>
          <w:lang w:val="en-US"/>
        </w:rPr>
        <w:instrText> </w:instrText>
      </w:r>
      <w:r w:rsidR="004D6A1F" w:rsidRPr="002B12C2">
        <w:rPr>
          <w:rFonts w:ascii="Book Antiqua" w:hAnsi="Book Antiqua" w:cs="Times New Roman"/>
          <w:color w:val="000000" w:themeColor="text1"/>
          <w:vertAlign w:val="superscript"/>
          <w:lang w:val="en-US"/>
        </w:rPr>
        <w:instrText>years; P = 0</w:instrText>
      </w:r>
      <w:r w:rsidR="004D6A1F" w:rsidRPr="002B12C2">
        <w:rPr>
          <w:rFonts w:ascii="Book Antiqua" w:hAnsi="Book Antiqua" w:cs="Book Antiqua"/>
          <w:color w:val="000000" w:themeColor="text1"/>
          <w:vertAlign w:val="superscript"/>
          <w:lang w:val="en-US"/>
        </w:rPr>
        <w:instrText>·</w:instrText>
      </w:r>
      <w:r w:rsidR="004D6A1F" w:rsidRPr="002B12C2">
        <w:rPr>
          <w:rFonts w:ascii="Book Antiqua" w:hAnsi="Book Antiqua" w:cs="Times New Roman"/>
          <w:color w:val="000000" w:themeColor="text1"/>
          <w:vertAlign w:val="superscript"/>
          <w:lang w:val="en-US"/>
        </w:rPr>
        <w:instrText>001), as was a LNR of at least 0</w:instrText>
      </w:r>
      <w:r w:rsidR="004D6A1F" w:rsidRPr="002B12C2">
        <w:rPr>
          <w:rFonts w:ascii="Book Antiqua" w:hAnsi="Book Antiqua" w:cs="Book Antiqua"/>
          <w:color w:val="000000" w:themeColor="text1"/>
          <w:vertAlign w:val="superscript"/>
          <w:lang w:val="en-US"/>
        </w:rPr>
        <w:instrText>·</w:instrText>
      </w:r>
      <w:r w:rsidR="004D6A1F" w:rsidRPr="002B12C2">
        <w:rPr>
          <w:rFonts w:ascii="Book Antiqua" w:hAnsi="Book Antiqua" w:cs="Times New Roman"/>
          <w:color w:val="000000" w:themeColor="text1"/>
          <w:vertAlign w:val="superscript"/>
          <w:lang w:val="en-US"/>
        </w:rPr>
        <w:instrText>17 (1</w:instrText>
      </w:r>
      <w:r w:rsidR="004D6A1F" w:rsidRPr="002B12C2">
        <w:rPr>
          <w:rFonts w:ascii="Book Antiqua" w:hAnsi="Book Antiqua" w:cs="Book Antiqua"/>
          <w:color w:val="000000" w:themeColor="text1"/>
          <w:vertAlign w:val="superscript"/>
          <w:lang w:val="en-US"/>
        </w:rPr>
        <w:instrText>·</w:instrText>
      </w:r>
      <w:r w:rsidR="004D6A1F" w:rsidRPr="002B12C2">
        <w:rPr>
          <w:rFonts w:ascii="Book Antiqua" w:hAnsi="Book Antiqua" w:cs="Times New Roman"/>
          <w:color w:val="000000" w:themeColor="text1"/>
          <w:vertAlign w:val="superscript"/>
          <w:lang w:val="en-US"/>
        </w:rPr>
        <w:instrText>4 versus 2</w:instrText>
      </w:r>
      <w:r w:rsidR="004D6A1F" w:rsidRPr="002B12C2">
        <w:rPr>
          <w:rFonts w:ascii="Book Antiqua" w:hAnsi="Book Antiqua" w:cs="Book Antiqua"/>
          <w:color w:val="000000" w:themeColor="text1"/>
          <w:vertAlign w:val="superscript"/>
          <w:lang w:val="en-US"/>
        </w:rPr>
        <w:instrText>·</w:instrText>
      </w:r>
      <w:r w:rsidR="004D6A1F" w:rsidRPr="002B12C2">
        <w:rPr>
          <w:rFonts w:ascii="Book Antiqua" w:hAnsi="Book Antiqua" w:cs="Times New Roman"/>
          <w:color w:val="000000" w:themeColor="text1"/>
          <w:vertAlign w:val="superscript"/>
          <w:lang w:val="en-US"/>
        </w:rPr>
        <w:instrText>3</w:instrText>
      </w:r>
      <w:r w:rsidR="004D6A1F" w:rsidRPr="002B12C2">
        <w:rPr>
          <w:rFonts w:ascii="Times New Roman" w:hAnsi="Times New Roman" w:cs="Times New Roman"/>
          <w:color w:val="000000" w:themeColor="text1"/>
          <w:vertAlign w:val="superscript"/>
          <w:lang w:val="en-US"/>
        </w:rPr>
        <w:instrText> </w:instrText>
      </w:r>
      <w:r w:rsidR="004D6A1F" w:rsidRPr="002B12C2">
        <w:rPr>
          <w:rFonts w:ascii="Book Antiqua" w:hAnsi="Book Antiqua" w:cs="Times New Roman"/>
          <w:color w:val="000000" w:themeColor="text1"/>
          <w:vertAlign w:val="superscript"/>
          <w:lang w:val="en-US"/>
        </w:rPr>
        <w:instrText>years; P = 0</w:instrText>
      </w:r>
      <w:r w:rsidR="004D6A1F" w:rsidRPr="002B12C2">
        <w:rPr>
          <w:rFonts w:ascii="Book Antiqua" w:hAnsi="Book Antiqua" w:cs="Book Antiqua"/>
          <w:color w:val="000000" w:themeColor="text1"/>
          <w:vertAlign w:val="superscript"/>
          <w:lang w:val="en-US"/>
        </w:rPr>
        <w:instrText>·</w:instrText>
      </w:r>
      <w:r w:rsidR="004D6A1F" w:rsidRPr="002B12C2">
        <w:rPr>
          <w:rFonts w:ascii="Book Antiqua" w:hAnsi="Book Antiqua" w:cs="Times New Roman"/>
          <w:color w:val="000000" w:themeColor="text1"/>
          <w:vertAlign w:val="superscript"/>
          <w:lang w:val="en-US"/>
        </w:rPr>
        <w:instrText>002). Involvement of nodes along the common hepatic artery, present in 21 patients (13·4 per cent), was also associated with a shorter survival (median 1·3 versus 2·1</w:instrText>
      </w:r>
      <w:r w:rsidR="004D6A1F" w:rsidRPr="002B12C2">
        <w:rPr>
          <w:rFonts w:ascii="Times New Roman" w:hAnsi="Times New Roman" w:cs="Times New Roman"/>
          <w:color w:val="000000" w:themeColor="text1"/>
          <w:vertAlign w:val="superscript"/>
          <w:lang w:val="en-US"/>
        </w:rPr>
        <w:instrText> </w:instrText>
      </w:r>
      <w:r w:rsidR="004D6A1F" w:rsidRPr="002B12C2">
        <w:rPr>
          <w:rFonts w:ascii="Book Antiqua" w:hAnsi="Book Antiqua" w:cs="Times New Roman"/>
          <w:color w:val="000000" w:themeColor="text1"/>
          <w:vertAlign w:val="superscript"/>
          <w:lang w:val="en-US"/>
        </w:rPr>
        <w:instrText>years; P = 0</w:instrText>
      </w:r>
      <w:r w:rsidR="004D6A1F" w:rsidRPr="002B12C2">
        <w:rPr>
          <w:rFonts w:ascii="Book Antiqua" w:hAnsi="Book Antiqua" w:cs="Book Antiqua"/>
          <w:color w:val="000000" w:themeColor="text1"/>
          <w:vertAlign w:val="superscript"/>
          <w:lang w:val="en-US"/>
        </w:rPr>
        <w:instrText>·</w:instrText>
      </w:r>
      <w:r w:rsidR="004D6A1F" w:rsidRPr="002B12C2">
        <w:rPr>
          <w:rFonts w:ascii="Book Antiqua" w:hAnsi="Book Antiqua" w:cs="Times New Roman"/>
          <w:color w:val="000000" w:themeColor="text1"/>
          <w:vertAlign w:val="superscript"/>
          <w:lang w:val="en-US"/>
        </w:rPr>
        <w:instrText>046). Multivariable analysis among 157 node-positive patients identified the number of involved nodes as an independent prognostic factor (risk ratio 1·87; P = 0·002). CONCLUSION The number of involved nodes was a strong predictor of survival in patients with distal cholangiocarcinoma.","author":[{"dropping-particle":"","family":"Kiriyama","given":"M","non-dropping-particle":"","parse-names":false,"suffix":""},{"dropping-particle":"","family":"Ebata","given":"T","non-dropping-particle":"","parse-names":false,"suffix":""},{"dropping-particle":"","family":"Aoba","given":"T","non-dropping-particle":"","parse-names":false,"suffix":""},{"dropping-particle":"","family":"Kaneoka","given":"Y","non-dropping-particle":"","parse-names":false,"suffix":""},{"dropping-particle":"","family":"Arai","given":"T","non-dropping-particle":"","parse-names":false,"suffix":""},{"dropping-particle":"","family":"Shimizu","given":"Y","non-dropping-particle":"","parse-names":false,"suffix":""},{"dropping-particle":"","family":"Nagino","given":"M","non-dropping-particle":"","parse-names":false,"suffix":""},{"dropping-particle":"","family":"Nagoya Surgical Oncology Group","given":"","non-dropping-particle":"","parse-names":false,"suffix":""}],"container-title":"The British journal of surgery","id":"ITEM-2","issue":"4","issued":{"date-parts":[["2015","3"]]},"page":"399-406","title":"Prognostic impact of lymph node metastasis in distal cholangiocarcinoma.","type":"article-journal","volume":"102"},"uris":["http://www.mendeley.com/documents/?uuid=23974e68-fb40-3279-b058-71b5ab9bf63d"]}],"mendeley":{"formattedCitation":"&lt;sup&gt;115,119&lt;/sup&gt;","plainTextFormattedCitation":"115,119","previouslyFormattedCitation":"&lt;sup&gt;115,119&lt;/sup&gt;"},"properties":{"noteIndex":0},"schema":"https://github.com/citation-style-language/schema/raw/master/csl-citation.json"}</w:instrText>
      </w:r>
      <w:r w:rsidR="00463E4E" w:rsidRPr="002B12C2">
        <w:rPr>
          <w:rFonts w:ascii="Book Antiqua" w:hAnsi="Book Antiqua" w:cs="Times New Roman"/>
          <w:color w:val="000000" w:themeColor="text1"/>
          <w:vertAlign w:val="superscript"/>
          <w:lang w:val="en-US"/>
        </w:rPr>
        <w:fldChar w:fldCharType="separate"/>
      </w:r>
      <w:r w:rsidR="00F67F0B" w:rsidRPr="002B12C2">
        <w:rPr>
          <w:rFonts w:ascii="Book Antiqua" w:hAnsi="Book Antiqua" w:cs="Times New Roman"/>
          <w:noProof/>
          <w:color w:val="000000" w:themeColor="text1"/>
          <w:vertAlign w:val="superscript"/>
          <w:lang w:val="en-US"/>
        </w:rPr>
        <w:t>11</w:t>
      </w:r>
      <w:r w:rsidR="00C51204">
        <w:rPr>
          <w:rFonts w:ascii="Book Antiqua" w:eastAsia="等线" w:hAnsi="Book Antiqua" w:cs="Times New Roman" w:hint="eastAsia"/>
          <w:noProof/>
          <w:color w:val="000000" w:themeColor="text1"/>
          <w:vertAlign w:val="superscript"/>
          <w:lang w:val="en-US" w:eastAsia="zh-CN"/>
        </w:rPr>
        <w:t>4</w:t>
      </w:r>
      <w:r w:rsidR="00F67F0B" w:rsidRPr="002B12C2">
        <w:rPr>
          <w:rFonts w:ascii="Book Antiqua" w:hAnsi="Book Antiqua" w:cs="Times New Roman"/>
          <w:noProof/>
          <w:color w:val="000000" w:themeColor="text1"/>
          <w:vertAlign w:val="superscript"/>
          <w:lang w:val="en-US"/>
        </w:rPr>
        <w:t>,11</w:t>
      </w:r>
      <w:r w:rsidR="00C51204">
        <w:rPr>
          <w:rFonts w:ascii="Book Antiqua" w:eastAsia="等线" w:hAnsi="Book Antiqua" w:cs="Times New Roman" w:hint="eastAsia"/>
          <w:noProof/>
          <w:color w:val="000000" w:themeColor="text1"/>
          <w:vertAlign w:val="superscript"/>
          <w:lang w:val="en-US" w:eastAsia="zh-CN"/>
        </w:rPr>
        <w:t>8</w:t>
      </w:r>
      <w:r w:rsidR="00463E4E" w:rsidRPr="002B12C2">
        <w:rPr>
          <w:rFonts w:ascii="Book Antiqua" w:hAnsi="Book Antiqua" w:cs="Times New Roman"/>
          <w:color w:val="000000" w:themeColor="text1"/>
          <w:vertAlign w:val="superscript"/>
          <w:lang w:val="en-US"/>
        </w:rPr>
        <w:fldChar w:fldCharType="end"/>
      </w:r>
      <w:r w:rsidR="007319C8" w:rsidRPr="002B12C2">
        <w:rPr>
          <w:rFonts w:ascii="Book Antiqua" w:hAnsi="Book Antiqua" w:cs="Times New Roman"/>
          <w:color w:val="000000" w:themeColor="text1"/>
          <w:vertAlign w:val="superscript"/>
          <w:lang w:val="en-US"/>
        </w:rPr>
        <w:t>]</w:t>
      </w:r>
      <w:r w:rsidR="007A06B1" w:rsidRPr="002B12C2">
        <w:rPr>
          <w:rFonts w:ascii="Book Antiqua" w:hAnsi="Book Antiqua" w:cs="Times New Roman"/>
          <w:color w:val="000000" w:themeColor="text1"/>
          <w:lang w:val="en-US"/>
        </w:rPr>
        <w:t>.</w:t>
      </w:r>
    </w:p>
    <w:p w14:paraId="022B8D7A" w14:textId="77777777" w:rsidR="00625F0F" w:rsidRPr="002B12C2" w:rsidRDefault="00625F0F" w:rsidP="002B12C2">
      <w:pPr>
        <w:adjustRightInd w:val="0"/>
        <w:snapToGrid w:val="0"/>
        <w:spacing w:line="360" w:lineRule="auto"/>
        <w:jc w:val="both"/>
        <w:rPr>
          <w:rFonts w:ascii="Book Antiqua" w:hAnsi="Book Antiqua"/>
          <w:color w:val="000000" w:themeColor="text1"/>
          <w:lang w:val="en-US"/>
        </w:rPr>
      </w:pPr>
    </w:p>
    <w:p w14:paraId="211F8214" w14:textId="438C8AF4" w:rsidR="002271E1" w:rsidRPr="002B12C2" w:rsidRDefault="002271E1" w:rsidP="002B12C2">
      <w:pPr>
        <w:adjustRightInd w:val="0"/>
        <w:snapToGrid w:val="0"/>
        <w:spacing w:line="360" w:lineRule="auto"/>
        <w:jc w:val="both"/>
        <w:rPr>
          <w:rFonts w:ascii="Book Antiqua" w:hAnsi="Book Antiqua"/>
          <w:b/>
          <w:i/>
          <w:color w:val="000000" w:themeColor="text1"/>
          <w:lang w:val="en-US"/>
        </w:rPr>
      </w:pPr>
      <w:r w:rsidRPr="002B12C2">
        <w:rPr>
          <w:rFonts w:ascii="Book Antiqua" w:hAnsi="Book Antiqua"/>
          <w:b/>
          <w:i/>
          <w:color w:val="000000" w:themeColor="text1"/>
          <w:lang w:val="en-US"/>
        </w:rPr>
        <w:t>Chemotherapy</w:t>
      </w:r>
      <w:r w:rsidR="00B04ADA" w:rsidRPr="002B12C2">
        <w:rPr>
          <w:rFonts w:ascii="Book Antiqua" w:hAnsi="Book Antiqua"/>
          <w:b/>
          <w:i/>
          <w:color w:val="000000" w:themeColor="text1"/>
          <w:lang w:val="en-US"/>
        </w:rPr>
        <w:t>, radiotherapy</w:t>
      </w:r>
      <w:r w:rsidRPr="002B12C2">
        <w:rPr>
          <w:rFonts w:ascii="Book Antiqua" w:hAnsi="Book Antiqua"/>
          <w:b/>
          <w:i/>
          <w:color w:val="000000" w:themeColor="text1"/>
          <w:lang w:val="en-US"/>
        </w:rPr>
        <w:t xml:space="preserve"> and palliative treatments</w:t>
      </w:r>
    </w:p>
    <w:p w14:paraId="3180B0A1" w14:textId="77777777" w:rsidR="009F0347" w:rsidRPr="002B12C2" w:rsidRDefault="003B24DB" w:rsidP="002B12C2">
      <w:pPr>
        <w:adjustRightInd w:val="0"/>
        <w:snapToGrid w:val="0"/>
        <w:spacing w:line="360" w:lineRule="auto"/>
        <w:jc w:val="both"/>
        <w:rPr>
          <w:rFonts w:ascii="Book Antiqua" w:hAnsi="Book Antiqua"/>
          <w:color w:val="000000" w:themeColor="text1"/>
          <w:lang w:val="en-US"/>
        </w:rPr>
      </w:pPr>
      <w:r w:rsidRPr="002B12C2">
        <w:rPr>
          <w:rFonts w:ascii="Book Antiqua" w:hAnsi="Book Antiqua"/>
          <w:color w:val="000000" w:themeColor="text1"/>
          <w:lang w:val="en-US"/>
        </w:rPr>
        <w:t>The role of n</w:t>
      </w:r>
      <w:r w:rsidR="002271E1" w:rsidRPr="002B12C2">
        <w:rPr>
          <w:rFonts w:ascii="Book Antiqua" w:hAnsi="Book Antiqua"/>
          <w:color w:val="000000" w:themeColor="text1"/>
          <w:lang w:val="en-US"/>
        </w:rPr>
        <w:t xml:space="preserve">eo-adjuvant chemotherapy in </w:t>
      </w:r>
      <w:proofErr w:type="spellStart"/>
      <w:r w:rsidR="002271E1" w:rsidRPr="002B12C2">
        <w:rPr>
          <w:rFonts w:ascii="Book Antiqua" w:hAnsi="Book Antiqua"/>
          <w:color w:val="000000" w:themeColor="text1"/>
          <w:lang w:val="en-US"/>
        </w:rPr>
        <w:t>pCCC</w:t>
      </w:r>
      <w:proofErr w:type="spellEnd"/>
      <w:r w:rsidR="00F25B5C" w:rsidRPr="002B12C2">
        <w:rPr>
          <w:rFonts w:ascii="Book Antiqua" w:hAnsi="Book Antiqua"/>
          <w:color w:val="000000" w:themeColor="text1"/>
          <w:lang w:val="en-US"/>
        </w:rPr>
        <w:t xml:space="preserve"> is </w:t>
      </w:r>
      <w:r w:rsidR="008B1EFA" w:rsidRPr="002B12C2">
        <w:rPr>
          <w:rFonts w:ascii="Book Antiqua" w:hAnsi="Book Antiqua"/>
          <w:color w:val="000000" w:themeColor="text1"/>
          <w:lang w:val="en-US"/>
        </w:rPr>
        <w:t xml:space="preserve">not </w:t>
      </w:r>
      <w:r w:rsidR="00F25B5C" w:rsidRPr="002B12C2">
        <w:rPr>
          <w:rFonts w:ascii="Book Antiqua" w:hAnsi="Book Antiqua"/>
          <w:color w:val="000000" w:themeColor="text1"/>
          <w:lang w:val="en-US"/>
        </w:rPr>
        <w:t>clearly identified and it</w:t>
      </w:r>
      <w:r w:rsidR="002271E1" w:rsidRPr="002B12C2">
        <w:rPr>
          <w:rFonts w:ascii="Book Antiqua" w:hAnsi="Book Antiqua"/>
          <w:color w:val="000000" w:themeColor="text1"/>
          <w:lang w:val="en-US"/>
        </w:rPr>
        <w:t xml:space="preserve"> is </w:t>
      </w:r>
      <w:r w:rsidR="00F25B5C" w:rsidRPr="002B12C2">
        <w:rPr>
          <w:rFonts w:ascii="Book Antiqua" w:hAnsi="Book Antiqua"/>
          <w:color w:val="000000" w:themeColor="text1"/>
          <w:lang w:val="en-US"/>
        </w:rPr>
        <w:t xml:space="preserve">mostly adopted </w:t>
      </w:r>
      <w:r w:rsidR="002271E1" w:rsidRPr="002B12C2">
        <w:rPr>
          <w:rFonts w:ascii="Book Antiqua" w:hAnsi="Book Antiqua"/>
          <w:color w:val="000000" w:themeColor="text1"/>
          <w:lang w:val="en-US"/>
        </w:rPr>
        <w:t xml:space="preserve">in clinical </w:t>
      </w:r>
      <w:r w:rsidR="008B1EFA" w:rsidRPr="002B12C2">
        <w:rPr>
          <w:rFonts w:ascii="Book Antiqua" w:hAnsi="Book Antiqua"/>
          <w:color w:val="000000" w:themeColor="text1"/>
          <w:lang w:val="en-US"/>
        </w:rPr>
        <w:t>studies</w:t>
      </w:r>
      <w:r w:rsidR="002271E1" w:rsidRPr="002B12C2">
        <w:rPr>
          <w:rFonts w:ascii="Book Antiqua" w:hAnsi="Book Antiqua"/>
          <w:color w:val="000000" w:themeColor="text1"/>
          <w:lang w:val="en-US"/>
        </w:rPr>
        <w:t xml:space="preserve">. </w:t>
      </w:r>
    </w:p>
    <w:p w14:paraId="24E08737" w14:textId="641A9CCD" w:rsidR="009F0347" w:rsidRPr="002B12C2" w:rsidRDefault="009F0347" w:rsidP="0004674B">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The Mayo Clinic protocol</w:t>
      </w:r>
      <w:r w:rsidR="0039497C" w:rsidRPr="002B12C2">
        <w:rPr>
          <w:rFonts w:ascii="Book Antiqua" w:hAnsi="Book Antiqua"/>
          <w:color w:val="000000" w:themeColor="text1"/>
          <w:lang w:val="en-US"/>
        </w:rPr>
        <w:t xml:space="preserve"> </w:t>
      </w:r>
      <w:r w:rsidRPr="002B12C2">
        <w:rPr>
          <w:rFonts w:ascii="Book Antiqua" w:hAnsi="Book Antiqua"/>
          <w:color w:val="000000" w:themeColor="text1"/>
          <w:lang w:val="en-US"/>
        </w:rPr>
        <w:t xml:space="preserve">combined neoadjuvant </w:t>
      </w:r>
      <w:proofErr w:type="spellStart"/>
      <w:r w:rsidRPr="002B12C2">
        <w:rPr>
          <w:rFonts w:ascii="Book Antiqua" w:hAnsi="Book Antiqua"/>
          <w:color w:val="000000" w:themeColor="text1"/>
          <w:lang w:val="en-US"/>
        </w:rPr>
        <w:t>chemo</w:t>
      </w:r>
      <w:r w:rsidR="0039497C" w:rsidRPr="002B12C2">
        <w:rPr>
          <w:rFonts w:ascii="Book Antiqua" w:hAnsi="Book Antiqua"/>
          <w:color w:val="000000" w:themeColor="text1"/>
          <w:lang w:val="en-US"/>
        </w:rPr>
        <w:t>sensitization</w:t>
      </w:r>
      <w:proofErr w:type="spellEnd"/>
      <w:r w:rsidR="0039497C" w:rsidRPr="002B12C2">
        <w:rPr>
          <w:rFonts w:ascii="Book Antiqua" w:hAnsi="Book Antiqua"/>
          <w:color w:val="000000" w:themeColor="text1"/>
          <w:lang w:val="en-US"/>
        </w:rPr>
        <w:t xml:space="preserve"> with 5-fluorouracil</w:t>
      </w:r>
      <w:r w:rsidR="00E1105A" w:rsidRPr="002B12C2">
        <w:rPr>
          <w:rFonts w:ascii="Book Antiqua" w:hAnsi="Book Antiqua"/>
          <w:color w:val="000000" w:themeColor="text1"/>
          <w:lang w:val="en-US"/>
        </w:rPr>
        <w:t>, external beam radiotherapy plus brachytherapy boost</w:t>
      </w:r>
      <w:r w:rsidRPr="002B12C2">
        <w:rPr>
          <w:rFonts w:ascii="Book Antiqua" w:hAnsi="Book Antiqua"/>
          <w:color w:val="000000" w:themeColor="text1"/>
          <w:lang w:val="en-US"/>
        </w:rPr>
        <w:t xml:space="preserve"> and orthotopic liver transplantation for patients with </w:t>
      </w:r>
      <w:r w:rsidR="0039497C" w:rsidRPr="002B12C2">
        <w:rPr>
          <w:rFonts w:ascii="Book Antiqua" w:hAnsi="Book Antiqua"/>
          <w:color w:val="000000" w:themeColor="text1"/>
          <w:lang w:val="en-US"/>
        </w:rPr>
        <w:t>stage I and II</w:t>
      </w:r>
      <w:r w:rsidRPr="002B12C2">
        <w:rPr>
          <w:rFonts w:ascii="Book Antiqua" w:hAnsi="Book Antiqua"/>
          <w:color w:val="000000" w:themeColor="text1"/>
          <w:lang w:val="en-US"/>
        </w:rPr>
        <w:t xml:space="preserve"> </w:t>
      </w:r>
      <w:proofErr w:type="spellStart"/>
      <w:r w:rsidRPr="002B12C2">
        <w:rPr>
          <w:rFonts w:ascii="Book Antiqua" w:hAnsi="Book Antiqua"/>
          <w:color w:val="000000" w:themeColor="text1"/>
          <w:lang w:val="en-US"/>
        </w:rPr>
        <w:t>pCCC</w:t>
      </w:r>
      <w:proofErr w:type="spellEnd"/>
      <w:r w:rsidRPr="002B12C2">
        <w:rPr>
          <w:rFonts w:ascii="Book Antiqua" w:hAnsi="Book Antiqua"/>
          <w:color w:val="000000" w:themeColor="text1"/>
          <w:lang w:val="en-US"/>
        </w:rPr>
        <w:t>.</w:t>
      </w:r>
      <w:r w:rsidR="0039497C" w:rsidRPr="002B12C2">
        <w:rPr>
          <w:rFonts w:ascii="Book Antiqua" w:hAnsi="Book Antiqua"/>
          <w:color w:val="000000" w:themeColor="text1"/>
          <w:lang w:val="en-US"/>
        </w:rPr>
        <w:t xml:space="preserve"> In a retrospective series, thirty-eight patients underwent liver transplantation while 54 patients were explored for resection. Patients receiving transplantation had better one-</w:t>
      </w:r>
      <w:r w:rsidR="00A71517">
        <w:rPr>
          <w:rFonts w:ascii="Book Antiqua" w:eastAsia="宋体" w:hAnsi="Book Antiqua" w:hint="eastAsia"/>
          <w:color w:val="000000" w:themeColor="text1"/>
          <w:lang w:val="en-US" w:eastAsia="zh-CN"/>
        </w:rPr>
        <w:t xml:space="preserve">, </w:t>
      </w:r>
      <w:r w:rsidR="0039497C" w:rsidRPr="002B12C2">
        <w:rPr>
          <w:rFonts w:ascii="Book Antiqua" w:hAnsi="Book Antiqua"/>
          <w:color w:val="000000" w:themeColor="text1"/>
          <w:lang w:val="en-US"/>
        </w:rPr>
        <w:t>three</w:t>
      </w:r>
      <w:r w:rsidR="00A71517">
        <w:rPr>
          <w:rFonts w:ascii="Book Antiqua" w:eastAsia="宋体" w:hAnsi="Book Antiqua" w:hint="eastAsia"/>
          <w:color w:val="000000" w:themeColor="text1"/>
          <w:lang w:val="en-US" w:eastAsia="zh-CN"/>
        </w:rPr>
        <w:t>-</w:t>
      </w:r>
      <w:r w:rsidR="0039497C" w:rsidRPr="002B12C2">
        <w:rPr>
          <w:rFonts w:ascii="Book Antiqua" w:hAnsi="Book Antiqua"/>
          <w:color w:val="000000" w:themeColor="text1"/>
          <w:lang w:val="en-US"/>
        </w:rPr>
        <w:t xml:space="preserve"> and five-year survival (92</w:t>
      </w:r>
      <w:r w:rsidR="00983CC5">
        <w:rPr>
          <w:rFonts w:ascii="Book Antiqua" w:eastAsia="等线" w:hAnsi="Book Antiqua" w:hint="eastAsia"/>
          <w:color w:val="000000" w:themeColor="text1"/>
          <w:lang w:val="en-US" w:eastAsia="zh-CN"/>
        </w:rPr>
        <w:t>%</w:t>
      </w:r>
      <w:r w:rsidR="0039497C" w:rsidRPr="002B12C2">
        <w:rPr>
          <w:rFonts w:ascii="Book Antiqua" w:hAnsi="Book Antiqua"/>
          <w:color w:val="000000" w:themeColor="text1"/>
          <w:lang w:val="en-US"/>
        </w:rPr>
        <w:t>, 82</w:t>
      </w:r>
      <w:r w:rsidR="00983CC5">
        <w:rPr>
          <w:rFonts w:ascii="Book Antiqua" w:eastAsia="等线" w:hAnsi="Book Antiqua" w:hint="eastAsia"/>
          <w:color w:val="000000" w:themeColor="text1"/>
          <w:lang w:val="en-US" w:eastAsia="zh-CN"/>
        </w:rPr>
        <w:t>%</w:t>
      </w:r>
      <w:r w:rsidR="0039497C" w:rsidRPr="002B12C2">
        <w:rPr>
          <w:rFonts w:ascii="Book Antiqua" w:hAnsi="Book Antiqua"/>
          <w:color w:val="000000" w:themeColor="text1"/>
          <w:lang w:val="en-US"/>
        </w:rPr>
        <w:t xml:space="preserve"> and 82%) compared</w:t>
      </w:r>
      <w:r w:rsidR="0004674B">
        <w:rPr>
          <w:rFonts w:ascii="Book Antiqua" w:hAnsi="Book Antiqua"/>
          <w:color w:val="000000" w:themeColor="text1"/>
          <w:lang w:val="en-US"/>
        </w:rPr>
        <w:t xml:space="preserve"> to resection (82</w:t>
      </w:r>
      <w:r w:rsidR="00983CC5">
        <w:rPr>
          <w:rFonts w:ascii="Book Antiqua" w:eastAsia="等线" w:hAnsi="Book Antiqua" w:hint="eastAsia"/>
          <w:color w:val="000000" w:themeColor="text1"/>
          <w:lang w:val="en-US" w:eastAsia="zh-CN"/>
        </w:rPr>
        <w:t>%</w:t>
      </w:r>
      <w:r w:rsidR="0004674B">
        <w:rPr>
          <w:rFonts w:ascii="Book Antiqua" w:hAnsi="Book Antiqua"/>
          <w:color w:val="000000" w:themeColor="text1"/>
          <w:lang w:val="en-US"/>
        </w:rPr>
        <w:t>, 48</w:t>
      </w:r>
      <w:r w:rsidR="00983CC5">
        <w:rPr>
          <w:rFonts w:ascii="Book Antiqua" w:eastAsia="等线" w:hAnsi="Book Antiqua" w:hint="eastAsia"/>
          <w:color w:val="000000" w:themeColor="text1"/>
          <w:lang w:val="en-US" w:eastAsia="zh-CN"/>
        </w:rPr>
        <w:t>%</w:t>
      </w:r>
      <w:r w:rsidR="0004674B">
        <w:rPr>
          <w:rFonts w:ascii="Book Antiqua" w:hAnsi="Book Antiqua"/>
          <w:color w:val="000000" w:themeColor="text1"/>
          <w:lang w:val="en-US"/>
        </w:rPr>
        <w:t xml:space="preserve"> and 21%, </w:t>
      </w:r>
      <w:r w:rsidR="0004674B" w:rsidRPr="0004674B">
        <w:rPr>
          <w:rFonts w:ascii="Book Antiqua" w:eastAsia="等线" w:hAnsi="Book Antiqua" w:hint="eastAsia"/>
          <w:i/>
          <w:color w:val="000000" w:themeColor="text1"/>
          <w:lang w:val="en-US" w:eastAsia="zh-CN"/>
        </w:rPr>
        <w:t>P</w:t>
      </w:r>
      <w:r w:rsidR="0039497C" w:rsidRPr="002B12C2">
        <w:rPr>
          <w:rFonts w:ascii="Book Antiqua" w:hAnsi="Book Antiqua"/>
          <w:color w:val="000000" w:themeColor="text1"/>
          <w:lang w:val="en-US"/>
        </w:rPr>
        <w:t xml:space="preserve"> = 0.022). Transplanted patients had fewer recurrences compared to resection (13</w:t>
      </w:r>
      <w:r w:rsidR="00983CC5">
        <w:rPr>
          <w:rFonts w:ascii="Book Antiqua" w:eastAsia="等线" w:hAnsi="Book Antiqua" w:hint="eastAsia"/>
          <w:color w:val="000000" w:themeColor="text1"/>
          <w:lang w:val="en-US" w:eastAsia="zh-CN"/>
        </w:rPr>
        <w:t>%</w:t>
      </w:r>
      <w:r w:rsidR="0039497C" w:rsidRPr="002B12C2">
        <w:rPr>
          <w:rFonts w:ascii="Book Antiqua" w:hAnsi="Book Antiqua"/>
          <w:color w:val="000000" w:themeColor="text1"/>
          <w:lang w:val="en-US"/>
        </w:rPr>
        <w:t xml:space="preserve"> </w:t>
      </w:r>
      <w:r w:rsidR="0039497C" w:rsidRPr="0004674B">
        <w:rPr>
          <w:rFonts w:ascii="Book Antiqua" w:hAnsi="Book Antiqua"/>
          <w:i/>
          <w:color w:val="000000" w:themeColor="text1"/>
          <w:lang w:val="en-US"/>
        </w:rPr>
        <w:t>vs</w:t>
      </w:r>
      <w:r w:rsidR="0039497C" w:rsidRPr="002B12C2">
        <w:rPr>
          <w:rFonts w:ascii="Book Antiqua" w:hAnsi="Book Antiqua"/>
          <w:color w:val="000000" w:themeColor="text1"/>
          <w:lang w:val="en-US"/>
        </w:rPr>
        <w:t xml:space="preserve"> 27%)</w:t>
      </w:r>
      <w:r w:rsidR="007319C8" w:rsidRPr="002B12C2">
        <w:rPr>
          <w:rFonts w:ascii="Book Antiqua" w:hAnsi="Book Antiqua"/>
          <w:color w:val="000000" w:themeColor="text1"/>
          <w:vertAlign w:val="superscript"/>
          <w:lang w:val="en-US"/>
        </w:rPr>
        <w:t>[</w:t>
      </w:r>
      <w:r w:rsidR="00463E4E"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{"citationItems":[{"id":"ITEM-1","itemData":{"DOI":"10.1097/01.sla.0000179678.13285.fa","ISSN":"00034932","abstract":"Objective: Compare survival after neoadjuvant therapy and liver transplantation with survival after resection for patients with hilar CCA. Summary Background Data: We developed a protocol combining neoadjuvant radiotherapy, chemosensitization, and orthotopic liver transplantation for patients with operatively confirmed stage I and II hilar CCA in 1993. Since then, patients with unresectable CCA or CCA arising in the setting of PSC have been enrolled in the transplant protocol. Patients with tumors amenable to resection have undergone excision of the extrahepatic duct with lymphadenectomy and liver resection. Methods: We reviewed our experience between January 1993 and August 2004 and compared patient survival between the treatment groups. Results: Seventy-one patients entered the transplant treatment protocol and 38 underwent liver transplantation. Fifty-four patients were explored for resection. Twenty-six (48%) underwent resection, and 28 (52%) had unresectable disease. One-, 3-, and 5-year patient survival were 92%, 82%, and 82% after transplantation and 82%, 48%, and 21% after resection (P = 0.022). There were fewer recurrences in the transplant patients (13% versus 27%). Conclusions: Liver transplantation with neoadjuvant chemoradiation achieved better survival with less recurrence than conventional resection and should be considered as an alternative to resection for patients with localized, node-negative hilar CCA. Copyright © 2005 by Lippincott Williams &amp; Wilkins.","author":[{"dropping-particle":"","family":"Rea","given":"David J.","non-dropping-particle":"","parse-names":false,"suffix":""},{"dropping-particle":"","family":"Heimbach","given":"Julie K.","non-dropping-particle":"","parse-names":false,"suffix":""},{"dropping-particle":"","family":"Rosen","given":"Charles Burke","non-dropping-particle":"","parse-names":false,"suffix":""},{"dropping-particle":"","family":"Haddock","given":"Michael G.","non-dropping-particle":"","parse-names":false,"suffix":""},{"dropping-particle":"","family":"Alberts","given":"Steven R.","non-dropping-particle":"","parse-names":false,"suffix":""},{"dropping-particle":"","family":"Kremers","given":"Walter K.","non-dropping-particle":"","parse-names":false,"suffix":""},{"dropping-particle":"","family":"Gores","given":"Gregory J.","non-dropping-particle":"","parse-names":false,"suffix":""},{"dropping-particle":"","family":"Nagorney","given":"David M.","non-dropping-particle":"","parse-names":false,"suffix":""},{"dropping-particle":"","family":"Roberts","given":"John P.","non-dropping-particle":"","parse-names":false,"suffix":""},{"dropping-particle":"","family":"Rosen","given":"Charles B.","non-dropping-particle":"","parse-names":false,"suffix":""},{"dropping-particle":"","family":"Jenkins","given":"Roger L.","non-dropping-particle":"","parse-names":false,"suffix":""},{"dropping-particle":"","family":"Shaw","given":"Byers W.","non-dropping-particle":"","parse-names":false,"suffix":""},{"dropping-particle":"","family":"Emond","given":"Jean C.","non-dropping-particle":"","parse-names":false,"suffix":""},{"dropping-particle":"","family":"Wall","given":"William J.","non-dropping-particle":"","parse-names":false,"suffix":""}],"container-title":"Annals of Surgery","id":"ITEM-1","issue":"3","issued":{"date-parts":[["2005"]]},"page":"451-461","title":"Liver transplantation with neoadjuvant chemoradiation is more effective than resection for hilar cholangiocarcinoma","type":"article-journal","volume":"242"},"uris":["http://www.mendeley.com/documents/?uuid=25cdd01f-e8ae-43f8-8e25-73da9c121101"]}],"mendeley":{"formattedCitation":"&lt;sup&gt;106&lt;/sup&gt;","plainTextFormattedCitation":"106","previouslyFormattedCitation":"&lt;sup&gt;106&lt;/sup&gt;"},"properties":{"noteIndex":0},"schema":"https://github.com/citation-style-language/schema/raw/master/csl-citation.json"}</w:instrText>
      </w:r>
      <w:r w:rsidR="00463E4E"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10</w:t>
      </w:r>
      <w:r w:rsidR="00C51204">
        <w:rPr>
          <w:rFonts w:ascii="Book Antiqua" w:eastAsia="等线" w:hAnsi="Book Antiqua" w:hint="eastAsia"/>
          <w:noProof/>
          <w:color w:val="000000" w:themeColor="text1"/>
          <w:vertAlign w:val="superscript"/>
          <w:lang w:val="en-US" w:eastAsia="zh-CN"/>
        </w:rPr>
        <w:t>5</w:t>
      </w:r>
      <w:r w:rsidR="00463E4E"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39497C" w:rsidRPr="002B12C2">
        <w:rPr>
          <w:rFonts w:ascii="Book Antiqua" w:hAnsi="Book Antiqua"/>
          <w:color w:val="000000" w:themeColor="text1"/>
          <w:lang w:val="en-US"/>
        </w:rPr>
        <w:t>.</w:t>
      </w:r>
      <w:r w:rsidR="00E1105A" w:rsidRPr="002B12C2">
        <w:rPr>
          <w:rFonts w:ascii="Book Antiqua" w:hAnsi="Book Antiqua"/>
          <w:color w:val="000000" w:themeColor="text1"/>
          <w:lang w:val="en-US"/>
        </w:rPr>
        <w:t xml:space="preserve"> The ongoing phase III TRANSPHIL trial is comparing resection with </w:t>
      </w:r>
      <w:r w:rsidR="00AC5CDA" w:rsidRPr="002B12C2">
        <w:rPr>
          <w:rFonts w:ascii="Book Antiqua" w:hAnsi="Book Antiqua"/>
          <w:color w:val="000000" w:themeColor="text1"/>
          <w:lang w:val="en-US"/>
        </w:rPr>
        <w:t>neoadjuvant chemoradiotherapy capecitabine-based and orthotopic liver transplantation</w:t>
      </w:r>
      <w:r w:rsidR="007319C8" w:rsidRPr="002B12C2">
        <w:rPr>
          <w:rFonts w:ascii="Book Antiqua" w:hAnsi="Book Antiqua"/>
          <w:color w:val="000000" w:themeColor="text1"/>
          <w:vertAlign w:val="superscript"/>
          <w:lang w:val="en-US"/>
        </w:rPr>
        <w:t>[</w:t>
      </w:r>
      <w:r w:rsidR="00463E4E"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{"citationItems":[{"id":"ITEM-1","itemData":{"DOI":"10.1097/SLA.0000000000002716","ISBN":"0000000000","ISSN":"15281140","author":[{"dropping-particle":"","family":"Rosen","given":"Charles B.","non-dropping-particle":"","parse-names":false,"suffix":""}],"container-title":"Annals of Surgery","id":"ITEM-1","issue":"5","issued":{"date-parts":[["2018"]]},"page":"808-809","title":"Transplantation Versus Resection for Hilar Cholangiocarcinoma: An Argument for Shifting Paradigms for Resectable Disease in Annals of Surgery 2018","type":"article-journal","volume":"267"},"uris":["http://www.mendeley.com/documents/?uuid=ab835798-cf32-4359-bda4-0c5434145302"]}],"mendeley":{"formattedCitation":"&lt;sup&gt;103&lt;/sup&gt;","plainTextFormattedCitation":"103","previouslyFormattedCitation":"&lt;sup&gt;103&lt;/sup&gt;"},"properties":{"noteIndex":0},"schema":"https://github.com/citation-style-language/schema/raw/master/csl-citation.json"}</w:instrText>
      </w:r>
      <w:r w:rsidR="00463E4E"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10</w:t>
      </w:r>
      <w:r w:rsidR="00C51204">
        <w:rPr>
          <w:rFonts w:ascii="Book Antiqua" w:eastAsia="等线" w:hAnsi="Book Antiqua" w:hint="eastAsia"/>
          <w:noProof/>
          <w:color w:val="000000" w:themeColor="text1"/>
          <w:vertAlign w:val="superscript"/>
          <w:lang w:val="en-US" w:eastAsia="zh-CN"/>
        </w:rPr>
        <w:t>2</w:t>
      </w:r>
      <w:r w:rsidR="00463E4E"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AC5CDA" w:rsidRPr="002B12C2">
        <w:rPr>
          <w:rFonts w:ascii="Book Antiqua" w:hAnsi="Book Antiqua"/>
          <w:color w:val="000000" w:themeColor="text1"/>
          <w:lang w:val="en-US"/>
        </w:rPr>
        <w:t>.</w:t>
      </w:r>
    </w:p>
    <w:p w14:paraId="7CBE31A7" w14:textId="25AE4782" w:rsidR="00D77283" w:rsidRPr="002B12C2" w:rsidRDefault="002271E1" w:rsidP="0004674B">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 xml:space="preserve">Resected </w:t>
      </w:r>
      <w:r w:rsidR="000D20B2" w:rsidRPr="002B12C2">
        <w:rPr>
          <w:rFonts w:ascii="Book Antiqua" w:hAnsi="Book Antiqua"/>
          <w:color w:val="000000" w:themeColor="text1"/>
          <w:lang w:val="en-US"/>
        </w:rPr>
        <w:t>patients</w:t>
      </w:r>
      <w:r w:rsidRPr="002B12C2">
        <w:rPr>
          <w:rFonts w:ascii="Book Antiqua" w:hAnsi="Book Antiqua"/>
          <w:color w:val="000000" w:themeColor="text1"/>
          <w:lang w:val="en-US"/>
        </w:rPr>
        <w:t xml:space="preserve">, except the R0 pT1N0M0 ones, </w:t>
      </w:r>
      <w:r w:rsidR="000D20B2" w:rsidRPr="002B12C2">
        <w:rPr>
          <w:rFonts w:ascii="Book Antiqua" w:hAnsi="Book Antiqua"/>
          <w:color w:val="000000" w:themeColor="text1"/>
          <w:lang w:val="en-US"/>
        </w:rPr>
        <w:t xml:space="preserve">as well as non-resected patients </w:t>
      </w:r>
      <w:r w:rsidRPr="002B12C2">
        <w:rPr>
          <w:rFonts w:ascii="Book Antiqua" w:hAnsi="Book Antiqua"/>
          <w:color w:val="000000" w:themeColor="text1"/>
          <w:lang w:val="en-US"/>
        </w:rPr>
        <w:t xml:space="preserve">must undertake chemotherapy with </w:t>
      </w:r>
      <w:r w:rsidR="0004674B" w:rsidRPr="002B12C2">
        <w:rPr>
          <w:rFonts w:ascii="Book Antiqua" w:hAnsi="Book Antiqua"/>
          <w:color w:val="000000" w:themeColor="text1"/>
          <w:lang w:val="en-US"/>
        </w:rPr>
        <w:t>adjuvant</w:t>
      </w:r>
      <w:r w:rsidRPr="002B12C2">
        <w:rPr>
          <w:rFonts w:ascii="Book Antiqua" w:hAnsi="Book Antiqua"/>
          <w:color w:val="000000" w:themeColor="text1"/>
          <w:lang w:val="en-US"/>
        </w:rPr>
        <w:t xml:space="preserve"> intent. </w:t>
      </w:r>
      <w:r w:rsidR="00B15C48" w:rsidRPr="002B12C2">
        <w:rPr>
          <w:rFonts w:ascii="Book Antiqua" w:hAnsi="Book Antiqua"/>
          <w:color w:val="000000" w:themeColor="text1"/>
          <w:lang w:val="en-US"/>
        </w:rPr>
        <w:t>The role</w:t>
      </w:r>
      <w:r w:rsidR="00D87C43">
        <w:rPr>
          <w:rFonts w:ascii="Book Antiqua" w:hAnsi="Book Antiqua"/>
          <w:color w:val="000000" w:themeColor="text1"/>
          <w:lang w:val="en-US"/>
        </w:rPr>
        <w:t xml:space="preserve"> of adjuvant chemoradiotherapy </w:t>
      </w:r>
      <w:r w:rsidR="00B15C48" w:rsidRPr="002B12C2">
        <w:rPr>
          <w:rFonts w:ascii="Book Antiqua" w:hAnsi="Book Antiqua"/>
          <w:color w:val="000000" w:themeColor="text1"/>
          <w:lang w:val="en-US"/>
        </w:rPr>
        <w:t>is not well defined due to the lack of data from randomized trial</w:t>
      </w:r>
      <w:r w:rsidR="007319C8" w:rsidRPr="002B12C2">
        <w:rPr>
          <w:rFonts w:ascii="Book Antiqua" w:hAnsi="Book Antiqua"/>
          <w:color w:val="000000" w:themeColor="text1"/>
          <w:vertAlign w:val="superscript"/>
          <w:lang w:val="en-US"/>
        </w:rPr>
        <w:t>[</w:t>
      </w:r>
      <w:r w:rsidR="004A1718" w:rsidRPr="002B12C2">
        <w:rPr>
          <w:rFonts w:ascii="Book Antiqua" w:hAnsi="Book Antiqua"/>
          <w:color w:val="000000" w:themeColor="text1"/>
          <w:vertAlign w:val="superscript"/>
          <w:lang w:val="en-US"/>
        </w:rPr>
        <w:fldChar w:fldCharType="begin" w:fldLock="1"/>
      </w:r>
      <w:r w:rsidR="00F67F0B" w:rsidRPr="002B12C2">
        <w:rPr>
          <w:rFonts w:ascii="Book Antiqua" w:hAnsi="Book Antiqua"/>
          <w:color w:val="000000" w:themeColor="text1"/>
          <w:vertAlign w:val="superscript"/>
          <w:lang w:val="en-US"/>
        </w:rPr>
        <w:instrText>ADDIN CSL_CITATION {"citationItems":[{"id":"ITEM-1","itemData":{"DOI":"10.1093/annonc/mdw324","ISSN":"15698041","author":[{"dropping-particle":"","family":"Valle","given":"J. W.","non-dropping-particle":"","parse-names":false,"suffix":""},{"dropping-particle":"","family":"Borbath","given":"I.","non-dropping-particle":"","parse-names":false,"suffix":""},{"dropping-particle":"","family":"Khan","given":"S. A.","non-dropping-particle":"","parse-names":false,"suffix":""},{"dropping-particle":"","family":"Huguet","given":"F.","non-dropping-particle":"","parse-names":false,"suffix":""},{"dropping-particle":"","family":"Gruenberger","given":"T.","non-dropping-particle":"","parse-names":false,"suffix":""},{"dropping-particle":"","family":"Arnold","given":"D.","non-dropping-particle":"","parse-names":false,"suffix":""},{"dropping-particle":"","family":"On behalf of the ESMO Guidelines Committee","given":"","non-dropping-particle":"","parse-names":false,"suffix":""}],"container-title":"Annals of Oncology","id":"ITEM-1","issue":"August","issued":{"date-parts":[["2016"]]},"page":"v28-v37","title":"Biliary cancer: ESMO clinical practice guidelines for diagnosis, treatment and follow-up","type":"article-journal","volume":"27"},"uris":["http://www.mendeley.com/documents/?uuid=835e6ffd-61af-42c8-b479-7eb2eb463213"]}],"mendeley":{"formattedCitation":"&lt;sup&gt;8&lt;/sup&gt;","plainTextFormattedCitation":"8","previouslyFormattedCitation":"&lt;sup&gt;8&lt;/sup&gt;"},"properties":{"noteIndex":0},"schema":"https://github.com/citation-style-language/schema/raw/master/csl-citation.json"}</w:instrText>
      </w:r>
      <w:r w:rsidR="004A1718"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8</w:t>
      </w:r>
      <w:r w:rsidR="004A1718"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B15C48" w:rsidRPr="002B12C2">
        <w:rPr>
          <w:rFonts w:ascii="Book Antiqua" w:hAnsi="Book Antiqua"/>
          <w:color w:val="000000" w:themeColor="text1"/>
          <w:lang w:val="en-US"/>
        </w:rPr>
        <w:t>.</w:t>
      </w:r>
      <w:r w:rsidR="00C77558" w:rsidRPr="002B12C2">
        <w:rPr>
          <w:rFonts w:ascii="Book Antiqua" w:hAnsi="Book Antiqua"/>
          <w:color w:val="000000" w:themeColor="text1"/>
          <w:lang w:val="en-US"/>
        </w:rPr>
        <w:t xml:space="preserve"> On the contrary, the phase III random</w:t>
      </w:r>
      <w:r w:rsidR="00B107D4" w:rsidRPr="002B12C2">
        <w:rPr>
          <w:rFonts w:ascii="Book Antiqua" w:hAnsi="Book Antiqua"/>
          <w:color w:val="000000" w:themeColor="text1"/>
          <w:lang w:val="en-US"/>
        </w:rPr>
        <w:t xml:space="preserve">ized </w:t>
      </w:r>
      <w:bookmarkStart w:id="87" w:name="OLE_LINK261"/>
      <w:bookmarkStart w:id="88" w:name="OLE_LINK262"/>
      <w:r w:rsidR="00B107D4" w:rsidRPr="002B12C2">
        <w:rPr>
          <w:rFonts w:ascii="Book Antiqua" w:hAnsi="Book Antiqua"/>
          <w:color w:val="000000" w:themeColor="text1"/>
          <w:lang w:val="en-US"/>
        </w:rPr>
        <w:t>BILCAP</w:t>
      </w:r>
      <w:bookmarkEnd w:id="87"/>
      <w:bookmarkEnd w:id="88"/>
      <w:r w:rsidR="00B107D4" w:rsidRPr="002B12C2">
        <w:rPr>
          <w:rFonts w:ascii="Book Antiqua" w:hAnsi="Book Antiqua"/>
          <w:color w:val="000000" w:themeColor="text1"/>
          <w:lang w:val="en-US"/>
        </w:rPr>
        <w:t xml:space="preserve"> trial, comparing</w:t>
      </w:r>
      <w:r w:rsidR="00C77558" w:rsidRPr="002B12C2">
        <w:rPr>
          <w:rFonts w:ascii="Book Antiqua" w:hAnsi="Book Antiqua"/>
          <w:color w:val="000000" w:themeColor="text1"/>
          <w:lang w:val="en-US"/>
        </w:rPr>
        <w:t xml:space="preserve"> adjuvant capecitabine with observation in resected</w:t>
      </w:r>
      <w:r w:rsidR="00B107D4" w:rsidRPr="002B12C2">
        <w:rPr>
          <w:rFonts w:ascii="Book Antiqua" w:hAnsi="Book Antiqua"/>
          <w:color w:val="000000" w:themeColor="text1"/>
          <w:lang w:val="en-US"/>
        </w:rPr>
        <w:t xml:space="preserve"> biliary tract cancers, showed</w:t>
      </w:r>
      <w:r w:rsidR="00C77558" w:rsidRPr="002B12C2">
        <w:rPr>
          <w:rFonts w:ascii="Book Antiqua" w:hAnsi="Book Antiqua"/>
          <w:color w:val="000000" w:themeColor="text1"/>
          <w:lang w:val="en-US"/>
        </w:rPr>
        <w:t xml:space="preserve"> </w:t>
      </w:r>
      <w:r w:rsidR="00B107D4" w:rsidRPr="002B12C2">
        <w:rPr>
          <w:rFonts w:ascii="Book Antiqua" w:hAnsi="Book Antiqua"/>
          <w:color w:val="000000" w:themeColor="text1"/>
          <w:lang w:val="en-US"/>
        </w:rPr>
        <w:t xml:space="preserve">an increased </w:t>
      </w:r>
      <w:r w:rsidR="0004674B" w:rsidRPr="002B12C2">
        <w:rPr>
          <w:rFonts w:ascii="Book Antiqua" w:hAnsi="Book Antiqua"/>
          <w:color w:val="000000" w:themeColor="text1"/>
          <w:lang w:val="en-US"/>
        </w:rPr>
        <w:t>OS for</w:t>
      </w:r>
      <w:r w:rsidR="00B107D4" w:rsidRPr="002B12C2">
        <w:rPr>
          <w:rFonts w:ascii="Book Antiqua" w:hAnsi="Book Antiqua"/>
          <w:color w:val="000000" w:themeColor="text1"/>
          <w:lang w:val="en-US"/>
        </w:rPr>
        <w:t xml:space="preserve"> the experimental arm in the protocol-specified sensitivity analysis (adjusting for </w:t>
      </w:r>
      <w:proofErr w:type="spellStart"/>
      <w:r w:rsidR="00B107D4" w:rsidRPr="002B12C2">
        <w:rPr>
          <w:rFonts w:ascii="Book Antiqua" w:hAnsi="Book Antiqua"/>
          <w:color w:val="000000" w:themeColor="text1"/>
          <w:lang w:val="en-US"/>
        </w:rPr>
        <w:t>minimisation</w:t>
      </w:r>
      <w:proofErr w:type="spellEnd"/>
      <w:r w:rsidR="00B107D4" w:rsidRPr="002B12C2">
        <w:rPr>
          <w:rFonts w:ascii="Book Antiqua" w:hAnsi="Book Antiqua"/>
          <w:color w:val="000000" w:themeColor="text1"/>
          <w:lang w:val="en-US"/>
        </w:rPr>
        <w:t xml:space="preserve"> factors, no</w:t>
      </w:r>
      <w:r w:rsidR="00D87C43">
        <w:rPr>
          <w:rFonts w:ascii="Book Antiqua" w:hAnsi="Book Antiqua"/>
          <w:color w:val="000000" w:themeColor="text1"/>
          <w:lang w:val="en-US"/>
        </w:rPr>
        <w:t xml:space="preserve">dal status, grade and gender). </w:t>
      </w:r>
      <w:r w:rsidR="00B107D4" w:rsidRPr="002B12C2">
        <w:rPr>
          <w:rFonts w:ascii="Book Antiqua" w:hAnsi="Book Antiqua"/>
          <w:color w:val="000000" w:themeColor="text1"/>
          <w:lang w:val="en-US"/>
        </w:rPr>
        <w:t xml:space="preserve">Specifically, median </w:t>
      </w:r>
      <w:r w:rsidR="00B63AA3" w:rsidRPr="002B12C2">
        <w:rPr>
          <w:rFonts w:ascii="Book Antiqua" w:hAnsi="Book Antiqua"/>
          <w:color w:val="000000" w:themeColor="text1"/>
          <w:lang w:val="en-US"/>
        </w:rPr>
        <w:t>OS</w:t>
      </w:r>
      <w:r w:rsidR="00B107D4" w:rsidRPr="002B12C2">
        <w:rPr>
          <w:rFonts w:ascii="Book Antiqua" w:hAnsi="Book Antiqua"/>
          <w:color w:val="000000" w:themeColor="text1"/>
          <w:lang w:val="en-US"/>
        </w:rPr>
        <w:t xml:space="preserve"> in </w:t>
      </w:r>
      <w:r w:rsidR="00D77283" w:rsidRPr="002B12C2">
        <w:rPr>
          <w:rFonts w:ascii="Book Antiqua" w:hAnsi="Book Antiqua"/>
          <w:color w:val="000000" w:themeColor="text1"/>
          <w:lang w:val="en-US"/>
        </w:rPr>
        <w:t xml:space="preserve">the capecitabine arm was 53 </w:t>
      </w:r>
      <w:proofErr w:type="spellStart"/>
      <w:r w:rsidR="00D77283" w:rsidRPr="002B12C2">
        <w:rPr>
          <w:rFonts w:ascii="Book Antiqua" w:hAnsi="Book Antiqua"/>
          <w:color w:val="000000" w:themeColor="text1"/>
          <w:lang w:val="en-US"/>
        </w:rPr>
        <w:t>mo</w:t>
      </w:r>
      <w:proofErr w:type="spellEnd"/>
      <w:r w:rsidR="00D77283" w:rsidRPr="002B12C2">
        <w:rPr>
          <w:rFonts w:ascii="Book Antiqua" w:hAnsi="Book Antiqua"/>
          <w:color w:val="000000" w:themeColor="text1"/>
          <w:lang w:val="en-US"/>
        </w:rPr>
        <w:t xml:space="preserve"> </w:t>
      </w:r>
      <w:r w:rsidR="00D77283" w:rsidRPr="0004674B">
        <w:rPr>
          <w:rFonts w:ascii="Book Antiqua" w:hAnsi="Book Antiqua"/>
          <w:i/>
          <w:color w:val="000000" w:themeColor="text1"/>
          <w:lang w:val="en-US"/>
        </w:rPr>
        <w:t>vs</w:t>
      </w:r>
      <w:r w:rsidR="00D77283" w:rsidRPr="002B12C2">
        <w:rPr>
          <w:rFonts w:ascii="Book Antiqua" w:hAnsi="Book Antiqua"/>
          <w:color w:val="000000" w:themeColor="text1"/>
          <w:lang w:val="en-US"/>
        </w:rPr>
        <w:t xml:space="preserve"> 36 </w:t>
      </w:r>
      <w:proofErr w:type="spellStart"/>
      <w:r w:rsidR="00D77283" w:rsidRPr="002B12C2">
        <w:rPr>
          <w:rFonts w:ascii="Book Antiqua" w:hAnsi="Book Antiqua"/>
          <w:color w:val="000000" w:themeColor="text1"/>
          <w:lang w:val="en-US"/>
        </w:rPr>
        <w:t>mo</w:t>
      </w:r>
      <w:proofErr w:type="spellEnd"/>
      <w:r w:rsidR="0004674B">
        <w:rPr>
          <w:rFonts w:ascii="Book Antiqua" w:hAnsi="Book Antiqua"/>
          <w:color w:val="000000" w:themeColor="text1"/>
          <w:lang w:val="en-US"/>
        </w:rPr>
        <w:t xml:space="preserve"> in the observation group (</w:t>
      </w:r>
      <w:r w:rsidR="0004674B" w:rsidRPr="0004674B">
        <w:rPr>
          <w:rFonts w:ascii="Book Antiqua" w:eastAsia="等线" w:hAnsi="Book Antiqua" w:hint="eastAsia"/>
          <w:i/>
          <w:color w:val="000000" w:themeColor="text1"/>
          <w:lang w:val="en-US" w:eastAsia="zh-CN"/>
        </w:rPr>
        <w:t>P</w:t>
      </w:r>
      <w:r w:rsidR="0004674B">
        <w:rPr>
          <w:rFonts w:ascii="Book Antiqua" w:eastAsia="等线" w:hAnsi="Book Antiqua" w:hint="eastAsia"/>
          <w:color w:val="000000" w:themeColor="text1"/>
          <w:lang w:val="en-US" w:eastAsia="zh-CN"/>
        </w:rPr>
        <w:t xml:space="preserve"> </w:t>
      </w:r>
      <w:r w:rsidR="00D77283" w:rsidRPr="002B12C2">
        <w:rPr>
          <w:rFonts w:ascii="Book Antiqua" w:hAnsi="Book Antiqua"/>
          <w:color w:val="000000" w:themeColor="text1"/>
          <w:lang w:val="en-US"/>
        </w:rPr>
        <w:t>=</w:t>
      </w:r>
      <w:r w:rsidR="0004674B">
        <w:rPr>
          <w:rFonts w:ascii="Book Antiqua" w:eastAsia="等线" w:hAnsi="Book Antiqua" w:hint="eastAsia"/>
          <w:color w:val="000000" w:themeColor="text1"/>
          <w:lang w:val="en-US" w:eastAsia="zh-CN"/>
        </w:rPr>
        <w:t xml:space="preserve"> </w:t>
      </w:r>
      <w:r w:rsidR="00D77283" w:rsidRPr="002B12C2">
        <w:rPr>
          <w:rFonts w:ascii="Book Antiqua" w:hAnsi="Book Antiqua"/>
          <w:color w:val="000000" w:themeColor="text1"/>
          <w:lang w:val="en-US"/>
        </w:rPr>
        <w:t>0.028)</w:t>
      </w:r>
      <w:r w:rsidR="007319C8" w:rsidRPr="002B12C2">
        <w:rPr>
          <w:rFonts w:ascii="Book Antiqua" w:hAnsi="Book Antiqua"/>
          <w:color w:val="000000" w:themeColor="text1"/>
          <w:vertAlign w:val="superscript"/>
          <w:lang w:val="en-US"/>
        </w:rPr>
        <w:t>[</w:t>
      </w:r>
      <w:r w:rsidR="004A1718"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{"citationItems":[{"id":"ITEM-1","itemData":{"DOI":"10.1016/S1470-2045(18)30915-X","ISSN":"14702045","PMID":"30922733","abstract":"BACKGROUND Despite improvements in multidisciplinary management, patients with biliary tract cancer have a poor outcome. Only 20% of patients are eligible for surgical resection with curative intent, with 5-year overall survival of less than 10% for all patients. To our knowledge, no studies have described a benefit of adjuvant therapy. We aimed to determine whether adjuvant capecitabine improved overall survival compared with observation following surgery for biliary tract cancer. METHODS This randomised, controlled, multicentre, phase 3 study was done across 44 specialist hepatopancreatobiliary centres in the UK. Eligible patients were aged 18 years or older and had histologically confirmed cholangiocarcinoma or muscle-invasive gallbladder cancer who had undergone a macroscopically complete resection (which includes liver resection, pancreatic resection, or, less commonly, both) with curative intent, and an Eastern Cooperative Oncology Group performance status of less than 2. Patients who had not completely recovered from previous surgery or who had previous chemotherapy or radiotherapy for biliary tract cancer were also excluded. Patients were randomly assigned 1:1 to receive oral capecitabine (1250 mg/m2 twice daily on days 1-14 of a 21-day cycle, for eight cycles) or observation commencing within 16 weeks of surgery. Treatment was not masked, and allocation concealment was achieved with a computerised minimisation algorithm that stratified patients by surgical centre, site of disease, resection status, and performance status. The primary outcome was overall survival. As prespecified, analyses were done by intention to treat and per protocol. This study is registered with EudraCT, number 2005-003318-13. FINDINGS Between March 15, 2006, and Dec 4, 2014, 447 patients were enrolled; 223 patients with biliary tract cancer resected with curative intent were randomly assigned to the capecitabine group and 224 to the observation group. The data cutoff for this analysis was March 6, 2017. The median follow-up for all patients was 60 months (IQR 37-60). In the intention-to-treat analysis, median overall survival was 51·1 months (95% CI 34·6-59·1) in the capecitabine group compared with 36·4 months (29·7-44·5) in the observation group (adjusted hazard ratio [HR] 0·81, 95% CI 0·63-1·04; p=0·097). In a protocol-specified sensitivity analysis, adjusting for minimisation factors and nodal status, grade, and gender, the overall survival HR was 0·71 (95% CI 0·55-0·…","author":[{"dropping-particle":"","family":"Primrose","given":"John N","non-dropping-particle":"","parse-names":false,"suffix":""},{"dropping-particle":"","family":"Fox","given":"Richard P","non-dropping-particle":"","parse-names":false,"suffix":""},{"dropping-particle":"","family":"Palmer","given":"Daniel H","non-dropping-particle":"","parse-names":false,"suffix":""},{"dropping-particle":"","family":"Malik","given":"Hassan Z","non-dropping-particle":"","parse-names":false,"suffix":""},{"dropping-particle":"","family":"Prasad","given":"Raj","non-dropping-particle":"","parse-names":false,"suffix":""},{"dropping-particle":"","family":"Mirza","given":"Darius","non-dropping-particle":"","parse-names":false,"suffix":""},{"dropping-particle":"","family":"Anthony","given":"Alan","non-dropping-particle":"","parse-names":false,"suffix":""},{"dropping-particle":"","family":"Corrie","given":"Pippa","non-dropping-particle":"","parse-names":false,"suffix":""},{"dropping-particle":"","family":"Falk","given":"Stephen","non-dropping-particle":"","parse-names":false,"suffix":""},{"dropping-particle":"","family":"Finch-Jones","given":"Meg","non-dropping-particle":"","parse-names":false,"suffix":""},{"dropping-particle":"","family":"Wasan","given":"Harpreet","non-dropping-particle":"","parse-names":false,"suffix":""},{"dropping-particle":"","family":"Ross","given":"Paul","non-dropping-particle":"","parse-names":false,"suffix":""},{"dropping-particle":"","family":"Wall","given":"Lucy","non-dropping-particle":"","parse-names":false,"suffix":""},{"dropping-particle":"","family":"Wadsley","given":"Jonathan","non-dropping-particle":"","parse-names":false,"suffix":""},{"dropping-particle":"","family":"Evans","given":"Jeff T R","non-dropping-particle":"","parse-names":false,"suffix":""},{"dropping-particle":"","family":"Stocken","given":"Deborah","non-dropping-particle":"","parse-names":false,"suffix":""},{"dropping-particle":"","family":"Praseedom","given":"Raaj","non-dropping-particle":"","parse-names":false,"suffix":""},{"dropping-particle":"","family":"Ma","given":"Yuk Ting","non-dropping-particle":"","parse-names":false,"suffix":""},{"dropping-particle":"","family":"Davidson","given":"Brian","non-dropping-particle":"","parse-names":false,"suffix":""},{"dropping-particle":"","family":"Neoptolemos","given":"John P","non-dropping-particle":"","parse-names":false,"suffix":""},{"dropping-particle":"","family":"Iveson","given":"Tim","non-dropping-particle":"","parse-names":false,"suffix":""},{"dropping-particle":"","family":"Raftery","given":"James","non-dropping-particle":"","parse-names":false,"suffix":""},{"dropping-particle":"","family":"Zhu","given":"Shihua","non-dropping-particle":"","parse-names":false,"suffix":""},{"dropping-particle":"","family":"Cunningham","given":"David","non-dropping-particle":"","parse-names":false,"suffix":""},{"dropping-particle":"","family":"Garden","given":"O James","non-dropping-particle":"","parse-names":false,"suffix":""},{"dropping-particle":"","family":"Stubbs","given":"Clive","non-dropping-particle":"","parse-names":false,"suffix":""},{"dropping-particle":"","family":"Valle","given":"Juan W","non-dropping-particle":"","parse-names":false,"suffix":""},{"dropping-particle":"","family":"Bridgewater","given":"John","non-dropping-particle":"","parse-names":false,"suffix":""},{"dropping-particle":"","family":"Primrose","given":"JN","non-dropping-particle":"","parse-names":false,"suffix":""},{"dropping-particle":"","family":"Fox","given":"RP","non-dropping-particle":"","parse-names":false,"suffix":""},{"dropping-particle":"","family":"Morement","given":"H","non-dropping-particle":"","parse-names":false,"suffix":""},{"dropping-particle":"","family":"Chan","given":"O","non-dropping-particle":"","parse-names":false,"suffix":""},{"dropping-particle":"","family":"Rees","given":"C","non-dropping-particle":"","parse-names":false,"suffix":""},{"dropping-particle":"","family":"Ma","given":"YT","non-dropping-particle":"","parse-names":false,"suffix":""},{"dropping-particle":"","family":"Hickish","given":"T","non-dropping-particle":"","parse-names":false,"suffix":""},{"dropping-particle":"","family":"Falk","given":"S","non-dropping-particle":"","parse-names":false,"suffix":""},{"dropping-particle":"","family":"Finch-Jones","given":"M","non-dropping-particle":"","parse-names":false,"suffix":""},{"dropping-particle":"","family":"Pope","given":"I","non-dropping-particle":"","parse-names":false,"suffix":""},{"dropping-particle":"","family":"Corrie","given":"P","non-dropping-particle":"","parse-names":false,"suffix":""},{"dropping-particle":"","family":"Crosby","given":"T","non-dropping-particle":"","parse-names":false,"suffix":""},{"dropping-particle":"","family":"Sothi","given":"S","non-dropping-particle":"","parse-names":false,"suffix":""},{"dropping-particle":"","family":"Sharkland","given":"K","non-dropping-particle":"","parse-names":false,"suffix":""},{"dropping-particle":"","family":"Adamson","given":"D","non-dropping-particle":"","parse-names":false,"suffix":""},{"dropping-particle":"","family":"Wall","given":"L","non-dropping-particle":"","parse-names":false,"suffix":""},{"dropping-particle":"","family":"Evans","given":"J","non-dropping-particle":"","parse-names":false,"suffix":""},{"dropping-particle":"","family":"Dent","given":"J","non-dropping-particle":"","parse-names":false,"suffix":""},{"dropping-particle":"","family":"Hombaiah","given":"U","non-dropping-particle":"","parse-names":false,"suffix":""},{"dropping-particle":"","family":"Iwuji","given":"C","non-dropping-particle":"","parse-names":false,"suffix":""},{"dropping-particle":"","family":"Anthoney","given":"A","non-dropping-particle":"","parse-names":false,"suffix":""},{"dropping-particle":"","family":"Bridgewater","given":"J","non-dropping-particle":"","parse-names":false,"suffix":""},{"dropping-particle":"","family":"Cunningham","given":"D","non-dropping-particle":"","parse-names":false,"suffix":""},{"dropping-particle":"","family":"Gillmore","given":"R","non-dropping-particle":"","parse-names":false,"suffix":""},{"dropping-particle":"","family":"Ross","given":"P","non-dropping-particle":"","parse-names":false,"suffix":""},{"dropping-particle":"","family":"Slater","given":"S","non-dropping-particle":"","parse-names":false,"suffix":""},{"dropping-particle":"","family":"Wasan","given":"H","non-dropping-particle":"","parse-names":false,"suffix":""},{"dropping-particle":"","family":"Waters","given":"J","non-dropping-particle":"","parse-names":false,"suffix":""},{"dropping-particle":"","family":"Valle","given":"JW","non-dropping-particle":"","parse-names":false,"suffix":""},{"dropping-particle":"","family":"Palmer","given":"D","non-dropping-particle":"","parse-names":false,"suffix":""},{"dropping-particle":"","family":"Malik","given":"H","non-dropping-particle":"","parse-names":false,"suffix":""},{"dropping-particle":"","family":"Neoptolemos","given":"J","non-dropping-particle":"","parse-names":false,"suffix":""},{"dropping-particle":"","family":"Faluyi","given":"O","non-dropping-particle":"","parse-names":false,"suffix":""},{"dropping-particle":"","family":"Sumpter","given":"K","non-dropping-particle":"","parse-names":false,"suffix":""},{"dropping-particle":"","family":"Dernedde","given":"U","non-dropping-particle":"","parse-names":false,"suffix":""},{"dropping-particle":"","family":"Maduhusudan","given":"S","non-dropping-particle":"","parse-names":false,"suffix":""},{"dropping-particle":"","family":"Cogill","given":"G","non-dropping-particle":"","parse-names":false,"suffix":""},{"dropping-particle":"","family":"Archer","given":"C","non-dropping-particle":"","parse-names":false,"suffix":""},{"dropping-particle":"","family":"Iveson","given":"T","non-dropping-particle":"","parse-names":false,"suffix":""},{"dropping-particle":"","family":"Wadsley","given":"J","non-dropping-particle":"","parse-names":false,"suffix":""},{"dropping-particle":"","family":"Darby","given":"S","non-dropping-particle":"","parse-names":false,"suffix":""},{"dropping-particle":"","family":"Peterson","given":"M","non-dropping-particle":"","parse-names":false,"suffix":""},{"dropping-particle":"","family":"Mukhtar","given":"AA","non-dropping-particle":"","parse-names":false,"suffix":""},{"dropping-particle":"","family":"Thorpe","given":"JG","non-dropping-particle":"","parse-names":false,"suffix":""},{"dropping-particle":"","family":"Bateman","given":"A","non-dropping-particle":"","parse-names":false,"suffix":""},{"dropping-particle":"","family":"Tsang","given":"D","non-dropping-particle":"","parse-names":false,"suffix":""},{"dropping-particle":"","family":"Cummins","given":"S","non-dropping-particle":"","parse-names":false,"suffix":""},{"dropping-particle":"","family":"Nolan","given":"L","non-dropping-particle":"","parse-names":false,"suffix":""},{"dropping-particle":"","family":"Beaumont","given":"E","non-dropping-particle":"","parse-names":false,"suffix":""},{"dropping-particle":"","family":"Prasad","given":"R","non-dropping-particle":"","parse-names":false,"suffix":""},{"dropping-particle":"","family":"Mirza","given":"D","non-dropping-particle":"","parse-names":false,"suffix":""},{"dropping-particle":"","family":"Stocken","given":"D","non-dropping-particle":"","parse-names":false,"suffix":""},{"dropping-particle":"","family":"Praseedom","given":"R","non-dropping-particle":"","parse-names":false,"suffix":""},{"dropping-particle":"","family":"Davidson","given":"B","non-dropping-particle":"","parse-names":false,"suffix":""},{"dropping-particle":"","family":"Raftery","given":"J","non-dropping-particle":"","parse-names":false,"suffix":""},{"dropping-particle":"","family":"Zhu","given":"S","non-dropping-particle":"","parse-names":false,"suffix":""},{"dropping-particle":"","family":"Garden","given":"J","non-dropping-particle":"","parse-names":false,"suffix":""},{"dropping-particle":"","family":"Stubbs","given":"C","non-dropping-particle":"","parse-names":false,"suffix":""},{"dropping-particle":"","family":"Coxon","given":"F","non-dropping-particle":"","parse-names":false,"suffix":""}],"container-title":"The Lancet Oncology","id":"ITEM-1","issue":"5","issued":{"date-parts":[["2019","5"]]},"page":"663-673","title":"Capecitabine compared with observation in resected biliary tract cancer (BILCAP): a randomised, controlled, multicentre, phase 3 study","type":"article-journal","volume":"20"},"uris":["http://www.mendeley.com/documents/?uuid=ba8e3441-39f8-35aa-9f53-bf7cd4504816"]}],"mendeley":{"formattedCitation":"&lt;sup&gt;120&lt;/sup&gt;","plainTextFormattedCitation":"120","previouslyFormattedCitation":"&lt;sup&gt;120&lt;/sup&gt;"},"properties":{"noteIndex":0},"schema":"https://github.com/citation-style-language/schema/raw/master/csl-citation.json"}</w:instrText>
      </w:r>
      <w:r w:rsidR="004A1718"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1</w:t>
      </w:r>
      <w:r w:rsidR="00C51204">
        <w:rPr>
          <w:rFonts w:ascii="Book Antiqua" w:eastAsia="等线" w:hAnsi="Book Antiqua" w:hint="eastAsia"/>
          <w:noProof/>
          <w:color w:val="000000" w:themeColor="text1"/>
          <w:vertAlign w:val="superscript"/>
          <w:lang w:val="en-US" w:eastAsia="zh-CN"/>
        </w:rPr>
        <w:t>19</w:t>
      </w:r>
      <w:r w:rsidR="004A1718"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D77283" w:rsidRPr="002B12C2">
        <w:rPr>
          <w:rFonts w:ascii="Book Antiqua" w:hAnsi="Book Antiqua"/>
          <w:color w:val="000000" w:themeColor="text1"/>
          <w:lang w:val="en-US"/>
        </w:rPr>
        <w:t xml:space="preserve">. Diversely, the phase III </w:t>
      </w:r>
      <w:proofErr w:type="spellStart"/>
      <w:r w:rsidR="00D77283" w:rsidRPr="002B12C2">
        <w:rPr>
          <w:rFonts w:ascii="Book Antiqua" w:hAnsi="Book Antiqua"/>
          <w:color w:val="000000" w:themeColor="text1"/>
          <w:lang w:val="en-US"/>
        </w:rPr>
        <w:t>Prodige</w:t>
      </w:r>
      <w:proofErr w:type="spellEnd"/>
      <w:r w:rsidR="00D77283" w:rsidRPr="002B12C2">
        <w:rPr>
          <w:rFonts w:ascii="Book Antiqua" w:hAnsi="Book Antiqua"/>
          <w:color w:val="000000" w:themeColor="text1"/>
          <w:lang w:val="en-US"/>
        </w:rPr>
        <w:t xml:space="preserve"> 12-Accord 18 trial, comparing chemotherapy with oxaliplatin and gemcitabine </w:t>
      </w:r>
      <w:bookmarkStart w:id="89" w:name="OLE_LINK87"/>
      <w:bookmarkStart w:id="90" w:name="OLE_LINK88"/>
      <w:r w:rsidR="008D2811" w:rsidRPr="008D2811">
        <w:rPr>
          <w:rFonts w:ascii="Book Antiqua" w:eastAsia="等线" w:hAnsi="Book Antiqua" w:hint="eastAsia"/>
          <w:i/>
          <w:color w:val="000000" w:themeColor="text1"/>
          <w:lang w:val="en-US" w:eastAsia="zh-CN"/>
        </w:rPr>
        <w:t>vs</w:t>
      </w:r>
      <w:bookmarkEnd w:id="89"/>
      <w:bookmarkEnd w:id="90"/>
      <w:r w:rsidR="00D77283" w:rsidRPr="002B12C2">
        <w:rPr>
          <w:rFonts w:ascii="Book Antiqua" w:hAnsi="Book Antiqua"/>
          <w:color w:val="000000" w:themeColor="text1"/>
          <w:lang w:val="en-US"/>
        </w:rPr>
        <w:t xml:space="preserve"> observation after resection, fai</w:t>
      </w:r>
      <w:r w:rsidR="0004674B">
        <w:rPr>
          <w:rFonts w:ascii="Book Antiqua" w:hAnsi="Book Antiqua"/>
          <w:color w:val="000000" w:themeColor="text1"/>
          <w:lang w:val="en-US"/>
        </w:rPr>
        <w:t>led to show an increase in OS (</w:t>
      </w:r>
      <w:r w:rsidR="0004674B" w:rsidRPr="0004674B">
        <w:rPr>
          <w:rFonts w:ascii="Book Antiqua" w:eastAsia="等线" w:hAnsi="Book Antiqua" w:hint="eastAsia"/>
          <w:i/>
          <w:color w:val="000000" w:themeColor="text1"/>
          <w:lang w:val="en-US" w:eastAsia="zh-CN"/>
        </w:rPr>
        <w:t>P</w:t>
      </w:r>
      <w:r w:rsidR="0004674B">
        <w:rPr>
          <w:rFonts w:ascii="Book Antiqua" w:eastAsia="等线" w:hAnsi="Book Antiqua" w:hint="eastAsia"/>
          <w:color w:val="000000" w:themeColor="text1"/>
          <w:lang w:val="en-US" w:eastAsia="zh-CN"/>
        </w:rPr>
        <w:t xml:space="preserve"> </w:t>
      </w:r>
      <w:r w:rsidR="00D77283" w:rsidRPr="002B12C2">
        <w:rPr>
          <w:rFonts w:ascii="Book Antiqua" w:hAnsi="Book Antiqua"/>
          <w:color w:val="000000" w:themeColor="text1"/>
          <w:lang w:val="en-US"/>
        </w:rPr>
        <w:t>=</w:t>
      </w:r>
      <w:r w:rsidR="0004674B">
        <w:rPr>
          <w:rFonts w:ascii="Book Antiqua" w:eastAsia="等线" w:hAnsi="Book Antiqua" w:hint="eastAsia"/>
          <w:color w:val="000000" w:themeColor="text1"/>
          <w:lang w:val="en-US" w:eastAsia="zh-CN"/>
        </w:rPr>
        <w:t xml:space="preserve"> </w:t>
      </w:r>
      <w:r w:rsidR="00D77283" w:rsidRPr="002B12C2">
        <w:rPr>
          <w:rFonts w:ascii="Book Antiqua" w:hAnsi="Book Antiqua"/>
          <w:color w:val="000000" w:themeColor="text1"/>
          <w:lang w:val="en-US"/>
        </w:rPr>
        <w:t>0.74)</w:t>
      </w:r>
      <w:r w:rsidR="007319C8" w:rsidRPr="002B12C2">
        <w:rPr>
          <w:rFonts w:ascii="Book Antiqua" w:hAnsi="Book Antiqua"/>
          <w:color w:val="000000" w:themeColor="text1"/>
          <w:vertAlign w:val="superscript"/>
          <w:lang w:val="en-US"/>
        </w:rPr>
        <w:t>[</w:t>
      </w:r>
      <w:r w:rsidR="004A1718"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{"citationItems":[{"id":"ITEM-1","itemData":{"DOI":"10.1200/JCO.18.00050","ISSN":"0732-183X","PMID":"30707660","abstract":"PURPOSE No standard adjuvant treatment currently is recommended in localized biliary tract cancer (BTC) after surgical resection. We aimed to assess whether gemcitabine and oxaliplatin chemotherapy (GEMOX) would increase relapse-free survival (RFS) while maintaining health-related quality of life (HRQOL) in patients who undergo resection. PATIENTS AND METHODS We performed a multicenter, open-label, randomized phase III trial in 33 centers. Patients were randomly assigned (1:1) within 3 months after R0 or R1 resection of a localized BTC to receive either GEMOX (gemcitabine 1,000 mg/m2 on day 1 and oxaliplatin 85 mg/m2 infused on day 2 of a 2-week cycle) for 12 cycles (experimental arm A) or surveillance (standard arm B). Primary end points were RFS and HRQOL. RESULTS Between July 2009 and February 2014, 196 patients were included. Baseline characteristics were balanced between the two arms. After a median follow-up of 46.5 months (95% CI, 42.6 to 49.3 months), 126 RFS events and 82 deaths were recorded. There was no significant difference in RFS between the two arms (median, 30.4 months in arm A v 18.5 months in arm B; hazard ratio [HR], 0.88; 95% CI, 0.62 to 1.25; P = .48). There was no difference in time to definitive deterioration of global HRQOL (median, 31.8 months in arm A v 32.1 months in arm B; HR, 1.28; 95% CI, 0.73 to 2.26; log-rank P = .39). Overall survival was not different (median, 75.8 months in arm A v 50.8 months in arm B; HR, 1.08; 95% CI, 0.70 to 1.66; log-rank P = .74). Maximal adverse events were grade 3 in 62% (arm A) versus 18% (arm B) and grade 4 in 11% versus 3% ( P &lt; .001). CONCLUSION There was no benefit of adjuvant GEMOX in resected BTC despite adequate tolerance and delivery of the regimen.","author":[{"dropping-particle":"","family":"Edeline","given":"Julien","non-dropping-particle":"","parse-names":false,"suffix":""},{"dropping-particle":"","family":"Benabdelghani","given":"Meher","non-dropping-particle":"","parse-names":false,"suffix":""},{"dropping-particle":"","family":"Bertaut","given":"Aurélie","non-dropping-particle":"","parse-names":false,"suffix":""},{"dropping-particle":"","family":"Watelet","given":"Jérôme","non-dropping-particle":"","parse-names":false,"suffix":""},{"dropping-particle":"","family":"Hammel","given":"Pascal","non-dropping-particle":"","parse-names":false,"suffix":""},{"dropping-particle":"","family":"Joly","given":"Jean-Paul","non-dropping-particle":"","parse-names":false,"suffix":""},{"dropping-particle":"","family":"Boudjema","given":"Karim","non-dropping-particle":"","parse-names":false,"suffix":""},{"dropping-particle":"","family":"Fartoux","given":"Laetitia","non-dropping-particle":"","parse-names":false,"suffix":""},{"dropping-particle":"","family":"Bouhier-Leporrier","given":"Karine","non-dropping-particle":"","parse-names":false,"suffix":""},{"dropping-particle":"","family":"Jouve","given":"Jean-Louis","non-dropping-particle":"","parse-names":false,"suffix":""},{"dropping-particle":"","family":"Faroux","given":"Roger","non-dropping-particle":"","parse-names":false,"suffix":""},{"dropping-particle":"","family":"Guerin-Meyer","given":"Véronique","non-dropping-particle":"","parse-names":false,"suffix":""},{"dropping-particle":"","family":"Kurtz","given":"Jean-Emmanuel","non-dropping-particle":"","parse-names":false,"suffix":""},{"dropping-particle":"","family":"Assénat","given":"Eric","non-dropping-particle":"","parse-names":false,"suffix":""},{"dropping-particle":"","family":"Seitz","given":"Jean-François","non-dropping-particle":"","parse-names":false,"suffix":""},{"dropping-particle":"","family":"Baumgaertner","given":"Isabelle","non-dropping-particle":"","parse-names":false,"suffix":""},{"dropping-particle":"","family":"Tougeron","given":"David","non-dropping-particle":"","parse-names":false,"suffix":""},{"dropping-particle":"","family":"la Fouchardière","given":"Christelle","non-dropping-particle":"de","parse-names":false,"suffix":""},{"dropping-particle":"","family":"Lombard-Bohas","given":"Catherine","non-dropping-particle":"","parse-names":false,"suffix":""},{"dropping-particle":"","family":"Boucher","given":"Eveline","non-dropping-particle":"","parse-names":false,"suffix":""},{"dropping-particle":"","family":"Stanbury","given":"Trevor","non-dropping-particle":"","parse-names":false,"suffix":""},{"dropping-particle":"","family":"Louvet","given":"Christophe","non-dropping-particle":"","parse-names":false,"suffix":""},{"dropping-particle":"","family":"Malka","given":"David","non-dropping-particle":"","parse-names":false,"suffix":""},{"dropping-particle":"","family":"Phelip","given":"Jean-Marc","non-dropping-particle":"","parse-names":false,"suffix":""}],"container-title":"Journal of Clinical Oncology","id":"ITEM-1","issue":"8","issued":{"date-parts":[["2019","3","10"]]},"page":"658-667","title":"Gemcitabine and Oxaliplatin Chemotherapy or Surveillance in Resected Biliary Tract Cancer (PRODIGE 12-ACCORD 18-UNICANCER GI): A Randomized Phase III Study","type":"article-journal","volume":"37"},"uris":["http://www.mendeley.com/documents/?uuid=8b5b4201-929b-33a5-9c7e-11ad78ed51d6"]}],"mendeley":{"formattedCitation":"&lt;sup&gt;121&lt;/sup&gt;","plainTextFormattedCitation":"121","previouslyFormattedCitation":"&lt;sup&gt;121&lt;/sup&gt;"},"properties":{"noteIndex":0},"schema":"https://github.com/citation-style-language/schema/raw/master/csl-citation.json"}</w:instrText>
      </w:r>
      <w:r w:rsidR="004A1718"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12</w:t>
      </w:r>
      <w:r w:rsidR="00C51204">
        <w:rPr>
          <w:rFonts w:ascii="Book Antiqua" w:eastAsia="等线" w:hAnsi="Book Antiqua" w:hint="eastAsia"/>
          <w:noProof/>
          <w:color w:val="000000" w:themeColor="text1"/>
          <w:vertAlign w:val="superscript"/>
          <w:lang w:val="en-US" w:eastAsia="zh-CN"/>
        </w:rPr>
        <w:t>0</w:t>
      </w:r>
      <w:r w:rsidR="004A1718"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D77283" w:rsidRPr="002B12C2">
        <w:rPr>
          <w:rFonts w:ascii="Book Antiqua" w:hAnsi="Book Antiqua"/>
          <w:color w:val="000000" w:themeColor="text1"/>
          <w:lang w:val="en-US"/>
        </w:rPr>
        <w:t xml:space="preserve">. </w:t>
      </w:r>
    </w:p>
    <w:p w14:paraId="4AB21EE1" w14:textId="5EBFF96D" w:rsidR="00D87C43" w:rsidRDefault="00B96621" w:rsidP="00D87C43">
      <w:pPr>
        <w:adjustRightInd w:val="0"/>
        <w:snapToGrid w:val="0"/>
        <w:spacing w:line="360" w:lineRule="auto"/>
        <w:ind w:firstLineChars="100" w:firstLine="240"/>
        <w:jc w:val="both"/>
        <w:rPr>
          <w:rFonts w:ascii="Book Antiqua" w:eastAsia="等线" w:hAnsi="Book Antiqua"/>
          <w:color w:val="000000" w:themeColor="text1"/>
          <w:lang w:val="en-US" w:eastAsia="zh-CN"/>
        </w:rPr>
      </w:pPr>
      <w:r w:rsidRPr="002B12C2">
        <w:rPr>
          <w:rFonts w:ascii="Book Antiqua" w:hAnsi="Book Antiqua"/>
          <w:color w:val="000000" w:themeColor="text1"/>
          <w:lang w:val="en-US"/>
        </w:rPr>
        <w:t xml:space="preserve">A further phase III study, comparing cisplatin and gemcitabine treatment </w:t>
      </w:r>
      <w:r w:rsidR="008D2811" w:rsidRPr="008D2811">
        <w:rPr>
          <w:rFonts w:ascii="Book Antiqua" w:eastAsia="等线" w:hAnsi="Book Antiqua" w:hint="eastAsia"/>
          <w:i/>
          <w:color w:val="000000" w:themeColor="text1"/>
          <w:lang w:val="en-US" w:eastAsia="zh-CN"/>
        </w:rPr>
        <w:t>vs</w:t>
      </w:r>
      <w:r w:rsidRPr="002B12C2">
        <w:rPr>
          <w:rFonts w:ascii="Book Antiqua" w:hAnsi="Book Antiqua"/>
          <w:color w:val="000000" w:themeColor="text1"/>
          <w:lang w:val="en-US"/>
        </w:rPr>
        <w:t xml:space="preserve"> observation (</w:t>
      </w:r>
      <w:bookmarkStart w:id="91" w:name="OLE_LINK265"/>
      <w:r w:rsidRPr="002B12C2">
        <w:rPr>
          <w:rFonts w:ascii="Book Antiqua" w:hAnsi="Book Antiqua"/>
          <w:color w:val="000000" w:themeColor="text1"/>
          <w:lang w:val="en-US"/>
        </w:rPr>
        <w:t>ACTICCA-1</w:t>
      </w:r>
      <w:bookmarkEnd w:id="91"/>
      <w:r w:rsidRPr="002B12C2">
        <w:rPr>
          <w:rFonts w:ascii="Book Antiqua" w:hAnsi="Book Antiqua"/>
          <w:color w:val="000000" w:themeColor="text1"/>
          <w:lang w:val="en-US"/>
        </w:rPr>
        <w:t>) is open and recruiting patients</w:t>
      </w:r>
      <w:r w:rsidR="007319C8" w:rsidRPr="002B12C2">
        <w:rPr>
          <w:rFonts w:ascii="Book Antiqua" w:hAnsi="Book Antiqua"/>
          <w:color w:val="000000" w:themeColor="text1"/>
          <w:vertAlign w:val="superscript"/>
          <w:lang w:val="en-US"/>
        </w:rPr>
        <w:t>[</w:t>
      </w:r>
      <w:r w:rsidR="004A1718"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{"citationItems":[{"id":"ITEM-1","itemData":{"DOI":"10.1186/s12885-015-1498-0","ISSN":"1471-2407","PMID":"26228433","abstract":"BACKGROUND Despite complete resection, disease-free survival (DFS) of patients with cholangiocarcinoma (CCA) is less than 65 % after one year and not more than 35 % after three years. For muscle invasive gallbladder carcinoma (GBCA), prognosis is even worse, with an overall survival (OS) of only 30 % after three years. Thus, evaluation of adjuvant chemotherapy in biliary tract cancer in a large randomized trial is warranted. METHODS/DESIGN ACTICCA-1 is a randomized, multidisciplinary, multinational phase III investigator initiated trial. With respect to data obtained in the ABC-02 trial, we selected the combination of gemcitabine and cisplatin for 24 weeks as investigational treatment. Based on adjuvant trials in pancreatic cancer with comparable postoperative recovery time, inclusion of patients within a maximum interval of 16 weeks between surgery and start of chemotherapy was stipulated. Due to the different prognosis and treatment susceptibility of muscle invasive carcinoma, two separate cohorts (CCA and GBCA) were included to capture the potentially different treatment effects. Randomization is stratified for lymph node status for both cohorts and localization for CCA. The primary endpoint is DFS and secondary endpoints include OS, safety and tolerability of chemotherapy, quality of life, and patterns of disease recurrence. For CCA, adjuvant chemotherapy should increase DFS 24 months post-surgery from 40 to 55 % to be considered relevant. With a power of 80 % and a significance level of 5 %, 271 evaluable study patients have to be followed for 24-28 months to observe 166 events. For GBCA, chemotherapy should increase DFS 24 months post-surgery from 35 to 55 % to be of relevance; thus, 154 evaluable study patients have to be monitored for 24-28 months to observe 90 events. In both cohorts, randomization will be 1:1 with chemotherapy for 24 weeks and imaging every twelve weeks. In 2014, the study was initiated in Germany and in The Netherlands (funded by the Deutsche Krebshilfe, the Dutch Cancer Society, and supported by medac GmbH). Sites in Australia, Denmark, and the United Kingdom (funded by Cancer Research UK) are joining 2015. TRIAL REGISTRATION The study is registered with ClinicalTrials.gov ( NCT02170090 ) and the European Clinical Trials Database (2012-005078-70). Registration date is 06/18/2014.","author":[{"dropping-particle":"","family":"Stein","given":"Alexander","non-dropping-particle":"","parse-names":false,"suffix":""},{"dropping-particle":"","family":"Arnold","given":"Dirk","non-dropping-particle":"","parse-names":false,"suffix":""},{"dropping-particle":"","family":"Bridgewater","given":"John","non-dropping-particle":"","parse-names":false,"suffix":""},{"dropping-particle":"","family":"Goldstein","given":"David","non-dropping-particle":"","parse-names":false,"suffix":""},{"dropping-particle":"","family":"Jensen","given":"Lars Henrik","non-dropping-particle":"","parse-names":false,"suffix":""},{"dropping-particle":"","family":"Klümpen","given":"Heinz-Josef","non-dropping-particle":"","parse-names":false,"suffix":""},{"dropping-particle":"","family":"Lohse","given":"Ansgar W","non-dropping-particle":"","parse-names":false,"suffix":""},{"dropping-particle":"","family":"Nashan","given":"Björn","non-dropping-particle":"","parse-names":false,"suffix":""},{"dropping-particle":"","family":"Primrose","given":"John","non-dropping-particle":"","parse-names":false,"suffix":""},{"dropping-particle":"","family":"Schrum","given":"Silke","non-dropping-particle":"","parse-names":false,"suffix":""},{"dropping-particle":"","family":"Shannon","given":"Jenny","non-dropping-particle":"","parse-names":false,"suffix":""},{"dropping-particle":"","family":"Vettorazzi","given":"Eik","non-dropping-particle":"","parse-names":false,"suffix":""},{"dropping-particle":"","family":"Wege","given":"Henning","non-dropping-particle":"","parse-names":false,"suffix":""}],"container-title":"BMC cancer","id":"ITEM-1","issue":"1","issued":{"date-parts":[["2015","7","31"]]},"page":"564","title":"Adjuvant chemotherapy with gemcitabine and cisplatin compared to observation after curative intent resection of cholangiocarcinoma and muscle invasive gallbladder carcinoma (ACTICCA-1 trial) - a randomized, multidisciplinary, multinational phase III trial.","type":"article-journal","volume":"15"},"uris":["http://www.mendeley.com/documents/?uuid=bcf148cb-83cd-31c0-ac70-75fd1e9b6325"]}],"mendeley":{"formattedCitation":"&lt;sup&gt;122&lt;/sup&gt;","plainTextFormattedCitation":"122","previouslyFormattedCitation":"&lt;sup&gt;122&lt;/sup&gt;"},"properties":{"noteIndex":0},"schema":"https://github.com/citation-style-language/schema/raw/master/csl-citation.json"}</w:instrText>
      </w:r>
      <w:r w:rsidR="004A1718"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12</w:t>
      </w:r>
      <w:r w:rsidR="00C51204">
        <w:rPr>
          <w:rFonts w:ascii="Book Antiqua" w:eastAsia="等线" w:hAnsi="Book Antiqua" w:hint="eastAsia"/>
          <w:noProof/>
          <w:color w:val="000000" w:themeColor="text1"/>
          <w:vertAlign w:val="superscript"/>
          <w:lang w:val="en-US" w:eastAsia="zh-CN"/>
        </w:rPr>
        <w:t>1</w:t>
      </w:r>
      <w:r w:rsidR="004A1718"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Pr="002B12C2">
        <w:rPr>
          <w:rFonts w:ascii="Book Antiqua" w:hAnsi="Book Antiqua"/>
          <w:color w:val="000000" w:themeColor="text1"/>
          <w:lang w:val="en-US"/>
        </w:rPr>
        <w:t>.</w:t>
      </w:r>
    </w:p>
    <w:p w14:paraId="0C2A4B35" w14:textId="2C3C01BD" w:rsidR="002271E1" w:rsidRPr="002B12C2" w:rsidRDefault="00B15C48" w:rsidP="00D87C43">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lastRenderedPageBreak/>
        <w:t>A meta-analysis evaluating studies of adjuvant chemotherapy, chemoradiotherapy or radiotherapy in biliary tract cancers found a non</w:t>
      </w:r>
      <w:r w:rsidR="001161E5" w:rsidRPr="002B12C2">
        <w:rPr>
          <w:rFonts w:ascii="Book Antiqua" w:hAnsi="Book Antiqua"/>
          <w:color w:val="000000" w:themeColor="text1"/>
          <w:lang w:val="en-US"/>
        </w:rPr>
        <w:t xml:space="preserve">significant improvement in </w:t>
      </w:r>
      <w:bookmarkStart w:id="92" w:name="OLE_LINK266"/>
      <w:bookmarkStart w:id="93" w:name="OLE_LINK267"/>
      <w:r w:rsidR="001161E5" w:rsidRPr="002B12C2">
        <w:rPr>
          <w:rFonts w:ascii="Book Antiqua" w:hAnsi="Book Antiqua"/>
          <w:color w:val="000000" w:themeColor="text1"/>
          <w:lang w:val="en-US"/>
        </w:rPr>
        <w:t>OS</w:t>
      </w:r>
      <w:bookmarkEnd w:id="92"/>
      <w:bookmarkEnd w:id="93"/>
      <w:r w:rsidR="001161E5" w:rsidRPr="002B12C2">
        <w:rPr>
          <w:rFonts w:ascii="Book Antiqua" w:hAnsi="Book Antiqua"/>
          <w:color w:val="000000" w:themeColor="text1"/>
          <w:lang w:val="en-US"/>
        </w:rPr>
        <w:t xml:space="preserve"> compared with adjuvant treatmen</w:t>
      </w:r>
      <w:r w:rsidR="005D7EAC">
        <w:rPr>
          <w:rFonts w:ascii="Book Antiqua" w:hAnsi="Book Antiqua"/>
          <w:color w:val="000000" w:themeColor="text1"/>
          <w:lang w:val="en-US"/>
        </w:rPr>
        <w:t>t compared with surgery alone (</w:t>
      </w:r>
      <w:r w:rsidR="005D7EAC" w:rsidRPr="005D7EAC">
        <w:rPr>
          <w:rFonts w:ascii="Book Antiqua" w:eastAsia="等线" w:hAnsi="Book Antiqua" w:hint="eastAsia"/>
          <w:i/>
          <w:color w:val="000000" w:themeColor="text1"/>
          <w:lang w:val="en-US" w:eastAsia="zh-CN"/>
        </w:rPr>
        <w:t>P</w:t>
      </w:r>
      <w:r w:rsidR="005D7EAC">
        <w:rPr>
          <w:rFonts w:ascii="Book Antiqua" w:eastAsia="等线" w:hAnsi="Book Antiqua" w:hint="eastAsia"/>
          <w:color w:val="000000" w:themeColor="text1"/>
          <w:lang w:val="en-US" w:eastAsia="zh-CN"/>
        </w:rPr>
        <w:t xml:space="preserve"> </w:t>
      </w:r>
      <w:r w:rsidR="001161E5" w:rsidRPr="002B12C2">
        <w:rPr>
          <w:rFonts w:ascii="Book Antiqua" w:hAnsi="Book Antiqua"/>
          <w:color w:val="000000" w:themeColor="text1"/>
          <w:lang w:val="en-US"/>
        </w:rPr>
        <w:t>=</w:t>
      </w:r>
      <w:r w:rsidR="005D7EAC">
        <w:rPr>
          <w:rFonts w:ascii="Book Antiqua" w:eastAsia="等线" w:hAnsi="Book Antiqua" w:hint="eastAsia"/>
          <w:color w:val="000000" w:themeColor="text1"/>
          <w:lang w:val="en-US" w:eastAsia="zh-CN"/>
        </w:rPr>
        <w:t xml:space="preserve"> </w:t>
      </w:r>
      <w:r w:rsidR="001161E5" w:rsidRPr="002B12C2">
        <w:rPr>
          <w:rFonts w:ascii="Book Antiqua" w:hAnsi="Book Antiqua"/>
          <w:color w:val="000000" w:themeColor="text1"/>
          <w:lang w:val="en-US"/>
        </w:rPr>
        <w:t>0.06). However, patients treated with chemoradiotherapy (OR 0.61) or chemotherapy (OR 0.39) had greater benefit with compared t</w:t>
      </w:r>
      <w:r w:rsidR="005D7EAC">
        <w:rPr>
          <w:rFonts w:ascii="Book Antiqua" w:hAnsi="Book Antiqua"/>
          <w:color w:val="000000" w:themeColor="text1"/>
          <w:lang w:val="en-US"/>
        </w:rPr>
        <w:t xml:space="preserve">o radiotherapy alone (OR 0.98, </w:t>
      </w:r>
      <w:r w:rsidR="005D7EAC" w:rsidRPr="005D7EAC">
        <w:rPr>
          <w:rFonts w:ascii="Book Antiqua" w:eastAsia="等线" w:hAnsi="Book Antiqua" w:hint="eastAsia"/>
          <w:i/>
          <w:color w:val="000000" w:themeColor="text1"/>
          <w:lang w:val="en-US" w:eastAsia="zh-CN"/>
        </w:rPr>
        <w:t>P</w:t>
      </w:r>
      <w:r w:rsidR="005D7EAC">
        <w:rPr>
          <w:rFonts w:ascii="Book Antiqua" w:eastAsia="等线" w:hAnsi="Book Antiqua" w:hint="eastAsia"/>
          <w:color w:val="000000" w:themeColor="text1"/>
          <w:lang w:val="en-US" w:eastAsia="zh-CN"/>
        </w:rPr>
        <w:t xml:space="preserve"> </w:t>
      </w:r>
      <w:r w:rsidR="001161E5" w:rsidRPr="002B12C2">
        <w:rPr>
          <w:rFonts w:ascii="Book Antiqua" w:hAnsi="Book Antiqua"/>
          <w:color w:val="000000" w:themeColor="text1"/>
          <w:lang w:val="en-US"/>
        </w:rPr>
        <w:t>=</w:t>
      </w:r>
      <w:r w:rsidR="005D7EAC">
        <w:rPr>
          <w:rFonts w:ascii="Book Antiqua" w:eastAsia="等线" w:hAnsi="Book Antiqua" w:hint="eastAsia"/>
          <w:color w:val="000000" w:themeColor="text1"/>
          <w:lang w:val="en-US" w:eastAsia="zh-CN"/>
        </w:rPr>
        <w:t xml:space="preserve"> </w:t>
      </w:r>
      <w:r w:rsidR="001161E5" w:rsidRPr="002B12C2">
        <w:rPr>
          <w:rFonts w:ascii="Book Antiqua" w:hAnsi="Book Antiqua"/>
          <w:color w:val="000000" w:themeColor="text1"/>
          <w:lang w:val="en-US"/>
        </w:rPr>
        <w:t>0.02) and, specifically, the greatest benefit was in those patients</w:t>
      </w:r>
      <w:r w:rsidR="005D7EAC">
        <w:rPr>
          <w:rFonts w:ascii="Book Antiqua" w:hAnsi="Book Antiqua"/>
          <w:color w:val="000000" w:themeColor="text1"/>
          <w:lang w:val="en-US"/>
        </w:rPr>
        <w:t xml:space="preserve"> with nodes positive (OR 0.49, </w:t>
      </w:r>
      <w:r w:rsidR="005D7EAC" w:rsidRPr="005D7EAC">
        <w:rPr>
          <w:rFonts w:ascii="Book Antiqua" w:eastAsia="等线" w:hAnsi="Book Antiqua" w:hint="eastAsia"/>
          <w:i/>
          <w:color w:val="000000" w:themeColor="text1"/>
          <w:lang w:val="en-US" w:eastAsia="zh-CN"/>
        </w:rPr>
        <w:t>P</w:t>
      </w:r>
      <w:r w:rsidR="005D7EAC">
        <w:rPr>
          <w:rFonts w:ascii="Book Antiqua" w:eastAsia="等线" w:hAnsi="Book Antiqua" w:hint="eastAsia"/>
          <w:color w:val="000000" w:themeColor="text1"/>
          <w:lang w:val="en-US" w:eastAsia="zh-CN"/>
        </w:rPr>
        <w:t xml:space="preserve"> </w:t>
      </w:r>
      <w:r w:rsidR="001161E5" w:rsidRPr="002B12C2">
        <w:rPr>
          <w:rFonts w:ascii="Book Antiqua" w:hAnsi="Book Antiqua"/>
          <w:color w:val="000000" w:themeColor="text1"/>
          <w:lang w:val="en-US"/>
        </w:rPr>
        <w:t>=</w:t>
      </w:r>
      <w:r w:rsidR="005D7EAC">
        <w:rPr>
          <w:rFonts w:ascii="Book Antiqua" w:eastAsia="等线" w:hAnsi="Book Antiqua" w:hint="eastAsia"/>
          <w:color w:val="000000" w:themeColor="text1"/>
          <w:lang w:val="en-US" w:eastAsia="zh-CN"/>
        </w:rPr>
        <w:t xml:space="preserve"> </w:t>
      </w:r>
      <w:r w:rsidR="001161E5" w:rsidRPr="002B12C2">
        <w:rPr>
          <w:rFonts w:ascii="Book Antiqua" w:hAnsi="Book Antiqua"/>
          <w:color w:val="000000" w:themeColor="text1"/>
          <w:lang w:val="en-US"/>
        </w:rPr>
        <w:t>0.004) and R1 disease (OR 0.3</w:t>
      </w:r>
      <w:r w:rsidR="005D7EAC">
        <w:rPr>
          <w:rFonts w:ascii="Book Antiqua" w:hAnsi="Book Antiqua"/>
          <w:color w:val="000000" w:themeColor="text1"/>
          <w:lang w:val="en-US"/>
        </w:rPr>
        <w:t xml:space="preserve">6, </w:t>
      </w:r>
      <w:r w:rsidR="005D7EAC" w:rsidRPr="005D7EAC">
        <w:rPr>
          <w:rFonts w:ascii="Book Antiqua" w:eastAsia="等线" w:hAnsi="Book Antiqua" w:hint="eastAsia"/>
          <w:i/>
          <w:color w:val="000000" w:themeColor="text1"/>
          <w:lang w:val="en-US" w:eastAsia="zh-CN"/>
        </w:rPr>
        <w:t>P</w:t>
      </w:r>
      <w:r w:rsidR="005D7EAC">
        <w:rPr>
          <w:rFonts w:ascii="Book Antiqua" w:eastAsia="等线" w:hAnsi="Book Antiqua" w:hint="eastAsia"/>
          <w:color w:val="000000" w:themeColor="text1"/>
          <w:lang w:val="en-US" w:eastAsia="zh-CN"/>
        </w:rPr>
        <w:t xml:space="preserve"> </w:t>
      </w:r>
      <w:r w:rsidR="009B6994" w:rsidRPr="002B12C2">
        <w:rPr>
          <w:rFonts w:ascii="Book Antiqua" w:hAnsi="Book Antiqua"/>
          <w:color w:val="000000" w:themeColor="text1"/>
          <w:lang w:val="en-US"/>
        </w:rPr>
        <w:t>=</w:t>
      </w:r>
      <w:r w:rsidR="005D7EAC">
        <w:rPr>
          <w:rFonts w:ascii="Book Antiqua" w:eastAsia="等线" w:hAnsi="Book Antiqua" w:hint="eastAsia"/>
          <w:color w:val="000000" w:themeColor="text1"/>
          <w:lang w:val="en-US" w:eastAsia="zh-CN"/>
        </w:rPr>
        <w:t xml:space="preserve"> </w:t>
      </w:r>
      <w:r w:rsidR="009B6994" w:rsidRPr="002B12C2">
        <w:rPr>
          <w:rFonts w:ascii="Book Antiqua" w:hAnsi="Book Antiqua"/>
          <w:color w:val="000000" w:themeColor="text1"/>
          <w:lang w:val="en-US"/>
        </w:rPr>
        <w:t>0.002)</w:t>
      </w:r>
      <w:r w:rsidR="007319C8" w:rsidRPr="002B12C2">
        <w:rPr>
          <w:rFonts w:ascii="Book Antiqua" w:hAnsi="Book Antiqua"/>
          <w:color w:val="000000" w:themeColor="text1"/>
          <w:vertAlign w:val="superscript"/>
          <w:lang w:val="en-US"/>
        </w:rPr>
        <w:t>[</w:t>
      </w:r>
      <w:r w:rsidR="003B7E1F"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{"citationItems":[{"id":"ITEM-1","itemData":{"DOI":"10.1200/JCO.2011.40.5381","ISSN":"1527-7755","PMID":"22529261","abstract":"PURPOSE The benefit of adjuvant therapy (AT) for biliary tract cancer (BTC) is unclear, with conflicting results from nonrandomized studies. We report a systematic review and meta-analysis to determine the impact of AT on survival. METHODS Studies published between 1960 and November 2010, which evaluated adjuvant chemotherapy (CT), radiotherapy (RT), or both (CRT) compared with curative-intent surgery alone for resected BTC were included. Only tumors of the gallbladder and bile ducts were assessed. Published data were extracted and computed into odds ratios (ORs) for death at 5 years. Subgroup analyses of benefit based on lymph node (LN) or resection margin positivity (R1) were prespecified. Data were weighted by generic inverse variance and pooled using random-effect modeling. RESULTS Twenty studies involving 6,712 patients were analyzed. There was a nonsignificant improvement in overall survival with any AT compared with surgery alone (pooled OR, 0.74; P = .06). There was no difference between gallbladder and bile duct tumors (P = .68). The association was significant when the two registry analyses were excluded. Those receiving CT or CRT derived statistically greater benefit than RT alone (OR, 0.39, 0.61, and 0.98, respectively; P = .02). The greatest benefit for AT was in those with LN-positive disease (OR, 0.49; P = .004) and R1 disease (OR, 0.36; P = .002). CONCLUSION This analysis supports AT for BTC. Prospective randomized trials are needed to provide better rationale for this commonly used strategy. On the basis of our data, such trials could involve two active comparators rather than a no-treatment arm among patients with LN-positive or R1 disease.","author":[{"dropping-particle":"","family":"Horgan","given":"Anne M","non-dropping-particle":"","parse-names":false,"suffix":""},{"dropping-particle":"","family":"Amir","given":"Eitan","non-dropping-particle":"","parse-names":false,"suffix":""},{"dropping-particle":"","family":"Walter","given":"Thomas","non-dropping-particle":"","parse-names":false,"suffix":""},{"dropping-particle":"","family":"Knox","given":"Jennifer J","non-dropping-particle":"","parse-names":false,"suffix":""}],"container-title":"Journal of clinical oncology : official journal of the American Society of Clinical Oncology","id":"ITEM-1","issue":"16","issued":{"date-parts":[["2012","6","1"]]},"page":"1934-40","title":"Adjuvant therapy in the treatment of biliary tract cancer: a systematic review and meta-analysis.","type":"article-journal","volume":"30"},"uris":["http://www.mendeley.com/documents/?uuid=c77d3574-bd9a-3d45-9274-162f73116cc0"]}],"mendeley":{"formattedCitation":"&lt;sup&gt;123&lt;/sup&gt;","plainTextFormattedCitation":"123","previouslyFormattedCitation":"&lt;sup&gt;123&lt;/sup&gt;"},"properties":{"noteIndex":0},"schema":"https://github.com/citation-style-language/schema/raw/master/csl-citation.json"}</w:instrText>
      </w:r>
      <w:r w:rsidR="003B7E1F"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12</w:t>
      </w:r>
      <w:r w:rsidR="00C51204">
        <w:rPr>
          <w:rFonts w:ascii="Book Antiqua" w:eastAsia="等线" w:hAnsi="Book Antiqua" w:hint="eastAsia"/>
          <w:noProof/>
          <w:color w:val="000000" w:themeColor="text1"/>
          <w:vertAlign w:val="superscript"/>
          <w:lang w:val="en-US" w:eastAsia="zh-CN"/>
        </w:rPr>
        <w:t>2</w:t>
      </w:r>
      <w:r w:rsidR="003B7E1F"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9B6994" w:rsidRPr="002B12C2">
        <w:rPr>
          <w:rFonts w:ascii="Book Antiqua" w:hAnsi="Book Antiqua"/>
          <w:color w:val="000000" w:themeColor="text1"/>
          <w:lang w:val="en-US"/>
        </w:rPr>
        <w:t>. Another meta-analysis of randomized and non-randomized studies confirmed the improvement in OS given by adjuvant chemotherapy, with a 41% of risk of death reduction compared with observa</w:t>
      </w:r>
      <w:r w:rsidR="005D7EAC">
        <w:rPr>
          <w:rFonts w:ascii="Book Antiqua" w:hAnsi="Book Antiqua"/>
          <w:color w:val="000000" w:themeColor="text1"/>
          <w:lang w:val="en-US"/>
        </w:rPr>
        <w:t xml:space="preserve">tion after resection (HR 0.59, </w:t>
      </w:r>
      <w:r w:rsidR="005D7EAC" w:rsidRPr="005D7EAC">
        <w:rPr>
          <w:rFonts w:ascii="Book Antiqua" w:eastAsia="等线" w:hAnsi="Book Antiqua" w:hint="eastAsia"/>
          <w:i/>
          <w:color w:val="000000" w:themeColor="text1"/>
          <w:lang w:val="en-US" w:eastAsia="zh-CN"/>
        </w:rPr>
        <w:t>P</w:t>
      </w:r>
      <w:r w:rsidR="005D7EAC">
        <w:rPr>
          <w:rFonts w:ascii="Book Antiqua" w:eastAsia="等线" w:hAnsi="Book Antiqua" w:hint="eastAsia"/>
          <w:color w:val="000000" w:themeColor="text1"/>
          <w:lang w:val="en-US" w:eastAsia="zh-CN"/>
        </w:rPr>
        <w:t xml:space="preserve"> </w:t>
      </w:r>
      <w:r w:rsidR="009B6994" w:rsidRPr="002B12C2">
        <w:rPr>
          <w:rFonts w:ascii="Book Antiqua" w:hAnsi="Book Antiqua"/>
          <w:color w:val="000000" w:themeColor="text1"/>
          <w:lang w:val="en-US"/>
        </w:rPr>
        <w:t>&lt;</w:t>
      </w:r>
      <w:r w:rsidR="005D7EAC">
        <w:rPr>
          <w:rFonts w:ascii="Book Antiqua" w:eastAsia="等线" w:hAnsi="Book Antiqua" w:hint="eastAsia"/>
          <w:color w:val="000000" w:themeColor="text1"/>
          <w:lang w:val="en-US" w:eastAsia="zh-CN"/>
        </w:rPr>
        <w:t xml:space="preserve"> </w:t>
      </w:r>
      <w:r w:rsidR="009B6994" w:rsidRPr="002B12C2">
        <w:rPr>
          <w:rFonts w:ascii="Book Antiqua" w:hAnsi="Book Antiqua"/>
          <w:color w:val="000000" w:themeColor="text1"/>
          <w:lang w:val="en-US"/>
        </w:rPr>
        <w:t>0.0001</w:t>
      </w:r>
      <w:r w:rsidR="003B7E1F" w:rsidRPr="002B12C2">
        <w:rPr>
          <w:rFonts w:ascii="Book Antiqua" w:hAnsi="Book Antiqua"/>
          <w:color w:val="000000" w:themeColor="text1"/>
          <w:lang w:val="en-US"/>
        </w:rPr>
        <w:t>)</w:t>
      </w:r>
      <w:r w:rsidR="007319C8" w:rsidRPr="002B12C2">
        <w:rPr>
          <w:rFonts w:ascii="Book Antiqua" w:hAnsi="Book Antiqua"/>
          <w:color w:val="000000" w:themeColor="text1"/>
          <w:vertAlign w:val="superscript"/>
          <w:lang w:val="en-US"/>
        </w:rPr>
        <w:t>[</w:t>
      </w:r>
      <w:r w:rsidR="003B7E1F"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{"citationItems":[{"id":"ITEM-1","itemData":{"DOI":"10.1016/j.hpb.2017.05.010","ISSN":"1365182X","PMID":"28684194","abstract":"INTRODUCTION The use of adjuvant treatment (AT) in resected biliary tract cancers (BTC) is still controversial. No efficacy comparison has been performed between chemotherapy (CT) and chemoradiotherapy (CTRT). A systematic review of the available evidence regarding adjuvant chemotherapy (AC) in resected BTC was performed. METHODS PubMed, EMBASE, Web of Science, SCOPUS and The Cochrane Library databases were searched for relevant articles published. Only studies including at least 50 patients affected by tumors of gallbladder, intrahepatic, perihilar, and distal bile ducts were considered. Data were pooled using a random-effects model. The primary endpoint of the study was overall survival (OS). RESULTS Thirty studies were analyzed with a total of 22,499 patients, 3967 of whom received AC. Eleven cohorts included Western patients and 19 were Asiatic. Surgeries were classified as R0 with negative margins, R1 with positive microscopic and R2 with positive macroscopic margins. Weighted mean OS difference among experimental (AC) and control arm was 4.3 months (95% CI 0.88-7.79, P = 0.014). AC reduced the risk of death by 41% (Hazard ratio [HR] = 0.59, 95% CI 0.49-0.71; P &lt; 0.001). CONCLUSIONS AC administration gives an OS benefit in resected BTC. The results of prospective randomized studies are awaited in order to define the standard AT in BTC.","author":[{"dropping-particle":"","family":"Ghidini","given":"Michele","non-dropping-particle":"","parse-names":false,"suffix":""},{"dropping-particle":"","family":"Tomasello","given":"Gianluca","non-dropping-particle":"","parse-names":false,"suffix":""},{"dropping-particle":"","family":"Botticelli","given":"Andrea","non-dropping-particle":"","parse-names":false,"suffix":""},{"dropping-particle":"","family":"Barni","given":"Sandro","non-dropping-particle":"","parse-names":false,"suffix":""},{"dropping-particle":"","family":"Zabbialini","given":"Giampietro","non-dropping-particle":"","parse-names":false,"suffix":""},{"dropping-particle":"","family":"Seghezzi","given":"Silvia","non-dropping-particle":"","parse-names":false,"suffix":""},{"dropping-particle":"","family":"Passalacqua","given":"Rodolfo","non-dropping-particle":"","parse-names":false,"suffix":""},{"dropping-particle":"","family":"Braconi","given":"Chiara","non-dropping-particle":"","parse-names":false,"suffix":""},{"dropping-particle":"","family":"Petrelli","given":"Fausto","non-dropping-particle":"","parse-names":false,"suffix":""}],"container-title":"HPB","id":"ITEM-1","issue":"9","issued":{"date-parts":[["2017","9"]]},"page":"741-748","title":"Adjuvant chemotherapy for resected biliary tract cancers: a systematic review and meta-analysis","type":"article-journal","volume":"19"},"uris":["http://www.mendeley.com/documents/?uuid=3d0c36fd-c044-3d82-9507-478c01e8713e"]}],"mendeley":{"formattedCitation":"&lt;sup&gt;124&lt;/sup&gt;","plainTextFormattedCitation":"124","previouslyFormattedCitation":"&lt;sup&gt;124&lt;/sup&gt;"},"properties":{"noteIndex":0},"schema":"https://github.com/citation-style-language/schema/raw/master/csl-citation.json"}</w:instrText>
      </w:r>
      <w:r w:rsidR="003B7E1F"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12</w:t>
      </w:r>
      <w:r w:rsidR="00C51204">
        <w:rPr>
          <w:rFonts w:ascii="Book Antiqua" w:eastAsia="等线" w:hAnsi="Book Antiqua" w:hint="eastAsia"/>
          <w:noProof/>
          <w:color w:val="000000" w:themeColor="text1"/>
          <w:vertAlign w:val="superscript"/>
          <w:lang w:val="en-US" w:eastAsia="zh-CN"/>
        </w:rPr>
        <w:t>3</w:t>
      </w:r>
      <w:r w:rsidR="003B7E1F"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3B7E1F" w:rsidRPr="002B12C2">
        <w:rPr>
          <w:rFonts w:ascii="Book Antiqua" w:hAnsi="Book Antiqua"/>
          <w:color w:val="000000" w:themeColor="text1"/>
          <w:lang w:val="en-US"/>
        </w:rPr>
        <w:t>.</w:t>
      </w:r>
      <w:r w:rsidR="009B6994" w:rsidRPr="002B12C2">
        <w:rPr>
          <w:rFonts w:ascii="Book Antiqua" w:hAnsi="Book Antiqua"/>
          <w:color w:val="000000" w:themeColor="text1"/>
          <w:lang w:val="en-US"/>
        </w:rPr>
        <w:t xml:space="preserve"> In contrast, a meta-analysis of randomized clinical trials showed no effect of adjuvant treatment on OS improvement (HR 0.91) and a mild improvement in recurrence-free survival (HR 0.83). Neither the lymph-node positive (HR 0.84) nor the surgical margin positive subgroups (HR 0.95) had an OS prolongation with adjuvant treatment</w:t>
      </w:r>
      <w:r w:rsidR="007319C8" w:rsidRPr="002B12C2">
        <w:rPr>
          <w:rFonts w:ascii="Book Antiqua" w:hAnsi="Book Antiqua"/>
          <w:color w:val="000000" w:themeColor="text1"/>
          <w:vertAlign w:val="superscript"/>
          <w:lang w:val="en-US"/>
        </w:rPr>
        <w:t>[</w:t>
      </w:r>
      <w:r w:rsidR="003B7E1F"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{"citationItems":[{"id":"ITEM-1","itemData":{"DOI":"10.1016/j.critrevonc.2019.09.002","ISSN":"10408428","PMID":"31563828","abstract":"BACKGROUND The role of adjuvant chemotherapy (ACT) for resected biliary tract cancer (BTC) is still unclear and there is no specific recommendation by international guidelines. AIM To perform a meta-analysis of randomized clinical trials (RCTs) to better define the clinical benefit and risks of ACT or observation in resected BTC. METHOD A systematic literature search of Pubmed, Embase, and the Cochrane Library was performed up to April 2019. A meta-analysis was carried out using the random effects model. RESULTS ACT provided a mild improvement in recurrence free survival (RFS) (HR:0.83, 95%CI 0.69-0.99) and no effect on overall survival (OS) (HR:0.91, 95%CI 0.75-1.09). Similarly, ACT showed no effect on OS in lymph-node positive subgroup (HR:0.84, 95% CI 0.65-1.08) and surgical margin positive subgroup (HR:0.95, 95%CI 0.69-1.31). Moreover, ACT led to a substantial increase of chemotherapy-associated adverse events (RR:3.03, 95%CI 2.22-4.15). CONCLUSION ACT for resected BTC patients modestly improved RFS with no effect on OS and a substantial increase in chemotherapy associated AEs.","author":[{"dropping-particle":"","family":"Messina","given":"Carlo","non-dropping-particle":"","parse-names":false,"suffix":""},{"dropping-particle":"","family":"Merz","given":"Valeria","non-dropping-particle":"","parse-names":false,"suffix":""},{"dropping-particle":"","family":"Frisinghelli","given":"Michela","non-dropping-particle":"","parse-names":false,"suffix":""},{"dropping-particle":"","family":"Trentin","given":"Chiara","non-dropping-particle":"","parse-names":false,"suffix":""},{"dropping-particle":"","family":"Grego","given":"Elisabetta","non-dropping-particle":"","parse-names":false,"suffix":""},{"dropping-particle":"","family":"Veccia","given":"Antonello","non-dropping-particle":"","parse-names":false,"suffix":""},{"dropping-particle":"","family":"Salati","given":"Massimiliano","non-dropping-particle":"","parse-names":false,"suffix":""},{"dropping-particle":"","family":"Messina","given":"Marco","non-dropping-particle":"","parse-names":false,"suffix":""},{"dropping-particle":"","family":"Carnaghi","given":"Carlo","non-dropping-particle":"","parse-names":false,"suffix":""},{"dropping-particle":"","family":"Caffo","given":"Orazio","non-dropping-particle":"","parse-names":false,"suffix":""}],"container-title":"Critical Reviews in Oncology/Hematology","id":"ITEM-1","issued":{"date-parts":[["2019","11"]]},"page":"124-129","title":"Adjuvant chemotherapy in resected bile duct cancer: A systematic review and meta-analysis of randomized trials","type":"article-journal","volume":"143"},"uris":["http://www.mendeley.com/documents/?uuid=8e922269-0753-3238-bf15-45243f323823"]}],"mendeley":{"formattedCitation":"&lt;sup&gt;125&lt;/sup&gt;","plainTextFormattedCitation":"125","previouslyFormattedCitation":"&lt;sup&gt;125&lt;/sup&gt;"},"properties":{"noteIndex":0},"schema":"https://github.com/citation-style-language/schema/raw/master/csl-citation.json"}</w:instrText>
      </w:r>
      <w:r w:rsidR="003B7E1F"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12</w:t>
      </w:r>
      <w:r w:rsidR="00C51204">
        <w:rPr>
          <w:rFonts w:ascii="Book Antiqua" w:eastAsia="等线" w:hAnsi="Book Antiqua" w:hint="eastAsia"/>
          <w:noProof/>
          <w:color w:val="000000" w:themeColor="text1"/>
          <w:vertAlign w:val="superscript"/>
          <w:lang w:val="en-US" w:eastAsia="zh-CN"/>
        </w:rPr>
        <w:t>4</w:t>
      </w:r>
      <w:r w:rsidR="003B7E1F"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9B6994" w:rsidRPr="002B12C2">
        <w:rPr>
          <w:rFonts w:ascii="Book Antiqua" w:hAnsi="Book Antiqua"/>
          <w:color w:val="000000" w:themeColor="text1"/>
          <w:lang w:val="en-US"/>
        </w:rPr>
        <w:t xml:space="preserve">. </w:t>
      </w:r>
      <w:r w:rsidR="002271E1" w:rsidRPr="002B12C2">
        <w:rPr>
          <w:rFonts w:ascii="Book Antiqua" w:hAnsi="Book Antiqua"/>
          <w:color w:val="000000" w:themeColor="text1"/>
          <w:lang w:val="en-US"/>
        </w:rPr>
        <w:t xml:space="preserve">Nassour </w:t>
      </w:r>
      <w:r w:rsidR="007319C8" w:rsidRPr="002B12C2">
        <w:rPr>
          <w:rFonts w:ascii="Book Antiqua" w:hAnsi="Book Antiqua"/>
          <w:i/>
          <w:iCs/>
          <w:color w:val="000000" w:themeColor="text1"/>
          <w:lang w:val="en-US"/>
        </w:rPr>
        <w:t>et al</w:t>
      </w:r>
      <w:r w:rsidR="007319C8" w:rsidRPr="002B12C2">
        <w:rPr>
          <w:rFonts w:ascii="Book Antiqua" w:hAnsi="Book Antiqua"/>
          <w:color w:val="000000" w:themeColor="text1"/>
          <w:vertAlign w:val="superscript"/>
          <w:lang w:val="en-US"/>
        </w:rPr>
        <w:t>[</w:t>
      </w:r>
      <w:r w:rsidR="003B7E1F"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{"citationItems":[{"id":"ITEM-1","itemData":{"DOI":"10.1245/s10434-018-6388-7","ISSN":"15344681","abstract":"Background: There are limited well-controlled studies that conclusively demonstrate a benefit of adjuvant therapy in resected perihilar cholangiocarcinoma. Most studies include all biliary tract tumors as one entity despite the heterogeneity of these diseases. Methods: We identified patients with resected perihilar cholangiocarcinoma from the National Cancer Database between 2006 and 2013. Patients who received adjuvant therapy (AT) were compared to an observation (OB) cohort by propensity score matching. Results: We identified 1846 patients: 1053 patients (57%) in the OB group, and 793 (43%) in the AT group. Patients who received adjuvant therapy were more likely to be younger, have a higher rate of private insurance, have higher T and N stage tumors, and were more likely to have positive resection margins. After 1:1 propensity score matching, 577 OB group patients were compared with 577 AT group patients. The AT cohort was associated with better overall survival compared with the OB cohort (hazard ratio [HR] 0.73; 95% confidence interval [CI] 0.64–0.83). The median survival was 29.5 and 23.3 months for the AT and OB groups, respectively (P &lt; 0.01). Subgroup analysis demonstrated a survival advantage for adjuvant therapy in disease with positive resection margins (HR 0.53; 95% CI 0.42–0.67). Conclusions: Adjuvant therapy is associated with improved survival in resected perihilar cholangiocarcinoma, especially in disease with positive resection margins. This study supports the use of adjuvant therapy in high-risk patients.","author":[{"dropping-particle":"","family":"Nassour","given":"Ibrahim","non-dropping-particle":"","parse-names":false,"suffix":""},{"dropping-particle":"","family":"Mokdad","given":"Ali A.","non-dropping-particle":"","parse-names":false,"suffix":""},{"dropping-particle":"","family":"Porembka","given":"Matthew R.","non-dropping-particle":"","parse-names":false,"suffix":""},{"dropping-particle":"","family":"Choti","given":"Michael A.","non-dropping-particle":"","parse-names":false,"suffix":""},{"dropping-particle":"","family":"Polanco","given":"Patricio M.","non-dropping-particle":"","parse-names":false,"suffix":""},{"dropping-particle":"","family":"Mansour","given":"John C.","non-dropping-particle":"","parse-names":false,"suffix":""},{"dropping-particle":"","family":"Minter","given":"Rebecca M.","non-dropping-particle":"","parse-names":false,"suffix":""},{"dropping-particle":"","family":"Wang","given":"Sam C.","non-dropping-particle":"","parse-names":false,"suffix":""},{"dropping-particle":"","family":"Yopp","given":"Adam C.","non-dropping-particle":"","parse-names":false,"suffix":""}],"container-title":"Annals of Surgical Oncology","id":"ITEM-1","issue":"5","issued":{"date-parts":[["2018"]]},"page":"1193-1201","publisher":"Springer International Publishing","title":"Adjuvant Therapy Is Associated With Improved Survival in Resected Perihilar Cholangiocarcinoma: A Propensity Matched Study","type":"article-journal","volume":"25"},"uris":["http://www.mendeley.com/documents/?uuid=765724d6-62a3-4534-8485-ae62fb6449be"]}],"mendeley":{"formattedCitation":"&lt;sup&gt;126&lt;/sup&gt;","plainTextFormattedCitation":"126","previouslyFormattedCitation":"&lt;sup&gt;126&lt;/sup&gt;"},"properties":{"noteIndex":0},"schema":"https://github.com/citation-style-language/schema/raw/master/csl-citation.json"}</w:instrText>
      </w:r>
      <w:r w:rsidR="003B7E1F"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12</w:t>
      </w:r>
      <w:r w:rsidR="00C51204">
        <w:rPr>
          <w:rFonts w:ascii="Book Antiqua" w:eastAsia="等线" w:hAnsi="Book Antiqua" w:hint="eastAsia"/>
          <w:noProof/>
          <w:color w:val="000000" w:themeColor="text1"/>
          <w:vertAlign w:val="superscript"/>
          <w:lang w:val="en-US" w:eastAsia="zh-CN"/>
        </w:rPr>
        <w:t>5</w:t>
      </w:r>
      <w:r w:rsidR="003B7E1F"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2271E1" w:rsidRPr="002B12C2">
        <w:rPr>
          <w:rFonts w:ascii="Book Antiqua" w:hAnsi="Book Antiqua"/>
          <w:color w:val="000000" w:themeColor="text1"/>
          <w:vertAlign w:val="superscript"/>
          <w:lang w:val="en-US"/>
        </w:rPr>
        <w:t xml:space="preserve"> </w:t>
      </w:r>
      <w:r w:rsidR="002271E1" w:rsidRPr="002B12C2">
        <w:rPr>
          <w:rFonts w:ascii="Book Antiqua" w:hAnsi="Book Antiqua"/>
          <w:color w:val="000000" w:themeColor="text1"/>
          <w:lang w:val="en-US"/>
        </w:rPr>
        <w:t xml:space="preserve">retrospectively analyzed the National Cancer Database to evaluate the role of adjuvant chemotherapy (AT) on </w:t>
      </w:r>
      <w:proofErr w:type="spellStart"/>
      <w:r w:rsidR="002271E1" w:rsidRPr="002B12C2">
        <w:rPr>
          <w:rFonts w:ascii="Book Antiqua" w:hAnsi="Book Antiqua"/>
          <w:color w:val="000000" w:themeColor="text1"/>
          <w:lang w:val="en-US"/>
        </w:rPr>
        <w:t>pCCC</w:t>
      </w:r>
      <w:proofErr w:type="spellEnd"/>
      <w:r w:rsidR="002271E1" w:rsidRPr="002B12C2">
        <w:rPr>
          <w:rFonts w:ascii="Book Antiqua" w:hAnsi="Book Antiqua"/>
          <w:color w:val="000000" w:themeColor="text1"/>
          <w:lang w:val="en-US"/>
        </w:rPr>
        <w:t>. They found the patients that received AT were younger, with</w:t>
      </w:r>
      <w:r w:rsidR="00B005D0" w:rsidRPr="002B12C2">
        <w:rPr>
          <w:rFonts w:ascii="Book Antiqua" w:hAnsi="Book Antiqua"/>
          <w:color w:val="000000" w:themeColor="text1"/>
          <w:lang w:val="en-US"/>
        </w:rPr>
        <w:t xml:space="preserve"> a</w:t>
      </w:r>
      <w:r w:rsidR="002271E1" w:rsidRPr="002B12C2">
        <w:rPr>
          <w:rFonts w:ascii="Book Antiqua" w:hAnsi="Book Antiqua"/>
          <w:color w:val="000000" w:themeColor="text1"/>
          <w:lang w:val="en-US"/>
        </w:rPr>
        <w:t xml:space="preserve"> higher pathological T and N staging, </w:t>
      </w:r>
      <w:r w:rsidR="00FF512D" w:rsidRPr="002B12C2">
        <w:rPr>
          <w:rFonts w:ascii="Book Antiqua" w:hAnsi="Book Antiqua"/>
          <w:color w:val="000000" w:themeColor="text1"/>
          <w:lang w:val="en-US"/>
        </w:rPr>
        <w:t xml:space="preserve">a </w:t>
      </w:r>
      <w:r w:rsidR="002271E1" w:rsidRPr="002B12C2">
        <w:rPr>
          <w:rFonts w:ascii="Book Antiqua" w:hAnsi="Book Antiqua"/>
          <w:color w:val="000000" w:themeColor="text1"/>
          <w:lang w:val="en-US"/>
        </w:rPr>
        <w:t xml:space="preserve">higher rate of non-R0 resections and </w:t>
      </w:r>
      <w:r w:rsidR="00EE56F2" w:rsidRPr="002B12C2">
        <w:rPr>
          <w:rFonts w:ascii="Book Antiqua" w:hAnsi="Book Antiqua"/>
          <w:color w:val="000000" w:themeColor="text1"/>
          <w:lang w:val="en-US"/>
        </w:rPr>
        <w:t xml:space="preserve">a </w:t>
      </w:r>
      <w:r w:rsidR="002271E1" w:rsidRPr="002B12C2">
        <w:rPr>
          <w:rFonts w:ascii="Book Antiqua" w:hAnsi="Book Antiqua"/>
          <w:color w:val="000000" w:themeColor="text1"/>
          <w:lang w:val="en-US"/>
        </w:rPr>
        <w:t>lo</w:t>
      </w:r>
      <w:r w:rsidR="00F35198" w:rsidRPr="002B12C2">
        <w:rPr>
          <w:rFonts w:ascii="Book Antiqua" w:hAnsi="Book Antiqua"/>
          <w:color w:val="000000" w:themeColor="text1"/>
          <w:lang w:val="en-US"/>
        </w:rPr>
        <w:t>n</w:t>
      </w:r>
      <w:r w:rsidR="00EE56F2" w:rsidRPr="002B12C2">
        <w:rPr>
          <w:rFonts w:ascii="Book Antiqua" w:hAnsi="Book Antiqua"/>
          <w:color w:val="000000" w:themeColor="text1"/>
          <w:lang w:val="en-US"/>
        </w:rPr>
        <w:t>ger hospital stay than</w:t>
      </w:r>
      <w:r w:rsidR="002271E1" w:rsidRPr="002B12C2">
        <w:rPr>
          <w:rFonts w:ascii="Book Antiqua" w:hAnsi="Book Antiqua"/>
          <w:color w:val="000000" w:themeColor="text1"/>
          <w:lang w:val="en-US"/>
        </w:rPr>
        <w:t xml:space="preserve"> </w:t>
      </w:r>
      <w:r w:rsidR="00EE56F2" w:rsidRPr="002B12C2">
        <w:rPr>
          <w:rFonts w:ascii="Book Antiqua" w:hAnsi="Book Antiqua"/>
          <w:color w:val="000000" w:themeColor="text1"/>
          <w:lang w:val="en-US"/>
        </w:rPr>
        <w:t>patients that did not undergo</w:t>
      </w:r>
      <w:r w:rsidR="002271E1" w:rsidRPr="002B12C2">
        <w:rPr>
          <w:rFonts w:ascii="Book Antiqua" w:hAnsi="Book Antiqua"/>
          <w:color w:val="000000" w:themeColor="text1"/>
          <w:lang w:val="en-US"/>
        </w:rPr>
        <w:t xml:space="preserve"> AT. After a propensity match analyses, they found that AT had a beneficial role on</w:t>
      </w:r>
      <w:r w:rsidR="00B9016B" w:rsidRPr="002B12C2">
        <w:rPr>
          <w:rFonts w:ascii="Book Antiqua" w:hAnsi="Book Antiqua"/>
          <w:color w:val="000000" w:themeColor="text1"/>
          <w:lang w:val="en-US"/>
        </w:rPr>
        <w:t xml:space="preserve"> 5-year</w:t>
      </w:r>
      <w:r w:rsidR="002271E1" w:rsidRPr="002B12C2">
        <w:rPr>
          <w:rFonts w:ascii="Book Antiqua" w:hAnsi="Book Antiqua"/>
          <w:color w:val="000000" w:themeColor="text1"/>
          <w:lang w:val="en-US"/>
        </w:rPr>
        <w:t xml:space="preserve"> survival in all resected patients, </w:t>
      </w:r>
      <w:r w:rsidR="00F35198" w:rsidRPr="002B12C2">
        <w:rPr>
          <w:rFonts w:ascii="Book Antiqua" w:hAnsi="Book Antiqua"/>
          <w:color w:val="000000" w:themeColor="text1"/>
          <w:lang w:val="en-US"/>
        </w:rPr>
        <w:t xml:space="preserve">especially in high risk </w:t>
      </w:r>
      <w:r w:rsidR="002271E1" w:rsidRPr="002B12C2">
        <w:rPr>
          <w:rFonts w:ascii="Book Antiqua" w:hAnsi="Book Antiqua"/>
          <w:color w:val="000000" w:themeColor="text1"/>
          <w:lang w:val="en-US"/>
        </w:rPr>
        <w:t>(non-R0 resection)</w:t>
      </w:r>
      <w:r w:rsidR="001768BF" w:rsidRPr="002B12C2">
        <w:rPr>
          <w:rFonts w:ascii="Book Antiqua" w:hAnsi="Book Antiqua"/>
          <w:color w:val="000000" w:themeColor="text1"/>
          <w:lang w:val="en-US"/>
        </w:rPr>
        <w:t xml:space="preserve"> ones</w:t>
      </w:r>
      <w:r w:rsidR="002271E1" w:rsidRPr="002B12C2">
        <w:rPr>
          <w:rFonts w:ascii="Book Antiqua" w:hAnsi="Book Antiqua"/>
          <w:color w:val="000000" w:themeColor="text1"/>
          <w:lang w:val="en-US"/>
        </w:rPr>
        <w:t xml:space="preserve">. Furthermore, an advantage </w:t>
      </w:r>
      <w:r w:rsidR="000B020B" w:rsidRPr="002B12C2">
        <w:rPr>
          <w:rFonts w:ascii="Book Antiqua" w:hAnsi="Book Antiqua"/>
          <w:color w:val="000000" w:themeColor="text1"/>
          <w:lang w:val="en-US"/>
        </w:rPr>
        <w:t>on 5-year</w:t>
      </w:r>
      <w:r w:rsidR="00F35198" w:rsidRPr="002B12C2">
        <w:rPr>
          <w:rFonts w:ascii="Book Antiqua" w:hAnsi="Book Antiqua"/>
          <w:color w:val="000000" w:themeColor="text1"/>
          <w:lang w:val="en-US"/>
        </w:rPr>
        <w:t xml:space="preserve"> survival was showed</w:t>
      </w:r>
      <w:r w:rsidR="002271E1" w:rsidRPr="002B12C2">
        <w:rPr>
          <w:rFonts w:ascii="Book Antiqua" w:hAnsi="Book Antiqua"/>
          <w:color w:val="000000" w:themeColor="text1"/>
          <w:lang w:val="en-US"/>
        </w:rPr>
        <w:t xml:space="preserve"> for patient that underwent chemo-radiotherapy </w:t>
      </w:r>
      <w:r w:rsidR="00D87C43">
        <w:rPr>
          <w:rFonts w:ascii="Book Antiqua" w:hAnsi="Book Antiqua"/>
          <w:color w:val="000000" w:themeColor="text1"/>
          <w:lang w:val="en-US"/>
        </w:rPr>
        <w:t>compared to chemotherapy alone.</w:t>
      </w:r>
      <w:r w:rsidR="002271E1" w:rsidRPr="002B12C2">
        <w:rPr>
          <w:rFonts w:ascii="Book Antiqua" w:hAnsi="Book Antiqua"/>
          <w:color w:val="000000" w:themeColor="text1"/>
          <w:lang w:val="en-US"/>
        </w:rPr>
        <w:t xml:space="preserve"> </w:t>
      </w:r>
    </w:p>
    <w:p w14:paraId="02B3F43D" w14:textId="6E3F9297" w:rsidR="005B4D28" w:rsidRPr="002B12C2" w:rsidRDefault="0067789F" w:rsidP="005D7EAC">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In case of locally-advanced unresectable disease, the role of radiation therapy remains unclear</w:t>
      </w:r>
      <w:r w:rsidR="007319C8" w:rsidRPr="002B12C2">
        <w:rPr>
          <w:rFonts w:ascii="Book Antiqua" w:hAnsi="Book Antiqua"/>
          <w:color w:val="000000" w:themeColor="text1"/>
          <w:vertAlign w:val="superscript"/>
          <w:lang w:val="en-US"/>
        </w:rPr>
        <w:t>[</w:t>
      </w:r>
      <w:r w:rsidR="003B7E1F" w:rsidRPr="002B12C2">
        <w:rPr>
          <w:rFonts w:ascii="Book Antiqua" w:hAnsi="Book Antiqua"/>
          <w:color w:val="000000" w:themeColor="text1"/>
          <w:vertAlign w:val="superscript"/>
          <w:lang w:val="en-US"/>
        </w:rPr>
        <w:fldChar w:fldCharType="begin" w:fldLock="1"/>
      </w:r>
      <w:r w:rsidR="00F67F0B" w:rsidRPr="002B12C2">
        <w:rPr>
          <w:rFonts w:ascii="Book Antiqua" w:hAnsi="Book Antiqua"/>
          <w:color w:val="000000" w:themeColor="text1"/>
          <w:vertAlign w:val="superscript"/>
          <w:lang w:val="en-US"/>
        </w:rPr>
        <w:instrText>ADDIN CSL_CITATION {"citationItems":[{"id":"ITEM-1","itemData":{"DOI":"10.1093/annonc/mdw324","ISSN":"15698041","author":[{"dropping-particle":"","family":"Valle","given":"J. W.","non-dropping-particle":"","parse-names":false,"suffix":""},{"dropping-particle":"","family":"Borbath","given":"I.","non-dropping-particle":"","parse-names":false,"suffix":""},{"dropping-particle":"","family":"Khan","given":"S. A.","non-dropping-particle":"","parse-names":false,"suffix":""},{"dropping-particle":"","family":"Huguet","given":"F.","non-dropping-particle":"","parse-names":false,"suffix":""},{"dropping-particle":"","family":"Gruenberger","given":"T.","non-dropping-particle":"","parse-names":false,"suffix":""},{"dropping-particle":"","family":"Arnold","given":"D.","non-dropping-particle":"","parse-names":false,"suffix":""},{"dropping-particle":"","family":"On behalf of the ESMO Guidelines Committee","given":"","non-dropping-particle":"","parse-names":false,"suffix":""}],"container-title":"Annals of Oncology","id":"ITEM-1","issue":"August","issued":{"date-parts":[["2016"]]},"page":"v28-v37","title":"Biliary cancer: ESMO clinical practice guidelines for diagnosis, treatment and follow-up","type":"article-journal","volume":"27"},"uris":["http://www.mendeley.com/documents/?uuid=835e6ffd-61af-42c8-b479-7eb2eb463213"]}],"mendeley":{"formattedCitation":"&lt;sup&gt;8&lt;/sup&gt;","plainTextFormattedCitation":"8","previouslyFormattedCitation":"&lt;sup&gt;8&lt;/sup&gt;"},"properties":{"noteIndex":0},"schema":"https://github.com/citation-style-language/schema/raw/master/csl-citation.json"}</w:instrText>
      </w:r>
      <w:r w:rsidR="003B7E1F"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8</w:t>
      </w:r>
      <w:r w:rsidR="003B7E1F"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3B7E1F" w:rsidRPr="002B12C2">
        <w:rPr>
          <w:rFonts w:ascii="Book Antiqua" w:hAnsi="Book Antiqua"/>
          <w:color w:val="000000" w:themeColor="text1"/>
          <w:lang w:val="en-US"/>
        </w:rPr>
        <w:t>.</w:t>
      </w:r>
      <w:r w:rsidRPr="002B12C2">
        <w:rPr>
          <w:rFonts w:ascii="Book Antiqua" w:hAnsi="Book Antiqua"/>
          <w:color w:val="000000" w:themeColor="text1"/>
          <w:lang w:val="en-US"/>
        </w:rPr>
        <w:t xml:space="preserve"> A phase II trial compared gemcitabine plus oxaliplatin </w:t>
      </w:r>
      <w:r w:rsidR="008D2811" w:rsidRPr="008D2811">
        <w:rPr>
          <w:rFonts w:ascii="Book Antiqua" w:eastAsia="等线" w:hAnsi="Book Antiqua" w:hint="eastAsia"/>
          <w:i/>
          <w:color w:val="000000" w:themeColor="text1"/>
          <w:lang w:val="en-US" w:eastAsia="zh-CN"/>
        </w:rPr>
        <w:t>vs</w:t>
      </w:r>
      <w:r w:rsidRPr="002B12C2">
        <w:rPr>
          <w:rFonts w:ascii="Book Antiqua" w:hAnsi="Book Antiqua"/>
          <w:color w:val="000000" w:themeColor="text1"/>
          <w:lang w:val="en-US"/>
        </w:rPr>
        <w:t xml:space="preserve"> chemoradiotherapy with 5-fluorouracil and cisplatin. The trial closed before completion due to slow recruitment, showing an increased median </w:t>
      </w:r>
      <w:r w:rsidR="00B63AA3" w:rsidRPr="002B12C2">
        <w:rPr>
          <w:rFonts w:ascii="Book Antiqua" w:hAnsi="Book Antiqua"/>
          <w:color w:val="000000" w:themeColor="text1"/>
          <w:lang w:val="en-US"/>
        </w:rPr>
        <w:t>OS</w:t>
      </w:r>
      <w:r w:rsidRPr="002B12C2">
        <w:rPr>
          <w:rFonts w:ascii="Book Antiqua" w:hAnsi="Book Antiqua"/>
          <w:color w:val="000000" w:themeColor="text1"/>
          <w:lang w:val="en-US"/>
        </w:rPr>
        <w:t xml:space="preserve"> (19.9</w:t>
      </w:r>
      <w:r w:rsidR="00B02BDD">
        <w:rPr>
          <w:rFonts w:ascii="Book Antiqua" w:eastAsia="等线" w:hAnsi="Book Antiqua" w:hint="eastAsia"/>
          <w:color w:val="000000" w:themeColor="text1"/>
          <w:lang w:val="en-US" w:eastAsia="zh-CN"/>
        </w:rPr>
        <w:t xml:space="preserve"> </w:t>
      </w:r>
      <w:proofErr w:type="spellStart"/>
      <w:r w:rsidR="00B02BDD">
        <w:rPr>
          <w:rFonts w:ascii="Book Antiqua" w:eastAsia="等线" w:hAnsi="Book Antiqua" w:hint="eastAsia"/>
          <w:color w:val="000000" w:themeColor="text1"/>
          <w:lang w:val="en-US" w:eastAsia="zh-CN"/>
        </w:rPr>
        <w:t>mo</w:t>
      </w:r>
      <w:proofErr w:type="spellEnd"/>
      <w:r w:rsidRPr="002B12C2">
        <w:rPr>
          <w:rFonts w:ascii="Book Antiqua" w:hAnsi="Book Antiqua"/>
          <w:color w:val="000000" w:themeColor="text1"/>
          <w:lang w:val="en-US"/>
        </w:rPr>
        <w:t xml:space="preserve"> </w:t>
      </w:r>
      <w:r w:rsidRPr="005D7EAC">
        <w:rPr>
          <w:rFonts w:ascii="Book Antiqua" w:hAnsi="Book Antiqua"/>
          <w:i/>
          <w:color w:val="000000" w:themeColor="text1"/>
          <w:lang w:val="en-US"/>
        </w:rPr>
        <w:t>vs</w:t>
      </w:r>
      <w:r w:rsidR="00D87C43">
        <w:rPr>
          <w:rFonts w:ascii="Book Antiqua" w:hAnsi="Book Antiqua"/>
          <w:color w:val="000000" w:themeColor="text1"/>
          <w:lang w:val="en-US"/>
        </w:rPr>
        <w:t xml:space="preserve"> 13.5 </w:t>
      </w:r>
      <w:proofErr w:type="spellStart"/>
      <w:r w:rsidR="00D87C43">
        <w:rPr>
          <w:rFonts w:ascii="Book Antiqua" w:hAnsi="Book Antiqua"/>
          <w:color w:val="000000" w:themeColor="text1"/>
          <w:lang w:val="en-US"/>
        </w:rPr>
        <w:t>mo</w:t>
      </w:r>
      <w:proofErr w:type="spellEnd"/>
      <w:r w:rsidR="00D87C43">
        <w:rPr>
          <w:rFonts w:ascii="Book Antiqua" w:hAnsi="Book Antiqua"/>
          <w:color w:val="000000" w:themeColor="text1"/>
          <w:lang w:val="en-US"/>
        </w:rPr>
        <w:t xml:space="preserve">, HR 0.69) </w:t>
      </w:r>
      <w:r w:rsidRPr="002B12C2">
        <w:rPr>
          <w:rFonts w:ascii="Book Antiqua" w:hAnsi="Book Antiqua"/>
          <w:color w:val="000000" w:themeColor="text1"/>
          <w:lang w:val="en-US"/>
        </w:rPr>
        <w:t>and progression free survival (11.0</w:t>
      </w:r>
      <w:r w:rsidR="00B02BDD">
        <w:rPr>
          <w:rFonts w:ascii="Book Antiqua" w:eastAsia="等线" w:hAnsi="Book Antiqua" w:hint="eastAsia"/>
          <w:color w:val="000000" w:themeColor="text1"/>
          <w:lang w:val="en-US" w:eastAsia="zh-CN"/>
        </w:rPr>
        <w:t xml:space="preserve"> </w:t>
      </w:r>
      <w:proofErr w:type="spellStart"/>
      <w:r w:rsidR="00B02BDD">
        <w:rPr>
          <w:rFonts w:ascii="Book Antiqua" w:eastAsia="等线" w:hAnsi="Book Antiqua" w:hint="eastAsia"/>
          <w:color w:val="000000" w:themeColor="text1"/>
          <w:lang w:val="en-US" w:eastAsia="zh-CN"/>
        </w:rPr>
        <w:t>mo</w:t>
      </w:r>
      <w:proofErr w:type="spellEnd"/>
      <w:r w:rsidRPr="002B12C2">
        <w:rPr>
          <w:rFonts w:ascii="Book Antiqua" w:hAnsi="Book Antiqua"/>
          <w:color w:val="000000" w:themeColor="text1"/>
          <w:lang w:val="en-US"/>
        </w:rPr>
        <w:t xml:space="preserve"> </w:t>
      </w:r>
      <w:r w:rsidRPr="005D7EAC">
        <w:rPr>
          <w:rFonts w:ascii="Book Antiqua" w:hAnsi="Book Antiqua"/>
          <w:i/>
          <w:color w:val="000000" w:themeColor="text1"/>
          <w:lang w:val="en-US"/>
        </w:rPr>
        <w:t>vs</w:t>
      </w:r>
      <w:r w:rsidRPr="002B12C2">
        <w:rPr>
          <w:rFonts w:ascii="Book Antiqua" w:hAnsi="Book Antiqua"/>
          <w:color w:val="000000" w:themeColor="text1"/>
          <w:lang w:val="en-US"/>
        </w:rPr>
        <w:t xml:space="preserve"> 5.8 </w:t>
      </w:r>
      <w:proofErr w:type="spellStart"/>
      <w:r w:rsidRPr="002B12C2">
        <w:rPr>
          <w:rFonts w:ascii="Book Antiqua" w:hAnsi="Book Antiqua"/>
          <w:color w:val="000000" w:themeColor="text1"/>
          <w:lang w:val="en-US"/>
        </w:rPr>
        <w:t>mo</w:t>
      </w:r>
      <w:proofErr w:type="spellEnd"/>
      <w:r w:rsidRPr="002B12C2">
        <w:rPr>
          <w:rFonts w:ascii="Book Antiqua" w:hAnsi="Book Antiqua"/>
          <w:color w:val="000000" w:themeColor="text1"/>
          <w:lang w:val="en-US"/>
        </w:rPr>
        <w:t>, HR 0.65) for the chemotherapy arm</w:t>
      </w:r>
      <w:r w:rsidR="007319C8" w:rsidRPr="002B12C2">
        <w:rPr>
          <w:rFonts w:ascii="Book Antiqua" w:hAnsi="Book Antiqua"/>
          <w:color w:val="000000" w:themeColor="text1"/>
          <w:vertAlign w:val="superscript"/>
          <w:lang w:val="en-US"/>
        </w:rPr>
        <w:t>[</w:t>
      </w:r>
      <w:r w:rsidR="003B7E1F"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 xml:space="preserve">ADDIN CSL_CITATION {"citationItems":[{"id":"ITEM-1","itemData":{"DOI":"10.1016/j.ejca.2014.08.013","ISSN":"1879-0852","PMID":"25241229","abstract":"BACKGROUND Chemoradiotherapy (CHRT) is often advocated for locally-advanced biliary tract cancer (LABTC). However there was not comparative study with chemotherapy alone (CH). PATIENTS AND METHODS Patients with hilar or extrahepatic non-metastatic, LABTC could be included in this phase II trial. The inclusion criteria required World Health Organisation (WHO) performance status </w:instrText>
      </w:r>
      <w:r w:rsidR="004D6A1F" w:rsidRPr="002B12C2">
        <w:rPr>
          <w:rFonts w:ascii="Cambria Math" w:hAnsi="Cambria Math" w:cs="Cambria Math"/>
          <w:color w:val="000000" w:themeColor="text1"/>
          <w:vertAlign w:val="superscript"/>
          <w:lang w:val="en-US"/>
        </w:rPr>
        <w:instrText>⩽</w:instrText>
      </w:r>
      <w:r w:rsidR="004D6A1F" w:rsidRPr="002B12C2">
        <w:rPr>
          <w:rFonts w:ascii="Book Antiqua" w:hAnsi="Book Antiqua"/>
          <w:color w:val="000000" w:themeColor="text1"/>
          <w:vertAlign w:val="superscript"/>
          <w:lang w:val="en-US"/>
        </w:rPr>
        <w:instrText xml:space="preserve"> 2, bilirubinemia </w:instrText>
      </w:r>
      <w:r w:rsidR="004D6A1F" w:rsidRPr="002B12C2">
        <w:rPr>
          <w:rFonts w:ascii="Cambria Math" w:hAnsi="Cambria Math" w:cs="Cambria Math"/>
          <w:color w:val="000000" w:themeColor="text1"/>
          <w:vertAlign w:val="superscript"/>
          <w:lang w:val="en-US"/>
        </w:rPr>
        <w:instrText>⩽</w:instrText>
      </w:r>
      <w:r w:rsidR="004D6A1F" w:rsidRPr="002B12C2">
        <w:rPr>
          <w:rFonts w:ascii="Book Antiqua" w:hAnsi="Book Antiqua"/>
          <w:color w:val="000000" w:themeColor="text1"/>
          <w:vertAlign w:val="superscript"/>
          <w:lang w:val="en-US"/>
        </w:rPr>
        <w:instrText xml:space="preserve"> 50 μM/L after biliary drainage if necessary, and possibility of external radiotherapy. Fluorouracil (5 FU) infusion and cisplatin, were given in association to radiotherapy (50 Gy) in the CHRT arm. Gemcitabine+oxaliplatin (GEMOX) was planned for 6 months in the CH arm. End-points were progression-free survival (PFS), overall survival (OS), toxicity and rate of biliary complications. RESULTS The trial was closed before completion due to slow recruitment. Eighteen and 16 patients were included in the CHRT and CH arms, respectively. Median follow up was 27.9 months (± 2.8). Grade III-IV toxicities were mostly haematological (23% and 25%), and gastrointestinal (11% and 6%), in the CHRT and CH arm, respectively. Biliary complications occurred in 28% of patients in the CHRT arm and 44% of patients in the CH arm (risk ratio (RR): 1.60 [0.65-3.92]). Median PFS was 5.8 months in the CHRT group and 11.0 months in the CH group (hazard ratio (HR): 0.65 [0.32-1.33]). Median OS was 13.5 months in the CHRT group and 19.9 months in the CH group (HR: 0.69 [0.31-1.55]). CONCLUSIONS Combination of gemcitabine plus cisplatin seems to be at least as efficient as chemoradiotherapy (50 Gy plus 5 FU and cisplatin) in LABTC.","author":[{"dropping-particle":"","family":"Phelip","given":"Jean-Marc","non-dropping-particle":"","parse-names":false,"suffix":""},{"dropping-particle":"","family":"Vendrely","given":"Véronique","non-dropping-particle":"","parse-names":false,"suffix":""},{"dropping-particle":"","family":"Rostain","given":"Florian","non-dropping-particle":"","parse-names":false,"suffix":""},{"dropping-particle":"","family":"Subtil","given":"Fabien","non-dropping-particle":"","parse-names":false,"suffix":""},{"dropping-particle":"","family":"Jouve","given":"Jean-Louis","non-dropping-particle":"","parse-names":false,"suffix":""},{"dropping-particle":"","family":"Gasmi","given":"Mohamed","non-dropping-particle":"","parse-names":false,"suffix":""},{"dropping-particle":"","family":"Michel","given":"Pierre","non-dropping-particle":"","parse-names":false,"suffix":""},{"dropping-particle":"","family":"Malicot","given":"Karine","non-dropping-particle":"Le","parse-names":false,"suffix":""},{"dropping-particle":"","family":"Smith","given":"Denis","non-dropping-particle":"","parse-names":false,"suffix":""},{"dropping-particle":"","family":"Seitz","given":"Jean-François","non-dropping-particle":"","parse-names":false,"suffix":""},{"dropping-particle":"","family":"Fauchart","given":"Jean-Pierre","non-dropping-particle":"","parse-names":false,"suffix":""},{"dropping-particle":"","family":"Martin","given":"Philippe","non-dropping-particle":"","parse-names":false,"suffix":""},{"dropping-particle":"","family":"Bennouna","given":"Jaafar","non-dropping-particle":"","parse-names":false,"suffix":""},{"dropping-particle":"","family":"Morin","given":"Thierry","non-dropping-particle":"","parse-names":false,"suffix":""},{"dropping-particle":"","family":"Bonnet","given":"Isabelle","non-dropping-particle":"","parse-names":false,"suffix":""},{"dropping-particle":"","family":"Maingon","given":"Philippe","non-dropping-particle":"","parse-names":false,"suffix":""},{"dropping-particle":"","family":"Lepage","given":"Côme","non-dropping-particle":"","parse-names":false,"suffix":""},{"dropping-particle":"","family":"Chauffert","given":"Bruno","non-dropping-particle":"","parse-names":false,"suffix":""}],"container-title":"European journal of cancer (Oxford, England : 1990)","id":"ITEM-1","issue":"17","issued":{"date-parts":[["2014","11"]]},"page":"2975-82","title":"Gemcitabine plus cisplatin versus chemoradiotherapy in locally advanced biliary tract cancer: Fédération Francophone de Cancérologie Digestive 9902 phase II randomised study.","type":"article-journal","volume":"50"},"uris":["http://www.mendeley.com/documents/?uuid=a552f440-7a3e-3595-9155-ff6dbb4b9a10"]}],"mendeley":{"formattedCitation":"&lt;sup&gt;127&lt;/sup&gt;","plainTextFormattedCitation":"127","previouslyFormattedCitation":"&lt;sup&gt;127&lt;/sup&gt;"},"properties":{"noteIndex":0},"schema":"https://github.com/citation-style-language/schema/raw/master/csl-citation.json"}</w:instrText>
      </w:r>
      <w:r w:rsidR="003B7E1F"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12</w:t>
      </w:r>
      <w:r w:rsidR="00C51204">
        <w:rPr>
          <w:rFonts w:ascii="Book Antiqua" w:eastAsia="等线" w:hAnsi="Book Antiqua" w:hint="eastAsia"/>
          <w:noProof/>
          <w:color w:val="000000" w:themeColor="text1"/>
          <w:vertAlign w:val="superscript"/>
          <w:lang w:val="en-US" w:eastAsia="zh-CN"/>
        </w:rPr>
        <w:t>6</w:t>
      </w:r>
      <w:r w:rsidR="003B7E1F"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Pr="002B12C2">
        <w:rPr>
          <w:rFonts w:ascii="Book Antiqua" w:hAnsi="Book Antiqua"/>
          <w:color w:val="000000" w:themeColor="text1"/>
          <w:lang w:val="en-US"/>
        </w:rPr>
        <w:t xml:space="preserve">. </w:t>
      </w:r>
      <w:r w:rsidR="004C366C" w:rsidRPr="002B12C2">
        <w:rPr>
          <w:rFonts w:ascii="Book Antiqua" w:hAnsi="Book Antiqua"/>
          <w:color w:val="000000" w:themeColor="text1"/>
          <w:lang w:val="en-US"/>
        </w:rPr>
        <w:t xml:space="preserve">A small series using image-guided intensity-modulated radiation therapy both in gallbladder and extrahepatic bile ducts </w:t>
      </w:r>
      <w:r w:rsidR="004C366C" w:rsidRPr="002B12C2">
        <w:rPr>
          <w:rFonts w:ascii="Book Antiqua" w:hAnsi="Book Antiqua"/>
          <w:color w:val="000000" w:themeColor="text1"/>
          <w:lang w:val="en-US"/>
        </w:rPr>
        <w:lastRenderedPageBreak/>
        <w:t>cancers demonstrated the feasibility of the procedure, allowing safe dose escalation</w:t>
      </w:r>
      <w:r w:rsidR="007319C8" w:rsidRPr="002B12C2">
        <w:rPr>
          <w:rFonts w:ascii="Book Antiqua" w:hAnsi="Book Antiqua"/>
          <w:color w:val="000000" w:themeColor="text1"/>
          <w:vertAlign w:val="superscript"/>
          <w:lang w:val="en-US"/>
        </w:rPr>
        <w:t>[</w:t>
      </w:r>
      <w:r w:rsidR="003B7E1F"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{"citationItems":[{"id":"ITEM-1","itemData":{"DOI":"10.1016/j.radonc.2009.02.015","ISSN":"01678140","PMID":"19324442","abstract":"PURPOSE Biliary tract lesions are comparatively rare neoplasms, with ambiguous indications for radiotherapy. The specific aim of this study was to report the clinical results of a single-institution biliary tract series treated with modern radiotherapeutic techniques, and detail results using both conventional and image-guided intensity-modulated radiation therapy (IG-IMRT). METHODS AND MATERIALS From 2001 to 2005, 24 patients with primary adenocarcinoma of the biliary tract (gallbladder and extrahepatic bile ducts) were treated by IG-IMRT. To compare outcomes, data from a sequential series of 24 patients treated between 1995 and 2005 with conventional radiotherapy (CRT) techniques were collected as a comparator set. Demographic and treatment parameters were collected. Endpoints analyzed included treatment-related acute toxicity and survival. RESULTS Median estimated survival for all patients completing treatment was 13.9 months. A statistically significant higher mean dose was given to patients receiving IG-IMRT compared to CRT, 59 vs. 48Gy. IG-IMRT and CRT cohorts had a median survival of 17.6 and 9.0 months, respectively. Surgical resection was associated with improved survival. Two patients (4%) experienced an RTOG acute toxicity score&gt;2. The most commonly reported GI toxicities (RTOG Grade 2) were nausea or diarrhea requiring oral medication, experienced by 46% of patients. CONCLUSION This series presents the first clinical outcomes of biliary tract cancers treated with IG-IMRT. In comparison to a cohort of patients treated by conventional radiation techniques, IG-IMRT was feasible for biliary tract tumors, warranting further investigation in prospective clinical trials.","author":[{"dropping-particle":"","family":"Fuller","given":"Clifton David","non-dropping-particle":"","parse-names":false,"suffix":""},{"dropping-particle":"","family":"Dang","given":"Nguyen Dinh","non-dropping-particle":"","parse-names":false,"suffix":""},{"dropping-particle":"","family":"Wang","given":"Samuel J.","non-dropping-particle":"","parse-names":false,"suffix":""},{"dropping-particle":"","family":"Desai","given":"Prashant","non-dropping-particle":"","parse-names":false,"suffix":""},{"dropping-particle":"","family":"Choi","given":"Mehee","non-dropping-particle":"","parse-names":false,"suffix":""},{"dropping-particle":"","family":"Thomas","given":"Charles R.","non-dropping-particle":"","parse-names":false,"suffix":""},{"dropping-particle":"","family":"Fuss","given":"Martin","non-dropping-particle":"","parse-names":false,"suffix":""}],"container-title":"Radiotherapy and Oncology","id":"ITEM-1","issue":"2","issued":{"date-parts":[["2009","8"]]},"page":"249-254","title":"Image-guided intensity-modulated radiotherapy (IG-IMRT) for biliary adenocarcinomas: Initial clinical results","type":"article-journal","volume":"92"},"uris":["http://www.mendeley.com/documents/?uuid=f5e7d1f3-0ce7-3eae-8fbf-542f52332a65"]}],"mendeley":{"formattedCitation":"&lt;sup&gt;128&lt;/sup&gt;","plainTextFormattedCitation":"128","previouslyFormattedCitation":"&lt;sup&gt;128&lt;/sup&gt;"},"properties":{"noteIndex":0},"schema":"https://github.com/citation-style-language/schema/raw/master/csl-citation.json"}</w:instrText>
      </w:r>
      <w:r w:rsidR="003B7E1F"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12</w:t>
      </w:r>
      <w:r w:rsidR="00C51204">
        <w:rPr>
          <w:rFonts w:ascii="Book Antiqua" w:eastAsia="等线" w:hAnsi="Book Antiqua" w:hint="eastAsia"/>
          <w:noProof/>
          <w:color w:val="000000" w:themeColor="text1"/>
          <w:vertAlign w:val="superscript"/>
          <w:lang w:val="en-US" w:eastAsia="zh-CN"/>
        </w:rPr>
        <w:t>7</w:t>
      </w:r>
      <w:r w:rsidR="003B7E1F"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4C366C" w:rsidRPr="002B12C2">
        <w:rPr>
          <w:rFonts w:ascii="Book Antiqua" w:hAnsi="Book Antiqua"/>
          <w:color w:val="000000" w:themeColor="text1"/>
          <w:lang w:val="en-US"/>
        </w:rPr>
        <w:t>.</w:t>
      </w:r>
      <w:r w:rsidR="005B4D28" w:rsidRPr="002B12C2">
        <w:rPr>
          <w:rFonts w:ascii="Book Antiqua" w:hAnsi="Book Antiqua"/>
          <w:color w:val="000000" w:themeColor="text1"/>
          <w:lang w:val="en-US"/>
        </w:rPr>
        <w:t xml:space="preserve"> </w:t>
      </w:r>
    </w:p>
    <w:p w14:paraId="3D0811A7" w14:textId="5567BECA" w:rsidR="00F64EF3" w:rsidRPr="002B12C2" w:rsidRDefault="005B4D28" w:rsidP="0034627F">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E</w:t>
      </w:r>
      <w:r w:rsidR="00D76F73" w:rsidRPr="002B12C2">
        <w:rPr>
          <w:rFonts w:ascii="Book Antiqua" w:hAnsi="Book Antiqua"/>
          <w:color w:val="000000" w:themeColor="text1"/>
          <w:lang w:val="en-US"/>
        </w:rPr>
        <w:t xml:space="preserve">xclusive chemotherapy remains a suitable option in case of unresectable disease. The phase III UK ABC-02 study has established the cisplatin/gemcitabine chemotherapy as the new standard of care in patients with advanced biliary tract cancer. Median survival was 11.7 for the combination therapy compared with 8.1 </w:t>
      </w:r>
      <w:proofErr w:type="spellStart"/>
      <w:r w:rsidR="00D76F73" w:rsidRPr="002B12C2">
        <w:rPr>
          <w:rFonts w:ascii="Book Antiqua" w:hAnsi="Book Antiqua"/>
          <w:color w:val="000000" w:themeColor="text1"/>
          <w:lang w:val="en-US"/>
        </w:rPr>
        <w:t>mo</w:t>
      </w:r>
      <w:proofErr w:type="spellEnd"/>
      <w:r w:rsidR="00D76F73" w:rsidRPr="002B12C2">
        <w:rPr>
          <w:rFonts w:ascii="Book Antiqua" w:hAnsi="Book Antiqua"/>
          <w:color w:val="000000" w:themeColor="text1"/>
          <w:lang w:val="en-US"/>
        </w:rPr>
        <w:t xml:space="preserve"> for the ge</w:t>
      </w:r>
      <w:r w:rsidR="0034627F">
        <w:rPr>
          <w:rFonts w:ascii="Book Antiqua" w:hAnsi="Book Antiqua"/>
          <w:color w:val="000000" w:themeColor="text1"/>
          <w:lang w:val="en-US"/>
        </w:rPr>
        <w:t>mcitabine only comparator arm (</w:t>
      </w:r>
      <w:r w:rsidR="0034627F" w:rsidRPr="0034627F">
        <w:rPr>
          <w:rFonts w:ascii="Book Antiqua" w:eastAsia="等线" w:hAnsi="Book Antiqua" w:hint="eastAsia"/>
          <w:i/>
          <w:color w:val="000000" w:themeColor="text1"/>
          <w:lang w:val="en-US" w:eastAsia="zh-CN"/>
        </w:rPr>
        <w:t>P</w:t>
      </w:r>
      <w:r w:rsidR="0034627F">
        <w:rPr>
          <w:rFonts w:ascii="Book Antiqua" w:eastAsia="等线" w:hAnsi="Book Antiqua" w:hint="eastAsia"/>
          <w:color w:val="000000" w:themeColor="text1"/>
          <w:lang w:val="en-US" w:eastAsia="zh-CN"/>
        </w:rPr>
        <w:t xml:space="preserve"> </w:t>
      </w:r>
      <w:r w:rsidR="00D76F73" w:rsidRPr="002B12C2">
        <w:rPr>
          <w:rFonts w:ascii="Book Antiqua" w:hAnsi="Book Antiqua"/>
          <w:color w:val="000000" w:themeColor="text1"/>
          <w:lang w:val="en-US"/>
        </w:rPr>
        <w:t>&lt;</w:t>
      </w:r>
      <w:r w:rsidR="0034627F">
        <w:rPr>
          <w:rFonts w:ascii="Book Antiqua" w:eastAsia="等线" w:hAnsi="Book Antiqua" w:hint="eastAsia"/>
          <w:color w:val="000000" w:themeColor="text1"/>
          <w:lang w:val="en-US" w:eastAsia="zh-CN"/>
        </w:rPr>
        <w:t xml:space="preserve"> </w:t>
      </w:r>
      <w:r w:rsidR="00D76F73" w:rsidRPr="002B12C2">
        <w:rPr>
          <w:rFonts w:ascii="Book Antiqua" w:hAnsi="Book Antiqua"/>
          <w:color w:val="000000" w:themeColor="text1"/>
          <w:lang w:val="en-US"/>
        </w:rPr>
        <w:t>0.001)</w:t>
      </w:r>
      <w:r w:rsidR="007319C8" w:rsidRPr="002B12C2">
        <w:rPr>
          <w:rFonts w:ascii="Book Antiqua" w:hAnsi="Book Antiqua"/>
          <w:color w:val="000000" w:themeColor="text1"/>
          <w:vertAlign w:val="superscript"/>
          <w:lang w:val="en-US"/>
        </w:rPr>
        <w:t>[</w:t>
      </w:r>
      <w:r w:rsidR="00573689"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{"citationItems":[{"id":"ITEM-1","itemData":{"DOI":"10.1056/NEJMoa0908721","ISSN":"0028-4793","PMID":"20375404","abstract":"BACKGROUND There is no established standard chemotherapy for patients with locally advanced or metastatic biliary tract cancer. We initially conducted a randomized, phase 2 study involving 86 patients to compare cisplatin plus gemcitabine with gemcitabine alone. After we found an improvement in progression-free survival, the trial was extended to the phase 3 trial reported here. METHODS We randomly assigned 410 patients with locally advanced or metastatic cholangiocarcinoma, gallbladder cancer, or ampullary cancer to receive either cisplatin (25 mg per square meter of body-surface area) followed by gemcitabine (1000 mg per square meter on days 1 and 8, every 3 weeks for eight cycles) or gemcitabine alone (1000 mg per square meter on days 1, 8, and 15, every 4 weeks for six cycles) for up to 24 weeks. The primary end point was overall survival. RESULTS After a median follow-up of 8.2 months and 327 deaths, the median overall survival was 11.7 months among the 204 patients in the cisplatin-gemcitabine group and 8.1 months among the 206 patients in the gemcitabine group (hazard ratio, 0.64; 95% confidence interval, 0.52 to 0.80; P&lt;0.001). The median progression-free survival was 8.0 months in the cisplatin-gemcitabine group and 5.0 months in the gemcitabine-only group (P&lt;0.001). In addition, the rate of tumor control among patients in the cisplatin-gemcitabine group was significantly increased (81.4% vs. 71.8%, P=0.049). Adverse events were similar in the two groups, with the exception of more neutropenia in the cisplatin-gemcitabine group; the number of neutropenia-associated infections was similar in the two groups. CONCLUSIONS As compared with gemcitabine alone, cisplatin plus gemcitabine was associated with a significant survival advantage without the addition of substantial toxicity. Cisplatin plus gemcitabine is an appropriate option for the treatment of patients with advanced biliary cancer. (ClinicalTrials.gov number, NCT00262769.)","author":[{"dropping-particle":"","family":"Valle","given":"Juan","non-dropping-particle":"","parse-names":false,"suffix":""},{"dropping-particle":"","family":"Wasan","given":"Harpreet","non-dropping-particle":"","parse-names":false,"suffix":""},{"dropping-particle":"","family":"Palmer","given":"Daniel H.","non-dropping-particle":"","parse-names":false,"suffix":""},{"dropping-particle":"","family":"Cunningham","given":"David","non-dropping-particle":"","parse-names":false,"suffix":""},{"dropping-particle":"","family":"Anthoney","given":"Alan","non-dropping-particle":"","parse-names":false,"suffix":""},{"dropping-particle":"","family":"Maraveyas","given":"Anthony","non-dropping-particle":"","parse-names":false,"suffix":""},{"dropping-particle":"","family":"Madhusudan","given":"Srinivasan","non-dropping-particle":"","parse-names":false,"suffix":""},{"dropping-particle":"","family":"Iveson","given":"Tim","non-dropping-particle":"","parse-names":false,"suffix":""},{"dropping-particle":"","family":"Hughes","given":"Sharon","non-dropping-particle":"","parse-names":false,"suffix":""},{"dropping-particle":"","family":"Pereira","given":"Stephen P.","non-dropping-particle":"","parse-names":false,"suffix":""},{"dropping-particle":"","family":"Roughton","given":"Michael","non-dropping-particle":"","parse-names":false,"suffix":""},{"dropping-particle":"","family":"Bridgewater","given":"John","non-dropping-particle":"","parse-names":false,"suffix":""},{"dropping-particle":"","family":"ABC-02 Trial Investigators","given":"","non-dropping-particle":"","parse-names":false,"suffix":""}],"container-title":"New England Journal of Medicine","id":"ITEM-1","issue":"14","issued":{"date-parts":[["2010","4","8"]]},"page":"1273-1281","title":"Cisplatin plus Gemcitabine versus Gemcitabine for Biliary Tract Cancer","type":"article-journal","volume":"362"},"uris":["http://www.mendeley.com/documents/?uuid=e9c0f9fd-e6cd-37ff-8833-0e9834ccf10a"]}],"mendeley":{"formattedCitation":"&lt;sup&gt;129&lt;/sup&gt;","plainTextFormattedCitation":"129","previouslyFormattedCitation":"&lt;sup&gt;129&lt;/sup&gt;"},"properties":{"noteIndex":0},"schema":"https://github.com/citation-style-language/schema/raw/master/csl-citation.json"}</w:instrText>
      </w:r>
      <w:r w:rsidR="00573689"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12</w:t>
      </w:r>
      <w:r w:rsidR="00C51204">
        <w:rPr>
          <w:rFonts w:ascii="Book Antiqua" w:eastAsia="等线" w:hAnsi="Book Antiqua" w:hint="eastAsia"/>
          <w:noProof/>
          <w:color w:val="000000" w:themeColor="text1"/>
          <w:vertAlign w:val="superscript"/>
          <w:lang w:val="en-US" w:eastAsia="zh-CN"/>
        </w:rPr>
        <w:t>8</w:t>
      </w:r>
      <w:r w:rsidR="00573689"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D76F73" w:rsidRPr="002B12C2">
        <w:rPr>
          <w:rFonts w:ascii="Book Antiqua" w:hAnsi="Book Antiqua"/>
          <w:color w:val="000000" w:themeColor="text1"/>
          <w:lang w:val="en-US"/>
        </w:rPr>
        <w:t xml:space="preserve">. The benefit of the combination was present independent of age (inferior </w:t>
      </w:r>
      <w:r w:rsidR="0034627F">
        <w:rPr>
          <w:rFonts w:ascii="Book Antiqua" w:hAnsi="Book Antiqua"/>
          <w:i/>
          <w:color w:val="000000" w:themeColor="text1"/>
          <w:lang w:val="en-US"/>
        </w:rPr>
        <w:t>vs</w:t>
      </w:r>
      <w:r w:rsidR="00D76F73" w:rsidRPr="002B12C2">
        <w:rPr>
          <w:rFonts w:ascii="Book Antiqua" w:hAnsi="Book Antiqua"/>
          <w:color w:val="000000" w:themeColor="text1"/>
          <w:lang w:val="en-US"/>
        </w:rPr>
        <w:t xml:space="preserve"> superior to 65 years), gender, primary </w:t>
      </w:r>
      <w:proofErr w:type="spellStart"/>
      <w:r w:rsidR="00D76F73" w:rsidRPr="002B12C2">
        <w:rPr>
          <w:rFonts w:ascii="Book Antiqua" w:hAnsi="Book Antiqua"/>
          <w:color w:val="000000" w:themeColor="text1"/>
          <w:lang w:val="en-US"/>
        </w:rPr>
        <w:t>tumour</w:t>
      </w:r>
      <w:proofErr w:type="spellEnd"/>
      <w:r w:rsidR="00D76F73" w:rsidRPr="002B12C2">
        <w:rPr>
          <w:rFonts w:ascii="Book Antiqua" w:hAnsi="Book Antiqua"/>
          <w:color w:val="000000" w:themeColor="text1"/>
          <w:lang w:val="en-US"/>
        </w:rPr>
        <w:t xml:space="preserve"> site (int</w:t>
      </w:r>
      <w:r w:rsidR="0034627F">
        <w:rPr>
          <w:rFonts w:ascii="Book Antiqua" w:hAnsi="Book Antiqua"/>
          <w:color w:val="000000" w:themeColor="text1"/>
          <w:lang w:val="en-US"/>
        </w:rPr>
        <w:t xml:space="preserve">ra </w:t>
      </w:r>
      <w:bookmarkStart w:id="94" w:name="OLE_LINK55"/>
      <w:bookmarkStart w:id="95" w:name="OLE_LINK56"/>
      <w:r w:rsidR="0034627F" w:rsidRPr="0034627F">
        <w:rPr>
          <w:rFonts w:ascii="Book Antiqua" w:hAnsi="Book Antiqua"/>
          <w:i/>
          <w:color w:val="000000" w:themeColor="text1"/>
          <w:lang w:val="en-US"/>
        </w:rPr>
        <w:t>v</w:t>
      </w:r>
      <w:r w:rsidR="00D76F73" w:rsidRPr="0034627F">
        <w:rPr>
          <w:rFonts w:ascii="Book Antiqua" w:hAnsi="Book Antiqua"/>
          <w:i/>
          <w:color w:val="000000" w:themeColor="text1"/>
          <w:lang w:val="en-US"/>
        </w:rPr>
        <w:t>s</w:t>
      </w:r>
      <w:bookmarkEnd w:id="94"/>
      <w:bookmarkEnd w:id="95"/>
      <w:r w:rsidR="00D76F73" w:rsidRPr="002B12C2">
        <w:rPr>
          <w:rFonts w:ascii="Book Antiqua" w:hAnsi="Book Antiqua"/>
          <w:color w:val="000000" w:themeColor="text1"/>
          <w:lang w:val="en-US"/>
        </w:rPr>
        <w:t xml:space="preserve"> extrahepatic </w:t>
      </w:r>
      <w:r w:rsidR="0034627F">
        <w:rPr>
          <w:rFonts w:ascii="Book Antiqua" w:hAnsi="Book Antiqua"/>
          <w:i/>
          <w:color w:val="000000" w:themeColor="text1"/>
          <w:lang w:val="en-US"/>
        </w:rPr>
        <w:t>vs</w:t>
      </w:r>
      <w:r w:rsidR="00D76F73" w:rsidRPr="002B12C2">
        <w:rPr>
          <w:rFonts w:ascii="Book Antiqua" w:hAnsi="Book Antiqua"/>
          <w:color w:val="000000" w:themeColor="text1"/>
          <w:lang w:val="en-US"/>
        </w:rPr>
        <w:t xml:space="preserve"> gallbladder </w:t>
      </w:r>
      <w:r w:rsidR="0034627F">
        <w:rPr>
          <w:rFonts w:ascii="Book Antiqua" w:hAnsi="Book Antiqua"/>
          <w:i/>
          <w:color w:val="000000" w:themeColor="text1"/>
          <w:lang w:val="en-US"/>
        </w:rPr>
        <w:t>vs</w:t>
      </w:r>
      <w:r w:rsidR="00D76F73" w:rsidRPr="002B12C2">
        <w:rPr>
          <w:rFonts w:ascii="Book Antiqua" w:hAnsi="Book Antiqua"/>
          <w:color w:val="000000" w:themeColor="text1"/>
          <w:lang w:val="en-US"/>
        </w:rPr>
        <w:t xml:space="preserve"> ampullary), stage of disease (locally advanced </w:t>
      </w:r>
      <w:r w:rsidR="0034627F">
        <w:rPr>
          <w:rFonts w:ascii="Book Antiqua" w:hAnsi="Book Antiqua"/>
          <w:i/>
          <w:color w:val="000000" w:themeColor="text1"/>
          <w:lang w:val="en-US"/>
        </w:rPr>
        <w:t>vs</w:t>
      </w:r>
      <w:r w:rsidR="00D76F73" w:rsidRPr="002B12C2">
        <w:rPr>
          <w:rFonts w:ascii="Book Antiqua" w:hAnsi="Book Antiqua"/>
          <w:color w:val="000000" w:themeColor="text1"/>
          <w:lang w:val="en-US"/>
        </w:rPr>
        <w:t xml:space="preserve"> metastatic) and previous therapy (surgery </w:t>
      </w:r>
      <w:r w:rsidR="0034627F">
        <w:rPr>
          <w:rFonts w:ascii="Book Antiqua" w:hAnsi="Book Antiqua"/>
          <w:i/>
          <w:color w:val="000000" w:themeColor="text1"/>
          <w:lang w:val="en-US"/>
        </w:rPr>
        <w:t>vs</w:t>
      </w:r>
      <w:r w:rsidR="00D76F73" w:rsidRPr="002B12C2">
        <w:rPr>
          <w:rFonts w:ascii="Book Antiqua" w:hAnsi="Book Antiqua"/>
          <w:color w:val="000000" w:themeColor="text1"/>
          <w:lang w:val="en-US"/>
        </w:rPr>
        <w:t xml:space="preserve"> stenting)</w:t>
      </w:r>
      <w:r w:rsidR="007319C8" w:rsidRPr="002B12C2">
        <w:rPr>
          <w:rFonts w:ascii="Book Antiqua" w:hAnsi="Book Antiqua"/>
          <w:color w:val="000000" w:themeColor="text1"/>
          <w:vertAlign w:val="superscript"/>
          <w:lang w:val="en-US"/>
        </w:rPr>
        <w:t>[</w:t>
      </w:r>
      <w:r w:rsidR="00573689"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{"citationItems":[{"id":"ITEM-1","itemData":{"DOI":"10.1093/annonc/mdt540","ISSN":"0923-7534","PMID":"24351397","abstract":"BACKGROUND Two recent studies (ABC-02 [UK] and BT22 [Japan]) have demonstrated the superiority of cisplatin and gemcitabine (CisGem) chemotherapy over gemcitabine (Gem) alone for patients with pathologically proven advanced biliary tract cancer (BTC: cholangiocarcinoma, gallbladder and ampullary cancers). This pre-planned analysis evaluates the efficacy of CisGem with increased statistical power. PATIENTS AND METHODS We carried out a meta-analysis of individual patient-level data of these studies to establish the effect of CisGem versus Gem on progression-free survival (PFS), overall survival (OS) and carried out exploratory subgroup analyses. RESULTS CisGem demonstrates a significant improvement in PFS [hazard ratio (HR)=0.64, 95% confidence interval (CI) 0.53-0.76, P&lt;0.001] and OS (HR=0.65, 95% CI 0.54-0.78, P&lt;0.001) over Gem. This effect is most marked among patients with good performance status (PS 0-1): HR for PFS is 0.61 (95% CI 0.51-0.74), P&lt;0.001 and OS HR=0.64 (95% CI 0.53-0.77), P&lt;0.001. CisGem resulted in improved PFS and OS for intra- and extra-hepatic cholangiocarcinomas and gallbladder cancer. The treatment effect between UK and Japanese patients was consistent with respect to OS (HR=0.65, 95% CI 0.53-0.79 and 0.65, 95% CI 0.42-1.03, respectively); with similar OS in the combination arms (median 11.7 and 11.1 months, respectively). Subgroups least likely to benefit included patients with ampullary tumours and poor performance status (PS2). CONCLUSIONS CisGem is the standard of care for the first-line treatment of good-PS patients with advanced BTC regardless of ethnicity. Future studies should aim to enhance the effectiveness of this regimen in the first-line setting, establish the role of subsequent (second-line) therapy and assess the role of rationally developed molecular-targeted therapies.","author":[{"dropping-particle":"","family":"Valle","given":"J. W.","non-dropping-particle":"","parse-names":false,"suffix":""},{"dropping-particle":"","family":"Furuse","given":"J.","non-dropping-particle":"","parse-names":false,"suffix":""},{"dropping-particle":"","family":"Jitlal","given":"M.","non-dropping-particle":"","parse-names":false,"suffix":""},{"dropping-particle":"","family":"Beare","given":"S.","non-dropping-particle":"","parse-names":false,"suffix":""},{"dropping-particle":"","family":"Mizuno","given":"N.","non-dropping-particle":"","parse-names":false,"suffix":""},{"dropping-particle":"","family":"Wasan","given":"H.","non-dropping-particle":"","parse-names":false,"suffix":""},{"dropping-particle":"","family":"Bridgewater","given":"J.","non-dropping-particle":"","parse-names":false,"suffix":""},{"dropping-particle":"","family":"Okusaka","given":"T.","non-dropping-particle":"","parse-names":false,"suffix":""}],"container-title":"Annals of Oncology","id":"ITEM-1","issue":"2","issued":{"date-parts":[["2014","2","1"]]},"page":"391-398","title":"Cisplatin and gemcitabine for advanced biliary tract cancer: a meta-analysis of two randomised trials","type":"article-journal","volume":"25"},"uris":["http://www.mendeley.com/documents/?uuid=04b3455a-e5f7-3600-ac66-11e0184f5050"]}],"mendeley":{"formattedCitation":"&lt;sup&gt;130&lt;/sup&gt;","plainTextFormattedCitation":"130","previouslyFormattedCitation":"&lt;sup&gt;130&lt;/sup&gt;"},"properties":{"noteIndex":0},"schema":"https://github.com/citation-style-language/schema/raw/master/csl-citation.json"}</w:instrText>
      </w:r>
      <w:r w:rsidR="00573689"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1</w:t>
      </w:r>
      <w:r w:rsidR="00C51204">
        <w:rPr>
          <w:rFonts w:ascii="Book Antiqua" w:eastAsia="等线" w:hAnsi="Book Antiqua" w:hint="eastAsia"/>
          <w:noProof/>
          <w:color w:val="000000" w:themeColor="text1"/>
          <w:vertAlign w:val="superscript"/>
          <w:lang w:val="en-US" w:eastAsia="zh-CN"/>
        </w:rPr>
        <w:t>29</w:t>
      </w:r>
      <w:r w:rsidR="00573689"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D76F73" w:rsidRPr="002B12C2">
        <w:rPr>
          <w:rFonts w:ascii="Book Antiqua" w:hAnsi="Book Antiqua"/>
          <w:color w:val="000000" w:themeColor="text1"/>
          <w:lang w:val="en-US"/>
        </w:rPr>
        <w:t xml:space="preserve">. </w:t>
      </w:r>
      <w:r w:rsidR="00B04ADA" w:rsidRPr="002B12C2">
        <w:rPr>
          <w:rFonts w:ascii="Book Antiqua" w:hAnsi="Book Antiqua"/>
          <w:color w:val="000000" w:themeColor="text1"/>
          <w:lang w:val="en-US"/>
        </w:rPr>
        <w:t>In case of altered renal function, oxaliplatin may be used instead of cisplatin, while in case of poorer clinical conditions, gemcitabine monotherapy may be a choice</w:t>
      </w:r>
      <w:r w:rsidR="007319C8" w:rsidRPr="002B12C2">
        <w:rPr>
          <w:rFonts w:ascii="Book Antiqua" w:hAnsi="Book Antiqua"/>
          <w:color w:val="000000" w:themeColor="text1"/>
          <w:vertAlign w:val="superscript"/>
          <w:lang w:val="en-US"/>
        </w:rPr>
        <w:t>[</w:t>
      </w:r>
      <w:r w:rsidR="00573689" w:rsidRPr="002B12C2">
        <w:rPr>
          <w:rFonts w:ascii="Book Antiqua" w:hAnsi="Book Antiqua"/>
          <w:color w:val="000000" w:themeColor="text1"/>
          <w:vertAlign w:val="superscript"/>
          <w:lang w:val="en-US"/>
        </w:rPr>
        <w:fldChar w:fldCharType="begin" w:fldLock="1"/>
      </w:r>
      <w:r w:rsidR="00F67F0B" w:rsidRPr="002B12C2">
        <w:rPr>
          <w:rFonts w:ascii="Book Antiqua" w:hAnsi="Book Antiqua"/>
          <w:color w:val="000000" w:themeColor="text1"/>
          <w:vertAlign w:val="superscript"/>
          <w:lang w:val="en-US"/>
        </w:rPr>
        <w:instrText>ADDIN CSL_CITATION {"citationItems":[{"id":"ITEM-1","itemData":{"DOI":"10.1093/annonc/mdw324","ISSN":"15698041","author":[{"dropping-particle":"","family":"Valle","given":"J. W.","non-dropping-particle":"","parse-names":false,"suffix":""},{"dropping-particle":"","family":"Borbath","given":"I.","non-dropping-particle":"","parse-names":false,"suffix":""},{"dropping-particle":"","family":"Khan","given":"S. A.","non-dropping-particle":"","parse-names":false,"suffix":""},{"dropping-particle":"","family":"Huguet","given":"F.","non-dropping-particle":"","parse-names":false,"suffix":""},{"dropping-particle":"","family":"Gruenberger","given":"T.","non-dropping-particle":"","parse-names":false,"suffix":""},{"dropping-particle":"","family":"Arnold","given":"D.","non-dropping-particle":"","parse-names":false,"suffix":""},{"dropping-particle":"","family":"On behalf of the ESMO Guidelines Committee","given":"","non-dropping-particle":"","parse-names":false,"suffix":""}],"container-title":"Annals of Oncology","id":"ITEM-1","issue":"August","issued":{"date-parts":[["2016"]]},"page":"v28-v37","title":"Biliary cancer: ESMO clinical practice guidelines for diagnosis, treatment and follow-up","type":"article-journal","volume":"27"},"uris":["http://www.mendeley.com/documents/?uuid=835e6ffd-61af-42c8-b479-7eb2eb463213"]}],"mendeley":{"formattedCitation":"&lt;sup&gt;8&lt;/sup&gt;","plainTextFormattedCitation":"8","previouslyFormattedCitation":"&lt;sup&gt;8&lt;/sup&gt;"},"properties":{"noteIndex":0},"schema":"https://github.com/citation-style-language/schema/raw/master/csl-citation.json"}</w:instrText>
      </w:r>
      <w:r w:rsidR="00573689"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8</w:t>
      </w:r>
      <w:r w:rsidR="00573689"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B04ADA" w:rsidRPr="002B12C2">
        <w:rPr>
          <w:rFonts w:ascii="Book Antiqua" w:hAnsi="Book Antiqua"/>
          <w:color w:val="000000" w:themeColor="text1"/>
          <w:lang w:val="en-US"/>
        </w:rPr>
        <w:t xml:space="preserve">. </w:t>
      </w:r>
    </w:p>
    <w:p w14:paraId="1EDF38DE" w14:textId="0431C91E" w:rsidR="00BA2329" w:rsidRPr="002B12C2" w:rsidRDefault="00BA2329" w:rsidP="0034627F">
      <w:pPr>
        <w:keepNext/>
        <w:adjustRightInd w:val="0"/>
        <w:snapToGrid w:val="0"/>
        <w:spacing w:line="360" w:lineRule="auto"/>
        <w:ind w:firstLineChars="100" w:firstLine="240"/>
        <w:jc w:val="both"/>
        <w:rPr>
          <w:rFonts w:ascii="Book Antiqua" w:hAnsi="Book Antiqua"/>
          <w:bCs/>
          <w:lang w:val="en-US" w:bidi="th-TH"/>
        </w:rPr>
      </w:pPr>
      <w:r w:rsidRPr="002B12C2">
        <w:rPr>
          <w:rFonts w:ascii="Book Antiqua" w:hAnsi="Book Antiqua"/>
          <w:bCs/>
          <w:lang w:val="en-US" w:bidi="th-TH"/>
        </w:rPr>
        <w:t>Beyond failure of first line treatment, evidence is scarce. A recent systematic review of the literature gathering 25 non-randomized prospective and retrospective studies reported a median progression-free survival (</w:t>
      </w:r>
      <w:proofErr w:type="spellStart"/>
      <w:r w:rsidRPr="002B12C2">
        <w:rPr>
          <w:rFonts w:ascii="Book Antiqua" w:hAnsi="Book Antiqua"/>
          <w:bCs/>
          <w:lang w:val="en-US" w:bidi="th-TH"/>
        </w:rPr>
        <w:t>mPFS</w:t>
      </w:r>
      <w:proofErr w:type="spellEnd"/>
      <w:r w:rsidRPr="002B12C2">
        <w:rPr>
          <w:rFonts w:ascii="Book Antiqua" w:hAnsi="Book Antiqua"/>
          <w:bCs/>
          <w:lang w:val="en-US" w:bidi="th-TH"/>
        </w:rPr>
        <w:t>) and median overall-survival (</w:t>
      </w:r>
      <w:proofErr w:type="spellStart"/>
      <w:r w:rsidRPr="002B12C2">
        <w:rPr>
          <w:rFonts w:ascii="Book Antiqua" w:hAnsi="Book Antiqua"/>
          <w:bCs/>
          <w:lang w:val="en-US" w:bidi="th-TH"/>
        </w:rPr>
        <w:t>mOS</w:t>
      </w:r>
      <w:proofErr w:type="spellEnd"/>
      <w:r w:rsidRPr="002B12C2">
        <w:rPr>
          <w:rFonts w:ascii="Book Antiqua" w:hAnsi="Book Antiqua"/>
          <w:bCs/>
          <w:lang w:val="en-US" w:bidi="th-TH"/>
        </w:rPr>
        <w:t xml:space="preserve">) of 3.2 and 7.2 </w:t>
      </w:r>
      <w:proofErr w:type="spellStart"/>
      <w:r w:rsidRPr="002B12C2">
        <w:rPr>
          <w:rFonts w:ascii="Book Antiqua" w:hAnsi="Book Antiqua"/>
          <w:bCs/>
          <w:lang w:val="en-US" w:bidi="th-TH"/>
        </w:rPr>
        <w:t>mo</w:t>
      </w:r>
      <w:proofErr w:type="spellEnd"/>
      <w:r w:rsidRPr="002B12C2">
        <w:rPr>
          <w:rFonts w:ascii="Book Antiqua" w:hAnsi="Book Antiqua"/>
          <w:bCs/>
          <w:lang w:val="en-US" w:bidi="th-TH"/>
        </w:rPr>
        <w:t>, respectively</w:t>
      </w:r>
      <w:r w:rsidR="007319C8" w:rsidRPr="002B12C2">
        <w:rPr>
          <w:rFonts w:ascii="Book Antiqua" w:hAnsi="Book Antiqua"/>
          <w:bCs/>
          <w:vertAlign w:val="superscript"/>
          <w:lang w:val="en-US" w:bidi="th-TH"/>
        </w:rPr>
        <w:t>[</w:t>
      </w:r>
      <w:r w:rsidR="004D6A1F" w:rsidRPr="002B12C2">
        <w:rPr>
          <w:rFonts w:ascii="Book Antiqua" w:hAnsi="Book Antiqua"/>
          <w:bCs/>
          <w:vertAlign w:val="superscript"/>
          <w:lang w:bidi="th-TH"/>
        </w:rPr>
        <w:fldChar w:fldCharType="begin" w:fldLock="1"/>
      </w:r>
      <w:r w:rsidR="004D6A1F" w:rsidRPr="002B12C2">
        <w:rPr>
          <w:rFonts w:ascii="Book Antiqua" w:hAnsi="Book Antiqua"/>
          <w:bCs/>
          <w:vertAlign w:val="superscript"/>
          <w:lang w:val="en-US" w:bidi="th-TH"/>
        </w:rPr>
        <w:instrText>ADDIN CSL_CITATION {"citationItems":[{"id":"ITEM-1","itemData":{"DOI":"10.1093/annonc/mdu162","ISSN":"09237534","PMID":"24769639","abstract":"The randomized NCRN phase III ABC-02 trial provided level-A evidence for first-line chemotherapy with cisplatin and gemcitabine combination in advanced biliary cancer (ABC). This systematic literature review aims to evaluate the level of evidence for the use of second-line chemotherapy for patients with ABC in terms of overall survival (OS), response, toxicity and quality of life. Eligible studies were identified using Medline, ASCO, ESMO and the World Gastrointestinal Congress databases. Searches were last updated on 15 December 2013. Eligible studies reported survival and/or response data for patients with ABC receiving second-line systemic chemotherapy. This systematic review was registered in the PROSPERO database (No. CRD42013004205). Five hundred and fifty-eight studies were identified from the searches in Medline (n = 342), ASCO (n = 160), ESMO (n = 27) and World Gastrointestinal Congress (n = 29). Twenty-five studies were eligible: 14 phase II clinical trials, 9 retrospective analyses and 2 case reports. In total, data from 761 patients were reported with median number of patients included in each study of 22 (range 9-96). The mean OS was 7.2 months [95% confidence interval (CI) 6.2-8.2] [phase II: 6.6 (95% CI 5.1-8.1); retrospective analysis: 7.7 (95% CI 6.5-8.9)]. The mean progression-free survival (PFS), response rate (RR) and disease control rate were 3.2 months (95% CI 2.7-3.7), 7.7% (95% CI 4.6-10.9) and 49.5% (95% CI 41.4-57.7), respectively. The best correlations were between OS and PFS for all studies (r = 0.54; P = 0.01) and between OS and PFS (r = 0.61; P = 0.04) and OS and RR (r = 0.62; P = 0.03) for phase II studies, respectively. Biliary tract cancer is known to be a chemo-responsive disease. There is insufficient evidence (level C) to recommend a second-line chemotherapy schedule in ABC, although the available data suggest that a cohort of patients may benefit. Further prospective and randomized studies are needed to clarify the relative value of second-line chemotherapy in this setting.","author":[{"dropping-particle":"","family":"Lamarca","given":"A.","non-dropping-particle":"","parse-names":false,"suffix":""},{"dropping-particle":"","family":"Hubner","given":"R.A.","non-dropping-particle":"","parse-names":false,"suffix":""},{"dropping-particle":"","family":"David Ryder","given":"W.","non-dropping-particle":"","parse-names":false,"suffix":""},{"dropping-particle":"","family":"Valle","given":"J.W.","non-dropping-particle":"","parse-names":false,"suffix":""}],"container-title":"Annals of Oncology","id":"ITEM-1","issue":"12","issued":{"date-parts":[["2014","12"]]},"page":"2328-2338","title":"Second-line chemotherapy in advanced biliary cancer: a systematic review","type":"article-journal","volume":"25"},"uris":["http://www.mendeley.com/documents/?uuid=a21830f1-0313-3e51-8037-b85d9b747816"]}],"mendeley":{"formattedCitation":"&lt;sup&gt;131&lt;/sup&gt;","plainTextFormattedCitation":"131","previouslyFormattedCitation":"&lt;sup&gt;131&lt;/sup&gt;"},"properties":{"noteIndex":0},"schema":"https://github.com/citation-style-language/schema/raw/master/csl-citation.json"}</w:instrText>
      </w:r>
      <w:r w:rsidR="004D6A1F" w:rsidRPr="002B12C2">
        <w:rPr>
          <w:rFonts w:ascii="Book Antiqua" w:hAnsi="Book Antiqua"/>
          <w:bCs/>
          <w:vertAlign w:val="superscript"/>
          <w:lang w:bidi="th-TH"/>
        </w:rPr>
        <w:fldChar w:fldCharType="separate"/>
      </w:r>
      <w:r w:rsidR="004D6A1F" w:rsidRPr="002B12C2">
        <w:rPr>
          <w:rFonts w:ascii="Book Antiqua" w:hAnsi="Book Antiqua"/>
          <w:bCs/>
          <w:noProof/>
          <w:vertAlign w:val="superscript"/>
          <w:lang w:val="en-US" w:bidi="th-TH"/>
        </w:rPr>
        <w:t>13</w:t>
      </w:r>
      <w:r w:rsidR="00C51204">
        <w:rPr>
          <w:rFonts w:ascii="Book Antiqua" w:eastAsia="等线" w:hAnsi="Book Antiqua" w:hint="eastAsia"/>
          <w:bCs/>
          <w:noProof/>
          <w:vertAlign w:val="superscript"/>
          <w:lang w:val="en-US" w:eastAsia="zh-CN" w:bidi="th-TH"/>
        </w:rPr>
        <w:t>0</w:t>
      </w:r>
      <w:r w:rsidR="004D6A1F" w:rsidRPr="002B12C2">
        <w:rPr>
          <w:rFonts w:ascii="Book Antiqua" w:hAnsi="Book Antiqua"/>
          <w:bCs/>
          <w:vertAlign w:val="superscript"/>
          <w:lang w:bidi="th-TH"/>
        </w:rPr>
        <w:fldChar w:fldCharType="end"/>
      </w:r>
      <w:r w:rsidR="007319C8" w:rsidRPr="002B12C2">
        <w:rPr>
          <w:rFonts w:ascii="Book Antiqua" w:hAnsi="Book Antiqua"/>
          <w:bCs/>
          <w:vertAlign w:val="superscript"/>
          <w:lang w:val="en-US" w:bidi="th-TH"/>
        </w:rPr>
        <w:t>]</w:t>
      </w:r>
      <w:r w:rsidR="004D6A1F" w:rsidRPr="002B12C2">
        <w:rPr>
          <w:rFonts w:ascii="Book Antiqua" w:hAnsi="Book Antiqua"/>
          <w:bCs/>
          <w:vertAlign w:val="superscript"/>
          <w:lang w:val="en-US" w:bidi="th-TH"/>
        </w:rPr>
        <w:t>.</w:t>
      </w:r>
      <w:r w:rsidR="004D6A1F" w:rsidRPr="002B12C2">
        <w:rPr>
          <w:rFonts w:ascii="Book Antiqua" w:hAnsi="Book Antiqua"/>
          <w:bCs/>
          <w:lang w:val="en-US" w:bidi="th-TH"/>
        </w:rPr>
        <w:t xml:space="preserve"> </w:t>
      </w:r>
      <w:r w:rsidRPr="002B12C2">
        <w:rPr>
          <w:rFonts w:ascii="Book Antiqua" w:hAnsi="Book Antiqua"/>
          <w:bCs/>
          <w:lang w:val="en-US" w:bidi="th-TH"/>
        </w:rPr>
        <w:t>A large multicenter Italian survey and pooled analy</w:t>
      </w:r>
      <w:r w:rsidR="0057363F">
        <w:rPr>
          <w:rFonts w:ascii="Book Antiqua" w:hAnsi="Book Antiqua"/>
          <w:bCs/>
          <w:lang w:val="en-US" w:bidi="th-TH"/>
        </w:rPr>
        <w:t>sis with published data found a</w:t>
      </w:r>
      <w:r w:rsidRPr="002B12C2">
        <w:rPr>
          <w:rFonts w:ascii="Book Antiqua" w:hAnsi="Book Antiqua"/>
          <w:bCs/>
          <w:lang w:val="en-US" w:bidi="th-TH"/>
        </w:rPr>
        <w:t xml:space="preserve"> </w:t>
      </w:r>
      <w:proofErr w:type="spellStart"/>
      <w:r w:rsidRPr="002B12C2">
        <w:rPr>
          <w:rFonts w:ascii="Book Antiqua" w:hAnsi="Book Antiqua"/>
          <w:bCs/>
          <w:lang w:val="en-US" w:bidi="th-TH"/>
        </w:rPr>
        <w:t>mPFS</w:t>
      </w:r>
      <w:proofErr w:type="spellEnd"/>
      <w:r w:rsidRPr="002B12C2">
        <w:rPr>
          <w:rFonts w:ascii="Book Antiqua" w:hAnsi="Book Antiqua"/>
          <w:bCs/>
          <w:lang w:val="en-US" w:bidi="th-TH"/>
        </w:rPr>
        <w:t xml:space="preserve"> of 3.1 and median OS of 6.3 </w:t>
      </w:r>
      <w:proofErr w:type="spellStart"/>
      <w:r w:rsidRPr="002B12C2">
        <w:rPr>
          <w:rFonts w:ascii="Book Antiqua" w:hAnsi="Book Antiqua"/>
          <w:bCs/>
          <w:lang w:val="en-US" w:bidi="th-TH"/>
        </w:rPr>
        <w:t>mo</w:t>
      </w:r>
      <w:proofErr w:type="spellEnd"/>
      <w:r w:rsidR="007319C8" w:rsidRPr="002B12C2">
        <w:rPr>
          <w:rFonts w:ascii="Book Antiqua" w:hAnsi="Book Antiqua"/>
          <w:bCs/>
          <w:vertAlign w:val="superscript"/>
          <w:lang w:val="en-US" w:bidi="th-TH"/>
        </w:rPr>
        <w:t>[</w:t>
      </w:r>
      <w:r w:rsidR="004D6A1F" w:rsidRPr="002B12C2">
        <w:rPr>
          <w:rFonts w:ascii="Book Antiqua" w:hAnsi="Book Antiqua"/>
          <w:bCs/>
          <w:vertAlign w:val="superscript"/>
          <w:lang w:val="en-US" w:bidi="th-TH"/>
        </w:rPr>
        <w:fldChar w:fldCharType="begin" w:fldLock="1"/>
      </w:r>
      <w:r w:rsidR="004D6A1F" w:rsidRPr="002B12C2">
        <w:rPr>
          <w:rFonts w:ascii="Book Antiqua" w:hAnsi="Book Antiqua"/>
          <w:bCs/>
          <w:vertAlign w:val="superscript"/>
          <w:lang w:val="en-US" w:bidi="th-TH"/>
        </w:rPr>
        <w:instrText>ADDIN CSL_CITATION {"citationItems":[{"id":"ITEM-1","itemData":{"DOI":"10.1186/s13046-015-0267-x","ISSN":"1756-9966","PMID":"26693938","abstract":"BACKGROUND After progression to a standard first-line platinum and gemcitabine combination (GP), there is no established second-line therapy for patients with advanced biliary tract cancers (aBTC). Indeed, literature data suggest limited activity of most second-line agents evaluated so far. METHODS We collected a large retrospective series of aBTC patients treated with second-line chemotherapy after progression to a first-line GP regimen at different Italian institutions. We then pooled the data with those reported in previous studies, which were identified with a Medline search and the on-line abstract datasets of major international oncology meetings. RESULTS A total of 174 patients were included in the multicenter survey: response rate (RR) with second-line chemotherapy was low (3.4 %), with median PFS and OS of 3.0 months and 6.6 months, respectively. At multivariate analysis, preserved performance status, low CA19.9 levels and absence of distant metastases were favorable prognostic factors. Data from other five presented or published series were identified, for a total of 499 patients included in the pooled analysis. The results confirmed marginal activity of second-line chemotherapy (RR: 10.2 %), with limited efficacy in unselected patient populations (median PFS: 3.1 months; median OS: 6.3 months). CONCLUSIONS The current analysis highlights the limited value of second-line chemotherapy after a first-line GP combination in aBTC. While waiting for effective biologic agents in this setting, ongoing randomized trials will identify the optimal second-line chemotherapy regimen and validate prognostic factors for individual patient management.","author":[{"dropping-particle":"","family":"Fornaro","given":"Lorenzo","non-dropping-particle":"","parse-names":false,"suffix":""},{"dropping-particle":"","family":"Vivaldi","given":"Caterina","non-dropping-particle":"","parse-names":false,"suffix":""},{"dropping-particle":"","family":"Cereda","given":"Stefano","non-dropping-particle":"","parse-names":false,"suffix":""},{"dropping-particle":"","family":"Leone","given":"Francesco","non-dropping-particle":"","parse-names":false,"suffix":""},{"dropping-particle":"","family":"Aprile","given":"Giuseppe","non-dropping-particle":"","parse-names":false,"suffix":""},{"dropping-particle":"","family":"Lonardi","given":"Sara","non-dropping-particle":"","parse-names":false,"suffix":""},{"dropping-particle":"","family":"Silvestris","given":"Nicola","non-dropping-particle":"","parse-names":false,"suffix":""},{"dropping-particle":"","family":"Santini","given":"Daniele","non-dropping-particle":"","parse-names":false,"suffix":""},{"dropping-particle":"","family":"Milella","given":"Michele","non-dropping-particle":"","parse-names":false,"suffix":""},{"dropping-particle":"","family":"Caparello","given":"Chiara","non-dropping-particle":"","parse-names":false,"suffix":""},{"dropping-particle":"","family":"Musettini","given":"Gianna","non-dropping-particle":"","parse-names":false,"suffix":""},{"dropping-particle":"","family":"Pasquini","given":"Giulia","non-dropping-particle":"","parse-names":false,"suffix":""},{"dropping-particle":"","family":"Falcone","given":"Alfredo","non-dropping-particle":"","parse-names":false,"suffix":""},{"dropping-particle":"","family":"Brandi","given":"Giovanni","non-dropping-particle":"","parse-names":false,"suffix":""},{"dropping-particle":"","family":"Sperduti","given":"Isabella","non-dropping-particle":"","parse-names":false,"suffix":""},{"dropping-particle":"","family":"Vasile","given":"Enrico","non-dropping-particle":"","parse-names":false,"suffix":""},{"dropping-particle":"","family":"GICO group (Gruppo Italiano COlangiocarcinoma)","given":"","non-dropping-particle":"","parse-names":false,"suffix":""}],"container-title":"Journal of Experimental &amp; Clinical Cancer Research","id":"ITEM-1","issue":"1","issued":{"date-parts":[["2015","12","23"]]},"page":"156","title":"Second-line chemotherapy in advanced biliary cancer progressed to first-line platinum-gemcitabine combination: a multicenter survey and pooled analysis with published data","type":"article-journal","volume":"34"},"uris":["http://www.mendeley.com/documents/?uuid=a29922d3-1d73-3fe7-851e-d8e8f5f21c04"]}],"mendeley":{"formattedCitation":"&lt;sup&gt;132&lt;/sup&gt;","plainTextFormattedCitation":"132","previouslyFormattedCitation":"&lt;sup&gt;132&lt;/sup&gt;"},"properties":{"noteIndex":0},"schema":"https://github.com/citation-style-language/schema/raw/master/csl-citation.json"}</w:instrText>
      </w:r>
      <w:r w:rsidR="004D6A1F" w:rsidRPr="002B12C2">
        <w:rPr>
          <w:rFonts w:ascii="Book Antiqua" w:hAnsi="Book Antiqua"/>
          <w:bCs/>
          <w:vertAlign w:val="superscript"/>
          <w:lang w:val="en-US" w:bidi="th-TH"/>
        </w:rPr>
        <w:fldChar w:fldCharType="separate"/>
      </w:r>
      <w:r w:rsidR="004D6A1F" w:rsidRPr="002B12C2">
        <w:rPr>
          <w:rFonts w:ascii="Book Antiqua" w:hAnsi="Book Antiqua"/>
          <w:bCs/>
          <w:noProof/>
          <w:vertAlign w:val="superscript"/>
          <w:lang w:val="en-US" w:bidi="th-TH"/>
        </w:rPr>
        <w:t>13</w:t>
      </w:r>
      <w:r w:rsidR="00C51204">
        <w:rPr>
          <w:rFonts w:ascii="Book Antiqua" w:eastAsia="等线" w:hAnsi="Book Antiqua" w:hint="eastAsia"/>
          <w:bCs/>
          <w:noProof/>
          <w:vertAlign w:val="superscript"/>
          <w:lang w:val="en-US" w:eastAsia="zh-CN" w:bidi="th-TH"/>
        </w:rPr>
        <w:t>1</w:t>
      </w:r>
      <w:r w:rsidR="004D6A1F" w:rsidRPr="002B12C2">
        <w:rPr>
          <w:rFonts w:ascii="Book Antiqua" w:hAnsi="Book Antiqua"/>
          <w:bCs/>
          <w:vertAlign w:val="superscript"/>
          <w:lang w:val="en-US" w:bidi="th-TH"/>
        </w:rPr>
        <w:fldChar w:fldCharType="end"/>
      </w:r>
      <w:r w:rsidR="007319C8" w:rsidRPr="002B12C2">
        <w:rPr>
          <w:rFonts w:ascii="Book Antiqua" w:hAnsi="Book Antiqua"/>
          <w:bCs/>
          <w:vertAlign w:val="superscript"/>
          <w:lang w:val="en-US" w:bidi="th-TH"/>
        </w:rPr>
        <w:t>]</w:t>
      </w:r>
      <w:r w:rsidR="004D6A1F" w:rsidRPr="002B12C2">
        <w:rPr>
          <w:rFonts w:ascii="Book Antiqua" w:hAnsi="Book Antiqua"/>
          <w:bCs/>
          <w:lang w:val="en-US" w:bidi="th-TH"/>
        </w:rPr>
        <w:t xml:space="preserve">. </w:t>
      </w:r>
      <w:r w:rsidRPr="002B12C2">
        <w:rPr>
          <w:rFonts w:ascii="Book Antiqua" w:hAnsi="Book Antiqua"/>
          <w:bCs/>
          <w:lang w:val="en-US" w:bidi="th-TH"/>
        </w:rPr>
        <w:t xml:space="preserve">Recently, the results of a phase III trial (ABC-06) comparing modified FOLFOX to best supportive care found an advantage in </w:t>
      </w:r>
      <w:proofErr w:type="spellStart"/>
      <w:r w:rsidRPr="002B12C2">
        <w:rPr>
          <w:rFonts w:ascii="Book Antiqua" w:hAnsi="Book Antiqua"/>
          <w:bCs/>
          <w:lang w:val="en-US" w:bidi="th-TH"/>
        </w:rPr>
        <w:t>mOS</w:t>
      </w:r>
      <w:proofErr w:type="spellEnd"/>
      <w:r w:rsidRPr="002B12C2">
        <w:rPr>
          <w:rFonts w:ascii="Book Antiqua" w:hAnsi="Book Antiqua"/>
          <w:bCs/>
          <w:lang w:val="en-US" w:bidi="th-TH"/>
        </w:rPr>
        <w:t xml:space="preserve"> (6.2</w:t>
      </w:r>
      <w:r w:rsidR="00B02BDD">
        <w:rPr>
          <w:rFonts w:ascii="Book Antiqua" w:eastAsia="等线" w:hAnsi="Book Antiqua" w:hint="eastAsia"/>
          <w:bCs/>
          <w:lang w:val="en-US" w:eastAsia="zh-CN" w:bidi="th-TH"/>
        </w:rPr>
        <w:t xml:space="preserve"> </w:t>
      </w:r>
      <w:proofErr w:type="spellStart"/>
      <w:r w:rsidR="00B02BDD">
        <w:rPr>
          <w:rFonts w:ascii="Book Antiqua" w:eastAsia="等线" w:hAnsi="Book Antiqua" w:hint="eastAsia"/>
          <w:bCs/>
          <w:lang w:val="en-US" w:eastAsia="zh-CN" w:bidi="th-TH"/>
        </w:rPr>
        <w:t>mo</w:t>
      </w:r>
      <w:proofErr w:type="spellEnd"/>
      <w:r w:rsidRPr="002B12C2">
        <w:rPr>
          <w:rFonts w:ascii="Book Antiqua" w:hAnsi="Book Antiqua"/>
          <w:bCs/>
          <w:lang w:val="en-US" w:bidi="th-TH"/>
        </w:rPr>
        <w:t xml:space="preserve"> </w:t>
      </w:r>
      <w:r w:rsidR="0057363F">
        <w:rPr>
          <w:rFonts w:ascii="Book Antiqua" w:hAnsi="Book Antiqua"/>
          <w:i/>
          <w:color w:val="000000" w:themeColor="text1"/>
          <w:lang w:val="en-US"/>
        </w:rPr>
        <w:t>vs</w:t>
      </w:r>
      <w:r w:rsidR="0057363F">
        <w:rPr>
          <w:rFonts w:ascii="Book Antiqua" w:hAnsi="Book Antiqua"/>
          <w:bCs/>
          <w:lang w:val="en-US" w:bidi="th-TH"/>
        </w:rPr>
        <w:t xml:space="preserve"> 5.3 </w:t>
      </w:r>
      <w:proofErr w:type="spellStart"/>
      <w:r w:rsidR="0057363F">
        <w:rPr>
          <w:rFonts w:ascii="Book Antiqua" w:hAnsi="Book Antiqua"/>
          <w:bCs/>
          <w:lang w:val="en-US" w:bidi="th-TH"/>
        </w:rPr>
        <w:t>mo</w:t>
      </w:r>
      <w:proofErr w:type="spellEnd"/>
      <w:r w:rsidRPr="002B12C2">
        <w:rPr>
          <w:rFonts w:ascii="Book Antiqua" w:hAnsi="Book Antiqua"/>
          <w:bCs/>
          <w:lang w:val="en-US" w:bidi="th-TH"/>
        </w:rPr>
        <w:t>) with adjusted hazard ratio (HR) 0.69. Patients treated with FOLFOX had a prolongation of median radiological PFS or 4 mo. Moreover, the study showed a 1% rate of complete responses, 4% of partial responses and a 28% of cases had disease stabilization. The overall disease control rate was 33%. Due to the results of this trial, modified FOLFOX should be considered the standard of care in the second-line treatment of BTCs</w:t>
      </w:r>
      <w:r w:rsidR="007319C8" w:rsidRPr="002B12C2">
        <w:rPr>
          <w:rFonts w:ascii="Book Antiqua" w:hAnsi="Book Antiqua"/>
          <w:bCs/>
          <w:vertAlign w:val="superscript"/>
          <w:lang w:val="en-US" w:bidi="th-TH"/>
        </w:rPr>
        <w:t>[</w:t>
      </w:r>
      <w:r w:rsidR="004D6A1F" w:rsidRPr="002B12C2">
        <w:rPr>
          <w:rFonts w:ascii="Book Antiqua" w:hAnsi="Book Antiqua"/>
          <w:bCs/>
          <w:vertAlign w:val="superscript"/>
          <w:lang w:val="en-US" w:bidi="th-TH"/>
        </w:rPr>
        <w:fldChar w:fldCharType="begin" w:fldLock="1"/>
      </w:r>
      <w:r w:rsidR="004D6A1F" w:rsidRPr="002B12C2">
        <w:rPr>
          <w:rFonts w:ascii="Book Antiqua" w:hAnsi="Book Antiqua"/>
          <w:bCs/>
          <w:vertAlign w:val="superscript"/>
          <w:lang w:val="en-US" w:bidi="th-TH"/>
        </w:rPr>
        <w:instrText>ADDIN CSL_CITATION {"citationItems":[{"id":"ITEM-1","itemData":{"DOI":"10.1200/JCO.2019.37.15_suppl.4003","ISSN":"0732-183X","abstract":"4003Background: Level A evidence supports use of CisGem as first-line chemotherapy for ABC; no robust evidence is available for second-line chemotherapy. Methods: Pts diagnosed with ABC with diseas...","author":[{"dropping-particle":"","family":"Lamarca","given":"Angela","non-dropping-particle":"","parse-names":false,"suffix":""},{"dropping-particle":"","family":"Palmer","given":"Daniel H.","non-dropping-particle":"","parse-names":false,"suffix":""},{"dropping-particle":"","family":"Wasan","given":"Harpreet Singh","non-dropping-particle":"","parse-names":false,"suffix":""},{"dropping-particle":"","family":"Ross","given":"Paul J.","non-dropping-particle":"","parse-names":false,"suffix":""},{"dropping-particle":"","family":"Ma","given":"Yuk Ting","non-dropping-particle":"","parse-names":false,"suffix":""},{"dropping-particle":"","family":"Arora","given":"Arvind","non-dropping-particle":"","parse-names":false,"suffix":""},{"dropping-particle":"","family":"Falk","given":"Stephen","non-dropping-particle":"","parse-names":false,"suffix":""},{"dropping-particle":"","family":"Gillmore","given":"Roopinder","non-dropping-particle":"","parse-names":false,"suffix":""},{"dropping-particle":"","family":"Wadsley","given":"Jonathan","non-dropping-particle":"","parse-names":false,"suffix":""},{"dropping-particle":"","family":"Patel","given":"Kinnari","non-dropping-particle":"","parse-names":false,"suffix":""},{"dropping-particle":"","family":"Anthoney","given":"Alan","non-dropping-particle":"","parse-names":false,"suffix":""},{"dropping-particle":"","family":"Maraveyas","given":"Anthony","non-dropping-particle":"","parse-names":false,"suffix":""},{"dropping-particle":"","family":"Waters","given":"Justin S.","non-dropping-particle":"","parse-names":false,"suffix":""},{"dropping-particle":"","family":"Hobbs","given":"Claire","non-dropping-particle":"","parse-names":false,"suffix":""},{"dropping-particle":"","family":"Barber","given":"Safia","non-dropping-particle":"","parse-names":false,"suffix":""},{"dropping-particle":"","family":"Ryder","given":"David","non-dropping-particle":"","parse-names":false,"suffix":""},{"dropping-particle":"","family":"Ramage","given":"John","non-dropping-particle":"","parse-names":false,"suffix":""},{"dropping-particle":"","family":"Davies","given":"Linda M","non-dropping-particle":"","parse-names":false,"suffix":""},{"dropping-particle":"","family":"Bridgewater","given":"John A.","non-dropping-particle":"","parse-names":false,"suffix":""},{"dropping-particle":"","family":"Valle","given":"Juan W.","non-dropping-particle":"","parse-names":false,"suffix":""}],"container-title":"Journal of Clinical Oncology","id":"ITEM-1","issue":"15_suppl","issued":{"date-parts":[["2019","5","20"]]},"page":"4003-4003","publisher":"American Society of Clinical Oncology","title":"ABC-06 | A randomised phase III, multi-centre, open-label study of active symptom control (ASC) alone or ASC with oxaliplatin / 5-FU chemotherapy (ASC+mFOLFOX) for patients (pts) with locally advanced / metastatic biliary tract cancers (ABC) previously-treated with cisplatin/gemcitabine (CisGem) chemotherapy.","type":"article-journal","volume":"37"},"uris":["http://www.mendeley.com/documents/?uuid=286ebf1b-e8b5-3939-9fb8-08d4f449bd03"]}],"mendeley":{"formattedCitation":"&lt;sup&gt;133&lt;/sup&gt;","plainTextFormattedCitation":"133","previouslyFormattedCitation":"&lt;sup&gt;133&lt;/sup&gt;"},"properties":{"noteIndex":0},"schema":"https://github.com/citation-style-language/schema/raw/master/csl-citation.json"}</w:instrText>
      </w:r>
      <w:r w:rsidR="004D6A1F" w:rsidRPr="002B12C2">
        <w:rPr>
          <w:rFonts w:ascii="Book Antiqua" w:hAnsi="Book Antiqua"/>
          <w:bCs/>
          <w:vertAlign w:val="superscript"/>
          <w:lang w:val="en-US" w:bidi="th-TH"/>
        </w:rPr>
        <w:fldChar w:fldCharType="separate"/>
      </w:r>
      <w:r w:rsidR="004D6A1F" w:rsidRPr="002B12C2">
        <w:rPr>
          <w:rFonts w:ascii="Book Antiqua" w:hAnsi="Book Antiqua"/>
          <w:bCs/>
          <w:noProof/>
          <w:vertAlign w:val="superscript"/>
          <w:lang w:val="en-US" w:bidi="th-TH"/>
        </w:rPr>
        <w:t>13</w:t>
      </w:r>
      <w:r w:rsidR="00C51204">
        <w:rPr>
          <w:rFonts w:ascii="Book Antiqua" w:eastAsia="等线" w:hAnsi="Book Antiqua" w:hint="eastAsia"/>
          <w:bCs/>
          <w:noProof/>
          <w:vertAlign w:val="superscript"/>
          <w:lang w:val="en-US" w:eastAsia="zh-CN" w:bidi="th-TH"/>
        </w:rPr>
        <w:t>2</w:t>
      </w:r>
      <w:r w:rsidR="004D6A1F" w:rsidRPr="002B12C2">
        <w:rPr>
          <w:rFonts w:ascii="Book Antiqua" w:hAnsi="Book Antiqua"/>
          <w:bCs/>
          <w:vertAlign w:val="superscript"/>
          <w:lang w:val="en-US" w:bidi="th-TH"/>
        </w:rPr>
        <w:fldChar w:fldCharType="end"/>
      </w:r>
      <w:r w:rsidR="007319C8" w:rsidRPr="002B12C2">
        <w:rPr>
          <w:rFonts w:ascii="Book Antiqua" w:hAnsi="Book Antiqua"/>
          <w:bCs/>
          <w:vertAlign w:val="superscript"/>
          <w:lang w:val="en-US" w:bidi="th-TH"/>
        </w:rPr>
        <w:t>]</w:t>
      </w:r>
      <w:r w:rsidRPr="002B12C2">
        <w:rPr>
          <w:rFonts w:ascii="Book Antiqua" w:hAnsi="Book Antiqua"/>
          <w:bCs/>
          <w:lang w:val="en-US" w:bidi="th-TH"/>
        </w:rPr>
        <w:t>.</w:t>
      </w:r>
    </w:p>
    <w:p w14:paraId="74955EF5" w14:textId="3DE20842" w:rsidR="00BA2329" w:rsidRPr="002B12C2" w:rsidRDefault="00BA2329" w:rsidP="0057363F">
      <w:pPr>
        <w:keepNext/>
        <w:adjustRightInd w:val="0"/>
        <w:snapToGrid w:val="0"/>
        <w:spacing w:line="360" w:lineRule="auto"/>
        <w:ind w:firstLineChars="100" w:firstLine="240"/>
        <w:jc w:val="both"/>
        <w:rPr>
          <w:rFonts w:ascii="Book Antiqua" w:hAnsi="Book Antiqua"/>
          <w:bCs/>
          <w:lang w:val="en-US" w:bidi="th-TH"/>
        </w:rPr>
      </w:pPr>
      <w:r w:rsidRPr="002B12C2">
        <w:rPr>
          <w:rFonts w:ascii="Book Antiqua" w:hAnsi="Book Antiqua"/>
          <w:bCs/>
          <w:lang w:val="en-US" w:bidi="th-TH"/>
        </w:rPr>
        <w:t xml:space="preserve">Isocitrate dehydrogenase isoenzyme 1 (IDH1) mutations are present in 15% of patients with CCC. Recently, the results of treatment with </w:t>
      </w:r>
      <w:proofErr w:type="spellStart"/>
      <w:r w:rsidRPr="002B12C2">
        <w:rPr>
          <w:rFonts w:ascii="Book Antiqua" w:hAnsi="Book Antiqua"/>
          <w:bCs/>
          <w:lang w:val="en-US" w:bidi="th-TH"/>
        </w:rPr>
        <w:t>ivosedinib</w:t>
      </w:r>
      <w:proofErr w:type="spellEnd"/>
      <w:r w:rsidRPr="002B12C2">
        <w:rPr>
          <w:rFonts w:ascii="Book Antiqua" w:hAnsi="Book Antiqua"/>
          <w:bCs/>
          <w:lang w:val="en-US" w:bidi="th-TH"/>
        </w:rPr>
        <w:t xml:space="preserve">, an oral small-molecule inhibitor of mutant IDH1 (mIDH1), have been presented. In patients with mIDH1 progressed to first line treatment, </w:t>
      </w:r>
      <w:proofErr w:type="spellStart"/>
      <w:r w:rsidRPr="002B12C2">
        <w:rPr>
          <w:rFonts w:ascii="Book Antiqua" w:hAnsi="Book Antiqua"/>
          <w:bCs/>
          <w:lang w:val="en-US" w:bidi="th-TH"/>
        </w:rPr>
        <w:t>mPFS</w:t>
      </w:r>
      <w:proofErr w:type="spellEnd"/>
      <w:r w:rsidRPr="002B12C2">
        <w:rPr>
          <w:rFonts w:ascii="Book Antiqua" w:hAnsi="Book Antiqua"/>
          <w:bCs/>
          <w:lang w:val="en-US" w:bidi="th-TH"/>
        </w:rPr>
        <w:t xml:space="preserve"> was 2.7 </w:t>
      </w:r>
      <w:proofErr w:type="spellStart"/>
      <w:r w:rsidRPr="002B12C2">
        <w:rPr>
          <w:rFonts w:ascii="Book Antiqua" w:hAnsi="Book Antiqua"/>
          <w:bCs/>
          <w:lang w:val="en-US" w:bidi="th-TH"/>
        </w:rPr>
        <w:t>mo</w:t>
      </w:r>
      <w:proofErr w:type="spellEnd"/>
      <w:r w:rsidRPr="002B12C2">
        <w:rPr>
          <w:rFonts w:ascii="Book Antiqua" w:hAnsi="Book Antiqua"/>
          <w:bCs/>
          <w:lang w:val="en-US" w:bidi="th-TH"/>
        </w:rPr>
        <w:t xml:space="preserve"> with </w:t>
      </w:r>
      <w:proofErr w:type="spellStart"/>
      <w:r w:rsidRPr="002B12C2">
        <w:rPr>
          <w:rFonts w:ascii="Book Antiqua" w:hAnsi="Book Antiqua"/>
          <w:bCs/>
          <w:lang w:val="en-US" w:bidi="th-TH"/>
        </w:rPr>
        <w:lastRenderedPageBreak/>
        <w:t>ivosedinib</w:t>
      </w:r>
      <w:proofErr w:type="spellEnd"/>
      <w:r w:rsidRPr="002B12C2">
        <w:rPr>
          <w:rFonts w:ascii="Book Antiqua" w:hAnsi="Book Antiqua"/>
          <w:bCs/>
          <w:lang w:val="en-US" w:bidi="th-TH"/>
        </w:rPr>
        <w:t xml:space="preserve"> </w:t>
      </w:r>
      <w:r w:rsidR="0057363F">
        <w:rPr>
          <w:rFonts w:ascii="Book Antiqua" w:hAnsi="Book Antiqua"/>
          <w:i/>
          <w:color w:val="000000" w:themeColor="text1"/>
          <w:lang w:val="en-US"/>
        </w:rPr>
        <w:t>vs</w:t>
      </w:r>
      <w:r w:rsidRPr="002B12C2">
        <w:rPr>
          <w:rFonts w:ascii="Book Antiqua" w:hAnsi="Book Antiqua"/>
          <w:bCs/>
          <w:lang w:val="en-US" w:bidi="th-TH"/>
        </w:rPr>
        <w:t xml:space="preserve"> 1.4 </w:t>
      </w:r>
      <w:proofErr w:type="spellStart"/>
      <w:r w:rsidRPr="002B12C2">
        <w:rPr>
          <w:rFonts w:ascii="Book Antiqua" w:hAnsi="Book Antiqua"/>
          <w:bCs/>
          <w:lang w:val="en-US" w:bidi="th-TH"/>
        </w:rPr>
        <w:t>mo</w:t>
      </w:r>
      <w:proofErr w:type="spellEnd"/>
      <w:r w:rsidR="0057363F">
        <w:rPr>
          <w:rFonts w:ascii="Book Antiqua" w:hAnsi="Book Antiqua"/>
          <w:bCs/>
          <w:lang w:val="en-US" w:bidi="th-TH"/>
        </w:rPr>
        <w:t xml:space="preserve"> for placebo (HR 0.37, </w:t>
      </w:r>
      <w:r w:rsidR="0057363F" w:rsidRPr="0057363F">
        <w:rPr>
          <w:rFonts w:ascii="Book Antiqua" w:eastAsia="等线" w:hAnsi="Book Antiqua" w:hint="eastAsia"/>
          <w:bCs/>
          <w:i/>
          <w:lang w:val="en-US" w:eastAsia="zh-CN" w:bidi="th-TH"/>
        </w:rPr>
        <w:t>P</w:t>
      </w:r>
      <w:r w:rsidR="0057363F">
        <w:rPr>
          <w:rFonts w:ascii="Book Antiqua" w:eastAsia="等线" w:hAnsi="Book Antiqua" w:hint="eastAsia"/>
          <w:bCs/>
          <w:lang w:val="en-US" w:eastAsia="zh-CN" w:bidi="th-TH"/>
        </w:rPr>
        <w:t xml:space="preserve"> </w:t>
      </w:r>
      <w:r w:rsidRPr="002B12C2">
        <w:rPr>
          <w:rFonts w:ascii="Book Antiqua" w:hAnsi="Book Antiqua"/>
          <w:bCs/>
          <w:lang w:val="en-US" w:bidi="th-TH"/>
        </w:rPr>
        <w:t>&lt;</w:t>
      </w:r>
      <w:r w:rsidR="0057363F">
        <w:rPr>
          <w:rFonts w:ascii="Book Antiqua" w:eastAsia="等线" w:hAnsi="Book Antiqua" w:hint="eastAsia"/>
          <w:bCs/>
          <w:lang w:val="en-US" w:eastAsia="zh-CN" w:bidi="th-TH"/>
        </w:rPr>
        <w:t xml:space="preserve"> </w:t>
      </w:r>
      <w:r w:rsidRPr="002B12C2">
        <w:rPr>
          <w:rFonts w:ascii="Book Antiqua" w:hAnsi="Book Antiqua"/>
          <w:bCs/>
          <w:lang w:val="en-US" w:bidi="th-TH"/>
        </w:rPr>
        <w:t xml:space="preserve">0.001). MOS was 10.8 </w:t>
      </w:r>
      <w:proofErr w:type="spellStart"/>
      <w:r w:rsidRPr="002B12C2">
        <w:rPr>
          <w:rFonts w:ascii="Book Antiqua" w:hAnsi="Book Antiqua"/>
          <w:bCs/>
          <w:lang w:val="en-US" w:bidi="th-TH"/>
        </w:rPr>
        <w:t>mo</w:t>
      </w:r>
      <w:proofErr w:type="spellEnd"/>
      <w:r w:rsidRPr="002B12C2">
        <w:rPr>
          <w:rFonts w:ascii="Book Antiqua" w:hAnsi="Book Antiqua"/>
          <w:bCs/>
          <w:lang w:val="en-US" w:bidi="th-TH"/>
        </w:rPr>
        <w:t xml:space="preserve"> for </w:t>
      </w:r>
      <w:proofErr w:type="spellStart"/>
      <w:r w:rsidRPr="002B12C2">
        <w:rPr>
          <w:rFonts w:ascii="Book Antiqua" w:hAnsi="Book Antiqua"/>
          <w:bCs/>
          <w:lang w:val="en-US" w:bidi="th-TH"/>
        </w:rPr>
        <w:t>ivosedinib</w:t>
      </w:r>
      <w:proofErr w:type="spellEnd"/>
      <w:r w:rsidRPr="002B12C2">
        <w:rPr>
          <w:rFonts w:ascii="Book Antiqua" w:hAnsi="Book Antiqua"/>
          <w:bCs/>
          <w:lang w:val="en-US" w:bidi="th-TH"/>
        </w:rPr>
        <w:t xml:space="preserve"> </w:t>
      </w:r>
      <w:r w:rsidR="0057363F">
        <w:rPr>
          <w:rFonts w:ascii="Book Antiqua" w:hAnsi="Book Antiqua"/>
          <w:i/>
          <w:color w:val="000000" w:themeColor="text1"/>
          <w:lang w:val="en-US"/>
        </w:rPr>
        <w:t>vs</w:t>
      </w:r>
      <w:r w:rsidRPr="002B12C2">
        <w:rPr>
          <w:rFonts w:ascii="Book Antiqua" w:hAnsi="Book Antiqua"/>
          <w:bCs/>
          <w:lang w:val="en-US" w:bidi="th-TH"/>
        </w:rPr>
        <w:t xml:space="preserve"> 9.7 </w:t>
      </w:r>
      <w:proofErr w:type="spellStart"/>
      <w:r w:rsidRPr="002B12C2">
        <w:rPr>
          <w:rFonts w:ascii="Book Antiqua" w:hAnsi="Book Antiqua"/>
          <w:bCs/>
          <w:lang w:val="en-US" w:bidi="th-TH"/>
        </w:rPr>
        <w:t>mo</w:t>
      </w:r>
      <w:proofErr w:type="spellEnd"/>
      <w:r w:rsidRPr="002B12C2">
        <w:rPr>
          <w:rFonts w:ascii="Book Antiqua" w:hAnsi="Book Antiqua"/>
          <w:bCs/>
          <w:lang w:val="en-US" w:bidi="th-TH"/>
        </w:rPr>
        <w:t xml:space="preserve"> for placebo (10.8 </w:t>
      </w:r>
      <w:proofErr w:type="spellStart"/>
      <w:r w:rsidRPr="002B12C2">
        <w:rPr>
          <w:rFonts w:ascii="Book Antiqua" w:hAnsi="Book Antiqua"/>
          <w:bCs/>
          <w:lang w:val="en-US" w:bidi="th-TH"/>
        </w:rPr>
        <w:t>mo</w:t>
      </w:r>
      <w:proofErr w:type="spellEnd"/>
      <w:r w:rsidRPr="002B12C2">
        <w:rPr>
          <w:rFonts w:ascii="Book Antiqua" w:hAnsi="Book Antiqua"/>
          <w:bCs/>
          <w:lang w:val="en-US" w:bidi="th-TH"/>
        </w:rPr>
        <w:t xml:space="preserve"> </w:t>
      </w:r>
      <w:r w:rsidR="0057363F">
        <w:rPr>
          <w:rFonts w:ascii="Book Antiqua" w:hAnsi="Book Antiqua"/>
          <w:i/>
          <w:color w:val="000000" w:themeColor="text1"/>
          <w:lang w:val="en-US"/>
        </w:rPr>
        <w:t>vs</w:t>
      </w:r>
      <w:r w:rsidRPr="002B12C2">
        <w:rPr>
          <w:rFonts w:ascii="Book Antiqua" w:hAnsi="Book Antiqua"/>
          <w:bCs/>
          <w:lang w:val="en-US" w:bidi="th-TH"/>
        </w:rPr>
        <w:t xml:space="preserve"> 9.7 </w:t>
      </w:r>
      <w:proofErr w:type="spellStart"/>
      <w:r w:rsidRPr="002B12C2">
        <w:rPr>
          <w:rFonts w:ascii="Book Antiqua" w:hAnsi="Book Antiqua"/>
          <w:bCs/>
          <w:lang w:val="en-US" w:bidi="th-TH"/>
        </w:rPr>
        <w:t>mo</w:t>
      </w:r>
      <w:proofErr w:type="spellEnd"/>
      <w:r w:rsidR="0057363F">
        <w:rPr>
          <w:rFonts w:ascii="Book Antiqua" w:hAnsi="Book Antiqua"/>
          <w:bCs/>
          <w:lang w:val="en-US" w:bidi="th-TH"/>
        </w:rPr>
        <w:t xml:space="preserve"> for placebo, HR 0.69, </w:t>
      </w:r>
      <w:r w:rsidR="0057363F" w:rsidRPr="0057363F">
        <w:rPr>
          <w:rFonts w:ascii="Book Antiqua" w:eastAsia="等线" w:hAnsi="Book Antiqua" w:hint="eastAsia"/>
          <w:bCs/>
          <w:i/>
          <w:lang w:val="en-US" w:eastAsia="zh-CN" w:bidi="th-TH"/>
        </w:rPr>
        <w:t>P</w:t>
      </w:r>
      <w:r w:rsidR="0057363F">
        <w:rPr>
          <w:rFonts w:ascii="Book Antiqua" w:eastAsia="等线" w:hAnsi="Book Antiqua" w:hint="eastAsia"/>
          <w:bCs/>
          <w:lang w:val="en-US" w:eastAsia="zh-CN" w:bidi="th-TH"/>
        </w:rPr>
        <w:t xml:space="preserve"> </w:t>
      </w:r>
      <w:r w:rsidRPr="002B12C2">
        <w:rPr>
          <w:rFonts w:ascii="Book Antiqua" w:hAnsi="Book Antiqua"/>
          <w:bCs/>
          <w:lang w:val="en-US" w:bidi="th-TH"/>
        </w:rPr>
        <w:t>=</w:t>
      </w:r>
      <w:r w:rsidR="0057363F">
        <w:rPr>
          <w:rFonts w:ascii="Book Antiqua" w:eastAsia="等线" w:hAnsi="Book Antiqua" w:hint="eastAsia"/>
          <w:bCs/>
          <w:lang w:val="en-US" w:eastAsia="zh-CN" w:bidi="th-TH"/>
        </w:rPr>
        <w:t xml:space="preserve"> </w:t>
      </w:r>
      <w:r w:rsidRPr="002B12C2">
        <w:rPr>
          <w:rFonts w:ascii="Book Antiqua" w:hAnsi="Book Antiqua"/>
          <w:bCs/>
          <w:lang w:val="en-US" w:bidi="th-TH"/>
        </w:rPr>
        <w:t xml:space="preserve">0.06). However, </w:t>
      </w:r>
      <w:proofErr w:type="spellStart"/>
      <w:r w:rsidRPr="002B12C2">
        <w:rPr>
          <w:rFonts w:ascii="Book Antiqua" w:hAnsi="Book Antiqua"/>
          <w:bCs/>
          <w:lang w:val="en-US" w:bidi="th-TH"/>
        </w:rPr>
        <w:t>mOS</w:t>
      </w:r>
      <w:proofErr w:type="spellEnd"/>
      <w:r w:rsidRPr="002B12C2">
        <w:rPr>
          <w:rFonts w:ascii="Book Antiqua" w:hAnsi="Book Antiqua"/>
          <w:bCs/>
          <w:lang w:val="en-US" w:bidi="th-TH"/>
        </w:rPr>
        <w:t xml:space="preserve"> for placebo decreased to 6 </w:t>
      </w:r>
      <w:proofErr w:type="spellStart"/>
      <w:r w:rsidRPr="002B12C2">
        <w:rPr>
          <w:rFonts w:ascii="Book Antiqua" w:hAnsi="Book Antiqua"/>
          <w:bCs/>
          <w:lang w:val="en-US" w:bidi="th-TH"/>
        </w:rPr>
        <w:t>mo</w:t>
      </w:r>
      <w:proofErr w:type="spellEnd"/>
      <w:r w:rsidRPr="002B12C2">
        <w:rPr>
          <w:rFonts w:ascii="Book Antiqua" w:hAnsi="Book Antiqua"/>
          <w:bCs/>
          <w:lang w:val="en-US" w:bidi="th-TH"/>
        </w:rPr>
        <w:t xml:space="preserve"> after considering a 57% crossover-rate from placebo to experimental treatment and the difference in </w:t>
      </w:r>
      <w:proofErr w:type="spellStart"/>
      <w:r w:rsidRPr="002B12C2">
        <w:rPr>
          <w:rFonts w:ascii="Book Antiqua" w:hAnsi="Book Antiqua"/>
          <w:bCs/>
          <w:lang w:val="en-US" w:bidi="th-TH"/>
        </w:rPr>
        <w:t>mOS</w:t>
      </w:r>
      <w:proofErr w:type="spellEnd"/>
      <w:r w:rsidRPr="002B12C2">
        <w:rPr>
          <w:rFonts w:ascii="Book Antiqua" w:hAnsi="Book Antiqua"/>
          <w:bCs/>
          <w:lang w:val="en-US" w:bidi="th-TH"/>
        </w:rPr>
        <w:t xml:space="preserve"> between </w:t>
      </w:r>
      <w:proofErr w:type="spellStart"/>
      <w:r w:rsidRPr="002B12C2">
        <w:rPr>
          <w:rFonts w:ascii="Book Antiqua" w:hAnsi="Book Antiqua"/>
          <w:bCs/>
          <w:lang w:val="en-US" w:bidi="th-TH"/>
        </w:rPr>
        <w:t>ivosedinib</w:t>
      </w:r>
      <w:proofErr w:type="spellEnd"/>
      <w:r w:rsidRPr="002B12C2">
        <w:rPr>
          <w:rFonts w:ascii="Book Antiqua" w:hAnsi="Book Antiqua"/>
          <w:bCs/>
          <w:lang w:val="en-US" w:bidi="th-TH"/>
        </w:rPr>
        <w:t xml:space="preserve"> and placebo became stati</w:t>
      </w:r>
      <w:r w:rsidR="00FC083A">
        <w:rPr>
          <w:rFonts w:ascii="Book Antiqua" w:hAnsi="Book Antiqua"/>
          <w:bCs/>
          <w:lang w:val="en-US" w:bidi="th-TH"/>
        </w:rPr>
        <w:t xml:space="preserve">stically significant (HR 0.46, </w:t>
      </w:r>
      <w:r w:rsidR="00FC083A" w:rsidRPr="00FC083A">
        <w:rPr>
          <w:rFonts w:ascii="Book Antiqua" w:eastAsia="等线" w:hAnsi="Book Antiqua" w:hint="eastAsia"/>
          <w:bCs/>
          <w:i/>
          <w:lang w:val="en-US" w:eastAsia="zh-CN" w:bidi="th-TH"/>
        </w:rPr>
        <w:t>P</w:t>
      </w:r>
      <w:r w:rsidR="00FC083A">
        <w:rPr>
          <w:rFonts w:ascii="Book Antiqua" w:eastAsia="等线" w:hAnsi="Book Antiqua" w:hint="eastAsia"/>
          <w:bCs/>
          <w:lang w:val="en-US" w:eastAsia="zh-CN" w:bidi="th-TH"/>
        </w:rPr>
        <w:t xml:space="preserve"> </w:t>
      </w:r>
      <w:r w:rsidRPr="002B12C2">
        <w:rPr>
          <w:rFonts w:ascii="Book Antiqua" w:hAnsi="Book Antiqua"/>
          <w:bCs/>
          <w:lang w:val="en-US" w:bidi="th-TH"/>
        </w:rPr>
        <w:t>=</w:t>
      </w:r>
      <w:r w:rsidR="00FC083A">
        <w:rPr>
          <w:rFonts w:ascii="Book Antiqua" w:eastAsia="等线" w:hAnsi="Book Antiqua" w:hint="eastAsia"/>
          <w:bCs/>
          <w:lang w:val="en-US" w:eastAsia="zh-CN" w:bidi="th-TH"/>
        </w:rPr>
        <w:t xml:space="preserve"> </w:t>
      </w:r>
      <w:r w:rsidRPr="002B12C2">
        <w:rPr>
          <w:rFonts w:ascii="Book Antiqua" w:hAnsi="Book Antiqua"/>
          <w:bCs/>
          <w:lang w:val="en-US" w:bidi="th-TH"/>
        </w:rPr>
        <w:t>0.0008)</w:t>
      </w:r>
      <w:r w:rsidR="007319C8" w:rsidRPr="002B12C2">
        <w:rPr>
          <w:rFonts w:ascii="Book Antiqua" w:hAnsi="Book Antiqua"/>
          <w:bCs/>
          <w:vertAlign w:val="superscript"/>
          <w:lang w:val="en-US" w:bidi="th-TH"/>
        </w:rPr>
        <w:t>[</w:t>
      </w:r>
      <w:r w:rsidR="004D6A1F" w:rsidRPr="002B12C2">
        <w:rPr>
          <w:rFonts w:ascii="Book Antiqua" w:hAnsi="Book Antiqua"/>
          <w:bCs/>
          <w:vertAlign w:val="superscript"/>
          <w:lang w:val="en-US" w:bidi="th-TH"/>
        </w:rPr>
        <w:fldChar w:fldCharType="begin" w:fldLock="1"/>
      </w:r>
      <w:r w:rsidR="004D6A1F" w:rsidRPr="002B12C2">
        <w:rPr>
          <w:rFonts w:ascii="Book Antiqua" w:hAnsi="Book Antiqua"/>
          <w:bCs/>
          <w:vertAlign w:val="superscript"/>
          <w:lang w:val="en-US" w:bidi="th-TH"/>
        </w:rPr>
        <w:instrText>ADDIN CSL_CITATION {"citationItems":[{"id":"ITEM-1","itemData":{"DOI":"v851-v934. 10.1093/annonc/mdz394","author":[{"dropping-particle":"","family":"Abou-Alfa","given":"G.K.","non-dropping-particle":"","parse-names":false,"suffix":""},{"dropping-particle":"","family":"Mercade","given":"T. Macarulla","non-dropping-particle":"","parse-names":false,"suffix":""},{"dropping-particle":"","family":"Javle","given":"M.","non-dropping-particle":"","parse-names":false,"suffix":""},{"dropping-particle":"","family":"Kelley","given":"R.K.","non-dropping-particle":"","parse-names":false,"suffix":""},{"dropping-particle":"","family":"Lubner","given":"S.","non-dropping-particle":"","parse-names":false,"suffix":""},{"dropping-particle":"","family":"Adeva","given":"J.","non-dropping-particle":"","parse-names":false,"suffix":""},{"dropping-particle":"","family":"Cleary","given":"J.M.","non-dropping-particle":"","parse-names":false,"suffix":""},{"dropping-particle":"","family":"Catenacci","given":"D.V.","non-dropping-particle":"","parse-names":false,"suffix":""},{"dropping-particle":"","family":"Borad","given":"M.J.","non-dropping-particle":"","parse-names":false,"suffix":""},{"dropping-particle":"","family":"Bridgewater","given":"J.A.","non-dropping-particle":"","parse-names":false,"suffix":""},{"dropping-particle":"","family":"Harris","given":"W.P.","non-dropping-particle":"","parse-names":false,"suffix":""},{"dropping-particle":"","family":"Murphy","given":"A.G.","non-dropping-particle":"","parse-names":false,"suffix":""},{"dropping-particle":"","family":"Oh","given":"D.","non-dropping-particle":"","parse-names":false,"suffix":""},{"dropping-particle":"","family":"Whisenant","given":"J.","non-dropping-particle":"","parse-names":false,"suffix":""},{"dropping-particle":"","family":"Wu","given":"B.","non-dropping-particle":"","parse-names":false,"suffix":""},{"dropping-particle":"","family":"Jiang","given":"L.","non-dropping-particle":"","parse-names":false,"suffix":""},{"dropping-particle":"","family":"Gliser","given":"C.","non-dropping-particle":"","parse-names":false,"suffix":""},{"dropping-particle":"","family":"Pandya","given":"S.S.","non-dropping-particle":"","parse-names":false,"suffix":""},{"dropping-particle":"","family":"Valle","given":"J.W.","non-dropping-particle":"","parse-names":false,"suffix":""},{"dropping-particle":"","family":"Zhu","given":"A.X.","non-dropping-particle":"","parse-names":false,"suffix":""}],"container-title":"Annals of Oncology","id":"ITEM-1","issue":"suppl_5","issued":{"date-parts":[["2019"]]},"title":"Claridhy: a global, phase 3, randomized, double-blind study of Ivosidenib (ivo) vs placebo in patients with advanced cholangiocarcinoma (cc) with an isocitrate dehydrogenase 1 (idh1) mutation","type":"article-journal","volume":"30"},"uris":["http://www.mendeley.com/documents/?uuid=f043f6ad-fee6-4298-927c-63ea1c644ff2"]}],"mendeley":{"formattedCitation":"&lt;sup&gt;134&lt;/sup&gt;","plainTextFormattedCitation":"134","previouslyFormattedCitation":"&lt;sup&gt;134&lt;/sup&gt;"},"properties":{"noteIndex":0},"schema":"https://github.com/citation-style-language/schema/raw/master/csl-citation.json"}</w:instrText>
      </w:r>
      <w:r w:rsidR="004D6A1F" w:rsidRPr="002B12C2">
        <w:rPr>
          <w:rFonts w:ascii="Book Antiqua" w:hAnsi="Book Antiqua"/>
          <w:bCs/>
          <w:vertAlign w:val="superscript"/>
          <w:lang w:val="en-US" w:bidi="th-TH"/>
        </w:rPr>
        <w:fldChar w:fldCharType="separate"/>
      </w:r>
      <w:r w:rsidR="004D6A1F" w:rsidRPr="002B12C2">
        <w:rPr>
          <w:rFonts w:ascii="Book Antiqua" w:hAnsi="Book Antiqua"/>
          <w:bCs/>
          <w:noProof/>
          <w:vertAlign w:val="superscript"/>
          <w:lang w:val="en-US" w:bidi="th-TH"/>
        </w:rPr>
        <w:t>13</w:t>
      </w:r>
      <w:r w:rsidR="00C51204">
        <w:rPr>
          <w:rFonts w:ascii="Book Antiqua" w:eastAsia="等线" w:hAnsi="Book Antiqua" w:hint="eastAsia"/>
          <w:bCs/>
          <w:noProof/>
          <w:vertAlign w:val="superscript"/>
          <w:lang w:val="en-US" w:eastAsia="zh-CN" w:bidi="th-TH"/>
        </w:rPr>
        <w:t>3</w:t>
      </w:r>
      <w:r w:rsidR="004D6A1F" w:rsidRPr="002B12C2">
        <w:rPr>
          <w:rFonts w:ascii="Book Antiqua" w:hAnsi="Book Antiqua"/>
          <w:bCs/>
          <w:vertAlign w:val="superscript"/>
          <w:lang w:val="en-US" w:bidi="th-TH"/>
        </w:rPr>
        <w:fldChar w:fldCharType="end"/>
      </w:r>
      <w:r w:rsidR="007319C8" w:rsidRPr="002B12C2">
        <w:rPr>
          <w:rFonts w:ascii="Book Antiqua" w:hAnsi="Book Antiqua"/>
          <w:bCs/>
          <w:vertAlign w:val="superscript"/>
          <w:lang w:val="en-US" w:bidi="th-TH"/>
        </w:rPr>
        <w:t>]</w:t>
      </w:r>
      <w:r w:rsidRPr="002B12C2">
        <w:rPr>
          <w:rFonts w:ascii="Book Antiqua" w:hAnsi="Book Antiqua"/>
          <w:bCs/>
          <w:lang w:val="en-US" w:bidi="th-TH"/>
        </w:rPr>
        <w:t xml:space="preserve">. </w:t>
      </w:r>
      <w:proofErr w:type="spellStart"/>
      <w:r w:rsidRPr="002B12C2">
        <w:rPr>
          <w:rFonts w:ascii="Book Antiqua" w:hAnsi="Book Antiqua"/>
          <w:bCs/>
          <w:lang w:val="en-US" w:bidi="th-TH"/>
        </w:rPr>
        <w:t>Ivosedinib</w:t>
      </w:r>
      <w:proofErr w:type="spellEnd"/>
      <w:r w:rsidRPr="002B12C2">
        <w:rPr>
          <w:rFonts w:ascii="Book Antiqua" w:hAnsi="Book Antiqua"/>
          <w:bCs/>
          <w:lang w:val="en-US" w:bidi="th-TH"/>
        </w:rPr>
        <w:t xml:space="preserve"> is the first targeted molecular agent showi</w:t>
      </w:r>
      <w:r w:rsidR="003C68BF">
        <w:rPr>
          <w:rFonts w:ascii="Book Antiqua" w:hAnsi="Book Antiqua"/>
          <w:bCs/>
          <w:lang w:val="en-US" w:bidi="th-TH"/>
        </w:rPr>
        <w:t>ng efficacy in the treatment of</w:t>
      </w:r>
      <w:r w:rsidRPr="002B12C2">
        <w:rPr>
          <w:rFonts w:ascii="Book Antiqua" w:hAnsi="Book Antiqua"/>
          <w:bCs/>
          <w:lang w:val="en-US" w:bidi="th-TH"/>
        </w:rPr>
        <w:t xml:space="preserve"> advanced CCC and its use will probably become a standard in the second-line treatment of mIDH1 CCC.</w:t>
      </w:r>
    </w:p>
    <w:p w14:paraId="40E16895" w14:textId="16C2ED33" w:rsidR="002271E1" w:rsidRPr="002B12C2" w:rsidRDefault="003A6C75" w:rsidP="003C68BF">
      <w:pPr>
        <w:adjustRightInd w:val="0"/>
        <w:snapToGrid w:val="0"/>
        <w:spacing w:line="360" w:lineRule="auto"/>
        <w:ind w:firstLineChars="100" w:firstLine="240"/>
        <w:jc w:val="both"/>
        <w:rPr>
          <w:rFonts w:ascii="Book Antiqua" w:hAnsi="Book Antiqua"/>
          <w:color w:val="000000" w:themeColor="text1"/>
          <w:vertAlign w:val="subscript"/>
          <w:lang w:val="en-US"/>
        </w:rPr>
      </w:pPr>
      <w:r w:rsidRPr="002B12C2">
        <w:rPr>
          <w:rFonts w:ascii="Book Antiqua" w:hAnsi="Book Antiqua"/>
          <w:color w:val="000000" w:themeColor="text1"/>
          <w:lang w:val="en-US"/>
        </w:rPr>
        <w:t xml:space="preserve">In patients with an estimated </w:t>
      </w:r>
      <w:r w:rsidR="002271E1" w:rsidRPr="002B12C2">
        <w:rPr>
          <w:rFonts w:ascii="Book Antiqua" w:hAnsi="Book Antiqua"/>
          <w:color w:val="000000" w:themeColor="text1"/>
          <w:lang w:val="en-US"/>
        </w:rPr>
        <w:t xml:space="preserve">survival </w:t>
      </w:r>
      <w:r w:rsidRPr="002B12C2">
        <w:rPr>
          <w:rFonts w:ascii="Book Antiqua" w:hAnsi="Book Antiqua"/>
          <w:color w:val="000000" w:themeColor="text1"/>
          <w:lang w:val="en-US"/>
        </w:rPr>
        <w:t>longer than</w:t>
      </w:r>
      <w:r w:rsidR="002271E1" w:rsidRPr="002B12C2">
        <w:rPr>
          <w:rFonts w:ascii="Book Antiqua" w:hAnsi="Book Antiqua"/>
          <w:color w:val="000000" w:themeColor="text1"/>
          <w:lang w:val="en-US"/>
        </w:rPr>
        <w:t xml:space="preserve"> 3 </w:t>
      </w:r>
      <w:proofErr w:type="spellStart"/>
      <w:r w:rsidR="002271E1" w:rsidRPr="002B12C2">
        <w:rPr>
          <w:rFonts w:ascii="Book Antiqua" w:hAnsi="Book Antiqua"/>
          <w:color w:val="000000" w:themeColor="text1"/>
          <w:lang w:val="en-US"/>
        </w:rPr>
        <w:t>mo</w:t>
      </w:r>
      <w:proofErr w:type="spellEnd"/>
      <w:r w:rsidR="002271E1" w:rsidRPr="002B12C2">
        <w:rPr>
          <w:rFonts w:ascii="Book Antiqua" w:hAnsi="Book Antiqua"/>
          <w:color w:val="000000" w:themeColor="text1"/>
          <w:lang w:val="en-US"/>
        </w:rPr>
        <w:t xml:space="preserve">, bile duct decompression should be reached. </w:t>
      </w:r>
      <w:r w:rsidR="00DE3B08" w:rsidRPr="002B12C2">
        <w:rPr>
          <w:rFonts w:ascii="Book Antiqua" w:hAnsi="Book Antiqua"/>
          <w:color w:val="000000" w:themeColor="text1"/>
          <w:lang w:val="en-US"/>
        </w:rPr>
        <w:t>P</w:t>
      </w:r>
      <w:r w:rsidR="002271E1" w:rsidRPr="002B12C2">
        <w:rPr>
          <w:rFonts w:ascii="Book Antiqua" w:hAnsi="Book Antiqua"/>
          <w:color w:val="000000" w:themeColor="text1"/>
          <w:lang w:val="en-US"/>
        </w:rPr>
        <w:t>ercutaneous or endoscopic approach</w:t>
      </w:r>
      <w:r w:rsidR="00DE3B08" w:rsidRPr="002B12C2">
        <w:rPr>
          <w:rFonts w:ascii="Book Antiqua" w:hAnsi="Book Antiqua"/>
          <w:color w:val="000000" w:themeColor="text1"/>
          <w:lang w:val="en-US"/>
        </w:rPr>
        <w:t xml:space="preserve">es are both </w:t>
      </w:r>
      <w:proofErr w:type="spellStart"/>
      <w:r w:rsidR="00DE3B08" w:rsidRPr="002B12C2">
        <w:rPr>
          <w:rFonts w:ascii="Book Antiqua" w:hAnsi="Book Antiqua"/>
          <w:color w:val="000000" w:themeColor="text1"/>
          <w:lang w:val="en-US"/>
        </w:rPr>
        <w:t>possibile</w:t>
      </w:r>
      <w:proofErr w:type="spellEnd"/>
      <w:r w:rsidR="002271E1" w:rsidRPr="002B12C2">
        <w:rPr>
          <w:rFonts w:ascii="Book Antiqua" w:hAnsi="Book Antiqua"/>
          <w:color w:val="000000" w:themeColor="text1"/>
          <w:lang w:val="en-US"/>
        </w:rPr>
        <w:t xml:space="preserve">. ERCP has the advantage of a totally internal stent, without the discomfort of PTBD (less pain and aesthetic impact). On the other hand, endoscopic stents are not easy to arrange in type III and IV </w:t>
      </w:r>
      <w:proofErr w:type="spellStart"/>
      <w:r w:rsidR="002271E1" w:rsidRPr="002B12C2">
        <w:rPr>
          <w:rFonts w:ascii="Book Antiqua" w:hAnsi="Book Antiqua"/>
          <w:color w:val="000000" w:themeColor="text1"/>
          <w:lang w:val="en-US"/>
        </w:rPr>
        <w:t>pCCC</w:t>
      </w:r>
      <w:proofErr w:type="spellEnd"/>
      <w:r w:rsidR="002271E1" w:rsidRPr="002B12C2">
        <w:rPr>
          <w:rFonts w:ascii="Book Antiqua" w:hAnsi="Book Antiqua"/>
          <w:color w:val="000000" w:themeColor="text1"/>
          <w:lang w:val="en-US"/>
        </w:rPr>
        <w:t xml:space="preserve">. </w:t>
      </w:r>
      <w:r w:rsidR="00466154" w:rsidRPr="002B12C2">
        <w:rPr>
          <w:rFonts w:ascii="Book Antiqua" w:hAnsi="Book Antiqua"/>
          <w:color w:val="000000" w:themeColor="text1"/>
          <w:lang w:val="en-US"/>
        </w:rPr>
        <w:t>Percutaneous transhepatic biliary stent placement</w:t>
      </w:r>
      <w:r w:rsidR="00CD3479" w:rsidRPr="002B12C2">
        <w:rPr>
          <w:rFonts w:ascii="Book Antiqua" w:hAnsi="Book Antiqua"/>
          <w:color w:val="000000" w:themeColor="text1"/>
          <w:lang w:val="en-US"/>
        </w:rPr>
        <w:t xml:space="preserve"> is a</w:t>
      </w:r>
      <w:r w:rsidRPr="002B12C2">
        <w:rPr>
          <w:rFonts w:ascii="Book Antiqua" w:hAnsi="Book Antiqua"/>
          <w:color w:val="000000" w:themeColor="text1"/>
          <w:lang w:val="en-US"/>
        </w:rPr>
        <w:t>n</w:t>
      </w:r>
      <w:r w:rsidR="00CD3479" w:rsidRPr="002B12C2">
        <w:rPr>
          <w:rFonts w:ascii="Book Antiqua" w:hAnsi="Book Antiqua"/>
          <w:color w:val="000000" w:themeColor="text1"/>
          <w:lang w:val="en-US"/>
        </w:rPr>
        <w:t xml:space="preserve"> effective alternative to endoscopic stent</w:t>
      </w:r>
      <w:r w:rsidRPr="002B12C2">
        <w:rPr>
          <w:rFonts w:ascii="Book Antiqua" w:hAnsi="Book Antiqua"/>
          <w:color w:val="000000" w:themeColor="text1"/>
          <w:lang w:val="en-US"/>
        </w:rPr>
        <w:t xml:space="preserve"> to</w:t>
      </w:r>
      <w:r w:rsidR="00466154" w:rsidRPr="002B12C2">
        <w:rPr>
          <w:rFonts w:ascii="Book Antiqua" w:hAnsi="Book Antiqua"/>
          <w:color w:val="000000" w:themeColor="text1"/>
          <w:lang w:val="en-US"/>
        </w:rPr>
        <w:t xml:space="preserve"> relieve cholestasis</w:t>
      </w:r>
      <w:r w:rsidR="00573689" w:rsidRPr="002B12C2">
        <w:rPr>
          <w:rFonts w:ascii="Book Antiqua" w:hAnsi="Book Antiqua"/>
          <w:color w:val="000000" w:themeColor="text1"/>
          <w:lang w:val="en-US"/>
        </w:rPr>
        <w:fldChar w:fldCharType="begin" w:fldLock="1"/>
      </w:r>
      <w:r w:rsidR="004D6A1F" w:rsidRPr="002B12C2">
        <w:rPr>
          <w:rFonts w:ascii="Book Antiqua" w:hAnsi="Book Antiqua"/>
          <w:color w:val="000000" w:themeColor="text1"/>
          <w:lang w:val="en-US"/>
        </w:rPr>
        <w:instrText>ADDIN CSL_CITATION {"citationItems":[{"id":"ITEM-1","itemData":{"DOI":"10.1097/MD.0000000000008372","ISBN":"0000000000","ISSN":"15365964","abstract":"The operative treatment combined with preoperative biliary drainage (PBD) has been established as a safe Klatskin tumor (KT) treatment strategy. However, there has always been a dispute for the preferred technique for PBD technique. This meta-analysis was conducted to compare the biliary drainage-related cholangitis, pancreatitis, hemorrhage, and the success rates of palliative relief of cholestasis between percutaneous transhepatic biliary drainage (PTBD) and endoscopic biliary drainage (EBD), to identify the best technique in the management of KT. PubMed, EMBASE, and Web of Science were searched systematically for prospective or retrospective studies reporting the biliary drainage-related cholangitis, pancreatitis, hemorrhage, and the success rates of palliative relief of cholestasis in patients with KT. A meta-analysis was performed, using the fixed or random-effect model, with Review Manager 5.3. PTBD was associated with lower risk of cholangitis (risk ratio [RR]=0.49, 95% confidence interval [CI]: 0.36-0.67; P&lt;.00001), particularly in patients with Bismuth-Corlette type II, III, IV KT (RR=0.50, 95% CI: 0.33-0.77; P=.05). Compared with EBD, PTBD was also associated with a lower risk of pancreatitis (RR=0.35, 95% CI: 0.17-0.69; P=0.003) and with higher successful rates of palliative relief of cholestasis (RR=1.20, 95% CI: 1.10-1.31; P&lt;.0001). The incidence of hemorrhage was similar in these 2 groups (RR 1.29, 95% CI: 0.51-3.27; P=.59). The risk of biliary drainage-related cholangitis (RR=1.96, 95% CI: 0.96-4.01; P=.06) and pancreatitis (RR=1.62, 95% CI: 0.76-3.47; P=.21) was similar between endoscopic nasobiliary drainage groups and biliary stenting. In patients with type II or type III or IV KT who need to have PBD, PTBD should be performed as an initial method of biliary drainage in terms of reducing the incidence of procedure related cholangitis, pancreatitis, and improving the rates of palliative relief of cholestasis. Well-conducted randomized controlled trials with a universial criterion for PBD are required to confirm these findings.","author":[{"dropping-particle":"","family":"Tang","given":"Zengwei","non-dropping-particle":"","parse-names":false,"suffix":""},{"dropping-particle":"","family":"Yang","given":"Yuan","non-dropping-particle":"","parse-names":false,"suffix":""},{"dropping-particle":"","family":"Meng","given":"Wenbo","non-dropping-particle":"","parse-names":false,"suffix":""},{"dropping-particle":"","family":"Li","given":"Xun","non-dropping-particle":"","parse-names":false,"suffix":""}],"container-title":"Medicine (United States)","id":"ITEM-1","issue":"43","issued":{"date-parts":[["2017"]]},"page":"1-9","title":"Best option for preoperative biliary drainage in Klatskin tumor","type":"article-journal","volume":"96"},"uris":["http://www.mendeley.com/documents/?uuid=1742060d-b113-4fe0-908c-969565850890"]}],"mendeley":{"formattedCitation":"&lt;sup&gt;77&lt;/sup&gt;","plainTextFormattedCitation":"77","previouslyFormattedCitation":"&lt;sup&gt;77&lt;/sup&gt;"},"properties":{"noteIndex":0},"schema":"https://github.com/citation-style-language/schema/raw/master/csl-citation.json"}</w:instrText>
      </w:r>
      <w:r w:rsidR="00573689" w:rsidRPr="002B12C2">
        <w:rPr>
          <w:rFonts w:ascii="Book Antiqua" w:hAnsi="Book Antiqua"/>
          <w:color w:val="000000" w:themeColor="text1"/>
          <w:lang w:val="en-US"/>
        </w:rPr>
        <w:fldChar w:fldCharType="separate"/>
      </w:r>
      <w:r w:rsidR="00F67F0B" w:rsidRPr="002B12C2">
        <w:rPr>
          <w:rFonts w:ascii="Book Antiqua" w:hAnsi="Book Antiqua"/>
          <w:noProof/>
          <w:color w:val="000000" w:themeColor="text1"/>
          <w:vertAlign w:val="superscript"/>
          <w:lang w:val="en-US"/>
        </w:rPr>
        <w:t>77</w:t>
      </w:r>
      <w:r w:rsidR="00573689" w:rsidRPr="002B12C2">
        <w:rPr>
          <w:rFonts w:ascii="Book Antiqua" w:hAnsi="Book Antiqua"/>
          <w:color w:val="000000" w:themeColor="text1"/>
          <w:lang w:val="en-US"/>
        </w:rPr>
        <w:fldChar w:fldCharType="end"/>
      </w:r>
      <w:r w:rsidR="00CD3479" w:rsidRPr="002B12C2">
        <w:rPr>
          <w:rFonts w:ascii="Book Antiqua" w:hAnsi="Book Antiqua"/>
          <w:color w:val="000000" w:themeColor="text1"/>
          <w:lang w:val="en-US"/>
        </w:rPr>
        <w:t xml:space="preserve">. Combined seed intracavitary irradiation with </w:t>
      </w:r>
      <w:r w:rsidR="00CD3479" w:rsidRPr="002B12C2">
        <w:rPr>
          <w:rFonts w:ascii="Book Antiqua" w:hAnsi="Book Antiqua"/>
          <w:color w:val="000000" w:themeColor="text1"/>
          <w:vertAlign w:val="superscript"/>
          <w:lang w:val="en-US"/>
        </w:rPr>
        <w:t>125</w:t>
      </w:r>
      <w:r w:rsidR="00CD3479" w:rsidRPr="002B12C2">
        <w:rPr>
          <w:rFonts w:ascii="Book Antiqua" w:hAnsi="Book Antiqua"/>
          <w:color w:val="000000" w:themeColor="text1"/>
          <w:lang w:val="en-US"/>
        </w:rPr>
        <w:t>I can be applied to obtain a better stent patency and survival</w:t>
      </w:r>
      <w:r w:rsidR="007319C8" w:rsidRPr="002B12C2">
        <w:rPr>
          <w:rFonts w:ascii="Book Antiqua" w:hAnsi="Book Antiqua"/>
          <w:color w:val="000000" w:themeColor="text1"/>
          <w:vertAlign w:val="superscript"/>
          <w:lang w:val="en-US"/>
        </w:rPr>
        <w:t>[</w:t>
      </w:r>
      <w:r w:rsidR="00573689"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{"citationItems":[{"id":"ITEM-1","itemData":{"DOI":"10.1097/00042737-200308000-00013","ISSN":"0954-691X","PMID":"12867803","abstract":"BACKGROUND Most patients with advanced stage malignant obstructive jaundice will be suitable for palliation only. Metallic stents are safe, effective and minimally invasive. DESIGN A review of case notes of patients who had Wallstents inserted percutaneously from January 1996 to December 2000. RESULTS Eighty-nine patients with a median age of 72 years underwent percutaneous insertion of biliary metal stents. The diagnoses were cholangiocarcinoma (41.5%), pancreatic carcinoma (40.5%), nodal metastases at the porta hepatis (14.6%) and gall bladder cancer (3.4%). Ninety-six per cent of patients improved their hyperbilirubinaemia to normal levels by 1 month. The median post-procedure hospital stay was 16 days. Early overall complications (within 30 days of stenting) occurred in 30% of patients (70% of these were disease related). The 30 day mortality rate was 20% (n = 18). Fifty (70%) patients were readmitted to hospital, most commonly because of carcinomatosis (16) or stent obstruction (12). The symptom-free period ranged from 2 weeks to 13 months. Median survival for all patients was 3.5 months. Survival correlated inversely with serum bilirubin at presentation (r = -0.34, P = 0.001), but not with other liver function tests. DISCUSSION Metal wall stenting for malignant obstructive jaundice provides good palliation with low, procedure-related morbidity and mortality, but poor overall survival from disease-related morbidity. Survival significantly correlates with pre-stenting serum bilirubin levels. There is a need to identify the subgroup of patients in whom stenting has no beneficial effect.","author":[{"dropping-particle":"","family":"Indar","given":"Adrian A","non-dropping-particle":"","parse-names":false,"suffix":""},{"dropping-particle":"","family":"Lobo","given":"Dileep N","non-dropping-particle":"","parse-names":false,"suffix":""},{"dropping-particle":"","family":"Gilliam","given":"Andrew D","non-dropping-particle":"","parse-names":false,"suffix":""},{"dropping-particle":"","family":"Gregson","given":"Roger","non-dropping-particle":"","parse-names":false,"suffix":""},{"dropping-particle":"","family":"Davidson","given":"Ian","non-dropping-particle":"","parse-names":false,"suffix":""},{"dropping-particle":"","family":"Whittaker","given":"Simon","non-dropping-particle":"","parse-names":false,"suffix":""},{"dropping-particle":"","family":"Doran","given":"John","non-dropping-particle":"","parse-names":false,"suffix":""},{"dropping-particle":"","family":"Rowlands","given":"Brian J","non-dropping-particle":"","parse-names":false,"suffix":""},{"dropping-particle":"","family":"Beckingham","given":"Ian J","non-dropping-particle":"","parse-names":false,"suffix":""}],"container-title":"European journal of gastroenterology &amp; hepatology","id":"ITEM-1","issue":"8","issued":{"date-parts":[["2003","8"]]},"page":"915-9","title":"Percutaneous biliary metal wall stenting in malignant obstructive jaundice.","type":"article-journal","volume":"15"},"uris":["http://www.mendeley.com/documents/?uuid=f761e159-a823-3863-9bc0-60a92a001a70"]},{"id":"ITEM-2","itemData":{"DOI":"10.1097/MD.0000000000011000","ISBN":"0000000000","ISSN":"15365964","abstract":"We mainly aimed to preliminarily explore the prognostic values of nutrition-based prognostic scores in patients with advanced hilar cholangiocarcinoma (HCCA). We retrospectively analyzed 73 cases of HCCA, who underwent percutaneous transhepatic biliary stenting (PTBS) combined with 125 I seed intracavitary irradiation from November 2012 to April 2017 in our department. The postoperative changes of total bilirubin (TBIL), direct bilirubin (DBIL), alanine aminotransferase (ALT), aspartate aminotransferase (AST), alkaline phosphatase (ALP), and albumin (ALB) were observed. The preoperative clinical data were collected to calculate the nutrition-based scores, including controlling nutritional status (CONUT), C-reactive protein/albumin ratio (CAR), and prognostic nutritional index (PNI). Kaplan-Meier curve and Cox regression model were used for overall survival (OS) analyses. The serum levels of TBIL, DBIL, ALT, AST, and ALP significantly reduced, and ALB significantly increased at 1 month and 3 months postoperatively. The median survival time of the cohort was 12 months and the 1-year survival rate was 53.1%. Univariate analysis revealed that the statistically significant factors related to OS were CA19-9, TBIL, ALB, CONUT, and PNI. Multivariate analysis further identified CA19-9, CONUT, and PNI as independent prognostic factors. Nutrition-based prognostic scores, CONUT and PNI in particular, can be used as predictors of survival in unresectable HCCA.","author":[{"dropping-particle":"","family":"Cui","given":"Peiyuan","non-dropping-particle":"","parse-names":false,"suffix":""},{"dropping-particle":"","family":"Pang","given":"Qing","non-dropping-particle":"","parse-names":false,"suffix":""},{"dropping-particle":"","family":"Wang","given":"Yong","non-dropping-particle":"","parse-names":false,"suffix":""},{"dropping-particle":"","family":"Qian","given":"Zhen","non-dropping-particle":"","parse-names":false,"suffix":""},{"dropping-particle":"","family":"Hu","given":"Xiaosi","non-dropping-particle":"","parse-names":false,"suffix":""},{"dropping-particle":"","family":"Wang","given":"Wei","non-dropping-particle":"","parse-names":false,"suffix":""},{"dropping-particle":"","family":"Li","given":"Zongkuang","non-dropping-particle":"","parse-names":false,"suffix":""},{"dropping-particle":"","family":"Zhou","given":"Lei","non-dropping-particle":"","parse-names":false,"suffix":""},{"dropping-particle":"","family":"Man","given":"Zhongran","non-dropping-particle":"","parse-names":false,"suffix":""},{"dropping-particle":"","family":"Yang","given":"Song","non-dropping-particle":"","parse-names":false,"suffix":""},{"dropping-particle":"","family":"Jin","given":"Hao","non-dropping-particle":"","parse-names":false,"suffix":""},{"dropping-particle":"","family":"Liu","given":"Huichun","non-dropping-particle":"","parse-names":false,"suffix":""}],"container-title":"Medicine (United States)","id":"ITEM-2","issue":"22","issued":{"date-parts":[["2018"]]},"page":"1-7","title":"Nutritional prognostic scores in patients with hilar cholangiocarcinoma treated by percutaneous transhepatic biliary stenting combined with 125 i seed intracavitary irradiation","type":"article-journal","volume":"97"},"uris":["http://www.mendeley.com/documents/?uuid=07a1f7ae-7e8b-4261-906d-cde15381bdf7"]}],"mendeley":{"formattedCitation":"&lt;sup&gt;135,136&lt;/sup&gt;","plainTextFormattedCitation":"135,136","previouslyFormattedCitation":"&lt;sup&gt;135,136&lt;/sup&gt;"},"properties":{"noteIndex":0},"schema":"https://github.com/citation-style-language/schema/raw/master/csl-citation.json"}</w:instrText>
      </w:r>
      <w:r w:rsidR="00573689" w:rsidRPr="002B12C2">
        <w:rPr>
          <w:rFonts w:ascii="Book Antiqua" w:hAnsi="Book Antiqua"/>
          <w:color w:val="000000" w:themeColor="text1"/>
          <w:vertAlign w:val="superscript"/>
          <w:lang w:val="en-US"/>
        </w:rPr>
        <w:fldChar w:fldCharType="separate"/>
      </w:r>
      <w:r w:rsidR="004D6A1F" w:rsidRPr="002B12C2">
        <w:rPr>
          <w:rFonts w:ascii="Book Antiqua" w:hAnsi="Book Antiqua"/>
          <w:noProof/>
          <w:color w:val="000000" w:themeColor="text1"/>
          <w:vertAlign w:val="superscript"/>
          <w:lang w:val="en-US"/>
        </w:rPr>
        <w:t>13</w:t>
      </w:r>
      <w:r w:rsidR="00C51204">
        <w:rPr>
          <w:rFonts w:ascii="Book Antiqua" w:eastAsia="等线" w:hAnsi="Book Antiqua" w:hint="eastAsia"/>
          <w:noProof/>
          <w:color w:val="000000" w:themeColor="text1"/>
          <w:vertAlign w:val="superscript"/>
          <w:lang w:val="en-US" w:eastAsia="zh-CN"/>
        </w:rPr>
        <w:t>4</w:t>
      </w:r>
      <w:r w:rsidR="004D6A1F" w:rsidRPr="002B12C2">
        <w:rPr>
          <w:rFonts w:ascii="Book Antiqua" w:hAnsi="Book Antiqua"/>
          <w:noProof/>
          <w:color w:val="000000" w:themeColor="text1"/>
          <w:vertAlign w:val="superscript"/>
          <w:lang w:val="en-US"/>
        </w:rPr>
        <w:t>,13</w:t>
      </w:r>
      <w:r w:rsidR="00C51204">
        <w:rPr>
          <w:rFonts w:ascii="Book Antiqua" w:eastAsia="等线" w:hAnsi="Book Antiqua" w:hint="eastAsia"/>
          <w:noProof/>
          <w:color w:val="000000" w:themeColor="text1"/>
          <w:vertAlign w:val="superscript"/>
          <w:lang w:val="en-US" w:eastAsia="zh-CN"/>
        </w:rPr>
        <w:t>5</w:t>
      </w:r>
      <w:r w:rsidR="00573689"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573689" w:rsidRPr="002B12C2">
        <w:rPr>
          <w:rFonts w:ascii="Book Antiqua" w:hAnsi="Book Antiqua"/>
          <w:color w:val="000000" w:themeColor="text1"/>
          <w:lang w:val="en-US"/>
        </w:rPr>
        <w:t>.</w:t>
      </w:r>
    </w:p>
    <w:p w14:paraId="53CFC026" w14:textId="77777777" w:rsidR="002271E1" w:rsidRPr="002B12C2" w:rsidRDefault="002271E1" w:rsidP="002B12C2">
      <w:pPr>
        <w:adjustRightInd w:val="0"/>
        <w:snapToGrid w:val="0"/>
        <w:spacing w:line="360" w:lineRule="auto"/>
        <w:jc w:val="both"/>
        <w:rPr>
          <w:rFonts w:ascii="Book Antiqua" w:hAnsi="Book Antiqua"/>
          <w:color w:val="000000" w:themeColor="text1"/>
          <w:lang w:val="en-US"/>
        </w:rPr>
      </w:pPr>
    </w:p>
    <w:p w14:paraId="5BDF26A2" w14:textId="5D824434" w:rsidR="00625F0F" w:rsidRPr="003C68BF" w:rsidRDefault="003C68BF" w:rsidP="002B12C2">
      <w:pPr>
        <w:adjustRightInd w:val="0"/>
        <w:snapToGrid w:val="0"/>
        <w:spacing w:line="360" w:lineRule="auto"/>
        <w:jc w:val="both"/>
        <w:rPr>
          <w:rFonts w:ascii="Book Antiqua" w:hAnsi="Book Antiqua"/>
          <w:b/>
          <w:color w:val="000000" w:themeColor="text1"/>
          <w:u w:val="single"/>
          <w:lang w:val="en-US"/>
        </w:rPr>
      </w:pPr>
      <w:r w:rsidRPr="003C68BF">
        <w:rPr>
          <w:rFonts w:ascii="Book Antiqua" w:hAnsi="Book Antiqua"/>
          <w:b/>
          <w:color w:val="000000" w:themeColor="text1"/>
          <w:u w:val="single"/>
          <w:lang w:val="en-US"/>
        </w:rPr>
        <w:t>OUTCOME AND RESULTS</w:t>
      </w:r>
    </w:p>
    <w:p w14:paraId="6E5AAAF1" w14:textId="729F27D0" w:rsidR="00375A1E" w:rsidRPr="002B12C2" w:rsidRDefault="00DB5FC1" w:rsidP="002B12C2">
      <w:pPr>
        <w:adjustRightInd w:val="0"/>
        <w:snapToGrid w:val="0"/>
        <w:spacing w:line="360" w:lineRule="auto"/>
        <w:jc w:val="both"/>
        <w:rPr>
          <w:rFonts w:ascii="Book Antiqua" w:hAnsi="Book Antiqua"/>
          <w:color w:val="000000" w:themeColor="text1"/>
          <w:lang w:val="en-US"/>
        </w:rPr>
      </w:pPr>
      <w:r w:rsidRPr="002B12C2">
        <w:rPr>
          <w:rFonts w:ascii="Book Antiqua" w:hAnsi="Book Antiqua"/>
          <w:color w:val="000000" w:themeColor="text1"/>
          <w:lang w:val="en-US"/>
        </w:rPr>
        <w:t>Survival</w:t>
      </w:r>
      <w:r w:rsidR="00625F0F" w:rsidRPr="002B12C2">
        <w:rPr>
          <w:rFonts w:ascii="Book Antiqua" w:hAnsi="Book Antiqua"/>
          <w:color w:val="000000" w:themeColor="text1"/>
          <w:lang w:val="en-US"/>
        </w:rPr>
        <w:t xml:space="preserve"> after </w:t>
      </w:r>
      <w:proofErr w:type="spellStart"/>
      <w:r w:rsidR="00625F0F" w:rsidRPr="002B12C2">
        <w:rPr>
          <w:rFonts w:ascii="Book Antiqua" w:hAnsi="Book Antiqua"/>
          <w:color w:val="000000" w:themeColor="text1"/>
          <w:lang w:val="en-US"/>
        </w:rPr>
        <w:t>pCCC</w:t>
      </w:r>
      <w:proofErr w:type="spellEnd"/>
      <w:r w:rsidR="00625F0F" w:rsidRPr="002B12C2">
        <w:rPr>
          <w:rFonts w:ascii="Book Antiqua" w:hAnsi="Book Antiqua"/>
          <w:color w:val="000000" w:themeColor="text1"/>
          <w:lang w:val="en-US"/>
        </w:rPr>
        <w:t xml:space="preserve"> diagnosis </w:t>
      </w:r>
      <w:r w:rsidRPr="002B12C2">
        <w:rPr>
          <w:rFonts w:ascii="Book Antiqua" w:hAnsi="Book Antiqua"/>
          <w:color w:val="000000" w:themeColor="text1"/>
          <w:lang w:val="en-US"/>
        </w:rPr>
        <w:t>is poor and frequently accompanied by</w:t>
      </w:r>
      <w:r w:rsidR="00FA4EE7" w:rsidRPr="002B12C2">
        <w:rPr>
          <w:rFonts w:ascii="Book Antiqua" w:hAnsi="Book Antiqua"/>
          <w:color w:val="000000" w:themeColor="text1"/>
          <w:lang w:val="en-US"/>
        </w:rPr>
        <w:t xml:space="preserve"> a</w:t>
      </w:r>
      <w:r w:rsidRPr="002B12C2">
        <w:rPr>
          <w:rFonts w:ascii="Book Antiqua" w:hAnsi="Book Antiqua"/>
          <w:color w:val="000000" w:themeColor="text1"/>
          <w:lang w:val="en-US"/>
        </w:rPr>
        <w:t xml:space="preserve"> </w:t>
      </w:r>
      <w:r w:rsidR="003C7EF1" w:rsidRPr="002B12C2">
        <w:rPr>
          <w:rFonts w:ascii="Book Antiqua" w:hAnsi="Book Antiqua"/>
          <w:color w:val="000000" w:themeColor="text1"/>
          <w:lang w:val="en-US"/>
        </w:rPr>
        <w:t>pro</w:t>
      </w:r>
      <w:r w:rsidRPr="002B12C2">
        <w:rPr>
          <w:rFonts w:ascii="Book Antiqua" w:hAnsi="Book Antiqua"/>
          <w:color w:val="000000" w:themeColor="text1"/>
          <w:lang w:val="en-US"/>
        </w:rPr>
        <w:t>long</w:t>
      </w:r>
      <w:r w:rsidR="003C7EF1" w:rsidRPr="002B12C2">
        <w:rPr>
          <w:rFonts w:ascii="Book Antiqua" w:hAnsi="Book Antiqua"/>
          <w:color w:val="000000" w:themeColor="text1"/>
          <w:lang w:val="en-US"/>
        </w:rPr>
        <w:t>ed</w:t>
      </w:r>
      <w:r w:rsidRPr="002B12C2">
        <w:rPr>
          <w:rFonts w:ascii="Book Antiqua" w:hAnsi="Book Antiqua"/>
          <w:color w:val="000000" w:themeColor="text1"/>
          <w:lang w:val="en-US"/>
        </w:rPr>
        <w:t xml:space="preserve"> hospitalization and </w:t>
      </w:r>
      <w:r w:rsidR="00FA4EE7" w:rsidRPr="002B12C2">
        <w:rPr>
          <w:rFonts w:ascii="Book Antiqua" w:hAnsi="Book Antiqua"/>
          <w:color w:val="000000" w:themeColor="text1"/>
          <w:lang w:val="en-US"/>
        </w:rPr>
        <w:t xml:space="preserve">a </w:t>
      </w:r>
      <w:r w:rsidR="00F0554D" w:rsidRPr="002B12C2">
        <w:rPr>
          <w:rFonts w:ascii="Book Antiqua" w:hAnsi="Book Antiqua"/>
          <w:color w:val="000000" w:themeColor="text1"/>
          <w:lang w:val="en-US"/>
        </w:rPr>
        <w:t>wide use of</w:t>
      </w:r>
      <w:r w:rsidRPr="002B12C2">
        <w:rPr>
          <w:rFonts w:ascii="Book Antiqua" w:hAnsi="Book Antiqua"/>
          <w:color w:val="000000" w:themeColor="text1"/>
          <w:lang w:val="en-US"/>
        </w:rPr>
        <w:t xml:space="preserve"> diagnostic and therapeutic techniques. Median </w:t>
      </w:r>
      <w:r w:rsidR="005C09C8" w:rsidRPr="002B12C2">
        <w:rPr>
          <w:rFonts w:ascii="Book Antiqua" w:hAnsi="Book Antiqua"/>
          <w:color w:val="000000" w:themeColor="text1"/>
          <w:lang w:val="en-US"/>
        </w:rPr>
        <w:t>survival</w:t>
      </w:r>
      <w:r w:rsidR="003161B2" w:rsidRPr="002B12C2">
        <w:rPr>
          <w:rFonts w:ascii="Book Antiqua" w:hAnsi="Book Antiqua"/>
          <w:color w:val="000000" w:themeColor="text1"/>
          <w:lang w:val="en-US"/>
        </w:rPr>
        <w:t xml:space="preserve"> is 12 </w:t>
      </w:r>
      <w:proofErr w:type="spellStart"/>
      <w:r w:rsidR="003161B2" w:rsidRPr="002B12C2">
        <w:rPr>
          <w:rFonts w:ascii="Book Antiqua" w:hAnsi="Book Antiqua"/>
          <w:color w:val="000000" w:themeColor="text1"/>
          <w:lang w:val="en-US"/>
        </w:rPr>
        <w:t>mo</w:t>
      </w:r>
      <w:proofErr w:type="spellEnd"/>
      <w:r w:rsidR="005C09C8" w:rsidRPr="002B12C2">
        <w:rPr>
          <w:rFonts w:ascii="Book Antiqua" w:hAnsi="Book Antiqua"/>
          <w:color w:val="000000" w:themeColor="text1"/>
          <w:lang w:val="en-US"/>
        </w:rPr>
        <w:t xml:space="preserve"> in patients </w:t>
      </w:r>
      <w:r w:rsidR="00621C79" w:rsidRPr="002B12C2">
        <w:rPr>
          <w:rFonts w:ascii="Book Antiqua" w:hAnsi="Book Antiqua"/>
          <w:color w:val="000000" w:themeColor="text1"/>
          <w:lang w:val="en-US"/>
        </w:rPr>
        <w:t xml:space="preserve">not </w:t>
      </w:r>
      <w:r w:rsidR="00C84C24" w:rsidRPr="002B12C2">
        <w:rPr>
          <w:rFonts w:ascii="Book Antiqua" w:hAnsi="Book Antiqua"/>
          <w:color w:val="000000" w:themeColor="text1"/>
          <w:lang w:val="en-US"/>
        </w:rPr>
        <w:t xml:space="preserve">susceptible to surgery </w:t>
      </w:r>
      <w:r w:rsidR="00E6433B" w:rsidRPr="002B12C2">
        <w:rPr>
          <w:rFonts w:ascii="Book Antiqua" w:hAnsi="Book Antiqua"/>
          <w:color w:val="000000" w:themeColor="text1"/>
          <w:lang w:val="en-US"/>
        </w:rPr>
        <w:t xml:space="preserve">and </w:t>
      </w:r>
      <w:r w:rsidR="00C84C24" w:rsidRPr="002B12C2">
        <w:rPr>
          <w:rFonts w:ascii="Book Antiqua" w:hAnsi="Book Antiqua"/>
          <w:color w:val="000000" w:themeColor="text1"/>
          <w:lang w:val="en-US"/>
        </w:rPr>
        <w:t xml:space="preserve">38 (range 25-40) </w:t>
      </w:r>
      <w:proofErr w:type="spellStart"/>
      <w:r w:rsidR="00C84C24" w:rsidRPr="002B12C2">
        <w:rPr>
          <w:rFonts w:ascii="Book Antiqua" w:hAnsi="Book Antiqua"/>
          <w:color w:val="000000" w:themeColor="text1"/>
          <w:lang w:val="en-US"/>
        </w:rPr>
        <w:t>mo</w:t>
      </w:r>
      <w:proofErr w:type="spellEnd"/>
      <w:r w:rsidR="00C84C24" w:rsidRPr="002B12C2">
        <w:rPr>
          <w:rFonts w:ascii="Book Antiqua" w:hAnsi="Book Antiqua"/>
          <w:color w:val="000000" w:themeColor="text1"/>
          <w:lang w:val="en-US"/>
        </w:rPr>
        <w:t xml:space="preserve"> in radically resected patients. </w:t>
      </w:r>
      <w:proofErr w:type="spellStart"/>
      <w:r w:rsidR="00375A1E" w:rsidRPr="002B12C2">
        <w:rPr>
          <w:rFonts w:ascii="Book Antiqua" w:hAnsi="Book Antiqua"/>
          <w:color w:val="000000" w:themeColor="text1"/>
          <w:lang w:val="en-US"/>
        </w:rPr>
        <w:t>Koerkamp</w:t>
      </w:r>
      <w:proofErr w:type="spellEnd"/>
      <w:r w:rsidR="00375A1E" w:rsidRPr="002B12C2">
        <w:rPr>
          <w:rFonts w:ascii="Book Antiqua" w:hAnsi="Book Antiqua"/>
          <w:color w:val="000000" w:themeColor="text1"/>
          <w:lang w:val="en-US"/>
        </w:rPr>
        <w:t xml:space="preserve"> </w:t>
      </w:r>
      <w:r w:rsidR="00573689" w:rsidRPr="002B12C2">
        <w:rPr>
          <w:rFonts w:ascii="Book Antiqua" w:hAnsi="Book Antiqua"/>
          <w:color w:val="000000" w:themeColor="text1"/>
          <w:lang w:val="en-US"/>
        </w:rPr>
        <w:t xml:space="preserve">and colleagues in </w:t>
      </w:r>
      <w:r w:rsidR="00375A1E" w:rsidRPr="002B12C2">
        <w:rPr>
          <w:rFonts w:ascii="Book Antiqua" w:hAnsi="Book Antiqua"/>
          <w:color w:val="000000" w:themeColor="text1"/>
          <w:lang w:val="en-US"/>
        </w:rPr>
        <w:t>2015</w:t>
      </w:r>
      <w:r w:rsidR="007319C8" w:rsidRPr="002B12C2">
        <w:rPr>
          <w:rFonts w:ascii="Book Antiqua" w:hAnsi="Book Antiqua"/>
          <w:color w:val="000000" w:themeColor="text1"/>
          <w:vertAlign w:val="superscript"/>
          <w:lang w:val="en-US"/>
        </w:rPr>
        <w:t>[</w:t>
      </w:r>
      <w:r w:rsidR="00573689"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{"citationItems":[{"id":"ITEM-1","itemData":{"DOI":"10.1016/j.jamcollsurg.2015.09.005","ISSN":"10727515","PMID":"26454735","abstract":"BACKGROUND The aim of this study was to investigate the rate and pattern of recurrence after curative intent resection of perihilar cholangiocarcinoma (PHC). STUDY DESIGN Patients were included from 2 prospectively maintained databases. Recurrences were categorized by site. Time to recurrence and recurrence-free survival (RFS) were estimated using the Kaplan-Meier method. Cox proportional hazards modeling was used to identify independent poor prognostic factors. RESULTS Between 1991 and 2012, 306 consecutive patients met inclusion criteria. Median overall survival was 40 months. A recurrence was diagnosed in 177 patients (58%). An initial local recurrence was found in 26% of patients: liver hilum (11%), hepaticojejunostomy (8%), liver resection margin (8%), or distal bile duct remnant (2%). An initial distant recurrence was observed in 40% of patients: retroperitoneal lymph nodes (14%), intrahepatic away from the resection margin (13%), peritoneum (12%), and lungs (8%). Only 18% of patients had an isolated initial local recurrence. The estimated overall recurrence rate was 76% at 8 years. After a recurrence-free period of 5 years, 28% of patients developed a recurrence in the next 3 years. Median RFS was 26 months. Independent prognostic factors for RFS were resection margin, lymph node status, and tumor differentiation. Only node-positive PHC precluded RFS beyond 7 years. CONCLUSIONS Perihilar cholangiocarcinoma will recur in most patients (76%) after resection, emphasizing the need for better adjuvant strategies. The high recurrence rate of up to 8 years justifies prolonged surveillance. Only patients with an isolated initial local recurrence (18%) may have benefited from a more extensive resection or liver transplantation. Node-positive PHC appears incurable.","author":[{"dropping-particle":"","family":"Groot Koerkamp","given":"Bas","non-dropping-particle":"","parse-names":false,"suffix":""},{"dropping-particle":"","family":"Wiggers","given":"Jimme K.","non-dropping-particle":"","parse-names":false,"suffix":""},{"dropping-particle":"","family":"Allen","given":"Peter J.","non-dropping-particle":"","parse-names":false,"suffix":""},{"dropping-particle":"","family":"Besselink","given":"Marc G.","non-dropping-particle":"","parse-names":false,"suffix":""},{"dropping-particle":"","family":"Blumgart","given":"Leslie H.","non-dropping-particle":"","parse-names":false,"suffix":""},{"dropping-particle":"","family":"Busch","given":"Olivier R.C.","non-dropping-particle":"","parse-names":false,"suffix":""},{"dropping-particle":"","family":"Coelen","given":"Robert J.","non-dropping-particle":"","parse-names":false,"suffix":""},{"dropping-particle":"","family":"D'Angelica","given":"Michael I.","non-dropping-particle":"","parse-names":false,"suffix":""},{"dropping-particle":"","family":"DeMatteo","given":"Ronald P.","non-dropping-particle":"","parse-names":false,"suffix":""},{"dropping-particle":"","family":"Gouma","given":"Dirk J.","non-dropping-particle":"","parse-names":false,"suffix":""},{"dropping-particle":"","family":"Kingham","given":"T. Peter","non-dropping-particle":"","parse-names":false,"suffix":""},{"dropping-particle":"","family":"Jarnagin","given":"William R.","non-dropping-particle":"","parse-names":false,"suffix":""},{"dropping-particle":"","family":"Gulik","given":"Thomas M.","non-dropping-particle":"van","parse-names":false,"suffix":""}],"container-title":"Journal of the American College of Surgeons","id":"ITEM-1","issue":"6","issued":{"date-parts":[["2015","12"]]},"page":"1041-1049","title":"Recurrence Rate and Pattern of Perihilar Cholangiocarcinoma after Curative Intent Resection","type":"article-journal","volume":"221"},"uris":["http://www.mendeley.com/documents/?uuid=d396545a-68a5-31a8-a9dc-8993fd8e57a2"]}],"mendeley":{"formattedCitation":"&lt;sup&gt;137&lt;/sup&gt;","plainTextFormattedCitation":"137","previouslyFormattedCitation":"&lt;sup&gt;137&lt;/sup&gt;"},"properties":{"noteIndex":0},"schema":"https://github.com/citation-style-language/schema/raw/master/csl-citation.json"}</w:instrText>
      </w:r>
      <w:r w:rsidR="00573689" w:rsidRPr="002B12C2">
        <w:rPr>
          <w:rFonts w:ascii="Book Antiqua" w:hAnsi="Book Antiqua"/>
          <w:color w:val="000000" w:themeColor="text1"/>
          <w:vertAlign w:val="superscript"/>
          <w:lang w:val="en-US"/>
        </w:rPr>
        <w:fldChar w:fldCharType="separate"/>
      </w:r>
      <w:r w:rsidR="004D6A1F" w:rsidRPr="002B12C2">
        <w:rPr>
          <w:rFonts w:ascii="Book Antiqua" w:hAnsi="Book Antiqua"/>
          <w:noProof/>
          <w:color w:val="000000" w:themeColor="text1"/>
          <w:vertAlign w:val="superscript"/>
          <w:lang w:val="en-US"/>
        </w:rPr>
        <w:t>13</w:t>
      </w:r>
      <w:r w:rsidR="00C51204">
        <w:rPr>
          <w:rFonts w:ascii="Book Antiqua" w:eastAsia="等线" w:hAnsi="Book Antiqua" w:hint="eastAsia"/>
          <w:noProof/>
          <w:color w:val="000000" w:themeColor="text1"/>
          <w:vertAlign w:val="superscript"/>
          <w:lang w:val="en-US" w:eastAsia="zh-CN"/>
        </w:rPr>
        <w:t>6</w:t>
      </w:r>
      <w:r w:rsidR="00573689"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375A1E" w:rsidRPr="002B12C2">
        <w:rPr>
          <w:rFonts w:ascii="Book Antiqua" w:hAnsi="Book Antiqua"/>
          <w:color w:val="000000" w:themeColor="text1"/>
          <w:lang w:val="en-US"/>
        </w:rPr>
        <w:t xml:space="preserve"> evaluated a population of 306 patients that underwent surgical resection for </w:t>
      </w:r>
      <w:proofErr w:type="spellStart"/>
      <w:r w:rsidR="00375A1E" w:rsidRPr="002B12C2">
        <w:rPr>
          <w:rFonts w:ascii="Book Antiqua" w:hAnsi="Book Antiqua"/>
          <w:color w:val="000000" w:themeColor="text1"/>
          <w:lang w:val="en-US"/>
        </w:rPr>
        <w:t>pCCC</w:t>
      </w:r>
      <w:proofErr w:type="spellEnd"/>
      <w:r w:rsidR="00815F8C" w:rsidRPr="002B12C2">
        <w:rPr>
          <w:rFonts w:ascii="Book Antiqua" w:hAnsi="Book Antiqua"/>
          <w:color w:val="000000" w:themeColor="text1"/>
          <w:lang w:val="en-US"/>
        </w:rPr>
        <w:t xml:space="preserve">: </w:t>
      </w:r>
      <w:r w:rsidR="00375A1E" w:rsidRPr="002B12C2">
        <w:rPr>
          <w:rFonts w:ascii="Book Antiqua" w:hAnsi="Book Antiqua"/>
          <w:color w:val="000000" w:themeColor="text1"/>
          <w:lang w:val="en-US"/>
        </w:rPr>
        <w:t xml:space="preserve">overall 5-year survival </w:t>
      </w:r>
      <w:r w:rsidR="00815F8C" w:rsidRPr="002B12C2">
        <w:rPr>
          <w:rFonts w:ascii="Book Antiqua" w:hAnsi="Book Antiqua"/>
          <w:color w:val="000000" w:themeColor="text1"/>
          <w:lang w:val="en-US"/>
        </w:rPr>
        <w:t xml:space="preserve">was </w:t>
      </w:r>
      <w:r w:rsidR="00375A1E" w:rsidRPr="002B12C2">
        <w:rPr>
          <w:rFonts w:ascii="Book Antiqua" w:hAnsi="Book Antiqua"/>
          <w:color w:val="000000" w:themeColor="text1"/>
          <w:lang w:val="en-US"/>
        </w:rPr>
        <w:t xml:space="preserve">35%, while it increased to 50% in the 122 (42%) patients N0R0 resection. Excluding R2 patients and patients with intra-hospital death, the median time to recurrence was 31 </w:t>
      </w:r>
      <w:proofErr w:type="spellStart"/>
      <w:r w:rsidR="00375A1E" w:rsidRPr="002B12C2">
        <w:rPr>
          <w:rFonts w:ascii="Book Antiqua" w:hAnsi="Book Antiqua"/>
          <w:color w:val="000000" w:themeColor="text1"/>
          <w:lang w:val="en-US"/>
        </w:rPr>
        <w:t>mo</w:t>
      </w:r>
      <w:proofErr w:type="spellEnd"/>
      <w:r w:rsidR="00375A1E" w:rsidRPr="002B12C2">
        <w:rPr>
          <w:rFonts w:ascii="Book Antiqua" w:hAnsi="Book Antiqua"/>
          <w:color w:val="000000" w:themeColor="text1"/>
          <w:lang w:val="en-US"/>
        </w:rPr>
        <w:t xml:space="preserve"> with a 3-year survival after recurrence of 18%.</w:t>
      </w:r>
      <w:r w:rsidR="0060638C" w:rsidRPr="002B12C2">
        <w:rPr>
          <w:rFonts w:ascii="Book Antiqua" w:hAnsi="Book Antiqua"/>
          <w:color w:val="000000" w:themeColor="text1"/>
          <w:lang w:val="en-US"/>
        </w:rPr>
        <w:t xml:space="preserve"> Eastern </w:t>
      </w:r>
      <w:r w:rsidR="00C14577" w:rsidRPr="002B12C2">
        <w:rPr>
          <w:rFonts w:ascii="Book Antiqua" w:hAnsi="Book Antiqua"/>
          <w:color w:val="000000" w:themeColor="text1"/>
          <w:lang w:val="en-US"/>
        </w:rPr>
        <w:t xml:space="preserve">post-operative survival is slightly better that </w:t>
      </w:r>
      <w:r w:rsidR="0060638C" w:rsidRPr="002B12C2">
        <w:rPr>
          <w:rFonts w:ascii="Book Antiqua" w:hAnsi="Book Antiqua"/>
          <w:color w:val="000000" w:themeColor="text1"/>
          <w:lang w:val="en-US"/>
        </w:rPr>
        <w:t>Western</w:t>
      </w:r>
      <w:r w:rsidR="008E71CD" w:rsidRPr="002B12C2">
        <w:rPr>
          <w:rFonts w:ascii="Book Antiqua" w:hAnsi="Book Antiqua"/>
          <w:color w:val="000000" w:themeColor="text1"/>
          <w:lang w:val="en-US"/>
        </w:rPr>
        <w:t xml:space="preserve"> one</w:t>
      </w:r>
      <w:r w:rsidR="007A2760" w:rsidRPr="002B12C2">
        <w:rPr>
          <w:rFonts w:ascii="Book Antiqua" w:hAnsi="Book Antiqua"/>
          <w:color w:val="000000" w:themeColor="text1"/>
          <w:lang w:val="en-US"/>
        </w:rPr>
        <w:t xml:space="preserve"> (</w:t>
      </w:r>
      <w:r w:rsidR="0060638C" w:rsidRPr="002B12C2">
        <w:rPr>
          <w:rFonts w:ascii="Book Antiqua" w:hAnsi="Book Antiqua"/>
          <w:color w:val="000000" w:themeColor="text1"/>
          <w:lang w:val="en-US"/>
        </w:rPr>
        <w:t xml:space="preserve">median </w:t>
      </w:r>
      <w:r w:rsidR="00B63AA3" w:rsidRPr="002B12C2">
        <w:rPr>
          <w:rFonts w:ascii="Book Antiqua" w:hAnsi="Book Antiqua"/>
          <w:color w:val="000000" w:themeColor="text1"/>
          <w:lang w:val="en-US"/>
        </w:rPr>
        <w:t>OS</w:t>
      </w:r>
      <w:r w:rsidR="007A2760" w:rsidRPr="002B12C2">
        <w:rPr>
          <w:rFonts w:ascii="Book Antiqua" w:hAnsi="Book Antiqua"/>
          <w:color w:val="000000" w:themeColor="text1"/>
          <w:lang w:val="en-US"/>
        </w:rPr>
        <w:t xml:space="preserve"> of 56</w:t>
      </w:r>
      <w:r w:rsidR="00B02BDD">
        <w:rPr>
          <w:rFonts w:ascii="Book Antiqua" w:eastAsia="等线" w:hAnsi="Book Antiqua" w:hint="eastAsia"/>
          <w:color w:val="000000" w:themeColor="text1"/>
          <w:lang w:val="en-US" w:eastAsia="zh-CN"/>
        </w:rPr>
        <w:t xml:space="preserve"> </w:t>
      </w:r>
      <w:proofErr w:type="spellStart"/>
      <w:r w:rsidR="00B02BDD">
        <w:rPr>
          <w:rFonts w:ascii="Book Antiqua" w:eastAsia="等线" w:hAnsi="Book Antiqua" w:hint="eastAsia"/>
          <w:color w:val="000000" w:themeColor="text1"/>
          <w:lang w:val="en-US" w:eastAsia="zh-CN"/>
        </w:rPr>
        <w:t>mo</w:t>
      </w:r>
      <w:proofErr w:type="spellEnd"/>
      <w:r w:rsidR="007A2760" w:rsidRPr="002B12C2">
        <w:rPr>
          <w:rFonts w:ascii="Book Antiqua" w:hAnsi="Book Antiqua"/>
          <w:color w:val="000000" w:themeColor="text1"/>
          <w:lang w:val="en-US"/>
        </w:rPr>
        <w:t xml:space="preserve"> </w:t>
      </w:r>
      <w:r w:rsidR="007A2760" w:rsidRPr="003C68BF">
        <w:rPr>
          <w:rFonts w:ascii="Book Antiqua" w:hAnsi="Book Antiqua"/>
          <w:i/>
          <w:color w:val="000000" w:themeColor="text1"/>
          <w:lang w:val="en-US"/>
        </w:rPr>
        <w:t>vs</w:t>
      </w:r>
      <w:r w:rsidR="007A2760" w:rsidRPr="002B12C2">
        <w:rPr>
          <w:rFonts w:ascii="Book Antiqua" w:hAnsi="Book Antiqua"/>
          <w:color w:val="000000" w:themeColor="text1"/>
          <w:lang w:val="en-US"/>
        </w:rPr>
        <w:t xml:space="preserve"> 43 </w:t>
      </w:r>
      <w:proofErr w:type="spellStart"/>
      <w:r w:rsidR="007A2760" w:rsidRPr="002B12C2">
        <w:rPr>
          <w:rFonts w:ascii="Book Antiqua" w:hAnsi="Book Antiqua"/>
          <w:color w:val="000000" w:themeColor="text1"/>
          <w:lang w:val="en-US"/>
        </w:rPr>
        <w:t>mo</w:t>
      </w:r>
      <w:proofErr w:type="spellEnd"/>
      <w:r w:rsidR="007A2760" w:rsidRPr="002B12C2">
        <w:rPr>
          <w:rFonts w:ascii="Book Antiqua" w:hAnsi="Book Antiqua"/>
          <w:color w:val="000000" w:themeColor="text1"/>
          <w:lang w:val="en-US"/>
        </w:rPr>
        <w:t xml:space="preserve"> respectively, </w:t>
      </w:r>
      <w:r w:rsidR="003C68BF" w:rsidRPr="003C68BF">
        <w:rPr>
          <w:rFonts w:ascii="Book Antiqua" w:eastAsia="等线" w:hAnsi="Book Antiqua" w:hint="eastAsia"/>
          <w:i/>
          <w:color w:val="000000" w:themeColor="text1"/>
          <w:lang w:val="en-US" w:eastAsia="zh-CN"/>
        </w:rPr>
        <w:t>P</w:t>
      </w:r>
      <w:r w:rsidR="003C68BF">
        <w:rPr>
          <w:rFonts w:ascii="Book Antiqua" w:eastAsia="等线" w:hAnsi="Book Antiqua" w:hint="eastAsia"/>
          <w:color w:val="000000" w:themeColor="text1"/>
          <w:lang w:val="en-US" w:eastAsia="zh-CN"/>
        </w:rPr>
        <w:t xml:space="preserve"> </w:t>
      </w:r>
      <w:r w:rsidR="0060638C" w:rsidRPr="002B12C2">
        <w:rPr>
          <w:rFonts w:ascii="Book Antiqua" w:hAnsi="Book Antiqua"/>
          <w:color w:val="000000" w:themeColor="text1"/>
          <w:lang w:val="en-US"/>
        </w:rPr>
        <w:t>=</w:t>
      </w:r>
      <w:r w:rsidR="003C68BF">
        <w:rPr>
          <w:rFonts w:ascii="Book Antiqua" w:eastAsia="等线" w:hAnsi="Book Antiqua" w:hint="eastAsia"/>
          <w:color w:val="000000" w:themeColor="text1"/>
          <w:lang w:val="en-US" w:eastAsia="zh-CN"/>
        </w:rPr>
        <w:t xml:space="preserve"> </w:t>
      </w:r>
      <w:r w:rsidR="0060638C" w:rsidRPr="002B12C2">
        <w:rPr>
          <w:rFonts w:ascii="Book Antiqua" w:hAnsi="Book Antiqua"/>
          <w:color w:val="000000" w:themeColor="text1"/>
          <w:lang w:val="en-US"/>
        </w:rPr>
        <w:t>0.028)</w:t>
      </w:r>
      <w:r w:rsidR="00C14577" w:rsidRPr="002B12C2">
        <w:rPr>
          <w:rFonts w:ascii="Book Antiqua" w:hAnsi="Book Antiqua"/>
          <w:color w:val="000000" w:themeColor="text1"/>
          <w:lang w:val="en-US"/>
        </w:rPr>
        <w:t xml:space="preserve">, depicting a possible more aggressive behavior of </w:t>
      </w:r>
      <w:proofErr w:type="spellStart"/>
      <w:r w:rsidR="00C14577" w:rsidRPr="002B12C2">
        <w:rPr>
          <w:rFonts w:ascii="Book Antiqua" w:hAnsi="Book Antiqua"/>
          <w:color w:val="000000" w:themeColor="text1"/>
          <w:lang w:val="en-US"/>
        </w:rPr>
        <w:t>pCCC</w:t>
      </w:r>
      <w:proofErr w:type="spellEnd"/>
      <w:r w:rsidR="00C14577" w:rsidRPr="002B12C2">
        <w:rPr>
          <w:rFonts w:ascii="Book Antiqua" w:hAnsi="Book Antiqua"/>
          <w:color w:val="000000" w:themeColor="text1"/>
          <w:lang w:val="en-US"/>
        </w:rPr>
        <w:t xml:space="preserve"> in Western world</w:t>
      </w:r>
      <w:r w:rsidR="007319C8" w:rsidRPr="002B12C2">
        <w:rPr>
          <w:rFonts w:ascii="Book Antiqua" w:hAnsi="Book Antiqua"/>
          <w:color w:val="000000" w:themeColor="text1"/>
          <w:vertAlign w:val="superscript"/>
          <w:lang w:val="en-US"/>
        </w:rPr>
        <w:t>[</w:t>
      </w:r>
      <w:r w:rsidR="00573689" w:rsidRPr="002B12C2">
        <w:rPr>
          <w:rFonts w:ascii="Book Antiqua" w:hAnsi="Book Antiqua"/>
          <w:color w:val="000000" w:themeColor="text1"/>
          <w:vertAlign w:val="superscript"/>
          <w:lang w:val="en-US"/>
        </w:rPr>
        <w:fldChar w:fldCharType="begin" w:fldLock="1"/>
      </w:r>
      <w:r w:rsidR="002B17E4" w:rsidRPr="002B12C2">
        <w:rPr>
          <w:rFonts w:ascii="Book Antiqua" w:hAnsi="Book Antiqua"/>
          <w:color w:val="000000" w:themeColor="text1"/>
          <w:vertAlign w:val="superscript"/>
          <w:lang w:val="en-US"/>
        </w:rPr>
        <w:instrText>ADDIN CSL_CITATION {"citationItems":[{"id":"ITEM-1","itemData":{"DOI":"10.1016/j.hpb.2018.07.014","ISSN":"14772574","abstract":"Background: Perihilar cholangiocarcinoma (PHC) often requires extensive surgery which is associated with substantial morbidity and mortality. This study aimed to compare an Eastern and Western PHC cohort in terms of patient characteristics, treatment strategies and outcomes including a propensity score matched analysis. Methods: All consecutive patients who underwent combined biliary and liver resection for PHC between 2005 and 2016 at two Western and one Eastern center were included. The overall perioperative and long-term outcomes of the cohorts were compared and a propensity score matched analysis was performed to compare perioperative outcomes. Results: A total of 210 Western patients were compared to 164 Eastern patients. Western patients had inferior survival compared to the East (hazard-ratio 1.72 (1-23-2.40) P &lt; 0.001) corrected for age, ASA score, tumor stage and margin status. After propensity score matching, liver failure rate, morbidity, and mortality were similar. There was more biliary leakage (38% versus 13%, p = 0.015) in the West. Conclusion: There were major differences in patient characteristics, treatment strategies, perioperative outcomes and survival between Eastern and Western PHC cohorts. Future studies should focus whether these findings are due to the differences in the treatment or the disease itself.","author":[{"dropping-particle":"","family":"Olthof","given":"Pim B.","non-dropping-particle":"","parse-names":false,"suffix":""},{"dropping-particle":"","family":"Miyasaka","given":"Mamoru","non-dropping-particle":"","parse-names":false,"suffix":""},{"dropping-particle":"","family":"Koerkamp","given":"Bas Groot","non-dropping-particle":"","parse-names":false,"suffix":""},{"dropping-particle":"","family":"Wiggers","given":"Jimme K.","non-dropping-particle":"","parse-names":false,"suffix":""},{"dropping-particle":"","family":"Jarnagin","given":"William R.","non-dropping-particle":"","parse-names":false,"suffix":""},{"dropping-particle":"","family":"Noji","given":"Takehiro","non-dropping-particle":"","parse-names":false,"suffix":""},{"dropping-particle":"","family":"Hirano","given":"Satoshi","non-dropping-particle":"","parse-names":false,"suffix":""},{"dropping-particle":"","family":"Gulik","given":"Thomas M.","non-dropping-particle":"van","parse-names":false,"suffix":""}],"container-title":"Hpb","id":"ITEM-1","issue":"3","issued":{"date-parts":[["2019"]]},"page":"345-351","publisher":"International Hepato-Pancreato-Biliary Association Inc.","title":"A comparison of treatment and outcomes of perihilar cholangiocarcinoma between Eastern and Western centers","type":"article-journal","volume":"21"},"uris":["http://www.mendeley.com/documents/?uuid=0d3dd063-a987-4be7-828f-3f09dd42fea3"]}],"mendeley":{"formattedCitation":"&lt;sup&gt;29&lt;/sup&gt;","plainTextFormattedCitation":"29","previouslyFormattedCitation":"&lt;sup&gt;29&lt;/sup&gt;"},"properties":{"noteIndex":0},"schema":"https://github.com/citation-style-language/schema/raw/master/csl-citation.json"}</w:instrText>
      </w:r>
      <w:r w:rsidR="00573689"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29</w:t>
      </w:r>
      <w:r w:rsidR="00573689"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C14577" w:rsidRPr="002B12C2">
        <w:rPr>
          <w:rFonts w:ascii="Book Antiqua" w:hAnsi="Book Antiqua"/>
          <w:color w:val="000000" w:themeColor="text1"/>
          <w:lang w:val="en-US"/>
        </w:rPr>
        <w:t>.</w:t>
      </w:r>
    </w:p>
    <w:p w14:paraId="73AF1A99" w14:textId="6BFE4A73" w:rsidR="00036809" w:rsidRPr="00D87C43" w:rsidRDefault="00C84C24" w:rsidP="002C1161">
      <w:pPr>
        <w:adjustRightInd w:val="0"/>
        <w:snapToGrid w:val="0"/>
        <w:spacing w:line="360" w:lineRule="auto"/>
        <w:ind w:firstLineChars="100" w:firstLine="240"/>
        <w:jc w:val="both"/>
        <w:rPr>
          <w:rFonts w:ascii="Book Antiqua" w:eastAsia="等线" w:hAnsi="Book Antiqua"/>
          <w:color w:val="000000" w:themeColor="text1"/>
          <w:lang w:eastAsia="zh-CN"/>
        </w:rPr>
      </w:pPr>
      <w:r w:rsidRPr="002B12C2">
        <w:rPr>
          <w:rFonts w:ascii="Book Antiqua" w:hAnsi="Book Antiqua"/>
          <w:color w:val="000000" w:themeColor="text1"/>
          <w:lang w:val="en-US"/>
        </w:rPr>
        <w:t xml:space="preserve">In </w:t>
      </w:r>
      <w:r w:rsidR="001D0E33" w:rsidRPr="002B12C2">
        <w:rPr>
          <w:rFonts w:ascii="Book Antiqua" w:hAnsi="Book Antiqua"/>
          <w:color w:val="000000" w:themeColor="text1"/>
          <w:lang w:val="en-US"/>
        </w:rPr>
        <w:t>literature,</w:t>
      </w:r>
      <w:r w:rsidRPr="002B12C2">
        <w:rPr>
          <w:rFonts w:ascii="Book Antiqua" w:hAnsi="Book Antiqua"/>
          <w:color w:val="000000" w:themeColor="text1"/>
          <w:lang w:val="en-US"/>
        </w:rPr>
        <w:t xml:space="preserve"> many variables </w:t>
      </w:r>
      <w:r w:rsidR="001D0E33" w:rsidRPr="002B12C2">
        <w:rPr>
          <w:rFonts w:ascii="Book Antiqua" w:hAnsi="Book Antiqua"/>
          <w:color w:val="000000" w:themeColor="text1"/>
          <w:lang w:val="en-US"/>
        </w:rPr>
        <w:t>influence</w:t>
      </w:r>
      <w:r w:rsidR="008E71CD" w:rsidRPr="002B12C2">
        <w:rPr>
          <w:rFonts w:ascii="Book Antiqua" w:hAnsi="Book Antiqua"/>
          <w:color w:val="000000" w:themeColor="text1"/>
          <w:lang w:val="en-US"/>
        </w:rPr>
        <w:t xml:space="preserve"> 3 and 5-</w:t>
      </w:r>
      <w:r w:rsidR="00EB7AE2" w:rsidRPr="002B12C2">
        <w:rPr>
          <w:rFonts w:ascii="Book Antiqua" w:hAnsi="Book Antiqua"/>
          <w:color w:val="000000" w:themeColor="text1"/>
          <w:lang w:val="en-US"/>
        </w:rPr>
        <w:t>year survi</w:t>
      </w:r>
      <w:r w:rsidR="008E71CD" w:rsidRPr="002B12C2">
        <w:rPr>
          <w:rFonts w:ascii="Book Antiqua" w:hAnsi="Book Antiqua"/>
          <w:color w:val="000000" w:themeColor="text1"/>
          <w:lang w:val="en-US"/>
        </w:rPr>
        <w:t>v</w:t>
      </w:r>
      <w:r w:rsidR="00EB7AE2" w:rsidRPr="002B12C2">
        <w:rPr>
          <w:rFonts w:ascii="Book Antiqua" w:hAnsi="Book Antiqua"/>
          <w:color w:val="000000" w:themeColor="text1"/>
          <w:lang w:val="en-US"/>
        </w:rPr>
        <w:t>al: resection</w:t>
      </w:r>
      <w:r w:rsidR="00051D80" w:rsidRPr="002B12C2">
        <w:rPr>
          <w:rFonts w:ascii="Book Antiqua" w:hAnsi="Book Antiqua"/>
          <w:color w:val="000000" w:themeColor="text1"/>
          <w:lang w:val="en-US"/>
        </w:rPr>
        <w:t xml:space="preserve"> margins</w:t>
      </w:r>
      <w:r w:rsidR="00C93BD1" w:rsidRPr="002B12C2">
        <w:rPr>
          <w:rFonts w:ascii="Book Antiqua" w:hAnsi="Book Antiqua"/>
          <w:color w:val="000000" w:themeColor="text1"/>
          <w:lang w:val="en-US"/>
        </w:rPr>
        <w:t>, type of resection</w:t>
      </w:r>
      <w:r w:rsidR="00EB7AE2" w:rsidRPr="002B12C2">
        <w:rPr>
          <w:rFonts w:ascii="Book Antiqua" w:hAnsi="Book Antiqua"/>
          <w:color w:val="000000" w:themeColor="text1"/>
          <w:lang w:val="en-US"/>
        </w:rPr>
        <w:t>, T stage, N stage, staging</w:t>
      </w:r>
      <w:r w:rsidR="00711966" w:rsidRPr="002B12C2">
        <w:rPr>
          <w:rFonts w:ascii="Book Antiqua" w:hAnsi="Book Antiqua"/>
          <w:color w:val="000000" w:themeColor="text1"/>
          <w:lang w:val="en-US"/>
        </w:rPr>
        <w:t xml:space="preserve">, </w:t>
      </w:r>
      <w:proofErr w:type="spellStart"/>
      <w:r w:rsidR="00711966" w:rsidRPr="002B12C2">
        <w:rPr>
          <w:rFonts w:ascii="Book Antiqua" w:hAnsi="Book Antiqua"/>
          <w:color w:val="000000" w:themeColor="text1"/>
          <w:lang w:val="en-US"/>
        </w:rPr>
        <w:t>lymphovascular</w:t>
      </w:r>
      <w:proofErr w:type="spellEnd"/>
      <w:r w:rsidR="00711966" w:rsidRPr="002B12C2">
        <w:rPr>
          <w:rFonts w:ascii="Book Antiqua" w:hAnsi="Book Antiqua"/>
          <w:color w:val="000000" w:themeColor="text1"/>
          <w:lang w:val="en-US"/>
        </w:rPr>
        <w:t xml:space="preserve"> invasion</w:t>
      </w:r>
      <w:r w:rsidR="00EB7AE2" w:rsidRPr="002B12C2">
        <w:rPr>
          <w:rFonts w:ascii="Book Antiqua" w:hAnsi="Book Antiqua"/>
          <w:color w:val="000000" w:themeColor="text1"/>
          <w:lang w:val="en-US"/>
        </w:rPr>
        <w:t xml:space="preserve"> </w:t>
      </w:r>
      <w:r w:rsidR="00EB7AE2" w:rsidRPr="002B12C2">
        <w:rPr>
          <w:rFonts w:ascii="Book Antiqua" w:hAnsi="Book Antiqua"/>
          <w:color w:val="000000" w:themeColor="text1"/>
          <w:lang w:val="en-US"/>
        </w:rPr>
        <w:lastRenderedPageBreak/>
        <w:t>and caudate lobe invasion</w:t>
      </w:r>
      <w:r w:rsidR="007319C8" w:rsidRPr="002B12C2">
        <w:rPr>
          <w:rFonts w:ascii="Book Antiqua" w:hAnsi="Book Antiqua"/>
          <w:color w:val="000000" w:themeColor="text1"/>
          <w:vertAlign w:val="superscript"/>
          <w:lang w:val="en-US"/>
        </w:rPr>
        <w:t>[</w:t>
      </w:r>
      <w:r w:rsidR="00E22759"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{"citationItems":[{"id":"ITEM-1","itemData":{"DOI":"10.1007/s11605-016-3203-2","ISSN":"1091255X","abstract":"Introduction: Although widely used, the 7th edition American Joint Committee on Cancer (AJCC) staging system for perihilar cholangiocarcinoma (PHC) may be limited. Disease-specific nomograms have been proposed as a better means to predict long-term survival for individual patients. We sought to externally validate a recently proposed nomogram by Memorial Sloan Kettering Cancer Center (MSKCC) for PHC, as well as identify factors to improve the prediction of prognosis for patients with PHC. Methods: Four hundred seven patients who underwent surgery for PHC between 1988 and 2014 were identified using an international, multi-center database. Standard clinicopathologic and outcome data were collected. The predictive power of the AJCC staging system and nomogram were assessed. Results: Median survival was 24.4 months; 3- and 5-year survival was 37.2 and 20.8 %, respectively. The AJCC 7th edition staging system (C-index 0.570) and the recently proposed PHC nomogram (C-index 0.587) both performed poorly. A revised nomogram based on age, lymphovascular invasion, perineural invasion, and lymph node metastases performed better (C-index 0.682). The calibration plot of the revised PHC nomogram demonstrated good calibration. Conclusion: The 7th edition AJCC staging system and the MSKCC nomogram had a poor ability to predict long-term survival for individual patients with PHC. A revised nomogram provided more accurate prediction of survival, but will need to be externally validated.","author":[{"dropping-particle":"","family":"Buettner","given":"Stefan","non-dropping-particle":"","parse-names":false,"suffix":""},{"dropping-particle":"","family":"Vugt","given":"Jeroen L.A.","non-dropping-particle":"van","parse-names":false,"suffix":""},{"dropping-particle":"","family":"Gani","given":"Faiz","non-dropping-particle":"","parse-names":false,"suffix":""},{"dropping-particle":"","family":"Groot Koerkamp","given":"Bas","non-dropping-particle":"","parse-names":false,"suffix":""},{"dropping-particle":"","family":"Margonis","given":"Georgios Antonios","non-dropping-particle":"","parse-names":false,"suffix":""},{"dropping-particle":"","family":"Ethun","given":"Cecilia G.","non-dropping-particle":"","parse-names":false,"suffix":""},{"dropping-particle":"","family":"Poultsides","given":"George","non-dropping-particle":"","parse-names":false,"suffix":""},{"dropping-particle":"","family":"Tran","given":"Thuy","non-dropping-particle":"","parse-names":false,"suffix":""},{"dropping-particle":"","family":"Idrees","given":"Kamran","non-dropping-particle":"","parse-names":false,"suffix":""},{"dropping-particle":"","family":"Isom","given":"Chelsea A.","non-dropping-particle":"","parse-names":false,"suffix":""},{"dropping-particle":"","family":"Fields","given":"Ryan C.","non-dropping-particle":"","parse-names":false,"suffix":""},{"dropping-particle":"","family":"Krasnick","given":"Bradley","non-dropping-particle":"","parse-names":false,"suffix":""},{"dropping-particle":"","family":"Weber","given":"Sharon M.","non-dropping-particle":"","parse-names":false,"suffix":""},{"dropping-particle":"","family":"Salem","given":"Ahmed","non-dropping-particle":"","parse-names":false,"suffix":""},{"dropping-particle":"","family":"Martin","given":"Robert C.G.","non-dropping-particle":"","parse-names":false,"suffix":""},{"dropping-particle":"","family":"Scoggins","given":"Charles","non-dropping-particle":"","parse-names":false,"suffix":""},{"dropping-particle":"","family":"Shen","given":"Perry","non-dropping-particle":"","parse-names":false,"suffix":""},{"dropping-particle":"","family":"Mogal","given":"Harveshp D.","non-dropping-particle":"","parse-names":false,"suffix":""},{"dropping-particle":"","family":"Schmidt","given":"Carl","non-dropping-particle":"","parse-names":false,"suffix":""},{"dropping-particle":"","family":"Beal","given":"Eliza","non-dropping-particle":"","parse-names":false,"suffix":""},{"dropping-particle":"","family":"Hatzaras","given":"Ioannis","non-dropping-particle":"","parse-names":false,"suffix":""},{"dropping-particle":"","family":"Shenoy","given":"Rivfka","non-dropping-particle":"","parse-names":false,"suffix":""},{"dropping-particle":"","family":"Maithel","given":"Shishir K.","non-dropping-particle":"","parse-names":false,"suffix":""},{"dropping-particle":"","family":"Guglielmi","given":"Alfredo","non-dropping-particle":"","parse-names":false,"suffix":""},{"dropping-particle":"","family":"Ijzermans","given":"Jan N.M.","non-dropping-particle":"","parse-names":false,"suffix":""},{"dropping-particle":"","family":"Pawlik","given":"Timothy M.","non-dropping-particle":"","parse-names":false,"suffix":""}],"container-title":"Journal of Gastrointestinal Surgery","id":"ITEM-1","issue":"10","issued":{"date-parts":[["2016"]]},"page":"1716-1724","title":"A Comparison of Prognostic Schemes for Perihilar Cholangiocarcinoma","type":"article-journal","volume":"20"},"uris":["http://www.mendeley.com/documents/?uuid=2670e5eb-8288-4715-8d42-fe87a4b0d036"]},{"id":"ITEM-2","itemData":{"DOI":"Arch Surg. 2012;147(1):26-34. doi:10.1001/archsurg.2011.771","author":[{"dropping-particle":"","family":"Nuzzo G1, Giuliante F, Ardito F, Giovannini I, Aldrighetti L, Belli G, Bresadola F, Calise F, Dalla Valle R, D'Amico DF, Gennari L, Giulini SM, Guglielmi A, Jovine E, Pellicci R, Pernthaler H, Pinna AD, Puleo S, Torzilli G, Capussotti L; Italian Chapter o","given":"Federico B.","non-dropping-particle":"","parse-names":false,"suffix":""}],"container-title":"Archives of surgery (Chicago, Ill. : 1960)","id":"ITEM-2","issue":"1","issued":{"date-parts":[["2014"]]},"page":"26-34","title":"Improvement in Perioperative and Long-term Outcome After Surgical Treatment of Hilar Cholangiocarcinoma","type":"article-journal","volume":"147"},"uris":["http://www.mendeley.com/documents/?uuid=a4ef85e9-5753-4905-8f7d-69b0a874a457"]},{"id":"ITEM-3","itemData":{"DOI":"10.1016/j.ejso.2019.04.019","ISSN":"1532-2157","PMID":"31053477","abstract":"INTRODUCTION Cholangiocellular carcinoma (CCA) is an aggressive malignancy with a dismal prognosis. Among curative treatment options for CCA, radical surgical resection with extrahepatic bile duct resection, hepatectomy and en-bloc lymphadenectomy are considered the mainstay of curative therapy. Here, we aimed to identify prognostic markers of clinical outcome in CCA-patients who underwent surgical resection in curative intent. MATERIAL AND METHODS Between 2011 and 2016, 162 patients with CCA (perihilar CCA (pCCA): n</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91, intrahepatic CCA (iCCA): n</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71) underwent surgery in curative intent at our institution. Preoperative characteristics, perioperative data and oncological follow-up were obtained from a prospectively managed institutional database. The associations of overall- (OS) and disease-free-survival (DFS) with clinico-pathological characteristics were assessed using univariate and multivariable cox regression analyses. RESULTS The median OS and DFS were 38 and 36 months for pCCA and 25 and 13 months for iCCA, respectively. Lymphovascular invasion (LVI) and lymph node metastasis as well as surgical complications as assessed by the comprehensive complication index (CCI) and tumor grading were independently associated with OS for the pCCA (LVI; RR</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2.36, p</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0.028; CCI; RR</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1.04, p</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&lt;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0.001) and iCCA cohorts (N-category; RR</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3.21, p</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0.040; tumor grading; RR</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3.75, p</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0.013; CCI, RR</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4.49, p</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0.010), respectively. No other clinical variable including R0-status and Bismuth classification was associated with OS. CONCLUSION Major liver resections for CCA are feasible and safe in experienced high-volume centers. Lymph node metastasis and LVI are associated with adverse clinical outcome, supporting the role of systematic lymphadenectomy. The assessment of LVI may be useful in identifying high-risk patients for adjuvant treatment strategies.","author":[{"dropping-particle":"","family":"Lurje","given":"Georg","non-dropping-particle":"","parse-names":false,"suffix":""},{"dropping-particle":"","family":"Bednarsch","given":"Jan","non-dropping-particle":"","parse-names":false,"suffix":""},{"dropping-particle":"","family":"Czigany","given":"Zoltan","non-dropping-particle":"","parse-names":false,"suffix":""},{"dropping-particle":"","family":"Lurje","given":"Isabella","non-dropping-particle":"","parse-names":false,"suffix":""},{"dropping-particle":"","family":"Schlebusch","given":"Ivana Katharina","non-dropping-particle":"","parse-names":false,"suffix":""},{"dropping-particle":"","family":"Boecker","given":"Joerg","non-dropping-particle":"","parse-names":false,"suffix":""},{"dropping-particle":"","family":"Meister","given":"Franziska Alexandra","non-dropping-particle":"","parse-names":false,"suffix":""},{"dropping-particle":"","family":"Tacke","given":"Frank","non-dropping-particle":"","parse-names":false,"suffix":""},{"dropping-particle":"","family":"Roderburg","given":"Christoph","non-dropping-particle":"","parse-names":false,"suffix":""},{"dropping-particle":"","family":"Dulk","given":"Marcel","non-dropping-particle":"Den","parse-names":false,"suffix":""},{"dropping-particle":"","family":"Gaisa","given":"Nadine Therese","non-dropping-particle":"","parse-names":false,"suffix":""},{"dropping-particle":"","family":"Bruners","given":"Philipp","non-dropping-particle":"","parse-names":false,"suffix":""},{"dropping-particle":"","family":"Neumann","given":"Ulf Peter","non-dropping-particle":"","parse-names":false,"suffix":""}],"container-title":"European journal of surgical oncology : the journal of the European Society of Surgical Oncology and the British Association of Surgical Oncology","id":"ITEM-3","issue":"8","issued":{"date-parts":[["2019","8"]]},"page":"1468-1478","title":"The prognostic role of lymphovascular invasion and lymph node metastasis in perihilar and intrahepatic cholangiocarcinoma.","type":"article-journal","volume":"45"},"uris":["http://www.mendeley.com/documents/?uuid=87c81692-1324-3750-90a8-ab78008f2f8e"]}],"mendeley":{"formattedCitation":"&lt;sup&gt;89,138,139&lt;/sup&gt;","plainTextFormattedCitation":"89,138,139","previouslyFormattedCitation":"&lt;sup&gt;89,138,139&lt;/sup&gt;"},"properties":{"noteIndex":0},"schema":"https://github.com/citation-style-language/schema/raw/master/csl-citation.json"}</w:instrText>
      </w:r>
      <w:r w:rsidR="00E22759" w:rsidRPr="002B12C2">
        <w:rPr>
          <w:rFonts w:ascii="Book Antiqua" w:hAnsi="Book Antiqua"/>
          <w:color w:val="000000" w:themeColor="text1"/>
          <w:vertAlign w:val="superscript"/>
          <w:lang w:val="en-US"/>
        </w:rPr>
        <w:fldChar w:fldCharType="separate"/>
      </w:r>
      <w:r w:rsidR="004D6A1F" w:rsidRPr="002B12C2">
        <w:rPr>
          <w:rFonts w:ascii="Book Antiqua" w:hAnsi="Book Antiqua"/>
          <w:noProof/>
          <w:color w:val="000000" w:themeColor="text1"/>
          <w:vertAlign w:val="superscript"/>
          <w:lang w:val="en-US"/>
        </w:rPr>
        <w:t>8</w:t>
      </w:r>
      <w:r w:rsidR="00C51204">
        <w:rPr>
          <w:rFonts w:ascii="Book Antiqua" w:eastAsia="等线" w:hAnsi="Book Antiqua" w:hint="eastAsia"/>
          <w:noProof/>
          <w:color w:val="000000" w:themeColor="text1"/>
          <w:vertAlign w:val="superscript"/>
          <w:lang w:val="en-US" w:eastAsia="zh-CN"/>
        </w:rPr>
        <w:t>8</w:t>
      </w:r>
      <w:r w:rsidR="004D6A1F" w:rsidRPr="002B12C2">
        <w:rPr>
          <w:rFonts w:ascii="Book Antiqua" w:hAnsi="Book Antiqua"/>
          <w:noProof/>
          <w:color w:val="000000" w:themeColor="text1"/>
          <w:vertAlign w:val="superscript"/>
          <w:lang w:val="en-US"/>
        </w:rPr>
        <w:t>,13</w:t>
      </w:r>
      <w:r w:rsidR="00C51204">
        <w:rPr>
          <w:rFonts w:ascii="Book Antiqua" w:eastAsia="等线" w:hAnsi="Book Antiqua" w:hint="eastAsia"/>
          <w:noProof/>
          <w:color w:val="000000" w:themeColor="text1"/>
          <w:vertAlign w:val="superscript"/>
          <w:lang w:val="en-US" w:eastAsia="zh-CN"/>
        </w:rPr>
        <w:t>7</w:t>
      </w:r>
      <w:r w:rsidR="004D6A1F" w:rsidRPr="002B12C2">
        <w:rPr>
          <w:rFonts w:ascii="Book Antiqua" w:hAnsi="Book Antiqua"/>
          <w:noProof/>
          <w:color w:val="000000" w:themeColor="text1"/>
          <w:vertAlign w:val="superscript"/>
          <w:lang w:val="en-US"/>
        </w:rPr>
        <w:t>,13</w:t>
      </w:r>
      <w:r w:rsidR="00C51204">
        <w:rPr>
          <w:rFonts w:ascii="Book Antiqua" w:eastAsia="等线" w:hAnsi="Book Antiqua" w:hint="eastAsia"/>
          <w:noProof/>
          <w:color w:val="000000" w:themeColor="text1"/>
          <w:vertAlign w:val="superscript"/>
          <w:lang w:val="en-US" w:eastAsia="zh-CN"/>
        </w:rPr>
        <w:t>8</w:t>
      </w:r>
      <w:r w:rsidR="00E22759" w:rsidRPr="002B12C2">
        <w:rPr>
          <w:rFonts w:ascii="Book Antiqua" w:hAnsi="Book Antiqua"/>
          <w:color w:val="000000" w:themeColor="text1"/>
          <w:vertAlign w:val="superscript"/>
          <w:lang w:val="en-US"/>
        </w:rPr>
        <w:fldChar w:fldCharType="end"/>
      </w:r>
      <w:bookmarkStart w:id="96" w:name="OLE_LINK59"/>
      <w:bookmarkStart w:id="97" w:name="OLE_LINK60"/>
      <w:r w:rsidR="007319C8" w:rsidRPr="002B12C2">
        <w:rPr>
          <w:rFonts w:ascii="Book Antiqua" w:hAnsi="Book Antiqua"/>
          <w:color w:val="000000" w:themeColor="text1"/>
          <w:vertAlign w:val="superscript"/>
          <w:lang w:val="en-US"/>
        </w:rPr>
        <w:t>]</w:t>
      </w:r>
      <w:bookmarkEnd w:id="96"/>
      <w:bookmarkEnd w:id="97"/>
      <w:r w:rsidR="00EB7AE2" w:rsidRPr="002B12C2">
        <w:rPr>
          <w:rFonts w:ascii="Book Antiqua" w:hAnsi="Book Antiqua"/>
          <w:color w:val="000000" w:themeColor="text1"/>
          <w:lang w:val="en-US"/>
        </w:rPr>
        <w:t xml:space="preserve">. T stage and N positivity are </w:t>
      </w:r>
      <w:r w:rsidR="009E38E9" w:rsidRPr="002B12C2">
        <w:rPr>
          <w:rFonts w:ascii="Book Antiqua" w:hAnsi="Book Antiqua"/>
          <w:color w:val="000000" w:themeColor="text1"/>
          <w:lang w:val="en-US"/>
        </w:rPr>
        <w:t>burdened by the highest Hazard R</w:t>
      </w:r>
      <w:r w:rsidR="00F7674B">
        <w:rPr>
          <w:rFonts w:ascii="Book Antiqua" w:hAnsi="Book Antiqua"/>
          <w:color w:val="000000" w:themeColor="text1"/>
          <w:lang w:val="en-US"/>
        </w:rPr>
        <w:t>atios: N1 HR 2</w:t>
      </w:r>
      <w:r w:rsidR="00F7674B">
        <w:rPr>
          <w:rFonts w:ascii="Book Antiqua" w:eastAsia="等线" w:hAnsi="Book Antiqua" w:hint="eastAsia"/>
          <w:color w:val="000000" w:themeColor="text1"/>
          <w:lang w:val="en-US" w:eastAsia="zh-CN"/>
        </w:rPr>
        <w:t>.</w:t>
      </w:r>
      <w:r w:rsidR="00EB7AE2" w:rsidRPr="002B12C2">
        <w:rPr>
          <w:rFonts w:ascii="Book Antiqua" w:hAnsi="Book Antiqua"/>
          <w:color w:val="000000" w:themeColor="text1"/>
          <w:lang w:val="en-US"/>
        </w:rPr>
        <w:t xml:space="preserve">32 (5-year survival N1 </w:t>
      </w:r>
      <w:bookmarkStart w:id="98" w:name="OLE_LINK57"/>
      <w:bookmarkStart w:id="99" w:name="OLE_LINK58"/>
      <w:r w:rsidR="00EB7AE2" w:rsidRPr="002C1161">
        <w:rPr>
          <w:rFonts w:ascii="Book Antiqua" w:hAnsi="Book Antiqua"/>
          <w:i/>
          <w:color w:val="000000" w:themeColor="text1"/>
          <w:lang w:val="en-US"/>
        </w:rPr>
        <w:t>vs</w:t>
      </w:r>
      <w:bookmarkEnd w:id="98"/>
      <w:bookmarkEnd w:id="99"/>
      <w:r w:rsidR="00EB7AE2" w:rsidRPr="002B12C2">
        <w:rPr>
          <w:rFonts w:ascii="Book Antiqua" w:hAnsi="Book Antiqua"/>
          <w:color w:val="000000" w:themeColor="text1"/>
          <w:lang w:val="en-US"/>
        </w:rPr>
        <w:t xml:space="preserve"> N0 11% </w:t>
      </w:r>
      <w:r w:rsidR="002C1161">
        <w:rPr>
          <w:rFonts w:ascii="Book Antiqua" w:hAnsi="Book Antiqua"/>
          <w:i/>
          <w:color w:val="000000" w:themeColor="text1"/>
          <w:lang w:val="en-US"/>
        </w:rPr>
        <w:t>vs</w:t>
      </w:r>
      <w:r w:rsidR="00F7674B">
        <w:rPr>
          <w:rFonts w:ascii="Book Antiqua" w:hAnsi="Book Antiqua"/>
          <w:color w:val="000000" w:themeColor="text1"/>
          <w:lang w:val="en-US"/>
        </w:rPr>
        <w:t xml:space="preserve"> 35%) and T3-4 HR 1</w:t>
      </w:r>
      <w:r w:rsidR="00F7674B">
        <w:rPr>
          <w:rFonts w:ascii="Book Antiqua" w:eastAsia="等线" w:hAnsi="Book Antiqua" w:hint="eastAsia"/>
          <w:color w:val="000000" w:themeColor="text1"/>
          <w:lang w:val="en-US" w:eastAsia="zh-CN"/>
        </w:rPr>
        <w:t>.</w:t>
      </w:r>
      <w:r w:rsidR="00EB7AE2" w:rsidRPr="002B12C2">
        <w:rPr>
          <w:rFonts w:ascii="Book Antiqua" w:hAnsi="Book Antiqua"/>
          <w:color w:val="000000" w:themeColor="text1"/>
          <w:lang w:val="en-US"/>
        </w:rPr>
        <w:t xml:space="preserve">86 (5-year survival T1-2 </w:t>
      </w:r>
      <w:r w:rsidR="002C1161">
        <w:rPr>
          <w:rFonts w:ascii="Book Antiqua" w:hAnsi="Book Antiqua"/>
          <w:i/>
          <w:color w:val="000000" w:themeColor="text1"/>
          <w:lang w:val="en-US"/>
        </w:rPr>
        <w:t>vs</w:t>
      </w:r>
      <w:r w:rsidR="00EB7AE2" w:rsidRPr="002B12C2">
        <w:rPr>
          <w:rFonts w:ascii="Book Antiqua" w:hAnsi="Book Antiqua"/>
          <w:color w:val="000000" w:themeColor="text1"/>
          <w:lang w:val="en-US"/>
        </w:rPr>
        <w:t xml:space="preserve"> </w:t>
      </w:r>
      <w:r w:rsidR="00A71517">
        <w:rPr>
          <w:rFonts w:ascii="Book Antiqua" w:eastAsia="宋体" w:hAnsi="Book Antiqua" w:hint="eastAsia"/>
          <w:color w:val="000000" w:themeColor="text1"/>
          <w:lang w:val="en-US" w:eastAsia="zh-CN"/>
        </w:rPr>
        <w:t>T</w:t>
      </w:r>
      <w:r w:rsidR="00EB7AE2" w:rsidRPr="002B12C2">
        <w:rPr>
          <w:rFonts w:ascii="Book Antiqua" w:hAnsi="Book Antiqua"/>
          <w:color w:val="000000" w:themeColor="text1"/>
          <w:lang w:val="en-US"/>
        </w:rPr>
        <w:t xml:space="preserve">3-4 47% </w:t>
      </w:r>
      <w:r w:rsidR="002C1161">
        <w:rPr>
          <w:rFonts w:ascii="Book Antiqua" w:hAnsi="Book Antiqua"/>
          <w:i/>
          <w:color w:val="000000" w:themeColor="text1"/>
          <w:lang w:val="en-US"/>
        </w:rPr>
        <w:t>vs</w:t>
      </w:r>
      <w:r w:rsidR="00EB7AE2" w:rsidRPr="002B12C2">
        <w:rPr>
          <w:rFonts w:ascii="Book Antiqua" w:hAnsi="Book Antiqua"/>
          <w:color w:val="000000" w:themeColor="text1"/>
          <w:lang w:val="en-US"/>
        </w:rPr>
        <w:t xml:space="preserve"> 19%</w:t>
      </w:r>
      <w:r w:rsidR="00826329" w:rsidRPr="002B12C2">
        <w:rPr>
          <w:rFonts w:ascii="Book Antiqua" w:hAnsi="Book Antiqua"/>
          <w:color w:val="000000" w:themeColor="text1"/>
          <w:lang w:val="en-US"/>
        </w:rPr>
        <w:t>)</w:t>
      </w:r>
      <w:r w:rsidR="00F7674B" w:rsidRPr="002B12C2">
        <w:rPr>
          <w:rFonts w:ascii="Book Antiqua" w:hAnsi="Book Antiqua"/>
          <w:color w:val="000000" w:themeColor="text1"/>
          <w:vertAlign w:val="superscript"/>
          <w:lang w:val="en-US"/>
        </w:rPr>
        <w:t>[</w:t>
      </w:r>
      <w:r w:rsidR="00E22759" w:rsidRPr="002B12C2">
        <w:rPr>
          <w:rFonts w:ascii="Book Antiqua" w:hAnsi="Book Antiqua"/>
          <w:color w:val="000000" w:themeColor="text1"/>
          <w:lang w:val="en-US"/>
        </w:rPr>
        <w:fldChar w:fldCharType="begin" w:fldLock="1"/>
      </w:r>
      <w:r w:rsidR="004D6A1F" w:rsidRPr="002B12C2">
        <w:rPr>
          <w:rFonts w:ascii="Book Antiqua" w:hAnsi="Book Antiqua"/>
          <w:color w:val="000000" w:themeColor="text1"/>
          <w:lang w:val="en-US"/>
        </w:rPr>
        <w:instrText>ADDIN CSL_CITATION {"citationItems":[{"id":"ITEM-1","itemData":{"DOI":"10.1007/s11605-016-3203-2","ISSN":"1091255X","abstract":"Introduction: Although widely used, the 7th edition American Joint Committee on Cancer (AJCC) staging system for perihilar cholangiocarcinoma (PHC) may be limited. Disease-specific nomograms have been proposed as a better means to predict long-term survival for individual patients. We sought to externally validate a recently proposed nomogram by Memorial Sloan Kettering Cancer Center (MSKCC) for PHC, as well as identify factors to improve the prediction of prognosis for patients with PHC. Methods: Four hundred seven patients who underwent surgery for PHC between 1988 and 2014 were identified using an international, multi-center database. Standard clinicopathologic and outcome data were collected. The predictive power of the AJCC staging system and nomogram were assessed. Results: Median survival was 24.4 months; 3- and 5-year survival was 37.2 and 20.8 %, respectively. The AJCC 7th edition staging system (C-index 0.570) and the recently proposed PHC nomogram (C-index 0.587) both performed poorly. A revised nomogram based on age, lymphovascular invasion, perineural invasion, and lymph node metastases performed better (C-index 0.682). The calibration plot of the revised PHC nomogram demonstrated good calibration. Conclusion: The 7th edition AJCC staging system and the MSKCC nomogram had a poor ability to predict long-term survival for individual patients with PHC. A revised nomogram provided more accurate prediction of survival, but will need to be externally validated.","author":[{"dropping-particle":"","family":"Buettner","given":"Stefan","non-dropping-particle":"","parse-names":false,"suffix":""},{"dropping-particle":"","family":"Vugt","given":"Jeroen L.A.","non-dropping-particle":"van","parse-names":false,"suffix":""},{"dropping-particle":"","family":"Gani","given":"Faiz","non-dropping-particle":"","parse-names":false,"suffix":""},{"dropping-particle":"","family":"Groot Koerkamp","given":"Bas","non-dropping-particle":"","parse-names":false,"suffix":""},{"dropping-particle":"","family":"Margonis","given":"Georgios Antonios","non-dropping-particle":"","parse-names":false,"suffix":""},{"dropping-particle":"","family":"Ethun","given":"Cecilia G.","non-dropping-particle":"","parse-names":false,"suffix":""},{"dropping-particle":"","family":"Poultsides","given":"George","non-dropping-particle":"","parse-names":false,"suffix":""},{"dropping-particle":"","family":"Tran","given":"Thuy","non-dropping-particle":"","parse-names":false,"suffix":""},{"dropping-particle":"","family":"Idrees","given":"Kamran","non-dropping-particle":"","parse-names":false,"suffix":""},{"dropping-particle":"","family":"Isom","given":"Chelsea A.","non-dropping-particle":"","parse-names":false,"suffix":""},{"dropping-particle":"","family":"Fields","given":"Ryan C.","non-dropping-particle":"","parse-names":false,"suffix":""},{"dropping-particle":"","family":"Krasnick","given":"Bradley","non-dropping-particle":"","parse-names":false,"suffix":""},{"dropping-particle":"","family":"Weber","given":"Sharon M.","non-dropping-particle":"","parse-names":false,"suffix":""},{"dropping-particle":"","family":"Salem","given":"Ahmed","non-dropping-particle":"","parse-names":false,"suffix":""},{"dropping-particle":"","family":"Martin","given":"Robert C.G.","non-dropping-particle":"","parse-names":false,"suffix":""},{"dropping-particle":"","family":"Scoggins","given":"Charles","non-dropping-particle":"","parse-names":false,"suffix":""},{"dropping-particle":"","family":"Shen","given":"Perry","non-dropping-particle":"","parse-names":false,"suffix":""},{"dropping-particle":"","family":"Mogal","given":"Harveshp D.","non-dropping-particle":"","parse-names":false,"suffix":""},{"dropping-particle":"","family":"Schmidt","given":"Carl","non-dropping-particle":"","parse-names":false,"suffix":""},{"dropping-particle":"","family":"Beal","given":"Eliza","non-dropping-particle":"","parse-names":false,"suffix":""},{"dropping-particle":"","family":"Hatzaras","given":"Ioannis","non-dropping-particle":"","parse-names":false,"suffix":""},{"dropping-particle":"","family":"Shenoy","given":"Rivfka","non-dropping-particle":"","parse-names":false,"suffix":""},{"dropping-particle":"","family":"Maithel","given":"Shishir K.","non-dropping-particle":"","parse-names":false,"suffix":""},{"dropping-particle":"","family":"Guglielmi","given":"Alfredo","non-dropping-particle":"","parse-names":false,"suffix":""},{"dropping-particle":"","family":"Ijzermans","given":"Jan N.M.","non-dropping-particle":"","parse-names":false,"suffix":""},{"dropping-particle":"","family":"Pawlik","given":"Timothy M.","non-dropping-particle":"","parse-names":false,"suffix":""}],"container-title":"Journal of Gastrointestinal Surgery","id":"ITEM-1","issue":"10","issued":{"date-parts":[["2016"]]},"page":"1716-1724","title":"A Comparison of Prognostic Schemes for Perihilar Cholangiocarcinoma","type":"article-journal","volume":"20"},"uris":["http://www.mendeley.com/documents/?uuid=2670e5eb-8288-4715-8d42-fe87a4b0d036"]}],"mendeley":{"formattedCitation":"&lt;sup&gt;138&lt;/sup&gt;","plainTextFormattedCitation":"138","previouslyFormattedCitation":"&lt;sup&gt;138&lt;/sup&gt;"},"properties":{"noteIndex":0},"schema":"https://github.com/citation-style-language/schema/raw/master/csl-citation.json"}</w:instrText>
      </w:r>
      <w:r w:rsidR="00E22759" w:rsidRPr="002B12C2">
        <w:rPr>
          <w:rFonts w:ascii="Book Antiqua" w:hAnsi="Book Antiqua"/>
          <w:color w:val="000000" w:themeColor="text1"/>
          <w:lang w:val="en-US"/>
        </w:rPr>
        <w:fldChar w:fldCharType="separate"/>
      </w:r>
      <w:r w:rsidR="004D6A1F" w:rsidRPr="002B12C2">
        <w:rPr>
          <w:rFonts w:ascii="Book Antiqua" w:hAnsi="Book Antiqua"/>
          <w:noProof/>
          <w:color w:val="000000" w:themeColor="text1"/>
          <w:vertAlign w:val="superscript"/>
          <w:lang w:val="en-US"/>
        </w:rPr>
        <w:t>13</w:t>
      </w:r>
      <w:r w:rsidR="00C51204">
        <w:rPr>
          <w:rFonts w:ascii="Book Antiqua" w:eastAsia="等线" w:hAnsi="Book Antiqua" w:hint="eastAsia"/>
          <w:noProof/>
          <w:color w:val="000000" w:themeColor="text1"/>
          <w:vertAlign w:val="superscript"/>
          <w:lang w:val="en-US" w:eastAsia="zh-CN"/>
        </w:rPr>
        <w:t>7</w:t>
      </w:r>
      <w:r w:rsidR="00E22759" w:rsidRPr="002B12C2">
        <w:rPr>
          <w:rFonts w:ascii="Book Antiqua" w:hAnsi="Book Antiqua"/>
          <w:color w:val="000000" w:themeColor="text1"/>
          <w:lang w:val="en-US"/>
        </w:rPr>
        <w:fldChar w:fldCharType="end"/>
      </w:r>
      <w:r w:rsidR="00F7674B" w:rsidRPr="002B12C2">
        <w:rPr>
          <w:rFonts w:ascii="Book Antiqua" w:hAnsi="Book Antiqua"/>
          <w:color w:val="000000" w:themeColor="text1"/>
          <w:vertAlign w:val="superscript"/>
          <w:lang w:val="en-US"/>
        </w:rPr>
        <w:t>]</w:t>
      </w:r>
      <w:r w:rsidR="00EB7AE2" w:rsidRPr="002B12C2">
        <w:rPr>
          <w:rFonts w:ascii="Book Antiqua" w:hAnsi="Book Antiqua"/>
          <w:color w:val="000000" w:themeColor="text1"/>
          <w:lang w:val="en-US"/>
        </w:rPr>
        <w:t>.</w:t>
      </w:r>
      <w:r w:rsidR="00375A1E" w:rsidRPr="002B12C2">
        <w:rPr>
          <w:rFonts w:ascii="Book Antiqua" w:hAnsi="Book Antiqua"/>
          <w:color w:val="000000" w:themeColor="text1"/>
          <w:lang w:val="en-US"/>
        </w:rPr>
        <w:t xml:space="preserve"> </w:t>
      </w:r>
      <w:r w:rsidR="00826329" w:rsidRPr="002B12C2">
        <w:rPr>
          <w:rFonts w:ascii="Book Antiqua" w:hAnsi="Book Antiqua"/>
          <w:color w:val="000000" w:themeColor="text1"/>
          <w:lang w:val="en-US"/>
        </w:rPr>
        <w:t>R0 resection was recently underlined as the main factor influencing</w:t>
      </w:r>
      <w:r w:rsidR="002D5E86" w:rsidRPr="002B12C2">
        <w:rPr>
          <w:rFonts w:ascii="Book Antiqua" w:hAnsi="Book Antiqua"/>
          <w:color w:val="000000" w:themeColor="text1"/>
          <w:lang w:val="en-US"/>
        </w:rPr>
        <w:t xml:space="preserve"> the</w:t>
      </w:r>
      <w:r w:rsidR="00826329" w:rsidRPr="002B12C2">
        <w:rPr>
          <w:rFonts w:ascii="Book Antiqua" w:hAnsi="Book Antiqua"/>
          <w:color w:val="000000" w:themeColor="text1"/>
          <w:lang w:val="en-US"/>
        </w:rPr>
        <w:t xml:space="preserve"> outcome, </w:t>
      </w:r>
      <w:r w:rsidR="002D5E86" w:rsidRPr="002B12C2">
        <w:rPr>
          <w:rFonts w:ascii="Book Antiqua" w:hAnsi="Book Antiqua"/>
          <w:color w:val="000000" w:themeColor="text1"/>
          <w:lang w:val="en-US"/>
        </w:rPr>
        <w:t>irrespective of</w:t>
      </w:r>
      <w:r w:rsidR="00826329" w:rsidRPr="002B12C2">
        <w:rPr>
          <w:rFonts w:ascii="Book Antiqua" w:hAnsi="Book Antiqua"/>
          <w:color w:val="000000" w:themeColor="text1"/>
          <w:lang w:val="en-US"/>
        </w:rPr>
        <w:t xml:space="preserve"> the tumor staging</w:t>
      </w:r>
      <w:r w:rsidR="007319C8" w:rsidRPr="002B12C2">
        <w:rPr>
          <w:rFonts w:ascii="Book Antiqua" w:hAnsi="Book Antiqua"/>
          <w:color w:val="000000" w:themeColor="text1"/>
          <w:vertAlign w:val="superscript"/>
          <w:lang w:val="en-US"/>
        </w:rPr>
        <w:t>[</w:t>
      </w:r>
      <w:r w:rsidR="00E22759"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{"citationItems":[{"id":"ITEM-1","itemData":{"DOI":"10.1007/s00268-018-4654-2","ISSN":"14322323","abstract":"Background: Although multidetector-row computed tomography (MDCT) before biliary drainage is useful for the assessment of the resectability of perihilar cholangiocarcinoma (PHC), the impact of biliary drainage on MDCT images before surgical resection for PHC has been poorly studied, and its possible consequences for R0 resection of PHC remain unclear. This study was performed to compare the surgical outcomes of patients with PHC who underwent MDCT before versus after biliary drainage. Methods: All consecutive patients who underwent major hepatectomy extending to segment 1 with extrahepatic bile duct resection for PHC from 2009 to 2016 were retrospectively evaluated. R0 resection was defined as no residual cancer at all surgical margins. Patients with pathological stage IV PHC were excluded. Results: Of 142 patients who underwent major hepatectomy, 108 were eligible for this study. Of these 108 patients, 64 (59%) and 44 (41%) underwent MDCT before and after biliary drainage, respectively. The total bilirubin concentration at presentation was lower in patients who underwent MDCT before than after biliary drainage (4.1 ± 5.9 vs. 8.0 ± 7.1 mg/ml, respectively; p = 0.002). Although there were no significant differences in the surgical characteristics or pathological stages between the two groups, R0 resection was more frequently achieved in patients who underwent MDCT before than after biliary drainage [46/64 (72%) vs. 22/44 (50%), respectively; p = 0.03]. On multivariate analysis, MDCT before biliary drainage was independently associated with R0 resection of PHC (risk ratio: 2.38, 95% CI 1.05–5.41; p = 0.04). Conclusions: In selected patients, MDCT should be performed before biliary drainage to achieve R0 resection of PHC.","author":[{"dropping-particle":"","family":"Hosokawa","given":"Isamu","non-dropping-particle":"","parse-names":false,"suffix":""},{"dropping-particle":"","family":"Shimizu","given":"Hiroaki","non-dropping-particle":"","parse-names":false,"suffix":""},{"dropping-particle":"","family":"Yoshitomi","given":"Hideyuki","non-dropping-particle":"","parse-names":false,"suffix":""},{"dropping-particle":"","family":"Furukawa","given":"Katsunori","non-dropping-particle":"","parse-names":false,"suffix":""},{"dropping-particle":"","family":"Takayashiki","given":"Tsukasa","non-dropping-particle":"","parse-names":false,"suffix":""},{"dropping-particle":"","family":"Miyazaki","given":"Masaru","non-dropping-particle":"","parse-names":false,"suffix":""},{"dropping-particle":"","family":"Ohtsuka","given":"Masayuki","non-dropping-particle":"","parse-names":false,"suffix":""}],"container-title":"World Journal of Surgery","id":"ITEM-1","issue":"11","issued":{"date-parts":[["2018"]]},"page":"3676-3684","publisher":"Springer International Publishing","title":"Impact of Biliary Drainage on Multidetector-Row Computed Tomography on R0 Resection of Perihilar Cholangiocarcinoma","type":"article-journal","volume":"42"},"uris":["http://www.mendeley.com/documents/?uuid=f042492a-8fd9-4cfc-b630-4f4147b343bd"]},{"id":"ITEM-2","itemData":{"DOI":"10.1097/SLA.0b013e31824a8d82","ISSN":"00034932","abstract":"Objective: To review our experiences with left-sided hepatectomy for perihilar cholangiocarcinoma, to compare left hepatectomy with left trisectionectomy, and to evaluate the clinical significance of left trisectionectomy from the viewpoint of surgical oncology. Background: Only 4 large case series have been reported on left trisectionectomy, with only a few patients diagnosed with perihilar cholangiocarcinoma. Therefore, the oncologic advantage of left trisectionectomy compared with left hepatectomy for perihilar cholangiocarcinoma is still unclear. Methods: This study involved 201 patients who underwent left-sided hepatectomy for perihilar cholangiocarcinoma (86 trisectionectomies and 115 hepatectomies). Surgical outcome and survival were compared between the 2 types of hepatectomy. The length of the resected right posterior bile duct was also measured. Results: Patients who underwent trisectionectomy had more advanced tumors, thus requiring combined vascular and/or other organ resection. Operative time and blood loss were significantly greater in trisectionectomy than in hepatectomy; therefore, overall morbidity was significantly higher in the former (59.3% vs 33.0%, P &lt; 0.001). Mortality was similar (1.2% vs 0.9%) in both techniques. The length of the resected supraportal right posterior bile duct was significantly longer in trisectionectomy than in hepatectomy (20.7 ± 6.4 vs 13.6 ± 5.2 mm, P &lt; 0.001). However, there was no difference in length of the infraportal type right posterior bile duct. The percentage of negative radial and distal common bile duct margins was similar, but the percentage of negative right posterior bile duct margins was significantly higher in trisectionectomy than in hepatectomy (97.7% vs 89.6%, P = 0.027). Overall, R0 resection was achieved in 84.9% of patients with trisectionectomy and in 70.4% of patients with hepatectomy (P = 0.019). Survival rates were similar between patients with trisectionectomy and those with hepatectomy (36.8% vs 34.0% at 5-year), despite the fact that the former had more advanced disease. Conclusions: Left trisectionectomy for perihilar cholangiocarcinoma, although technically demanding, can be performed with similar mortality rates as left hepatectomy. From an oncologic viewpoint, this operation can increase the number of negative proximal ductal margins, leading to a high proportion of R0 resection, and, in turn, to improved survival rates of patients with advanced left-sided perihilar cholangio…","author":[{"dropping-particle":"","family":"Natsume","given":"Seiji","non-dropping-particle":"","parse-names":false,"suffix":""},{"dropping-particle":"","family":"Ebata","given":"Tomoki","non-dropping-particle":"","parse-names":false,"suffix":""},{"dropping-particle":"","family":"Yokoyama","given":"Yukihiro","non-dropping-particle":"","parse-names":false,"suffix":""},{"dropping-particle":"","family":"Igami","given":"Tsuyoshi","non-dropping-particle":"","parse-names":false,"suffix":""},{"dropping-particle":"","family":"Sugawara","given":"Gen","non-dropping-particle":"","parse-names":false,"suffix":""},{"dropping-particle":"","family":"Shimoyama","given":"Yoshie","non-dropping-particle":"","parse-names":false,"suffix":""},{"dropping-particle":"","family":"Nagino","given":"Masato","non-dropping-particle":"","parse-names":false,"suffix":""}],"container-title":"Annals of Surgery","id":"ITEM-2","issue":"4","issued":{"date-parts":[["2012"]]},"page":"754-762","title":"Clinical significance of left trisectionectomy for perihilar cholangiocarcinoma: An appraisal and comparison with left hepatectomy","type":"article-journal","volume":"255"},"uris":["http://www.mendeley.com/documents/?uuid=3bc4da5f-b898-4a06-a5c5-f175b6ce0e01"]}],"mendeley":{"formattedCitation":"&lt;sup&gt;32,140&lt;/sup&gt;","plainTextFormattedCitation":"32,140","previouslyFormattedCitation":"&lt;sup&gt;32,140&lt;/sup&gt;"},"properties":{"noteIndex":0},"schema":"https://github.com/citation-style-language/schema/raw/master/csl-citation.json"}</w:instrText>
      </w:r>
      <w:r w:rsidR="00E22759" w:rsidRPr="002B12C2">
        <w:rPr>
          <w:rFonts w:ascii="Book Antiqua" w:hAnsi="Book Antiqua"/>
          <w:color w:val="000000" w:themeColor="text1"/>
          <w:vertAlign w:val="superscript"/>
          <w:lang w:val="en-US"/>
        </w:rPr>
        <w:fldChar w:fldCharType="separate"/>
      </w:r>
      <w:r w:rsidR="004D6A1F" w:rsidRPr="002B12C2">
        <w:rPr>
          <w:rFonts w:ascii="Book Antiqua" w:hAnsi="Book Antiqua"/>
          <w:noProof/>
          <w:color w:val="000000" w:themeColor="text1"/>
          <w:vertAlign w:val="superscript"/>
          <w:lang w:val="en-US"/>
        </w:rPr>
        <w:t>3</w:t>
      </w:r>
      <w:r w:rsidR="00C51204">
        <w:rPr>
          <w:rFonts w:ascii="Book Antiqua" w:eastAsia="等线" w:hAnsi="Book Antiqua" w:hint="eastAsia"/>
          <w:noProof/>
          <w:color w:val="000000" w:themeColor="text1"/>
          <w:vertAlign w:val="superscript"/>
          <w:lang w:val="en-US" w:eastAsia="zh-CN"/>
        </w:rPr>
        <w:t>1</w:t>
      </w:r>
      <w:r w:rsidR="004D6A1F" w:rsidRPr="002B12C2">
        <w:rPr>
          <w:rFonts w:ascii="Book Antiqua" w:hAnsi="Book Antiqua"/>
          <w:noProof/>
          <w:color w:val="000000" w:themeColor="text1"/>
          <w:vertAlign w:val="superscript"/>
          <w:lang w:val="en-US"/>
        </w:rPr>
        <w:t>,1</w:t>
      </w:r>
      <w:r w:rsidR="00C51204">
        <w:rPr>
          <w:rFonts w:ascii="Book Antiqua" w:eastAsia="等线" w:hAnsi="Book Antiqua" w:hint="eastAsia"/>
          <w:noProof/>
          <w:color w:val="000000" w:themeColor="text1"/>
          <w:vertAlign w:val="superscript"/>
          <w:lang w:val="en-US" w:eastAsia="zh-CN"/>
        </w:rPr>
        <w:t>39</w:t>
      </w:r>
      <w:r w:rsidR="00E22759"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2D5E86" w:rsidRPr="002B12C2">
        <w:rPr>
          <w:rFonts w:ascii="Book Antiqua" w:hAnsi="Book Antiqua"/>
          <w:color w:val="000000" w:themeColor="text1"/>
          <w:lang w:val="en-US"/>
        </w:rPr>
        <w:t xml:space="preserve">. </w:t>
      </w:r>
      <w:r w:rsidR="00E22759" w:rsidRPr="002B12C2">
        <w:rPr>
          <w:rFonts w:ascii="Book Antiqua" w:hAnsi="Book Antiqua"/>
          <w:color w:val="000000" w:themeColor="text1"/>
          <w:lang w:val="en-US"/>
        </w:rPr>
        <w:t>Three</w:t>
      </w:r>
      <w:r w:rsidR="002D5E86" w:rsidRPr="002B12C2">
        <w:rPr>
          <w:rFonts w:ascii="Book Antiqua" w:hAnsi="Book Antiqua"/>
          <w:color w:val="000000" w:themeColor="text1"/>
          <w:lang w:val="en-US"/>
        </w:rPr>
        <w:t xml:space="preserve"> and </w:t>
      </w:r>
      <w:r w:rsidR="00E22759" w:rsidRPr="002B12C2">
        <w:rPr>
          <w:rFonts w:ascii="Book Antiqua" w:hAnsi="Book Antiqua"/>
          <w:color w:val="000000" w:themeColor="text1"/>
          <w:lang w:val="en-US"/>
        </w:rPr>
        <w:t>five</w:t>
      </w:r>
      <w:r w:rsidR="002D5E86" w:rsidRPr="002B12C2">
        <w:rPr>
          <w:rFonts w:ascii="Book Antiqua" w:hAnsi="Book Antiqua"/>
          <w:color w:val="000000" w:themeColor="text1"/>
          <w:lang w:val="en-US"/>
        </w:rPr>
        <w:t>-year</w:t>
      </w:r>
      <w:r w:rsidR="001E23B7" w:rsidRPr="002B12C2">
        <w:rPr>
          <w:rFonts w:ascii="Book Antiqua" w:hAnsi="Book Antiqua"/>
          <w:color w:val="000000" w:themeColor="text1"/>
          <w:lang w:val="en-US"/>
        </w:rPr>
        <w:t xml:space="preserve"> recurrence-free survival was 57% </w:t>
      </w:r>
      <w:r w:rsidR="00C476C1" w:rsidRPr="002B12C2">
        <w:rPr>
          <w:rFonts w:ascii="Book Antiqua" w:hAnsi="Book Antiqua"/>
          <w:color w:val="000000" w:themeColor="text1"/>
          <w:lang w:val="en-US"/>
        </w:rPr>
        <w:t>and</w:t>
      </w:r>
      <w:r w:rsidR="001E23B7" w:rsidRPr="002B12C2">
        <w:rPr>
          <w:rFonts w:ascii="Book Antiqua" w:hAnsi="Book Antiqua"/>
          <w:color w:val="000000" w:themeColor="text1"/>
          <w:lang w:val="en-US"/>
        </w:rPr>
        <w:t xml:space="preserve"> 49% in R0 resection, while 31% and 16% in R1 resection. </w:t>
      </w:r>
      <w:r w:rsidR="00992392" w:rsidRPr="002B12C2">
        <w:rPr>
          <w:rFonts w:ascii="Book Antiqua" w:hAnsi="Book Antiqua"/>
          <w:color w:val="000000" w:themeColor="text1"/>
          <w:lang w:val="en-US"/>
        </w:rPr>
        <w:t xml:space="preserve">In stage I, II and III, </w:t>
      </w:r>
      <w:r w:rsidR="001E23B7" w:rsidRPr="002B12C2">
        <w:rPr>
          <w:rFonts w:ascii="Book Antiqua" w:hAnsi="Book Antiqua"/>
          <w:color w:val="000000" w:themeColor="text1"/>
          <w:lang w:val="en-US"/>
        </w:rPr>
        <w:t xml:space="preserve">R0 resection was directly related to segment 1 resection and </w:t>
      </w:r>
      <w:r w:rsidR="00992392" w:rsidRPr="002B12C2">
        <w:rPr>
          <w:rFonts w:ascii="Book Antiqua" w:hAnsi="Book Antiqua"/>
          <w:color w:val="000000" w:themeColor="text1"/>
          <w:lang w:val="en-US"/>
        </w:rPr>
        <w:t>age &gt;</w:t>
      </w:r>
      <w:r w:rsidR="000B0BC2">
        <w:rPr>
          <w:rFonts w:ascii="Book Antiqua" w:eastAsia="等线" w:hAnsi="Book Antiqua" w:hint="eastAsia"/>
          <w:color w:val="000000" w:themeColor="text1"/>
          <w:lang w:val="en-US" w:eastAsia="zh-CN"/>
        </w:rPr>
        <w:t xml:space="preserve"> </w:t>
      </w:r>
      <w:r w:rsidR="00992392" w:rsidRPr="002B12C2">
        <w:rPr>
          <w:rFonts w:ascii="Book Antiqua" w:hAnsi="Book Antiqua"/>
          <w:color w:val="000000" w:themeColor="text1"/>
          <w:lang w:val="en-US"/>
        </w:rPr>
        <w:t>56 y</w:t>
      </w:r>
      <w:r w:rsidR="000B0BC2">
        <w:rPr>
          <w:rFonts w:ascii="Book Antiqua" w:eastAsia="等线" w:hAnsi="Book Antiqua" w:hint="eastAsia"/>
          <w:color w:val="000000" w:themeColor="text1"/>
          <w:lang w:val="en-US" w:eastAsia="zh-CN"/>
        </w:rPr>
        <w:t>ea</w:t>
      </w:r>
      <w:r w:rsidR="00992392" w:rsidRPr="002B12C2">
        <w:rPr>
          <w:rFonts w:ascii="Book Antiqua" w:hAnsi="Book Antiqua"/>
          <w:color w:val="000000" w:themeColor="text1"/>
          <w:lang w:val="en-US"/>
        </w:rPr>
        <w:t>r</w:t>
      </w:r>
      <w:r w:rsidR="007319C8" w:rsidRPr="002B12C2">
        <w:rPr>
          <w:rFonts w:ascii="Book Antiqua" w:hAnsi="Book Antiqua"/>
          <w:color w:val="000000" w:themeColor="text1"/>
          <w:vertAlign w:val="superscript"/>
          <w:lang w:val="en-US"/>
        </w:rPr>
        <w:t>[</w:t>
      </w:r>
      <w:r w:rsidR="00D017E5" w:rsidRPr="002B12C2">
        <w:rPr>
          <w:rFonts w:ascii="Book Antiqua" w:hAnsi="Book Antiqua"/>
          <w:color w:val="000000" w:themeColor="text1"/>
          <w:vertAlign w:val="superscript"/>
          <w:lang w:val="en-US"/>
        </w:rPr>
        <w:fldChar w:fldCharType="begin" w:fldLock="1"/>
      </w:r>
      <w:r w:rsidR="002B17E4" w:rsidRPr="002B12C2">
        <w:rPr>
          <w:rFonts w:ascii="Book Antiqua" w:hAnsi="Book Antiqua"/>
          <w:color w:val="000000" w:themeColor="text1"/>
          <w:vertAlign w:val="superscript"/>
          <w:lang w:val="en-US"/>
        </w:rPr>
        <w:instrText>ADDIN CSL_CITATION {"citationItems":[{"id":"ITEM-1","itemData":{"DOI":"10.1007/s00268-018-4654-2","ISSN":"14322323","abstract":"Background: Although multidetector-row computed tomography (MDCT) before biliary drainage is useful for the assessment of the resectability of perihilar cholangiocarcinoma (PHC), the impact of biliary drainage on MDCT images before surgical resection for PHC has been poorly studied, and its possible consequences for R0 resection of PHC remain unclear. This study was performed to compare the surgical outcomes of patients with PHC who underwent MDCT before versus after biliary drainage. Methods: All consecutive patients who underwent major hepatectomy extending to segment 1 with extrahepatic bile duct resection for PHC from 2009 to 2016 were retrospectively evaluated. R0 resection was defined as no residual cancer at all surgical margins. Patients with pathological stage IV PHC were excluded. Results: Of 142 patients who underwent major hepatectomy, 108 were eligible for this study. Of these 108 patients, 64 (59%) and 44 (41%) underwent MDCT before and after biliary drainage, respectively. The total bilirubin concentration at presentation was lower in patients who underwent MDCT before than after biliary drainage (4.1 ± 5.9 vs. 8.0 ± 7.1 mg/ml, respectively; p = 0.002). Although there were no significant differences in the surgical characteristics or pathological stages between the two groups, R0 resection was more frequently achieved in patients who underwent MDCT before than after biliary drainage [46/64 (72%) vs. 22/44 (50%), respectively; p = 0.03]. On multivariate analysis, MDCT before biliary drainage was independently associated with R0 resection of PHC (risk ratio: 2.38, 95% CI 1.05–5.41; p = 0.04). Conclusions: In selected patients, MDCT should be performed before biliary drainage to achieve R0 resection of PHC.","author":[{"dropping-particle":"","family":"Hosokawa","given":"Isamu","non-dropping-particle":"","parse-names":false,"suffix":""},{"dropping-particle":"","family":"Shimizu","given":"Hiroaki","non-dropping-particle":"","parse-names":false,"suffix":""},{"dropping-particle":"","family":"Yoshitomi","given":"Hideyuki","non-dropping-particle":"","parse-names":false,"suffix":""},{"dropping-particle":"","family":"Furukawa","given":"Katsunori","non-dropping-particle":"","parse-names":false,"suffix":""},{"dropping-particle":"","family":"Takayashiki","given":"Tsukasa","non-dropping-particle":"","parse-names":false,"suffix":""},{"dropping-particle":"","family":"Miyazaki","given":"Masaru","non-dropping-particle":"","parse-names":false,"suffix":""},{"dropping-particle":"","family":"Ohtsuka","given":"Masayuki","non-dropping-particle":"","parse-names":false,"suffix":""}],"container-title":"World Journal of Surgery","id":"ITEM-1","issue":"11","issued":{"date-parts":[["2018"]]},"page":"3676-3684","publisher":"Springer International Publishing","title":"Impact of Biliary Drainage on Multidetector-Row Computed Tomography on R0 Resection of Perihilar Cholangiocarcinoma","type":"article-journal","volume":"42"},"uris":["http://www.mendeley.com/documents/?uuid=f042492a-8fd9-4cfc-b630-4f4147b343bd"]}],"mendeley":{"formattedCitation":"&lt;sup&gt;32&lt;/sup&gt;","plainTextFormattedCitation":"32","previouslyFormattedCitation":"&lt;sup&gt;32&lt;/sup&gt;"},"properties":{"noteIndex":0},"schema":"https://github.com/citation-style-language/schema/raw/master/csl-citation.json"}</w:instrText>
      </w:r>
      <w:r w:rsidR="00D017E5"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3</w:t>
      </w:r>
      <w:r w:rsidR="00C51204">
        <w:rPr>
          <w:rFonts w:ascii="Book Antiqua" w:eastAsia="等线" w:hAnsi="Book Antiqua" w:hint="eastAsia"/>
          <w:noProof/>
          <w:color w:val="000000" w:themeColor="text1"/>
          <w:vertAlign w:val="superscript"/>
          <w:lang w:val="en-US" w:eastAsia="zh-CN"/>
        </w:rPr>
        <w:t>1</w:t>
      </w:r>
      <w:r w:rsidR="00D017E5"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036809" w:rsidRPr="002B12C2">
        <w:rPr>
          <w:rFonts w:ascii="Book Antiqua" w:hAnsi="Book Antiqua"/>
          <w:color w:val="000000" w:themeColor="text1"/>
          <w:lang w:val="en-US"/>
        </w:rPr>
        <w:t xml:space="preserve">. </w:t>
      </w:r>
      <w:proofErr w:type="spellStart"/>
      <w:r w:rsidR="008B036B" w:rsidRPr="002B12C2">
        <w:rPr>
          <w:rFonts w:ascii="Book Antiqua" w:hAnsi="Book Antiqua"/>
          <w:color w:val="000000" w:themeColor="text1"/>
          <w:lang w:val="en-US"/>
        </w:rPr>
        <w:t>Ly</w:t>
      </w:r>
      <w:r w:rsidR="00036809" w:rsidRPr="002B12C2">
        <w:rPr>
          <w:rFonts w:ascii="Book Antiqua" w:hAnsi="Book Antiqua"/>
          <w:color w:val="000000" w:themeColor="text1"/>
          <w:lang w:val="en-US"/>
        </w:rPr>
        <w:t>mphovascular</w:t>
      </w:r>
      <w:proofErr w:type="spellEnd"/>
      <w:r w:rsidR="00036809" w:rsidRPr="002B12C2">
        <w:rPr>
          <w:rFonts w:ascii="Book Antiqua" w:hAnsi="Book Antiqua"/>
          <w:color w:val="000000" w:themeColor="text1"/>
          <w:lang w:val="en-US"/>
        </w:rPr>
        <w:t xml:space="preserve"> invasion </w:t>
      </w:r>
      <w:r w:rsidR="0054621C" w:rsidRPr="002B12C2">
        <w:rPr>
          <w:rFonts w:ascii="Book Antiqua" w:hAnsi="Book Antiqua"/>
          <w:color w:val="000000" w:themeColor="text1"/>
          <w:lang w:val="en-US"/>
        </w:rPr>
        <w:t xml:space="preserve">was identified as one of the detrimental prognostic factors on patient and disease free survival. Its role was investigated in lymph nodes </w:t>
      </w:r>
      <w:r w:rsidR="006D0567" w:rsidRPr="002B12C2">
        <w:rPr>
          <w:rFonts w:ascii="Book Antiqua" w:hAnsi="Book Antiqua"/>
          <w:color w:val="000000" w:themeColor="text1"/>
          <w:lang w:val="en-US"/>
        </w:rPr>
        <w:t xml:space="preserve">of </w:t>
      </w:r>
      <w:r w:rsidR="0054621C" w:rsidRPr="002B12C2">
        <w:rPr>
          <w:rFonts w:ascii="Book Antiqua" w:hAnsi="Book Antiqua"/>
          <w:color w:val="000000" w:themeColor="text1"/>
          <w:lang w:val="en-US"/>
        </w:rPr>
        <w:t>positive and negative patients and in both was identified as a detrimental factor</w:t>
      </w:r>
      <w:r w:rsidR="007319C8" w:rsidRPr="002B12C2">
        <w:rPr>
          <w:rFonts w:ascii="Book Antiqua" w:hAnsi="Book Antiqua"/>
          <w:color w:val="000000" w:themeColor="text1"/>
          <w:vertAlign w:val="superscript"/>
          <w:lang w:val="en-US"/>
        </w:rPr>
        <w:t>[</w:t>
      </w:r>
      <w:r w:rsidR="00D017E5"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{"citationItems":[{"id":"ITEM-1","itemData":{"DOI":"10.1016/j.ejso.2019.04.019","ISSN":"1532-2157","PMID":"31053477","abstract":"INTRODUCTION Cholangiocellular carcinoma (CCA) is an aggressive malignancy with a dismal prognosis. Among curative treatment options for CCA, radical surgical resection with extrahepatic bile duct resection, hepatectomy and en-bloc lymphadenectomy are considered the mainstay of curative therapy. Here, we aimed to identify prognostic markers of clinical outcome in CCA-patients who underwent surgical resection in curative intent. MATERIAL AND METHODS Between 2011 and 2016, 162 patients with CCA (perihilar CCA (pCCA): n</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91, intrahepatic CCA (iCCA): n</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71) underwent surgery in curative intent at our institution. Preoperative characteristics, perioperative data and oncological follow-up were obtained from a prospectively managed institutional database. The associations of overall- (OS) and disease-free-survival (DFS) with clinico-pathological characteristics were assessed using univariate and multivariable cox regression analyses. RESULTS The median OS and DFS were 38 and 36 months for pCCA and 25 and 13 months for iCCA, respectively. Lymphovascular invasion (LVI) and lymph node metastasis as well as surgical complications as assessed by the comprehensive complication index (CCI) and tumor grading were independently associated with OS for the pCCA (LVI; RR</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2.36, p</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0.028; CCI; RR</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1.04, p</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&lt;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0.001) and iCCA cohorts (N-category; RR</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3.21, p</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0.040; tumor grading; RR</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3.75, p</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0.013; CCI, RR</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4.49, p</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w:instrText>
      </w:r>
      <w:r w:rsidR="004D6A1F" w:rsidRPr="002B12C2">
        <w:rPr>
          <w:color w:val="000000" w:themeColor="text1"/>
          <w:vertAlign w:val="superscript"/>
          <w:lang w:val="en-US"/>
        </w:rPr>
        <w:instrText> </w:instrText>
      </w:r>
      <w:r w:rsidR="004D6A1F" w:rsidRPr="002B12C2">
        <w:rPr>
          <w:rFonts w:ascii="Book Antiqua" w:hAnsi="Book Antiqua"/>
          <w:color w:val="000000" w:themeColor="text1"/>
          <w:vertAlign w:val="superscript"/>
          <w:lang w:val="en-US"/>
        </w:rPr>
        <w:instrText>0.010), respectively. No other clinical variable including R0-status and Bismuth classification was associated with OS. CONCLUSION Major liver resections for CCA are feasible and safe in experienced high-volume centers. Lymph node metastasis and LVI are associated with adverse clinical outcome, supporting the role of systematic lymphadenectomy. The assessment of LVI may be useful in identifying high-risk patients for adjuvant treatment strategies.","author":[{"dropping-particle":"","family":"Lurje","given":"Georg","non-dropping-particle":"","parse-names":false,"suffix":""},{"dropping-particle":"","family":"Bednarsch","given":"Jan","non-dropping-particle":"","parse-names":false,"suffix":""},{"dropping-particle":"","family":"Czigany","given":"Zoltan","non-dropping-particle":"","parse-names":false,"suffix":""},{"dropping-particle":"","family":"Lurje","given":"Isabella","non-dropping-particle":"","parse-names":false,"suffix":""},{"dropping-particle":"","family":"Schlebusch","given":"Ivana Katharina","non-dropping-particle":"","parse-names":false,"suffix":""},{"dropping-particle":"","family":"Boecker","given":"Joerg","non-dropping-particle":"","parse-names":false,"suffix":""},{"dropping-particle":"","family":"Meister","given":"Franziska Alexandra","non-dropping-particle":"","parse-names":false,"suffix":""},{"dropping-particle":"","family":"Tacke","given":"Frank","non-dropping-particle":"","parse-names":false,"suffix":""},{"dropping-particle":"","family":"Roderburg","given":"Christoph","non-dropping-particle":"","parse-names":false,"suffix":""},{"dropping-particle":"","family":"Dulk","given":"Marcel","non-dropping-particle":"Den","parse-names":false,"suffix":""},{"dropping-particle":"","family":"Gaisa","given":"Nadine Therese","non-dropping-particle":"","parse-names":false,"suffix":""},{"dropping-particle":"","family":"Bruners","given":"Philipp","non-dropping-particle":"","parse-names":false,"suffix":""},{"dropping-particle":"","family":"Neumann","given":"Ulf Peter","non-dropping-particle":"","parse-names":false,"suffix":""}],"container-title":"European journal of surgical oncology : the journal of the European Society of Surgical Oncology and the British Association of Surgical Oncology","id":"ITEM-1","issue":"8","issued":{"date-parts":[["2019","8"]]},"page":"1468-1478","title":"The prognostic role of lymphovascular invasion and lymph node metastasis in perihilar and intrahepatic cholangiocarcinoma.","type":"article-journal","volume":"45"},"uris":["http://www.mendeley.com/documents/?uuid=87c81692-1324-3750-90a8-ab78008f2f8e"]}],"mendeley":{"formattedCitation":"&lt;sup&gt;139&lt;/sup&gt;","plainTextFormattedCitation":"139","previouslyFormattedCitation":"&lt;sup&gt;139&lt;/sup&gt;"},"properties":{"noteIndex":0},"schema":"https://github.com/citation-style-language/schema/raw/master/csl-citation.json"}</w:instrText>
      </w:r>
      <w:r w:rsidR="00D017E5" w:rsidRPr="002B12C2">
        <w:rPr>
          <w:rFonts w:ascii="Book Antiqua" w:hAnsi="Book Antiqua"/>
          <w:color w:val="000000" w:themeColor="text1"/>
          <w:vertAlign w:val="superscript"/>
          <w:lang w:val="en-US"/>
        </w:rPr>
        <w:fldChar w:fldCharType="separate"/>
      </w:r>
      <w:r w:rsidR="004D6A1F" w:rsidRPr="002B12C2">
        <w:rPr>
          <w:rFonts w:ascii="Book Antiqua" w:hAnsi="Book Antiqua"/>
          <w:noProof/>
          <w:color w:val="000000" w:themeColor="text1"/>
          <w:vertAlign w:val="superscript"/>
          <w:lang w:val="en-US"/>
        </w:rPr>
        <w:t>13</w:t>
      </w:r>
      <w:r w:rsidR="00C51204">
        <w:rPr>
          <w:rFonts w:ascii="Book Antiqua" w:eastAsia="等线" w:hAnsi="Book Antiqua" w:hint="eastAsia"/>
          <w:noProof/>
          <w:color w:val="000000" w:themeColor="text1"/>
          <w:vertAlign w:val="superscript"/>
          <w:lang w:val="en-US" w:eastAsia="zh-CN"/>
        </w:rPr>
        <w:t>8</w:t>
      </w:r>
      <w:r w:rsidR="00D017E5"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54621C" w:rsidRPr="002B12C2">
        <w:rPr>
          <w:rFonts w:ascii="Book Antiqua" w:hAnsi="Book Antiqua"/>
          <w:color w:val="000000" w:themeColor="text1"/>
          <w:lang w:val="en-US"/>
        </w:rPr>
        <w:t xml:space="preserve">. Furthermore, </w:t>
      </w:r>
      <w:proofErr w:type="spellStart"/>
      <w:r w:rsidR="0054621C" w:rsidRPr="002B12C2">
        <w:rPr>
          <w:rFonts w:ascii="Book Antiqua" w:hAnsi="Book Antiqua"/>
          <w:color w:val="000000" w:themeColor="text1"/>
          <w:lang w:val="en-US"/>
        </w:rPr>
        <w:t>lymphovascular</w:t>
      </w:r>
      <w:proofErr w:type="spellEnd"/>
      <w:r w:rsidR="0054621C" w:rsidRPr="002B12C2">
        <w:rPr>
          <w:rFonts w:ascii="Book Antiqua" w:hAnsi="Book Antiqua"/>
          <w:color w:val="000000" w:themeColor="text1"/>
          <w:lang w:val="en-US"/>
        </w:rPr>
        <w:t xml:space="preserve"> invasion resulted in an increased percentage of patients with lymph nodes metasta</w:t>
      </w:r>
      <w:r w:rsidR="000017A7" w:rsidRPr="002B12C2">
        <w:rPr>
          <w:rFonts w:ascii="Book Antiqua" w:hAnsi="Book Antiqua"/>
          <w:color w:val="000000" w:themeColor="text1"/>
          <w:lang w:val="en-US"/>
        </w:rPr>
        <w:t xml:space="preserve">sis, but not with a decrease </w:t>
      </w:r>
      <w:r w:rsidR="006D0567" w:rsidRPr="002B12C2">
        <w:rPr>
          <w:rFonts w:ascii="Book Antiqua" w:hAnsi="Book Antiqua"/>
          <w:color w:val="000000" w:themeColor="text1"/>
          <w:lang w:val="en-US"/>
        </w:rPr>
        <w:t xml:space="preserve">in </w:t>
      </w:r>
      <w:r w:rsidR="000017A7" w:rsidRPr="002B12C2">
        <w:rPr>
          <w:rFonts w:ascii="Book Antiqua" w:hAnsi="Book Antiqua"/>
          <w:color w:val="000000" w:themeColor="text1"/>
          <w:lang w:val="en-US"/>
        </w:rPr>
        <w:t xml:space="preserve">R0 rate, </w:t>
      </w:r>
      <w:r w:rsidR="0054621C" w:rsidRPr="002B12C2">
        <w:rPr>
          <w:rFonts w:ascii="Book Antiqua" w:hAnsi="Book Antiqua"/>
          <w:color w:val="000000" w:themeColor="text1"/>
          <w:lang w:val="en-US"/>
        </w:rPr>
        <w:t>also in Bismuth-</w:t>
      </w:r>
      <w:proofErr w:type="spellStart"/>
      <w:r w:rsidR="0054621C" w:rsidRPr="002B12C2">
        <w:rPr>
          <w:rFonts w:ascii="Book Antiqua" w:hAnsi="Book Antiqua"/>
          <w:color w:val="000000" w:themeColor="text1"/>
          <w:lang w:val="en-US"/>
        </w:rPr>
        <w:t>Corlette</w:t>
      </w:r>
      <w:proofErr w:type="spellEnd"/>
      <w:r w:rsidR="0054621C" w:rsidRPr="002B12C2">
        <w:rPr>
          <w:rFonts w:ascii="Book Antiqua" w:hAnsi="Book Antiqua"/>
          <w:color w:val="000000" w:themeColor="text1"/>
          <w:lang w:val="en-US"/>
        </w:rPr>
        <w:t xml:space="preserve"> </w:t>
      </w:r>
      <w:proofErr w:type="spellStart"/>
      <w:r w:rsidR="0054621C" w:rsidRPr="002B12C2">
        <w:rPr>
          <w:rFonts w:ascii="Book Antiqua" w:hAnsi="Book Antiqua"/>
          <w:color w:val="000000" w:themeColor="text1"/>
          <w:lang w:val="en-US"/>
        </w:rPr>
        <w:t>tipe</w:t>
      </w:r>
      <w:proofErr w:type="spellEnd"/>
      <w:r w:rsidR="0054621C" w:rsidRPr="002B12C2">
        <w:rPr>
          <w:rFonts w:ascii="Book Antiqua" w:hAnsi="Book Antiqua"/>
          <w:color w:val="000000" w:themeColor="text1"/>
          <w:lang w:val="en-US"/>
        </w:rPr>
        <w:t xml:space="preserve"> IV </w:t>
      </w:r>
      <w:proofErr w:type="spellStart"/>
      <w:r w:rsidR="0054621C" w:rsidRPr="002B12C2">
        <w:rPr>
          <w:rFonts w:ascii="Book Antiqua" w:hAnsi="Book Antiqua"/>
          <w:color w:val="000000" w:themeColor="text1"/>
          <w:lang w:val="en-US"/>
        </w:rPr>
        <w:t>pCCC</w:t>
      </w:r>
      <w:bookmarkStart w:id="100" w:name="OLE_LINK61"/>
      <w:bookmarkStart w:id="101" w:name="OLE_LINK62"/>
      <w:proofErr w:type="spellEnd"/>
      <w:r w:rsidR="007319C8" w:rsidRPr="002B12C2">
        <w:rPr>
          <w:rFonts w:ascii="Book Antiqua" w:hAnsi="Book Antiqua"/>
          <w:color w:val="000000" w:themeColor="text1"/>
          <w:vertAlign w:val="superscript"/>
          <w:lang w:val="en-US"/>
        </w:rPr>
        <w:t>[</w:t>
      </w:r>
      <w:bookmarkEnd w:id="100"/>
      <w:bookmarkEnd w:id="101"/>
      <w:r w:rsidR="00D017E5"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{"citationItems":[{"id":"ITEM-1","itemData":{"DOI":"10.1007/s11605-016-3203-2","ISSN":"1091255X","abstract":"Introduction: Although widely used, the 7th edition American Joint Committee on Cancer (AJCC) staging system for perihilar cholangiocarcinoma (PHC) may be limited. Disease-specific nomograms have been proposed as a better means to predict long-term survival for individual patients. We sought to externally validate a recently proposed nomogram by Memorial Sloan Kettering Cancer Center (MSKCC) for PHC, as well as identify factors to improve the prediction of prognosis for patients with PHC. Methods: Four hundred seven patients who underwent surgery for PHC between 1988 and 2014 were identified using an international, multi-center database. Standard clinicopathologic and outcome data were collected. The predictive power of the AJCC staging system and nomogram were assessed. Results: Median survival was 24.4 months; 3- and 5-year survival was 37.2 and 20.8 %, respectively. The AJCC 7th edition staging system (C-index 0.570) and the recently proposed PHC nomogram (C-index 0.587) both performed poorly. A revised nomogram based on age, lymphovascular invasion, perineural invasion, and lymph node metastases performed better (C-index 0.682). The calibration plot of the revised PHC nomogram demonstrated good calibration. Conclusion: The 7th edition AJCC staging system and the MSKCC nomogram had a poor ability to predict long-term survival for individual patients with PHC. A revised nomogram provided more accurate prediction of survival, but will need to be externally validated.","author":[{"dropping-particle":"","family":"Buettner","given":"Stefan","non-dropping-particle":"","parse-names":false,"suffix":""},{"dropping-particle":"","family":"Vugt","given":"Jeroen L.A.","non-dropping-particle":"van","parse-names":false,"suffix":""},{"dropping-particle":"","family":"Gani","given":"Faiz","non-dropping-particle":"","parse-names":false,"suffix":""},{"dropping-particle":"","family":"Groot Koerkamp","given":"Bas","non-dropping-particle":"","parse-names":false,"suffix":""},{"dropping-particle":"","family":"Margonis","given":"Georgios Antonios","non-dropping-particle":"","parse-names":false,"suffix":""},{"dropping-particle":"","family":"Ethun","given":"Cecilia G.","non-dropping-particle":"","parse-names":false,"suffix":""},{"dropping-particle":"","family":"Poultsides","given":"George","non-dropping-particle":"","parse-names":false,"suffix":""},{"dropping-particle":"","family":"Tran","given":"Thuy","non-dropping-particle":"","parse-names":false,"suffix":""},{"dropping-particle":"","family":"Idrees","given":"Kamran","non-dropping-particle":"","parse-names":false,"suffix":""},{"dropping-particle":"","family":"Isom","given":"Chelsea A.","non-dropping-particle":"","parse-names":false,"suffix":""},{"dropping-particle":"","family":"Fields","given":"Ryan C.","non-dropping-particle":"","parse-names":false,"suffix":""},{"dropping-particle":"","family":"Krasnick","given":"Bradley","non-dropping-particle":"","parse-names":false,"suffix":""},{"dropping-particle":"","family":"Weber","given":"Sharon M.","non-dropping-particle":"","parse-names":false,"suffix":""},{"dropping-particle":"","family":"Salem","given":"Ahmed","non-dropping-particle":"","parse-names":false,"suffix":""},{"dropping-particle":"","family":"Martin","given":"Robert C.G.","non-dropping-particle":"","parse-names":false,"suffix":""},{"dropping-particle":"","family":"Scoggins","given":"Charles","non-dropping-particle":"","parse-names":false,"suffix":""},{"dropping-particle":"","family":"Shen","given":"Perry","non-dropping-particle":"","parse-names":false,"suffix":""},{"dropping-particle":"","family":"Mogal","given":"Harveshp D.","non-dropping-particle":"","parse-names":false,"suffix":""},{"dropping-particle":"","family":"Schmidt","given":"Carl","non-dropping-particle":"","parse-names":false,"suffix":""},{"dropping-particle":"","family":"Beal","given":"Eliza","non-dropping-particle":"","parse-names":false,"suffix":""},{"dropping-particle":"","family":"Hatzaras","given":"Ioannis","non-dropping-particle":"","parse-names":false,"suffix":""},{"dropping-particle":"","family":"Shenoy","given":"Rivfka","non-dropping-particle":"","parse-names":false,"suffix":""},{"dropping-particle":"","family":"Maithel","given":"Shishir K.","non-dropping-particle":"","parse-names":false,"suffix":""},{"dropping-particle":"","family":"Guglielmi","given":"Alfredo","non-dropping-particle":"","parse-names":false,"suffix":""},{"dropping-particle":"","family":"Ijzermans","given":"Jan N.M.","non-dropping-particle":"","parse-names":false,"suffix":""},{"dropping-particle":"","family":"Pawlik","given":"Timothy M.","non-dropping-particle":"","parse-names":false,"suffix":""}],"container-title":"Journal of Gastrointestinal Surgery","id":"ITEM-1","issue":"10","issued":{"date-parts":[["2016"]]},"page":"1716-1724","title":"A Comparison of Prognostic Schemes for Perihilar Cholangiocarcinoma","type":"article-journal","volume":"20"},"uris":["http://www.mendeley.com/documents/?uuid=2670e5eb-8288-4715-8d42-fe87a4b0d036"]},{"id":"ITEM-2","itemData":{"DOI":"10.3748/wjg.v23.i36.6685","ISSN":"22192840","abstract":"Aim: To assess the prognostic value of lymphovascular invasion (LVI) in Bismuth-Corlette type IV hilar cholangiocarcinoma (HC) patients. Methods: A retrospective analysis was performed on 142 consecutively recruited type IV HC patients undergoing radical resection with at least 5 years of followup. Survival analysis was performed by the Kaplan-Meier method, and the association between the clinicopathologic variables and survival was evaluated by log-rank test. Multivariate analysis was adopted to identify the independent prognostic factors for overall survival (OS) and disease-free survival (DFS). Multiple logistic regression analysis was performed to determine the association between LVI and potential variables. Results: LVI was confirmed histopathologically in 29 (20.4%) patients. Multivariate analysis showed that positive resection margin (HR = 6.255, 95%CI: 3.485-11.229, P &lt; 0.001), N1 stage (HR = 2.902, 95%CI: 1.132-7.439, P = 0.027), tumor size &gt; 30 mm (HR = 1.942, 95%CI: 1.176-3.209, P = 0.010) and LVI positivity (HR = 2.799, 95%CI: 1.588-4.935, P &lt; 0.001) were adverse prognostic factors for DFS. The independent risk factors for OS were positive resection margin (HR = 6.776, 95%CI: 3.988-11.479, P &lt; 0.001), N1 stage (HR = 2.827, 95%CI: 1.243-6.429, P = 0.013), tumor size &gt; 30 mm (HR = 1.739, 95%CI: 1.101-2.745, P = 0.018) and LVI positivity (HR = 2.908, 95%CI: 1.712-4.938, P &lt; 0.001). LVI was associated with N1 stage and tumor size &gt; 30 mm. Multiple logistic regression analysis indicated that N1 stage (HR = 3.312, 95%CI: 1.338-8.198, P = 0.026) and tumor size &gt; 30 mm (HR = 3.258, 95%CI: 1.288-8.236, P = 0.013) were associated with LVI. Conclusion: LVI is associated with N1 stage and tumor size &gt; 30 mm and adversely influences DFS and OS in type IV HC patients.","author":[{"dropping-particle":"","family":"Li","given":"Bei","non-dropping-particle":"","parse-names":false,"suffix":""},{"dropping-particle":"","family":"Xiong","given":"Xian Ze","non-dropping-particle":"","parse-names":false,"suffix":""},{"dropping-particle":"","family":"Zhou","given":"Yong","non-dropping-particle":"","parse-names":false,"suffix":""},{"dropping-particle":"","family":"Wu","given":"Si Jia","non-dropping-particle":"","parse-names":false,"suffix":""},{"dropping-particle":"","family":"You","given":"Zhen","non-dropping-particle":"","parse-names":false,"suffix":""},{"dropping-particle":"","family":"Lu","given":"Jiong","non-dropping-particle":"","parse-names":false,"suffix":""},{"dropping-particle":"","family":"Cheng","given":"Nan Sheng","non-dropping-particle":"","parse-names":false,"suffix":""}],"container-title":"World Journal of Gastroenterology","id":"ITEM-2","issue":"36","issued":{"date-parts":[["2017"]]},"page":"6685-6693","title":"Prognostic value of lymphovascular invasion in Bismuth-Corlette type IV hilar cholangiocarcinoma","type":"article-journal","volume":"23"},"uris":["http://www.mendeley.com/documents/?uuid=ccf6d37a-a237-4d18-b330-c581c348a3ef"]},{"id":"ITEM-3","itemData":{"DOI":"10.1097/pas.0000000000000588","ISBN":"0147-5185","ISSN":"1532-0979","PMID":"26752544","abstract":"Perihilar cholangiocarcinoma (pCCA) has a dismal prognosis. Protocols incorporating chemotherapy, radiotherapy, and liver transplantation (LT) have emerged as curative options for unresectable tumors with 70% 5-year survival rates. We aimed to assess the value of extent of residual tumor (ERT) and other pathologic factors following chemoradiation in predicting outcome; 152 liver explants with pCCA treated with neoadjuvant chemoradiation and LT between 1993 and 2013 were reviewed for ERT, pathologic stage, histologic grade, and perineural and lymphovascular invasion. ERT was quantified as the percentage of viable carcinoma in the tumor bed. Tumors were classified into 4 ERT categories: (1) complete/near-complete response (&lt;/=1% ERT); (2) marked response (&gt;1 to &lt;10% ERT); (3) moderate response (10 to &lt;30% ERT); and (4) minimal response (&gt;/=30% ERT). Overall 5-year survival rate was 69%. 5-year disease-free estimate was 74%. 57%, 16%, 18%, and 9% of explants were placed in ERT categories 1, 2, 3, and 4, respectively. ERT correlated significantly with the overall 5-year survival rate and 5-year, disease-free estimate by univariate (P&lt;0.0001) and multivariate analysis (P=0.004 and 0.009, respectively). By multivariate analysis, pathologic stage was also an independent predictor of recurrence (P=0.003). Other variables that correlated with risk of death and recurrence by univariate analysis included perineural (P&lt;0.0001) and lymphovascular invasion (P&lt;0.0001), absence of primary sclerosing cholangitis (P=0.006 and P&lt;0.0001, respectively), and pretreatment CA19-9 level (P=0.001 and 0.02, respectively). Histologic grade did not predict outcome. In summary, ERT independently predicts outcome in pCCA patients following neoadjuvant chemoradiation and LT and can stratify patient prognosi</w:instrText>
      </w:r>
      <w:r w:rsidR="004D6A1F" w:rsidRPr="002B12C2">
        <w:rPr>
          <w:rFonts w:ascii="Book Antiqua" w:hAnsi="Book Antiqua"/>
          <w:color w:val="000000" w:themeColor="text1"/>
          <w:vertAlign w:val="superscript"/>
        </w:rPr>
        <w:instrText>s.","author":[{"dropping-particle":"","family":"Lehrke","given":"H D","non-dropping-particle":"","parse-names":false,"suffix":""},{"dropping-particle":"","family":"Heimbach","given":"J K","non-dropping-particle":"","parse-names":false,"suffix":""},{"dropping-particle":"","family":"Wu","given":"T T","non-dropping-particle":"","parse-names":false,"suffix":""},{"dropping-particle":"","family":"Jenkins","given":"S M","non-dropping-particle":"","parse-names":false,"suffix":""},{"dropping-particle":"","family":"Gores","given":"G J","non-dropping-particle":"","parse-names":false,"suffix":""},{"dropping-particle":"","family":"Rosen","given":"C B","non-dropping-particle":"","parse-names":false,"suffix":""},{"dropping-particle":"","family":"Mounajjed","given":"T","non-dropping-particle":"","parse-names":false,"suffix":""}],"container-title":"Am J Surg Pathol","id":"ITEM-3","issue":"4","issued":{"date-parts":[["2016"]]},"page":"510-518","title":"Prognostic Significance of the Histologic Response of Perihilar Cholangiocarcinoma to Preoperative Neoadjuvant Chemoradiation in Liver Explants","type":"article-journal","volume":"40"},"uris":["http://www.mendeley.com/documents/?uuid=5147e271-7ba2-439a-a6d5-5544477124c8"]}],"mendeley":{"formattedCitation":"&lt;sup&gt;102,138,141&lt;/sup&gt;","plainTextFormattedCitation":"102,138,141","previouslyFormattedCitation":"&lt;sup&gt;102,138,141&lt;/sup&gt;"},"properties":{"noteIndex":0},"schema":"https://github.com/citation-style-language/schema/raw/master/csl-citation.json"}</w:instrText>
      </w:r>
      <w:r w:rsidR="00D017E5" w:rsidRPr="002B12C2">
        <w:rPr>
          <w:rFonts w:ascii="Book Antiqua" w:hAnsi="Book Antiqua"/>
          <w:color w:val="000000" w:themeColor="text1"/>
          <w:vertAlign w:val="superscript"/>
          <w:lang w:val="en-US"/>
        </w:rPr>
        <w:fldChar w:fldCharType="separate"/>
      </w:r>
      <w:r w:rsidR="004D6A1F" w:rsidRPr="002B12C2">
        <w:rPr>
          <w:rFonts w:ascii="Book Antiqua" w:hAnsi="Book Antiqua"/>
          <w:noProof/>
          <w:color w:val="000000" w:themeColor="text1"/>
          <w:vertAlign w:val="superscript"/>
        </w:rPr>
        <w:t>10</w:t>
      </w:r>
      <w:r w:rsidR="00C51204">
        <w:rPr>
          <w:rFonts w:ascii="Book Antiqua" w:eastAsia="等线" w:hAnsi="Book Antiqua" w:hint="eastAsia"/>
          <w:noProof/>
          <w:color w:val="000000" w:themeColor="text1"/>
          <w:vertAlign w:val="superscript"/>
          <w:lang w:eastAsia="zh-CN"/>
        </w:rPr>
        <w:t>1</w:t>
      </w:r>
      <w:r w:rsidR="004D6A1F" w:rsidRPr="002B12C2">
        <w:rPr>
          <w:rFonts w:ascii="Book Antiqua" w:hAnsi="Book Antiqua"/>
          <w:noProof/>
          <w:color w:val="000000" w:themeColor="text1"/>
          <w:vertAlign w:val="superscript"/>
        </w:rPr>
        <w:t>,13</w:t>
      </w:r>
      <w:r w:rsidR="00C51204">
        <w:rPr>
          <w:rFonts w:ascii="Book Antiqua" w:eastAsia="等线" w:hAnsi="Book Antiqua" w:hint="eastAsia"/>
          <w:noProof/>
          <w:color w:val="000000" w:themeColor="text1"/>
          <w:vertAlign w:val="superscript"/>
          <w:lang w:eastAsia="zh-CN"/>
        </w:rPr>
        <w:t>7</w:t>
      </w:r>
      <w:r w:rsidR="004D6A1F" w:rsidRPr="002B12C2">
        <w:rPr>
          <w:rFonts w:ascii="Book Antiqua" w:hAnsi="Book Antiqua"/>
          <w:noProof/>
          <w:color w:val="000000" w:themeColor="text1"/>
          <w:vertAlign w:val="superscript"/>
        </w:rPr>
        <w:t>,14</w:t>
      </w:r>
      <w:r w:rsidR="00C51204">
        <w:rPr>
          <w:rFonts w:ascii="Book Antiqua" w:eastAsia="等线" w:hAnsi="Book Antiqua" w:hint="eastAsia"/>
          <w:noProof/>
          <w:color w:val="000000" w:themeColor="text1"/>
          <w:vertAlign w:val="superscript"/>
          <w:lang w:eastAsia="zh-CN"/>
        </w:rPr>
        <w:t>0</w:t>
      </w:r>
      <w:r w:rsidR="00D017E5" w:rsidRPr="002B12C2">
        <w:rPr>
          <w:rFonts w:ascii="Book Antiqua" w:hAnsi="Book Antiqua"/>
          <w:color w:val="000000" w:themeColor="text1"/>
          <w:vertAlign w:val="superscript"/>
          <w:lang w:val="en-US"/>
        </w:rPr>
        <w:fldChar w:fldCharType="end"/>
      </w:r>
      <w:bookmarkStart w:id="102" w:name="OLE_LINK63"/>
      <w:bookmarkStart w:id="103" w:name="OLE_LINK64"/>
      <w:r w:rsidR="007319C8" w:rsidRPr="002B12C2">
        <w:rPr>
          <w:rFonts w:ascii="Book Antiqua" w:hAnsi="Book Antiqua"/>
          <w:color w:val="000000" w:themeColor="text1"/>
          <w:vertAlign w:val="superscript"/>
        </w:rPr>
        <w:t>]</w:t>
      </w:r>
      <w:bookmarkEnd w:id="102"/>
      <w:bookmarkEnd w:id="103"/>
      <w:r w:rsidR="00D87C43">
        <w:rPr>
          <w:rFonts w:ascii="Book Antiqua" w:hAnsi="Book Antiqua"/>
          <w:color w:val="000000" w:themeColor="text1"/>
        </w:rPr>
        <w:t>.</w:t>
      </w:r>
    </w:p>
    <w:p w14:paraId="49CF576A" w14:textId="7A5187C9" w:rsidR="0045255E" w:rsidRPr="002B12C2" w:rsidRDefault="006D0567" w:rsidP="000B0BC2">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rPr>
        <w:t xml:space="preserve">In 2017, </w:t>
      </w:r>
      <w:r w:rsidR="00D017E5" w:rsidRPr="002B12C2">
        <w:rPr>
          <w:rFonts w:ascii="Book Antiqua" w:hAnsi="Book Antiqua"/>
          <w:color w:val="000000" w:themeColor="text1"/>
        </w:rPr>
        <w:t>van Vugt</w:t>
      </w:r>
      <w:r w:rsidR="00785AF3" w:rsidRPr="002B12C2">
        <w:rPr>
          <w:rFonts w:ascii="Book Antiqua" w:hAnsi="Book Antiqua"/>
          <w:color w:val="000000" w:themeColor="text1"/>
        </w:rPr>
        <w:t xml:space="preserve"> </w:t>
      </w:r>
      <w:r w:rsidR="007319C8" w:rsidRPr="002B12C2">
        <w:rPr>
          <w:rFonts w:ascii="Book Antiqua" w:hAnsi="Book Antiqua"/>
          <w:i/>
          <w:iCs/>
          <w:color w:val="000000" w:themeColor="text1"/>
        </w:rPr>
        <w:t>et al</w:t>
      </w:r>
      <w:r w:rsidR="007319C8" w:rsidRPr="002B12C2">
        <w:rPr>
          <w:rFonts w:ascii="Book Antiqua" w:hAnsi="Book Antiqua"/>
          <w:color w:val="000000" w:themeColor="text1"/>
          <w:vertAlign w:val="superscript"/>
        </w:rPr>
        <w:t>[</w:t>
      </w:r>
      <w:r w:rsidR="00D017E5"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rPr>
        <w:instrText>ADDIN CSL_CITATION {"citationItems":[{"id":"ITEM-1","itemData":{"DOI":"10.1016/j.hpb.2017.08.025","ISSN":"14772574","abstract":"Background Although several classifications of perihilar cholangiocarcinoma (PHC) include vascular involvement, its prognostic value has not been investigated. Our aim was to assess the prognostic value of unilateral and main/bilateral involvement of the portal vein (PV) and hepatic artery (HA) on imaging in patients with PHC. Methods All patients with PHC between 2002 and 2014 were included regardless of stage or management. Vascular involvement was defined as apparent tumor contact of at least 180° to the PV or HA on imaging. Kaplan–Meier method with log-rank test was used to compare overall survival (OS) between groups. Cox regression was used for multivariable analysis. Results In total, 674 patients were included with a median OS of 12.2 (95% CI 10.6–13.7) months. Patients with unilateral PV involvement had a median OS of 13.3 (11.0–15.7) months, compared with 14.7 (11.7–17.6) in patients without PV involvement (p = 0.12). Patients with main/bilateral PV involvement had an inferior median OS of 8.0 (5.4–10.7, p &lt; 0.001) months. Median OS for patients with unilateral HA involvement was 10.6 (9.3–12.0) months compared with 16.9 (13.2–20.5) in patients without HA involvement (p &lt; 0.001). Patients with main/bilateral HA involvement had an inferior median OS of 6.9 (3.3–10.5, p &lt; 0.001). Independent poor prognostic factors included unilateral and main/bilateral HA involvement, but not PV involvement. Conclusion Both unilateral and main HA involvement are independent poor prognostic factors for OS in patients presenting with PHC, whereas PV involvement is not.","author":[{"dropping-particle":"","family":"Vugt","given":"Jeroen L.A.","non-dropping-particle":"van","parse-names":false,"suffix":""},{"dropping-particle":"","family":"Gaspersz","given":"Marcia P.","non-dropping-particle":"","parse-names":false,"suffix":""},{"dropping-particle":"","family":"Coelen","given":"Robert J.S.","non-dropping-particle":"","parse-names":false,"suffix":""},{"dropping-particle":"","family":"Vugts","given":"Jaynee","non-dropping-particle":"","parse-names":false,"suffix":""},{"dropping-particle":"","family":"Labeur","given":"Tim A.","non-dropping-particle":"","parse-names":false,"suffix":""},{"dropping-particle":"","family":"Jonge","given":"Jeroen","non-dropping-particle":"de","parse-names":false,"suffix":""},{"dropping-particle":"","family":"Polak","given":"Wojciech G.","non-dropping-particle":"","parse-names":false,"suffix":""},{"dropping-particle":"","family":"Busch","given":"Olivier R.C.","non-dropping-particle":"","parse-names":false,"suffix":""},{"dropping-particle":"","family":"Besselink","given":"Marc G.","non-dropping-particle":"","parse-names":false,"suffix":""},{"dropping-particle":"","family":"IJzermans","given":"Jan N.M.","non-dropping-particle":"","parse-names":false,"suffix":""},{"dropping-particle":"","family":"Nio","given":"Chung Y.","non-dropping-particle":"","parse-names":false,"suffix":""},{"dropping-particle":"","family":"Gulik","given":"Thomas M.","non-dropping-particle":"van","parse-names":false,"suffix":""},{"dropping-particle":"","family":"Willemssen","given":"François E.J.A.","non-dropping-particle":"","parse-names":false,"suffix":""},{"dropping-particle":"","family":"Groot Koerkamp","given":"Bas","non-dropping-particle":"","parse-names":false,"suffix":""}],"container-title":"Hpb","id":"ITEM-1","issue":"1","issued":{"date-parts":[["2018"]]},"page":"83-92","publisher":"International Hepato-Pancreato-Biliary Association Inc.","title":"The prognostic value of portal vein and hepatic artery involvement in patients with perihilar cholangiocarcinoma","type":"article-journal","volume":"20"},"uris":["http://www.mendeley.com/documents/?uuid=28fad16f-d8df-4856-a119-db09d354189b"]}],"mendeley":{"formattedCitation":"&lt;sup&gt;96&lt;/sup&gt;","plainTextFormattedCitation":"96","previouslyFormattedCitation":"&lt;sup&gt;96&lt;/sup&gt;"},"properties":{"noteIndex":0},"schema":"https://github.com/citation-style-language/schema/raw/master/csl-citation.json"}</w:instrText>
      </w:r>
      <w:r w:rsidR="00D017E5"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rPr>
        <w:t>9</w:t>
      </w:r>
      <w:r w:rsidR="00C51204">
        <w:rPr>
          <w:rFonts w:ascii="Book Antiqua" w:eastAsia="等线" w:hAnsi="Book Antiqua" w:hint="eastAsia"/>
          <w:noProof/>
          <w:color w:val="000000" w:themeColor="text1"/>
          <w:vertAlign w:val="superscript"/>
          <w:lang w:eastAsia="zh-CN"/>
        </w:rPr>
        <w:t>5</w:t>
      </w:r>
      <w:r w:rsidR="00D017E5"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rPr>
        <w:t>]</w:t>
      </w:r>
      <w:r w:rsidRPr="002B12C2">
        <w:rPr>
          <w:rFonts w:ascii="Book Antiqua" w:hAnsi="Book Antiqua"/>
          <w:color w:val="000000" w:themeColor="text1"/>
        </w:rPr>
        <w:t xml:space="preserve"> </w:t>
      </w:r>
      <w:r w:rsidR="00785AF3" w:rsidRPr="002B12C2">
        <w:rPr>
          <w:rFonts w:ascii="Book Antiqua" w:hAnsi="Book Antiqua"/>
          <w:color w:val="000000" w:themeColor="text1"/>
        </w:rPr>
        <w:t>evaluate</w:t>
      </w:r>
      <w:r w:rsidRPr="002B12C2">
        <w:rPr>
          <w:rFonts w:ascii="Book Antiqua" w:hAnsi="Book Antiqua"/>
          <w:color w:val="000000" w:themeColor="text1"/>
        </w:rPr>
        <w:t>d</w:t>
      </w:r>
      <w:r w:rsidR="00785AF3" w:rsidRPr="002B12C2">
        <w:rPr>
          <w:rFonts w:ascii="Book Antiqua" w:hAnsi="Book Antiqua"/>
          <w:color w:val="000000" w:themeColor="text1"/>
        </w:rPr>
        <w:t xml:space="preserve"> the impact of vascular invasion on </w:t>
      </w:r>
      <w:r w:rsidR="0045255E" w:rsidRPr="002B12C2">
        <w:rPr>
          <w:rFonts w:ascii="Book Antiqua" w:hAnsi="Book Antiqua"/>
          <w:color w:val="000000" w:themeColor="text1"/>
        </w:rPr>
        <w:t>674 patients affected by p</w:t>
      </w:r>
      <w:r w:rsidR="00F203C9" w:rsidRPr="002B12C2">
        <w:rPr>
          <w:rFonts w:ascii="Book Antiqua" w:hAnsi="Book Antiqua"/>
          <w:color w:val="000000" w:themeColor="text1"/>
        </w:rPr>
        <w:t>C</w:t>
      </w:r>
      <w:r w:rsidR="0045255E" w:rsidRPr="002B12C2">
        <w:rPr>
          <w:rFonts w:ascii="Book Antiqua" w:hAnsi="Book Antiqua"/>
          <w:color w:val="000000" w:themeColor="text1"/>
        </w:rPr>
        <w:t xml:space="preserve">CC. </w:t>
      </w:r>
      <w:r w:rsidR="0045255E" w:rsidRPr="002B12C2">
        <w:rPr>
          <w:rFonts w:ascii="Book Antiqua" w:hAnsi="Book Antiqua"/>
          <w:color w:val="000000" w:themeColor="text1"/>
          <w:lang w:val="en-US"/>
        </w:rPr>
        <w:t xml:space="preserve">Median </w:t>
      </w:r>
      <w:r w:rsidR="00B63AA3" w:rsidRPr="002B12C2">
        <w:rPr>
          <w:rFonts w:ascii="Book Antiqua" w:hAnsi="Book Antiqua"/>
          <w:color w:val="000000" w:themeColor="text1"/>
          <w:lang w:val="en-US"/>
        </w:rPr>
        <w:t>OS</w:t>
      </w:r>
      <w:r w:rsidR="00785AF3" w:rsidRPr="002B12C2">
        <w:rPr>
          <w:rFonts w:ascii="Book Antiqua" w:hAnsi="Book Antiqua"/>
          <w:color w:val="000000" w:themeColor="text1"/>
          <w:lang w:val="en-US"/>
        </w:rPr>
        <w:t xml:space="preserve"> </w:t>
      </w:r>
      <w:r w:rsidR="0045255E" w:rsidRPr="002B12C2">
        <w:rPr>
          <w:rFonts w:ascii="Book Antiqua" w:hAnsi="Book Antiqua"/>
          <w:color w:val="000000" w:themeColor="text1"/>
          <w:lang w:val="en-US"/>
        </w:rPr>
        <w:t xml:space="preserve">was </w:t>
      </w:r>
      <w:r w:rsidRPr="002B12C2">
        <w:rPr>
          <w:rFonts w:ascii="Book Antiqua" w:hAnsi="Book Antiqua"/>
          <w:color w:val="000000" w:themeColor="text1"/>
          <w:lang w:val="en-US"/>
        </w:rPr>
        <w:t xml:space="preserve">considered </w:t>
      </w:r>
      <w:r w:rsidR="00785AF3" w:rsidRPr="002B12C2">
        <w:rPr>
          <w:rFonts w:ascii="Book Antiqua" w:hAnsi="Book Antiqua"/>
          <w:color w:val="000000" w:themeColor="text1"/>
          <w:lang w:val="en-US"/>
        </w:rPr>
        <w:t>independently</w:t>
      </w:r>
      <w:r w:rsidR="00393340" w:rsidRPr="002B12C2">
        <w:rPr>
          <w:rFonts w:ascii="Book Antiqua" w:hAnsi="Book Antiqua"/>
          <w:color w:val="000000" w:themeColor="text1"/>
          <w:lang w:val="en-US"/>
        </w:rPr>
        <w:t xml:space="preserve"> from curative resection. They found that any hepatic artery involvement is related to poor prognosis (median </w:t>
      </w:r>
      <w:r w:rsidR="00B63AA3" w:rsidRPr="002B12C2">
        <w:rPr>
          <w:rFonts w:ascii="Book Antiqua" w:hAnsi="Book Antiqua"/>
          <w:color w:val="000000" w:themeColor="text1"/>
          <w:lang w:val="en-US"/>
        </w:rPr>
        <w:t>OS</w:t>
      </w:r>
      <w:r w:rsidR="00393340" w:rsidRPr="002B12C2">
        <w:rPr>
          <w:rFonts w:ascii="Book Antiqua" w:hAnsi="Book Antiqua"/>
          <w:color w:val="000000" w:themeColor="text1"/>
          <w:lang w:val="en-US"/>
        </w:rPr>
        <w:t>: 16.9 (13.2-20.5)</w:t>
      </w:r>
      <w:r w:rsidR="00B02BDD">
        <w:rPr>
          <w:rFonts w:ascii="Book Antiqua" w:eastAsia="等线" w:hAnsi="Book Antiqua" w:hint="eastAsia"/>
          <w:color w:val="000000" w:themeColor="text1"/>
          <w:lang w:val="en-US" w:eastAsia="zh-CN"/>
        </w:rPr>
        <w:t xml:space="preserve"> </w:t>
      </w:r>
      <w:proofErr w:type="spellStart"/>
      <w:r w:rsidR="00B02BDD">
        <w:rPr>
          <w:rFonts w:ascii="Book Antiqua" w:eastAsia="等线" w:hAnsi="Book Antiqua" w:hint="eastAsia"/>
          <w:color w:val="000000" w:themeColor="text1"/>
          <w:lang w:val="en-US" w:eastAsia="zh-CN"/>
        </w:rPr>
        <w:t>mo</w:t>
      </w:r>
      <w:proofErr w:type="spellEnd"/>
      <w:r w:rsidR="00393340" w:rsidRPr="002B12C2">
        <w:rPr>
          <w:rFonts w:ascii="Book Antiqua" w:hAnsi="Book Antiqua"/>
          <w:color w:val="000000" w:themeColor="text1"/>
          <w:lang w:val="en-US"/>
        </w:rPr>
        <w:t xml:space="preserve"> </w:t>
      </w:r>
      <w:r w:rsidR="00393340" w:rsidRPr="000B0BC2">
        <w:rPr>
          <w:rFonts w:ascii="Book Antiqua" w:hAnsi="Book Antiqua"/>
          <w:i/>
          <w:color w:val="000000" w:themeColor="text1"/>
          <w:lang w:val="en-US"/>
        </w:rPr>
        <w:t>vs</w:t>
      </w:r>
      <w:r w:rsidR="00393340" w:rsidRPr="002B12C2">
        <w:rPr>
          <w:rFonts w:ascii="Book Antiqua" w:hAnsi="Book Antiqua"/>
          <w:color w:val="000000" w:themeColor="text1"/>
          <w:lang w:val="en-US"/>
        </w:rPr>
        <w:t xml:space="preserve"> 10.3 (8.9-11.7) </w:t>
      </w:r>
      <w:proofErr w:type="spellStart"/>
      <w:r w:rsidR="00393340" w:rsidRPr="002B12C2">
        <w:rPr>
          <w:rFonts w:ascii="Book Antiqua" w:hAnsi="Book Antiqua"/>
          <w:color w:val="000000" w:themeColor="text1"/>
          <w:lang w:val="en-US"/>
        </w:rPr>
        <w:t>mo</w:t>
      </w:r>
      <w:proofErr w:type="spellEnd"/>
      <w:r w:rsidR="000B0BC2">
        <w:rPr>
          <w:rFonts w:ascii="Book Antiqua" w:hAnsi="Book Antiqua"/>
          <w:color w:val="000000" w:themeColor="text1"/>
          <w:lang w:val="en-US"/>
        </w:rPr>
        <w:t xml:space="preserve">, </w:t>
      </w:r>
      <w:r w:rsidR="000B0BC2" w:rsidRPr="000B0BC2">
        <w:rPr>
          <w:rFonts w:ascii="Book Antiqua" w:eastAsia="等线" w:hAnsi="Book Antiqua" w:hint="eastAsia"/>
          <w:i/>
          <w:color w:val="000000" w:themeColor="text1"/>
          <w:lang w:val="en-US" w:eastAsia="zh-CN"/>
        </w:rPr>
        <w:t>P</w:t>
      </w:r>
      <w:r w:rsidR="000B0BC2">
        <w:rPr>
          <w:rFonts w:ascii="Book Antiqua" w:eastAsia="等线" w:hAnsi="Book Antiqua" w:hint="eastAsia"/>
          <w:color w:val="000000" w:themeColor="text1"/>
          <w:lang w:val="en-US" w:eastAsia="zh-CN"/>
        </w:rPr>
        <w:t xml:space="preserve"> </w:t>
      </w:r>
      <w:r w:rsidR="00393340" w:rsidRPr="002B12C2">
        <w:rPr>
          <w:rFonts w:ascii="Book Antiqua" w:hAnsi="Book Antiqua"/>
          <w:color w:val="000000" w:themeColor="text1"/>
          <w:lang w:val="en-US"/>
        </w:rPr>
        <w:t>&lt;</w:t>
      </w:r>
      <w:r w:rsidR="000B0BC2">
        <w:rPr>
          <w:rFonts w:ascii="Book Antiqua" w:eastAsia="等线" w:hAnsi="Book Antiqua" w:hint="eastAsia"/>
          <w:color w:val="000000" w:themeColor="text1"/>
          <w:lang w:val="en-US" w:eastAsia="zh-CN"/>
        </w:rPr>
        <w:t xml:space="preserve"> </w:t>
      </w:r>
      <w:r w:rsidR="00393340" w:rsidRPr="002B12C2">
        <w:rPr>
          <w:rFonts w:ascii="Book Antiqua" w:hAnsi="Book Antiqua"/>
          <w:color w:val="000000" w:themeColor="text1"/>
          <w:lang w:val="en-US"/>
        </w:rPr>
        <w:t xml:space="preserve">0.001), while unilateral or main portal vein involvement was not related to reduced median </w:t>
      </w:r>
      <w:r w:rsidR="00B63AA3" w:rsidRPr="002B12C2">
        <w:rPr>
          <w:rFonts w:ascii="Book Antiqua" w:hAnsi="Book Antiqua"/>
          <w:color w:val="000000" w:themeColor="text1"/>
          <w:lang w:val="en-US"/>
        </w:rPr>
        <w:t>OS</w:t>
      </w:r>
      <w:r w:rsidR="001E16FF">
        <w:rPr>
          <w:rFonts w:ascii="Book Antiqua" w:hAnsi="Book Antiqua"/>
          <w:color w:val="000000" w:themeColor="text1"/>
          <w:lang w:val="en-US"/>
        </w:rPr>
        <w:t xml:space="preserve"> </w:t>
      </w:r>
      <w:r w:rsidR="001E16FF" w:rsidRPr="001E16FF">
        <w:rPr>
          <w:rFonts w:ascii="Book Antiqua" w:hAnsi="Book Antiqua"/>
          <w:color w:val="000000" w:themeColor="text1"/>
          <w:lang w:val="en-US"/>
        </w:rPr>
        <w:t>[</w:t>
      </w:r>
      <w:r w:rsidR="00393340" w:rsidRPr="002B12C2">
        <w:rPr>
          <w:rFonts w:ascii="Book Antiqua" w:hAnsi="Book Antiqua"/>
          <w:color w:val="000000" w:themeColor="text1"/>
          <w:lang w:val="en-US"/>
        </w:rPr>
        <w:t>14.7 (11.7-17.6)</w:t>
      </w:r>
      <w:r w:rsidR="00B02BDD">
        <w:rPr>
          <w:rFonts w:ascii="Book Antiqua" w:eastAsia="等线" w:hAnsi="Book Antiqua" w:hint="eastAsia"/>
          <w:color w:val="000000" w:themeColor="text1"/>
          <w:lang w:val="en-US" w:eastAsia="zh-CN"/>
        </w:rPr>
        <w:t xml:space="preserve"> </w:t>
      </w:r>
      <w:proofErr w:type="spellStart"/>
      <w:r w:rsidR="00B02BDD">
        <w:rPr>
          <w:rFonts w:ascii="Book Antiqua" w:eastAsia="等线" w:hAnsi="Book Antiqua" w:hint="eastAsia"/>
          <w:color w:val="000000" w:themeColor="text1"/>
          <w:lang w:val="en-US" w:eastAsia="zh-CN"/>
        </w:rPr>
        <w:t>mo</w:t>
      </w:r>
      <w:proofErr w:type="spellEnd"/>
      <w:r w:rsidR="00393340" w:rsidRPr="002B12C2">
        <w:rPr>
          <w:rFonts w:ascii="Book Antiqua" w:hAnsi="Book Antiqua"/>
          <w:color w:val="000000" w:themeColor="text1"/>
          <w:lang w:val="en-US"/>
        </w:rPr>
        <w:t xml:space="preserve"> </w:t>
      </w:r>
      <w:r w:rsidR="00393340" w:rsidRPr="001E16FF">
        <w:rPr>
          <w:rFonts w:ascii="Book Antiqua" w:hAnsi="Book Antiqua"/>
          <w:i/>
          <w:color w:val="000000" w:themeColor="text1"/>
          <w:lang w:val="en-US"/>
        </w:rPr>
        <w:t>vs</w:t>
      </w:r>
      <w:r w:rsidR="00393340" w:rsidRPr="002B12C2">
        <w:rPr>
          <w:rFonts w:ascii="Book Antiqua" w:hAnsi="Book Antiqua"/>
          <w:color w:val="000000" w:themeColor="text1"/>
          <w:lang w:val="en-US"/>
        </w:rPr>
        <w:t xml:space="preserve"> 13.3 (11.0-15.</w:t>
      </w:r>
      <w:r w:rsidR="001E16FF">
        <w:rPr>
          <w:rFonts w:ascii="Book Antiqua" w:hAnsi="Book Antiqua"/>
          <w:color w:val="000000" w:themeColor="text1"/>
          <w:lang w:val="en-US"/>
        </w:rPr>
        <w:t xml:space="preserve">7) </w:t>
      </w:r>
      <w:proofErr w:type="spellStart"/>
      <w:r w:rsidR="001E16FF">
        <w:rPr>
          <w:rFonts w:ascii="Book Antiqua" w:hAnsi="Book Antiqua"/>
          <w:color w:val="000000" w:themeColor="text1"/>
          <w:lang w:val="en-US"/>
        </w:rPr>
        <w:t>mo</w:t>
      </w:r>
      <w:proofErr w:type="spellEnd"/>
      <w:r w:rsidR="001E16FF">
        <w:rPr>
          <w:rFonts w:ascii="Book Antiqua" w:hAnsi="Book Antiqua"/>
          <w:color w:val="000000" w:themeColor="text1"/>
          <w:lang w:val="en-US"/>
        </w:rPr>
        <w:t xml:space="preserve">, </w:t>
      </w:r>
      <w:r w:rsidR="001E16FF" w:rsidRPr="001E16FF">
        <w:rPr>
          <w:rFonts w:ascii="Book Antiqua" w:eastAsia="等线" w:hAnsi="Book Antiqua" w:hint="eastAsia"/>
          <w:i/>
          <w:color w:val="000000" w:themeColor="text1"/>
          <w:lang w:val="en-US" w:eastAsia="zh-CN"/>
        </w:rPr>
        <w:t>P</w:t>
      </w:r>
      <w:r w:rsidR="001E16FF">
        <w:rPr>
          <w:rFonts w:ascii="Book Antiqua" w:eastAsia="等线" w:hAnsi="Book Antiqua" w:hint="eastAsia"/>
          <w:color w:val="000000" w:themeColor="text1"/>
          <w:lang w:val="en-US" w:eastAsia="zh-CN"/>
        </w:rPr>
        <w:t xml:space="preserve"> </w:t>
      </w:r>
      <w:r w:rsidR="001E16FF">
        <w:rPr>
          <w:rFonts w:ascii="Book Antiqua" w:hAnsi="Book Antiqua"/>
          <w:color w:val="000000" w:themeColor="text1"/>
          <w:lang w:val="en-US"/>
        </w:rPr>
        <w:t>=</w:t>
      </w:r>
      <w:r w:rsidR="001E16FF">
        <w:rPr>
          <w:rFonts w:ascii="Book Antiqua" w:eastAsia="等线" w:hAnsi="Book Antiqua" w:hint="eastAsia"/>
          <w:color w:val="000000" w:themeColor="text1"/>
          <w:lang w:val="en-US" w:eastAsia="zh-CN"/>
        </w:rPr>
        <w:t xml:space="preserve"> </w:t>
      </w:r>
      <w:r w:rsidR="001E16FF">
        <w:rPr>
          <w:rFonts w:ascii="Book Antiqua" w:hAnsi="Book Antiqua"/>
          <w:color w:val="000000" w:themeColor="text1"/>
          <w:lang w:val="en-US"/>
        </w:rPr>
        <w:t>0.116</w:t>
      </w:r>
      <w:r w:rsidR="001E16FF" w:rsidRPr="001E16FF">
        <w:rPr>
          <w:rFonts w:ascii="Book Antiqua" w:hAnsi="Book Antiqua"/>
          <w:color w:val="000000" w:themeColor="text1"/>
          <w:lang w:val="en-US"/>
        </w:rPr>
        <w:t>]</w:t>
      </w:r>
      <w:r w:rsidR="0045255E" w:rsidRPr="002B12C2">
        <w:rPr>
          <w:rFonts w:ascii="Book Antiqua" w:hAnsi="Book Antiqua"/>
          <w:color w:val="000000" w:themeColor="text1"/>
          <w:lang w:val="en-US"/>
        </w:rPr>
        <w:t>.</w:t>
      </w:r>
      <w:r w:rsidR="00167F1F" w:rsidRPr="002B12C2">
        <w:rPr>
          <w:rFonts w:ascii="Book Antiqua" w:hAnsi="Book Antiqua"/>
          <w:color w:val="000000" w:themeColor="text1"/>
          <w:lang w:val="en-US"/>
        </w:rPr>
        <w:t xml:space="preserve"> This</w:t>
      </w:r>
      <w:r w:rsidR="00010FB9" w:rsidRPr="002B12C2">
        <w:rPr>
          <w:rFonts w:ascii="Book Antiqua" w:hAnsi="Book Antiqua"/>
          <w:color w:val="000000" w:themeColor="text1"/>
          <w:lang w:val="en-US"/>
        </w:rPr>
        <w:t xml:space="preserve"> paper</w:t>
      </w:r>
      <w:r w:rsidR="0045255E" w:rsidRPr="002B12C2">
        <w:rPr>
          <w:rFonts w:ascii="Book Antiqua" w:hAnsi="Book Antiqua"/>
          <w:color w:val="000000" w:themeColor="text1"/>
          <w:lang w:val="en-US"/>
        </w:rPr>
        <w:t xml:space="preserve"> confirmed </w:t>
      </w:r>
      <w:r w:rsidR="00167F1F" w:rsidRPr="002B12C2">
        <w:rPr>
          <w:rFonts w:ascii="Book Antiqua" w:hAnsi="Book Antiqua"/>
          <w:color w:val="000000" w:themeColor="text1"/>
          <w:lang w:val="en-US"/>
        </w:rPr>
        <w:t>the results</w:t>
      </w:r>
      <w:r w:rsidR="0045255E" w:rsidRPr="002B12C2">
        <w:rPr>
          <w:rFonts w:ascii="Book Antiqua" w:hAnsi="Book Antiqua"/>
          <w:color w:val="000000" w:themeColor="text1"/>
          <w:lang w:val="en-US"/>
        </w:rPr>
        <w:t xml:space="preserve"> provided </w:t>
      </w:r>
      <w:r w:rsidR="0013712F" w:rsidRPr="002B12C2">
        <w:rPr>
          <w:rFonts w:ascii="Book Antiqua" w:hAnsi="Book Antiqua"/>
          <w:color w:val="000000" w:themeColor="text1"/>
          <w:lang w:val="en-US"/>
        </w:rPr>
        <w:t>by other a</w:t>
      </w:r>
      <w:r w:rsidR="00010FB9" w:rsidRPr="002B12C2">
        <w:rPr>
          <w:rFonts w:ascii="Book Antiqua" w:hAnsi="Book Antiqua"/>
          <w:color w:val="000000" w:themeColor="text1"/>
          <w:lang w:val="en-US"/>
        </w:rPr>
        <w:t>uthors</w:t>
      </w:r>
      <w:r w:rsidR="0045255E" w:rsidRPr="002B12C2">
        <w:rPr>
          <w:rFonts w:ascii="Book Antiqua" w:hAnsi="Book Antiqua"/>
          <w:color w:val="000000" w:themeColor="text1"/>
          <w:lang w:val="en-US"/>
        </w:rPr>
        <w:t xml:space="preserve"> and </w:t>
      </w:r>
      <w:r w:rsidR="00B8570D" w:rsidRPr="002B12C2">
        <w:rPr>
          <w:rFonts w:ascii="Book Antiqua" w:hAnsi="Book Antiqua"/>
          <w:color w:val="000000" w:themeColor="text1"/>
          <w:lang w:val="en-US"/>
        </w:rPr>
        <w:t>highlighted</w:t>
      </w:r>
      <w:r w:rsidR="0045255E" w:rsidRPr="002B12C2">
        <w:rPr>
          <w:rFonts w:ascii="Book Antiqua" w:hAnsi="Book Antiqua"/>
          <w:color w:val="000000" w:themeColor="text1"/>
          <w:lang w:val="en-US"/>
        </w:rPr>
        <w:t xml:space="preserve"> </w:t>
      </w:r>
      <w:r w:rsidR="00167F1F" w:rsidRPr="002B12C2">
        <w:rPr>
          <w:rFonts w:ascii="Book Antiqua" w:hAnsi="Book Antiqua"/>
          <w:color w:val="000000" w:themeColor="text1"/>
          <w:lang w:val="en-US"/>
        </w:rPr>
        <w:t>the necessity of a further modification of the 8</w:t>
      </w:r>
      <w:r w:rsidR="00167F1F" w:rsidRPr="002B12C2">
        <w:rPr>
          <w:rFonts w:ascii="Book Antiqua" w:hAnsi="Book Antiqua"/>
          <w:color w:val="000000" w:themeColor="text1"/>
          <w:vertAlign w:val="superscript"/>
          <w:lang w:val="en-US"/>
        </w:rPr>
        <w:t>th</w:t>
      </w:r>
      <w:r w:rsidR="00167F1F" w:rsidRPr="002B12C2">
        <w:rPr>
          <w:rFonts w:ascii="Book Antiqua" w:hAnsi="Book Antiqua"/>
          <w:color w:val="000000" w:themeColor="text1"/>
          <w:lang w:val="en-US"/>
        </w:rPr>
        <w:t xml:space="preserve"> AJCC classification</w:t>
      </w:r>
      <w:r w:rsidR="00C70F2B" w:rsidRPr="002B12C2">
        <w:rPr>
          <w:rFonts w:ascii="Book Antiqua" w:hAnsi="Book Antiqua"/>
          <w:color w:val="000000" w:themeColor="text1"/>
          <w:lang w:val="en-US"/>
        </w:rPr>
        <w:t xml:space="preserve">. Indeed, the </w:t>
      </w:r>
      <w:r w:rsidR="00167F1F" w:rsidRPr="002B12C2">
        <w:rPr>
          <w:rFonts w:ascii="Book Antiqua" w:hAnsi="Book Antiqua"/>
          <w:color w:val="000000" w:themeColor="text1"/>
          <w:lang w:val="en-US"/>
        </w:rPr>
        <w:t xml:space="preserve">T4 </w:t>
      </w:r>
      <w:r w:rsidR="002A7290" w:rsidRPr="002B12C2">
        <w:rPr>
          <w:rFonts w:ascii="Book Antiqua" w:hAnsi="Book Antiqua"/>
          <w:color w:val="000000" w:themeColor="text1"/>
          <w:lang w:val="en-US"/>
        </w:rPr>
        <w:t xml:space="preserve">classification </w:t>
      </w:r>
      <w:r w:rsidR="00B73A5F" w:rsidRPr="002B12C2">
        <w:rPr>
          <w:rFonts w:ascii="Book Antiqua" w:hAnsi="Book Antiqua"/>
          <w:color w:val="000000" w:themeColor="text1"/>
          <w:lang w:val="en-US"/>
        </w:rPr>
        <w:t xml:space="preserve">does not discriminate </w:t>
      </w:r>
      <w:r w:rsidR="0013712F" w:rsidRPr="002B12C2">
        <w:rPr>
          <w:rFonts w:ascii="Book Antiqua" w:hAnsi="Book Antiqua"/>
          <w:color w:val="000000" w:themeColor="text1"/>
          <w:lang w:val="en-US"/>
        </w:rPr>
        <w:t>arterial or</w:t>
      </w:r>
      <w:r w:rsidR="00167F1F" w:rsidRPr="002B12C2">
        <w:rPr>
          <w:rFonts w:ascii="Book Antiqua" w:hAnsi="Book Antiqua"/>
          <w:color w:val="000000" w:themeColor="text1"/>
          <w:lang w:val="en-US"/>
        </w:rPr>
        <w:t xml:space="preserve"> </w:t>
      </w:r>
      <w:r w:rsidR="00C70F2B" w:rsidRPr="002B12C2">
        <w:rPr>
          <w:rFonts w:ascii="Book Antiqua" w:hAnsi="Book Antiqua"/>
          <w:color w:val="000000" w:themeColor="text1"/>
          <w:lang w:val="en-US"/>
        </w:rPr>
        <w:t>main portal vein</w:t>
      </w:r>
      <w:r w:rsidR="00167F1F" w:rsidRPr="002B12C2">
        <w:rPr>
          <w:rFonts w:ascii="Book Antiqua" w:hAnsi="Book Antiqua"/>
          <w:color w:val="000000" w:themeColor="text1"/>
          <w:lang w:val="en-US"/>
        </w:rPr>
        <w:t xml:space="preserve"> infiltration</w:t>
      </w:r>
      <w:r w:rsidR="00C70F2B" w:rsidRPr="002B12C2">
        <w:rPr>
          <w:rFonts w:ascii="Book Antiqua" w:hAnsi="Book Antiqua"/>
          <w:color w:val="000000" w:themeColor="text1"/>
          <w:lang w:val="en-US"/>
        </w:rPr>
        <w:t xml:space="preserve"> with a reduced ability to </w:t>
      </w:r>
      <w:r w:rsidR="0013712F" w:rsidRPr="002B12C2">
        <w:rPr>
          <w:rFonts w:ascii="Book Antiqua" w:hAnsi="Book Antiqua"/>
          <w:color w:val="000000" w:themeColor="text1"/>
          <w:lang w:val="en-US"/>
        </w:rPr>
        <w:t>predict</w:t>
      </w:r>
      <w:r w:rsidR="00C70F2B" w:rsidRPr="002B12C2">
        <w:rPr>
          <w:rFonts w:ascii="Book Antiqua" w:hAnsi="Book Antiqua"/>
          <w:color w:val="000000" w:themeColor="text1"/>
          <w:lang w:val="en-US"/>
        </w:rPr>
        <w:t xml:space="preserve"> patient outcome</w:t>
      </w:r>
      <w:r w:rsidR="007319C8" w:rsidRPr="002B12C2">
        <w:rPr>
          <w:rFonts w:ascii="Book Antiqua" w:hAnsi="Book Antiqua"/>
          <w:color w:val="000000" w:themeColor="text1"/>
          <w:vertAlign w:val="superscript"/>
          <w:lang w:val="en-US"/>
        </w:rPr>
        <w:t>[</w:t>
      </w:r>
      <w:r w:rsidR="00D017E5" w:rsidRPr="002B12C2">
        <w:rPr>
          <w:rFonts w:ascii="Book Antiqua" w:hAnsi="Book Antiqua"/>
          <w:color w:val="000000" w:themeColor="text1"/>
          <w:vertAlign w:val="superscript"/>
          <w:lang w:val="en-US"/>
        </w:rPr>
        <w:fldChar w:fldCharType="begin" w:fldLock="1"/>
      </w:r>
      <w:r w:rsidR="002B17E4" w:rsidRPr="002B12C2">
        <w:rPr>
          <w:rFonts w:ascii="Book Antiqua" w:hAnsi="Book Antiqua"/>
          <w:color w:val="000000" w:themeColor="text1"/>
          <w:vertAlign w:val="superscript"/>
          <w:lang w:val="en-US"/>
        </w:rPr>
        <w:instrText>ADDIN CSL_CITATION {"citationItems":[{"id":"ITEM-1","itemData":{"DOI":"10.1016/j.surg.2018.03.012","ISSN":"15327361","abstract":"Background: The performances of the American Joint Committee on Cancer staging systems of the 7th and 8th edition were compared using a cohort of patients undergoing surgery for perihilar cholangiocarcinoma at 2 tertiary referral Italian hepatobiliary centers. Methods: The American Joint Committee on Cancer 7th and 8th edition staging systems were used to classify 214 patients who underwent surgery for perihilar cholangiocarcinoma. The performances of the 2 staging systems were compared using the concordance index. Results: Using the American Joint Committee on Cancer 7th edition staging system, we found that the 5-year overall survival for stages I, II, and IVa was 71%, 34%, and 34%, while no patients in stages IIIa, IIIb, and IVb survived 5 years. In comparison, when the American Joint Committee on Cancer 8th edition staging system was used, the 5-year overall survival was 71% and 35% in stages I and II, resulting in 23%, 19%, and 22% in stages IIIa, IIIb, and IIIc, respectively. Of note, no patients in stages IVa and IVb survived 5 years. The American Joint Committee on Cancer 8th edition staging system had a slightly better discriminatory ability with a concordance index of 0.624 compared with 0.619 for the American Joint Committee on Cancer 7th edition. Conclusion: The newly released classification American Joint Committee on Cancer 8th edition staging system demonstrated a poor to moderate ability to predict prognosis of patients undergoing liver resection for perihilar cholangiocarcinoma, which was only slightly better than the previous edition. Further refinements are needed to improve the prognostic ability of the American Joint Committee on Cancer staging system for perihilar cholangiocarcinoma.","author":[{"dropping-particle":"","family":"Ruzzenente","given":"Andrea","non-dropping-particle":"","parse-names":false,"suffix":""},{"dropping-particle":"","family":"Bagante","given":"Fabio","non-dropping-particle":"","parse-names":false,"suffix":""},{"dropping-particle":"","family":"Ardito","given":"Francesco","non-dropping-particle":"","parse-names":false,"suffix":""},{"dropping-particle":"","family":"Campagnaro","given":"Tommaso","non-dropping-particle":"","parse-names":false,"suffix":""},{"dropping-particle":"","family":"Scoleri","given":"Iole","non-dropping-particle":"","parse-names":false,"suffix":""},{"dropping-particle":"","family":"Conci","given":"Simone","non-dropping-particle":"","parse-names":false,"suffix":""},{"dropping-particle":"","family":"Iacono","given":"Calogero","non-dropping-particle":"","parse-names":false,"suffix":""},{"dropping-particle":"","family":"Giuliante","given":"Felice","non-dropping-particle":"","parse-names":false,"suffix":""},{"dropping-particle":"","family":"Guglielmi","given":"Alfredo","non-dropping-particle":"","parse-names":false,"suffix":""}],"container-title":"Surgery (United States)","id":"ITEM-1","issue":"2","issued":{"date-parts":[["2018"]]},"page":"244-250","publisher":"Elsevier Inc.","title":"Comparison of the 7th and 8th editions of the American Joint Committee on Cancer Staging Systems for perihilar cholangiocarcinoma","type":"article-journal","volume":"164"},"uris":["http://www.mendeley.com/documents/?uuid=eb00956b-e789-4679-8f25-219a9d00cf2e"]}],"mendeley":{"formattedCitation":"&lt;sup&gt;26&lt;/sup&gt;","plainTextFormattedCitation":"26","previouslyFormattedCitation":"&lt;sup&gt;26&lt;/sup&gt;"},"properties":{"noteIndex":0},"schema":"https://github.com/citation-style-language/schema/raw/master/csl-citation.json"}</w:instrText>
      </w:r>
      <w:r w:rsidR="00D017E5" w:rsidRPr="002B12C2">
        <w:rPr>
          <w:rFonts w:ascii="Book Antiqua" w:hAnsi="Book Antiqua"/>
          <w:color w:val="000000" w:themeColor="text1"/>
          <w:vertAlign w:val="superscript"/>
          <w:lang w:val="en-US"/>
        </w:rPr>
        <w:fldChar w:fldCharType="separate"/>
      </w:r>
      <w:r w:rsidR="002B17E4" w:rsidRPr="002B12C2">
        <w:rPr>
          <w:rFonts w:ascii="Book Antiqua" w:hAnsi="Book Antiqua"/>
          <w:noProof/>
          <w:color w:val="000000" w:themeColor="text1"/>
          <w:vertAlign w:val="superscript"/>
          <w:lang w:val="en-US"/>
        </w:rPr>
        <w:t>26</w:t>
      </w:r>
      <w:r w:rsidR="00D017E5"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167F1F" w:rsidRPr="002B12C2">
        <w:rPr>
          <w:rFonts w:ascii="Book Antiqua" w:hAnsi="Book Antiqua"/>
          <w:color w:val="000000" w:themeColor="text1"/>
          <w:lang w:val="en-US"/>
        </w:rPr>
        <w:t>.</w:t>
      </w:r>
      <w:r w:rsidR="00785AF3" w:rsidRPr="002B12C2">
        <w:rPr>
          <w:rFonts w:ascii="Book Antiqua" w:hAnsi="Book Antiqua"/>
          <w:color w:val="000000" w:themeColor="text1"/>
          <w:lang w:val="en-US"/>
        </w:rPr>
        <w:t xml:space="preserve"> </w:t>
      </w:r>
    </w:p>
    <w:p w14:paraId="70A0A4DF" w14:textId="6B970418" w:rsidR="00FC6426" w:rsidRPr="002B12C2" w:rsidRDefault="00981C8B" w:rsidP="003E00FA">
      <w:pPr>
        <w:adjustRightInd w:val="0"/>
        <w:snapToGrid w:val="0"/>
        <w:spacing w:line="360" w:lineRule="auto"/>
        <w:ind w:firstLineChars="100" w:firstLine="240"/>
        <w:jc w:val="both"/>
        <w:rPr>
          <w:rFonts w:ascii="Book Antiqua" w:hAnsi="Book Antiqua"/>
          <w:color w:val="000000" w:themeColor="text1"/>
          <w:lang w:val="en-US"/>
        </w:rPr>
      </w:pPr>
      <w:r w:rsidRPr="002B12C2">
        <w:rPr>
          <w:rFonts w:ascii="Book Antiqua" w:hAnsi="Book Antiqua"/>
          <w:color w:val="000000" w:themeColor="text1"/>
          <w:lang w:val="en-US"/>
        </w:rPr>
        <w:t xml:space="preserve">The </w:t>
      </w:r>
      <w:r w:rsidR="007B06F3" w:rsidRPr="002B12C2">
        <w:rPr>
          <w:rFonts w:ascii="Book Antiqua" w:hAnsi="Book Antiqua"/>
          <w:color w:val="000000" w:themeColor="text1"/>
          <w:lang w:val="en-US"/>
        </w:rPr>
        <w:t>resection</w:t>
      </w:r>
      <w:r w:rsidR="0012195B" w:rsidRPr="002B12C2">
        <w:rPr>
          <w:rFonts w:ascii="Book Antiqua" w:hAnsi="Book Antiqua"/>
          <w:color w:val="000000" w:themeColor="text1"/>
          <w:lang w:val="en-US"/>
        </w:rPr>
        <w:t xml:space="preserve"> benefit</w:t>
      </w:r>
      <w:r w:rsidR="007B06F3" w:rsidRPr="002B12C2">
        <w:rPr>
          <w:rFonts w:ascii="Book Antiqua" w:hAnsi="Book Antiqua"/>
          <w:color w:val="000000" w:themeColor="text1"/>
          <w:lang w:val="en-US"/>
        </w:rPr>
        <w:t>s</w:t>
      </w:r>
      <w:r w:rsidR="0012195B" w:rsidRPr="002B12C2">
        <w:rPr>
          <w:rFonts w:ascii="Book Antiqua" w:hAnsi="Book Antiqua"/>
          <w:color w:val="000000" w:themeColor="text1"/>
          <w:lang w:val="en-US"/>
        </w:rPr>
        <w:t xml:space="preserve"> ha</w:t>
      </w:r>
      <w:r w:rsidR="007B06F3" w:rsidRPr="002B12C2">
        <w:rPr>
          <w:rFonts w:ascii="Book Antiqua" w:hAnsi="Book Antiqua"/>
          <w:color w:val="000000" w:themeColor="text1"/>
          <w:lang w:val="en-US"/>
        </w:rPr>
        <w:t>ve</w:t>
      </w:r>
      <w:r w:rsidR="0012195B" w:rsidRPr="002B12C2">
        <w:rPr>
          <w:rFonts w:ascii="Book Antiqua" w:hAnsi="Book Antiqua"/>
          <w:color w:val="000000" w:themeColor="text1"/>
          <w:lang w:val="en-US"/>
        </w:rPr>
        <w:t xml:space="preserve"> to deal with the high surgical morbidity and mortality of </w:t>
      </w:r>
      <w:proofErr w:type="spellStart"/>
      <w:r w:rsidR="0012195B" w:rsidRPr="002B12C2">
        <w:rPr>
          <w:rFonts w:ascii="Book Antiqua" w:hAnsi="Book Antiqua"/>
          <w:color w:val="000000" w:themeColor="text1"/>
          <w:lang w:val="en-US"/>
        </w:rPr>
        <w:t>pCCC</w:t>
      </w:r>
      <w:proofErr w:type="spellEnd"/>
      <w:r w:rsidR="0012195B" w:rsidRPr="002B12C2">
        <w:rPr>
          <w:rFonts w:ascii="Book Antiqua" w:hAnsi="Book Antiqua"/>
          <w:color w:val="000000" w:themeColor="text1"/>
          <w:lang w:val="en-US"/>
        </w:rPr>
        <w:t>. In both Western and Eastern Centre</w:t>
      </w:r>
      <w:r w:rsidR="003E00FA">
        <w:rPr>
          <w:rFonts w:ascii="Book Antiqua" w:hAnsi="Book Antiqua"/>
          <w:color w:val="000000" w:themeColor="text1"/>
          <w:lang w:val="en-US"/>
        </w:rPr>
        <w:t>, 90-d</w:t>
      </w:r>
      <w:r w:rsidR="0012195B" w:rsidRPr="002B12C2">
        <w:rPr>
          <w:rFonts w:ascii="Book Antiqua" w:hAnsi="Book Antiqua"/>
          <w:color w:val="000000" w:themeColor="text1"/>
          <w:lang w:val="en-US"/>
        </w:rPr>
        <w:t xml:space="preserve"> surgical mortality ranges around 10%. </w:t>
      </w:r>
    </w:p>
    <w:p w14:paraId="69F3844C" w14:textId="7DED516E" w:rsidR="00343768" w:rsidRPr="002B12C2" w:rsidRDefault="00343768" w:rsidP="002B12C2">
      <w:pPr>
        <w:adjustRightInd w:val="0"/>
        <w:snapToGrid w:val="0"/>
        <w:spacing w:line="360" w:lineRule="auto"/>
        <w:jc w:val="both"/>
        <w:rPr>
          <w:rFonts w:ascii="Book Antiqua" w:hAnsi="Book Antiqua"/>
          <w:color w:val="000000" w:themeColor="text1"/>
          <w:lang w:val="en-US"/>
        </w:rPr>
      </w:pPr>
      <w:r w:rsidRPr="002B12C2">
        <w:rPr>
          <w:rFonts w:ascii="Book Antiqua" w:hAnsi="Book Antiqua"/>
          <w:color w:val="000000" w:themeColor="text1"/>
          <w:lang w:val="en-US"/>
        </w:rPr>
        <w:t xml:space="preserve">The 5-year survival rate for perihilar </w:t>
      </w:r>
      <w:r w:rsidR="00BB2AF0" w:rsidRPr="002B12C2">
        <w:rPr>
          <w:rFonts w:ascii="Book Antiqua" w:hAnsi="Book Antiqua"/>
          <w:color w:val="000000" w:themeColor="text1"/>
          <w:lang w:val="en-US"/>
        </w:rPr>
        <w:t>cholangiocarcinoma</w:t>
      </w:r>
      <w:r w:rsidR="009510EE" w:rsidRPr="002B12C2">
        <w:rPr>
          <w:rFonts w:ascii="Book Antiqua" w:hAnsi="Book Antiqua"/>
          <w:color w:val="000000" w:themeColor="text1"/>
          <w:lang w:val="en-US"/>
        </w:rPr>
        <w:t xml:space="preserve"> in</w:t>
      </w:r>
      <w:r w:rsidRPr="002B12C2">
        <w:rPr>
          <w:rFonts w:ascii="Book Antiqua" w:hAnsi="Book Antiqua"/>
          <w:color w:val="000000" w:themeColor="text1"/>
          <w:lang w:val="en-US"/>
        </w:rPr>
        <w:t xml:space="preserve"> pa</w:t>
      </w:r>
      <w:r w:rsidR="00EB7AE2" w:rsidRPr="002B12C2">
        <w:rPr>
          <w:rFonts w:ascii="Book Antiqua" w:hAnsi="Book Antiqua"/>
          <w:color w:val="000000" w:themeColor="text1"/>
          <w:lang w:val="en-US"/>
        </w:rPr>
        <w:t>tie</w:t>
      </w:r>
      <w:r w:rsidR="009510EE" w:rsidRPr="002B12C2">
        <w:rPr>
          <w:rFonts w:ascii="Book Antiqua" w:hAnsi="Book Antiqua"/>
          <w:color w:val="000000" w:themeColor="text1"/>
          <w:lang w:val="en-US"/>
        </w:rPr>
        <w:t>nt</w:t>
      </w:r>
      <w:r w:rsidR="00981C8B" w:rsidRPr="002B12C2">
        <w:rPr>
          <w:rFonts w:ascii="Book Antiqua" w:hAnsi="Book Antiqua"/>
          <w:color w:val="000000" w:themeColor="text1"/>
          <w:lang w:val="en-US"/>
        </w:rPr>
        <w:t>s</w:t>
      </w:r>
      <w:r w:rsidR="00EB7AE2" w:rsidRPr="002B12C2">
        <w:rPr>
          <w:rFonts w:ascii="Book Antiqua" w:hAnsi="Book Antiqua"/>
          <w:color w:val="000000" w:themeColor="text1"/>
          <w:lang w:val="en-US"/>
        </w:rPr>
        <w:t xml:space="preserve"> receiving a liver trans</w:t>
      </w:r>
      <w:r w:rsidRPr="002B12C2">
        <w:rPr>
          <w:rFonts w:ascii="Book Antiqua" w:hAnsi="Book Antiqua"/>
          <w:color w:val="000000" w:themeColor="text1"/>
          <w:lang w:val="en-US"/>
        </w:rPr>
        <w:t>plant is greater than 70%</w:t>
      </w:r>
      <w:r w:rsidR="007319C8" w:rsidRPr="002B12C2">
        <w:rPr>
          <w:rFonts w:ascii="Book Antiqua" w:hAnsi="Book Antiqua"/>
          <w:color w:val="000000" w:themeColor="text1"/>
          <w:vertAlign w:val="superscript"/>
          <w:lang w:val="en-US"/>
        </w:rPr>
        <w:t>[</w:t>
      </w:r>
      <w:r w:rsidR="00D017E5"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{"citationItems":[{"id":"ITEM-1","itemData":{"DOI":"10.1097/01.sla.0000179678.13285.fa","ISSN":"00034932","abstract":"Objective: Compare survival after neoadjuvant therapy and liver transplantation with survival after resection for patients with hilar CCA. Summary Background Data: We developed a protocol combining neoadjuvant radiotherapy, chemosensitization, and orthotopic liver transplantation for patients with operatively confirmed stage I and II hilar CCA in 1993. Since then, patients with unresectable CCA or CCA arising in the setting of PSC have been enrolled in the transplant protocol. Patients with tumors amenable to resection have undergone excision of the extrahepatic duct with lymphadenectomy and liver resection. Methods: We reviewed our experience between January 1993 and August 2004 and compared patient survival between the treatment groups. Results: Seventy-one patients entered the transplant treatment protocol and 38 underwent liver transplantation. Fifty-four patients were explored for resection. Twenty-six (48%) underwent resection, and 28 (52%) had unresectable disease. One-, 3-, and 5-year patient survival were 92%, 82%, and 82% after transplantation and 82%, 48%, and 21% after resection (P = 0.022). There were fewer recurrences in the transplant patients (13% versus 27%). Conclusions: Liver transplantation with neoadjuvant chemoradiation achieved better survival with less recurrence than conventional resection and should be considered as an alternative to resection for patients with localized, node-negative hilar CCA. Copyright © 2005 by Lippincott Williams &amp; Wilkins.","author":[{"dropping-particle":"","family":"Rea","given":"David J.","non-dropping-particle":"","parse-names":false,"suffix":""},{"dropping-particle":"","family":"Heimbach","given":"Julie K.","non-dropping-particle":"","parse-names":false,"suffix":""},{"dropping-particle":"","family":"Rosen","given":"Charles Burke","non-dropping-particle":"","parse-names":false,"suffix":""},{"dropping-particle":"","family":"Haddock","given":"Michael G.","non-dropping-particle":"","parse-names":false,"suffix":""},{"dropping-particle":"","family":"Alberts","given":"Steven R.","non-dropping-particle":"","parse-names":false,"suffix":""},{"dropping-particle":"","family":"Kremers","given":"Walter K.","non-dropping-particle":"","parse-names":false,"suffix":""},{"dropping-particle":"","family":"Gores","given":"Gregory J.","non-dropping-particle":"","parse-names":false,"suffix":""},{"dropping-particle":"","family":"Nagorney","given":"David M.","non-dropping-particle":"","parse-names":false,"suffix":""},{"dropping-particle":"","family":"Roberts","given":"John P.","non-dropping-particle":"","parse-names":false,"suffix":""},{"dropping-particle":"","family":"Rosen","given":"Charles B.","non-dropping-particle":"","parse-names":false,"suffix":""},{"dropping-particle":"","family":"Jenkins","given":"Roger L.","non-dropping-particle":"","parse-names":false,"suffix":""},{"dropping-particle":"","family":"Shaw","given":"Byers W.","non-dropping-particle":"","parse-names":false,"suffix":""},{"dropping-particle":"","family":"Emond","given":"Jean C.","non-dropping-particle":"","parse-names":false,"suffix":""},{"dropping-particle":"","family":"Wall","given":"William J.","non-dropping-particle":"","parse-names":false,"suffix":""}],"container-title":"Annals of Surgery","id":"ITEM-1","issue":"3","issued":{"date-parts":[["2005"]]},"page":"451-461","title":"Liver transplantation with neoadjuvant chemoradiation is more effective than resection for hilar cholangiocarcinoma","type":"article-journal","volume":"242"},"uris":["http://www.mendeley.com/documents/?uuid=25cdd01f-e8ae-43f8-8e25-73da9c121101"]}],"mendeley":{"formattedCitation":"&lt;sup&gt;106&lt;/sup&gt;","plainTextFormattedCitation":"106","previouslyFormattedCitation":"&lt;sup&gt;106&lt;/sup&gt;"},"properties":{"noteIndex":0},"schema":"https://github.com/citation-style-language/schema/raw/master/csl-citation.json"}</w:instrText>
      </w:r>
      <w:r w:rsidR="00D017E5" w:rsidRPr="002B12C2">
        <w:rPr>
          <w:rFonts w:ascii="Book Antiqua" w:hAnsi="Book Antiqua"/>
          <w:color w:val="000000" w:themeColor="text1"/>
          <w:vertAlign w:val="superscript"/>
          <w:lang w:val="en-US"/>
        </w:rPr>
        <w:fldChar w:fldCharType="separate"/>
      </w:r>
      <w:r w:rsidR="00F67F0B" w:rsidRPr="002B12C2">
        <w:rPr>
          <w:rFonts w:ascii="Book Antiqua" w:hAnsi="Book Antiqua"/>
          <w:noProof/>
          <w:color w:val="000000" w:themeColor="text1"/>
          <w:vertAlign w:val="superscript"/>
          <w:lang w:val="en-US"/>
        </w:rPr>
        <w:t>10</w:t>
      </w:r>
      <w:r w:rsidR="00C51204">
        <w:rPr>
          <w:rFonts w:ascii="Book Antiqua" w:eastAsia="等线" w:hAnsi="Book Antiqua" w:hint="eastAsia"/>
          <w:noProof/>
          <w:color w:val="000000" w:themeColor="text1"/>
          <w:vertAlign w:val="superscript"/>
          <w:lang w:val="en-US" w:eastAsia="zh-CN"/>
        </w:rPr>
        <w:t>5</w:t>
      </w:r>
      <w:r w:rsidR="00D017E5"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6E149D" w:rsidRPr="002B12C2">
        <w:rPr>
          <w:rFonts w:ascii="Book Antiqua" w:hAnsi="Book Antiqua"/>
          <w:color w:val="000000" w:themeColor="text1"/>
          <w:lang w:val="en-US"/>
        </w:rPr>
        <w:t xml:space="preserve">, </w:t>
      </w:r>
      <w:r w:rsidR="00ED1F09" w:rsidRPr="002B12C2">
        <w:rPr>
          <w:rFonts w:ascii="Book Antiqua" w:hAnsi="Book Antiqua"/>
          <w:color w:val="000000" w:themeColor="text1"/>
          <w:lang w:val="en-US"/>
        </w:rPr>
        <w:t xml:space="preserve">although </w:t>
      </w:r>
      <w:r w:rsidR="006E149D" w:rsidRPr="002B12C2">
        <w:rPr>
          <w:rFonts w:ascii="Book Antiqua" w:hAnsi="Book Antiqua"/>
          <w:color w:val="000000" w:themeColor="text1"/>
          <w:lang w:val="en-US"/>
        </w:rPr>
        <w:t>the</w:t>
      </w:r>
      <w:r w:rsidR="00406C10" w:rsidRPr="002B12C2">
        <w:rPr>
          <w:rFonts w:ascii="Book Antiqua" w:hAnsi="Book Antiqua"/>
          <w:color w:val="000000" w:themeColor="text1"/>
          <w:lang w:val="en-US"/>
        </w:rPr>
        <w:t>s</w:t>
      </w:r>
      <w:r w:rsidR="006E149D" w:rsidRPr="002B12C2">
        <w:rPr>
          <w:rFonts w:ascii="Book Antiqua" w:hAnsi="Book Antiqua"/>
          <w:color w:val="000000" w:themeColor="text1"/>
          <w:lang w:val="en-US"/>
        </w:rPr>
        <w:t>e</w:t>
      </w:r>
      <w:r w:rsidR="00406C10" w:rsidRPr="002B12C2">
        <w:rPr>
          <w:rFonts w:ascii="Book Antiqua" w:hAnsi="Book Antiqua"/>
          <w:color w:val="000000" w:themeColor="text1"/>
          <w:lang w:val="en-US"/>
        </w:rPr>
        <w:t xml:space="preserve"> data</w:t>
      </w:r>
      <w:r w:rsidR="00BB2AF0" w:rsidRPr="002B12C2">
        <w:rPr>
          <w:rFonts w:ascii="Book Antiqua" w:hAnsi="Book Antiqua"/>
          <w:color w:val="000000" w:themeColor="text1"/>
          <w:lang w:val="en-US"/>
        </w:rPr>
        <w:t xml:space="preserve"> are affected by selection bias.</w:t>
      </w:r>
      <w:r w:rsidR="00960405" w:rsidRPr="002B12C2">
        <w:rPr>
          <w:rFonts w:ascii="Book Antiqua" w:hAnsi="Book Antiqua"/>
          <w:color w:val="000000" w:themeColor="text1"/>
          <w:lang w:val="en-US"/>
        </w:rPr>
        <w:t xml:space="preserve"> </w:t>
      </w:r>
      <w:r w:rsidR="00233A2B" w:rsidRPr="002B12C2">
        <w:rPr>
          <w:rFonts w:ascii="Book Antiqua" w:hAnsi="Book Antiqua"/>
          <w:color w:val="000000" w:themeColor="text1"/>
          <w:lang w:val="en-US"/>
        </w:rPr>
        <w:t xml:space="preserve">A number of </w:t>
      </w:r>
      <w:r w:rsidR="00960405" w:rsidRPr="002B12C2">
        <w:rPr>
          <w:rFonts w:ascii="Book Antiqua" w:hAnsi="Book Antiqua"/>
          <w:color w:val="000000" w:themeColor="text1"/>
          <w:lang w:val="en-US"/>
        </w:rPr>
        <w:t xml:space="preserve">factors </w:t>
      </w:r>
      <w:r w:rsidR="00233A2B" w:rsidRPr="002B12C2">
        <w:rPr>
          <w:rFonts w:ascii="Book Antiqua" w:hAnsi="Book Antiqua"/>
          <w:color w:val="000000" w:themeColor="text1"/>
          <w:lang w:val="en-US"/>
        </w:rPr>
        <w:t xml:space="preserve">were </w:t>
      </w:r>
      <w:r w:rsidR="00981C8B" w:rsidRPr="002B12C2">
        <w:rPr>
          <w:rFonts w:ascii="Book Antiqua" w:hAnsi="Book Antiqua"/>
          <w:color w:val="000000" w:themeColor="text1"/>
          <w:lang w:val="en-US"/>
        </w:rPr>
        <w:t>identified</w:t>
      </w:r>
      <w:r w:rsidR="00233A2B" w:rsidRPr="002B12C2">
        <w:rPr>
          <w:rFonts w:ascii="Book Antiqua" w:hAnsi="Book Antiqua"/>
          <w:color w:val="000000" w:themeColor="text1"/>
          <w:lang w:val="en-US"/>
        </w:rPr>
        <w:t xml:space="preserve"> as predictors of outcome</w:t>
      </w:r>
      <w:r w:rsidR="00981C8B" w:rsidRPr="002B12C2">
        <w:rPr>
          <w:rFonts w:ascii="Book Antiqua" w:hAnsi="Book Antiqua"/>
          <w:color w:val="000000" w:themeColor="text1"/>
          <w:lang w:val="en-US"/>
        </w:rPr>
        <w:t>s</w:t>
      </w:r>
      <w:r w:rsidR="00233A2B" w:rsidRPr="002B12C2">
        <w:rPr>
          <w:rFonts w:ascii="Book Antiqua" w:hAnsi="Book Antiqua"/>
          <w:color w:val="000000" w:themeColor="text1"/>
          <w:lang w:val="en-US"/>
        </w:rPr>
        <w:t xml:space="preserve"> in </w:t>
      </w:r>
      <w:proofErr w:type="spellStart"/>
      <w:r w:rsidR="00233A2B" w:rsidRPr="002B12C2">
        <w:rPr>
          <w:rFonts w:ascii="Book Antiqua" w:hAnsi="Book Antiqua"/>
          <w:color w:val="000000" w:themeColor="text1"/>
          <w:lang w:val="en-US"/>
        </w:rPr>
        <w:t>pCCC</w:t>
      </w:r>
      <w:proofErr w:type="spellEnd"/>
      <w:r w:rsidR="00233A2B" w:rsidRPr="002B12C2">
        <w:rPr>
          <w:rFonts w:ascii="Book Antiqua" w:hAnsi="Book Antiqua"/>
          <w:color w:val="000000" w:themeColor="text1"/>
          <w:lang w:val="en-US"/>
        </w:rPr>
        <w:t xml:space="preserve"> liver transplantation: elevated </w:t>
      </w:r>
      <w:bookmarkStart w:id="104" w:name="OLE_LINK252"/>
      <w:bookmarkStart w:id="105" w:name="OLE_LINK251"/>
      <w:r w:rsidR="00687F20">
        <w:rPr>
          <w:rFonts w:ascii="Book Antiqua" w:eastAsia="等线" w:hAnsi="Book Antiqua" w:hint="eastAsia"/>
          <w:color w:val="000000" w:themeColor="text1"/>
          <w:lang w:val="en-US" w:eastAsia="zh-CN"/>
        </w:rPr>
        <w:t>CA 19-9</w:t>
      </w:r>
      <w:bookmarkEnd w:id="104"/>
      <w:bookmarkEnd w:id="105"/>
      <w:r w:rsidR="00233A2B" w:rsidRPr="002B12C2">
        <w:rPr>
          <w:rFonts w:ascii="Book Antiqua" w:hAnsi="Book Antiqua"/>
          <w:color w:val="000000" w:themeColor="text1"/>
          <w:lang w:val="en-US"/>
        </w:rPr>
        <w:t xml:space="preserve">, portal vein encasement, perineural invasion and absence of </w:t>
      </w:r>
      <w:r w:rsidR="005A5572" w:rsidRPr="002B12C2">
        <w:rPr>
          <w:rFonts w:ascii="Book Antiqua" w:hAnsi="Book Antiqua"/>
          <w:color w:val="000000" w:themeColor="text1"/>
          <w:lang w:val="en-US"/>
        </w:rPr>
        <w:t xml:space="preserve">vital </w:t>
      </w:r>
      <w:r w:rsidR="00233A2B" w:rsidRPr="002B12C2">
        <w:rPr>
          <w:rFonts w:ascii="Book Antiqua" w:hAnsi="Book Antiqua"/>
          <w:color w:val="000000" w:themeColor="text1"/>
          <w:lang w:val="en-US"/>
        </w:rPr>
        <w:t>tumor at explan</w:t>
      </w:r>
      <w:r w:rsidR="001C6D66">
        <w:rPr>
          <w:rFonts w:ascii="Book Antiqua" w:hAnsi="Book Antiqua"/>
          <w:color w:val="000000" w:themeColor="text1"/>
          <w:lang w:val="en-US"/>
        </w:rPr>
        <w:t xml:space="preserve">t histopathological </w:t>
      </w:r>
      <w:r w:rsidR="001C6D66">
        <w:rPr>
          <w:rFonts w:ascii="Book Antiqua" w:hAnsi="Book Antiqua"/>
          <w:color w:val="000000" w:themeColor="text1"/>
          <w:lang w:val="en-US"/>
        </w:rPr>
        <w:lastRenderedPageBreak/>
        <w:t>examination</w:t>
      </w:r>
      <w:r w:rsidR="007319C8" w:rsidRPr="002B12C2">
        <w:rPr>
          <w:rFonts w:ascii="Book Antiqua" w:hAnsi="Book Antiqua"/>
          <w:color w:val="000000" w:themeColor="text1"/>
          <w:vertAlign w:val="superscript"/>
          <w:lang w:val="en-US"/>
        </w:rPr>
        <w:t>[</w:t>
      </w:r>
      <w:r w:rsidR="00261E7B"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{"citationItems":[{"id":"ITEM-1","itemData":{"DOI":"10.1097/pas.0000000000000588","ISBN":"0147-5185","ISSN":"1532-0979","PMID":"26752544","abstract":"Perihilar cholangiocarcinoma (pCCA) has a dismal prognosis. Protocols incorporating chemotherapy, radiotherapy, and liver transplantation (LT) have emerged as curative options for unresectable tumors with 70% 5-year survival rates. We aimed to assess the value of extent of residual tumor (ERT) and other pathologic factors following chemoradiation in predicting outcome; 152 liver explants with pCCA treated with neoadjuvant chemoradiation and LT between 1993 and 2013 were reviewed for ERT, pathologic stage, histologic grade, and perineural and lymphovascular invasion. ERT was quantified as the percentage of viable carcinoma in the tumor bed. Tumors were classified into 4 ERT categories: (1) complete/near-complete response (&lt;/=1% ERT); (2) marked response (&gt;1 to &lt;10% ERT); (3) moderate response (10 to &lt;30% ERT); and (4) minimal response (&gt;/=30% ERT). Overall 5-year survival rate was 69%. 5-year disease-free estimate was 74%. 57%, 16%, 18%, and 9% of explants were placed in ERT categories 1, 2, 3, and 4, respectively. ERT correlated significantly with the overall 5-year survival rate and 5-year, disease-free estimate by univariate (P&lt;0.0001) and multivariate analysis (P=0.004 and 0.009, respectively). By multivariate analysis, pathologic stage was also an independent predictor of recurrence (P=0.003). Other variables that correlated with risk of death and recurrence by univariate analysis included perineural (P&lt;0.0001) and lymphovascular invasion (P&lt;0.0001), absence of primary sclerosing cholangitis (P=0.006 and P&lt;0.0001, respectively), and pretreatment CA19-9 level (P=0.001 and 0.02, respectively). Histologic grade did not predict outcome. In summary, ERT independently predicts outcome in pCCA patients following neoadjuvant chemoradiation and LT and can stratify patient prognosis.","author":[{"dropping-particle":"","family":"Lehrke","given":"H D","non-dropping-particle":"","parse-names":false,"suffix":""},{"dropping-particle":"","family":"Heimbach","given":"J K","non-dropping-particle":"","parse-names":false,"suffix":""},{"dropping-particle":"","family":"Wu","given":"T T","non-dropping-particle":"","parse-names":false,"suffix":""},{"dropping-particle":"","family":"Jenkins","given":"S M","non-dropping-particle":"","parse-names":false,"suffix":""},{"dropping-particle":"","family":"Gores","given":"G J","non-dropping-particle":"","parse-names":false,"suffix":""},{"dropping-particle":"","family":"Rosen","given":"C B","non-dropping-particle":"","parse-names":false,"suffix":""},{"dropping-particle":"","family":"Mounajjed","given":"T","non-dropping-particle":"","parse-names":false,"suffix":""}],"container-title":"Am J Surg Pathol","id":"ITEM-1","issue":"4","issued":{"date-parts":[["2016"]]},"page":"510-518","title":"Prognostic Significance of the Histologic Response of Perihilar Cholangiocarcinoma to Preoperative Neoadjuvant Chemoradiation in Liver Explants","type":"article-journal","volume":"40"},"uris":["http://www.mendeley.com/documents/?uuid=5147e271-7ba2-439a-a6d5-5544477124c8"]},{"id":"ITEM-2","itemData":{"DOI":"10.1053/j.gastro.2012.05.029","ISSN":"00165085","abstract":"Background &amp; Aims: Excellent single-center outcomes of neoadjuvant chemoradiation and liver transplantation for unresectable perihilar cholangiocarcinoma caused the United Network of Organ Sharing to offer a standardized model of end-stage liver disease (MELD) exception for this disease. We analyzed data from multiple centers to determine the effectiveness of this treatment and the appropriateness of the MELD exception. Methods: We collected and analyzed data from 12 large-volume transplant centers in the United States. These centers met the inclusion criteria of treating 3 or more patients with perihilar cholangiocarcinoma using neoadjuvant therapy, followed by liver transplantation, from 1993 to 2010 (n = 287 total patients). Center-specific protocols and medical charts were reviewed on-site. Results: The patients completed external radiation (99%), brachytherapy (75%), radiosensitizing therapy (98%), and/or maintenance chemotherapy (65%). Seventy-one patients dropped out before liver transplantation (rate, 11.5% in 3 months). Intent-to-treat survival rates were 68% and 53%, 2 and 5 years after therapy, respectively; post-transplant, recurrence-free survival rates were 78% and 65%, respectively. Patients outside the United Network of Organ Sharing criteria (those with tumor mass &gt;3 cm, transperitoneal tumor biopsy, or metastatic disease) or with a prior malignancy had significantly shorter survival times (P &lt;.001). There were no differences in outcomes among patients based on differences in surgical staging or brachytherapy. Although most patients came from 1 center (n = 193), the other 11 centers had similar survival times after therapy. Conclusions: Patients with perihilar cholangiocarcinoma who were treated with neoadjuvant therapy followed up by liver transplantation at 12 US centers had a 65% rate of recurrence-free survival after 5 years, showing this therapy to be highly effective. An 11.5% drop-out rate after 3.5 months of therapy indicates the appropriateness of the MELD exception. Rigorous selection is important for the continued success of this treatment.  2012 AGA Institute.","author":[{"dropping-particle":"","family":"Murad","given":"Sarwa Darwish","non-dropping-particle":"","parse-names":false,"suffix":""},{"dropping-particle":"","family":"Kim","given":"W Ray","non-dropping-particle":"","parse-names":false,"suffix":""},{"dropping-particle":"","family":"Harnois","given":"Denise M","non-dropping-particle":"","parse-names":false,"suffix":""},{"dropping-particle":"","family":"David","given":"D","non-dropping-particle":"","parse-names":false,"suffix":""},{"dropping-particle":"","family":"Burton","given":"James","non-dropping-particle":"","parse-names":false,"suffix":""},{"dropping-particle":"","family":"Kulik","given":"Laura M","non-dropping-particle":"","parse-names":false,"suffix":""},{"dropping-particle":"","family":"Botha","given":"Jean F","non-dropping-particle":"","parse-names":false,"suffix":""},{"dropping-particle":"","family":"Joshua","given":"D","non-dropping-particle":"","parse-names":false,"suffix":""},{"dropping-particle":"","family":"Chapman","given":"William C","non-dropping-particle":"","parse-names":false,"suffix":""},{"dropping-particle":"","family":"Schwartz","given":"Jason J","non-dropping-particle":"","parse-names":false,"suffix":""},{"dropping-particle":"","family":"Hong","given":"Johnny C","non-dropping-particle":"","parse-names":false,"suffix":""}],"container-title":"Gastroenterology","id":"ITEM-2","issue":"1","issued":{"date-parts":[["2012"]]},"page":"e14","title":"Exam 2: Efficacy of Neoadjuvant Chemoradiation, Followed by Liver Transplantation, for Perihilar Cholangiocarcinoma at 12 US Centers","type":"article-journal","volume":"143"},"uris":["http://www.mendeley.com/documents/?uuid=f41e9f61-5df4-4cc8-96fa-cb9040ed517d"]},{"id":"ITEM-3","itemData":{"DOI":"10.1002/hep.25629","author":[{"dropping-particle":"","family":"Murad","given":"Sarwa Darwish","non-dropping-particle":"","parse-names":false,"suffix":""},{"dropping-particle":"","family":"Kim","given":"W Ray","non-dropping-particle":"","parse-names":false,"suffix":""},{"dropping-particle":"","family":"Therneau","given":"Terry","non-dropping-particle":"","parse-names":false,"suffix":""},{"dropping-particle":"","family":"Gregory","given":"J","non-dropping-particle":"","parse-names":false,"suffix":""},{"dropping-particle":"","family":"Rosen","given":"Charles B","non-dropping-particle":"","parse-names":false,"suffix":""},{"dropping-particle":"","family":"Martenson","given":"James A","non-dropping-particle":"","parse-names":false,"suffix":""},{"dropping-particle":"","family":"Alberts","given":"Steven R","non-dropping-particle":"","parse-names":false,"suffix":""},{"dropping-particle":"","family":"Heimbach","given":"Julie K","non-dropping-particle":"","parse-names":false,"suffix":""}],"container-title":"Hepatology","id":"ITEM-3","issue":"3","issued":{"date-parts":[["2012"]]},"title":"Predictors of Pre-Transplant Dropout and Post-Transplant Recurrence in Patients with Perihilar Cholangiocarcinoma Sarwa","type":"article-journal","volume":"56"},"uris":["http://www.mendeley.com/documents/?uuid=6ebe8d7b-6cc8-4cdc-90ba-4cb1fff8dff3"]}],"mendeley":{"formattedCitation":"&lt;sup&gt;141–143&lt;/sup&gt;","plainTextFormattedCitation":"141–143","previouslyFormattedCitation":"&lt;sup&gt;141–143&lt;/sup&gt;"},"properties":{"noteIndex":0},"schema":"https://github.com/citation-style-language/schema/raw/master/csl-citation.json"}</w:instrText>
      </w:r>
      <w:r w:rsidR="00261E7B" w:rsidRPr="002B12C2">
        <w:rPr>
          <w:rFonts w:ascii="Book Antiqua" w:hAnsi="Book Antiqua"/>
          <w:color w:val="000000" w:themeColor="text1"/>
          <w:vertAlign w:val="superscript"/>
          <w:lang w:val="en-US"/>
        </w:rPr>
        <w:fldChar w:fldCharType="separate"/>
      </w:r>
      <w:r w:rsidR="004D6A1F" w:rsidRPr="002B12C2">
        <w:rPr>
          <w:rFonts w:ascii="Book Antiqua" w:hAnsi="Book Antiqua"/>
          <w:noProof/>
          <w:color w:val="000000" w:themeColor="text1"/>
          <w:vertAlign w:val="superscript"/>
          <w:lang w:val="en-US"/>
        </w:rPr>
        <w:t>14</w:t>
      </w:r>
      <w:r w:rsidR="00C51204">
        <w:rPr>
          <w:rFonts w:ascii="Book Antiqua" w:eastAsia="等线" w:hAnsi="Book Antiqua" w:hint="eastAsia"/>
          <w:noProof/>
          <w:color w:val="000000" w:themeColor="text1"/>
          <w:vertAlign w:val="superscript"/>
          <w:lang w:val="en-US" w:eastAsia="zh-CN"/>
        </w:rPr>
        <w:t>0</w:t>
      </w:r>
      <w:r w:rsidR="004D6A1F" w:rsidRPr="002B12C2">
        <w:rPr>
          <w:rFonts w:ascii="Book Antiqua" w:hAnsi="Book Antiqua"/>
          <w:noProof/>
          <w:color w:val="000000" w:themeColor="text1"/>
          <w:vertAlign w:val="superscript"/>
          <w:lang w:val="en-US"/>
        </w:rPr>
        <w:t>–14</w:t>
      </w:r>
      <w:r w:rsidR="00C51204">
        <w:rPr>
          <w:rFonts w:ascii="Book Antiqua" w:eastAsia="等线" w:hAnsi="Book Antiqua" w:hint="eastAsia"/>
          <w:noProof/>
          <w:color w:val="000000" w:themeColor="text1"/>
          <w:vertAlign w:val="superscript"/>
          <w:lang w:val="en-US" w:eastAsia="zh-CN"/>
        </w:rPr>
        <w:t>2</w:t>
      </w:r>
      <w:r w:rsidR="00261E7B"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233A2B" w:rsidRPr="002B12C2">
        <w:rPr>
          <w:rFonts w:ascii="Book Antiqua" w:hAnsi="Book Antiqua"/>
          <w:color w:val="000000" w:themeColor="text1"/>
          <w:lang w:val="en-US"/>
        </w:rPr>
        <w:t xml:space="preserve">. </w:t>
      </w:r>
      <w:r w:rsidR="00D64F18" w:rsidRPr="002B12C2">
        <w:rPr>
          <w:rFonts w:ascii="Book Antiqua" w:hAnsi="Book Antiqua"/>
          <w:color w:val="000000" w:themeColor="text1"/>
          <w:lang w:val="en-US"/>
        </w:rPr>
        <w:t>Recent evidence showed</w:t>
      </w:r>
      <w:r w:rsidR="005A5572" w:rsidRPr="002B12C2">
        <w:rPr>
          <w:rFonts w:ascii="Book Antiqua" w:hAnsi="Book Antiqua"/>
          <w:color w:val="000000" w:themeColor="text1"/>
          <w:lang w:val="en-US"/>
        </w:rPr>
        <w:t xml:space="preserve"> </w:t>
      </w:r>
      <w:r w:rsidR="00233A2B" w:rsidRPr="002B12C2">
        <w:rPr>
          <w:rFonts w:ascii="Book Antiqua" w:hAnsi="Book Antiqua"/>
          <w:color w:val="000000" w:themeColor="text1"/>
          <w:lang w:val="en-US"/>
        </w:rPr>
        <w:t xml:space="preserve">that </w:t>
      </w:r>
      <w:r w:rsidR="009217D5" w:rsidRPr="002B12C2">
        <w:rPr>
          <w:rFonts w:ascii="Book Antiqua" w:hAnsi="Book Antiqua"/>
          <w:color w:val="000000" w:themeColor="text1"/>
          <w:lang w:val="en-US"/>
        </w:rPr>
        <w:t xml:space="preserve">overall </w:t>
      </w:r>
      <w:r w:rsidR="00233A2B" w:rsidRPr="002B12C2">
        <w:rPr>
          <w:rFonts w:ascii="Book Antiqua" w:hAnsi="Book Antiqua"/>
          <w:color w:val="000000" w:themeColor="text1"/>
          <w:lang w:val="en-US"/>
        </w:rPr>
        <w:t>survival is affected by the amount of necrotic tumor after neo-adjuvant therapy</w:t>
      </w:r>
      <w:r w:rsidR="005A5572" w:rsidRPr="002B12C2">
        <w:rPr>
          <w:rFonts w:ascii="Book Antiqua" w:hAnsi="Book Antiqua"/>
          <w:color w:val="000000" w:themeColor="text1"/>
          <w:lang w:val="en-US"/>
        </w:rPr>
        <w:t xml:space="preserve"> (patients with minimal response were 9.0 times more likely to die than patient</w:t>
      </w:r>
      <w:r w:rsidR="005F2D06" w:rsidRPr="002B12C2">
        <w:rPr>
          <w:rFonts w:ascii="Book Antiqua" w:hAnsi="Book Antiqua"/>
          <w:color w:val="000000" w:themeColor="text1"/>
          <w:lang w:val="en-US"/>
        </w:rPr>
        <w:t>s</w:t>
      </w:r>
      <w:r w:rsidR="005A5572" w:rsidRPr="002B12C2">
        <w:rPr>
          <w:rFonts w:ascii="Book Antiqua" w:hAnsi="Book Antiqua"/>
          <w:color w:val="000000" w:themeColor="text1"/>
          <w:lang w:val="en-US"/>
        </w:rPr>
        <w:t xml:space="preserve"> with a complete tumor necrosis)</w:t>
      </w:r>
      <w:r w:rsidR="00233A2B" w:rsidRPr="002B12C2">
        <w:rPr>
          <w:rFonts w:ascii="Book Antiqua" w:hAnsi="Book Antiqua"/>
          <w:color w:val="000000" w:themeColor="text1"/>
          <w:lang w:val="en-US"/>
        </w:rPr>
        <w:t xml:space="preserve"> </w:t>
      </w:r>
      <w:r w:rsidR="009217D5" w:rsidRPr="002B12C2">
        <w:rPr>
          <w:rFonts w:ascii="Book Antiqua" w:hAnsi="Book Antiqua"/>
          <w:color w:val="000000" w:themeColor="text1"/>
          <w:lang w:val="en-US"/>
        </w:rPr>
        <w:t xml:space="preserve">and by </w:t>
      </w:r>
      <w:proofErr w:type="spellStart"/>
      <w:r w:rsidR="009217D5" w:rsidRPr="002B12C2">
        <w:rPr>
          <w:rFonts w:ascii="Book Antiqua" w:hAnsi="Book Antiqua"/>
          <w:color w:val="000000" w:themeColor="text1"/>
          <w:lang w:val="en-US"/>
        </w:rPr>
        <w:t>lymphovascular</w:t>
      </w:r>
      <w:proofErr w:type="spellEnd"/>
      <w:r w:rsidR="009217D5" w:rsidRPr="002B12C2">
        <w:rPr>
          <w:rFonts w:ascii="Book Antiqua" w:hAnsi="Book Antiqua"/>
          <w:color w:val="000000" w:themeColor="text1"/>
          <w:lang w:val="en-US"/>
        </w:rPr>
        <w:t xml:space="preserve"> invasio</w:t>
      </w:r>
      <w:r w:rsidR="009217D5" w:rsidRPr="001C6D66">
        <w:rPr>
          <w:rFonts w:ascii="Book Antiqua" w:hAnsi="Book Antiqua"/>
          <w:color w:val="000000" w:themeColor="text1"/>
          <w:lang w:val="en-US"/>
        </w:rPr>
        <w:t>n</w:t>
      </w:r>
      <w:r w:rsidR="007319C8" w:rsidRPr="002B12C2">
        <w:rPr>
          <w:rFonts w:ascii="Book Antiqua" w:hAnsi="Book Antiqua"/>
          <w:color w:val="000000" w:themeColor="text1"/>
          <w:vertAlign w:val="superscript"/>
          <w:lang w:val="en-US"/>
        </w:rPr>
        <w:t>[</w:t>
      </w:r>
      <w:r w:rsidR="00261E7B" w:rsidRPr="002B12C2">
        <w:rPr>
          <w:rFonts w:ascii="Book Antiqua" w:hAnsi="Book Antiqua"/>
          <w:color w:val="000000" w:themeColor="text1"/>
          <w:vertAlign w:val="superscript"/>
          <w:lang w:val="en-US"/>
        </w:rPr>
        <w:fldChar w:fldCharType="begin" w:fldLock="1"/>
      </w:r>
      <w:r w:rsidR="004D6A1F" w:rsidRPr="002B12C2">
        <w:rPr>
          <w:rFonts w:ascii="Book Antiqua" w:hAnsi="Book Antiqua"/>
          <w:color w:val="000000" w:themeColor="text1"/>
          <w:vertAlign w:val="superscript"/>
          <w:lang w:val="en-US"/>
        </w:rPr>
        <w:instrText>ADDIN CSL_CITATION {"citationItems":[{"id":"ITEM-1","itemData":{"DOI":"10.1097/pas.0000000000000588","ISBN":"0147-5185","ISSN":"1532-0979","PMID":"26752544","abstract":"Perihilar cholangiocarcinoma (pCCA) has a dismal prognosis. Protocols incorporating chemotherapy, radiotherapy, and liver transplantation (LT) have emerged as curative options for unresectable tumors with 70% 5-year survival rates. We aimed to assess the value of extent of residual tumor (ERT) and other pathologic factors following chemoradiation in predicting outcome; 152 liver explants with pCCA treated with neoadjuvant chemoradiation and LT between 1993 and 2013 were reviewed for ERT, pathologic stage, histologic grade, and perineural and lymphovascular invasion. ERT was quantified as the percentage of viable carcinoma in the tumor bed. Tumors were classified into 4 ERT categories: (1) complete/near-complete response (&lt;/=1% ERT); (2) marked response (&gt;1 to &lt;10% ERT); (3) moderate response (10 to &lt;30% ERT); and (4) minimal response (&gt;/=30% ERT). Overall 5-year survival rate was 69%. 5-year disease-free estimate was 74%. 57%, 16%, 18%, and 9% of explants were placed in ERT categories 1, 2, 3, and 4, respectively. ERT correlated significantly with the overall 5-year survival rate and 5-year, disease-free estimate by univariate (P&lt;0.0001) and multivariate analysis (P=0.004 and 0.009, respectively). By multivariate analysis, pathologic stage was also an independent predictor of recurrence (P=0.003). Other variables that correlated with risk of death and recurrence by univariate analysis included perineural (P&lt;0.0001) and lymphovascular invasion (P&lt;0.0001), absence of primary sclerosing cholangitis (P=0.006 and P&lt;0.0001, respectively), and pretreatment CA19-9 level (P=0.001 and 0.02, respectively). Histologic grade did not predict outcome. In summary, ERT independently predicts outcome in pCCA patients following neoadjuvant chemoradiation and LT and can stratify patient prognosis.","author":[{"dropping-particle":"","family":"Lehrke","given":"H D","non-dropping-particle":"","parse-names":false,"suffix":""},{"dropping-particle":"","family":"Heimbach","given":"J K","non-dropping-particle":"","parse-names":false,"suffix":""},{"dropping-particle":"","family":"Wu","given":"T T","non-dropping-particle":"","parse-names":false,"suffix":""},{"dropping-particle":"","family":"Jenkins","given":"S M","non-dropping-particle":"","parse-names":false,"suffix":""},{"dropping-particle":"","family":"Gores","given":"G J","non-dropping-particle":"","parse-names":false,"suffix":""},{"dropping-particle":"","family":"Rosen","given":"C B","non-dropping-particle":"","parse-names":false,"suffix":""},{"dropping-particle":"","family":"Mounajjed","given":"T","non-dropping-particle":"","parse-names":false,"suffix":""}],"container-title":"Am J Surg Pathol","id":"ITEM-1","issue":"4","issued":{"date-parts":[["2016"]]},"page":"510-518","title":"Prognostic Significance of the Histologic Response of Perihilar Cholangiocarcinoma to Preoperative Neoadjuvant Chemoradiation in Liver Explants","type":"article-journal","volume":"40"},"uris":["http://www.mendeley.com/documents/?uuid=5147e271-7ba2-439a-a6d5-5544477124c8"]}],"mendeley":{"formattedCitation":"&lt;sup&gt;141&lt;/sup&gt;","plainTextFormattedCitation":"141","previouslyFormattedCitation":"&lt;sup&gt;141&lt;/sup&gt;"},"properties":{"noteIndex":0},"schema":"https://github.com/citation-style-language/schema/raw/master/csl-citation.json"}</w:instrText>
      </w:r>
      <w:r w:rsidR="00261E7B" w:rsidRPr="002B12C2">
        <w:rPr>
          <w:rFonts w:ascii="Book Antiqua" w:hAnsi="Book Antiqua"/>
          <w:color w:val="000000" w:themeColor="text1"/>
          <w:vertAlign w:val="superscript"/>
          <w:lang w:val="en-US"/>
        </w:rPr>
        <w:fldChar w:fldCharType="separate"/>
      </w:r>
      <w:r w:rsidR="004D6A1F" w:rsidRPr="002B12C2">
        <w:rPr>
          <w:rFonts w:ascii="Book Antiqua" w:hAnsi="Book Antiqua"/>
          <w:noProof/>
          <w:color w:val="000000" w:themeColor="text1"/>
          <w:vertAlign w:val="superscript"/>
          <w:lang w:val="en-US"/>
        </w:rPr>
        <w:t>14</w:t>
      </w:r>
      <w:r w:rsidR="00C51204">
        <w:rPr>
          <w:rFonts w:ascii="Book Antiqua" w:eastAsia="等线" w:hAnsi="Book Antiqua" w:hint="eastAsia"/>
          <w:noProof/>
          <w:color w:val="000000" w:themeColor="text1"/>
          <w:vertAlign w:val="superscript"/>
          <w:lang w:val="en-US" w:eastAsia="zh-CN"/>
        </w:rPr>
        <w:t>0</w:t>
      </w:r>
      <w:r w:rsidR="00261E7B" w:rsidRPr="002B12C2">
        <w:rPr>
          <w:rFonts w:ascii="Book Antiqua" w:hAnsi="Book Antiqua"/>
          <w:color w:val="000000" w:themeColor="text1"/>
          <w:vertAlign w:val="superscript"/>
          <w:lang w:val="en-US"/>
        </w:rPr>
        <w:fldChar w:fldCharType="end"/>
      </w:r>
      <w:r w:rsidR="007319C8" w:rsidRPr="002B12C2">
        <w:rPr>
          <w:rFonts w:ascii="Book Antiqua" w:hAnsi="Book Antiqua"/>
          <w:color w:val="000000" w:themeColor="text1"/>
          <w:vertAlign w:val="superscript"/>
          <w:lang w:val="en-US"/>
        </w:rPr>
        <w:t>]</w:t>
      </w:r>
      <w:r w:rsidR="009217D5" w:rsidRPr="002B12C2">
        <w:rPr>
          <w:rFonts w:ascii="Book Antiqua" w:hAnsi="Book Antiqua"/>
          <w:color w:val="000000" w:themeColor="text1"/>
          <w:lang w:val="en-US"/>
        </w:rPr>
        <w:t xml:space="preserve">. </w:t>
      </w:r>
    </w:p>
    <w:p w14:paraId="24A9CF6D" w14:textId="77777777" w:rsidR="00365388" w:rsidRPr="002B12C2" w:rsidRDefault="00365388" w:rsidP="002B12C2">
      <w:pPr>
        <w:adjustRightInd w:val="0"/>
        <w:snapToGrid w:val="0"/>
        <w:spacing w:line="360" w:lineRule="auto"/>
        <w:jc w:val="both"/>
        <w:rPr>
          <w:rFonts w:ascii="Book Antiqua" w:hAnsi="Book Antiqua"/>
          <w:color w:val="000000" w:themeColor="text1"/>
          <w:lang w:val="en-US"/>
        </w:rPr>
      </w:pPr>
    </w:p>
    <w:p w14:paraId="2187522E" w14:textId="3B15AB3A" w:rsidR="00365388" w:rsidRPr="003E00FA" w:rsidRDefault="003E00FA" w:rsidP="002B12C2">
      <w:pPr>
        <w:adjustRightInd w:val="0"/>
        <w:snapToGrid w:val="0"/>
        <w:spacing w:line="360" w:lineRule="auto"/>
        <w:jc w:val="both"/>
        <w:rPr>
          <w:rFonts w:ascii="Book Antiqua" w:hAnsi="Book Antiqua"/>
          <w:b/>
          <w:color w:val="000000" w:themeColor="text1"/>
          <w:u w:val="single"/>
          <w:lang w:val="en-US"/>
        </w:rPr>
      </w:pPr>
      <w:r w:rsidRPr="003E00FA">
        <w:rPr>
          <w:rFonts w:ascii="Book Antiqua" w:hAnsi="Book Antiqua"/>
          <w:b/>
          <w:color w:val="000000" w:themeColor="text1"/>
          <w:u w:val="single"/>
          <w:lang w:val="en-US"/>
        </w:rPr>
        <w:t>CONCLUSION</w:t>
      </w:r>
    </w:p>
    <w:p w14:paraId="29A431D7" w14:textId="5CF482A8" w:rsidR="00981C8B" w:rsidRPr="002B12C2" w:rsidRDefault="0035536D" w:rsidP="002B12C2">
      <w:pPr>
        <w:adjustRightInd w:val="0"/>
        <w:snapToGrid w:val="0"/>
        <w:spacing w:line="360" w:lineRule="auto"/>
        <w:jc w:val="both"/>
        <w:rPr>
          <w:rFonts w:ascii="Book Antiqua" w:hAnsi="Book Antiqua"/>
          <w:color w:val="000000" w:themeColor="text1"/>
          <w:lang w:val="en-US"/>
        </w:rPr>
      </w:pPr>
      <w:r w:rsidRPr="002B12C2">
        <w:rPr>
          <w:rFonts w:ascii="Book Antiqua" w:hAnsi="Book Antiqua"/>
          <w:color w:val="000000" w:themeColor="text1"/>
          <w:lang w:val="en-US"/>
        </w:rPr>
        <w:t>I</w:t>
      </w:r>
      <w:r w:rsidR="00AA79FD" w:rsidRPr="002B12C2">
        <w:rPr>
          <w:rFonts w:ascii="Book Antiqua" w:hAnsi="Book Antiqua"/>
          <w:color w:val="000000" w:themeColor="text1"/>
          <w:lang w:val="en-US"/>
        </w:rPr>
        <w:t>n</w:t>
      </w:r>
      <w:r w:rsidR="002452DE" w:rsidRPr="002B12C2">
        <w:rPr>
          <w:rFonts w:ascii="Book Antiqua" w:hAnsi="Book Antiqua"/>
          <w:color w:val="000000" w:themeColor="text1"/>
          <w:lang w:val="en-US"/>
        </w:rPr>
        <w:t xml:space="preserve"> conclusion, perihilar cholangiocarcinoma</w:t>
      </w:r>
      <w:r w:rsidR="008436B0" w:rsidRPr="002B12C2">
        <w:rPr>
          <w:rFonts w:ascii="Book Antiqua" w:hAnsi="Book Antiqua"/>
          <w:color w:val="000000" w:themeColor="text1"/>
          <w:lang w:val="en-US"/>
        </w:rPr>
        <w:t xml:space="preserve"> is characterized by </w:t>
      </w:r>
      <w:r w:rsidR="002452DE" w:rsidRPr="002B12C2">
        <w:rPr>
          <w:rFonts w:ascii="Book Antiqua" w:hAnsi="Book Antiqua"/>
          <w:color w:val="000000" w:themeColor="text1"/>
          <w:lang w:val="en-US"/>
        </w:rPr>
        <w:t xml:space="preserve">high mortality and </w:t>
      </w:r>
      <w:r w:rsidR="00C53FA2" w:rsidRPr="002B12C2">
        <w:rPr>
          <w:rFonts w:ascii="Book Antiqua" w:hAnsi="Book Antiqua"/>
          <w:color w:val="000000" w:themeColor="text1"/>
          <w:lang w:val="en-US"/>
        </w:rPr>
        <w:t xml:space="preserve">low rate of </w:t>
      </w:r>
      <w:proofErr w:type="spellStart"/>
      <w:r w:rsidR="00C53FA2" w:rsidRPr="002B12C2">
        <w:rPr>
          <w:rFonts w:ascii="Book Antiqua" w:hAnsi="Book Antiqua"/>
          <w:color w:val="000000" w:themeColor="text1"/>
          <w:lang w:val="en-US"/>
        </w:rPr>
        <w:t>resectable</w:t>
      </w:r>
      <w:proofErr w:type="spellEnd"/>
      <w:r w:rsidR="002452DE" w:rsidRPr="002B12C2">
        <w:rPr>
          <w:rFonts w:ascii="Book Antiqua" w:hAnsi="Book Antiqua"/>
          <w:color w:val="000000" w:themeColor="text1"/>
          <w:lang w:val="en-US"/>
        </w:rPr>
        <w:t xml:space="preserve"> patients. The </w:t>
      </w:r>
      <w:r w:rsidR="00850565" w:rsidRPr="002B12C2">
        <w:rPr>
          <w:rFonts w:ascii="Book Antiqua" w:hAnsi="Book Antiqua"/>
          <w:color w:val="000000" w:themeColor="text1"/>
          <w:lang w:val="en-US"/>
        </w:rPr>
        <w:t xml:space="preserve">main issue for </w:t>
      </w:r>
      <w:r w:rsidR="00C53FA2" w:rsidRPr="002B12C2">
        <w:rPr>
          <w:rFonts w:ascii="Book Antiqua" w:hAnsi="Book Antiqua"/>
          <w:color w:val="000000" w:themeColor="text1"/>
          <w:lang w:val="en-US"/>
        </w:rPr>
        <w:t>surgeons</w:t>
      </w:r>
      <w:r w:rsidR="002452DE" w:rsidRPr="002B12C2">
        <w:rPr>
          <w:rFonts w:ascii="Book Antiqua" w:hAnsi="Book Antiqua"/>
          <w:color w:val="000000" w:themeColor="text1"/>
          <w:lang w:val="en-US"/>
        </w:rPr>
        <w:t xml:space="preserve"> is to obtain the mos</w:t>
      </w:r>
      <w:r w:rsidR="00850565" w:rsidRPr="002B12C2">
        <w:rPr>
          <w:rFonts w:ascii="Book Antiqua" w:hAnsi="Book Antiqua"/>
          <w:color w:val="000000" w:themeColor="text1"/>
          <w:lang w:val="en-US"/>
        </w:rPr>
        <w:t>t rapid and accurate diagnosis</w:t>
      </w:r>
      <w:r w:rsidR="006E3D62" w:rsidRPr="002B12C2">
        <w:rPr>
          <w:rFonts w:ascii="Book Antiqua" w:hAnsi="Book Antiqua"/>
          <w:color w:val="000000" w:themeColor="text1"/>
          <w:lang w:val="en-US"/>
        </w:rPr>
        <w:t>.</w:t>
      </w:r>
      <w:r w:rsidR="00850565" w:rsidRPr="002B12C2">
        <w:rPr>
          <w:rFonts w:ascii="Book Antiqua" w:hAnsi="Book Antiqua"/>
          <w:color w:val="000000" w:themeColor="text1"/>
          <w:lang w:val="en-US"/>
        </w:rPr>
        <w:t xml:space="preserve"> </w:t>
      </w:r>
      <w:r w:rsidR="006E3D62" w:rsidRPr="002B12C2">
        <w:rPr>
          <w:rFonts w:ascii="Book Antiqua" w:hAnsi="Book Antiqua"/>
          <w:color w:val="000000" w:themeColor="text1"/>
          <w:lang w:val="en-US"/>
        </w:rPr>
        <w:t>F</w:t>
      </w:r>
      <w:r w:rsidR="00850565" w:rsidRPr="002B12C2">
        <w:rPr>
          <w:rFonts w:ascii="Book Antiqua" w:hAnsi="Book Antiqua"/>
          <w:color w:val="000000" w:themeColor="text1"/>
          <w:lang w:val="en-US"/>
        </w:rPr>
        <w:t>or this reason</w:t>
      </w:r>
      <w:r w:rsidR="00C53FA2" w:rsidRPr="002B12C2">
        <w:rPr>
          <w:rFonts w:ascii="Book Antiqua" w:hAnsi="Book Antiqua"/>
          <w:color w:val="000000" w:themeColor="text1"/>
          <w:lang w:val="en-US"/>
        </w:rPr>
        <w:t>,</w:t>
      </w:r>
      <w:r w:rsidR="00850565" w:rsidRPr="002B12C2">
        <w:rPr>
          <w:rFonts w:ascii="Book Antiqua" w:hAnsi="Book Antiqua"/>
          <w:color w:val="000000" w:themeColor="text1"/>
          <w:lang w:val="en-US"/>
        </w:rPr>
        <w:t xml:space="preserve"> patients must be referred to specialized centers</w:t>
      </w:r>
      <w:r w:rsidR="00CA040D" w:rsidRPr="002B12C2">
        <w:rPr>
          <w:rFonts w:ascii="Book Antiqua" w:hAnsi="Book Antiqua"/>
          <w:color w:val="000000" w:themeColor="text1"/>
          <w:lang w:val="en-US"/>
        </w:rPr>
        <w:t xml:space="preserve"> after </w:t>
      </w:r>
      <w:r w:rsidR="00C53FA2" w:rsidRPr="002B12C2">
        <w:rPr>
          <w:rFonts w:ascii="Book Antiqua" w:hAnsi="Book Antiqua"/>
          <w:color w:val="000000" w:themeColor="text1"/>
          <w:lang w:val="en-US"/>
        </w:rPr>
        <w:t>a suspect diagnosis</w:t>
      </w:r>
      <w:r w:rsidR="00CA040D" w:rsidRPr="002B12C2">
        <w:rPr>
          <w:rFonts w:ascii="Book Antiqua" w:hAnsi="Book Antiqua"/>
          <w:color w:val="000000" w:themeColor="text1"/>
          <w:lang w:val="en-US"/>
        </w:rPr>
        <w:t>. Biliary drainage is an important tool in non-</w:t>
      </w:r>
      <w:proofErr w:type="spellStart"/>
      <w:r w:rsidR="00CA040D" w:rsidRPr="002B12C2">
        <w:rPr>
          <w:rFonts w:ascii="Book Antiqua" w:hAnsi="Book Antiqua"/>
          <w:color w:val="000000" w:themeColor="text1"/>
          <w:lang w:val="en-US"/>
        </w:rPr>
        <w:t>resectable</w:t>
      </w:r>
      <w:proofErr w:type="spellEnd"/>
      <w:r w:rsidR="00CA040D" w:rsidRPr="002B12C2">
        <w:rPr>
          <w:rFonts w:ascii="Book Antiqua" w:hAnsi="Book Antiqua"/>
          <w:color w:val="000000" w:themeColor="text1"/>
          <w:lang w:val="en-US"/>
        </w:rPr>
        <w:t xml:space="preserve"> patients and in those </w:t>
      </w:r>
      <w:r w:rsidR="00C53FA2" w:rsidRPr="002B12C2">
        <w:rPr>
          <w:rFonts w:ascii="Book Antiqua" w:hAnsi="Book Antiqua"/>
          <w:color w:val="000000" w:themeColor="text1"/>
          <w:lang w:val="en-US"/>
        </w:rPr>
        <w:t>that are candidate</w:t>
      </w:r>
      <w:r w:rsidR="00CA040D" w:rsidRPr="002B12C2">
        <w:rPr>
          <w:rFonts w:ascii="Book Antiqua" w:hAnsi="Book Antiqua"/>
          <w:color w:val="000000" w:themeColor="text1"/>
          <w:lang w:val="en-US"/>
        </w:rPr>
        <w:t xml:space="preserve"> to two-stage hepatectomy. </w:t>
      </w:r>
      <w:r w:rsidR="00C53FA2" w:rsidRPr="002B12C2">
        <w:rPr>
          <w:rFonts w:ascii="Book Antiqua" w:hAnsi="Book Antiqua"/>
          <w:color w:val="000000" w:themeColor="text1"/>
          <w:lang w:val="en-US"/>
        </w:rPr>
        <w:t>It must</w:t>
      </w:r>
      <w:r w:rsidR="00CA040D" w:rsidRPr="002B12C2">
        <w:rPr>
          <w:rFonts w:ascii="Book Antiqua" w:hAnsi="Book Antiqua"/>
          <w:color w:val="000000" w:themeColor="text1"/>
          <w:lang w:val="en-US"/>
        </w:rPr>
        <w:t xml:space="preserve"> be obtained </w:t>
      </w:r>
      <w:r w:rsidR="00C53FA2" w:rsidRPr="002B12C2">
        <w:rPr>
          <w:rFonts w:ascii="Book Antiqua" w:hAnsi="Book Antiqua"/>
          <w:color w:val="000000" w:themeColor="text1"/>
          <w:lang w:val="en-US"/>
        </w:rPr>
        <w:t>after</w:t>
      </w:r>
      <w:r w:rsidR="00CA040D" w:rsidRPr="002B12C2">
        <w:rPr>
          <w:rFonts w:ascii="Book Antiqua" w:hAnsi="Book Antiqua"/>
          <w:color w:val="000000" w:themeColor="text1"/>
          <w:lang w:val="en-US"/>
        </w:rPr>
        <w:t xml:space="preserve"> </w:t>
      </w:r>
      <w:r w:rsidR="00E13B96" w:rsidRPr="002B12C2">
        <w:rPr>
          <w:rFonts w:ascii="Book Antiqua" w:hAnsi="Book Antiqua"/>
          <w:color w:val="000000" w:themeColor="text1"/>
          <w:lang w:val="en-US"/>
        </w:rPr>
        <w:t xml:space="preserve">a </w:t>
      </w:r>
      <w:r w:rsidR="00CA040D" w:rsidRPr="002B12C2">
        <w:rPr>
          <w:rFonts w:ascii="Book Antiqua" w:hAnsi="Book Antiqua"/>
          <w:color w:val="000000" w:themeColor="text1"/>
          <w:lang w:val="en-US"/>
        </w:rPr>
        <w:t xml:space="preserve">definitive diagnosis. Even if surgery represents the only curative option, it is still charged by reduced long-term </w:t>
      </w:r>
      <w:r w:rsidR="00E433FB" w:rsidRPr="002B12C2">
        <w:rPr>
          <w:rFonts w:ascii="Book Antiqua" w:hAnsi="Book Antiqua"/>
          <w:color w:val="000000" w:themeColor="text1"/>
          <w:lang w:val="en-US"/>
        </w:rPr>
        <w:t xml:space="preserve">survival. </w:t>
      </w:r>
    </w:p>
    <w:p w14:paraId="2B455FBE" w14:textId="1F76C767" w:rsidR="00B63AA3" w:rsidRPr="002B12C2" w:rsidRDefault="00B63AA3" w:rsidP="002B12C2">
      <w:pPr>
        <w:adjustRightInd w:val="0"/>
        <w:snapToGrid w:val="0"/>
        <w:spacing w:line="360" w:lineRule="auto"/>
        <w:jc w:val="both"/>
        <w:rPr>
          <w:rFonts w:ascii="Book Antiqua" w:hAnsi="Book Antiqua"/>
          <w:color w:val="000000" w:themeColor="text1"/>
          <w:lang w:val="en-US"/>
        </w:rPr>
      </w:pPr>
    </w:p>
    <w:p w14:paraId="5814663C" w14:textId="77777777" w:rsidR="003E00FA" w:rsidRDefault="003E00FA" w:rsidP="003E00FA">
      <w:pPr>
        <w:pStyle w:val="paragraph"/>
        <w:adjustRightInd w:val="0"/>
        <w:snapToGrid w:val="0"/>
        <w:spacing w:before="0" w:beforeAutospacing="0" w:after="0" w:afterAutospacing="0" w:line="360" w:lineRule="auto"/>
        <w:jc w:val="both"/>
        <w:textAlignment w:val="baseline"/>
        <w:rPr>
          <w:rFonts w:ascii="Book Antiqua" w:hAnsi="Book Antiqua" w:cs="Calibri"/>
          <w:b/>
          <w:u w:val="single"/>
        </w:rPr>
      </w:pPr>
      <w:r>
        <w:rPr>
          <w:rStyle w:val="normaltextrun"/>
          <w:rFonts w:ascii="Book Antiqua" w:hAnsi="Book Antiqua" w:cs="Calibri"/>
          <w:b/>
          <w:u w:val="single"/>
        </w:rPr>
        <w:t>ACKNOWLEDGEMENTS</w:t>
      </w:r>
    </w:p>
    <w:p w14:paraId="2ACC89EB" w14:textId="69CFB83E" w:rsidR="00B63AA3" w:rsidRPr="00F5435D" w:rsidRDefault="007319C8" w:rsidP="00F5435D">
      <w:pPr>
        <w:pStyle w:val="af2"/>
        <w:adjustRightInd w:val="0"/>
        <w:snapToGrid w:val="0"/>
        <w:spacing w:before="0" w:beforeAutospacing="0" w:after="0" w:afterAutospacing="0" w:line="360" w:lineRule="auto"/>
        <w:jc w:val="both"/>
        <w:rPr>
          <w:rFonts w:ascii="Book Antiqua" w:eastAsia="等线" w:hAnsi="Book Antiqua"/>
          <w:lang w:val="en-US" w:eastAsia="zh-CN"/>
        </w:rPr>
      </w:pPr>
      <w:r w:rsidRPr="002B12C2">
        <w:rPr>
          <w:rFonts w:ascii="Book Antiqua" w:eastAsia="Calibri" w:hAnsi="Book Antiqua"/>
          <w:lang w:val="en-US" w:eastAsia="en-US"/>
        </w:rPr>
        <w:t xml:space="preserve">Authors would like to </w:t>
      </w:r>
      <w:r w:rsidR="00B63AA3" w:rsidRPr="002B12C2">
        <w:rPr>
          <w:rFonts w:ascii="Book Antiqua" w:eastAsia="Calibri" w:hAnsi="Book Antiqua"/>
          <w:lang w:val="en-US" w:eastAsia="en-US"/>
        </w:rPr>
        <w:t>thank “</w:t>
      </w:r>
      <w:proofErr w:type="spellStart"/>
      <w:r w:rsidR="00B63AA3" w:rsidRPr="002B12C2">
        <w:rPr>
          <w:rFonts w:ascii="Book Antiqua" w:eastAsia="Calibri" w:hAnsi="Book Antiqua"/>
          <w:lang w:val="en-US" w:eastAsia="en-US"/>
        </w:rPr>
        <w:t>Associazione</w:t>
      </w:r>
      <w:proofErr w:type="spellEnd"/>
      <w:r w:rsidR="00B63AA3" w:rsidRPr="002B12C2">
        <w:rPr>
          <w:rFonts w:ascii="Book Antiqua" w:eastAsia="Calibri" w:hAnsi="Book Antiqua"/>
          <w:lang w:val="en-US" w:eastAsia="en-US"/>
        </w:rPr>
        <w:t xml:space="preserve"> </w:t>
      </w:r>
      <w:proofErr w:type="spellStart"/>
      <w:r w:rsidR="00B63AA3" w:rsidRPr="002B12C2">
        <w:rPr>
          <w:rFonts w:ascii="Book Antiqua" w:eastAsia="Calibri" w:hAnsi="Book Antiqua"/>
          <w:lang w:val="en-US" w:eastAsia="en-US"/>
        </w:rPr>
        <w:t>Italiana</w:t>
      </w:r>
      <w:proofErr w:type="spellEnd"/>
      <w:r w:rsidR="00B63AA3" w:rsidRPr="002B12C2">
        <w:rPr>
          <w:rFonts w:ascii="Book Antiqua" w:eastAsia="Calibri" w:hAnsi="Book Antiqua"/>
          <w:lang w:val="en-US" w:eastAsia="en-US"/>
        </w:rPr>
        <w:t xml:space="preserve"> </w:t>
      </w:r>
      <w:proofErr w:type="spellStart"/>
      <w:r w:rsidR="00B63AA3" w:rsidRPr="002B12C2">
        <w:rPr>
          <w:rFonts w:ascii="Book Antiqua" w:eastAsia="Calibri" w:hAnsi="Book Antiqua"/>
          <w:lang w:val="en-US" w:eastAsia="en-US"/>
        </w:rPr>
        <w:t>Copev</w:t>
      </w:r>
      <w:proofErr w:type="spellEnd"/>
      <w:r w:rsidR="00B63AA3" w:rsidRPr="002B12C2">
        <w:rPr>
          <w:rFonts w:ascii="Book Antiqua" w:eastAsia="Calibri" w:hAnsi="Book Antiqua"/>
          <w:lang w:val="en-US" w:eastAsia="en-US"/>
        </w:rPr>
        <w:t xml:space="preserve"> per la </w:t>
      </w:r>
      <w:proofErr w:type="spellStart"/>
      <w:r w:rsidR="00B63AA3" w:rsidRPr="002B12C2">
        <w:rPr>
          <w:rFonts w:ascii="Book Antiqua" w:eastAsia="Calibri" w:hAnsi="Book Antiqua"/>
          <w:lang w:val="en-US" w:eastAsia="en-US"/>
        </w:rPr>
        <w:t>prevenzione</w:t>
      </w:r>
      <w:proofErr w:type="spellEnd"/>
      <w:r w:rsidR="00B63AA3" w:rsidRPr="002B12C2">
        <w:rPr>
          <w:rFonts w:ascii="Book Antiqua" w:eastAsia="Calibri" w:hAnsi="Book Antiqua"/>
          <w:lang w:val="en-US" w:eastAsia="en-US"/>
        </w:rPr>
        <w:t xml:space="preserve"> e </w:t>
      </w:r>
      <w:proofErr w:type="spellStart"/>
      <w:r w:rsidR="00B63AA3" w:rsidRPr="002B12C2">
        <w:rPr>
          <w:rFonts w:ascii="Book Antiqua" w:eastAsia="Calibri" w:hAnsi="Book Antiqua"/>
          <w:lang w:val="en-US" w:eastAsia="en-US"/>
        </w:rPr>
        <w:t>cura</w:t>
      </w:r>
      <w:proofErr w:type="spellEnd"/>
      <w:r w:rsidR="00B63AA3" w:rsidRPr="002B12C2">
        <w:rPr>
          <w:rFonts w:ascii="Book Antiqua" w:eastAsia="Calibri" w:hAnsi="Book Antiqua"/>
          <w:lang w:val="en-US" w:eastAsia="en-US"/>
        </w:rPr>
        <w:t xml:space="preserve"> </w:t>
      </w:r>
      <w:proofErr w:type="spellStart"/>
      <w:r w:rsidR="00B63AA3" w:rsidRPr="002B12C2">
        <w:rPr>
          <w:rFonts w:ascii="Book Antiqua" w:eastAsia="Calibri" w:hAnsi="Book Antiqua"/>
          <w:lang w:val="en-US" w:eastAsia="en-US"/>
        </w:rPr>
        <w:t>dell'epatite</w:t>
      </w:r>
      <w:proofErr w:type="spellEnd"/>
      <w:r w:rsidR="00B63AA3" w:rsidRPr="002B12C2">
        <w:rPr>
          <w:rFonts w:ascii="Book Antiqua" w:eastAsia="Calibri" w:hAnsi="Book Antiqua"/>
          <w:lang w:val="en-US" w:eastAsia="en-US"/>
        </w:rPr>
        <w:t xml:space="preserve"> </w:t>
      </w:r>
      <w:proofErr w:type="spellStart"/>
      <w:r w:rsidR="00B63AA3" w:rsidRPr="002B12C2">
        <w:rPr>
          <w:rFonts w:ascii="Book Antiqua" w:eastAsia="Calibri" w:hAnsi="Book Antiqua"/>
          <w:lang w:val="en-US" w:eastAsia="en-US"/>
        </w:rPr>
        <w:t>virale</w:t>
      </w:r>
      <w:proofErr w:type="spellEnd"/>
      <w:r w:rsidR="00B63AA3" w:rsidRPr="002B12C2">
        <w:rPr>
          <w:rFonts w:ascii="Book Antiqua" w:eastAsia="Calibri" w:hAnsi="Book Antiqua"/>
          <w:lang w:val="en-US" w:eastAsia="en-US"/>
        </w:rPr>
        <w:t xml:space="preserve"> Beatrice </w:t>
      </w:r>
      <w:proofErr w:type="spellStart"/>
      <w:r w:rsidR="00B63AA3" w:rsidRPr="002B12C2">
        <w:rPr>
          <w:rFonts w:ascii="Book Antiqua" w:eastAsia="Calibri" w:hAnsi="Book Antiqua"/>
          <w:lang w:val="en-US" w:eastAsia="en-US"/>
        </w:rPr>
        <w:t>Vitiello</w:t>
      </w:r>
      <w:proofErr w:type="spellEnd"/>
      <w:r w:rsidR="00B63AA3" w:rsidRPr="002B12C2">
        <w:rPr>
          <w:rFonts w:ascii="Book Antiqua" w:eastAsia="Calibri" w:hAnsi="Book Antiqua"/>
          <w:lang w:val="en-US" w:eastAsia="en-US"/>
        </w:rPr>
        <w:t xml:space="preserve">- ONLUS” for the valuable support and Erica Bosco for </w:t>
      </w:r>
      <w:r w:rsidR="001B7883" w:rsidRPr="002B12C2">
        <w:rPr>
          <w:rFonts w:ascii="Book Antiqua" w:eastAsia="Calibri" w:hAnsi="Book Antiqua"/>
          <w:lang w:val="en-US" w:eastAsia="en-US"/>
        </w:rPr>
        <w:t>langue review.</w:t>
      </w:r>
      <w:r w:rsidR="00F5435D">
        <w:rPr>
          <w:rFonts w:ascii="Book Antiqua" w:eastAsia="Calibri" w:hAnsi="Book Antiqua"/>
          <w:lang w:val="en-US" w:eastAsia="en-US"/>
        </w:rPr>
        <w:t xml:space="preserve"> </w:t>
      </w:r>
    </w:p>
    <w:p w14:paraId="6D6DD0F6" w14:textId="28F66747" w:rsidR="00FF64B3" w:rsidRPr="002B12C2" w:rsidRDefault="00FF64B3" w:rsidP="002B12C2">
      <w:pPr>
        <w:adjustRightInd w:val="0"/>
        <w:snapToGrid w:val="0"/>
        <w:spacing w:line="360" w:lineRule="auto"/>
        <w:jc w:val="both"/>
        <w:rPr>
          <w:rFonts w:ascii="Book Antiqua" w:hAnsi="Book Antiqua"/>
          <w:color w:val="000000" w:themeColor="text1"/>
          <w:lang w:val="en-US"/>
        </w:rPr>
      </w:pPr>
    </w:p>
    <w:p w14:paraId="48697517" w14:textId="688E2D2E" w:rsidR="000556B9" w:rsidRDefault="00F5435D" w:rsidP="000556B9">
      <w:pPr>
        <w:shd w:val="clear" w:color="auto" w:fill="FFFFFF"/>
        <w:spacing w:line="360" w:lineRule="auto"/>
        <w:jc w:val="both"/>
        <w:rPr>
          <w:rFonts w:ascii="Book Antiqua" w:eastAsia="等线" w:hAnsi="Book Antiqua"/>
          <w:b/>
          <w:color w:val="000000"/>
          <w:lang w:val="en-GB" w:eastAsia="zh-CN"/>
        </w:rPr>
      </w:pPr>
      <w:r>
        <w:rPr>
          <w:rFonts w:ascii="Book Antiqua" w:hAnsi="Book Antiqua"/>
          <w:b/>
          <w:color w:val="000000"/>
          <w:lang w:val="en-GB"/>
        </w:rPr>
        <w:t>REFERENCES</w:t>
      </w:r>
    </w:p>
    <w:p w14:paraId="031FD2EE" w14:textId="77777777"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1 </w:t>
      </w:r>
      <w:r w:rsidRPr="00C411F2">
        <w:rPr>
          <w:rFonts w:ascii="Book Antiqua" w:eastAsia="宋体" w:hAnsi="Book Antiqua"/>
          <w:b/>
          <w:kern w:val="2"/>
          <w:lang w:val="en-US" w:eastAsia="zh-CN"/>
        </w:rPr>
        <w:t>Doherty B</w:t>
      </w:r>
      <w:r w:rsidRPr="00C411F2">
        <w:rPr>
          <w:rFonts w:ascii="Book Antiqua" w:eastAsia="宋体" w:hAnsi="Book Antiqua"/>
          <w:kern w:val="2"/>
          <w:lang w:val="en-US" w:eastAsia="zh-CN"/>
        </w:rPr>
        <w:t xml:space="preserve">, Nambudiri VE, Palmer WC. Update on the Diagnosis and Treatment of Cholangiocarcinoma. </w:t>
      </w:r>
      <w:proofErr w:type="spellStart"/>
      <w:r w:rsidRPr="00C411F2">
        <w:rPr>
          <w:rFonts w:ascii="Book Antiqua" w:eastAsia="宋体" w:hAnsi="Book Antiqua"/>
          <w:i/>
          <w:kern w:val="2"/>
          <w:lang w:val="en-US" w:eastAsia="zh-CN"/>
        </w:rPr>
        <w:t>Curr</w:t>
      </w:r>
      <w:proofErr w:type="spellEnd"/>
      <w:r w:rsidRPr="00C411F2">
        <w:rPr>
          <w:rFonts w:ascii="Book Antiqua" w:eastAsia="宋体" w:hAnsi="Book Antiqua"/>
          <w:i/>
          <w:kern w:val="2"/>
          <w:lang w:val="en-US" w:eastAsia="zh-CN"/>
        </w:rPr>
        <w:t xml:space="preserve"> Gastroenterol Rep</w:t>
      </w:r>
      <w:r w:rsidRPr="00C411F2">
        <w:rPr>
          <w:rFonts w:ascii="Book Antiqua" w:eastAsia="宋体" w:hAnsi="Book Antiqua"/>
          <w:kern w:val="2"/>
          <w:lang w:val="en-US" w:eastAsia="zh-CN"/>
        </w:rPr>
        <w:t xml:space="preserve"> 2017; </w:t>
      </w:r>
      <w:r w:rsidRPr="00C411F2">
        <w:rPr>
          <w:rFonts w:ascii="Book Antiqua" w:eastAsia="宋体" w:hAnsi="Book Antiqua"/>
          <w:b/>
          <w:kern w:val="2"/>
          <w:lang w:val="en-US" w:eastAsia="zh-CN"/>
        </w:rPr>
        <w:t>19</w:t>
      </w:r>
      <w:r w:rsidRPr="00C411F2">
        <w:rPr>
          <w:rFonts w:ascii="Book Antiqua" w:eastAsia="宋体" w:hAnsi="Book Antiqua"/>
          <w:kern w:val="2"/>
          <w:lang w:val="en-US" w:eastAsia="zh-CN"/>
        </w:rPr>
        <w:t>: 2 [PMID: 28110453 DOI: 10.1007/s11894-017-0542-4]</w:t>
      </w:r>
    </w:p>
    <w:p w14:paraId="76EB9B6C" w14:textId="77777777"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2 </w:t>
      </w:r>
      <w:r w:rsidRPr="00C411F2">
        <w:rPr>
          <w:rFonts w:ascii="Book Antiqua" w:eastAsia="宋体" w:hAnsi="Book Antiqua"/>
          <w:b/>
          <w:kern w:val="2"/>
          <w:lang w:val="en-US" w:eastAsia="zh-CN"/>
        </w:rPr>
        <w:t>Kondo S</w:t>
      </w:r>
      <w:r w:rsidRPr="00C411F2">
        <w:rPr>
          <w:rFonts w:ascii="Book Antiqua" w:eastAsia="宋体" w:hAnsi="Book Antiqua"/>
          <w:kern w:val="2"/>
          <w:lang w:val="en-US" w:eastAsia="zh-CN"/>
        </w:rPr>
        <w:t xml:space="preserve">, Takada T, Miyazaki M, Miyakawa S, </w:t>
      </w:r>
      <w:proofErr w:type="spellStart"/>
      <w:r w:rsidRPr="00C411F2">
        <w:rPr>
          <w:rFonts w:ascii="Book Antiqua" w:eastAsia="宋体" w:hAnsi="Book Antiqua"/>
          <w:kern w:val="2"/>
          <w:lang w:val="en-US" w:eastAsia="zh-CN"/>
        </w:rPr>
        <w:t>Tsukada</w:t>
      </w:r>
      <w:proofErr w:type="spellEnd"/>
      <w:r w:rsidRPr="00C411F2">
        <w:rPr>
          <w:rFonts w:ascii="Book Antiqua" w:eastAsia="宋体" w:hAnsi="Book Antiqua"/>
          <w:kern w:val="2"/>
          <w:lang w:val="en-US" w:eastAsia="zh-CN"/>
        </w:rPr>
        <w:t xml:space="preserve"> K, </w:t>
      </w:r>
      <w:proofErr w:type="spellStart"/>
      <w:r w:rsidRPr="00C411F2">
        <w:rPr>
          <w:rFonts w:ascii="Book Antiqua" w:eastAsia="宋体" w:hAnsi="Book Antiqua"/>
          <w:kern w:val="2"/>
          <w:lang w:val="en-US" w:eastAsia="zh-CN"/>
        </w:rPr>
        <w:t>Nagino</w:t>
      </w:r>
      <w:proofErr w:type="spellEnd"/>
      <w:r w:rsidRPr="00C411F2">
        <w:rPr>
          <w:rFonts w:ascii="Book Antiqua" w:eastAsia="宋体" w:hAnsi="Book Antiqua"/>
          <w:kern w:val="2"/>
          <w:lang w:val="en-US" w:eastAsia="zh-CN"/>
        </w:rPr>
        <w:t xml:space="preserve"> M, </w:t>
      </w:r>
      <w:proofErr w:type="spellStart"/>
      <w:r w:rsidRPr="00C411F2">
        <w:rPr>
          <w:rFonts w:ascii="Book Antiqua" w:eastAsia="宋体" w:hAnsi="Book Antiqua"/>
          <w:kern w:val="2"/>
          <w:lang w:val="en-US" w:eastAsia="zh-CN"/>
        </w:rPr>
        <w:t>Furuse</w:t>
      </w:r>
      <w:proofErr w:type="spellEnd"/>
      <w:r w:rsidRPr="00C411F2">
        <w:rPr>
          <w:rFonts w:ascii="Book Antiqua" w:eastAsia="宋体" w:hAnsi="Book Antiqua"/>
          <w:kern w:val="2"/>
          <w:lang w:val="en-US" w:eastAsia="zh-CN"/>
        </w:rPr>
        <w:t xml:space="preserve"> J, Saito H, </w:t>
      </w:r>
      <w:proofErr w:type="spellStart"/>
      <w:r w:rsidRPr="00C411F2">
        <w:rPr>
          <w:rFonts w:ascii="Book Antiqua" w:eastAsia="宋体" w:hAnsi="Book Antiqua"/>
          <w:kern w:val="2"/>
          <w:lang w:val="en-US" w:eastAsia="zh-CN"/>
        </w:rPr>
        <w:t>Tsuyuguchi</w:t>
      </w:r>
      <w:proofErr w:type="spellEnd"/>
      <w:r w:rsidRPr="00C411F2">
        <w:rPr>
          <w:rFonts w:ascii="Book Antiqua" w:eastAsia="宋体" w:hAnsi="Book Antiqua"/>
          <w:kern w:val="2"/>
          <w:lang w:val="en-US" w:eastAsia="zh-CN"/>
        </w:rPr>
        <w:t xml:space="preserve"> T, Yamamoto M, </w:t>
      </w:r>
      <w:proofErr w:type="spellStart"/>
      <w:r w:rsidRPr="00C411F2">
        <w:rPr>
          <w:rFonts w:ascii="Book Antiqua" w:eastAsia="宋体" w:hAnsi="Book Antiqua"/>
          <w:kern w:val="2"/>
          <w:lang w:val="en-US" w:eastAsia="zh-CN"/>
        </w:rPr>
        <w:t>Kayahara</w:t>
      </w:r>
      <w:proofErr w:type="spellEnd"/>
      <w:r w:rsidRPr="00C411F2">
        <w:rPr>
          <w:rFonts w:ascii="Book Antiqua" w:eastAsia="宋体" w:hAnsi="Book Antiqua"/>
          <w:kern w:val="2"/>
          <w:lang w:val="en-US" w:eastAsia="zh-CN"/>
        </w:rPr>
        <w:t xml:space="preserve"> M, Kimura F, Yoshitomi H, Nozawa S, Yoshida M, Wada K, Hirano S, Amano H, Miura F; Japanese Association of Biliary Surgery; Japanese Society of Hepato-Biliary-Pancreatic Surgery; Japan Society of Clinical Oncology. Guidelines for the management of biliary tract and ampullary carcinomas: surgical treatment. </w:t>
      </w:r>
      <w:r w:rsidRPr="00C411F2">
        <w:rPr>
          <w:rFonts w:ascii="Book Antiqua" w:eastAsia="宋体" w:hAnsi="Book Antiqua"/>
          <w:i/>
          <w:kern w:val="2"/>
          <w:lang w:val="en-US" w:eastAsia="zh-CN"/>
        </w:rPr>
        <w:t xml:space="preserve">J Hepatobiliary </w:t>
      </w:r>
      <w:proofErr w:type="spellStart"/>
      <w:r w:rsidRPr="00C411F2">
        <w:rPr>
          <w:rFonts w:ascii="Book Antiqua" w:eastAsia="宋体" w:hAnsi="Book Antiqua"/>
          <w:i/>
          <w:kern w:val="2"/>
          <w:lang w:val="en-US" w:eastAsia="zh-CN"/>
        </w:rPr>
        <w:t>Pancreat</w:t>
      </w:r>
      <w:proofErr w:type="spellEnd"/>
      <w:r w:rsidRPr="00C411F2">
        <w:rPr>
          <w:rFonts w:ascii="Book Antiqua" w:eastAsia="宋体" w:hAnsi="Book Antiqua"/>
          <w:i/>
          <w:kern w:val="2"/>
          <w:lang w:val="en-US" w:eastAsia="zh-CN"/>
        </w:rPr>
        <w:t xml:space="preserve"> Surg</w:t>
      </w:r>
      <w:r w:rsidRPr="00C411F2">
        <w:rPr>
          <w:rFonts w:ascii="Book Antiqua" w:eastAsia="宋体" w:hAnsi="Book Antiqua"/>
          <w:kern w:val="2"/>
          <w:lang w:val="en-US" w:eastAsia="zh-CN"/>
        </w:rPr>
        <w:t xml:space="preserve"> 2008; </w:t>
      </w:r>
      <w:r w:rsidRPr="00C411F2">
        <w:rPr>
          <w:rFonts w:ascii="Book Antiqua" w:eastAsia="宋体" w:hAnsi="Book Antiqua"/>
          <w:b/>
          <w:kern w:val="2"/>
          <w:lang w:val="en-US" w:eastAsia="zh-CN"/>
        </w:rPr>
        <w:t>15</w:t>
      </w:r>
      <w:r w:rsidRPr="00C411F2">
        <w:rPr>
          <w:rFonts w:ascii="Book Antiqua" w:eastAsia="宋体" w:hAnsi="Book Antiqua"/>
          <w:kern w:val="2"/>
          <w:lang w:val="en-US" w:eastAsia="zh-CN"/>
        </w:rPr>
        <w:t>: 41-54 [PMID: 18274843 DOI: 10.1007/s00534-007-1279-5]</w:t>
      </w:r>
    </w:p>
    <w:p w14:paraId="47B66975" w14:textId="77777777"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lastRenderedPageBreak/>
        <w:t xml:space="preserve">3 </w:t>
      </w:r>
      <w:r w:rsidRPr="00C411F2">
        <w:rPr>
          <w:rFonts w:ascii="Book Antiqua" w:eastAsia="宋体" w:hAnsi="Book Antiqua"/>
          <w:b/>
          <w:kern w:val="2"/>
          <w:lang w:val="en-US" w:eastAsia="zh-CN"/>
        </w:rPr>
        <w:t>Meng ZW</w:t>
      </w:r>
      <w:r w:rsidRPr="00C411F2">
        <w:rPr>
          <w:rFonts w:ascii="Book Antiqua" w:eastAsia="宋体" w:hAnsi="Book Antiqua"/>
          <w:kern w:val="2"/>
          <w:lang w:val="en-US" w:eastAsia="zh-CN"/>
        </w:rPr>
        <w:t xml:space="preserve">, Pan W, Hong HJ, Chen JZ, Chen YL. Macroscopic types of intrahepatic cholangiocarcinoma and the eighth edition of AJCC/UICC TNM staging system. </w:t>
      </w:r>
      <w:proofErr w:type="spellStart"/>
      <w:r w:rsidRPr="00C411F2">
        <w:rPr>
          <w:rFonts w:ascii="Book Antiqua" w:eastAsia="宋体" w:hAnsi="Book Antiqua"/>
          <w:i/>
          <w:kern w:val="2"/>
          <w:lang w:val="en-US" w:eastAsia="zh-CN"/>
        </w:rPr>
        <w:t>Oncotarget</w:t>
      </w:r>
      <w:proofErr w:type="spellEnd"/>
      <w:r w:rsidRPr="00C411F2">
        <w:rPr>
          <w:rFonts w:ascii="Book Antiqua" w:eastAsia="宋体" w:hAnsi="Book Antiqua"/>
          <w:kern w:val="2"/>
          <w:lang w:val="en-US" w:eastAsia="zh-CN"/>
        </w:rPr>
        <w:t xml:space="preserve"> 2017; </w:t>
      </w:r>
      <w:r w:rsidRPr="00C411F2">
        <w:rPr>
          <w:rFonts w:ascii="Book Antiqua" w:eastAsia="宋体" w:hAnsi="Book Antiqua"/>
          <w:b/>
          <w:kern w:val="2"/>
          <w:lang w:val="en-US" w:eastAsia="zh-CN"/>
        </w:rPr>
        <w:t>8</w:t>
      </w:r>
      <w:r w:rsidRPr="00C411F2">
        <w:rPr>
          <w:rFonts w:ascii="Book Antiqua" w:eastAsia="宋体" w:hAnsi="Book Antiqua"/>
          <w:kern w:val="2"/>
          <w:lang w:val="en-US" w:eastAsia="zh-CN"/>
        </w:rPr>
        <w:t>: 101165-101174 [PMID: 29254154 DOI: 10.18632/oncotarget.20932]</w:t>
      </w:r>
    </w:p>
    <w:p w14:paraId="3BF89B93" w14:textId="7AB2969E" w:rsidR="00C411F2" w:rsidRPr="001934C9" w:rsidRDefault="00C411F2" w:rsidP="00C411F2">
      <w:pPr>
        <w:widowControl w:val="0"/>
        <w:adjustRightInd w:val="0"/>
        <w:snapToGrid w:val="0"/>
        <w:spacing w:line="360" w:lineRule="auto"/>
        <w:jc w:val="both"/>
        <w:rPr>
          <w:rFonts w:ascii="Book Antiqua" w:eastAsia="宋体" w:hAnsi="Book Antiqua"/>
          <w:kern w:val="2"/>
          <w:lang w:val="en-US" w:eastAsia="zh-CN"/>
        </w:rPr>
      </w:pPr>
      <w:r w:rsidRPr="00E75FAA">
        <w:rPr>
          <w:rFonts w:ascii="Book Antiqua" w:eastAsia="宋体" w:hAnsi="Book Antiqua"/>
          <w:kern w:val="2"/>
          <w:highlight w:val="yellow"/>
          <w:lang w:val="en-US" w:eastAsia="zh-CN"/>
        </w:rPr>
        <w:t xml:space="preserve">4 </w:t>
      </w:r>
      <w:bookmarkStart w:id="106" w:name="OLE_LINK162"/>
      <w:bookmarkStart w:id="107" w:name="OLE_LINK163"/>
      <w:r w:rsidR="001934C9" w:rsidRPr="00E75FAA">
        <w:rPr>
          <w:rFonts w:ascii="Book Antiqua" w:eastAsia="宋体" w:hAnsi="Book Antiqua"/>
          <w:b/>
          <w:kern w:val="2"/>
          <w:highlight w:val="yellow"/>
          <w:lang w:val="en-US" w:eastAsia="zh-CN"/>
        </w:rPr>
        <w:t>Brierley JD</w:t>
      </w:r>
      <w:r w:rsidR="001934C9" w:rsidRPr="00E75FAA">
        <w:rPr>
          <w:rFonts w:ascii="Book Antiqua" w:eastAsia="宋体" w:hAnsi="Book Antiqua"/>
          <w:kern w:val="2"/>
          <w:highlight w:val="yellow"/>
          <w:lang w:val="en-US" w:eastAsia="zh-CN"/>
        </w:rPr>
        <w:t xml:space="preserve">, </w:t>
      </w:r>
      <w:proofErr w:type="spellStart"/>
      <w:r w:rsidR="001934C9" w:rsidRPr="00E75FAA">
        <w:rPr>
          <w:rFonts w:ascii="Book Antiqua" w:eastAsia="宋体" w:hAnsi="Book Antiqua"/>
          <w:kern w:val="2"/>
          <w:highlight w:val="yellow"/>
          <w:lang w:val="en-US" w:eastAsia="zh-CN"/>
        </w:rPr>
        <w:t>Gospodarowicz</w:t>
      </w:r>
      <w:proofErr w:type="spellEnd"/>
      <w:r w:rsidR="001934C9" w:rsidRPr="00E75FAA">
        <w:rPr>
          <w:rFonts w:ascii="Book Antiqua" w:eastAsia="宋体" w:hAnsi="Book Antiqua"/>
          <w:kern w:val="2"/>
          <w:highlight w:val="yellow"/>
          <w:lang w:val="en-US" w:eastAsia="zh-CN"/>
        </w:rPr>
        <w:t xml:space="preserve"> MK, Wittekind C. </w:t>
      </w:r>
      <w:bookmarkStart w:id="108" w:name="OLE_LINK171"/>
      <w:bookmarkStart w:id="109" w:name="OLE_LINK172"/>
      <w:r w:rsidR="001934C9" w:rsidRPr="00E75FAA">
        <w:rPr>
          <w:rFonts w:ascii="Book Antiqua" w:eastAsia="宋体" w:hAnsi="Book Antiqua"/>
          <w:kern w:val="2"/>
          <w:highlight w:val="yellow"/>
          <w:lang w:val="en-US" w:eastAsia="zh-CN"/>
        </w:rPr>
        <w:t xml:space="preserve">TNM Classification of Malignant </w:t>
      </w:r>
      <w:proofErr w:type="spellStart"/>
      <w:r w:rsidR="001934C9" w:rsidRPr="00E75FAA">
        <w:rPr>
          <w:rFonts w:ascii="Book Antiqua" w:eastAsia="宋体" w:hAnsi="Book Antiqua"/>
          <w:kern w:val="2"/>
          <w:highlight w:val="yellow"/>
          <w:lang w:val="en-US" w:eastAsia="zh-CN"/>
        </w:rPr>
        <w:t>Tumours</w:t>
      </w:r>
      <w:bookmarkEnd w:id="108"/>
      <w:bookmarkEnd w:id="109"/>
      <w:proofErr w:type="spellEnd"/>
      <w:r w:rsidR="00F0244C" w:rsidRPr="00E75FAA">
        <w:rPr>
          <w:rFonts w:ascii="Book Antiqua" w:eastAsia="宋体" w:hAnsi="Book Antiqua" w:hint="eastAsia"/>
          <w:kern w:val="2"/>
          <w:highlight w:val="yellow"/>
          <w:lang w:val="en-US" w:eastAsia="zh-CN"/>
        </w:rPr>
        <w:t xml:space="preserve">, </w:t>
      </w:r>
      <w:r w:rsidR="00F0244C" w:rsidRPr="00E75FAA">
        <w:rPr>
          <w:rFonts w:ascii="Book Antiqua" w:eastAsia="宋体" w:hAnsi="Book Antiqua"/>
          <w:kern w:val="2"/>
          <w:highlight w:val="yellow"/>
          <w:lang w:val="en-US" w:eastAsia="zh-CN"/>
        </w:rPr>
        <w:t>8th Edition</w:t>
      </w:r>
      <w:r w:rsidR="001934C9" w:rsidRPr="00E75FAA">
        <w:rPr>
          <w:rFonts w:ascii="Book Antiqua" w:eastAsia="宋体" w:hAnsi="Book Antiqua"/>
          <w:kern w:val="2"/>
          <w:highlight w:val="yellow"/>
          <w:lang w:val="en-US" w:eastAsia="zh-CN"/>
        </w:rPr>
        <w:t xml:space="preserve">. </w:t>
      </w:r>
      <w:bookmarkStart w:id="110" w:name="OLE_LINK167"/>
      <w:bookmarkStart w:id="111" w:name="OLE_LINK168"/>
      <w:r w:rsidR="001934C9" w:rsidRPr="00E75FAA">
        <w:rPr>
          <w:rFonts w:ascii="Book Antiqua" w:eastAsia="宋体" w:hAnsi="Book Antiqua"/>
          <w:kern w:val="2"/>
          <w:highlight w:val="yellow"/>
          <w:lang w:val="en-US" w:eastAsia="zh-CN"/>
        </w:rPr>
        <w:t>John Wiley &amp; Sons</w:t>
      </w:r>
      <w:bookmarkEnd w:id="110"/>
      <w:bookmarkEnd w:id="111"/>
      <w:r w:rsidR="00E3309E" w:rsidRPr="00E75FAA">
        <w:rPr>
          <w:rFonts w:ascii="Book Antiqua" w:eastAsia="宋体" w:hAnsi="Book Antiqua" w:hint="eastAsia"/>
          <w:kern w:val="2"/>
          <w:highlight w:val="yellow"/>
          <w:lang w:val="en-US" w:eastAsia="zh-CN"/>
        </w:rPr>
        <w:t>,</w:t>
      </w:r>
      <w:r w:rsidR="001934C9" w:rsidRPr="00E75FAA">
        <w:rPr>
          <w:rFonts w:ascii="Book Antiqua" w:eastAsia="宋体" w:hAnsi="Book Antiqua"/>
          <w:kern w:val="2"/>
          <w:highlight w:val="yellow"/>
          <w:lang w:val="en-US" w:eastAsia="zh-CN"/>
        </w:rPr>
        <w:t xml:space="preserve"> </w:t>
      </w:r>
      <w:r w:rsidR="00F0244C" w:rsidRPr="00E75FAA">
        <w:rPr>
          <w:rFonts w:ascii="Book Antiqua" w:eastAsia="宋体" w:hAnsi="Book Antiqua"/>
          <w:kern w:val="2"/>
          <w:highlight w:val="yellow"/>
          <w:lang w:val="en-US" w:eastAsia="zh-CN"/>
        </w:rPr>
        <w:t>2017</w:t>
      </w:r>
      <w:r w:rsidR="001934C9" w:rsidRPr="00E75FAA">
        <w:rPr>
          <w:rFonts w:ascii="Book Antiqua" w:eastAsia="宋体" w:hAnsi="Book Antiqua"/>
          <w:kern w:val="2"/>
          <w:highlight w:val="yellow"/>
          <w:lang w:val="en-US" w:eastAsia="zh-CN"/>
        </w:rPr>
        <w:t xml:space="preserve">. Available from: </w:t>
      </w:r>
      <w:bookmarkStart w:id="112" w:name="OLE_LINK169"/>
      <w:bookmarkStart w:id="113" w:name="OLE_LINK170"/>
      <w:r w:rsidR="00E75FAA" w:rsidRPr="00E75FAA">
        <w:rPr>
          <w:rFonts w:ascii="Book Antiqua" w:eastAsia="宋体" w:hAnsi="Book Antiqua"/>
          <w:kern w:val="2"/>
          <w:highlight w:val="yellow"/>
          <w:lang w:val="en-US" w:eastAsia="zh-CN"/>
        </w:rPr>
        <w:fldChar w:fldCharType="begin"/>
      </w:r>
      <w:r w:rsidR="00E75FAA" w:rsidRPr="00E75FAA">
        <w:rPr>
          <w:rFonts w:ascii="Book Antiqua" w:eastAsia="宋体" w:hAnsi="Book Antiqua"/>
          <w:kern w:val="2"/>
          <w:highlight w:val="yellow"/>
          <w:lang w:val="en-US" w:eastAsia="zh-CN"/>
        </w:rPr>
        <w:instrText xml:space="preserve"> HYPERLINK "https://play.google.com/store/books/details?id=642GDQAAQBAJ" </w:instrText>
      </w:r>
      <w:r w:rsidR="00E75FAA" w:rsidRPr="00E75FAA">
        <w:rPr>
          <w:rFonts w:ascii="Book Antiqua" w:eastAsia="宋体" w:hAnsi="Book Antiqua"/>
          <w:kern w:val="2"/>
          <w:highlight w:val="yellow"/>
          <w:lang w:val="en-US" w:eastAsia="zh-CN"/>
        </w:rPr>
        <w:fldChar w:fldCharType="separate"/>
      </w:r>
      <w:r w:rsidR="00E75FAA" w:rsidRPr="00E75FAA">
        <w:rPr>
          <w:rStyle w:val="afb"/>
          <w:rFonts w:ascii="Book Antiqua" w:eastAsia="宋体" w:hAnsi="Book Antiqua"/>
          <w:kern w:val="2"/>
          <w:highlight w:val="yellow"/>
          <w:lang w:val="en-US" w:eastAsia="zh-CN"/>
        </w:rPr>
        <w:t>https://play.google.com/store/books/details?id=642GDQAAQBAJ</w:t>
      </w:r>
      <w:bookmarkEnd w:id="112"/>
      <w:bookmarkEnd w:id="113"/>
      <w:r w:rsidR="00E75FAA" w:rsidRPr="00E75FAA">
        <w:rPr>
          <w:rFonts w:ascii="Book Antiqua" w:eastAsia="宋体" w:hAnsi="Book Antiqua"/>
          <w:kern w:val="2"/>
          <w:highlight w:val="yellow"/>
          <w:lang w:val="en-US" w:eastAsia="zh-CN"/>
        </w:rPr>
        <w:fldChar w:fldCharType="end"/>
      </w:r>
      <w:r w:rsidR="00E75FAA">
        <w:rPr>
          <w:rFonts w:ascii="Book Antiqua" w:eastAsia="宋体" w:hAnsi="Book Antiqua"/>
          <w:kern w:val="2"/>
          <w:lang w:val="en-US" w:eastAsia="zh-CN"/>
        </w:rPr>
        <w:t xml:space="preserve"> </w:t>
      </w:r>
    </w:p>
    <w:bookmarkEnd w:id="106"/>
    <w:bookmarkEnd w:id="107"/>
    <w:p w14:paraId="4B7529B9" w14:textId="63B59400" w:rsidR="00C411F2" w:rsidRPr="00841594" w:rsidRDefault="00C411F2" w:rsidP="00814899">
      <w:pPr>
        <w:widowControl w:val="0"/>
        <w:adjustRightInd w:val="0"/>
        <w:snapToGrid w:val="0"/>
        <w:spacing w:line="360" w:lineRule="auto"/>
        <w:jc w:val="both"/>
        <w:rPr>
          <w:rFonts w:ascii="Book Antiqua" w:eastAsia="宋体" w:hAnsi="Book Antiqua"/>
          <w:kern w:val="2"/>
          <w:lang w:val="en-US" w:eastAsia="zh-CN"/>
        </w:rPr>
      </w:pPr>
      <w:r w:rsidRPr="00E75FAA">
        <w:rPr>
          <w:rFonts w:ascii="Book Antiqua" w:eastAsia="宋体" w:hAnsi="Book Antiqua"/>
          <w:kern w:val="2"/>
          <w:highlight w:val="yellow"/>
          <w:lang w:val="en-US" w:eastAsia="zh-CN"/>
        </w:rPr>
        <w:t xml:space="preserve">5 </w:t>
      </w:r>
      <w:r w:rsidR="00841594" w:rsidRPr="00E75FAA">
        <w:rPr>
          <w:rFonts w:ascii="Book Antiqua" w:eastAsia="宋体" w:hAnsi="Book Antiqua"/>
          <w:b/>
          <w:kern w:val="2"/>
          <w:highlight w:val="yellow"/>
          <w:lang w:val="en-US" w:eastAsia="zh-CN"/>
        </w:rPr>
        <w:t>AI</w:t>
      </w:r>
      <w:r w:rsidR="00841594" w:rsidRPr="00E75FAA">
        <w:rPr>
          <w:rFonts w:ascii="Book Antiqua" w:eastAsia="宋体" w:hAnsi="Book Antiqua"/>
          <w:kern w:val="2"/>
          <w:highlight w:val="yellow"/>
          <w:lang w:val="en-US" w:eastAsia="zh-CN"/>
        </w:rPr>
        <w:t xml:space="preserve"> </w:t>
      </w:r>
      <w:r w:rsidR="00841594" w:rsidRPr="00E75FAA">
        <w:rPr>
          <w:rFonts w:ascii="Book Antiqua" w:eastAsia="宋体" w:hAnsi="Book Antiqua"/>
          <w:b/>
          <w:kern w:val="2"/>
          <w:highlight w:val="yellow"/>
          <w:lang w:val="en-US" w:eastAsia="zh-CN"/>
        </w:rPr>
        <w:t xml:space="preserve">di </w:t>
      </w:r>
      <w:proofErr w:type="spellStart"/>
      <w:r w:rsidR="00841594" w:rsidRPr="00E75FAA">
        <w:rPr>
          <w:rFonts w:ascii="Book Antiqua" w:eastAsia="宋体" w:hAnsi="Book Antiqua"/>
          <w:b/>
          <w:kern w:val="2"/>
          <w:highlight w:val="yellow"/>
          <w:lang w:val="en-US" w:eastAsia="zh-CN"/>
        </w:rPr>
        <w:t>Oncologia</w:t>
      </w:r>
      <w:proofErr w:type="spellEnd"/>
      <w:r w:rsidR="00841594" w:rsidRPr="00E75FAA">
        <w:rPr>
          <w:rFonts w:ascii="Book Antiqua" w:eastAsia="宋体" w:hAnsi="Book Antiqua"/>
          <w:b/>
          <w:kern w:val="2"/>
          <w:highlight w:val="yellow"/>
          <w:lang w:val="en-US" w:eastAsia="zh-CN"/>
        </w:rPr>
        <w:t xml:space="preserve"> Medica</w:t>
      </w:r>
      <w:r w:rsidRPr="00E75FAA">
        <w:rPr>
          <w:rFonts w:ascii="Book Antiqua" w:eastAsia="宋体" w:hAnsi="Book Antiqua"/>
          <w:kern w:val="2"/>
          <w:highlight w:val="yellow"/>
          <w:lang w:val="en-US" w:eastAsia="zh-CN"/>
        </w:rPr>
        <w:t>.</w:t>
      </w:r>
      <w:bookmarkStart w:id="114" w:name="OLE_LINK186"/>
      <w:bookmarkStart w:id="115" w:name="OLE_LINK187"/>
      <w:bookmarkStart w:id="116" w:name="OLE_LINK188"/>
      <w:r w:rsidRPr="00E75FAA">
        <w:rPr>
          <w:rFonts w:ascii="Book Antiqua" w:eastAsia="宋体" w:hAnsi="Book Antiqua"/>
          <w:kern w:val="2"/>
          <w:highlight w:val="yellow"/>
          <w:lang w:val="en-US" w:eastAsia="zh-CN"/>
        </w:rPr>
        <w:t xml:space="preserve"> </w:t>
      </w:r>
      <w:proofErr w:type="spellStart"/>
      <w:r w:rsidRPr="00E75FAA">
        <w:rPr>
          <w:rFonts w:ascii="Book Antiqua" w:eastAsia="宋体" w:hAnsi="Book Antiqua"/>
          <w:kern w:val="2"/>
          <w:highlight w:val="yellow"/>
          <w:lang w:val="en-US" w:eastAsia="zh-CN"/>
        </w:rPr>
        <w:t>Linee</w:t>
      </w:r>
      <w:proofErr w:type="spellEnd"/>
      <w:r w:rsidRPr="00E75FAA">
        <w:rPr>
          <w:rFonts w:ascii="Book Antiqua" w:eastAsia="宋体" w:hAnsi="Book Antiqua"/>
          <w:kern w:val="2"/>
          <w:highlight w:val="yellow"/>
          <w:lang w:val="en-US" w:eastAsia="zh-CN"/>
        </w:rPr>
        <w:t xml:space="preserve"> </w:t>
      </w:r>
      <w:proofErr w:type="spellStart"/>
      <w:r w:rsidRPr="00E75FAA">
        <w:rPr>
          <w:rFonts w:ascii="Book Antiqua" w:eastAsia="宋体" w:hAnsi="Book Antiqua"/>
          <w:kern w:val="2"/>
          <w:highlight w:val="yellow"/>
          <w:lang w:val="en-US" w:eastAsia="zh-CN"/>
        </w:rPr>
        <w:t>guida</w:t>
      </w:r>
      <w:proofErr w:type="spellEnd"/>
      <w:r w:rsidRPr="00E75FAA">
        <w:rPr>
          <w:rFonts w:ascii="Book Antiqua" w:eastAsia="宋体" w:hAnsi="Book Antiqua"/>
          <w:kern w:val="2"/>
          <w:highlight w:val="yellow"/>
          <w:lang w:val="en-US" w:eastAsia="zh-CN"/>
        </w:rPr>
        <w:t xml:space="preserve"> TUMORI DELLE VIE BILIARI</w:t>
      </w:r>
      <w:bookmarkEnd w:id="114"/>
      <w:bookmarkEnd w:id="115"/>
      <w:bookmarkEnd w:id="116"/>
      <w:r w:rsidRPr="00E75FAA">
        <w:rPr>
          <w:rFonts w:ascii="Book Antiqua" w:eastAsia="宋体" w:hAnsi="Book Antiqua"/>
          <w:kern w:val="2"/>
          <w:highlight w:val="yellow"/>
          <w:lang w:val="en-US" w:eastAsia="zh-CN"/>
        </w:rPr>
        <w:t xml:space="preserve">. </w:t>
      </w:r>
      <w:r w:rsidR="00814899" w:rsidRPr="00E75FAA">
        <w:rPr>
          <w:rFonts w:ascii="Book Antiqua" w:eastAsia="宋体" w:hAnsi="Book Antiqua"/>
          <w:kern w:val="2"/>
          <w:highlight w:val="yellow"/>
          <w:lang w:val="en-US" w:eastAsia="zh-CN"/>
        </w:rPr>
        <w:t>Available</w:t>
      </w:r>
      <w:r w:rsidR="00814899" w:rsidRPr="00E75FAA">
        <w:rPr>
          <w:rFonts w:ascii="Book Antiqua" w:eastAsia="宋体" w:hAnsi="Book Antiqua" w:hint="eastAsia"/>
          <w:kern w:val="2"/>
          <w:highlight w:val="yellow"/>
          <w:lang w:val="en-US" w:eastAsia="zh-CN"/>
        </w:rPr>
        <w:t xml:space="preserve"> </w:t>
      </w:r>
      <w:r w:rsidR="00841594" w:rsidRPr="00E75FAA">
        <w:rPr>
          <w:rFonts w:ascii="Book Antiqua" w:eastAsia="宋体" w:hAnsi="Book Antiqua"/>
          <w:kern w:val="2"/>
          <w:highlight w:val="yellow"/>
          <w:lang w:val="en-US" w:eastAsia="zh-CN"/>
        </w:rPr>
        <w:t xml:space="preserve">from: </w:t>
      </w:r>
      <w:hyperlink r:id="rId8" w:history="1">
        <w:r w:rsidR="00E75FAA" w:rsidRPr="00E75FAA">
          <w:rPr>
            <w:rStyle w:val="afb"/>
            <w:rFonts w:ascii="Book Antiqua" w:eastAsia="宋体" w:hAnsi="Book Antiqua"/>
            <w:kern w:val="2"/>
            <w:highlight w:val="yellow"/>
            <w:lang w:val="en-US" w:eastAsia="zh-CN"/>
          </w:rPr>
          <w:t>http://media.aiom.it/userfiles/files/doc/LG/2016_LG_AIOM_Vie_biliari.pdf</w:t>
        </w:r>
      </w:hyperlink>
      <w:r w:rsidR="00E75FAA">
        <w:rPr>
          <w:rFonts w:ascii="Book Antiqua" w:eastAsia="宋体" w:hAnsi="Book Antiqua"/>
          <w:kern w:val="2"/>
          <w:lang w:val="en-US" w:eastAsia="zh-CN"/>
        </w:rPr>
        <w:t xml:space="preserve"> </w:t>
      </w:r>
    </w:p>
    <w:p w14:paraId="68CE7772" w14:textId="77777777"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6 </w:t>
      </w:r>
      <w:r w:rsidRPr="00C411F2">
        <w:rPr>
          <w:rFonts w:ascii="Book Antiqua" w:eastAsia="宋体" w:hAnsi="Book Antiqua"/>
          <w:b/>
          <w:kern w:val="2"/>
          <w:lang w:val="en-US" w:eastAsia="zh-CN"/>
        </w:rPr>
        <w:t>Bergquist A</w:t>
      </w:r>
      <w:r w:rsidRPr="00C411F2">
        <w:rPr>
          <w:rFonts w:ascii="Book Antiqua" w:eastAsia="宋体" w:hAnsi="Book Antiqua"/>
          <w:kern w:val="2"/>
          <w:lang w:val="en-US" w:eastAsia="zh-CN"/>
        </w:rPr>
        <w:t xml:space="preserve">, von Seth E. Epidemiology of cholangiocarcinoma. </w:t>
      </w:r>
      <w:r w:rsidRPr="00C411F2">
        <w:rPr>
          <w:rFonts w:ascii="Book Antiqua" w:eastAsia="宋体" w:hAnsi="Book Antiqua"/>
          <w:i/>
          <w:kern w:val="2"/>
          <w:lang w:val="en-US" w:eastAsia="zh-CN"/>
        </w:rPr>
        <w:t xml:space="preserve">Best </w:t>
      </w:r>
      <w:proofErr w:type="spellStart"/>
      <w:r w:rsidRPr="00C411F2">
        <w:rPr>
          <w:rFonts w:ascii="Book Antiqua" w:eastAsia="宋体" w:hAnsi="Book Antiqua"/>
          <w:i/>
          <w:kern w:val="2"/>
          <w:lang w:val="en-US" w:eastAsia="zh-CN"/>
        </w:rPr>
        <w:t>Pract</w:t>
      </w:r>
      <w:proofErr w:type="spellEnd"/>
      <w:r w:rsidRPr="00C411F2">
        <w:rPr>
          <w:rFonts w:ascii="Book Antiqua" w:eastAsia="宋体" w:hAnsi="Book Antiqua"/>
          <w:i/>
          <w:kern w:val="2"/>
          <w:lang w:val="en-US" w:eastAsia="zh-CN"/>
        </w:rPr>
        <w:t xml:space="preserve"> Res Clin Gastroenterol</w:t>
      </w:r>
      <w:r w:rsidRPr="00C411F2">
        <w:rPr>
          <w:rFonts w:ascii="Book Antiqua" w:eastAsia="宋体" w:hAnsi="Book Antiqua"/>
          <w:kern w:val="2"/>
          <w:lang w:val="en-US" w:eastAsia="zh-CN"/>
        </w:rPr>
        <w:t xml:space="preserve"> 2015; </w:t>
      </w:r>
      <w:r w:rsidRPr="00C411F2">
        <w:rPr>
          <w:rFonts w:ascii="Book Antiqua" w:eastAsia="宋体" w:hAnsi="Book Antiqua"/>
          <w:b/>
          <w:kern w:val="2"/>
          <w:lang w:val="en-US" w:eastAsia="zh-CN"/>
        </w:rPr>
        <w:t>29</w:t>
      </w:r>
      <w:r w:rsidRPr="00C411F2">
        <w:rPr>
          <w:rFonts w:ascii="Book Antiqua" w:eastAsia="宋体" w:hAnsi="Book Antiqua"/>
          <w:kern w:val="2"/>
          <w:lang w:val="en-US" w:eastAsia="zh-CN"/>
        </w:rPr>
        <w:t>: 221-232 [PMID: 25966423 DOI: 10.1016/j.bpg.2015.02.003]</w:t>
      </w:r>
    </w:p>
    <w:p w14:paraId="53C93711" w14:textId="77777777"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7 </w:t>
      </w:r>
      <w:r w:rsidRPr="00C411F2">
        <w:rPr>
          <w:rFonts w:ascii="Book Antiqua" w:eastAsia="宋体" w:hAnsi="Book Antiqua"/>
          <w:b/>
          <w:kern w:val="2"/>
          <w:lang w:val="en-US" w:eastAsia="zh-CN"/>
        </w:rPr>
        <w:t>Khan SA</w:t>
      </w:r>
      <w:r w:rsidRPr="00C411F2">
        <w:rPr>
          <w:rFonts w:ascii="Book Antiqua" w:eastAsia="宋体" w:hAnsi="Book Antiqua"/>
          <w:kern w:val="2"/>
          <w:lang w:val="en-US" w:eastAsia="zh-CN"/>
        </w:rPr>
        <w:t xml:space="preserve">, Davidson BR, Goldin RD, Heaton N, </w:t>
      </w:r>
      <w:proofErr w:type="spellStart"/>
      <w:r w:rsidRPr="00C411F2">
        <w:rPr>
          <w:rFonts w:ascii="Book Antiqua" w:eastAsia="宋体" w:hAnsi="Book Antiqua"/>
          <w:kern w:val="2"/>
          <w:lang w:val="en-US" w:eastAsia="zh-CN"/>
        </w:rPr>
        <w:t>Karani</w:t>
      </w:r>
      <w:proofErr w:type="spellEnd"/>
      <w:r w:rsidRPr="00C411F2">
        <w:rPr>
          <w:rFonts w:ascii="Book Antiqua" w:eastAsia="宋体" w:hAnsi="Book Antiqua"/>
          <w:kern w:val="2"/>
          <w:lang w:val="en-US" w:eastAsia="zh-CN"/>
        </w:rPr>
        <w:t xml:space="preserve"> J, Pereira SP, Rosenberg WM, Tait P, Taylor-Robinson SD, </w:t>
      </w:r>
      <w:proofErr w:type="spellStart"/>
      <w:r w:rsidRPr="00C411F2">
        <w:rPr>
          <w:rFonts w:ascii="Book Antiqua" w:eastAsia="宋体" w:hAnsi="Book Antiqua"/>
          <w:kern w:val="2"/>
          <w:lang w:val="en-US" w:eastAsia="zh-CN"/>
        </w:rPr>
        <w:t>Thillainayagam</w:t>
      </w:r>
      <w:proofErr w:type="spellEnd"/>
      <w:r w:rsidRPr="00C411F2">
        <w:rPr>
          <w:rFonts w:ascii="Book Antiqua" w:eastAsia="宋体" w:hAnsi="Book Antiqua"/>
          <w:kern w:val="2"/>
          <w:lang w:val="en-US" w:eastAsia="zh-CN"/>
        </w:rPr>
        <w:t xml:space="preserve"> AV, Thomas HC, </w:t>
      </w:r>
      <w:proofErr w:type="spellStart"/>
      <w:r w:rsidRPr="00C411F2">
        <w:rPr>
          <w:rFonts w:ascii="Book Antiqua" w:eastAsia="宋体" w:hAnsi="Book Antiqua"/>
          <w:kern w:val="2"/>
          <w:lang w:val="en-US" w:eastAsia="zh-CN"/>
        </w:rPr>
        <w:t>Wasan</w:t>
      </w:r>
      <w:proofErr w:type="spellEnd"/>
      <w:r w:rsidRPr="00C411F2">
        <w:rPr>
          <w:rFonts w:ascii="Book Antiqua" w:eastAsia="宋体" w:hAnsi="Book Antiqua"/>
          <w:kern w:val="2"/>
          <w:lang w:val="en-US" w:eastAsia="zh-CN"/>
        </w:rPr>
        <w:t xml:space="preserve"> H; British Society of Gastroenterology. Guidelines for the diagnosis and treatment of cholangiocarcinoma: an update. </w:t>
      </w:r>
      <w:r w:rsidRPr="00C411F2">
        <w:rPr>
          <w:rFonts w:ascii="Book Antiqua" w:eastAsia="宋体" w:hAnsi="Book Antiqua"/>
          <w:i/>
          <w:kern w:val="2"/>
          <w:lang w:val="en-US" w:eastAsia="zh-CN"/>
        </w:rPr>
        <w:t>Gut</w:t>
      </w:r>
      <w:r w:rsidRPr="00C411F2">
        <w:rPr>
          <w:rFonts w:ascii="Book Antiqua" w:eastAsia="宋体" w:hAnsi="Book Antiqua"/>
          <w:kern w:val="2"/>
          <w:lang w:val="en-US" w:eastAsia="zh-CN"/>
        </w:rPr>
        <w:t xml:space="preserve"> 2012; </w:t>
      </w:r>
      <w:r w:rsidRPr="00C411F2">
        <w:rPr>
          <w:rFonts w:ascii="Book Antiqua" w:eastAsia="宋体" w:hAnsi="Book Antiqua"/>
          <w:b/>
          <w:kern w:val="2"/>
          <w:lang w:val="en-US" w:eastAsia="zh-CN"/>
        </w:rPr>
        <w:t>61</w:t>
      </w:r>
      <w:r w:rsidRPr="00C411F2">
        <w:rPr>
          <w:rFonts w:ascii="Book Antiqua" w:eastAsia="宋体" w:hAnsi="Book Antiqua"/>
          <w:kern w:val="2"/>
          <w:lang w:val="en-US" w:eastAsia="zh-CN"/>
        </w:rPr>
        <w:t>: 1657-1669 [PMID: 22895392 DOI: 10.1136/gutjnl-2011-301748]</w:t>
      </w:r>
    </w:p>
    <w:p w14:paraId="69525B2B" w14:textId="77777777"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8 </w:t>
      </w:r>
      <w:r w:rsidRPr="00C411F2">
        <w:rPr>
          <w:rFonts w:ascii="Book Antiqua" w:eastAsia="宋体" w:hAnsi="Book Antiqua"/>
          <w:b/>
          <w:kern w:val="2"/>
          <w:lang w:val="en-US" w:eastAsia="zh-CN"/>
        </w:rPr>
        <w:t>Valle JW</w:t>
      </w:r>
      <w:r w:rsidRPr="00C411F2">
        <w:rPr>
          <w:rFonts w:ascii="Book Antiqua" w:eastAsia="宋体" w:hAnsi="Book Antiqua"/>
          <w:kern w:val="2"/>
          <w:lang w:val="en-US" w:eastAsia="zh-CN"/>
        </w:rPr>
        <w:t xml:space="preserve">, </w:t>
      </w:r>
      <w:proofErr w:type="spellStart"/>
      <w:r w:rsidRPr="00C411F2">
        <w:rPr>
          <w:rFonts w:ascii="Book Antiqua" w:eastAsia="宋体" w:hAnsi="Book Antiqua"/>
          <w:kern w:val="2"/>
          <w:lang w:val="en-US" w:eastAsia="zh-CN"/>
        </w:rPr>
        <w:t>Borbath</w:t>
      </w:r>
      <w:proofErr w:type="spellEnd"/>
      <w:r w:rsidRPr="00C411F2">
        <w:rPr>
          <w:rFonts w:ascii="Book Antiqua" w:eastAsia="宋体" w:hAnsi="Book Antiqua"/>
          <w:kern w:val="2"/>
          <w:lang w:val="en-US" w:eastAsia="zh-CN"/>
        </w:rPr>
        <w:t xml:space="preserve"> I, Khan SA, </w:t>
      </w:r>
      <w:proofErr w:type="spellStart"/>
      <w:r w:rsidRPr="00C411F2">
        <w:rPr>
          <w:rFonts w:ascii="Book Antiqua" w:eastAsia="宋体" w:hAnsi="Book Antiqua"/>
          <w:kern w:val="2"/>
          <w:lang w:val="en-US" w:eastAsia="zh-CN"/>
        </w:rPr>
        <w:t>Huguet</w:t>
      </w:r>
      <w:proofErr w:type="spellEnd"/>
      <w:r w:rsidRPr="00C411F2">
        <w:rPr>
          <w:rFonts w:ascii="Book Antiqua" w:eastAsia="宋体" w:hAnsi="Book Antiqua"/>
          <w:kern w:val="2"/>
          <w:lang w:val="en-US" w:eastAsia="zh-CN"/>
        </w:rPr>
        <w:t xml:space="preserve"> F, </w:t>
      </w:r>
      <w:proofErr w:type="spellStart"/>
      <w:r w:rsidRPr="00C411F2">
        <w:rPr>
          <w:rFonts w:ascii="Book Antiqua" w:eastAsia="宋体" w:hAnsi="Book Antiqua"/>
          <w:kern w:val="2"/>
          <w:lang w:val="en-US" w:eastAsia="zh-CN"/>
        </w:rPr>
        <w:t>Gruenberger</w:t>
      </w:r>
      <w:proofErr w:type="spellEnd"/>
      <w:r w:rsidRPr="00C411F2">
        <w:rPr>
          <w:rFonts w:ascii="Book Antiqua" w:eastAsia="宋体" w:hAnsi="Book Antiqua"/>
          <w:kern w:val="2"/>
          <w:lang w:val="en-US" w:eastAsia="zh-CN"/>
        </w:rPr>
        <w:t xml:space="preserve"> T, Arnold D; ESMO Guidelines Committee. Biliary cancer: ESMO Clinical Practice Guidelines for diagnosis, treatment and follow-up. </w:t>
      </w:r>
      <w:r w:rsidRPr="00C411F2">
        <w:rPr>
          <w:rFonts w:ascii="Book Antiqua" w:eastAsia="宋体" w:hAnsi="Book Antiqua"/>
          <w:i/>
          <w:kern w:val="2"/>
          <w:lang w:val="en-US" w:eastAsia="zh-CN"/>
        </w:rPr>
        <w:t>Ann Oncol</w:t>
      </w:r>
      <w:r w:rsidRPr="00C411F2">
        <w:rPr>
          <w:rFonts w:ascii="Book Antiqua" w:eastAsia="宋体" w:hAnsi="Book Antiqua"/>
          <w:kern w:val="2"/>
          <w:lang w:val="en-US" w:eastAsia="zh-CN"/>
        </w:rPr>
        <w:t xml:space="preserve"> 2016; </w:t>
      </w:r>
      <w:r w:rsidRPr="00C411F2">
        <w:rPr>
          <w:rFonts w:ascii="Book Antiqua" w:eastAsia="宋体" w:hAnsi="Book Antiqua"/>
          <w:b/>
          <w:kern w:val="2"/>
          <w:lang w:val="en-US" w:eastAsia="zh-CN"/>
        </w:rPr>
        <w:t>27</w:t>
      </w:r>
      <w:r w:rsidRPr="00C411F2">
        <w:rPr>
          <w:rFonts w:ascii="Book Antiqua" w:eastAsia="宋体" w:hAnsi="Book Antiqua"/>
          <w:kern w:val="2"/>
          <w:lang w:val="en-US" w:eastAsia="zh-CN"/>
        </w:rPr>
        <w:t>: v28-v37 [PMID: 27664259 DOI: 10.1093/</w:t>
      </w:r>
      <w:proofErr w:type="spellStart"/>
      <w:r w:rsidRPr="00C411F2">
        <w:rPr>
          <w:rFonts w:ascii="Book Antiqua" w:eastAsia="宋体" w:hAnsi="Book Antiqua"/>
          <w:kern w:val="2"/>
          <w:lang w:val="en-US" w:eastAsia="zh-CN"/>
        </w:rPr>
        <w:t>annonc</w:t>
      </w:r>
      <w:proofErr w:type="spellEnd"/>
      <w:r w:rsidRPr="00C411F2">
        <w:rPr>
          <w:rFonts w:ascii="Book Antiqua" w:eastAsia="宋体" w:hAnsi="Book Antiqua"/>
          <w:kern w:val="2"/>
          <w:lang w:val="en-US" w:eastAsia="zh-CN"/>
        </w:rPr>
        <w:t>/mdw324]</w:t>
      </w:r>
    </w:p>
    <w:p w14:paraId="3E8EFAC5" w14:textId="6640CD87" w:rsidR="0039168E" w:rsidRPr="0039168E" w:rsidRDefault="00C411F2" w:rsidP="00C411F2">
      <w:pPr>
        <w:widowControl w:val="0"/>
        <w:adjustRightInd w:val="0"/>
        <w:snapToGrid w:val="0"/>
        <w:spacing w:line="360" w:lineRule="auto"/>
        <w:jc w:val="both"/>
        <w:rPr>
          <w:rFonts w:ascii="Book Antiqua" w:eastAsia="宋体" w:hAnsi="Book Antiqua"/>
          <w:kern w:val="2"/>
          <w:lang w:val="en-US" w:eastAsia="zh-CN"/>
        </w:rPr>
      </w:pPr>
      <w:r w:rsidRPr="00E75FAA">
        <w:rPr>
          <w:rFonts w:ascii="Book Antiqua" w:eastAsia="宋体" w:hAnsi="Book Antiqua"/>
          <w:kern w:val="2"/>
          <w:highlight w:val="yellow"/>
          <w:lang w:val="en-US" w:eastAsia="zh-CN"/>
        </w:rPr>
        <w:t xml:space="preserve">9 </w:t>
      </w:r>
      <w:bookmarkStart w:id="117" w:name="OLE_LINK175"/>
      <w:bookmarkStart w:id="118" w:name="OLE_LINK176"/>
      <w:bookmarkStart w:id="119" w:name="OLE_LINK177"/>
      <w:bookmarkStart w:id="120" w:name="OLE_LINK189"/>
      <w:bookmarkStart w:id="121" w:name="OLE_LINK183"/>
      <w:r w:rsidR="00841594" w:rsidRPr="00E75FAA">
        <w:rPr>
          <w:rFonts w:ascii="Book Antiqua" w:eastAsia="宋体" w:hAnsi="Book Antiqua"/>
          <w:b/>
          <w:kern w:val="2"/>
          <w:highlight w:val="yellow"/>
          <w:lang w:val="en-US" w:eastAsia="zh-CN"/>
        </w:rPr>
        <w:t>AI</w:t>
      </w:r>
      <w:r w:rsidR="00841594" w:rsidRPr="00E75FAA">
        <w:rPr>
          <w:rFonts w:ascii="Book Antiqua" w:eastAsia="宋体" w:hAnsi="Book Antiqua"/>
          <w:kern w:val="2"/>
          <w:highlight w:val="yellow"/>
          <w:lang w:val="en-US" w:eastAsia="zh-CN"/>
        </w:rPr>
        <w:t xml:space="preserve"> </w:t>
      </w:r>
      <w:r w:rsidR="0039168E" w:rsidRPr="00E75FAA">
        <w:rPr>
          <w:rFonts w:ascii="Book Antiqua" w:eastAsia="宋体" w:hAnsi="Book Antiqua"/>
          <w:b/>
          <w:kern w:val="2"/>
          <w:highlight w:val="yellow"/>
          <w:lang w:val="en-US" w:eastAsia="zh-CN"/>
        </w:rPr>
        <w:t xml:space="preserve">di </w:t>
      </w:r>
      <w:proofErr w:type="spellStart"/>
      <w:r w:rsidR="0039168E" w:rsidRPr="00E75FAA">
        <w:rPr>
          <w:rFonts w:ascii="Book Antiqua" w:eastAsia="宋体" w:hAnsi="Book Antiqua"/>
          <w:b/>
          <w:kern w:val="2"/>
          <w:highlight w:val="yellow"/>
          <w:lang w:val="en-US" w:eastAsia="zh-CN"/>
        </w:rPr>
        <w:t>Oncologia</w:t>
      </w:r>
      <w:proofErr w:type="spellEnd"/>
      <w:r w:rsidR="0039168E" w:rsidRPr="00E75FAA">
        <w:rPr>
          <w:rFonts w:ascii="Book Antiqua" w:eastAsia="宋体" w:hAnsi="Book Antiqua"/>
          <w:b/>
          <w:kern w:val="2"/>
          <w:highlight w:val="yellow"/>
          <w:lang w:val="en-US" w:eastAsia="zh-CN"/>
        </w:rPr>
        <w:t xml:space="preserve"> Medica</w:t>
      </w:r>
      <w:bookmarkEnd w:id="117"/>
      <w:bookmarkEnd w:id="118"/>
      <w:bookmarkEnd w:id="119"/>
      <w:bookmarkEnd w:id="120"/>
      <w:r w:rsidR="0039168E" w:rsidRPr="00E75FAA">
        <w:rPr>
          <w:rFonts w:ascii="Book Antiqua" w:eastAsia="宋体" w:hAnsi="Book Antiqua"/>
          <w:b/>
          <w:kern w:val="2"/>
          <w:highlight w:val="yellow"/>
          <w:lang w:val="en-US" w:eastAsia="zh-CN"/>
        </w:rPr>
        <w:t xml:space="preserve">. </w:t>
      </w:r>
      <w:bookmarkStart w:id="122" w:name="OLE_LINK181"/>
      <w:bookmarkStart w:id="123" w:name="OLE_LINK182"/>
      <w:r w:rsidR="00B039B8" w:rsidRPr="00E75FAA">
        <w:rPr>
          <w:rFonts w:ascii="Book Antiqua" w:eastAsia="宋体" w:hAnsi="Book Antiqua"/>
          <w:kern w:val="2"/>
          <w:highlight w:val="yellow"/>
          <w:lang w:val="en-US" w:eastAsia="zh-CN"/>
        </w:rPr>
        <w:t xml:space="preserve">I Numeri del </w:t>
      </w:r>
      <w:proofErr w:type="spellStart"/>
      <w:r w:rsidR="00B039B8" w:rsidRPr="00E75FAA">
        <w:rPr>
          <w:rFonts w:ascii="Book Antiqua" w:eastAsia="宋体" w:hAnsi="Book Antiqua"/>
          <w:kern w:val="2"/>
          <w:highlight w:val="yellow"/>
          <w:lang w:val="en-US" w:eastAsia="zh-CN"/>
        </w:rPr>
        <w:t>Cancro</w:t>
      </w:r>
      <w:proofErr w:type="spellEnd"/>
      <w:r w:rsidR="00B039B8" w:rsidRPr="00E75FAA">
        <w:rPr>
          <w:rFonts w:ascii="Book Antiqua" w:eastAsia="宋体" w:hAnsi="Book Antiqua"/>
          <w:kern w:val="2"/>
          <w:highlight w:val="yellow"/>
          <w:lang w:val="en-US" w:eastAsia="zh-CN"/>
        </w:rPr>
        <w:t xml:space="preserve"> in Italia. </w:t>
      </w:r>
      <w:r w:rsidR="00B039B8" w:rsidRPr="00E75FAA">
        <w:rPr>
          <w:rFonts w:ascii="Book Antiqua" w:eastAsia="宋体" w:hAnsi="Book Antiqua" w:hint="eastAsia"/>
          <w:kern w:val="2"/>
          <w:highlight w:val="yellow"/>
          <w:lang w:val="en-US" w:eastAsia="zh-CN"/>
        </w:rPr>
        <w:t>[</w:t>
      </w:r>
      <w:r w:rsidR="00B039B8" w:rsidRPr="00E75FAA">
        <w:rPr>
          <w:rFonts w:ascii="Book Antiqua" w:eastAsia="宋体" w:hAnsi="Book Antiqua"/>
          <w:kern w:val="2"/>
          <w:highlight w:val="yellow"/>
          <w:lang w:val="en-US" w:eastAsia="zh-CN"/>
        </w:rPr>
        <w:t xml:space="preserve">accessed </w:t>
      </w:r>
      <w:r w:rsidR="00B039B8" w:rsidRPr="00E75FAA">
        <w:rPr>
          <w:rFonts w:ascii="Book Antiqua" w:eastAsia="宋体" w:hAnsi="Book Antiqua" w:hint="eastAsia"/>
          <w:kern w:val="2"/>
          <w:highlight w:val="yellow"/>
          <w:lang w:val="en-US" w:eastAsia="zh-CN"/>
        </w:rPr>
        <w:t>2019</w:t>
      </w:r>
      <w:r w:rsidR="00B039B8" w:rsidRPr="00E75FAA">
        <w:rPr>
          <w:rFonts w:ascii="Book Antiqua" w:eastAsia="宋体" w:hAnsi="Book Antiqua"/>
          <w:kern w:val="2"/>
          <w:highlight w:val="yellow"/>
          <w:lang w:val="en-US" w:eastAsia="zh-CN"/>
        </w:rPr>
        <w:t xml:space="preserve"> March </w:t>
      </w:r>
      <w:r w:rsidR="00B039B8" w:rsidRPr="00E75FAA">
        <w:rPr>
          <w:rFonts w:ascii="Book Antiqua" w:eastAsia="宋体" w:hAnsi="Book Antiqua" w:hint="eastAsia"/>
          <w:kern w:val="2"/>
          <w:highlight w:val="yellow"/>
          <w:lang w:val="en-US" w:eastAsia="zh-CN"/>
        </w:rPr>
        <w:t xml:space="preserve">5]. </w:t>
      </w:r>
      <w:proofErr w:type="spellStart"/>
      <w:r w:rsidR="0039168E" w:rsidRPr="00E75FAA">
        <w:rPr>
          <w:rFonts w:ascii="Book Antiqua" w:eastAsia="宋体" w:hAnsi="Book Antiqua"/>
          <w:kern w:val="2"/>
          <w:highlight w:val="yellow"/>
          <w:lang w:val="en-US" w:eastAsia="zh-CN"/>
        </w:rPr>
        <w:t>Associazione</w:t>
      </w:r>
      <w:proofErr w:type="spellEnd"/>
      <w:r w:rsidR="0039168E" w:rsidRPr="00E75FAA">
        <w:rPr>
          <w:rFonts w:ascii="Book Antiqua" w:eastAsia="宋体" w:hAnsi="Book Antiqua"/>
          <w:kern w:val="2"/>
          <w:highlight w:val="yellow"/>
          <w:lang w:val="en-US" w:eastAsia="zh-CN"/>
        </w:rPr>
        <w:t xml:space="preserve"> </w:t>
      </w:r>
      <w:proofErr w:type="spellStart"/>
      <w:r w:rsidR="0039168E" w:rsidRPr="00E75FAA">
        <w:rPr>
          <w:rFonts w:ascii="Book Antiqua" w:eastAsia="宋体" w:hAnsi="Book Antiqua"/>
          <w:kern w:val="2"/>
          <w:highlight w:val="yellow"/>
          <w:lang w:val="en-US" w:eastAsia="zh-CN"/>
        </w:rPr>
        <w:t>Italiana</w:t>
      </w:r>
      <w:proofErr w:type="spellEnd"/>
      <w:r w:rsidR="0039168E" w:rsidRPr="00E75FAA">
        <w:rPr>
          <w:rFonts w:ascii="Book Antiqua" w:eastAsia="宋体" w:hAnsi="Book Antiqua"/>
          <w:kern w:val="2"/>
          <w:highlight w:val="yellow"/>
          <w:lang w:val="en-US" w:eastAsia="zh-CN"/>
        </w:rPr>
        <w:t xml:space="preserve"> </w:t>
      </w:r>
      <w:proofErr w:type="spellStart"/>
      <w:r w:rsidR="0039168E" w:rsidRPr="00E75FAA">
        <w:rPr>
          <w:rFonts w:ascii="Book Antiqua" w:eastAsia="宋体" w:hAnsi="Book Antiqua"/>
          <w:kern w:val="2"/>
          <w:highlight w:val="yellow"/>
          <w:lang w:val="en-US" w:eastAsia="zh-CN"/>
        </w:rPr>
        <w:t>dei</w:t>
      </w:r>
      <w:proofErr w:type="spellEnd"/>
      <w:r w:rsidR="0039168E" w:rsidRPr="00E75FAA">
        <w:rPr>
          <w:rFonts w:ascii="Book Antiqua" w:eastAsia="宋体" w:hAnsi="Book Antiqua"/>
          <w:kern w:val="2"/>
          <w:highlight w:val="yellow"/>
          <w:lang w:val="en-US" w:eastAsia="zh-CN"/>
        </w:rPr>
        <w:t xml:space="preserve"> </w:t>
      </w:r>
      <w:proofErr w:type="spellStart"/>
      <w:r w:rsidR="0039168E" w:rsidRPr="00E75FAA">
        <w:rPr>
          <w:rFonts w:ascii="Book Antiqua" w:eastAsia="宋体" w:hAnsi="Book Antiqua"/>
          <w:kern w:val="2"/>
          <w:highlight w:val="yellow"/>
          <w:lang w:val="en-US" w:eastAsia="zh-CN"/>
        </w:rPr>
        <w:t>Registri</w:t>
      </w:r>
      <w:proofErr w:type="spellEnd"/>
      <w:r w:rsidR="0039168E" w:rsidRPr="00E75FAA">
        <w:rPr>
          <w:rFonts w:ascii="Book Antiqua" w:eastAsia="宋体" w:hAnsi="Book Antiqua"/>
          <w:kern w:val="2"/>
          <w:highlight w:val="yellow"/>
          <w:lang w:val="en-US" w:eastAsia="zh-CN"/>
        </w:rPr>
        <w:t xml:space="preserve"> </w:t>
      </w:r>
      <w:proofErr w:type="spellStart"/>
      <w:r w:rsidR="0039168E" w:rsidRPr="00E75FAA">
        <w:rPr>
          <w:rFonts w:ascii="Book Antiqua" w:eastAsia="宋体" w:hAnsi="Book Antiqua"/>
          <w:kern w:val="2"/>
          <w:highlight w:val="yellow"/>
          <w:lang w:val="en-US" w:eastAsia="zh-CN"/>
        </w:rPr>
        <w:t>Tumori</w:t>
      </w:r>
      <w:proofErr w:type="spellEnd"/>
      <w:r w:rsidR="0039168E" w:rsidRPr="00E75FAA">
        <w:rPr>
          <w:rFonts w:ascii="Book Antiqua" w:eastAsia="宋体" w:hAnsi="Book Antiqua"/>
          <w:kern w:val="2"/>
          <w:highlight w:val="yellow"/>
          <w:lang w:val="en-US" w:eastAsia="zh-CN"/>
        </w:rPr>
        <w:t xml:space="preserve">, </w:t>
      </w:r>
      <w:proofErr w:type="spellStart"/>
      <w:r w:rsidR="0039168E" w:rsidRPr="00E75FAA">
        <w:rPr>
          <w:rFonts w:ascii="Book Antiqua" w:eastAsia="宋体" w:hAnsi="Book Antiqua"/>
          <w:kern w:val="2"/>
          <w:highlight w:val="yellow"/>
          <w:lang w:val="en-US" w:eastAsia="zh-CN"/>
        </w:rPr>
        <w:t>Istituto</w:t>
      </w:r>
      <w:proofErr w:type="spellEnd"/>
      <w:r w:rsidR="0039168E" w:rsidRPr="00E75FAA">
        <w:rPr>
          <w:rFonts w:ascii="Book Antiqua" w:eastAsia="宋体" w:hAnsi="Book Antiqua"/>
          <w:kern w:val="2"/>
          <w:highlight w:val="yellow"/>
          <w:lang w:val="en-US" w:eastAsia="zh-CN"/>
        </w:rPr>
        <w:t xml:space="preserve"> </w:t>
      </w:r>
      <w:proofErr w:type="spellStart"/>
      <w:r w:rsidR="0039168E" w:rsidRPr="00E75FAA">
        <w:rPr>
          <w:rFonts w:ascii="Book Antiqua" w:eastAsia="宋体" w:hAnsi="Book Antiqua"/>
          <w:kern w:val="2"/>
          <w:highlight w:val="yellow"/>
          <w:lang w:val="en-US" w:eastAsia="zh-CN"/>
        </w:rPr>
        <w:t>Superiore</w:t>
      </w:r>
      <w:proofErr w:type="spellEnd"/>
      <w:r w:rsidR="0039168E" w:rsidRPr="00E75FAA">
        <w:rPr>
          <w:rFonts w:ascii="Book Antiqua" w:eastAsia="宋体" w:hAnsi="Book Antiqua"/>
          <w:kern w:val="2"/>
          <w:highlight w:val="yellow"/>
          <w:lang w:val="en-US" w:eastAsia="zh-CN"/>
        </w:rPr>
        <w:t xml:space="preserve"> di </w:t>
      </w:r>
      <w:proofErr w:type="spellStart"/>
      <w:r w:rsidR="0039168E" w:rsidRPr="00E75FAA">
        <w:rPr>
          <w:rFonts w:ascii="Book Antiqua" w:eastAsia="宋体" w:hAnsi="Book Antiqua"/>
          <w:kern w:val="2"/>
          <w:highlight w:val="yellow"/>
          <w:lang w:val="en-US" w:eastAsia="zh-CN"/>
        </w:rPr>
        <w:t>Sanità</w:t>
      </w:r>
      <w:bookmarkEnd w:id="122"/>
      <w:bookmarkEnd w:id="123"/>
      <w:proofErr w:type="spellEnd"/>
      <w:r w:rsidR="0039168E" w:rsidRPr="00E75FAA">
        <w:rPr>
          <w:rFonts w:ascii="Book Antiqua" w:eastAsia="宋体" w:hAnsi="Book Antiqua"/>
          <w:kern w:val="2"/>
          <w:highlight w:val="yellow"/>
          <w:lang w:val="en-US" w:eastAsia="zh-CN"/>
        </w:rPr>
        <w:t xml:space="preserve">. </w:t>
      </w:r>
      <w:bookmarkEnd w:id="121"/>
      <w:r w:rsidR="00B039B8" w:rsidRPr="00E75FAA">
        <w:rPr>
          <w:rFonts w:ascii="Book Antiqua" w:eastAsia="宋体" w:hAnsi="Book Antiqua"/>
          <w:kern w:val="2"/>
          <w:highlight w:val="yellow"/>
          <w:lang w:val="en-US" w:eastAsia="zh-CN"/>
        </w:rPr>
        <w:t>Available from:</w:t>
      </w:r>
      <w:r w:rsidR="0039168E" w:rsidRPr="00E75FAA">
        <w:rPr>
          <w:rFonts w:ascii="Book Antiqua" w:eastAsia="宋体" w:hAnsi="Book Antiqua"/>
          <w:kern w:val="2"/>
          <w:highlight w:val="yellow"/>
          <w:lang w:val="en-US" w:eastAsia="zh-CN"/>
        </w:rPr>
        <w:t xml:space="preserve"> </w:t>
      </w:r>
      <w:bookmarkStart w:id="124" w:name="OLE_LINK173"/>
      <w:bookmarkStart w:id="125" w:name="OLE_LINK174"/>
      <w:r w:rsidR="00E75FAA" w:rsidRPr="00E75FAA">
        <w:rPr>
          <w:rFonts w:ascii="Book Antiqua" w:eastAsia="宋体" w:hAnsi="Book Antiqua"/>
          <w:kern w:val="2"/>
          <w:highlight w:val="yellow"/>
          <w:lang w:val="en-US" w:eastAsia="zh-CN"/>
        </w:rPr>
        <w:fldChar w:fldCharType="begin"/>
      </w:r>
      <w:r w:rsidR="00E75FAA" w:rsidRPr="00E75FAA">
        <w:rPr>
          <w:rFonts w:ascii="Book Antiqua" w:eastAsia="宋体" w:hAnsi="Book Antiqua"/>
          <w:kern w:val="2"/>
          <w:highlight w:val="yellow"/>
          <w:lang w:val="en-US" w:eastAsia="zh-CN"/>
        </w:rPr>
        <w:instrText xml:space="preserve"> HYPERLINK "https://www.aiom.it/wp-content/uploads/2018/10/2018_ NumeriCancro-operatori.pdf" </w:instrText>
      </w:r>
      <w:r w:rsidR="00E75FAA" w:rsidRPr="00E75FAA">
        <w:rPr>
          <w:rFonts w:ascii="Book Antiqua" w:eastAsia="宋体" w:hAnsi="Book Antiqua"/>
          <w:kern w:val="2"/>
          <w:highlight w:val="yellow"/>
          <w:lang w:val="en-US" w:eastAsia="zh-CN"/>
        </w:rPr>
        <w:fldChar w:fldCharType="separate"/>
      </w:r>
      <w:r w:rsidR="00E75FAA" w:rsidRPr="00E75FAA">
        <w:rPr>
          <w:rStyle w:val="afb"/>
          <w:rFonts w:ascii="Book Antiqua" w:eastAsia="宋体" w:hAnsi="Book Antiqua"/>
          <w:kern w:val="2"/>
          <w:highlight w:val="yellow"/>
          <w:lang w:val="en-US" w:eastAsia="zh-CN"/>
        </w:rPr>
        <w:t>https://www.aiom.it/wp-content/uploads/2018/10/2018_ NumeriCancro-operatori.pdf</w:t>
      </w:r>
      <w:bookmarkEnd w:id="124"/>
      <w:bookmarkEnd w:id="125"/>
      <w:r w:rsidR="00E75FAA" w:rsidRPr="00E75FAA">
        <w:rPr>
          <w:rFonts w:ascii="Book Antiqua" w:eastAsia="宋体" w:hAnsi="Book Antiqua"/>
          <w:kern w:val="2"/>
          <w:highlight w:val="yellow"/>
          <w:lang w:val="en-US" w:eastAsia="zh-CN"/>
        </w:rPr>
        <w:fldChar w:fldCharType="end"/>
      </w:r>
      <w:r w:rsidR="00E75FAA">
        <w:rPr>
          <w:rFonts w:ascii="Book Antiqua" w:eastAsia="宋体" w:hAnsi="Book Antiqua"/>
          <w:kern w:val="2"/>
          <w:lang w:val="en-US" w:eastAsia="zh-CN"/>
        </w:rPr>
        <w:t xml:space="preserve"> </w:t>
      </w:r>
    </w:p>
    <w:p w14:paraId="35AA698B" w14:textId="0E371A68"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10 </w:t>
      </w:r>
      <w:proofErr w:type="spellStart"/>
      <w:r w:rsidRPr="00C411F2">
        <w:rPr>
          <w:rFonts w:ascii="Book Antiqua" w:eastAsia="宋体" w:hAnsi="Book Antiqua"/>
          <w:b/>
          <w:kern w:val="2"/>
          <w:lang w:val="en-US" w:eastAsia="zh-CN"/>
        </w:rPr>
        <w:t>Deoliveira</w:t>
      </w:r>
      <w:proofErr w:type="spellEnd"/>
      <w:r w:rsidRPr="00C411F2">
        <w:rPr>
          <w:rFonts w:ascii="Book Antiqua" w:eastAsia="宋体" w:hAnsi="Book Antiqua"/>
          <w:b/>
          <w:kern w:val="2"/>
          <w:lang w:val="en-US" w:eastAsia="zh-CN"/>
        </w:rPr>
        <w:t xml:space="preserve"> ML</w:t>
      </w:r>
      <w:r w:rsidRPr="00C411F2">
        <w:rPr>
          <w:rFonts w:ascii="Book Antiqua" w:eastAsia="宋体" w:hAnsi="Book Antiqua"/>
          <w:kern w:val="2"/>
          <w:lang w:val="en-US" w:eastAsia="zh-CN"/>
        </w:rPr>
        <w:t xml:space="preserve">, </w:t>
      </w:r>
      <w:proofErr w:type="spellStart"/>
      <w:r w:rsidRPr="00C411F2">
        <w:rPr>
          <w:rFonts w:ascii="Book Antiqua" w:eastAsia="宋体" w:hAnsi="Book Antiqua"/>
          <w:kern w:val="2"/>
          <w:lang w:val="en-US" w:eastAsia="zh-CN"/>
        </w:rPr>
        <w:t>Schulick</w:t>
      </w:r>
      <w:proofErr w:type="spellEnd"/>
      <w:r w:rsidRPr="00C411F2">
        <w:rPr>
          <w:rFonts w:ascii="Book Antiqua" w:eastAsia="宋体" w:hAnsi="Book Antiqua"/>
          <w:kern w:val="2"/>
          <w:lang w:val="en-US" w:eastAsia="zh-CN"/>
        </w:rPr>
        <w:t xml:space="preserve"> RD, </w:t>
      </w:r>
      <w:proofErr w:type="spellStart"/>
      <w:r w:rsidRPr="00C411F2">
        <w:rPr>
          <w:rFonts w:ascii="Book Antiqua" w:eastAsia="宋体" w:hAnsi="Book Antiqua"/>
          <w:kern w:val="2"/>
          <w:lang w:val="en-US" w:eastAsia="zh-CN"/>
        </w:rPr>
        <w:t>Nimura</w:t>
      </w:r>
      <w:proofErr w:type="spellEnd"/>
      <w:r w:rsidRPr="00C411F2">
        <w:rPr>
          <w:rFonts w:ascii="Book Antiqua" w:eastAsia="宋体" w:hAnsi="Book Antiqua"/>
          <w:kern w:val="2"/>
          <w:lang w:val="en-US" w:eastAsia="zh-CN"/>
        </w:rPr>
        <w:t xml:space="preserve"> Y, Rosen C, Gores G, Neuhaus P, </w:t>
      </w:r>
      <w:proofErr w:type="spellStart"/>
      <w:r w:rsidRPr="00C411F2">
        <w:rPr>
          <w:rFonts w:ascii="Book Antiqua" w:eastAsia="宋体" w:hAnsi="Book Antiqua"/>
          <w:kern w:val="2"/>
          <w:lang w:val="en-US" w:eastAsia="zh-CN"/>
        </w:rPr>
        <w:t>Clavien</w:t>
      </w:r>
      <w:proofErr w:type="spellEnd"/>
      <w:r w:rsidRPr="00C411F2">
        <w:rPr>
          <w:rFonts w:ascii="Book Antiqua" w:eastAsia="宋体" w:hAnsi="Book Antiqua"/>
          <w:kern w:val="2"/>
          <w:lang w:val="en-US" w:eastAsia="zh-CN"/>
        </w:rPr>
        <w:t xml:space="preserve"> PA. New staging system and a registry for perihilar cholangiocarcinoma. </w:t>
      </w:r>
      <w:r w:rsidRPr="00C411F2">
        <w:rPr>
          <w:rFonts w:ascii="Book Antiqua" w:eastAsia="宋体" w:hAnsi="Book Antiqua"/>
          <w:i/>
          <w:kern w:val="2"/>
          <w:lang w:val="en-US" w:eastAsia="zh-CN"/>
        </w:rPr>
        <w:t>Hepatology</w:t>
      </w:r>
      <w:r w:rsidRPr="00C411F2">
        <w:rPr>
          <w:rFonts w:ascii="Book Antiqua" w:eastAsia="宋体" w:hAnsi="Book Antiqua"/>
          <w:kern w:val="2"/>
          <w:lang w:val="en-US" w:eastAsia="zh-CN"/>
        </w:rPr>
        <w:t xml:space="preserve"> 2011; </w:t>
      </w:r>
      <w:r w:rsidRPr="00C411F2">
        <w:rPr>
          <w:rFonts w:ascii="Book Antiqua" w:eastAsia="宋体" w:hAnsi="Book Antiqua"/>
          <w:b/>
          <w:kern w:val="2"/>
          <w:lang w:val="en-US" w:eastAsia="zh-CN"/>
        </w:rPr>
        <w:t>53</w:t>
      </w:r>
      <w:r w:rsidRPr="00C411F2">
        <w:rPr>
          <w:rFonts w:ascii="Book Antiqua" w:eastAsia="宋体" w:hAnsi="Book Antiqua"/>
          <w:kern w:val="2"/>
          <w:lang w:val="en-US" w:eastAsia="zh-CN"/>
        </w:rPr>
        <w:t>: 1363-1371 [PMID: 21480336 DOI: 10.1002/hep.24227]</w:t>
      </w:r>
    </w:p>
    <w:p w14:paraId="659FD0DC" w14:textId="26B8576B"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11 </w:t>
      </w:r>
      <w:r w:rsidRPr="00C411F2">
        <w:rPr>
          <w:rFonts w:ascii="Book Antiqua" w:eastAsia="宋体" w:hAnsi="Book Antiqua"/>
          <w:b/>
          <w:kern w:val="2"/>
          <w:lang w:val="en-US" w:eastAsia="zh-CN"/>
        </w:rPr>
        <w:t>European Associa</w:t>
      </w:r>
      <w:r w:rsidR="00EA720E">
        <w:rPr>
          <w:rFonts w:ascii="Book Antiqua" w:eastAsia="宋体" w:hAnsi="Book Antiqua"/>
          <w:b/>
          <w:kern w:val="2"/>
          <w:lang w:val="en-US" w:eastAsia="zh-CN"/>
        </w:rPr>
        <w:t>tion for the Study of the Liver</w:t>
      </w:r>
      <w:r w:rsidRPr="00C411F2">
        <w:rPr>
          <w:rFonts w:ascii="Book Antiqua" w:eastAsia="宋体" w:hAnsi="Book Antiqua"/>
          <w:kern w:val="2"/>
          <w:lang w:val="en-US" w:eastAsia="zh-CN"/>
        </w:rPr>
        <w:t xml:space="preserve">. EASL Clinical Practice </w:t>
      </w:r>
      <w:r w:rsidRPr="00C411F2">
        <w:rPr>
          <w:rFonts w:ascii="Book Antiqua" w:eastAsia="宋体" w:hAnsi="Book Antiqua"/>
          <w:kern w:val="2"/>
          <w:lang w:val="en-US" w:eastAsia="zh-CN"/>
        </w:rPr>
        <w:lastRenderedPageBreak/>
        <w:t xml:space="preserve">Guidelines: management of cholestatic liver diseases. </w:t>
      </w:r>
      <w:r w:rsidRPr="00C411F2">
        <w:rPr>
          <w:rFonts w:ascii="Book Antiqua" w:eastAsia="宋体" w:hAnsi="Book Antiqua"/>
          <w:i/>
          <w:kern w:val="2"/>
          <w:lang w:val="en-US" w:eastAsia="zh-CN"/>
        </w:rPr>
        <w:t>J Hepatol</w:t>
      </w:r>
      <w:r w:rsidRPr="00C411F2">
        <w:rPr>
          <w:rFonts w:ascii="Book Antiqua" w:eastAsia="宋体" w:hAnsi="Book Antiqua"/>
          <w:kern w:val="2"/>
          <w:lang w:val="en-US" w:eastAsia="zh-CN"/>
        </w:rPr>
        <w:t xml:space="preserve"> 2009; </w:t>
      </w:r>
      <w:r w:rsidRPr="00C411F2">
        <w:rPr>
          <w:rFonts w:ascii="Book Antiqua" w:eastAsia="宋体" w:hAnsi="Book Antiqua"/>
          <w:b/>
          <w:kern w:val="2"/>
          <w:lang w:val="en-US" w:eastAsia="zh-CN"/>
        </w:rPr>
        <w:t>51</w:t>
      </w:r>
      <w:r w:rsidRPr="00C411F2">
        <w:rPr>
          <w:rFonts w:ascii="Book Antiqua" w:eastAsia="宋体" w:hAnsi="Book Antiqua"/>
          <w:kern w:val="2"/>
          <w:lang w:val="en-US" w:eastAsia="zh-CN"/>
        </w:rPr>
        <w:t>: 237-267 [PMID: 19501929 DOI: 10.1016/j.jhep.2009.04.009]</w:t>
      </w:r>
    </w:p>
    <w:p w14:paraId="3F1C802F" w14:textId="77777777"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12 </w:t>
      </w:r>
      <w:r w:rsidRPr="00C411F2">
        <w:rPr>
          <w:rFonts w:ascii="Book Antiqua" w:eastAsia="宋体" w:hAnsi="Book Antiqua"/>
          <w:b/>
          <w:kern w:val="2"/>
          <w:lang w:val="en-US" w:eastAsia="zh-CN"/>
        </w:rPr>
        <w:t>Sierra H</w:t>
      </w:r>
      <w:r w:rsidRPr="00C411F2">
        <w:rPr>
          <w:rFonts w:ascii="Book Antiqua" w:eastAsia="宋体" w:hAnsi="Book Antiqua"/>
          <w:kern w:val="2"/>
          <w:lang w:val="en-US" w:eastAsia="zh-CN"/>
        </w:rPr>
        <w:t xml:space="preserve">, Cordova M, Chen CJ, </w:t>
      </w:r>
      <w:proofErr w:type="spellStart"/>
      <w:r w:rsidRPr="00C411F2">
        <w:rPr>
          <w:rFonts w:ascii="Book Antiqua" w:eastAsia="宋体" w:hAnsi="Book Antiqua"/>
          <w:kern w:val="2"/>
          <w:lang w:val="en-US" w:eastAsia="zh-CN"/>
        </w:rPr>
        <w:t>Rajadhyaksha</w:t>
      </w:r>
      <w:proofErr w:type="spellEnd"/>
      <w:r w:rsidRPr="00C411F2">
        <w:rPr>
          <w:rFonts w:ascii="Book Antiqua" w:eastAsia="宋体" w:hAnsi="Book Antiqua"/>
          <w:kern w:val="2"/>
          <w:lang w:val="en-US" w:eastAsia="zh-CN"/>
        </w:rPr>
        <w:t xml:space="preserve"> M. Confocal imaging-guided laser ablation of basal cell carcinomas: an ex vivo study. </w:t>
      </w:r>
      <w:r w:rsidRPr="00C411F2">
        <w:rPr>
          <w:rFonts w:ascii="Book Antiqua" w:eastAsia="宋体" w:hAnsi="Book Antiqua"/>
          <w:i/>
          <w:kern w:val="2"/>
          <w:lang w:val="en-US" w:eastAsia="zh-CN"/>
        </w:rPr>
        <w:t>J Invest Dermatol</w:t>
      </w:r>
      <w:r w:rsidRPr="00C411F2">
        <w:rPr>
          <w:rFonts w:ascii="Book Antiqua" w:eastAsia="宋体" w:hAnsi="Book Antiqua"/>
          <w:kern w:val="2"/>
          <w:lang w:val="en-US" w:eastAsia="zh-CN"/>
        </w:rPr>
        <w:t xml:space="preserve"> 2015; </w:t>
      </w:r>
      <w:r w:rsidRPr="00C411F2">
        <w:rPr>
          <w:rFonts w:ascii="Book Antiqua" w:eastAsia="宋体" w:hAnsi="Book Antiqua"/>
          <w:b/>
          <w:kern w:val="2"/>
          <w:lang w:val="en-US" w:eastAsia="zh-CN"/>
        </w:rPr>
        <w:t>135</w:t>
      </w:r>
      <w:r w:rsidRPr="00C411F2">
        <w:rPr>
          <w:rFonts w:ascii="Book Antiqua" w:eastAsia="宋体" w:hAnsi="Book Antiqua"/>
          <w:kern w:val="2"/>
          <w:lang w:val="en-US" w:eastAsia="zh-CN"/>
        </w:rPr>
        <w:t>: 612-615 [PMID: 25178106 DOI: 10.1038/jid.2014.371]</w:t>
      </w:r>
    </w:p>
    <w:p w14:paraId="436E5301" w14:textId="77777777"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13 </w:t>
      </w:r>
      <w:proofErr w:type="spellStart"/>
      <w:r w:rsidRPr="00C411F2">
        <w:rPr>
          <w:rFonts w:ascii="Book Antiqua" w:eastAsia="宋体" w:hAnsi="Book Antiqua"/>
          <w:b/>
          <w:kern w:val="2"/>
          <w:lang w:val="en-US" w:eastAsia="zh-CN"/>
        </w:rPr>
        <w:t>Jarnagin</w:t>
      </w:r>
      <w:proofErr w:type="spellEnd"/>
      <w:r w:rsidRPr="00C411F2">
        <w:rPr>
          <w:rFonts w:ascii="Book Antiqua" w:eastAsia="宋体" w:hAnsi="Book Antiqua"/>
          <w:b/>
          <w:kern w:val="2"/>
          <w:lang w:val="en-US" w:eastAsia="zh-CN"/>
        </w:rPr>
        <w:t xml:space="preserve"> W</w:t>
      </w:r>
      <w:r w:rsidRPr="00C411F2">
        <w:rPr>
          <w:rFonts w:ascii="Book Antiqua" w:eastAsia="宋体" w:hAnsi="Book Antiqua"/>
          <w:kern w:val="2"/>
          <w:lang w:val="en-US" w:eastAsia="zh-CN"/>
        </w:rPr>
        <w:t xml:space="preserve">, Winston C. Hilar cholangiocarcinoma: diagnosis and staging. </w:t>
      </w:r>
      <w:r w:rsidRPr="00C411F2">
        <w:rPr>
          <w:rFonts w:ascii="Book Antiqua" w:eastAsia="宋体" w:hAnsi="Book Antiqua"/>
          <w:i/>
          <w:kern w:val="2"/>
          <w:lang w:val="en-US" w:eastAsia="zh-CN"/>
        </w:rPr>
        <w:t>HPB (Oxford)</w:t>
      </w:r>
      <w:r w:rsidRPr="00C411F2">
        <w:rPr>
          <w:rFonts w:ascii="Book Antiqua" w:eastAsia="宋体" w:hAnsi="Book Antiqua"/>
          <w:kern w:val="2"/>
          <w:lang w:val="en-US" w:eastAsia="zh-CN"/>
        </w:rPr>
        <w:t xml:space="preserve"> 2005; </w:t>
      </w:r>
      <w:r w:rsidRPr="00C411F2">
        <w:rPr>
          <w:rFonts w:ascii="Book Antiqua" w:eastAsia="宋体" w:hAnsi="Book Antiqua"/>
          <w:b/>
          <w:kern w:val="2"/>
          <w:lang w:val="en-US" w:eastAsia="zh-CN"/>
        </w:rPr>
        <w:t>7</w:t>
      </w:r>
      <w:r w:rsidRPr="00C411F2">
        <w:rPr>
          <w:rFonts w:ascii="Book Antiqua" w:eastAsia="宋体" w:hAnsi="Book Antiqua"/>
          <w:kern w:val="2"/>
          <w:lang w:val="en-US" w:eastAsia="zh-CN"/>
        </w:rPr>
        <w:t>: 244-251 [PMID: 18333200 DOI: 10.1080/13651820500372533]</w:t>
      </w:r>
    </w:p>
    <w:p w14:paraId="7A733596" w14:textId="77777777"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14 </w:t>
      </w:r>
      <w:proofErr w:type="spellStart"/>
      <w:r w:rsidRPr="00C411F2">
        <w:rPr>
          <w:rFonts w:ascii="Book Antiqua" w:eastAsia="宋体" w:hAnsi="Book Antiqua"/>
          <w:b/>
          <w:kern w:val="2"/>
          <w:lang w:val="en-US" w:eastAsia="zh-CN"/>
        </w:rPr>
        <w:t>Blechacz</w:t>
      </w:r>
      <w:proofErr w:type="spellEnd"/>
      <w:r w:rsidRPr="00C411F2">
        <w:rPr>
          <w:rFonts w:ascii="Book Antiqua" w:eastAsia="宋体" w:hAnsi="Book Antiqua"/>
          <w:b/>
          <w:kern w:val="2"/>
          <w:lang w:val="en-US" w:eastAsia="zh-CN"/>
        </w:rPr>
        <w:t xml:space="preserve"> B</w:t>
      </w:r>
      <w:r w:rsidRPr="00C411F2">
        <w:rPr>
          <w:rFonts w:ascii="Book Antiqua" w:eastAsia="宋体" w:hAnsi="Book Antiqua"/>
          <w:kern w:val="2"/>
          <w:lang w:val="en-US" w:eastAsia="zh-CN"/>
        </w:rPr>
        <w:t xml:space="preserve">, Gores GJ. Cholangiocarcinoma: advances in pathogenesis, diagnosis, and treatment. </w:t>
      </w:r>
      <w:r w:rsidRPr="00C411F2">
        <w:rPr>
          <w:rFonts w:ascii="Book Antiqua" w:eastAsia="宋体" w:hAnsi="Book Antiqua"/>
          <w:i/>
          <w:kern w:val="2"/>
          <w:lang w:val="en-US" w:eastAsia="zh-CN"/>
        </w:rPr>
        <w:t>Hepatology</w:t>
      </w:r>
      <w:r w:rsidRPr="00C411F2">
        <w:rPr>
          <w:rFonts w:ascii="Book Antiqua" w:eastAsia="宋体" w:hAnsi="Book Antiqua"/>
          <w:kern w:val="2"/>
          <w:lang w:val="en-US" w:eastAsia="zh-CN"/>
        </w:rPr>
        <w:t xml:space="preserve"> 2008; </w:t>
      </w:r>
      <w:r w:rsidRPr="00C411F2">
        <w:rPr>
          <w:rFonts w:ascii="Book Antiqua" w:eastAsia="宋体" w:hAnsi="Book Antiqua"/>
          <w:b/>
          <w:kern w:val="2"/>
          <w:lang w:val="en-US" w:eastAsia="zh-CN"/>
        </w:rPr>
        <w:t>48</w:t>
      </w:r>
      <w:r w:rsidRPr="00C411F2">
        <w:rPr>
          <w:rFonts w:ascii="Book Antiqua" w:eastAsia="宋体" w:hAnsi="Book Antiqua"/>
          <w:kern w:val="2"/>
          <w:lang w:val="en-US" w:eastAsia="zh-CN"/>
        </w:rPr>
        <w:t>: 308-321 [PMID: 18536057 DOI: 10.1002/hep.22310]</w:t>
      </w:r>
    </w:p>
    <w:p w14:paraId="30DBAEBC" w14:textId="77777777"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15 </w:t>
      </w:r>
      <w:r w:rsidRPr="00C411F2">
        <w:rPr>
          <w:rFonts w:ascii="Book Antiqua" w:eastAsia="宋体" w:hAnsi="Book Antiqua"/>
          <w:b/>
          <w:kern w:val="2"/>
          <w:lang w:val="en-US" w:eastAsia="zh-CN"/>
        </w:rPr>
        <w:t>Sierra H</w:t>
      </w:r>
      <w:r w:rsidRPr="00C411F2">
        <w:rPr>
          <w:rFonts w:ascii="Book Antiqua" w:eastAsia="宋体" w:hAnsi="Book Antiqua"/>
          <w:kern w:val="2"/>
          <w:lang w:val="en-US" w:eastAsia="zh-CN"/>
        </w:rPr>
        <w:t xml:space="preserve">, Cordova M, Chen CJ, </w:t>
      </w:r>
      <w:proofErr w:type="spellStart"/>
      <w:r w:rsidRPr="00C411F2">
        <w:rPr>
          <w:rFonts w:ascii="Book Antiqua" w:eastAsia="宋体" w:hAnsi="Book Antiqua"/>
          <w:kern w:val="2"/>
          <w:lang w:val="en-US" w:eastAsia="zh-CN"/>
        </w:rPr>
        <w:t>Rajadhyaksha</w:t>
      </w:r>
      <w:proofErr w:type="spellEnd"/>
      <w:r w:rsidRPr="00C411F2">
        <w:rPr>
          <w:rFonts w:ascii="Book Antiqua" w:eastAsia="宋体" w:hAnsi="Book Antiqua"/>
          <w:kern w:val="2"/>
          <w:lang w:val="en-US" w:eastAsia="zh-CN"/>
        </w:rPr>
        <w:t xml:space="preserve"> M. Confocal imaging-guided laser ablation of basal cell carcinomas: an ex vivo study. </w:t>
      </w:r>
      <w:r w:rsidRPr="00C411F2">
        <w:rPr>
          <w:rFonts w:ascii="Book Antiqua" w:eastAsia="宋体" w:hAnsi="Book Antiqua"/>
          <w:i/>
          <w:kern w:val="2"/>
          <w:lang w:val="en-US" w:eastAsia="zh-CN"/>
        </w:rPr>
        <w:t>J Invest Dermatol</w:t>
      </w:r>
      <w:r w:rsidRPr="00C411F2">
        <w:rPr>
          <w:rFonts w:ascii="Book Antiqua" w:eastAsia="宋体" w:hAnsi="Book Antiqua"/>
          <w:kern w:val="2"/>
          <w:lang w:val="en-US" w:eastAsia="zh-CN"/>
        </w:rPr>
        <w:t xml:space="preserve"> 2015; </w:t>
      </w:r>
      <w:r w:rsidRPr="00C411F2">
        <w:rPr>
          <w:rFonts w:ascii="Book Antiqua" w:eastAsia="宋体" w:hAnsi="Book Antiqua"/>
          <w:b/>
          <w:kern w:val="2"/>
          <w:lang w:val="en-US" w:eastAsia="zh-CN"/>
        </w:rPr>
        <w:t>135</w:t>
      </w:r>
      <w:r w:rsidRPr="00C411F2">
        <w:rPr>
          <w:rFonts w:ascii="Book Antiqua" w:eastAsia="宋体" w:hAnsi="Book Antiqua"/>
          <w:kern w:val="2"/>
          <w:lang w:val="en-US" w:eastAsia="zh-CN"/>
        </w:rPr>
        <w:t>: 612-615 [PMID: 25178106 DOI: 10.1038/jid.2014.371]</w:t>
      </w:r>
    </w:p>
    <w:p w14:paraId="76CB23B5" w14:textId="77777777"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16 </w:t>
      </w:r>
      <w:r w:rsidRPr="00C411F2">
        <w:rPr>
          <w:rFonts w:ascii="Book Antiqua" w:eastAsia="宋体" w:hAnsi="Book Antiqua"/>
          <w:b/>
          <w:kern w:val="2"/>
          <w:lang w:val="en-US" w:eastAsia="zh-CN"/>
        </w:rPr>
        <w:t>Rizvi S</w:t>
      </w:r>
      <w:r w:rsidRPr="00C411F2">
        <w:rPr>
          <w:rFonts w:ascii="Book Antiqua" w:eastAsia="宋体" w:hAnsi="Book Antiqua"/>
          <w:kern w:val="2"/>
          <w:lang w:val="en-US" w:eastAsia="zh-CN"/>
        </w:rPr>
        <w:t xml:space="preserve">, Eaton J, Yang JD, Chandrasekhara V, Gores GJ. Emerging Technologies for the Diagnosis of Perihilar Cholangiocarcinoma. </w:t>
      </w:r>
      <w:r w:rsidRPr="00C411F2">
        <w:rPr>
          <w:rFonts w:ascii="Book Antiqua" w:eastAsia="宋体" w:hAnsi="Book Antiqua"/>
          <w:i/>
          <w:kern w:val="2"/>
          <w:lang w:val="en-US" w:eastAsia="zh-CN"/>
        </w:rPr>
        <w:t>Semin Liver Dis</w:t>
      </w:r>
      <w:r w:rsidRPr="00C411F2">
        <w:rPr>
          <w:rFonts w:ascii="Book Antiqua" w:eastAsia="宋体" w:hAnsi="Book Antiqua"/>
          <w:kern w:val="2"/>
          <w:lang w:val="en-US" w:eastAsia="zh-CN"/>
        </w:rPr>
        <w:t xml:space="preserve"> 2018; </w:t>
      </w:r>
      <w:r w:rsidRPr="00C411F2">
        <w:rPr>
          <w:rFonts w:ascii="Book Antiqua" w:eastAsia="宋体" w:hAnsi="Book Antiqua"/>
          <w:b/>
          <w:kern w:val="2"/>
          <w:lang w:val="en-US" w:eastAsia="zh-CN"/>
        </w:rPr>
        <w:t>38</w:t>
      </w:r>
      <w:r w:rsidRPr="00C411F2">
        <w:rPr>
          <w:rFonts w:ascii="Book Antiqua" w:eastAsia="宋体" w:hAnsi="Book Antiqua"/>
          <w:kern w:val="2"/>
          <w:lang w:val="en-US" w:eastAsia="zh-CN"/>
        </w:rPr>
        <w:t>: 160-169 [PMID: 29871021 DOI: 10.1055/s-0038-1655775]</w:t>
      </w:r>
    </w:p>
    <w:p w14:paraId="6A25C68B" w14:textId="77777777"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17 </w:t>
      </w:r>
      <w:proofErr w:type="spellStart"/>
      <w:r w:rsidRPr="00C411F2">
        <w:rPr>
          <w:rFonts w:ascii="Book Antiqua" w:eastAsia="宋体" w:hAnsi="Book Antiqua"/>
          <w:b/>
          <w:kern w:val="2"/>
          <w:lang w:val="en-US" w:eastAsia="zh-CN"/>
        </w:rPr>
        <w:t>Sripa</w:t>
      </w:r>
      <w:proofErr w:type="spellEnd"/>
      <w:r w:rsidRPr="00C411F2">
        <w:rPr>
          <w:rFonts w:ascii="Book Antiqua" w:eastAsia="宋体" w:hAnsi="Book Antiqua"/>
          <w:b/>
          <w:kern w:val="2"/>
          <w:lang w:val="en-US" w:eastAsia="zh-CN"/>
        </w:rPr>
        <w:t xml:space="preserve"> B</w:t>
      </w:r>
      <w:r w:rsidRPr="00C411F2">
        <w:rPr>
          <w:rFonts w:ascii="Book Antiqua" w:eastAsia="宋体" w:hAnsi="Book Antiqua"/>
          <w:kern w:val="2"/>
          <w:lang w:val="en-US" w:eastAsia="zh-CN"/>
        </w:rPr>
        <w:t xml:space="preserve">, </w:t>
      </w:r>
      <w:proofErr w:type="spellStart"/>
      <w:r w:rsidRPr="00C411F2">
        <w:rPr>
          <w:rFonts w:ascii="Book Antiqua" w:eastAsia="宋体" w:hAnsi="Book Antiqua"/>
          <w:kern w:val="2"/>
          <w:lang w:val="en-US" w:eastAsia="zh-CN"/>
        </w:rPr>
        <w:t>Pairojkul</w:t>
      </w:r>
      <w:proofErr w:type="spellEnd"/>
      <w:r w:rsidRPr="00C411F2">
        <w:rPr>
          <w:rFonts w:ascii="Book Antiqua" w:eastAsia="宋体" w:hAnsi="Book Antiqua"/>
          <w:kern w:val="2"/>
          <w:lang w:val="en-US" w:eastAsia="zh-CN"/>
        </w:rPr>
        <w:t xml:space="preserve"> C. Cholangiocarcinoma: lessons from Thailand. </w:t>
      </w:r>
      <w:proofErr w:type="spellStart"/>
      <w:r w:rsidRPr="00C411F2">
        <w:rPr>
          <w:rFonts w:ascii="Book Antiqua" w:eastAsia="宋体" w:hAnsi="Book Antiqua"/>
          <w:i/>
          <w:kern w:val="2"/>
          <w:lang w:val="en-US" w:eastAsia="zh-CN"/>
        </w:rPr>
        <w:t>Curr</w:t>
      </w:r>
      <w:proofErr w:type="spellEnd"/>
      <w:r w:rsidRPr="00C411F2">
        <w:rPr>
          <w:rFonts w:ascii="Book Antiqua" w:eastAsia="宋体" w:hAnsi="Book Antiqua"/>
          <w:i/>
          <w:kern w:val="2"/>
          <w:lang w:val="en-US" w:eastAsia="zh-CN"/>
        </w:rPr>
        <w:t xml:space="preserve"> </w:t>
      </w:r>
      <w:proofErr w:type="spellStart"/>
      <w:r w:rsidRPr="00C411F2">
        <w:rPr>
          <w:rFonts w:ascii="Book Antiqua" w:eastAsia="宋体" w:hAnsi="Book Antiqua"/>
          <w:i/>
          <w:kern w:val="2"/>
          <w:lang w:val="en-US" w:eastAsia="zh-CN"/>
        </w:rPr>
        <w:t>Opin</w:t>
      </w:r>
      <w:proofErr w:type="spellEnd"/>
      <w:r w:rsidRPr="00C411F2">
        <w:rPr>
          <w:rFonts w:ascii="Book Antiqua" w:eastAsia="宋体" w:hAnsi="Book Antiqua"/>
          <w:i/>
          <w:kern w:val="2"/>
          <w:lang w:val="en-US" w:eastAsia="zh-CN"/>
        </w:rPr>
        <w:t xml:space="preserve"> Gastroenterol</w:t>
      </w:r>
      <w:r w:rsidRPr="00C411F2">
        <w:rPr>
          <w:rFonts w:ascii="Book Antiqua" w:eastAsia="宋体" w:hAnsi="Book Antiqua"/>
          <w:kern w:val="2"/>
          <w:lang w:val="en-US" w:eastAsia="zh-CN"/>
        </w:rPr>
        <w:t xml:space="preserve"> 2008; </w:t>
      </w:r>
      <w:r w:rsidRPr="00C411F2">
        <w:rPr>
          <w:rFonts w:ascii="Book Antiqua" w:eastAsia="宋体" w:hAnsi="Book Antiqua"/>
          <w:b/>
          <w:kern w:val="2"/>
          <w:lang w:val="en-US" w:eastAsia="zh-CN"/>
        </w:rPr>
        <w:t>24</w:t>
      </w:r>
      <w:r w:rsidRPr="00C411F2">
        <w:rPr>
          <w:rFonts w:ascii="Book Antiqua" w:eastAsia="宋体" w:hAnsi="Book Antiqua"/>
          <w:kern w:val="2"/>
          <w:lang w:val="en-US" w:eastAsia="zh-CN"/>
        </w:rPr>
        <w:t>: 349-356 [PMID: 18408464 DOI: 10.1097/MOG.0b013e3282fbf9b3]</w:t>
      </w:r>
    </w:p>
    <w:p w14:paraId="463EC300" w14:textId="77777777"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18 </w:t>
      </w:r>
      <w:proofErr w:type="spellStart"/>
      <w:r w:rsidRPr="00C411F2">
        <w:rPr>
          <w:rFonts w:ascii="Book Antiqua" w:eastAsia="宋体" w:hAnsi="Book Antiqua"/>
          <w:b/>
          <w:kern w:val="2"/>
          <w:lang w:val="en-US" w:eastAsia="zh-CN"/>
        </w:rPr>
        <w:t>Tabibian</w:t>
      </w:r>
      <w:proofErr w:type="spellEnd"/>
      <w:r w:rsidRPr="00C411F2">
        <w:rPr>
          <w:rFonts w:ascii="Book Antiqua" w:eastAsia="宋体" w:hAnsi="Book Antiqua"/>
          <w:b/>
          <w:kern w:val="2"/>
          <w:lang w:val="en-US" w:eastAsia="zh-CN"/>
        </w:rPr>
        <w:t xml:space="preserve"> JH</w:t>
      </w:r>
      <w:r w:rsidRPr="00C411F2">
        <w:rPr>
          <w:rFonts w:ascii="Book Antiqua" w:eastAsia="宋体" w:hAnsi="Book Antiqua"/>
          <w:kern w:val="2"/>
          <w:lang w:val="en-US" w:eastAsia="zh-CN"/>
        </w:rPr>
        <w:t xml:space="preserve">, O'Hara SP, Splinter PL, </w:t>
      </w:r>
      <w:proofErr w:type="spellStart"/>
      <w:r w:rsidRPr="00C411F2">
        <w:rPr>
          <w:rFonts w:ascii="Book Antiqua" w:eastAsia="宋体" w:hAnsi="Book Antiqua"/>
          <w:kern w:val="2"/>
          <w:lang w:val="en-US" w:eastAsia="zh-CN"/>
        </w:rPr>
        <w:t>Trussoni</w:t>
      </w:r>
      <w:proofErr w:type="spellEnd"/>
      <w:r w:rsidRPr="00C411F2">
        <w:rPr>
          <w:rFonts w:ascii="Book Antiqua" w:eastAsia="宋体" w:hAnsi="Book Antiqua"/>
          <w:kern w:val="2"/>
          <w:lang w:val="en-US" w:eastAsia="zh-CN"/>
        </w:rPr>
        <w:t xml:space="preserve"> CE, </w:t>
      </w:r>
      <w:proofErr w:type="spellStart"/>
      <w:r w:rsidRPr="00C411F2">
        <w:rPr>
          <w:rFonts w:ascii="Book Antiqua" w:eastAsia="宋体" w:hAnsi="Book Antiqua"/>
          <w:kern w:val="2"/>
          <w:lang w:val="en-US" w:eastAsia="zh-CN"/>
        </w:rPr>
        <w:t>LaRusso</w:t>
      </w:r>
      <w:proofErr w:type="spellEnd"/>
      <w:r w:rsidRPr="00C411F2">
        <w:rPr>
          <w:rFonts w:ascii="Book Antiqua" w:eastAsia="宋体" w:hAnsi="Book Antiqua"/>
          <w:kern w:val="2"/>
          <w:lang w:val="en-US" w:eastAsia="zh-CN"/>
        </w:rPr>
        <w:t xml:space="preserve"> NF. </w:t>
      </w:r>
      <w:proofErr w:type="spellStart"/>
      <w:r w:rsidRPr="00C411F2">
        <w:rPr>
          <w:rFonts w:ascii="Book Antiqua" w:eastAsia="宋体" w:hAnsi="Book Antiqua"/>
          <w:kern w:val="2"/>
          <w:lang w:val="en-US" w:eastAsia="zh-CN"/>
        </w:rPr>
        <w:t>Cholangiocyte</w:t>
      </w:r>
      <w:proofErr w:type="spellEnd"/>
      <w:r w:rsidRPr="00C411F2">
        <w:rPr>
          <w:rFonts w:ascii="Book Antiqua" w:eastAsia="宋体" w:hAnsi="Book Antiqua"/>
          <w:kern w:val="2"/>
          <w:lang w:val="en-US" w:eastAsia="zh-CN"/>
        </w:rPr>
        <w:t xml:space="preserve"> senescence by way of N-</w:t>
      </w:r>
      <w:proofErr w:type="spellStart"/>
      <w:r w:rsidRPr="00C411F2">
        <w:rPr>
          <w:rFonts w:ascii="Book Antiqua" w:eastAsia="宋体" w:hAnsi="Book Antiqua"/>
          <w:kern w:val="2"/>
          <w:lang w:val="en-US" w:eastAsia="zh-CN"/>
        </w:rPr>
        <w:t>ras</w:t>
      </w:r>
      <w:proofErr w:type="spellEnd"/>
      <w:r w:rsidRPr="00C411F2">
        <w:rPr>
          <w:rFonts w:ascii="Book Antiqua" w:eastAsia="宋体" w:hAnsi="Book Antiqua"/>
          <w:kern w:val="2"/>
          <w:lang w:val="en-US" w:eastAsia="zh-CN"/>
        </w:rPr>
        <w:t xml:space="preserve"> activation is a characteristic of primary sclerosing cholangitis. </w:t>
      </w:r>
      <w:r w:rsidRPr="00C411F2">
        <w:rPr>
          <w:rFonts w:ascii="Book Antiqua" w:eastAsia="宋体" w:hAnsi="Book Antiqua"/>
          <w:i/>
          <w:kern w:val="2"/>
          <w:lang w:val="en-US" w:eastAsia="zh-CN"/>
        </w:rPr>
        <w:t>Hepatology</w:t>
      </w:r>
      <w:r w:rsidRPr="00C411F2">
        <w:rPr>
          <w:rFonts w:ascii="Book Antiqua" w:eastAsia="宋体" w:hAnsi="Book Antiqua"/>
          <w:kern w:val="2"/>
          <w:lang w:val="en-US" w:eastAsia="zh-CN"/>
        </w:rPr>
        <w:t xml:space="preserve"> 2014; </w:t>
      </w:r>
      <w:r w:rsidRPr="00C411F2">
        <w:rPr>
          <w:rFonts w:ascii="Book Antiqua" w:eastAsia="宋体" w:hAnsi="Book Antiqua"/>
          <w:b/>
          <w:kern w:val="2"/>
          <w:lang w:val="en-US" w:eastAsia="zh-CN"/>
        </w:rPr>
        <w:t>59</w:t>
      </w:r>
      <w:r w:rsidRPr="00C411F2">
        <w:rPr>
          <w:rFonts w:ascii="Book Antiqua" w:eastAsia="宋体" w:hAnsi="Book Antiqua"/>
          <w:kern w:val="2"/>
          <w:lang w:val="en-US" w:eastAsia="zh-CN"/>
        </w:rPr>
        <w:t>: 2263-2275 [</w:t>
      </w:r>
      <w:bookmarkStart w:id="126" w:name="OLE_LINK245"/>
      <w:bookmarkStart w:id="127" w:name="OLE_LINK246"/>
      <w:r w:rsidRPr="00C411F2">
        <w:rPr>
          <w:rFonts w:ascii="Book Antiqua" w:eastAsia="宋体" w:hAnsi="Book Antiqua"/>
          <w:kern w:val="2"/>
          <w:lang w:val="en-US" w:eastAsia="zh-CN"/>
        </w:rPr>
        <w:t>PMID: 24390753</w:t>
      </w:r>
      <w:bookmarkEnd w:id="126"/>
      <w:bookmarkEnd w:id="127"/>
      <w:r w:rsidRPr="00C411F2">
        <w:rPr>
          <w:rFonts w:ascii="Book Antiqua" w:eastAsia="宋体" w:hAnsi="Book Antiqua"/>
          <w:kern w:val="2"/>
          <w:lang w:val="en-US" w:eastAsia="zh-CN"/>
        </w:rPr>
        <w:t xml:space="preserve"> DOI: 10.1002/hep.26993]</w:t>
      </w:r>
    </w:p>
    <w:p w14:paraId="70CB9E2E" w14:textId="77777777"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19 </w:t>
      </w:r>
      <w:r w:rsidRPr="00C411F2">
        <w:rPr>
          <w:rFonts w:ascii="Book Antiqua" w:eastAsia="宋体" w:hAnsi="Book Antiqua"/>
          <w:b/>
          <w:kern w:val="2"/>
          <w:lang w:val="en-US" w:eastAsia="zh-CN"/>
        </w:rPr>
        <w:t>Chung BK</w:t>
      </w:r>
      <w:r w:rsidRPr="00C411F2">
        <w:rPr>
          <w:rFonts w:ascii="Book Antiqua" w:eastAsia="宋体" w:hAnsi="Book Antiqua"/>
          <w:kern w:val="2"/>
          <w:lang w:val="en-US" w:eastAsia="zh-CN"/>
        </w:rPr>
        <w:t xml:space="preserve">, Karlsen TH, </w:t>
      </w:r>
      <w:proofErr w:type="spellStart"/>
      <w:r w:rsidRPr="00C411F2">
        <w:rPr>
          <w:rFonts w:ascii="Book Antiqua" w:eastAsia="宋体" w:hAnsi="Book Antiqua"/>
          <w:kern w:val="2"/>
          <w:lang w:val="en-US" w:eastAsia="zh-CN"/>
        </w:rPr>
        <w:t>Folseraas</w:t>
      </w:r>
      <w:proofErr w:type="spellEnd"/>
      <w:r w:rsidRPr="00C411F2">
        <w:rPr>
          <w:rFonts w:ascii="Book Antiqua" w:eastAsia="宋体" w:hAnsi="Book Antiqua"/>
          <w:kern w:val="2"/>
          <w:lang w:val="en-US" w:eastAsia="zh-CN"/>
        </w:rPr>
        <w:t xml:space="preserve"> T. </w:t>
      </w:r>
      <w:proofErr w:type="spellStart"/>
      <w:r w:rsidRPr="00C411F2">
        <w:rPr>
          <w:rFonts w:ascii="Book Antiqua" w:eastAsia="宋体" w:hAnsi="Book Antiqua"/>
          <w:kern w:val="2"/>
          <w:lang w:val="en-US" w:eastAsia="zh-CN"/>
        </w:rPr>
        <w:t>Cholangiocytes</w:t>
      </w:r>
      <w:proofErr w:type="spellEnd"/>
      <w:r w:rsidRPr="00C411F2">
        <w:rPr>
          <w:rFonts w:ascii="Book Antiqua" w:eastAsia="宋体" w:hAnsi="Book Antiqua"/>
          <w:kern w:val="2"/>
          <w:lang w:val="en-US" w:eastAsia="zh-CN"/>
        </w:rPr>
        <w:t xml:space="preserve"> in the pathogenesis of primary sclerosing cholangitis and development of cholangiocarcinoma. </w:t>
      </w:r>
      <w:proofErr w:type="spellStart"/>
      <w:r w:rsidRPr="00C411F2">
        <w:rPr>
          <w:rFonts w:ascii="Book Antiqua" w:eastAsia="宋体" w:hAnsi="Book Antiqua"/>
          <w:i/>
          <w:kern w:val="2"/>
          <w:lang w:val="en-US" w:eastAsia="zh-CN"/>
        </w:rPr>
        <w:t>Biochim</w:t>
      </w:r>
      <w:proofErr w:type="spellEnd"/>
      <w:r w:rsidRPr="00C411F2">
        <w:rPr>
          <w:rFonts w:ascii="Book Antiqua" w:eastAsia="宋体" w:hAnsi="Book Antiqua"/>
          <w:i/>
          <w:kern w:val="2"/>
          <w:lang w:val="en-US" w:eastAsia="zh-CN"/>
        </w:rPr>
        <w:t xml:space="preserve"> </w:t>
      </w:r>
      <w:proofErr w:type="spellStart"/>
      <w:r w:rsidRPr="00C411F2">
        <w:rPr>
          <w:rFonts w:ascii="Book Antiqua" w:eastAsia="宋体" w:hAnsi="Book Antiqua"/>
          <w:i/>
          <w:kern w:val="2"/>
          <w:lang w:val="en-US" w:eastAsia="zh-CN"/>
        </w:rPr>
        <w:t>Biophys</w:t>
      </w:r>
      <w:proofErr w:type="spellEnd"/>
      <w:r w:rsidRPr="00C411F2">
        <w:rPr>
          <w:rFonts w:ascii="Book Antiqua" w:eastAsia="宋体" w:hAnsi="Book Antiqua"/>
          <w:i/>
          <w:kern w:val="2"/>
          <w:lang w:val="en-US" w:eastAsia="zh-CN"/>
        </w:rPr>
        <w:t xml:space="preserve"> Acta Mol Basis Dis</w:t>
      </w:r>
      <w:r w:rsidRPr="00C411F2">
        <w:rPr>
          <w:rFonts w:ascii="Book Antiqua" w:eastAsia="宋体" w:hAnsi="Book Antiqua"/>
          <w:kern w:val="2"/>
          <w:lang w:val="en-US" w:eastAsia="zh-CN"/>
        </w:rPr>
        <w:t xml:space="preserve"> 2018; </w:t>
      </w:r>
      <w:r w:rsidRPr="00C411F2">
        <w:rPr>
          <w:rFonts w:ascii="Book Antiqua" w:eastAsia="宋体" w:hAnsi="Book Antiqua"/>
          <w:b/>
          <w:kern w:val="2"/>
          <w:lang w:val="en-US" w:eastAsia="zh-CN"/>
        </w:rPr>
        <w:t>1864</w:t>
      </w:r>
      <w:r w:rsidRPr="00C411F2">
        <w:rPr>
          <w:rFonts w:ascii="Book Antiqua" w:eastAsia="宋体" w:hAnsi="Book Antiqua"/>
          <w:kern w:val="2"/>
          <w:lang w:val="en-US" w:eastAsia="zh-CN"/>
        </w:rPr>
        <w:t>: 1390-1400 [</w:t>
      </w:r>
      <w:bookmarkStart w:id="128" w:name="OLE_LINK247"/>
      <w:bookmarkStart w:id="129" w:name="OLE_LINK248"/>
      <w:r w:rsidRPr="00C411F2">
        <w:rPr>
          <w:rFonts w:ascii="Book Antiqua" w:eastAsia="宋体" w:hAnsi="Book Antiqua"/>
          <w:kern w:val="2"/>
          <w:lang w:val="en-US" w:eastAsia="zh-CN"/>
        </w:rPr>
        <w:t>PMID: 28844951</w:t>
      </w:r>
      <w:bookmarkEnd w:id="128"/>
      <w:bookmarkEnd w:id="129"/>
      <w:r w:rsidRPr="00C411F2">
        <w:rPr>
          <w:rFonts w:ascii="Book Antiqua" w:eastAsia="宋体" w:hAnsi="Book Antiqua"/>
          <w:kern w:val="2"/>
          <w:lang w:val="en-US" w:eastAsia="zh-CN"/>
        </w:rPr>
        <w:t xml:space="preserve"> DOI: 10.1016/j.bbadis.2017.08.020]</w:t>
      </w:r>
    </w:p>
    <w:p w14:paraId="4E8039FB" w14:textId="77777777"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20 </w:t>
      </w:r>
      <w:proofErr w:type="spellStart"/>
      <w:r w:rsidRPr="00C411F2">
        <w:rPr>
          <w:rFonts w:ascii="Book Antiqua" w:eastAsia="宋体" w:hAnsi="Book Antiqua"/>
          <w:b/>
          <w:kern w:val="2"/>
          <w:lang w:val="en-US" w:eastAsia="zh-CN"/>
        </w:rPr>
        <w:t>Lendvai</w:t>
      </w:r>
      <w:proofErr w:type="spellEnd"/>
      <w:r w:rsidRPr="00C411F2">
        <w:rPr>
          <w:rFonts w:ascii="Book Antiqua" w:eastAsia="宋体" w:hAnsi="Book Antiqua"/>
          <w:b/>
          <w:kern w:val="2"/>
          <w:lang w:val="en-US" w:eastAsia="zh-CN"/>
        </w:rPr>
        <w:t xml:space="preserve"> G</w:t>
      </w:r>
      <w:r w:rsidRPr="00C411F2">
        <w:rPr>
          <w:rFonts w:ascii="Book Antiqua" w:eastAsia="宋体" w:hAnsi="Book Antiqua"/>
          <w:kern w:val="2"/>
          <w:lang w:val="en-US" w:eastAsia="zh-CN"/>
        </w:rPr>
        <w:t xml:space="preserve">, </w:t>
      </w:r>
      <w:proofErr w:type="spellStart"/>
      <w:r w:rsidRPr="00C411F2">
        <w:rPr>
          <w:rFonts w:ascii="Book Antiqua" w:eastAsia="宋体" w:hAnsi="Book Antiqua"/>
          <w:kern w:val="2"/>
          <w:lang w:val="en-US" w:eastAsia="zh-CN"/>
        </w:rPr>
        <w:t>Szekerczés</w:t>
      </w:r>
      <w:proofErr w:type="spellEnd"/>
      <w:r w:rsidRPr="00C411F2">
        <w:rPr>
          <w:rFonts w:ascii="Book Antiqua" w:eastAsia="宋体" w:hAnsi="Book Antiqua"/>
          <w:kern w:val="2"/>
          <w:lang w:val="en-US" w:eastAsia="zh-CN"/>
        </w:rPr>
        <w:t xml:space="preserve"> T, </w:t>
      </w:r>
      <w:proofErr w:type="spellStart"/>
      <w:r w:rsidRPr="00C411F2">
        <w:rPr>
          <w:rFonts w:ascii="Book Antiqua" w:eastAsia="宋体" w:hAnsi="Book Antiqua"/>
          <w:kern w:val="2"/>
          <w:lang w:val="en-US" w:eastAsia="zh-CN"/>
        </w:rPr>
        <w:t>Illyés</w:t>
      </w:r>
      <w:proofErr w:type="spellEnd"/>
      <w:r w:rsidRPr="00C411F2">
        <w:rPr>
          <w:rFonts w:ascii="Book Antiqua" w:eastAsia="宋体" w:hAnsi="Book Antiqua"/>
          <w:kern w:val="2"/>
          <w:lang w:val="en-US" w:eastAsia="zh-CN"/>
        </w:rPr>
        <w:t xml:space="preserve"> I, </w:t>
      </w:r>
      <w:proofErr w:type="spellStart"/>
      <w:r w:rsidRPr="00C411F2">
        <w:rPr>
          <w:rFonts w:ascii="Book Antiqua" w:eastAsia="宋体" w:hAnsi="Book Antiqua"/>
          <w:kern w:val="2"/>
          <w:lang w:val="en-US" w:eastAsia="zh-CN"/>
        </w:rPr>
        <w:t>Dóra</w:t>
      </w:r>
      <w:proofErr w:type="spellEnd"/>
      <w:r w:rsidRPr="00C411F2">
        <w:rPr>
          <w:rFonts w:ascii="Book Antiqua" w:eastAsia="宋体" w:hAnsi="Book Antiqua"/>
          <w:kern w:val="2"/>
          <w:lang w:val="en-US" w:eastAsia="zh-CN"/>
        </w:rPr>
        <w:t xml:space="preserve"> R, </w:t>
      </w:r>
      <w:proofErr w:type="spellStart"/>
      <w:r w:rsidRPr="00C411F2">
        <w:rPr>
          <w:rFonts w:ascii="Book Antiqua" w:eastAsia="宋体" w:hAnsi="Book Antiqua"/>
          <w:kern w:val="2"/>
          <w:lang w:val="en-US" w:eastAsia="zh-CN"/>
        </w:rPr>
        <w:t>Kontsek</w:t>
      </w:r>
      <w:proofErr w:type="spellEnd"/>
      <w:r w:rsidRPr="00C411F2">
        <w:rPr>
          <w:rFonts w:ascii="Book Antiqua" w:eastAsia="宋体" w:hAnsi="Book Antiqua"/>
          <w:kern w:val="2"/>
          <w:lang w:val="en-US" w:eastAsia="zh-CN"/>
        </w:rPr>
        <w:t xml:space="preserve"> E, </w:t>
      </w:r>
      <w:proofErr w:type="spellStart"/>
      <w:r w:rsidRPr="00C411F2">
        <w:rPr>
          <w:rFonts w:ascii="Book Antiqua" w:eastAsia="宋体" w:hAnsi="Book Antiqua"/>
          <w:kern w:val="2"/>
          <w:lang w:val="en-US" w:eastAsia="zh-CN"/>
        </w:rPr>
        <w:t>Gógl</w:t>
      </w:r>
      <w:proofErr w:type="spellEnd"/>
      <w:r w:rsidRPr="00C411F2">
        <w:rPr>
          <w:rFonts w:ascii="Book Antiqua" w:eastAsia="宋体" w:hAnsi="Book Antiqua"/>
          <w:kern w:val="2"/>
          <w:lang w:val="en-US" w:eastAsia="zh-CN"/>
        </w:rPr>
        <w:t xml:space="preserve"> A, Kiss A, </w:t>
      </w:r>
      <w:proofErr w:type="spellStart"/>
      <w:r w:rsidRPr="00C411F2">
        <w:rPr>
          <w:rFonts w:ascii="Book Antiqua" w:eastAsia="宋体" w:hAnsi="Book Antiqua"/>
          <w:kern w:val="2"/>
          <w:lang w:val="en-US" w:eastAsia="zh-CN"/>
        </w:rPr>
        <w:t>Werling</w:t>
      </w:r>
      <w:proofErr w:type="spellEnd"/>
      <w:r w:rsidRPr="00C411F2">
        <w:rPr>
          <w:rFonts w:ascii="Book Antiqua" w:eastAsia="宋体" w:hAnsi="Book Antiqua"/>
          <w:kern w:val="2"/>
          <w:lang w:val="en-US" w:eastAsia="zh-CN"/>
        </w:rPr>
        <w:t xml:space="preserve"> K, </w:t>
      </w:r>
      <w:proofErr w:type="spellStart"/>
      <w:r w:rsidRPr="00C411F2">
        <w:rPr>
          <w:rFonts w:ascii="Book Antiqua" w:eastAsia="宋体" w:hAnsi="Book Antiqua"/>
          <w:kern w:val="2"/>
          <w:lang w:val="en-US" w:eastAsia="zh-CN"/>
        </w:rPr>
        <w:t>Kovalszky</w:t>
      </w:r>
      <w:proofErr w:type="spellEnd"/>
      <w:r w:rsidRPr="00C411F2">
        <w:rPr>
          <w:rFonts w:ascii="Book Antiqua" w:eastAsia="宋体" w:hAnsi="Book Antiqua"/>
          <w:kern w:val="2"/>
          <w:lang w:val="en-US" w:eastAsia="zh-CN"/>
        </w:rPr>
        <w:t xml:space="preserve"> I, Schaff Z, </w:t>
      </w:r>
      <w:proofErr w:type="spellStart"/>
      <w:r w:rsidRPr="00C411F2">
        <w:rPr>
          <w:rFonts w:ascii="Book Antiqua" w:eastAsia="宋体" w:hAnsi="Book Antiqua"/>
          <w:kern w:val="2"/>
          <w:lang w:val="en-US" w:eastAsia="zh-CN"/>
        </w:rPr>
        <w:t>Borka</w:t>
      </w:r>
      <w:proofErr w:type="spellEnd"/>
      <w:r w:rsidRPr="00C411F2">
        <w:rPr>
          <w:rFonts w:ascii="Book Antiqua" w:eastAsia="宋体" w:hAnsi="Book Antiqua"/>
          <w:kern w:val="2"/>
          <w:lang w:val="en-US" w:eastAsia="zh-CN"/>
        </w:rPr>
        <w:t xml:space="preserve"> K. Cholangiocarcinoma: Classification, Histopathology and Molecular Carcinogenesis. </w:t>
      </w:r>
      <w:proofErr w:type="spellStart"/>
      <w:r w:rsidRPr="00C411F2">
        <w:rPr>
          <w:rFonts w:ascii="Book Antiqua" w:eastAsia="宋体" w:hAnsi="Book Antiqua"/>
          <w:i/>
          <w:kern w:val="2"/>
          <w:lang w:val="en-US" w:eastAsia="zh-CN"/>
        </w:rPr>
        <w:t>Pathol</w:t>
      </w:r>
      <w:proofErr w:type="spellEnd"/>
      <w:r w:rsidRPr="00C411F2">
        <w:rPr>
          <w:rFonts w:ascii="Book Antiqua" w:eastAsia="宋体" w:hAnsi="Book Antiqua"/>
          <w:i/>
          <w:kern w:val="2"/>
          <w:lang w:val="en-US" w:eastAsia="zh-CN"/>
        </w:rPr>
        <w:t xml:space="preserve"> Oncol Res</w:t>
      </w:r>
      <w:r w:rsidRPr="00C411F2">
        <w:rPr>
          <w:rFonts w:ascii="Book Antiqua" w:eastAsia="宋体" w:hAnsi="Book Antiqua"/>
          <w:kern w:val="2"/>
          <w:lang w:val="en-US" w:eastAsia="zh-CN"/>
        </w:rPr>
        <w:t xml:space="preserve"> 2020; </w:t>
      </w:r>
      <w:r w:rsidRPr="00C411F2">
        <w:rPr>
          <w:rFonts w:ascii="Book Antiqua" w:eastAsia="宋体" w:hAnsi="Book Antiqua"/>
          <w:b/>
          <w:kern w:val="2"/>
          <w:lang w:val="en-US" w:eastAsia="zh-CN"/>
        </w:rPr>
        <w:t>26</w:t>
      </w:r>
      <w:r w:rsidRPr="00C411F2">
        <w:rPr>
          <w:rFonts w:ascii="Book Antiqua" w:eastAsia="宋体" w:hAnsi="Book Antiqua"/>
          <w:kern w:val="2"/>
          <w:lang w:val="en-US" w:eastAsia="zh-CN"/>
        </w:rPr>
        <w:t xml:space="preserve">: 3-15 </w:t>
      </w:r>
      <w:r w:rsidRPr="00C411F2">
        <w:rPr>
          <w:rFonts w:ascii="Book Antiqua" w:eastAsia="宋体" w:hAnsi="Book Antiqua"/>
          <w:kern w:val="2"/>
          <w:lang w:val="en-US" w:eastAsia="zh-CN"/>
        </w:rPr>
        <w:lastRenderedPageBreak/>
        <w:t>[PMID: 30448973 DOI: 10.1007/s12253-018-0491-8]</w:t>
      </w:r>
    </w:p>
    <w:p w14:paraId="283D21FC" w14:textId="4AD6FFE5"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21 </w:t>
      </w:r>
      <w:r w:rsidRPr="00C411F2">
        <w:rPr>
          <w:rFonts w:ascii="Book Antiqua" w:eastAsia="宋体" w:hAnsi="Book Antiqua"/>
          <w:b/>
          <w:kern w:val="2"/>
          <w:lang w:val="en-US" w:eastAsia="zh-CN"/>
        </w:rPr>
        <w:t>Sia D</w:t>
      </w:r>
      <w:r w:rsidRPr="00C411F2">
        <w:rPr>
          <w:rFonts w:ascii="Book Antiqua" w:eastAsia="宋体" w:hAnsi="Book Antiqua"/>
          <w:kern w:val="2"/>
          <w:lang w:val="en-US" w:eastAsia="zh-CN"/>
        </w:rPr>
        <w:t xml:space="preserve">, </w:t>
      </w:r>
      <w:proofErr w:type="spellStart"/>
      <w:r w:rsidRPr="00C411F2">
        <w:rPr>
          <w:rFonts w:ascii="Book Antiqua" w:eastAsia="宋体" w:hAnsi="Book Antiqua"/>
          <w:kern w:val="2"/>
          <w:lang w:val="en-US" w:eastAsia="zh-CN"/>
        </w:rPr>
        <w:t>Hoshida</w:t>
      </w:r>
      <w:proofErr w:type="spellEnd"/>
      <w:r w:rsidRPr="00C411F2">
        <w:rPr>
          <w:rFonts w:ascii="Book Antiqua" w:eastAsia="宋体" w:hAnsi="Book Antiqua"/>
          <w:kern w:val="2"/>
          <w:lang w:val="en-US" w:eastAsia="zh-CN"/>
        </w:rPr>
        <w:t xml:space="preserve"> Y, Villanueva A, </w:t>
      </w:r>
      <w:proofErr w:type="spellStart"/>
      <w:r w:rsidRPr="00C411F2">
        <w:rPr>
          <w:rFonts w:ascii="Book Antiqua" w:eastAsia="宋体" w:hAnsi="Book Antiqua"/>
          <w:kern w:val="2"/>
          <w:lang w:val="en-US" w:eastAsia="zh-CN"/>
        </w:rPr>
        <w:t>Roayaie</w:t>
      </w:r>
      <w:proofErr w:type="spellEnd"/>
      <w:r w:rsidRPr="00C411F2">
        <w:rPr>
          <w:rFonts w:ascii="Book Antiqua" w:eastAsia="宋体" w:hAnsi="Book Antiqua"/>
          <w:kern w:val="2"/>
          <w:lang w:val="en-US" w:eastAsia="zh-CN"/>
        </w:rPr>
        <w:t xml:space="preserve"> S, Ferrer J, Tabak B, </w:t>
      </w:r>
      <w:proofErr w:type="spellStart"/>
      <w:r w:rsidRPr="00C411F2">
        <w:rPr>
          <w:rFonts w:ascii="Book Antiqua" w:eastAsia="宋体" w:hAnsi="Book Antiqua"/>
          <w:kern w:val="2"/>
          <w:lang w:val="en-US" w:eastAsia="zh-CN"/>
        </w:rPr>
        <w:t>Peix</w:t>
      </w:r>
      <w:proofErr w:type="spellEnd"/>
      <w:r w:rsidRPr="00C411F2">
        <w:rPr>
          <w:rFonts w:ascii="Book Antiqua" w:eastAsia="宋体" w:hAnsi="Book Antiqua"/>
          <w:kern w:val="2"/>
          <w:lang w:val="en-US" w:eastAsia="zh-CN"/>
        </w:rPr>
        <w:t xml:space="preserve"> J, Sole M, Tovar V, </w:t>
      </w:r>
      <w:proofErr w:type="spellStart"/>
      <w:r w:rsidRPr="00C411F2">
        <w:rPr>
          <w:rFonts w:ascii="Book Antiqua" w:eastAsia="宋体" w:hAnsi="Book Antiqua"/>
          <w:kern w:val="2"/>
          <w:lang w:val="en-US" w:eastAsia="zh-CN"/>
        </w:rPr>
        <w:t>Alsinet</w:t>
      </w:r>
      <w:proofErr w:type="spellEnd"/>
      <w:r w:rsidRPr="00C411F2">
        <w:rPr>
          <w:rFonts w:ascii="Book Antiqua" w:eastAsia="宋体" w:hAnsi="Book Antiqua"/>
          <w:kern w:val="2"/>
          <w:lang w:val="en-US" w:eastAsia="zh-CN"/>
        </w:rPr>
        <w:t xml:space="preserve"> C, Cornella H, </w:t>
      </w:r>
      <w:proofErr w:type="spellStart"/>
      <w:r w:rsidRPr="00C411F2">
        <w:rPr>
          <w:rFonts w:ascii="Book Antiqua" w:eastAsia="宋体" w:hAnsi="Book Antiqua"/>
          <w:kern w:val="2"/>
          <w:lang w:val="en-US" w:eastAsia="zh-CN"/>
        </w:rPr>
        <w:t>Klotzle</w:t>
      </w:r>
      <w:proofErr w:type="spellEnd"/>
      <w:r w:rsidRPr="00C411F2">
        <w:rPr>
          <w:rFonts w:ascii="Book Antiqua" w:eastAsia="宋体" w:hAnsi="Book Antiqua"/>
          <w:kern w:val="2"/>
          <w:lang w:val="en-US" w:eastAsia="zh-CN"/>
        </w:rPr>
        <w:t xml:space="preserve"> B, Fan JB, </w:t>
      </w:r>
      <w:proofErr w:type="spellStart"/>
      <w:r w:rsidRPr="00C411F2">
        <w:rPr>
          <w:rFonts w:ascii="Book Antiqua" w:eastAsia="宋体" w:hAnsi="Book Antiqua"/>
          <w:kern w:val="2"/>
          <w:lang w:val="en-US" w:eastAsia="zh-CN"/>
        </w:rPr>
        <w:t>Cotsoglou</w:t>
      </w:r>
      <w:proofErr w:type="spellEnd"/>
      <w:r w:rsidRPr="00C411F2">
        <w:rPr>
          <w:rFonts w:ascii="Book Antiqua" w:eastAsia="宋体" w:hAnsi="Book Antiqua"/>
          <w:kern w:val="2"/>
          <w:lang w:val="en-US" w:eastAsia="zh-CN"/>
        </w:rPr>
        <w:t xml:space="preserve"> C, </w:t>
      </w:r>
      <w:proofErr w:type="spellStart"/>
      <w:r w:rsidRPr="00C411F2">
        <w:rPr>
          <w:rFonts w:ascii="Book Antiqua" w:eastAsia="宋体" w:hAnsi="Book Antiqua"/>
          <w:kern w:val="2"/>
          <w:lang w:val="en-US" w:eastAsia="zh-CN"/>
        </w:rPr>
        <w:t>Thung</w:t>
      </w:r>
      <w:proofErr w:type="spellEnd"/>
      <w:r w:rsidRPr="00C411F2">
        <w:rPr>
          <w:rFonts w:ascii="Book Antiqua" w:eastAsia="宋体" w:hAnsi="Book Antiqua"/>
          <w:kern w:val="2"/>
          <w:lang w:val="en-US" w:eastAsia="zh-CN"/>
        </w:rPr>
        <w:t xml:space="preserve"> SN, </w:t>
      </w:r>
      <w:proofErr w:type="spellStart"/>
      <w:r w:rsidRPr="00C411F2">
        <w:rPr>
          <w:rFonts w:ascii="Book Antiqua" w:eastAsia="宋体" w:hAnsi="Book Antiqua"/>
          <w:kern w:val="2"/>
          <w:lang w:val="en-US" w:eastAsia="zh-CN"/>
        </w:rPr>
        <w:t>Fuster</w:t>
      </w:r>
      <w:proofErr w:type="spellEnd"/>
      <w:r w:rsidRPr="00C411F2">
        <w:rPr>
          <w:rFonts w:ascii="Book Antiqua" w:eastAsia="宋体" w:hAnsi="Book Antiqua"/>
          <w:kern w:val="2"/>
          <w:lang w:val="en-US" w:eastAsia="zh-CN"/>
        </w:rPr>
        <w:t xml:space="preserve"> J, Waxman S, Garcia-</w:t>
      </w:r>
      <w:proofErr w:type="spellStart"/>
      <w:r w:rsidRPr="00C411F2">
        <w:rPr>
          <w:rFonts w:ascii="Book Antiqua" w:eastAsia="宋体" w:hAnsi="Book Antiqua"/>
          <w:kern w:val="2"/>
          <w:lang w:val="en-US" w:eastAsia="zh-CN"/>
        </w:rPr>
        <w:t>Valdecasas</w:t>
      </w:r>
      <w:proofErr w:type="spellEnd"/>
      <w:r w:rsidRPr="00C411F2">
        <w:rPr>
          <w:rFonts w:ascii="Book Antiqua" w:eastAsia="宋体" w:hAnsi="Book Antiqua"/>
          <w:kern w:val="2"/>
          <w:lang w:val="en-US" w:eastAsia="zh-CN"/>
        </w:rPr>
        <w:t xml:space="preserve"> JC, </w:t>
      </w:r>
      <w:proofErr w:type="spellStart"/>
      <w:r w:rsidRPr="00C411F2">
        <w:rPr>
          <w:rFonts w:ascii="Book Antiqua" w:eastAsia="宋体" w:hAnsi="Book Antiqua"/>
          <w:kern w:val="2"/>
          <w:lang w:val="en-US" w:eastAsia="zh-CN"/>
        </w:rPr>
        <w:t>Bruix</w:t>
      </w:r>
      <w:proofErr w:type="spellEnd"/>
      <w:r w:rsidRPr="00C411F2">
        <w:rPr>
          <w:rFonts w:ascii="Book Antiqua" w:eastAsia="宋体" w:hAnsi="Book Antiqua"/>
          <w:kern w:val="2"/>
          <w:lang w:val="en-US" w:eastAsia="zh-CN"/>
        </w:rPr>
        <w:t xml:space="preserve"> J, Schwartz ME, </w:t>
      </w:r>
      <w:proofErr w:type="spellStart"/>
      <w:r w:rsidRPr="00C411F2">
        <w:rPr>
          <w:rFonts w:ascii="Book Antiqua" w:eastAsia="宋体" w:hAnsi="Book Antiqua"/>
          <w:kern w:val="2"/>
          <w:lang w:val="en-US" w:eastAsia="zh-CN"/>
        </w:rPr>
        <w:t>Beroukhim</w:t>
      </w:r>
      <w:proofErr w:type="spellEnd"/>
      <w:r w:rsidRPr="00C411F2">
        <w:rPr>
          <w:rFonts w:ascii="Book Antiqua" w:eastAsia="宋体" w:hAnsi="Book Antiqua"/>
          <w:kern w:val="2"/>
          <w:lang w:val="en-US" w:eastAsia="zh-CN"/>
        </w:rPr>
        <w:t xml:space="preserve"> R, Mazzaferro V, </w:t>
      </w:r>
      <w:proofErr w:type="spellStart"/>
      <w:r w:rsidRPr="00C411F2">
        <w:rPr>
          <w:rFonts w:ascii="Book Antiqua" w:eastAsia="宋体" w:hAnsi="Book Antiqua"/>
          <w:kern w:val="2"/>
          <w:lang w:val="en-US" w:eastAsia="zh-CN"/>
        </w:rPr>
        <w:t>Llovet</w:t>
      </w:r>
      <w:proofErr w:type="spellEnd"/>
      <w:r w:rsidRPr="00C411F2">
        <w:rPr>
          <w:rFonts w:ascii="Book Antiqua" w:eastAsia="宋体" w:hAnsi="Book Antiqua"/>
          <w:kern w:val="2"/>
          <w:lang w:val="en-US" w:eastAsia="zh-CN"/>
        </w:rPr>
        <w:t xml:space="preserve"> JM. Integrative molecular analysis of intrahepatic cholangiocarcinoma reveals 2 classes that have different outcomes. </w:t>
      </w:r>
      <w:r w:rsidRPr="00C411F2">
        <w:rPr>
          <w:rFonts w:ascii="Book Antiqua" w:eastAsia="宋体" w:hAnsi="Book Antiqua"/>
          <w:i/>
          <w:kern w:val="2"/>
          <w:lang w:val="en-US" w:eastAsia="zh-CN"/>
        </w:rPr>
        <w:t>Gastroenterology</w:t>
      </w:r>
      <w:r w:rsidRPr="00C411F2">
        <w:rPr>
          <w:rFonts w:ascii="Book Antiqua" w:eastAsia="宋体" w:hAnsi="Book Antiqua"/>
          <w:kern w:val="2"/>
          <w:lang w:val="en-US" w:eastAsia="zh-CN"/>
        </w:rPr>
        <w:t xml:space="preserve"> 2013; </w:t>
      </w:r>
      <w:r w:rsidRPr="00C411F2">
        <w:rPr>
          <w:rFonts w:ascii="Book Antiqua" w:eastAsia="宋体" w:hAnsi="Book Antiqua"/>
          <w:b/>
          <w:kern w:val="2"/>
          <w:lang w:val="en-US" w:eastAsia="zh-CN"/>
        </w:rPr>
        <w:t>144</w:t>
      </w:r>
      <w:r w:rsidRPr="00C411F2">
        <w:rPr>
          <w:rFonts w:ascii="Book Antiqua" w:eastAsia="宋体" w:hAnsi="Book Antiqua"/>
          <w:kern w:val="2"/>
          <w:lang w:val="en-US" w:eastAsia="zh-CN"/>
        </w:rPr>
        <w:t>: 829-840 [</w:t>
      </w:r>
      <w:bookmarkStart w:id="130" w:name="OLE_LINK65"/>
      <w:bookmarkStart w:id="131" w:name="OLE_LINK66"/>
      <w:r w:rsidRPr="00C411F2">
        <w:rPr>
          <w:rFonts w:ascii="Book Antiqua" w:eastAsia="宋体" w:hAnsi="Book Antiqua"/>
          <w:kern w:val="2"/>
          <w:lang w:val="en-US" w:eastAsia="zh-CN"/>
        </w:rPr>
        <w:t>PMID: 23295441</w:t>
      </w:r>
      <w:bookmarkEnd w:id="130"/>
      <w:bookmarkEnd w:id="131"/>
      <w:r w:rsidRPr="00C411F2">
        <w:rPr>
          <w:rFonts w:ascii="Book Antiqua" w:eastAsia="宋体" w:hAnsi="Book Antiqua"/>
          <w:kern w:val="2"/>
          <w:lang w:val="en-US" w:eastAsia="zh-CN"/>
        </w:rPr>
        <w:t xml:space="preserve"> DOI: 1</w:t>
      </w:r>
      <w:r w:rsidR="002D3727" w:rsidRPr="002D3727">
        <w:rPr>
          <w:rFonts w:ascii="Book Antiqua" w:eastAsia="宋体" w:hAnsi="Book Antiqua"/>
          <w:kern w:val="2"/>
          <w:lang w:val="en-US" w:eastAsia="zh-CN"/>
        </w:rPr>
        <w:t>0.1053/j.gastro.2013.01.001</w:t>
      </w:r>
      <w:r w:rsidRPr="00C411F2">
        <w:rPr>
          <w:rFonts w:ascii="Book Antiqua" w:eastAsia="宋体" w:hAnsi="Book Antiqua"/>
          <w:kern w:val="2"/>
          <w:lang w:val="en-US" w:eastAsia="zh-CN"/>
        </w:rPr>
        <w:t>]</w:t>
      </w:r>
    </w:p>
    <w:p w14:paraId="4C4D852E" w14:textId="77777777"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22 </w:t>
      </w:r>
      <w:r w:rsidRPr="00C411F2">
        <w:rPr>
          <w:rFonts w:ascii="Book Antiqua" w:eastAsia="宋体" w:hAnsi="Book Antiqua"/>
          <w:b/>
          <w:kern w:val="2"/>
          <w:lang w:val="en-US" w:eastAsia="zh-CN"/>
        </w:rPr>
        <w:t>Marino D</w:t>
      </w:r>
      <w:r w:rsidRPr="00C411F2">
        <w:rPr>
          <w:rFonts w:ascii="Book Antiqua" w:eastAsia="宋体" w:hAnsi="Book Antiqua"/>
          <w:kern w:val="2"/>
          <w:lang w:val="en-US" w:eastAsia="zh-CN"/>
        </w:rPr>
        <w:t xml:space="preserve">, Leone F, </w:t>
      </w:r>
      <w:proofErr w:type="spellStart"/>
      <w:r w:rsidRPr="00C411F2">
        <w:rPr>
          <w:rFonts w:ascii="Book Antiqua" w:eastAsia="宋体" w:hAnsi="Book Antiqua"/>
          <w:kern w:val="2"/>
          <w:lang w:val="en-US" w:eastAsia="zh-CN"/>
        </w:rPr>
        <w:t>Cavalloni</w:t>
      </w:r>
      <w:proofErr w:type="spellEnd"/>
      <w:r w:rsidRPr="00C411F2">
        <w:rPr>
          <w:rFonts w:ascii="Book Antiqua" w:eastAsia="宋体" w:hAnsi="Book Antiqua"/>
          <w:kern w:val="2"/>
          <w:lang w:val="en-US" w:eastAsia="zh-CN"/>
        </w:rPr>
        <w:t xml:space="preserve"> G, </w:t>
      </w:r>
      <w:proofErr w:type="spellStart"/>
      <w:r w:rsidRPr="00C411F2">
        <w:rPr>
          <w:rFonts w:ascii="Book Antiqua" w:eastAsia="宋体" w:hAnsi="Book Antiqua"/>
          <w:kern w:val="2"/>
          <w:lang w:val="en-US" w:eastAsia="zh-CN"/>
        </w:rPr>
        <w:t>Cagnazzo</w:t>
      </w:r>
      <w:proofErr w:type="spellEnd"/>
      <w:r w:rsidRPr="00C411F2">
        <w:rPr>
          <w:rFonts w:ascii="Book Antiqua" w:eastAsia="宋体" w:hAnsi="Book Antiqua"/>
          <w:kern w:val="2"/>
          <w:lang w:val="en-US" w:eastAsia="zh-CN"/>
        </w:rPr>
        <w:t xml:space="preserve"> C, </w:t>
      </w:r>
      <w:proofErr w:type="spellStart"/>
      <w:r w:rsidRPr="00C411F2">
        <w:rPr>
          <w:rFonts w:ascii="Book Antiqua" w:eastAsia="宋体" w:hAnsi="Book Antiqua"/>
          <w:kern w:val="2"/>
          <w:lang w:val="en-US" w:eastAsia="zh-CN"/>
        </w:rPr>
        <w:t>Aglietta</w:t>
      </w:r>
      <w:proofErr w:type="spellEnd"/>
      <w:r w:rsidRPr="00C411F2">
        <w:rPr>
          <w:rFonts w:ascii="Book Antiqua" w:eastAsia="宋体" w:hAnsi="Book Antiqua"/>
          <w:kern w:val="2"/>
          <w:lang w:val="en-US" w:eastAsia="zh-CN"/>
        </w:rPr>
        <w:t xml:space="preserve"> M. Biliary tract carcinomas: from chemotherapy to targeted therapy. </w:t>
      </w:r>
      <w:proofErr w:type="spellStart"/>
      <w:r w:rsidRPr="00C411F2">
        <w:rPr>
          <w:rFonts w:ascii="Book Antiqua" w:eastAsia="宋体" w:hAnsi="Book Antiqua"/>
          <w:i/>
          <w:kern w:val="2"/>
          <w:lang w:val="en-US" w:eastAsia="zh-CN"/>
        </w:rPr>
        <w:t>Crit</w:t>
      </w:r>
      <w:proofErr w:type="spellEnd"/>
      <w:r w:rsidRPr="00C411F2">
        <w:rPr>
          <w:rFonts w:ascii="Book Antiqua" w:eastAsia="宋体" w:hAnsi="Book Antiqua"/>
          <w:i/>
          <w:kern w:val="2"/>
          <w:lang w:val="en-US" w:eastAsia="zh-CN"/>
        </w:rPr>
        <w:t xml:space="preserve"> Rev Oncol </w:t>
      </w:r>
      <w:proofErr w:type="spellStart"/>
      <w:r w:rsidRPr="00C411F2">
        <w:rPr>
          <w:rFonts w:ascii="Book Antiqua" w:eastAsia="宋体" w:hAnsi="Book Antiqua"/>
          <w:i/>
          <w:kern w:val="2"/>
          <w:lang w:val="en-US" w:eastAsia="zh-CN"/>
        </w:rPr>
        <w:t>Hematol</w:t>
      </w:r>
      <w:proofErr w:type="spellEnd"/>
      <w:r w:rsidRPr="00C411F2">
        <w:rPr>
          <w:rFonts w:ascii="Book Antiqua" w:eastAsia="宋体" w:hAnsi="Book Antiqua"/>
          <w:kern w:val="2"/>
          <w:lang w:val="en-US" w:eastAsia="zh-CN"/>
        </w:rPr>
        <w:t xml:space="preserve"> 2013; </w:t>
      </w:r>
      <w:r w:rsidRPr="00C411F2">
        <w:rPr>
          <w:rFonts w:ascii="Book Antiqua" w:eastAsia="宋体" w:hAnsi="Book Antiqua"/>
          <w:b/>
          <w:kern w:val="2"/>
          <w:lang w:val="en-US" w:eastAsia="zh-CN"/>
        </w:rPr>
        <w:t>85</w:t>
      </w:r>
      <w:r w:rsidRPr="00C411F2">
        <w:rPr>
          <w:rFonts w:ascii="Book Antiqua" w:eastAsia="宋体" w:hAnsi="Book Antiqua"/>
          <w:kern w:val="2"/>
          <w:lang w:val="en-US" w:eastAsia="zh-CN"/>
        </w:rPr>
        <w:t xml:space="preserve">: 136-148 </w:t>
      </w:r>
      <w:bookmarkStart w:id="132" w:name="OLE_LINK67"/>
      <w:bookmarkStart w:id="133" w:name="OLE_LINK68"/>
      <w:r w:rsidRPr="00C411F2">
        <w:rPr>
          <w:rFonts w:ascii="Book Antiqua" w:eastAsia="宋体" w:hAnsi="Book Antiqua"/>
          <w:kern w:val="2"/>
          <w:lang w:val="en-US" w:eastAsia="zh-CN"/>
        </w:rPr>
        <w:t>[</w:t>
      </w:r>
      <w:bookmarkEnd w:id="132"/>
      <w:bookmarkEnd w:id="133"/>
      <w:r w:rsidRPr="00C411F2">
        <w:rPr>
          <w:rFonts w:ascii="Book Antiqua" w:eastAsia="宋体" w:hAnsi="Book Antiqua"/>
          <w:kern w:val="2"/>
          <w:lang w:val="en-US" w:eastAsia="zh-CN"/>
        </w:rPr>
        <w:t>PMID: 22809696 DOI: 10.1016/j.critrevonc.2012.06.006</w:t>
      </w:r>
      <w:bookmarkStart w:id="134" w:name="OLE_LINK73"/>
      <w:bookmarkStart w:id="135" w:name="OLE_LINK74"/>
      <w:r w:rsidRPr="00C411F2">
        <w:rPr>
          <w:rFonts w:ascii="Book Antiqua" w:eastAsia="宋体" w:hAnsi="Book Antiqua"/>
          <w:kern w:val="2"/>
          <w:lang w:val="en-US" w:eastAsia="zh-CN"/>
        </w:rPr>
        <w:t>]</w:t>
      </w:r>
      <w:bookmarkEnd w:id="134"/>
      <w:bookmarkEnd w:id="135"/>
    </w:p>
    <w:p w14:paraId="54FB1E3C" w14:textId="463BD788"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23 </w:t>
      </w:r>
      <w:r w:rsidR="003C36B5" w:rsidRPr="003C36B5">
        <w:rPr>
          <w:rFonts w:ascii="Book Antiqua" w:eastAsia="宋体" w:hAnsi="Book Antiqua"/>
          <w:b/>
          <w:kern w:val="2"/>
          <w:lang w:val="en-US" w:eastAsia="zh-CN"/>
        </w:rPr>
        <w:t>Paul A</w:t>
      </w:r>
      <w:r w:rsidR="003C36B5" w:rsidRPr="003C36B5">
        <w:rPr>
          <w:rFonts w:ascii="Book Antiqua" w:eastAsia="宋体" w:hAnsi="Book Antiqua"/>
          <w:kern w:val="2"/>
          <w:lang w:val="en-US" w:eastAsia="zh-CN"/>
        </w:rPr>
        <w:t xml:space="preserve">, Kaiser GM, </w:t>
      </w:r>
      <w:proofErr w:type="spellStart"/>
      <w:r w:rsidR="003C36B5" w:rsidRPr="003C36B5">
        <w:rPr>
          <w:rFonts w:ascii="Book Antiqua" w:eastAsia="宋体" w:hAnsi="Book Antiqua"/>
          <w:kern w:val="2"/>
          <w:lang w:val="en-US" w:eastAsia="zh-CN"/>
        </w:rPr>
        <w:t>Molmenti</w:t>
      </w:r>
      <w:proofErr w:type="spellEnd"/>
      <w:r w:rsidR="003C36B5" w:rsidRPr="003C36B5">
        <w:rPr>
          <w:rFonts w:ascii="Book Antiqua" w:eastAsia="宋体" w:hAnsi="Book Antiqua"/>
          <w:kern w:val="2"/>
          <w:lang w:val="en-US" w:eastAsia="zh-CN"/>
        </w:rPr>
        <w:t xml:space="preserve"> EP, Schroeder T, </w:t>
      </w:r>
      <w:proofErr w:type="spellStart"/>
      <w:r w:rsidR="003C36B5" w:rsidRPr="003C36B5">
        <w:rPr>
          <w:rFonts w:ascii="Book Antiqua" w:eastAsia="宋体" w:hAnsi="Book Antiqua"/>
          <w:kern w:val="2"/>
          <w:lang w:val="en-US" w:eastAsia="zh-CN"/>
        </w:rPr>
        <w:t>Vernadakis</w:t>
      </w:r>
      <w:proofErr w:type="spellEnd"/>
      <w:r w:rsidR="003C36B5" w:rsidRPr="003C36B5">
        <w:rPr>
          <w:rFonts w:ascii="Book Antiqua" w:eastAsia="宋体" w:hAnsi="Book Antiqua"/>
          <w:kern w:val="2"/>
          <w:lang w:val="en-US" w:eastAsia="zh-CN"/>
        </w:rPr>
        <w:t xml:space="preserve"> S, </w:t>
      </w:r>
      <w:proofErr w:type="spellStart"/>
      <w:r w:rsidR="003C36B5" w:rsidRPr="003C36B5">
        <w:rPr>
          <w:rFonts w:ascii="Book Antiqua" w:eastAsia="宋体" w:hAnsi="Book Antiqua"/>
          <w:kern w:val="2"/>
          <w:lang w:val="en-US" w:eastAsia="zh-CN"/>
        </w:rPr>
        <w:t>Oezcelik</w:t>
      </w:r>
      <w:proofErr w:type="spellEnd"/>
      <w:r w:rsidR="003C36B5" w:rsidRPr="003C36B5">
        <w:rPr>
          <w:rFonts w:ascii="Book Antiqua" w:eastAsia="宋体" w:hAnsi="Book Antiqua"/>
          <w:kern w:val="2"/>
          <w:lang w:val="en-US" w:eastAsia="zh-CN"/>
        </w:rPr>
        <w:t xml:space="preserve"> A, Baba HA, </w:t>
      </w:r>
      <w:proofErr w:type="spellStart"/>
      <w:r w:rsidR="003C36B5" w:rsidRPr="003C36B5">
        <w:rPr>
          <w:rFonts w:ascii="Book Antiqua" w:eastAsia="宋体" w:hAnsi="Book Antiqua"/>
          <w:kern w:val="2"/>
          <w:lang w:val="en-US" w:eastAsia="zh-CN"/>
        </w:rPr>
        <w:t>Cicinnati</w:t>
      </w:r>
      <w:proofErr w:type="spellEnd"/>
      <w:r w:rsidR="003C36B5" w:rsidRPr="003C36B5">
        <w:rPr>
          <w:rFonts w:ascii="Book Antiqua" w:eastAsia="宋体" w:hAnsi="Book Antiqua"/>
          <w:kern w:val="2"/>
          <w:lang w:val="en-US" w:eastAsia="zh-CN"/>
        </w:rPr>
        <w:t xml:space="preserve"> VR, Sotiropoulos GC. </w:t>
      </w:r>
      <w:proofErr w:type="spellStart"/>
      <w:r w:rsidR="003C36B5" w:rsidRPr="003C36B5">
        <w:rPr>
          <w:rFonts w:ascii="Book Antiqua" w:eastAsia="宋体" w:hAnsi="Book Antiqua"/>
          <w:kern w:val="2"/>
          <w:lang w:val="en-US" w:eastAsia="zh-CN"/>
        </w:rPr>
        <w:t>Klatskin</w:t>
      </w:r>
      <w:proofErr w:type="spellEnd"/>
      <w:r w:rsidR="003C36B5" w:rsidRPr="003C36B5">
        <w:rPr>
          <w:rFonts w:ascii="Book Antiqua" w:eastAsia="宋体" w:hAnsi="Book Antiqua"/>
          <w:kern w:val="2"/>
          <w:lang w:val="en-US" w:eastAsia="zh-CN"/>
        </w:rPr>
        <w:t xml:space="preserve"> tumors and the accuracy of the Bismuth-</w:t>
      </w:r>
      <w:proofErr w:type="spellStart"/>
      <w:r w:rsidR="003C36B5" w:rsidRPr="003C36B5">
        <w:rPr>
          <w:rFonts w:ascii="Book Antiqua" w:eastAsia="宋体" w:hAnsi="Book Antiqua"/>
          <w:kern w:val="2"/>
          <w:lang w:val="en-US" w:eastAsia="zh-CN"/>
        </w:rPr>
        <w:t>Corlette</w:t>
      </w:r>
      <w:proofErr w:type="spellEnd"/>
      <w:r w:rsidR="003C36B5" w:rsidRPr="003C36B5">
        <w:rPr>
          <w:rFonts w:ascii="Book Antiqua" w:eastAsia="宋体" w:hAnsi="Book Antiqua"/>
          <w:kern w:val="2"/>
          <w:lang w:val="en-US" w:eastAsia="zh-CN"/>
        </w:rPr>
        <w:t xml:space="preserve"> classification. </w:t>
      </w:r>
      <w:r w:rsidR="003C36B5" w:rsidRPr="003C36B5">
        <w:rPr>
          <w:rFonts w:ascii="Book Antiqua" w:eastAsia="宋体" w:hAnsi="Book Antiqua"/>
          <w:i/>
          <w:kern w:val="2"/>
          <w:lang w:val="en-US" w:eastAsia="zh-CN"/>
        </w:rPr>
        <w:t>Am Surg</w:t>
      </w:r>
      <w:r w:rsidR="003C36B5">
        <w:rPr>
          <w:rFonts w:ascii="Book Antiqua" w:eastAsia="宋体" w:hAnsi="Book Antiqua"/>
          <w:kern w:val="2"/>
          <w:lang w:val="en-US" w:eastAsia="zh-CN"/>
        </w:rPr>
        <w:t xml:space="preserve"> 2011</w:t>
      </w:r>
      <w:r w:rsidR="003C36B5" w:rsidRPr="003C36B5">
        <w:rPr>
          <w:rFonts w:ascii="Book Antiqua" w:eastAsia="宋体" w:hAnsi="Book Antiqua"/>
          <w:kern w:val="2"/>
          <w:lang w:val="en-US" w:eastAsia="zh-CN"/>
        </w:rPr>
        <w:t>;</w:t>
      </w:r>
      <w:r w:rsidR="003C36B5">
        <w:rPr>
          <w:rFonts w:ascii="Book Antiqua" w:eastAsia="宋体" w:hAnsi="Book Antiqua" w:hint="eastAsia"/>
          <w:kern w:val="2"/>
          <w:lang w:val="en-US" w:eastAsia="zh-CN"/>
        </w:rPr>
        <w:t xml:space="preserve"> </w:t>
      </w:r>
      <w:r w:rsidR="003C36B5" w:rsidRPr="003C36B5">
        <w:rPr>
          <w:rFonts w:ascii="Book Antiqua" w:eastAsia="宋体" w:hAnsi="Book Antiqua"/>
          <w:b/>
          <w:kern w:val="2"/>
          <w:lang w:val="en-US" w:eastAsia="zh-CN"/>
        </w:rPr>
        <w:t>77</w:t>
      </w:r>
      <w:r w:rsidR="003C36B5" w:rsidRPr="003C36B5">
        <w:rPr>
          <w:rFonts w:ascii="Book Antiqua" w:eastAsia="宋体" w:hAnsi="Book Antiqua"/>
          <w:kern w:val="2"/>
          <w:lang w:val="en-US" w:eastAsia="zh-CN"/>
        </w:rPr>
        <w:t>:</w:t>
      </w:r>
      <w:r w:rsidR="003C36B5">
        <w:rPr>
          <w:rFonts w:ascii="Book Antiqua" w:eastAsia="宋体" w:hAnsi="Book Antiqua" w:hint="eastAsia"/>
          <w:kern w:val="2"/>
          <w:lang w:val="en-US" w:eastAsia="zh-CN"/>
        </w:rPr>
        <w:t xml:space="preserve"> </w:t>
      </w:r>
      <w:r w:rsidR="003C36B5" w:rsidRPr="003C36B5">
        <w:rPr>
          <w:rFonts w:ascii="Book Antiqua" w:eastAsia="宋体" w:hAnsi="Book Antiqua"/>
          <w:kern w:val="2"/>
          <w:lang w:val="en-US" w:eastAsia="zh-CN"/>
        </w:rPr>
        <w:t>1695-</w:t>
      </w:r>
      <w:r w:rsidR="003C36B5">
        <w:rPr>
          <w:rFonts w:ascii="Book Antiqua" w:eastAsia="宋体" w:hAnsi="Book Antiqua"/>
          <w:kern w:val="2"/>
          <w:lang w:val="en-US" w:eastAsia="zh-CN"/>
        </w:rPr>
        <w:t>1699</w:t>
      </w:r>
      <w:r w:rsidR="003C36B5" w:rsidRPr="003C36B5">
        <w:rPr>
          <w:rFonts w:ascii="Book Antiqua" w:eastAsia="宋体" w:hAnsi="Book Antiqua"/>
          <w:kern w:val="2"/>
          <w:lang w:val="en-US" w:eastAsia="zh-CN"/>
        </w:rPr>
        <w:t xml:space="preserve"> </w:t>
      </w:r>
      <w:r w:rsidR="003C36B5" w:rsidRPr="00C411F2">
        <w:rPr>
          <w:rFonts w:ascii="Book Antiqua" w:eastAsia="宋体" w:hAnsi="Book Antiqua"/>
          <w:kern w:val="2"/>
          <w:lang w:val="en-US" w:eastAsia="zh-CN"/>
        </w:rPr>
        <w:t>[</w:t>
      </w:r>
      <w:r w:rsidR="003C36B5">
        <w:rPr>
          <w:rFonts w:ascii="Book Antiqua" w:eastAsia="宋体" w:hAnsi="Book Antiqua"/>
          <w:kern w:val="2"/>
          <w:lang w:val="en-US" w:eastAsia="zh-CN"/>
        </w:rPr>
        <w:t>PMID: 22273233]</w:t>
      </w:r>
    </w:p>
    <w:p w14:paraId="40C3CC8C" w14:textId="77777777"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24 </w:t>
      </w:r>
      <w:proofErr w:type="spellStart"/>
      <w:r w:rsidRPr="00C411F2">
        <w:rPr>
          <w:rFonts w:ascii="Book Antiqua" w:eastAsia="宋体" w:hAnsi="Book Antiqua"/>
          <w:b/>
          <w:kern w:val="2"/>
          <w:lang w:val="en-US" w:eastAsia="zh-CN"/>
        </w:rPr>
        <w:t>Zervos</w:t>
      </w:r>
      <w:proofErr w:type="spellEnd"/>
      <w:r w:rsidRPr="00C411F2">
        <w:rPr>
          <w:rFonts w:ascii="Book Antiqua" w:eastAsia="宋体" w:hAnsi="Book Antiqua"/>
          <w:b/>
          <w:kern w:val="2"/>
          <w:lang w:val="en-US" w:eastAsia="zh-CN"/>
        </w:rPr>
        <w:t xml:space="preserve"> EE</w:t>
      </w:r>
      <w:r w:rsidRPr="00C411F2">
        <w:rPr>
          <w:rFonts w:ascii="Book Antiqua" w:eastAsia="宋体" w:hAnsi="Book Antiqua"/>
          <w:kern w:val="2"/>
          <w:lang w:val="en-US" w:eastAsia="zh-CN"/>
        </w:rPr>
        <w:t xml:space="preserve">, Osborne D, Goldin SB, </w:t>
      </w:r>
      <w:proofErr w:type="spellStart"/>
      <w:r w:rsidRPr="00C411F2">
        <w:rPr>
          <w:rFonts w:ascii="Book Antiqua" w:eastAsia="宋体" w:hAnsi="Book Antiqua"/>
          <w:kern w:val="2"/>
          <w:lang w:val="en-US" w:eastAsia="zh-CN"/>
        </w:rPr>
        <w:t>Villadolid</w:t>
      </w:r>
      <w:proofErr w:type="spellEnd"/>
      <w:r w:rsidRPr="00C411F2">
        <w:rPr>
          <w:rFonts w:ascii="Book Antiqua" w:eastAsia="宋体" w:hAnsi="Book Antiqua"/>
          <w:kern w:val="2"/>
          <w:lang w:val="en-US" w:eastAsia="zh-CN"/>
        </w:rPr>
        <w:t xml:space="preserve"> DV, </w:t>
      </w:r>
      <w:proofErr w:type="spellStart"/>
      <w:r w:rsidRPr="00C411F2">
        <w:rPr>
          <w:rFonts w:ascii="Book Antiqua" w:eastAsia="宋体" w:hAnsi="Book Antiqua"/>
          <w:kern w:val="2"/>
          <w:lang w:val="en-US" w:eastAsia="zh-CN"/>
        </w:rPr>
        <w:t>Thometz</w:t>
      </w:r>
      <w:proofErr w:type="spellEnd"/>
      <w:r w:rsidRPr="00C411F2">
        <w:rPr>
          <w:rFonts w:ascii="Book Antiqua" w:eastAsia="宋体" w:hAnsi="Book Antiqua"/>
          <w:kern w:val="2"/>
          <w:lang w:val="en-US" w:eastAsia="zh-CN"/>
        </w:rPr>
        <w:t xml:space="preserve"> DP, Durkin A, Carey LC, </w:t>
      </w:r>
      <w:proofErr w:type="spellStart"/>
      <w:r w:rsidRPr="00C411F2">
        <w:rPr>
          <w:rFonts w:ascii="Book Antiqua" w:eastAsia="宋体" w:hAnsi="Book Antiqua"/>
          <w:kern w:val="2"/>
          <w:lang w:val="en-US" w:eastAsia="zh-CN"/>
        </w:rPr>
        <w:t>Rosemurgy</w:t>
      </w:r>
      <w:proofErr w:type="spellEnd"/>
      <w:r w:rsidRPr="00C411F2">
        <w:rPr>
          <w:rFonts w:ascii="Book Antiqua" w:eastAsia="宋体" w:hAnsi="Book Antiqua"/>
          <w:kern w:val="2"/>
          <w:lang w:val="en-US" w:eastAsia="zh-CN"/>
        </w:rPr>
        <w:t xml:space="preserve"> AS. Stage does not predict survival after resection of hilar </w:t>
      </w:r>
      <w:proofErr w:type="spellStart"/>
      <w:r w:rsidRPr="00C411F2">
        <w:rPr>
          <w:rFonts w:ascii="Book Antiqua" w:eastAsia="宋体" w:hAnsi="Book Antiqua"/>
          <w:kern w:val="2"/>
          <w:lang w:val="en-US" w:eastAsia="zh-CN"/>
        </w:rPr>
        <w:t>cholangiocarcinomas</w:t>
      </w:r>
      <w:proofErr w:type="spellEnd"/>
      <w:r w:rsidRPr="00C411F2">
        <w:rPr>
          <w:rFonts w:ascii="Book Antiqua" w:eastAsia="宋体" w:hAnsi="Book Antiqua"/>
          <w:kern w:val="2"/>
          <w:lang w:val="en-US" w:eastAsia="zh-CN"/>
        </w:rPr>
        <w:t xml:space="preserve"> promoting an aggressive operative approach. </w:t>
      </w:r>
      <w:r w:rsidRPr="00C411F2">
        <w:rPr>
          <w:rFonts w:ascii="Book Antiqua" w:eastAsia="宋体" w:hAnsi="Book Antiqua"/>
          <w:i/>
          <w:kern w:val="2"/>
          <w:lang w:val="en-US" w:eastAsia="zh-CN"/>
        </w:rPr>
        <w:t>Am J Surg</w:t>
      </w:r>
      <w:r w:rsidRPr="00C411F2">
        <w:rPr>
          <w:rFonts w:ascii="Book Antiqua" w:eastAsia="宋体" w:hAnsi="Book Antiqua"/>
          <w:kern w:val="2"/>
          <w:lang w:val="en-US" w:eastAsia="zh-CN"/>
        </w:rPr>
        <w:t xml:space="preserve"> 2005; </w:t>
      </w:r>
      <w:r w:rsidRPr="00C411F2">
        <w:rPr>
          <w:rFonts w:ascii="Book Antiqua" w:eastAsia="宋体" w:hAnsi="Book Antiqua"/>
          <w:b/>
          <w:kern w:val="2"/>
          <w:lang w:val="en-US" w:eastAsia="zh-CN"/>
        </w:rPr>
        <w:t>190</w:t>
      </w:r>
      <w:r w:rsidRPr="00C411F2">
        <w:rPr>
          <w:rFonts w:ascii="Book Antiqua" w:eastAsia="宋体" w:hAnsi="Book Antiqua"/>
          <w:kern w:val="2"/>
          <w:lang w:val="en-US" w:eastAsia="zh-CN"/>
        </w:rPr>
        <w:t>: 810-815 [PMID: 16226963 DOI: 10.1016/j.amjsurg.2005.07.025]</w:t>
      </w:r>
    </w:p>
    <w:p w14:paraId="328AEE27" w14:textId="77777777"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25 </w:t>
      </w:r>
      <w:r w:rsidRPr="00C411F2">
        <w:rPr>
          <w:rFonts w:ascii="Book Antiqua" w:eastAsia="宋体" w:hAnsi="Book Antiqua"/>
          <w:b/>
          <w:kern w:val="2"/>
          <w:lang w:val="en-US" w:eastAsia="zh-CN"/>
        </w:rPr>
        <w:t>Park J</w:t>
      </w:r>
      <w:r w:rsidRPr="00C411F2">
        <w:rPr>
          <w:rFonts w:ascii="Book Antiqua" w:eastAsia="宋体" w:hAnsi="Book Antiqua"/>
          <w:kern w:val="2"/>
          <w:lang w:val="en-US" w:eastAsia="zh-CN"/>
        </w:rPr>
        <w:t xml:space="preserve">, Kim MH, Kim KP, Park DH, Moon SH, Song TJ, </w:t>
      </w:r>
      <w:proofErr w:type="spellStart"/>
      <w:r w:rsidRPr="00C411F2">
        <w:rPr>
          <w:rFonts w:ascii="Book Antiqua" w:eastAsia="宋体" w:hAnsi="Book Antiqua"/>
          <w:kern w:val="2"/>
          <w:lang w:val="en-US" w:eastAsia="zh-CN"/>
        </w:rPr>
        <w:t>Eum</w:t>
      </w:r>
      <w:proofErr w:type="spellEnd"/>
      <w:r w:rsidRPr="00C411F2">
        <w:rPr>
          <w:rFonts w:ascii="Book Antiqua" w:eastAsia="宋体" w:hAnsi="Book Antiqua"/>
          <w:kern w:val="2"/>
          <w:lang w:val="en-US" w:eastAsia="zh-CN"/>
        </w:rPr>
        <w:t xml:space="preserve"> J, Lee SS, </w:t>
      </w:r>
      <w:proofErr w:type="spellStart"/>
      <w:r w:rsidRPr="00C411F2">
        <w:rPr>
          <w:rFonts w:ascii="Book Antiqua" w:eastAsia="宋体" w:hAnsi="Book Antiqua"/>
          <w:kern w:val="2"/>
          <w:lang w:val="en-US" w:eastAsia="zh-CN"/>
        </w:rPr>
        <w:t>Seo</w:t>
      </w:r>
      <w:proofErr w:type="spellEnd"/>
      <w:r w:rsidRPr="00C411F2">
        <w:rPr>
          <w:rFonts w:ascii="Book Antiqua" w:eastAsia="宋体" w:hAnsi="Book Antiqua"/>
          <w:kern w:val="2"/>
          <w:lang w:val="en-US" w:eastAsia="zh-CN"/>
        </w:rPr>
        <w:t xml:space="preserve"> DW, Lee SK. Natural History and Prognostic Factors of Advanced Cholangiocarcinoma without Surgery, Chemotherapy, or Radiotherapy: A Large-Scale Observational Study. </w:t>
      </w:r>
      <w:r w:rsidRPr="00C411F2">
        <w:rPr>
          <w:rFonts w:ascii="Book Antiqua" w:eastAsia="宋体" w:hAnsi="Book Antiqua"/>
          <w:i/>
          <w:kern w:val="2"/>
          <w:lang w:val="en-US" w:eastAsia="zh-CN"/>
        </w:rPr>
        <w:t>Gut Liver</w:t>
      </w:r>
      <w:r w:rsidRPr="00C411F2">
        <w:rPr>
          <w:rFonts w:ascii="Book Antiqua" w:eastAsia="宋体" w:hAnsi="Book Antiqua"/>
          <w:kern w:val="2"/>
          <w:lang w:val="en-US" w:eastAsia="zh-CN"/>
        </w:rPr>
        <w:t xml:space="preserve"> 2009; </w:t>
      </w:r>
      <w:r w:rsidRPr="00C411F2">
        <w:rPr>
          <w:rFonts w:ascii="Book Antiqua" w:eastAsia="宋体" w:hAnsi="Book Antiqua"/>
          <w:b/>
          <w:kern w:val="2"/>
          <w:lang w:val="en-US" w:eastAsia="zh-CN"/>
        </w:rPr>
        <w:t>3</w:t>
      </w:r>
      <w:r w:rsidRPr="00C411F2">
        <w:rPr>
          <w:rFonts w:ascii="Book Antiqua" w:eastAsia="宋体" w:hAnsi="Book Antiqua"/>
          <w:kern w:val="2"/>
          <w:lang w:val="en-US" w:eastAsia="zh-CN"/>
        </w:rPr>
        <w:t>: 298-305 [PMID: 20431764 DOI: 10.5009/gnl.2009.3.4.298]</w:t>
      </w:r>
    </w:p>
    <w:p w14:paraId="16DF1919" w14:textId="77777777"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26 </w:t>
      </w:r>
      <w:proofErr w:type="spellStart"/>
      <w:r w:rsidRPr="00C411F2">
        <w:rPr>
          <w:rFonts w:ascii="Book Antiqua" w:eastAsia="宋体" w:hAnsi="Book Antiqua"/>
          <w:b/>
          <w:kern w:val="2"/>
          <w:lang w:val="en-US" w:eastAsia="zh-CN"/>
        </w:rPr>
        <w:t>Ruzzenente</w:t>
      </w:r>
      <w:proofErr w:type="spellEnd"/>
      <w:r w:rsidRPr="00C411F2">
        <w:rPr>
          <w:rFonts w:ascii="Book Antiqua" w:eastAsia="宋体" w:hAnsi="Book Antiqua"/>
          <w:b/>
          <w:kern w:val="2"/>
          <w:lang w:val="en-US" w:eastAsia="zh-CN"/>
        </w:rPr>
        <w:t xml:space="preserve"> A</w:t>
      </w:r>
      <w:r w:rsidRPr="00C411F2">
        <w:rPr>
          <w:rFonts w:ascii="Book Antiqua" w:eastAsia="宋体" w:hAnsi="Book Antiqua"/>
          <w:kern w:val="2"/>
          <w:lang w:val="en-US" w:eastAsia="zh-CN"/>
        </w:rPr>
        <w:t xml:space="preserve">, </w:t>
      </w:r>
      <w:proofErr w:type="spellStart"/>
      <w:r w:rsidRPr="00C411F2">
        <w:rPr>
          <w:rFonts w:ascii="Book Antiqua" w:eastAsia="宋体" w:hAnsi="Book Antiqua"/>
          <w:kern w:val="2"/>
          <w:lang w:val="en-US" w:eastAsia="zh-CN"/>
        </w:rPr>
        <w:t>Bagante</w:t>
      </w:r>
      <w:proofErr w:type="spellEnd"/>
      <w:r w:rsidRPr="00C411F2">
        <w:rPr>
          <w:rFonts w:ascii="Book Antiqua" w:eastAsia="宋体" w:hAnsi="Book Antiqua"/>
          <w:kern w:val="2"/>
          <w:lang w:val="en-US" w:eastAsia="zh-CN"/>
        </w:rPr>
        <w:t xml:space="preserve"> F, </w:t>
      </w:r>
      <w:proofErr w:type="spellStart"/>
      <w:r w:rsidRPr="00C411F2">
        <w:rPr>
          <w:rFonts w:ascii="Book Antiqua" w:eastAsia="宋体" w:hAnsi="Book Antiqua"/>
          <w:kern w:val="2"/>
          <w:lang w:val="en-US" w:eastAsia="zh-CN"/>
        </w:rPr>
        <w:t>Ardito</w:t>
      </w:r>
      <w:proofErr w:type="spellEnd"/>
      <w:r w:rsidRPr="00C411F2">
        <w:rPr>
          <w:rFonts w:ascii="Book Antiqua" w:eastAsia="宋体" w:hAnsi="Book Antiqua"/>
          <w:kern w:val="2"/>
          <w:lang w:val="en-US" w:eastAsia="zh-CN"/>
        </w:rPr>
        <w:t xml:space="preserve"> F, </w:t>
      </w:r>
      <w:proofErr w:type="spellStart"/>
      <w:r w:rsidRPr="00C411F2">
        <w:rPr>
          <w:rFonts w:ascii="Book Antiqua" w:eastAsia="宋体" w:hAnsi="Book Antiqua"/>
          <w:kern w:val="2"/>
          <w:lang w:val="en-US" w:eastAsia="zh-CN"/>
        </w:rPr>
        <w:t>Campagnaro</w:t>
      </w:r>
      <w:proofErr w:type="spellEnd"/>
      <w:r w:rsidRPr="00C411F2">
        <w:rPr>
          <w:rFonts w:ascii="Book Antiqua" w:eastAsia="宋体" w:hAnsi="Book Antiqua"/>
          <w:kern w:val="2"/>
          <w:lang w:val="en-US" w:eastAsia="zh-CN"/>
        </w:rPr>
        <w:t xml:space="preserve"> T, </w:t>
      </w:r>
      <w:proofErr w:type="spellStart"/>
      <w:r w:rsidRPr="00C411F2">
        <w:rPr>
          <w:rFonts w:ascii="Book Antiqua" w:eastAsia="宋体" w:hAnsi="Book Antiqua"/>
          <w:kern w:val="2"/>
          <w:lang w:val="en-US" w:eastAsia="zh-CN"/>
        </w:rPr>
        <w:t>Scoleri</w:t>
      </w:r>
      <w:proofErr w:type="spellEnd"/>
      <w:r w:rsidRPr="00C411F2">
        <w:rPr>
          <w:rFonts w:ascii="Book Antiqua" w:eastAsia="宋体" w:hAnsi="Book Antiqua"/>
          <w:kern w:val="2"/>
          <w:lang w:val="en-US" w:eastAsia="zh-CN"/>
        </w:rPr>
        <w:t xml:space="preserve"> I, </w:t>
      </w:r>
      <w:proofErr w:type="spellStart"/>
      <w:r w:rsidRPr="00C411F2">
        <w:rPr>
          <w:rFonts w:ascii="Book Antiqua" w:eastAsia="宋体" w:hAnsi="Book Antiqua"/>
          <w:kern w:val="2"/>
          <w:lang w:val="en-US" w:eastAsia="zh-CN"/>
        </w:rPr>
        <w:t>Conci</w:t>
      </w:r>
      <w:proofErr w:type="spellEnd"/>
      <w:r w:rsidRPr="00C411F2">
        <w:rPr>
          <w:rFonts w:ascii="Book Antiqua" w:eastAsia="宋体" w:hAnsi="Book Antiqua"/>
          <w:kern w:val="2"/>
          <w:lang w:val="en-US" w:eastAsia="zh-CN"/>
        </w:rPr>
        <w:t xml:space="preserve"> S, </w:t>
      </w:r>
      <w:proofErr w:type="spellStart"/>
      <w:r w:rsidRPr="00C411F2">
        <w:rPr>
          <w:rFonts w:ascii="Book Antiqua" w:eastAsia="宋体" w:hAnsi="Book Antiqua"/>
          <w:kern w:val="2"/>
          <w:lang w:val="en-US" w:eastAsia="zh-CN"/>
        </w:rPr>
        <w:t>Iacono</w:t>
      </w:r>
      <w:proofErr w:type="spellEnd"/>
      <w:r w:rsidRPr="00C411F2">
        <w:rPr>
          <w:rFonts w:ascii="Book Antiqua" w:eastAsia="宋体" w:hAnsi="Book Antiqua"/>
          <w:kern w:val="2"/>
          <w:lang w:val="en-US" w:eastAsia="zh-CN"/>
        </w:rPr>
        <w:t xml:space="preserve"> C, </w:t>
      </w:r>
      <w:proofErr w:type="spellStart"/>
      <w:r w:rsidRPr="00C411F2">
        <w:rPr>
          <w:rFonts w:ascii="Book Antiqua" w:eastAsia="宋体" w:hAnsi="Book Antiqua"/>
          <w:kern w:val="2"/>
          <w:lang w:val="en-US" w:eastAsia="zh-CN"/>
        </w:rPr>
        <w:t>Giuliante</w:t>
      </w:r>
      <w:proofErr w:type="spellEnd"/>
      <w:r w:rsidRPr="00C411F2">
        <w:rPr>
          <w:rFonts w:ascii="Book Antiqua" w:eastAsia="宋体" w:hAnsi="Book Antiqua"/>
          <w:kern w:val="2"/>
          <w:lang w:val="en-US" w:eastAsia="zh-CN"/>
        </w:rPr>
        <w:t xml:space="preserve"> F, </w:t>
      </w:r>
      <w:proofErr w:type="spellStart"/>
      <w:r w:rsidRPr="00C411F2">
        <w:rPr>
          <w:rFonts w:ascii="Book Antiqua" w:eastAsia="宋体" w:hAnsi="Book Antiqua"/>
          <w:kern w:val="2"/>
          <w:lang w:val="en-US" w:eastAsia="zh-CN"/>
        </w:rPr>
        <w:t>Guglielmi</w:t>
      </w:r>
      <w:proofErr w:type="spellEnd"/>
      <w:r w:rsidRPr="00C411F2">
        <w:rPr>
          <w:rFonts w:ascii="Book Antiqua" w:eastAsia="宋体" w:hAnsi="Book Antiqua"/>
          <w:kern w:val="2"/>
          <w:lang w:val="en-US" w:eastAsia="zh-CN"/>
        </w:rPr>
        <w:t xml:space="preserve"> A. Comparison of the 7th and 8th editions of the American Joint Committee on Cancer Staging Systems for perihilar cholangiocarcinoma. </w:t>
      </w:r>
      <w:r w:rsidRPr="00C411F2">
        <w:rPr>
          <w:rFonts w:ascii="Book Antiqua" w:eastAsia="宋体" w:hAnsi="Book Antiqua"/>
          <w:i/>
          <w:kern w:val="2"/>
          <w:lang w:val="en-US" w:eastAsia="zh-CN"/>
        </w:rPr>
        <w:t>Surgery</w:t>
      </w:r>
      <w:r w:rsidRPr="00C411F2">
        <w:rPr>
          <w:rFonts w:ascii="Book Antiqua" w:eastAsia="宋体" w:hAnsi="Book Antiqua"/>
          <w:kern w:val="2"/>
          <w:lang w:val="en-US" w:eastAsia="zh-CN"/>
        </w:rPr>
        <w:t xml:space="preserve"> 2018; </w:t>
      </w:r>
      <w:r w:rsidRPr="00C411F2">
        <w:rPr>
          <w:rFonts w:ascii="Book Antiqua" w:eastAsia="宋体" w:hAnsi="Book Antiqua"/>
          <w:b/>
          <w:kern w:val="2"/>
          <w:lang w:val="en-US" w:eastAsia="zh-CN"/>
        </w:rPr>
        <w:t>164</w:t>
      </w:r>
      <w:r w:rsidRPr="00C411F2">
        <w:rPr>
          <w:rFonts w:ascii="Book Antiqua" w:eastAsia="宋体" w:hAnsi="Book Antiqua"/>
          <w:kern w:val="2"/>
          <w:lang w:val="en-US" w:eastAsia="zh-CN"/>
        </w:rPr>
        <w:t>: 244-250 [PMID: 29801730 DOI: 10.1016/j.surg.2018.03.012]</w:t>
      </w:r>
    </w:p>
    <w:p w14:paraId="07D2A023" w14:textId="77777777"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27 </w:t>
      </w:r>
      <w:r w:rsidRPr="00C411F2">
        <w:rPr>
          <w:rFonts w:ascii="Book Antiqua" w:eastAsia="宋体" w:hAnsi="Book Antiqua"/>
          <w:b/>
          <w:kern w:val="2"/>
          <w:lang w:val="en-US" w:eastAsia="zh-CN"/>
        </w:rPr>
        <w:t>Ebata T</w:t>
      </w:r>
      <w:r w:rsidRPr="00C411F2">
        <w:rPr>
          <w:rFonts w:ascii="Book Antiqua" w:eastAsia="宋体" w:hAnsi="Book Antiqua"/>
          <w:kern w:val="2"/>
          <w:lang w:val="en-US" w:eastAsia="zh-CN"/>
        </w:rPr>
        <w:t xml:space="preserve">, </w:t>
      </w:r>
      <w:proofErr w:type="spellStart"/>
      <w:r w:rsidRPr="00C411F2">
        <w:rPr>
          <w:rFonts w:ascii="Book Antiqua" w:eastAsia="宋体" w:hAnsi="Book Antiqua"/>
          <w:kern w:val="2"/>
          <w:lang w:val="en-US" w:eastAsia="zh-CN"/>
        </w:rPr>
        <w:t>Kosuge</w:t>
      </w:r>
      <w:proofErr w:type="spellEnd"/>
      <w:r w:rsidRPr="00C411F2">
        <w:rPr>
          <w:rFonts w:ascii="Book Antiqua" w:eastAsia="宋体" w:hAnsi="Book Antiqua"/>
          <w:kern w:val="2"/>
          <w:lang w:val="en-US" w:eastAsia="zh-CN"/>
        </w:rPr>
        <w:t xml:space="preserve"> T, Hirano S, </w:t>
      </w:r>
      <w:proofErr w:type="spellStart"/>
      <w:r w:rsidRPr="00C411F2">
        <w:rPr>
          <w:rFonts w:ascii="Book Antiqua" w:eastAsia="宋体" w:hAnsi="Book Antiqua"/>
          <w:kern w:val="2"/>
          <w:lang w:val="en-US" w:eastAsia="zh-CN"/>
        </w:rPr>
        <w:t>Unno</w:t>
      </w:r>
      <w:proofErr w:type="spellEnd"/>
      <w:r w:rsidRPr="00C411F2">
        <w:rPr>
          <w:rFonts w:ascii="Book Antiqua" w:eastAsia="宋体" w:hAnsi="Book Antiqua"/>
          <w:kern w:val="2"/>
          <w:lang w:val="en-US" w:eastAsia="zh-CN"/>
        </w:rPr>
        <w:t xml:space="preserve"> M, Yamamoto M, Miyazaki M, </w:t>
      </w:r>
      <w:proofErr w:type="spellStart"/>
      <w:r w:rsidRPr="00C411F2">
        <w:rPr>
          <w:rFonts w:ascii="Book Antiqua" w:eastAsia="宋体" w:hAnsi="Book Antiqua"/>
          <w:kern w:val="2"/>
          <w:lang w:val="en-US" w:eastAsia="zh-CN"/>
        </w:rPr>
        <w:t>Kokudo</w:t>
      </w:r>
      <w:proofErr w:type="spellEnd"/>
      <w:r w:rsidRPr="00C411F2">
        <w:rPr>
          <w:rFonts w:ascii="Book Antiqua" w:eastAsia="宋体" w:hAnsi="Book Antiqua"/>
          <w:kern w:val="2"/>
          <w:lang w:val="en-US" w:eastAsia="zh-CN"/>
        </w:rPr>
        <w:t xml:space="preserve"> N, Miyagawa S, Takada T, </w:t>
      </w:r>
      <w:proofErr w:type="spellStart"/>
      <w:r w:rsidRPr="00C411F2">
        <w:rPr>
          <w:rFonts w:ascii="Book Antiqua" w:eastAsia="宋体" w:hAnsi="Book Antiqua"/>
          <w:kern w:val="2"/>
          <w:lang w:val="en-US" w:eastAsia="zh-CN"/>
        </w:rPr>
        <w:t>Nagino</w:t>
      </w:r>
      <w:proofErr w:type="spellEnd"/>
      <w:r w:rsidRPr="00C411F2">
        <w:rPr>
          <w:rFonts w:ascii="Book Antiqua" w:eastAsia="宋体" w:hAnsi="Book Antiqua"/>
          <w:kern w:val="2"/>
          <w:lang w:val="en-US" w:eastAsia="zh-CN"/>
        </w:rPr>
        <w:t xml:space="preserve"> M. Proposal to modify the International </w:t>
      </w:r>
      <w:r w:rsidRPr="00C411F2">
        <w:rPr>
          <w:rFonts w:ascii="Book Antiqua" w:eastAsia="宋体" w:hAnsi="Book Antiqua"/>
          <w:kern w:val="2"/>
          <w:lang w:val="en-US" w:eastAsia="zh-CN"/>
        </w:rPr>
        <w:lastRenderedPageBreak/>
        <w:t xml:space="preserve">Union Against Cancer staging system for perihilar </w:t>
      </w:r>
      <w:proofErr w:type="spellStart"/>
      <w:r w:rsidRPr="00C411F2">
        <w:rPr>
          <w:rFonts w:ascii="Book Antiqua" w:eastAsia="宋体" w:hAnsi="Book Antiqua"/>
          <w:kern w:val="2"/>
          <w:lang w:val="en-US" w:eastAsia="zh-CN"/>
        </w:rPr>
        <w:t>cholangiocarcinomas</w:t>
      </w:r>
      <w:proofErr w:type="spellEnd"/>
      <w:r w:rsidRPr="00C411F2">
        <w:rPr>
          <w:rFonts w:ascii="Book Antiqua" w:eastAsia="宋体" w:hAnsi="Book Antiqua"/>
          <w:kern w:val="2"/>
          <w:lang w:val="en-US" w:eastAsia="zh-CN"/>
        </w:rPr>
        <w:t xml:space="preserve">. </w:t>
      </w:r>
      <w:r w:rsidRPr="00C411F2">
        <w:rPr>
          <w:rFonts w:ascii="Book Antiqua" w:eastAsia="宋体" w:hAnsi="Book Antiqua"/>
          <w:i/>
          <w:kern w:val="2"/>
          <w:lang w:val="en-US" w:eastAsia="zh-CN"/>
        </w:rPr>
        <w:t>Br J Surg</w:t>
      </w:r>
      <w:r w:rsidRPr="00C411F2">
        <w:rPr>
          <w:rFonts w:ascii="Book Antiqua" w:eastAsia="宋体" w:hAnsi="Book Antiqua"/>
          <w:kern w:val="2"/>
          <w:lang w:val="en-US" w:eastAsia="zh-CN"/>
        </w:rPr>
        <w:t xml:space="preserve"> 2014; </w:t>
      </w:r>
      <w:r w:rsidRPr="00C411F2">
        <w:rPr>
          <w:rFonts w:ascii="Book Antiqua" w:eastAsia="宋体" w:hAnsi="Book Antiqua"/>
          <w:b/>
          <w:kern w:val="2"/>
          <w:lang w:val="en-US" w:eastAsia="zh-CN"/>
        </w:rPr>
        <w:t>101</w:t>
      </w:r>
      <w:r w:rsidRPr="00C411F2">
        <w:rPr>
          <w:rFonts w:ascii="Book Antiqua" w:eastAsia="宋体" w:hAnsi="Book Antiqua"/>
          <w:kern w:val="2"/>
          <w:lang w:val="en-US" w:eastAsia="zh-CN"/>
        </w:rPr>
        <w:t>: 79-88 [PMID: 24375300 DOI: 10.1002/bjs.9379]</w:t>
      </w:r>
    </w:p>
    <w:p w14:paraId="36562034" w14:textId="77777777"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28 </w:t>
      </w:r>
      <w:r w:rsidRPr="00C411F2">
        <w:rPr>
          <w:rFonts w:ascii="Book Antiqua" w:eastAsia="宋体" w:hAnsi="Book Antiqua"/>
          <w:b/>
          <w:kern w:val="2"/>
          <w:lang w:val="en-US" w:eastAsia="zh-CN"/>
        </w:rPr>
        <w:t>Young AL</w:t>
      </w:r>
      <w:r w:rsidRPr="00C411F2">
        <w:rPr>
          <w:rFonts w:ascii="Book Antiqua" w:eastAsia="宋体" w:hAnsi="Book Antiqua"/>
          <w:kern w:val="2"/>
          <w:lang w:val="en-US" w:eastAsia="zh-CN"/>
        </w:rPr>
        <w:t xml:space="preserve">, Prasad KR, Toogood GJ, Lodge JP. Surgical treatment of hilar cholangiocarcinoma in a new era: comparison among leading Eastern and Western centers, Leeds. </w:t>
      </w:r>
      <w:r w:rsidRPr="00C411F2">
        <w:rPr>
          <w:rFonts w:ascii="Book Antiqua" w:eastAsia="宋体" w:hAnsi="Book Antiqua"/>
          <w:i/>
          <w:kern w:val="2"/>
          <w:lang w:val="en-US" w:eastAsia="zh-CN"/>
        </w:rPr>
        <w:t xml:space="preserve">J Hepatobiliary </w:t>
      </w:r>
      <w:proofErr w:type="spellStart"/>
      <w:r w:rsidRPr="00C411F2">
        <w:rPr>
          <w:rFonts w:ascii="Book Antiqua" w:eastAsia="宋体" w:hAnsi="Book Antiqua"/>
          <w:i/>
          <w:kern w:val="2"/>
          <w:lang w:val="en-US" w:eastAsia="zh-CN"/>
        </w:rPr>
        <w:t>Pancreat</w:t>
      </w:r>
      <w:proofErr w:type="spellEnd"/>
      <w:r w:rsidRPr="00C411F2">
        <w:rPr>
          <w:rFonts w:ascii="Book Antiqua" w:eastAsia="宋体" w:hAnsi="Book Antiqua"/>
          <w:i/>
          <w:kern w:val="2"/>
          <w:lang w:val="en-US" w:eastAsia="zh-CN"/>
        </w:rPr>
        <w:t xml:space="preserve"> Sci</w:t>
      </w:r>
      <w:r w:rsidRPr="00C411F2">
        <w:rPr>
          <w:rFonts w:ascii="Book Antiqua" w:eastAsia="宋体" w:hAnsi="Book Antiqua"/>
          <w:kern w:val="2"/>
          <w:lang w:val="en-US" w:eastAsia="zh-CN"/>
        </w:rPr>
        <w:t xml:space="preserve"> 2010; </w:t>
      </w:r>
      <w:r w:rsidRPr="00C411F2">
        <w:rPr>
          <w:rFonts w:ascii="Book Antiqua" w:eastAsia="宋体" w:hAnsi="Book Antiqua"/>
          <w:b/>
          <w:kern w:val="2"/>
          <w:lang w:val="en-US" w:eastAsia="zh-CN"/>
        </w:rPr>
        <w:t>17</w:t>
      </w:r>
      <w:r w:rsidRPr="00C411F2">
        <w:rPr>
          <w:rFonts w:ascii="Book Antiqua" w:eastAsia="宋体" w:hAnsi="Book Antiqua"/>
          <w:kern w:val="2"/>
          <w:lang w:val="en-US" w:eastAsia="zh-CN"/>
        </w:rPr>
        <w:t>: 497-504 [PMID: 19859651 DOI: 10.1007/s00534-009-0203-6]</w:t>
      </w:r>
    </w:p>
    <w:p w14:paraId="211E3B4A" w14:textId="77777777" w:rsidR="00C411F2" w:rsidRPr="00C411F2" w:rsidRDefault="00C411F2" w:rsidP="00C411F2">
      <w:pPr>
        <w:widowControl w:val="0"/>
        <w:adjustRightInd w:val="0"/>
        <w:snapToGrid w:val="0"/>
        <w:spacing w:line="360" w:lineRule="auto"/>
        <w:jc w:val="both"/>
        <w:rPr>
          <w:rFonts w:ascii="Book Antiqua" w:eastAsia="宋体" w:hAnsi="Book Antiqua"/>
          <w:kern w:val="2"/>
          <w:lang w:val="en-US" w:eastAsia="zh-CN"/>
        </w:rPr>
      </w:pPr>
      <w:r w:rsidRPr="00C411F2">
        <w:rPr>
          <w:rFonts w:ascii="Book Antiqua" w:eastAsia="宋体" w:hAnsi="Book Antiqua"/>
          <w:kern w:val="2"/>
          <w:lang w:val="en-US" w:eastAsia="zh-CN"/>
        </w:rPr>
        <w:t xml:space="preserve">29 </w:t>
      </w:r>
      <w:r w:rsidRPr="00C411F2">
        <w:rPr>
          <w:rFonts w:ascii="Book Antiqua" w:eastAsia="宋体" w:hAnsi="Book Antiqua"/>
          <w:b/>
          <w:kern w:val="2"/>
          <w:lang w:val="en-US" w:eastAsia="zh-CN"/>
        </w:rPr>
        <w:t>Olthof PB</w:t>
      </w:r>
      <w:r w:rsidRPr="00C411F2">
        <w:rPr>
          <w:rFonts w:ascii="Book Antiqua" w:eastAsia="宋体" w:hAnsi="Book Antiqua"/>
          <w:kern w:val="2"/>
          <w:lang w:val="en-US" w:eastAsia="zh-CN"/>
        </w:rPr>
        <w:t xml:space="preserve">, </w:t>
      </w:r>
      <w:proofErr w:type="spellStart"/>
      <w:r w:rsidRPr="00C411F2">
        <w:rPr>
          <w:rFonts w:ascii="Book Antiqua" w:eastAsia="宋体" w:hAnsi="Book Antiqua"/>
          <w:kern w:val="2"/>
          <w:lang w:val="en-US" w:eastAsia="zh-CN"/>
        </w:rPr>
        <w:t>Miyasaka</w:t>
      </w:r>
      <w:proofErr w:type="spellEnd"/>
      <w:r w:rsidRPr="00C411F2">
        <w:rPr>
          <w:rFonts w:ascii="Book Antiqua" w:eastAsia="宋体" w:hAnsi="Book Antiqua"/>
          <w:kern w:val="2"/>
          <w:lang w:val="en-US" w:eastAsia="zh-CN"/>
        </w:rPr>
        <w:t xml:space="preserve"> M, </w:t>
      </w:r>
      <w:proofErr w:type="spellStart"/>
      <w:r w:rsidRPr="00C411F2">
        <w:rPr>
          <w:rFonts w:ascii="Book Antiqua" w:eastAsia="宋体" w:hAnsi="Book Antiqua"/>
          <w:kern w:val="2"/>
          <w:lang w:val="en-US" w:eastAsia="zh-CN"/>
        </w:rPr>
        <w:t>Koerkamp</w:t>
      </w:r>
      <w:proofErr w:type="spellEnd"/>
      <w:r w:rsidRPr="00C411F2">
        <w:rPr>
          <w:rFonts w:ascii="Book Antiqua" w:eastAsia="宋体" w:hAnsi="Book Antiqua"/>
          <w:kern w:val="2"/>
          <w:lang w:val="en-US" w:eastAsia="zh-CN"/>
        </w:rPr>
        <w:t xml:space="preserve"> BG, </w:t>
      </w:r>
      <w:proofErr w:type="spellStart"/>
      <w:r w:rsidRPr="00C411F2">
        <w:rPr>
          <w:rFonts w:ascii="Book Antiqua" w:eastAsia="宋体" w:hAnsi="Book Antiqua"/>
          <w:kern w:val="2"/>
          <w:lang w:val="en-US" w:eastAsia="zh-CN"/>
        </w:rPr>
        <w:t>Wiggers</w:t>
      </w:r>
      <w:proofErr w:type="spellEnd"/>
      <w:r w:rsidRPr="00C411F2">
        <w:rPr>
          <w:rFonts w:ascii="Book Antiqua" w:eastAsia="宋体" w:hAnsi="Book Antiqua"/>
          <w:kern w:val="2"/>
          <w:lang w:val="en-US" w:eastAsia="zh-CN"/>
        </w:rPr>
        <w:t xml:space="preserve"> JK, </w:t>
      </w:r>
      <w:proofErr w:type="spellStart"/>
      <w:r w:rsidRPr="00C411F2">
        <w:rPr>
          <w:rFonts w:ascii="Book Antiqua" w:eastAsia="宋体" w:hAnsi="Book Antiqua"/>
          <w:kern w:val="2"/>
          <w:lang w:val="en-US" w:eastAsia="zh-CN"/>
        </w:rPr>
        <w:t>Jarnagin</w:t>
      </w:r>
      <w:proofErr w:type="spellEnd"/>
      <w:r w:rsidRPr="00C411F2">
        <w:rPr>
          <w:rFonts w:ascii="Book Antiqua" w:eastAsia="宋体" w:hAnsi="Book Antiqua"/>
          <w:kern w:val="2"/>
          <w:lang w:val="en-US" w:eastAsia="zh-CN"/>
        </w:rPr>
        <w:t xml:space="preserve"> WR, </w:t>
      </w:r>
      <w:proofErr w:type="spellStart"/>
      <w:r w:rsidRPr="00C411F2">
        <w:rPr>
          <w:rFonts w:ascii="Book Antiqua" w:eastAsia="宋体" w:hAnsi="Book Antiqua"/>
          <w:kern w:val="2"/>
          <w:lang w:val="en-US" w:eastAsia="zh-CN"/>
        </w:rPr>
        <w:t>Noji</w:t>
      </w:r>
      <w:proofErr w:type="spellEnd"/>
      <w:r w:rsidRPr="00C411F2">
        <w:rPr>
          <w:rFonts w:ascii="Book Antiqua" w:eastAsia="宋体" w:hAnsi="Book Antiqua"/>
          <w:kern w:val="2"/>
          <w:lang w:val="en-US" w:eastAsia="zh-CN"/>
        </w:rPr>
        <w:t xml:space="preserve"> T, Hirano S, van </w:t>
      </w:r>
      <w:proofErr w:type="spellStart"/>
      <w:r w:rsidRPr="00C411F2">
        <w:rPr>
          <w:rFonts w:ascii="Book Antiqua" w:eastAsia="宋体" w:hAnsi="Book Antiqua"/>
          <w:kern w:val="2"/>
          <w:lang w:val="en-US" w:eastAsia="zh-CN"/>
        </w:rPr>
        <w:t>Gulik</w:t>
      </w:r>
      <w:proofErr w:type="spellEnd"/>
      <w:r w:rsidRPr="00C411F2">
        <w:rPr>
          <w:rFonts w:ascii="Book Antiqua" w:eastAsia="宋体" w:hAnsi="Book Antiqua"/>
          <w:kern w:val="2"/>
          <w:lang w:val="en-US" w:eastAsia="zh-CN"/>
        </w:rPr>
        <w:t xml:space="preserve"> TM. A comparison of treatment and outcomes of perihilar cholangiocarcinoma between Eastern and Western centers. </w:t>
      </w:r>
      <w:r w:rsidRPr="00C411F2">
        <w:rPr>
          <w:rFonts w:ascii="Book Antiqua" w:eastAsia="宋体" w:hAnsi="Book Antiqua"/>
          <w:i/>
          <w:kern w:val="2"/>
          <w:lang w:val="en-US" w:eastAsia="zh-CN"/>
        </w:rPr>
        <w:t>HPB (Oxford)</w:t>
      </w:r>
      <w:r w:rsidRPr="00C411F2">
        <w:rPr>
          <w:rFonts w:ascii="Book Antiqua" w:eastAsia="宋体" w:hAnsi="Book Antiqua"/>
          <w:kern w:val="2"/>
          <w:lang w:val="en-US" w:eastAsia="zh-CN"/>
        </w:rPr>
        <w:t xml:space="preserve"> 2019; </w:t>
      </w:r>
      <w:r w:rsidRPr="00C411F2">
        <w:rPr>
          <w:rFonts w:ascii="Book Antiqua" w:eastAsia="宋体" w:hAnsi="Book Antiqua"/>
          <w:b/>
          <w:kern w:val="2"/>
          <w:lang w:val="en-US" w:eastAsia="zh-CN"/>
        </w:rPr>
        <w:t>21</w:t>
      </w:r>
      <w:r w:rsidRPr="00C411F2">
        <w:rPr>
          <w:rFonts w:ascii="Book Antiqua" w:eastAsia="宋体" w:hAnsi="Book Antiqua"/>
          <w:kern w:val="2"/>
          <w:lang w:val="en-US" w:eastAsia="zh-CN"/>
        </w:rPr>
        <w:t>: 345-351 [PMID: 30087051 DOI: 10.1016/j.hpb.2018.07.014]</w:t>
      </w:r>
    </w:p>
    <w:p w14:paraId="57337479" w14:textId="2762E939" w:rsidR="00C411F2" w:rsidRPr="00C411F2" w:rsidRDefault="00841594"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3</w:t>
      </w:r>
      <w:r>
        <w:rPr>
          <w:rFonts w:ascii="Book Antiqua" w:eastAsia="宋体" w:hAnsi="Book Antiqua" w:hint="eastAsia"/>
          <w:kern w:val="2"/>
          <w:lang w:val="en-US" w:eastAsia="zh-CN"/>
        </w:rPr>
        <w:t>0</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Sainani</w:t>
      </w:r>
      <w:proofErr w:type="spellEnd"/>
      <w:r w:rsidR="00C411F2" w:rsidRPr="00C411F2">
        <w:rPr>
          <w:rFonts w:ascii="Book Antiqua" w:eastAsia="宋体" w:hAnsi="Book Antiqua"/>
          <w:b/>
          <w:kern w:val="2"/>
          <w:lang w:val="en-US" w:eastAsia="zh-CN"/>
        </w:rPr>
        <w:t xml:space="preserve"> NI</w:t>
      </w:r>
      <w:r w:rsidR="00C411F2" w:rsidRPr="00C411F2">
        <w:rPr>
          <w:rFonts w:ascii="Book Antiqua" w:eastAsia="宋体" w:hAnsi="Book Antiqua"/>
          <w:kern w:val="2"/>
          <w:lang w:val="en-US" w:eastAsia="zh-CN"/>
        </w:rPr>
        <w:t xml:space="preserve">, Catalano OA, </w:t>
      </w:r>
      <w:proofErr w:type="spellStart"/>
      <w:r w:rsidR="00C411F2" w:rsidRPr="00C411F2">
        <w:rPr>
          <w:rFonts w:ascii="Book Antiqua" w:eastAsia="宋体" w:hAnsi="Book Antiqua"/>
          <w:kern w:val="2"/>
          <w:lang w:val="en-US" w:eastAsia="zh-CN"/>
        </w:rPr>
        <w:t>Holalkere</w:t>
      </w:r>
      <w:proofErr w:type="spellEnd"/>
      <w:r w:rsidR="00C411F2" w:rsidRPr="00C411F2">
        <w:rPr>
          <w:rFonts w:ascii="Book Antiqua" w:eastAsia="宋体" w:hAnsi="Book Antiqua"/>
          <w:kern w:val="2"/>
          <w:lang w:val="en-US" w:eastAsia="zh-CN"/>
        </w:rPr>
        <w:t xml:space="preserve"> NS, Zhu AX, Hahn PF, </w:t>
      </w:r>
      <w:proofErr w:type="spellStart"/>
      <w:r w:rsidR="00C411F2" w:rsidRPr="00C411F2">
        <w:rPr>
          <w:rFonts w:ascii="Book Antiqua" w:eastAsia="宋体" w:hAnsi="Book Antiqua"/>
          <w:kern w:val="2"/>
          <w:lang w:val="en-US" w:eastAsia="zh-CN"/>
        </w:rPr>
        <w:t>Sahani</w:t>
      </w:r>
      <w:proofErr w:type="spellEnd"/>
      <w:r w:rsidR="00C411F2" w:rsidRPr="00C411F2">
        <w:rPr>
          <w:rFonts w:ascii="Book Antiqua" w:eastAsia="宋体" w:hAnsi="Book Antiqua"/>
          <w:kern w:val="2"/>
          <w:lang w:val="en-US" w:eastAsia="zh-CN"/>
        </w:rPr>
        <w:t xml:space="preserve"> DV. Cholangiocarcinoma: current and novel imaging techniques. </w:t>
      </w:r>
      <w:proofErr w:type="spellStart"/>
      <w:r w:rsidR="00C411F2" w:rsidRPr="00C411F2">
        <w:rPr>
          <w:rFonts w:ascii="Book Antiqua" w:eastAsia="宋体" w:hAnsi="Book Antiqua"/>
          <w:i/>
          <w:kern w:val="2"/>
          <w:lang w:val="en-US" w:eastAsia="zh-CN"/>
        </w:rPr>
        <w:t>Radiographics</w:t>
      </w:r>
      <w:proofErr w:type="spellEnd"/>
      <w:r w:rsidR="00C411F2" w:rsidRPr="00C411F2">
        <w:rPr>
          <w:rFonts w:ascii="Book Antiqua" w:eastAsia="宋体" w:hAnsi="Book Antiqua"/>
          <w:kern w:val="2"/>
          <w:lang w:val="en-US" w:eastAsia="zh-CN"/>
        </w:rPr>
        <w:t xml:space="preserve"> 2008; </w:t>
      </w:r>
      <w:r w:rsidR="00C411F2" w:rsidRPr="00C411F2">
        <w:rPr>
          <w:rFonts w:ascii="Book Antiqua" w:eastAsia="宋体" w:hAnsi="Book Antiqua"/>
          <w:b/>
          <w:kern w:val="2"/>
          <w:lang w:val="en-US" w:eastAsia="zh-CN"/>
        </w:rPr>
        <w:t>28</w:t>
      </w:r>
      <w:r w:rsidR="00C411F2" w:rsidRPr="00C411F2">
        <w:rPr>
          <w:rFonts w:ascii="Book Antiqua" w:eastAsia="宋体" w:hAnsi="Book Antiqua"/>
          <w:kern w:val="2"/>
          <w:lang w:val="en-US" w:eastAsia="zh-CN"/>
        </w:rPr>
        <w:t>: 1263-1287 [PMID: 18794305 DOI: 10.1148/rg.285075183]</w:t>
      </w:r>
    </w:p>
    <w:p w14:paraId="6C0831B4" w14:textId="72B76581" w:rsidR="00C411F2" w:rsidRPr="00C411F2" w:rsidRDefault="00841594"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3</w:t>
      </w:r>
      <w:r>
        <w:rPr>
          <w:rFonts w:ascii="Book Antiqua" w:eastAsia="宋体" w:hAnsi="Book Antiqua" w:hint="eastAsia"/>
          <w:kern w:val="2"/>
          <w:lang w:val="en-US" w:eastAsia="zh-CN"/>
        </w:rPr>
        <w:t>1</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Hosokawa I</w:t>
      </w:r>
      <w:r w:rsidR="00C411F2" w:rsidRPr="00C411F2">
        <w:rPr>
          <w:rFonts w:ascii="Book Antiqua" w:eastAsia="宋体" w:hAnsi="Book Antiqua"/>
          <w:kern w:val="2"/>
          <w:lang w:val="en-US" w:eastAsia="zh-CN"/>
        </w:rPr>
        <w:t xml:space="preserve">, Shimizu H, Yoshitomi H, Furukawa K, </w:t>
      </w:r>
      <w:proofErr w:type="spellStart"/>
      <w:r w:rsidR="00C411F2" w:rsidRPr="00C411F2">
        <w:rPr>
          <w:rFonts w:ascii="Book Antiqua" w:eastAsia="宋体" w:hAnsi="Book Antiqua"/>
          <w:kern w:val="2"/>
          <w:lang w:val="en-US" w:eastAsia="zh-CN"/>
        </w:rPr>
        <w:t>Takayashiki</w:t>
      </w:r>
      <w:proofErr w:type="spellEnd"/>
      <w:r w:rsidR="00C411F2" w:rsidRPr="00C411F2">
        <w:rPr>
          <w:rFonts w:ascii="Book Antiqua" w:eastAsia="宋体" w:hAnsi="Book Antiqua"/>
          <w:kern w:val="2"/>
          <w:lang w:val="en-US" w:eastAsia="zh-CN"/>
        </w:rPr>
        <w:t xml:space="preserve"> T, Miyazaki M, </w:t>
      </w:r>
      <w:proofErr w:type="spellStart"/>
      <w:r w:rsidR="00C411F2" w:rsidRPr="00C411F2">
        <w:rPr>
          <w:rFonts w:ascii="Book Antiqua" w:eastAsia="宋体" w:hAnsi="Book Antiqua"/>
          <w:kern w:val="2"/>
          <w:lang w:val="en-US" w:eastAsia="zh-CN"/>
        </w:rPr>
        <w:t>Ohtsuka</w:t>
      </w:r>
      <w:proofErr w:type="spellEnd"/>
      <w:r w:rsidR="00C411F2" w:rsidRPr="00C411F2">
        <w:rPr>
          <w:rFonts w:ascii="Book Antiqua" w:eastAsia="宋体" w:hAnsi="Book Antiqua"/>
          <w:kern w:val="2"/>
          <w:lang w:val="en-US" w:eastAsia="zh-CN"/>
        </w:rPr>
        <w:t xml:space="preserve"> M. Impact of Biliary Drainage on Multidetector-Row Computed Tomography on R0 Resection of Perihilar Cholangiocarcinoma. </w:t>
      </w:r>
      <w:r w:rsidR="00C411F2" w:rsidRPr="00C411F2">
        <w:rPr>
          <w:rFonts w:ascii="Book Antiqua" w:eastAsia="宋体" w:hAnsi="Book Antiqua"/>
          <w:i/>
          <w:kern w:val="2"/>
          <w:lang w:val="en-US" w:eastAsia="zh-CN"/>
        </w:rPr>
        <w:t>World J Surg</w:t>
      </w:r>
      <w:r w:rsidR="00C411F2" w:rsidRPr="00C411F2">
        <w:rPr>
          <w:rFonts w:ascii="Book Antiqua" w:eastAsia="宋体" w:hAnsi="Book Antiqua"/>
          <w:kern w:val="2"/>
          <w:lang w:val="en-US" w:eastAsia="zh-CN"/>
        </w:rPr>
        <w:t xml:space="preserve"> 2018; </w:t>
      </w:r>
      <w:r w:rsidR="00C411F2" w:rsidRPr="00C411F2">
        <w:rPr>
          <w:rFonts w:ascii="Book Antiqua" w:eastAsia="宋体" w:hAnsi="Book Antiqua"/>
          <w:b/>
          <w:kern w:val="2"/>
          <w:lang w:val="en-US" w:eastAsia="zh-CN"/>
        </w:rPr>
        <w:t>42</w:t>
      </w:r>
      <w:r w:rsidR="00C411F2" w:rsidRPr="00C411F2">
        <w:rPr>
          <w:rFonts w:ascii="Book Antiqua" w:eastAsia="宋体" w:hAnsi="Book Antiqua"/>
          <w:kern w:val="2"/>
          <w:lang w:val="en-US" w:eastAsia="zh-CN"/>
        </w:rPr>
        <w:t>: 3676-3684 [PMID: 29752510 DOI: 10.1007/s00268-018-4654-2]</w:t>
      </w:r>
    </w:p>
    <w:p w14:paraId="1167A7E0" w14:textId="7371BC16" w:rsidR="00C411F2" w:rsidRPr="00841594" w:rsidRDefault="00960628" w:rsidP="00C411F2">
      <w:pPr>
        <w:widowControl w:val="0"/>
        <w:adjustRightInd w:val="0"/>
        <w:snapToGrid w:val="0"/>
        <w:spacing w:line="360" w:lineRule="auto"/>
        <w:jc w:val="both"/>
        <w:rPr>
          <w:rFonts w:ascii="Book Antiqua" w:eastAsia="宋体" w:hAnsi="Book Antiqua"/>
          <w:b/>
          <w:kern w:val="2"/>
          <w:lang w:val="en-US" w:eastAsia="zh-CN"/>
        </w:rPr>
      </w:pPr>
      <w:r>
        <w:rPr>
          <w:rFonts w:ascii="Book Antiqua" w:eastAsia="宋体" w:hAnsi="Book Antiqua"/>
          <w:kern w:val="2"/>
          <w:lang w:val="en-US" w:eastAsia="zh-CN"/>
        </w:rPr>
        <w:t>3</w:t>
      </w:r>
      <w:r>
        <w:rPr>
          <w:rFonts w:ascii="Book Antiqua" w:eastAsia="宋体" w:hAnsi="Book Antiqua" w:hint="eastAsia"/>
          <w:kern w:val="2"/>
          <w:lang w:val="en-US" w:eastAsia="zh-CN"/>
        </w:rPr>
        <w:t>2</w:t>
      </w:r>
      <w:r w:rsidR="00841594">
        <w:rPr>
          <w:rFonts w:ascii="Book Antiqua" w:eastAsia="宋体" w:hAnsi="Book Antiqua" w:hint="eastAsia"/>
          <w:b/>
          <w:kern w:val="2"/>
          <w:lang w:val="en-US" w:eastAsia="zh-CN"/>
        </w:rPr>
        <w:t xml:space="preserve"> </w:t>
      </w:r>
      <w:r w:rsidR="00841594" w:rsidRPr="00841594">
        <w:rPr>
          <w:rFonts w:ascii="Book Antiqua" w:eastAsia="宋体" w:hAnsi="Book Antiqua"/>
          <w:b/>
          <w:kern w:val="2"/>
          <w:lang w:val="en-US" w:eastAsia="zh-CN"/>
        </w:rPr>
        <w:t>Brandi G</w:t>
      </w:r>
      <w:r w:rsidR="00C411F2" w:rsidRPr="00C411F2">
        <w:rPr>
          <w:rFonts w:ascii="Book Antiqua" w:eastAsia="宋体" w:hAnsi="Book Antiqua"/>
          <w:kern w:val="2"/>
          <w:lang w:val="en-US" w:eastAsia="zh-CN"/>
        </w:rPr>
        <w:t xml:space="preserve">, Venturi M, Pantaleo MA, </w:t>
      </w:r>
      <w:proofErr w:type="spellStart"/>
      <w:r w:rsidR="00C411F2" w:rsidRPr="00C411F2">
        <w:rPr>
          <w:rFonts w:ascii="Book Antiqua" w:eastAsia="宋体" w:hAnsi="Book Antiqua"/>
          <w:kern w:val="2"/>
          <w:lang w:val="en-US" w:eastAsia="zh-CN"/>
        </w:rPr>
        <w:t>Ercolani</w:t>
      </w:r>
      <w:proofErr w:type="spellEnd"/>
      <w:r w:rsidR="00C411F2" w:rsidRPr="00C411F2">
        <w:rPr>
          <w:rFonts w:ascii="Book Antiqua" w:eastAsia="宋体" w:hAnsi="Book Antiqua"/>
          <w:kern w:val="2"/>
          <w:lang w:val="en-US" w:eastAsia="zh-CN"/>
        </w:rPr>
        <w:t xml:space="preserve"> G; GICO. Cholangiocarcinoma: Current opinion on clinical practice diagnostic and therapeutic algorithms: A review of the literature and a long-standing experience of a referral center. </w:t>
      </w:r>
      <w:r w:rsidR="00C411F2" w:rsidRPr="00C411F2">
        <w:rPr>
          <w:rFonts w:ascii="Book Antiqua" w:eastAsia="宋体" w:hAnsi="Book Antiqua"/>
          <w:i/>
          <w:kern w:val="2"/>
          <w:lang w:val="en-US" w:eastAsia="zh-CN"/>
        </w:rPr>
        <w:t>Dig Liver Dis</w:t>
      </w:r>
      <w:r w:rsidR="00C411F2" w:rsidRPr="00C411F2">
        <w:rPr>
          <w:rFonts w:ascii="Book Antiqua" w:eastAsia="宋体" w:hAnsi="Book Antiqua"/>
          <w:kern w:val="2"/>
          <w:lang w:val="en-US" w:eastAsia="zh-CN"/>
        </w:rPr>
        <w:t xml:space="preserve"> 2016; </w:t>
      </w:r>
      <w:r w:rsidR="00C411F2" w:rsidRPr="00C411F2">
        <w:rPr>
          <w:rFonts w:ascii="Book Antiqua" w:eastAsia="宋体" w:hAnsi="Book Antiqua"/>
          <w:b/>
          <w:kern w:val="2"/>
          <w:lang w:val="en-US" w:eastAsia="zh-CN"/>
        </w:rPr>
        <w:t>48</w:t>
      </w:r>
      <w:r w:rsidR="00C411F2" w:rsidRPr="00C411F2">
        <w:rPr>
          <w:rFonts w:ascii="Book Antiqua" w:eastAsia="宋体" w:hAnsi="Book Antiqua"/>
          <w:kern w:val="2"/>
          <w:lang w:val="en-US" w:eastAsia="zh-CN"/>
        </w:rPr>
        <w:t>: 231-241 [</w:t>
      </w:r>
      <w:bookmarkStart w:id="136" w:name="OLE_LINK198"/>
      <w:bookmarkStart w:id="137" w:name="OLE_LINK199"/>
      <w:bookmarkStart w:id="138" w:name="OLE_LINK200"/>
      <w:r w:rsidR="00C411F2" w:rsidRPr="00C411F2">
        <w:rPr>
          <w:rFonts w:ascii="Book Antiqua" w:eastAsia="宋体" w:hAnsi="Book Antiqua"/>
          <w:kern w:val="2"/>
          <w:lang w:val="en-US" w:eastAsia="zh-CN"/>
        </w:rPr>
        <w:t>PMID: 26769568</w:t>
      </w:r>
      <w:bookmarkEnd w:id="136"/>
      <w:bookmarkEnd w:id="137"/>
      <w:bookmarkEnd w:id="138"/>
      <w:r w:rsidR="00C411F2" w:rsidRPr="00C411F2">
        <w:rPr>
          <w:rFonts w:ascii="Book Antiqua" w:eastAsia="宋体" w:hAnsi="Book Antiqua"/>
          <w:kern w:val="2"/>
          <w:lang w:val="en-US" w:eastAsia="zh-CN"/>
        </w:rPr>
        <w:t xml:space="preserve"> DOI: 10.1016/j.dld.2015.11.017]</w:t>
      </w:r>
    </w:p>
    <w:p w14:paraId="509FFBFD" w14:textId="4C3D30DB"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3</w:t>
      </w:r>
      <w:r>
        <w:rPr>
          <w:rFonts w:ascii="Book Antiqua" w:eastAsia="宋体" w:hAnsi="Book Antiqua" w:hint="eastAsia"/>
          <w:kern w:val="2"/>
          <w:lang w:val="en-US" w:eastAsia="zh-CN"/>
        </w:rPr>
        <w:t>3</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Regimbeau</w:t>
      </w:r>
      <w:proofErr w:type="spellEnd"/>
      <w:r w:rsidR="00C411F2" w:rsidRPr="00C411F2">
        <w:rPr>
          <w:rFonts w:ascii="Book Antiqua" w:eastAsia="宋体" w:hAnsi="Book Antiqua"/>
          <w:b/>
          <w:kern w:val="2"/>
          <w:lang w:val="en-US" w:eastAsia="zh-CN"/>
        </w:rPr>
        <w:t xml:space="preserve"> JM</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Fuks</w:t>
      </w:r>
      <w:proofErr w:type="spellEnd"/>
      <w:r w:rsidR="00C411F2" w:rsidRPr="00C411F2">
        <w:rPr>
          <w:rFonts w:ascii="Book Antiqua" w:eastAsia="宋体" w:hAnsi="Book Antiqua"/>
          <w:kern w:val="2"/>
          <w:lang w:val="en-US" w:eastAsia="zh-CN"/>
        </w:rPr>
        <w:t xml:space="preserve"> D, Le </w:t>
      </w:r>
      <w:proofErr w:type="spellStart"/>
      <w:r w:rsidR="00C411F2" w:rsidRPr="00C411F2">
        <w:rPr>
          <w:rFonts w:ascii="Book Antiqua" w:eastAsia="宋体" w:hAnsi="Book Antiqua"/>
          <w:kern w:val="2"/>
          <w:lang w:val="en-US" w:eastAsia="zh-CN"/>
        </w:rPr>
        <w:t>Treut</w:t>
      </w:r>
      <w:proofErr w:type="spellEnd"/>
      <w:r w:rsidR="00C411F2" w:rsidRPr="00C411F2">
        <w:rPr>
          <w:rFonts w:ascii="Book Antiqua" w:eastAsia="宋体" w:hAnsi="Book Antiqua"/>
          <w:kern w:val="2"/>
          <w:lang w:val="en-US" w:eastAsia="zh-CN"/>
        </w:rPr>
        <w:t xml:space="preserve"> YP, </w:t>
      </w:r>
      <w:proofErr w:type="spellStart"/>
      <w:r w:rsidR="00C411F2" w:rsidRPr="00C411F2">
        <w:rPr>
          <w:rFonts w:ascii="Book Antiqua" w:eastAsia="宋体" w:hAnsi="Book Antiqua"/>
          <w:kern w:val="2"/>
          <w:lang w:val="en-US" w:eastAsia="zh-CN"/>
        </w:rPr>
        <w:t>Bachellier</w:t>
      </w:r>
      <w:proofErr w:type="spellEnd"/>
      <w:r w:rsidR="00C411F2" w:rsidRPr="00C411F2">
        <w:rPr>
          <w:rFonts w:ascii="Book Antiqua" w:eastAsia="宋体" w:hAnsi="Book Antiqua"/>
          <w:kern w:val="2"/>
          <w:lang w:val="en-US" w:eastAsia="zh-CN"/>
        </w:rPr>
        <w:t xml:space="preserve"> P, </w:t>
      </w:r>
      <w:proofErr w:type="spellStart"/>
      <w:r w:rsidR="00C411F2" w:rsidRPr="00C411F2">
        <w:rPr>
          <w:rFonts w:ascii="Book Antiqua" w:eastAsia="宋体" w:hAnsi="Book Antiqua"/>
          <w:kern w:val="2"/>
          <w:lang w:val="en-US" w:eastAsia="zh-CN"/>
        </w:rPr>
        <w:t>Belghiti</w:t>
      </w:r>
      <w:proofErr w:type="spellEnd"/>
      <w:r w:rsidR="00C411F2" w:rsidRPr="00C411F2">
        <w:rPr>
          <w:rFonts w:ascii="Book Antiqua" w:eastAsia="宋体" w:hAnsi="Book Antiqua"/>
          <w:kern w:val="2"/>
          <w:lang w:val="en-US" w:eastAsia="zh-CN"/>
        </w:rPr>
        <w:t xml:space="preserve"> J, </w:t>
      </w:r>
      <w:proofErr w:type="spellStart"/>
      <w:r w:rsidR="00C411F2" w:rsidRPr="00C411F2">
        <w:rPr>
          <w:rFonts w:ascii="Book Antiqua" w:eastAsia="宋体" w:hAnsi="Book Antiqua"/>
          <w:kern w:val="2"/>
          <w:lang w:val="en-US" w:eastAsia="zh-CN"/>
        </w:rPr>
        <w:t>Boudjema</w:t>
      </w:r>
      <w:proofErr w:type="spellEnd"/>
      <w:r w:rsidR="00C411F2" w:rsidRPr="00C411F2">
        <w:rPr>
          <w:rFonts w:ascii="Book Antiqua" w:eastAsia="宋体" w:hAnsi="Book Antiqua"/>
          <w:kern w:val="2"/>
          <w:lang w:val="en-US" w:eastAsia="zh-CN"/>
        </w:rPr>
        <w:t xml:space="preserve"> K, </w:t>
      </w:r>
      <w:proofErr w:type="spellStart"/>
      <w:r w:rsidR="00C411F2" w:rsidRPr="00C411F2">
        <w:rPr>
          <w:rFonts w:ascii="Book Antiqua" w:eastAsia="宋体" w:hAnsi="Book Antiqua"/>
          <w:kern w:val="2"/>
          <w:lang w:val="en-US" w:eastAsia="zh-CN"/>
        </w:rPr>
        <w:t>Baulieux</w:t>
      </w:r>
      <w:proofErr w:type="spellEnd"/>
      <w:r w:rsidR="00C411F2" w:rsidRPr="00C411F2">
        <w:rPr>
          <w:rFonts w:ascii="Book Antiqua" w:eastAsia="宋体" w:hAnsi="Book Antiqua"/>
          <w:kern w:val="2"/>
          <w:lang w:val="en-US" w:eastAsia="zh-CN"/>
        </w:rPr>
        <w:t xml:space="preserve"> J, </w:t>
      </w:r>
      <w:proofErr w:type="spellStart"/>
      <w:r w:rsidR="00C411F2" w:rsidRPr="00C411F2">
        <w:rPr>
          <w:rFonts w:ascii="Book Antiqua" w:eastAsia="宋体" w:hAnsi="Book Antiqua"/>
          <w:kern w:val="2"/>
          <w:lang w:val="en-US" w:eastAsia="zh-CN"/>
        </w:rPr>
        <w:t>Pruvot</w:t>
      </w:r>
      <w:proofErr w:type="spellEnd"/>
      <w:r w:rsidR="00C411F2" w:rsidRPr="00C411F2">
        <w:rPr>
          <w:rFonts w:ascii="Book Antiqua" w:eastAsia="宋体" w:hAnsi="Book Antiqua"/>
          <w:kern w:val="2"/>
          <w:lang w:val="en-US" w:eastAsia="zh-CN"/>
        </w:rPr>
        <w:t xml:space="preserve"> FR, </w:t>
      </w:r>
      <w:proofErr w:type="spellStart"/>
      <w:r w:rsidR="00C411F2" w:rsidRPr="00C411F2">
        <w:rPr>
          <w:rFonts w:ascii="Book Antiqua" w:eastAsia="宋体" w:hAnsi="Book Antiqua"/>
          <w:kern w:val="2"/>
          <w:lang w:val="en-US" w:eastAsia="zh-CN"/>
        </w:rPr>
        <w:t>Cherqui</w:t>
      </w:r>
      <w:proofErr w:type="spellEnd"/>
      <w:r w:rsidR="00C411F2" w:rsidRPr="00C411F2">
        <w:rPr>
          <w:rFonts w:ascii="Book Antiqua" w:eastAsia="宋体" w:hAnsi="Book Antiqua"/>
          <w:kern w:val="2"/>
          <w:lang w:val="en-US" w:eastAsia="zh-CN"/>
        </w:rPr>
        <w:t xml:space="preserve"> D, </w:t>
      </w:r>
      <w:proofErr w:type="spellStart"/>
      <w:r w:rsidR="00C411F2" w:rsidRPr="00C411F2">
        <w:rPr>
          <w:rFonts w:ascii="Book Antiqua" w:eastAsia="宋体" w:hAnsi="Book Antiqua"/>
          <w:kern w:val="2"/>
          <w:lang w:val="en-US" w:eastAsia="zh-CN"/>
        </w:rPr>
        <w:t>Farges</w:t>
      </w:r>
      <w:proofErr w:type="spellEnd"/>
      <w:r w:rsidR="00C411F2" w:rsidRPr="00C411F2">
        <w:rPr>
          <w:rFonts w:ascii="Book Antiqua" w:eastAsia="宋体" w:hAnsi="Book Antiqua"/>
          <w:kern w:val="2"/>
          <w:lang w:val="en-US" w:eastAsia="zh-CN"/>
        </w:rPr>
        <w:t xml:space="preserve"> O; AFC-HC study group. Surgery for hilar cholangiocarcinoma: a multi-institutional update on practice and outcome by the AFC-HC study group. </w:t>
      </w:r>
      <w:r w:rsidR="00C411F2" w:rsidRPr="00C411F2">
        <w:rPr>
          <w:rFonts w:ascii="Book Antiqua" w:eastAsia="宋体" w:hAnsi="Book Antiqua"/>
          <w:i/>
          <w:kern w:val="2"/>
          <w:lang w:val="en-US" w:eastAsia="zh-CN"/>
        </w:rPr>
        <w:t xml:space="preserve">J </w:t>
      </w:r>
      <w:proofErr w:type="spellStart"/>
      <w:r w:rsidR="00C411F2" w:rsidRPr="00C411F2">
        <w:rPr>
          <w:rFonts w:ascii="Book Antiqua" w:eastAsia="宋体" w:hAnsi="Book Antiqua"/>
          <w:i/>
          <w:kern w:val="2"/>
          <w:lang w:val="en-US" w:eastAsia="zh-CN"/>
        </w:rPr>
        <w:t>Gastrointest</w:t>
      </w:r>
      <w:proofErr w:type="spellEnd"/>
      <w:r w:rsidR="00C411F2" w:rsidRPr="00C411F2">
        <w:rPr>
          <w:rFonts w:ascii="Book Antiqua" w:eastAsia="宋体" w:hAnsi="Book Antiqua"/>
          <w:i/>
          <w:kern w:val="2"/>
          <w:lang w:val="en-US" w:eastAsia="zh-CN"/>
        </w:rPr>
        <w:t xml:space="preserve"> Surg</w:t>
      </w:r>
      <w:r w:rsidR="00C411F2" w:rsidRPr="00C411F2">
        <w:rPr>
          <w:rFonts w:ascii="Book Antiqua" w:eastAsia="宋体" w:hAnsi="Book Antiqua"/>
          <w:kern w:val="2"/>
          <w:lang w:val="en-US" w:eastAsia="zh-CN"/>
        </w:rPr>
        <w:t xml:space="preserve"> 2011; </w:t>
      </w:r>
      <w:r w:rsidR="00C411F2" w:rsidRPr="00C411F2">
        <w:rPr>
          <w:rFonts w:ascii="Book Antiqua" w:eastAsia="宋体" w:hAnsi="Book Antiqua"/>
          <w:b/>
          <w:kern w:val="2"/>
          <w:lang w:val="en-US" w:eastAsia="zh-CN"/>
        </w:rPr>
        <w:t>15</w:t>
      </w:r>
      <w:r w:rsidR="00C411F2" w:rsidRPr="00C411F2">
        <w:rPr>
          <w:rFonts w:ascii="Book Antiqua" w:eastAsia="宋体" w:hAnsi="Book Antiqua"/>
          <w:kern w:val="2"/>
          <w:lang w:val="en-US" w:eastAsia="zh-CN"/>
        </w:rPr>
        <w:t>: 480-488 [PMID: 21249527 DOI: 10.1007/s11605-011-1414-0]</w:t>
      </w:r>
    </w:p>
    <w:p w14:paraId="2492FAEB" w14:textId="3B6786AB"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3</w:t>
      </w:r>
      <w:r>
        <w:rPr>
          <w:rFonts w:ascii="Book Antiqua" w:eastAsia="宋体" w:hAnsi="Book Antiqua" w:hint="eastAsia"/>
          <w:kern w:val="2"/>
          <w:lang w:val="en-US" w:eastAsia="zh-CN"/>
        </w:rPr>
        <w:t>4</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Nagino</w:t>
      </w:r>
      <w:proofErr w:type="spellEnd"/>
      <w:r w:rsidR="00C411F2" w:rsidRPr="00C411F2">
        <w:rPr>
          <w:rFonts w:ascii="Book Antiqua" w:eastAsia="宋体" w:hAnsi="Book Antiqua"/>
          <w:b/>
          <w:kern w:val="2"/>
          <w:lang w:val="en-US" w:eastAsia="zh-CN"/>
        </w:rPr>
        <w:t xml:space="preserve"> M</w:t>
      </w:r>
      <w:r w:rsidR="00C411F2" w:rsidRPr="00C411F2">
        <w:rPr>
          <w:rFonts w:ascii="Book Antiqua" w:eastAsia="宋体" w:hAnsi="Book Antiqua"/>
          <w:kern w:val="2"/>
          <w:lang w:val="en-US" w:eastAsia="zh-CN"/>
        </w:rPr>
        <w:t xml:space="preserve">. Surgical Treatment of Perihilar Cholangiocarcinoma: Resection or Transplant? </w:t>
      </w:r>
      <w:r w:rsidR="00C411F2" w:rsidRPr="00C411F2">
        <w:rPr>
          <w:rFonts w:ascii="Book Antiqua" w:eastAsia="宋体" w:hAnsi="Book Antiqua"/>
          <w:i/>
          <w:kern w:val="2"/>
          <w:lang w:val="en-US" w:eastAsia="zh-CN"/>
        </w:rPr>
        <w:t>Ann Surg</w:t>
      </w:r>
      <w:r w:rsidR="00C411F2" w:rsidRPr="00C411F2">
        <w:rPr>
          <w:rFonts w:ascii="Book Antiqua" w:eastAsia="宋体" w:hAnsi="Book Antiqua"/>
          <w:kern w:val="2"/>
          <w:lang w:val="en-US" w:eastAsia="zh-CN"/>
        </w:rPr>
        <w:t xml:space="preserve"> 2018; </w:t>
      </w:r>
      <w:r w:rsidR="00C411F2" w:rsidRPr="00C411F2">
        <w:rPr>
          <w:rFonts w:ascii="Book Antiqua" w:eastAsia="宋体" w:hAnsi="Book Antiqua"/>
          <w:b/>
          <w:kern w:val="2"/>
          <w:lang w:val="en-US" w:eastAsia="zh-CN"/>
        </w:rPr>
        <w:t>267</w:t>
      </w:r>
      <w:r w:rsidR="00C411F2" w:rsidRPr="00C411F2">
        <w:rPr>
          <w:rFonts w:ascii="Book Antiqua" w:eastAsia="宋体" w:hAnsi="Book Antiqua"/>
          <w:kern w:val="2"/>
          <w:lang w:val="en-US" w:eastAsia="zh-CN"/>
        </w:rPr>
        <w:t>: 806-807 [PMID: 29206670 DOI: 10.1097/SLA.0000000000002624]</w:t>
      </w:r>
    </w:p>
    <w:p w14:paraId="35B0D354" w14:textId="18C4717C"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3</w:t>
      </w:r>
      <w:r>
        <w:rPr>
          <w:rFonts w:ascii="Book Antiqua" w:eastAsia="宋体" w:hAnsi="Book Antiqua" w:hint="eastAsia"/>
          <w:kern w:val="2"/>
          <w:lang w:val="en-US" w:eastAsia="zh-CN"/>
        </w:rPr>
        <w:t>5</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Bloom CM</w:t>
      </w:r>
      <w:r w:rsidR="00C411F2" w:rsidRPr="00C411F2">
        <w:rPr>
          <w:rFonts w:ascii="Book Antiqua" w:eastAsia="宋体" w:hAnsi="Book Antiqua"/>
          <w:kern w:val="2"/>
          <w:lang w:val="en-US" w:eastAsia="zh-CN"/>
        </w:rPr>
        <w:t xml:space="preserve">, Langer B, Wilson SR. Role of US in the detection, </w:t>
      </w:r>
      <w:r w:rsidR="00C411F2" w:rsidRPr="00C411F2">
        <w:rPr>
          <w:rFonts w:ascii="Book Antiqua" w:eastAsia="宋体" w:hAnsi="Book Antiqua"/>
          <w:kern w:val="2"/>
          <w:lang w:val="en-US" w:eastAsia="zh-CN"/>
        </w:rPr>
        <w:lastRenderedPageBreak/>
        <w:t xml:space="preserve">characterization, and staging of cholangiocarcinoma. </w:t>
      </w:r>
      <w:proofErr w:type="spellStart"/>
      <w:r w:rsidR="00C411F2" w:rsidRPr="00C411F2">
        <w:rPr>
          <w:rFonts w:ascii="Book Antiqua" w:eastAsia="宋体" w:hAnsi="Book Antiqua"/>
          <w:i/>
          <w:kern w:val="2"/>
          <w:lang w:val="en-US" w:eastAsia="zh-CN"/>
        </w:rPr>
        <w:t>Radiographics</w:t>
      </w:r>
      <w:proofErr w:type="spellEnd"/>
      <w:r w:rsidR="00C411F2" w:rsidRPr="00C411F2">
        <w:rPr>
          <w:rFonts w:ascii="Book Antiqua" w:eastAsia="宋体" w:hAnsi="Book Antiqua"/>
          <w:kern w:val="2"/>
          <w:lang w:val="en-US" w:eastAsia="zh-CN"/>
        </w:rPr>
        <w:t xml:space="preserve"> 1999; </w:t>
      </w:r>
      <w:r w:rsidR="00C411F2" w:rsidRPr="00C411F2">
        <w:rPr>
          <w:rFonts w:ascii="Book Antiqua" w:eastAsia="宋体" w:hAnsi="Book Antiqua"/>
          <w:b/>
          <w:kern w:val="2"/>
          <w:lang w:val="en-US" w:eastAsia="zh-CN"/>
        </w:rPr>
        <w:t>19</w:t>
      </w:r>
      <w:r w:rsidR="00C411F2" w:rsidRPr="00C411F2">
        <w:rPr>
          <w:rFonts w:ascii="Book Antiqua" w:eastAsia="宋体" w:hAnsi="Book Antiqua"/>
          <w:kern w:val="2"/>
          <w:lang w:val="en-US" w:eastAsia="zh-CN"/>
        </w:rPr>
        <w:t>: 1199-1218 [PMID: 10489176 DOI: 10.1148/radiographics.19.5.g99se081199]</w:t>
      </w:r>
    </w:p>
    <w:p w14:paraId="5BA7FBB4" w14:textId="34105C64"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3</w:t>
      </w:r>
      <w:r>
        <w:rPr>
          <w:rFonts w:ascii="Book Antiqua" w:eastAsia="宋体" w:hAnsi="Book Antiqua" w:hint="eastAsia"/>
          <w:kern w:val="2"/>
          <w:lang w:val="en-US" w:eastAsia="zh-CN"/>
        </w:rPr>
        <w:t>6</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Chung YE</w:t>
      </w:r>
      <w:r w:rsidR="00C411F2" w:rsidRPr="00C411F2">
        <w:rPr>
          <w:rFonts w:ascii="Book Antiqua" w:eastAsia="宋体" w:hAnsi="Book Antiqua"/>
          <w:kern w:val="2"/>
          <w:lang w:val="en-US" w:eastAsia="zh-CN"/>
        </w:rPr>
        <w:t xml:space="preserve">, Kim MJ, Park YN, Choi JY, </w:t>
      </w:r>
      <w:proofErr w:type="spellStart"/>
      <w:r w:rsidR="00C411F2" w:rsidRPr="00C411F2">
        <w:rPr>
          <w:rFonts w:ascii="Book Antiqua" w:eastAsia="宋体" w:hAnsi="Book Antiqua"/>
          <w:kern w:val="2"/>
          <w:lang w:val="en-US" w:eastAsia="zh-CN"/>
        </w:rPr>
        <w:t>Pyo</w:t>
      </w:r>
      <w:proofErr w:type="spellEnd"/>
      <w:r w:rsidR="00C411F2" w:rsidRPr="00C411F2">
        <w:rPr>
          <w:rFonts w:ascii="Book Antiqua" w:eastAsia="宋体" w:hAnsi="Book Antiqua"/>
          <w:kern w:val="2"/>
          <w:lang w:val="en-US" w:eastAsia="zh-CN"/>
        </w:rPr>
        <w:t xml:space="preserve"> JY, Kim YC, Cho HJ, Kim KA, Choi SY. Varying appearances of cholangiocarcinoma: radiologic-pathologic correlation. </w:t>
      </w:r>
      <w:proofErr w:type="spellStart"/>
      <w:r w:rsidR="00C411F2" w:rsidRPr="00C411F2">
        <w:rPr>
          <w:rFonts w:ascii="Book Antiqua" w:eastAsia="宋体" w:hAnsi="Book Antiqua"/>
          <w:i/>
          <w:kern w:val="2"/>
          <w:lang w:val="en-US" w:eastAsia="zh-CN"/>
        </w:rPr>
        <w:t>Radiographics</w:t>
      </w:r>
      <w:proofErr w:type="spellEnd"/>
      <w:r w:rsidR="00C411F2" w:rsidRPr="00C411F2">
        <w:rPr>
          <w:rFonts w:ascii="Book Antiqua" w:eastAsia="宋体" w:hAnsi="Book Antiqua"/>
          <w:kern w:val="2"/>
          <w:lang w:val="en-US" w:eastAsia="zh-CN"/>
        </w:rPr>
        <w:t xml:space="preserve"> 2009; </w:t>
      </w:r>
      <w:r w:rsidR="00C411F2" w:rsidRPr="00C411F2">
        <w:rPr>
          <w:rFonts w:ascii="Book Antiqua" w:eastAsia="宋体" w:hAnsi="Book Antiqua"/>
          <w:b/>
          <w:kern w:val="2"/>
          <w:lang w:val="en-US" w:eastAsia="zh-CN"/>
        </w:rPr>
        <w:t>29</w:t>
      </w:r>
      <w:r w:rsidR="00C411F2" w:rsidRPr="00C411F2">
        <w:rPr>
          <w:rFonts w:ascii="Book Antiqua" w:eastAsia="宋体" w:hAnsi="Book Antiqua"/>
          <w:kern w:val="2"/>
          <w:lang w:val="en-US" w:eastAsia="zh-CN"/>
        </w:rPr>
        <w:t>: 683-700 [PMID: 19448110 DOI: 10.1148/rg.293085729]</w:t>
      </w:r>
    </w:p>
    <w:p w14:paraId="56701F73" w14:textId="5BF63B0F"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3</w:t>
      </w:r>
      <w:r>
        <w:rPr>
          <w:rFonts w:ascii="Book Antiqua" w:eastAsia="宋体" w:hAnsi="Book Antiqua" w:hint="eastAsia"/>
          <w:kern w:val="2"/>
          <w:lang w:val="en-US" w:eastAsia="zh-CN"/>
        </w:rPr>
        <w:t>7</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Joo</w:t>
      </w:r>
      <w:proofErr w:type="spellEnd"/>
      <w:r w:rsidR="00C411F2" w:rsidRPr="00C411F2">
        <w:rPr>
          <w:rFonts w:ascii="Book Antiqua" w:eastAsia="宋体" w:hAnsi="Book Antiqua"/>
          <w:b/>
          <w:kern w:val="2"/>
          <w:lang w:val="en-US" w:eastAsia="zh-CN"/>
        </w:rPr>
        <w:t xml:space="preserve"> I</w:t>
      </w:r>
      <w:r w:rsidR="00C411F2" w:rsidRPr="00C411F2">
        <w:rPr>
          <w:rFonts w:ascii="Book Antiqua" w:eastAsia="宋体" w:hAnsi="Book Antiqua"/>
          <w:kern w:val="2"/>
          <w:lang w:val="en-US" w:eastAsia="zh-CN"/>
        </w:rPr>
        <w:t xml:space="preserve">, Lee JM, Yoon JH. Imaging Diagnosis of Intrahepatic and Perihilar Cholangiocarcinoma: Recent Advances and Challenges. </w:t>
      </w:r>
      <w:r w:rsidR="00C411F2" w:rsidRPr="00C411F2">
        <w:rPr>
          <w:rFonts w:ascii="Book Antiqua" w:eastAsia="宋体" w:hAnsi="Book Antiqua"/>
          <w:i/>
          <w:kern w:val="2"/>
          <w:lang w:val="en-US" w:eastAsia="zh-CN"/>
        </w:rPr>
        <w:t>Radiology</w:t>
      </w:r>
      <w:r w:rsidR="00C411F2" w:rsidRPr="00C411F2">
        <w:rPr>
          <w:rFonts w:ascii="Book Antiqua" w:eastAsia="宋体" w:hAnsi="Book Antiqua"/>
          <w:kern w:val="2"/>
          <w:lang w:val="en-US" w:eastAsia="zh-CN"/>
        </w:rPr>
        <w:t xml:space="preserve"> 2018; </w:t>
      </w:r>
      <w:r w:rsidR="00C411F2" w:rsidRPr="00C411F2">
        <w:rPr>
          <w:rFonts w:ascii="Book Antiqua" w:eastAsia="宋体" w:hAnsi="Book Antiqua"/>
          <w:b/>
          <w:kern w:val="2"/>
          <w:lang w:val="en-US" w:eastAsia="zh-CN"/>
        </w:rPr>
        <w:t>288</w:t>
      </w:r>
      <w:r w:rsidR="00C411F2" w:rsidRPr="00C411F2">
        <w:rPr>
          <w:rFonts w:ascii="Book Antiqua" w:eastAsia="宋体" w:hAnsi="Book Antiqua"/>
          <w:kern w:val="2"/>
          <w:lang w:val="en-US" w:eastAsia="zh-CN"/>
        </w:rPr>
        <w:t>: 7-13 [PMID: 29869969 DOI: 10.1148/radiol.2018171187]</w:t>
      </w:r>
    </w:p>
    <w:p w14:paraId="267370AC" w14:textId="6E8F1D20"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3</w:t>
      </w:r>
      <w:r>
        <w:rPr>
          <w:rFonts w:ascii="Book Antiqua" w:eastAsia="宋体" w:hAnsi="Book Antiqua" w:hint="eastAsia"/>
          <w:kern w:val="2"/>
          <w:lang w:val="en-US" w:eastAsia="zh-CN"/>
        </w:rPr>
        <w:t>8</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Senda</w:t>
      </w:r>
      <w:proofErr w:type="spellEnd"/>
      <w:r w:rsidR="00C411F2" w:rsidRPr="00C411F2">
        <w:rPr>
          <w:rFonts w:ascii="Book Antiqua" w:eastAsia="宋体" w:hAnsi="Book Antiqua"/>
          <w:b/>
          <w:kern w:val="2"/>
          <w:lang w:val="en-US" w:eastAsia="zh-CN"/>
        </w:rPr>
        <w:t xml:space="preserve"> Y</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Nishio</w:t>
      </w:r>
      <w:proofErr w:type="spellEnd"/>
      <w:r w:rsidR="00C411F2" w:rsidRPr="00C411F2">
        <w:rPr>
          <w:rFonts w:ascii="Book Antiqua" w:eastAsia="宋体" w:hAnsi="Book Antiqua"/>
          <w:kern w:val="2"/>
          <w:lang w:val="en-US" w:eastAsia="zh-CN"/>
        </w:rPr>
        <w:t xml:space="preserve"> H, Oda K, Yokoyama Y, Ebata T, </w:t>
      </w:r>
      <w:proofErr w:type="spellStart"/>
      <w:r w:rsidR="00C411F2" w:rsidRPr="00C411F2">
        <w:rPr>
          <w:rFonts w:ascii="Book Antiqua" w:eastAsia="宋体" w:hAnsi="Book Antiqua"/>
          <w:kern w:val="2"/>
          <w:lang w:val="en-US" w:eastAsia="zh-CN"/>
        </w:rPr>
        <w:t>Igami</w:t>
      </w:r>
      <w:proofErr w:type="spellEnd"/>
      <w:r w:rsidR="00C411F2" w:rsidRPr="00C411F2">
        <w:rPr>
          <w:rFonts w:ascii="Book Antiqua" w:eastAsia="宋体" w:hAnsi="Book Antiqua"/>
          <w:kern w:val="2"/>
          <w:lang w:val="en-US" w:eastAsia="zh-CN"/>
        </w:rPr>
        <w:t xml:space="preserve"> T, </w:t>
      </w:r>
      <w:proofErr w:type="spellStart"/>
      <w:r w:rsidR="00C411F2" w:rsidRPr="00C411F2">
        <w:rPr>
          <w:rFonts w:ascii="Book Antiqua" w:eastAsia="宋体" w:hAnsi="Book Antiqua"/>
          <w:kern w:val="2"/>
          <w:lang w:val="en-US" w:eastAsia="zh-CN"/>
        </w:rPr>
        <w:t>Sugiura</w:t>
      </w:r>
      <w:proofErr w:type="spellEnd"/>
      <w:r w:rsidR="00C411F2" w:rsidRPr="00C411F2">
        <w:rPr>
          <w:rFonts w:ascii="Book Antiqua" w:eastAsia="宋体" w:hAnsi="Book Antiqua"/>
          <w:kern w:val="2"/>
          <w:lang w:val="en-US" w:eastAsia="zh-CN"/>
        </w:rPr>
        <w:t xml:space="preserve"> T, </w:t>
      </w:r>
      <w:proofErr w:type="spellStart"/>
      <w:r w:rsidR="00C411F2" w:rsidRPr="00C411F2">
        <w:rPr>
          <w:rFonts w:ascii="Book Antiqua" w:eastAsia="宋体" w:hAnsi="Book Antiqua"/>
          <w:kern w:val="2"/>
          <w:lang w:val="en-US" w:eastAsia="zh-CN"/>
        </w:rPr>
        <w:t>Shimoyama</w:t>
      </w:r>
      <w:proofErr w:type="spellEnd"/>
      <w:r w:rsidR="00C411F2" w:rsidRPr="00C411F2">
        <w:rPr>
          <w:rFonts w:ascii="Book Antiqua" w:eastAsia="宋体" w:hAnsi="Book Antiqua"/>
          <w:kern w:val="2"/>
          <w:lang w:val="en-US" w:eastAsia="zh-CN"/>
        </w:rPr>
        <w:t xml:space="preserve"> Y, </w:t>
      </w:r>
      <w:proofErr w:type="spellStart"/>
      <w:r w:rsidR="00C411F2" w:rsidRPr="00C411F2">
        <w:rPr>
          <w:rFonts w:ascii="Book Antiqua" w:eastAsia="宋体" w:hAnsi="Book Antiqua"/>
          <w:kern w:val="2"/>
          <w:lang w:val="en-US" w:eastAsia="zh-CN"/>
        </w:rPr>
        <w:t>Nimura</w:t>
      </w:r>
      <w:proofErr w:type="spellEnd"/>
      <w:r w:rsidR="00C411F2" w:rsidRPr="00C411F2">
        <w:rPr>
          <w:rFonts w:ascii="Book Antiqua" w:eastAsia="宋体" w:hAnsi="Book Antiqua"/>
          <w:kern w:val="2"/>
          <w:lang w:val="en-US" w:eastAsia="zh-CN"/>
        </w:rPr>
        <w:t xml:space="preserve"> Y, </w:t>
      </w:r>
      <w:proofErr w:type="spellStart"/>
      <w:r w:rsidR="00C411F2" w:rsidRPr="00C411F2">
        <w:rPr>
          <w:rFonts w:ascii="Book Antiqua" w:eastAsia="宋体" w:hAnsi="Book Antiqua"/>
          <w:kern w:val="2"/>
          <w:lang w:val="en-US" w:eastAsia="zh-CN"/>
        </w:rPr>
        <w:t>Nagino</w:t>
      </w:r>
      <w:proofErr w:type="spellEnd"/>
      <w:r w:rsidR="00C411F2" w:rsidRPr="00C411F2">
        <w:rPr>
          <w:rFonts w:ascii="Book Antiqua" w:eastAsia="宋体" w:hAnsi="Book Antiqua"/>
          <w:kern w:val="2"/>
          <w:lang w:val="en-US" w:eastAsia="zh-CN"/>
        </w:rPr>
        <w:t xml:space="preserve"> M. Value of multidetector row CT in the assessment of longitudinal extension of cholangiocarcinoma: correlation between MDCT and microscopic findings. </w:t>
      </w:r>
      <w:r w:rsidR="00C411F2" w:rsidRPr="00C411F2">
        <w:rPr>
          <w:rFonts w:ascii="Book Antiqua" w:eastAsia="宋体" w:hAnsi="Book Antiqua"/>
          <w:i/>
          <w:kern w:val="2"/>
          <w:lang w:val="en-US" w:eastAsia="zh-CN"/>
        </w:rPr>
        <w:t>World J Surg</w:t>
      </w:r>
      <w:r w:rsidR="00C411F2" w:rsidRPr="00C411F2">
        <w:rPr>
          <w:rFonts w:ascii="Book Antiqua" w:eastAsia="宋体" w:hAnsi="Book Antiqua"/>
          <w:kern w:val="2"/>
          <w:lang w:val="en-US" w:eastAsia="zh-CN"/>
        </w:rPr>
        <w:t xml:space="preserve"> 2009; </w:t>
      </w:r>
      <w:r w:rsidR="00C411F2" w:rsidRPr="00C411F2">
        <w:rPr>
          <w:rFonts w:ascii="Book Antiqua" w:eastAsia="宋体" w:hAnsi="Book Antiqua"/>
          <w:b/>
          <w:kern w:val="2"/>
          <w:lang w:val="en-US" w:eastAsia="zh-CN"/>
        </w:rPr>
        <w:t>33</w:t>
      </w:r>
      <w:r w:rsidR="00C411F2" w:rsidRPr="00C411F2">
        <w:rPr>
          <w:rFonts w:ascii="Book Antiqua" w:eastAsia="宋体" w:hAnsi="Book Antiqua"/>
          <w:kern w:val="2"/>
          <w:lang w:val="en-US" w:eastAsia="zh-CN"/>
        </w:rPr>
        <w:t>: 1459-1467 [PMID: 19381719 DOI: 10.1007/s00268-009-0025-3]</w:t>
      </w:r>
    </w:p>
    <w:p w14:paraId="35B62D8F" w14:textId="63A1E9AF"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hint="eastAsia"/>
          <w:kern w:val="2"/>
          <w:lang w:val="en-US" w:eastAsia="zh-CN"/>
        </w:rPr>
        <w:t>39</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Masselli</w:t>
      </w:r>
      <w:proofErr w:type="spellEnd"/>
      <w:r w:rsidR="00C411F2" w:rsidRPr="00C411F2">
        <w:rPr>
          <w:rFonts w:ascii="Book Antiqua" w:eastAsia="宋体" w:hAnsi="Book Antiqua"/>
          <w:b/>
          <w:kern w:val="2"/>
          <w:lang w:val="en-US" w:eastAsia="zh-CN"/>
        </w:rPr>
        <w:t xml:space="preserve"> G</w:t>
      </w:r>
      <w:r w:rsidR="00C411F2" w:rsidRPr="00C411F2">
        <w:rPr>
          <w:rFonts w:ascii="Book Antiqua" w:eastAsia="宋体" w:hAnsi="Book Antiqua"/>
          <w:kern w:val="2"/>
          <w:lang w:val="en-US" w:eastAsia="zh-CN"/>
        </w:rPr>
        <w:t xml:space="preserve">, Manfredi R, </w:t>
      </w:r>
      <w:proofErr w:type="spellStart"/>
      <w:r w:rsidR="00C411F2" w:rsidRPr="00C411F2">
        <w:rPr>
          <w:rFonts w:ascii="Book Antiqua" w:eastAsia="宋体" w:hAnsi="Book Antiqua"/>
          <w:kern w:val="2"/>
          <w:lang w:val="en-US" w:eastAsia="zh-CN"/>
        </w:rPr>
        <w:t>Vecchioli</w:t>
      </w:r>
      <w:proofErr w:type="spellEnd"/>
      <w:r w:rsidR="00C411F2" w:rsidRPr="00C411F2">
        <w:rPr>
          <w:rFonts w:ascii="Book Antiqua" w:eastAsia="宋体" w:hAnsi="Book Antiqua"/>
          <w:kern w:val="2"/>
          <w:lang w:val="en-US" w:eastAsia="zh-CN"/>
        </w:rPr>
        <w:t xml:space="preserve"> A, </w:t>
      </w:r>
      <w:proofErr w:type="spellStart"/>
      <w:r w:rsidR="00C411F2" w:rsidRPr="00C411F2">
        <w:rPr>
          <w:rFonts w:ascii="Book Antiqua" w:eastAsia="宋体" w:hAnsi="Book Antiqua"/>
          <w:kern w:val="2"/>
          <w:lang w:val="en-US" w:eastAsia="zh-CN"/>
        </w:rPr>
        <w:t>Gualdi</w:t>
      </w:r>
      <w:proofErr w:type="spellEnd"/>
      <w:r w:rsidR="00C411F2" w:rsidRPr="00C411F2">
        <w:rPr>
          <w:rFonts w:ascii="Book Antiqua" w:eastAsia="宋体" w:hAnsi="Book Antiqua"/>
          <w:kern w:val="2"/>
          <w:lang w:val="en-US" w:eastAsia="zh-CN"/>
        </w:rPr>
        <w:t xml:space="preserve"> G. MR imaging and MR cholangiopancreatography in the preoperative evaluation of hilar cholangiocarcinoma: correlation with surgical and pathologic findings. </w:t>
      </w:r>
      <w:r w:rsidR="00C411F2" w:rsidRPr="00C411F2">
        <w:rPr>
          <w:rFonts w:ascii="Book Antiqua" w:eastAsia="宋体" w:hAnsi="Book Antiqua"/>
          <w:i/>
          <w:kern w:val="2"/>
          <w:lang w:val="en-US" w:eastAsia="zh-CN"/>
        </w:rPr>
        <w:t xml:space="preserve">Eur </w:t>
      </w:r>
      <w:proofErr w:type="spellStart"/>
      <w:r w:rsidR="00C411F2" w:rsidRPr="00C411F2">
        <w:rPr>
          <w:rFonts w:ascii="Book Antiqua" w:eastAsia="宋体" w:hAnsi="Book Antiqua"/>
          <w:i/>
          <w:kern w:val="2"/>
          <w:lang w:val="en-US" w:eastAsia="zh-CN"/>
        </w:rPr>
        <w:t>Radiol</w:t>
      </w:r>
      <w:proofErr w:type="spellEnd"/>
      <w:r w:rsidR="00C411F2" w:rsidRPr="00C411F2">
        <w:rPr>
          <w:rFonts w:ascii="Book Antiqua" w:eastAsia="宋体" w:hAnsi="Book Antiqua"/>
          <w:kern w:val="2"/>
          <w:lang w:val="en-US" w:eastAsia="zh-CN"/>
        </w:rPr>
        <w:t xml:space="preserve"> 2008; </w:t>
      </w:r>
      <w:r w:rsidR="00C411F2" w:rsidRPr="00C411F2">
        <w:rPr>
          <w:rFonts w:ascii="Book Antiqua" w:eastAsia="宋体" w:hAnsi="Book Antiqua"/>
          <w:b/>
          <w:kern w:val="2"/>
          <w:lang w:val="en-US" w:eastAsia="zh-CN"/>
        </w:rPr>
        <w:t>18</w:t>
      </w:r>
      <w:r w:rsidR="00C411F2" w:rsidRPr="00C411F2">
        <w:rPr>
          <w:rFonts w:ascii="Book Antiqua" w:eastAsia="宋体" w:hAnsi="Book Antiqua"/>
          <w:kern w:val="2"/>
          <w:lang w:val="en-US" w:eastAsia="zh-CN"/>
        </w:rPr>
        <w:t>: 2213-2221 [PMID: 18463877 DOI: 10.1007/s00330-008-1004-z]</w:t>
      </w:r>
    </w:p>
    <w:p w14:paraId="28FE8DD5" w14:textId="30E41A05"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4</w:t>
      </w:r>
      <w:r>
        <w:rPr>
          <w:rFonts w:ascii="Book Antiqua" w:eastAsia="宋体" w:hAnsi="Book Antiqua" w:hint="eastAsia"/>
          <w:kern w:val="2"/>
          <w:lang w:val="en-US" w:eastAsia="zh-CN"/>
        </w:rPr>
        <w:t>0</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Sun HY</w:t>
      </w:r>
      <w:r w:rsidR="00C411F2" w:rsidRPr="00C411F2">
        <w:rPr>
          <w:rFonts w:ascii="Book Antiqua" w:eastAsia="宋体" w:hAnsi="Book Antiqua"/>
          <w:kern w:val="2"/>
          <w:lang w:val="en-US" w:eastAsia="zh-CN"/>
        </w:rPr>
        <w:t xml:space="preserve">, Lee JM, Park HS, Yoon JH, </w:t>
      </w:r>
      <w:proofErr w:type="spellStart"/>
      <w:r w:rsidR="00C411F2" w:rsidRPr="00C411F2">
        <w:rPr>
          <w:rFonts w:ascii="Book Antiqua" w:eastAsia="宋体" w:hAnsi="Book Antiqua"/>
          <w:kern w:val="2"/>
          <w:lang w:val="en-US" w:eastAsia="zh-CN"/>
        </w:rPr>
        <w:t>Baek</w:t>
      </w:r>
      <w:proofErr w:type="spellEnd"/>
      <w:r w:rsidR="00C411F2" w:rsidRPr="00C411F2">
        <w:rPr>
          <w:rFonts w:ascii="Book Antiqua" w:eastAsia="宋体" w:hAnsi="Book Antiqua"/>
          <w:kern w:val="2"/>
          <w:lang w:val="en-US" w:eastAsia="zh-CN"/>
        </w:rPr>
        <w:t xml:space="preserve"> JH, Han JK, Choi BI. </w:t>
      </w:r>
      <w:proofErr w:type="spellStart"/>
      <w:r w:rsidR="00C411F2" w:rsidRPr="00C411F2">
        <w:rPr>
          <w:rFonts w:ascii="Book Antiqua" w:eastAsia="宋体" w:hAnsi="Book Antiqua"/>
          <w:kern w:val="2"/>
          <w:lang w:val="en-US" w:eastAsia="zh-CN"/>
        </w:rPr>
        <w:t>Gadoxetic</w:t>
      </w:r>
      <w:proofErr w:type="spellEnd"/>
      <w:r w:rsidR="00C411F2" w:rsidRPr="00C411F2">
        <w:rPr>
          <w:rFonts w:ascii="Book Antiqua" w:eastAsia="宋体" w:hAnsi="Book Antiqua"/>
          <w:kern w:val="2"/>
          <w:lang w:val="en-US" w:eastAsia="zh-CN"/>
        </w:rPr>
        <w:t xml:space="preserve"> acid-enhanced MRI with MR cholangiography for the preoperative evaluation of bile duct cancer. </w:t>
      </w:r>
      <w:r w:rsidR="00C411F2" w:rsidRPr="00C411F2">
        <w:rPr>
          <w:rFonts w:ascii="Book Antiqua" w:eastAsia="宋体" w:hAnsi="Book Antiqua"/>
          <w:i/>
          <w:kern w:val="2"/>
          <w:lang w:val="en-US" w:eastAsia="zh-CN"/>
        </w:rPr>
        <w:t xml:space="preserve">J </w:t>
      </w:r>
      <w:proofErr w:type="spellStart"/>
      <w:r w:rsidR="00C411F2" w:rsidRPr="00C411F2">
        <w:rPr>
          <w:rFonts w:ascii="Book Antiqua" w:eastAsia="宋体" w:hAnsi="Book Antiqua"/>
          <w:i/>
          <w:kern w:val="2"/>
          <w:lang w:val="en-US" w:eastAsia="zh-CN"/>
        </w:rPr>
        <w:t>Magn</w:t>
      </w:r>
      <w:proofErr w:type="spellEnd"/>
      <w:r w:rsidR="00C411F2" w:rsidRPr="00C411F2">
        <w:rPr>
          <w:rFonts w:ascii="Book Antiqua" w:eastAsia="宋体" w:hAnsi="Book Antiqua"/>
          <w:i/>
          <w:kern w:val="2"/>
          <w:lang w:val="en-US" w:eastAsia="zh-CN"/>
        </w:rPr>
        <w:t xml:space="preserve"> </w:t>
      </w:r>
      <w:proofErr w:type="spellStart"/>
      <w:r w:rsidR="00C411F2" w:rsidRPr="00C411F2">
        <w:rPr>
          <w:rFonts w:ascii="Book Antiqua" w:eastAsia="宋体" w:hAnsi="Book Antiqua"/>
          <w:i/>
          <w:kern w:val="2"/>
          <w:lang w:val="en-US" w:eastAsia="zh-CN"/>
        </w:rPr>
        <w:t>Reson</w:t>
      </w:r>
      <w:proofErr w:type="spellEnd"/>
      <w:r w:rsidR="00C411F2" w:rsidRPr="00C411F2">
        <w:rPr>
          <w:rFonts w:ascii="Book Antiqua" w:eastAsia="宋体" w:hAnsi="Book Antiqua"/>
          <w:i/>
          <w:kern w:val="2"/>
          <w:lang w:val="en-US" w:eastAsia="zh-CN"/>
        </w:rPr>
        <w:t xml:space="preserve"> Imaging</w:t>
      </w:r>
      <w:r w:rsidR="00C411F2" w:rsidRPr="00C411F2">
        <w:rPr>
          <w:rFonts w:ascii="Book Antiqua" w:eastAsia="宋体" w:hAnsi="Book Antiqua"/>
          <w:kern w:val="2"/>
          <w:lang w:val="en-US" w:eastAsia="zh-CN"/>
        </w:rPr>
        <w:t xml:space="preserve"> 2013; </w:t>
      </w:r>
      <w:r w:rsidR="00C411F2" w:rsidRPr="00C411F2">
        <w:rPr>
          <w:rFonts w:ascii="Book Antiqua" w:eastAsia="宋体" w:hAnsi="Book Antiqua"/>
          <w:b/>
          <w:kern w:val="2"/>
          <w:lang w:val="en-US" w:eastAsia="zh-CN"/>
        </w:rPr>
        <w:t>38</w:t>
      </w:r>
      <w:r w:rsidR="00C411F2" w:rsidRPr="00C411F2">
        <w:rPr>
          <w:rFonts w:ascii="Book Antiqua" w:eastAsia="宋体" w:hAnsi="Book Antiqua"/>
          <w:kern w:val="2"/>
          <w:lang w:val="en-US" w:eastAsia="zh-CN"/>
        </w:rPr>
        <w:t>: 138-147 [PMID: 23281093 DOI: 10.1002/jmri.23957]</w:t>
      </w:r>
    </w:p>
    <w:p w14:paraId="4893F7C6" w14:textId="77C8C643"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4</w:t>
      </w:r>
      <w:r>
        <w:rPr>
          <w:rFonts w:ascii="Book Antiqua" w:eastAsia="宋体" w:hAnsi="Book Antiqua" w:hint="eastAsia"/>
          <w:kern w:val="2"/>
          <w:lang w:val="en-US" w:eastAsia="zh-CN"/>
        </w:rPr>
        <w:t>1</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Zhang H</w:t>
      </w:r>
      <w:r w:rsidR="00C411F2" w:rsidRPr="00C411F2">
        <w:rPr>
          <w:rFonts w:ascii="Book Antiqua" w:eastAsia="宋体" w:hAnsi="Book Antiqua"/>
          <w:kern w:val="2"/>
          <w:lang w:val="en-US" w:eastAsia="zh-CN"/>
        </w:rPr>
        <w:t xml:space="preserve">, Zhu J, </w:t>
      </w:r>
      <w:proofErr w:type="spellStart"/>
      <w:r w:rsidR="00C411F2" w:rsidRPr="00C411F2">
        <w:rPr>
          <w:rFonts w:ascii="Book Antiqua" w:eastAsia="宋体" w:hAnsi="Book Antiqua"/>
          <w:kern w:val="2"/>
          <w:lang w:val="en-US" w:eastAsia="zh-CN"/>
        </w:rPr>
        <w:t>Ke</w:t>
      </w:r>
      <w:proofErr w:type="spellEnd"/>
      <w:r w:rsidR="00C411F2" w:rsidRPr="00C411F2">
        <w:rPr>
          <w:rFonts w:ascii="Book Antiqua" w:eastAsia="宋体" w:hAnsi="Book Antiqua"/>
          <w:kern w:val="2"/>
          <w:lang w:val="en-US" w:eastAsia="zh-CN"/>
        </w:rPr>
        <w:t xml:space="preserve"> F, Weng M, Wu X, Li M, Quan Z, Liu Y, Zhang Y, Gong W. Radiological Imaging for Assessing the Respectability of Hilar Cholangiocarcinoma: A Systematic Review and Meta-Analysis. </w:t>
      </w:r>
      <w:r w:rsidR="00C411F2" w:rsidRPr="00C411F2">
        <w:rPr>
          <w:rFonts w:ascii="Book Antiqua" w:eastAsia="宋体" w:hAnsi="Book Antiqua"/>
          <w:i/>
          <w:kern w:val="2"/>
          <w:lang w:val="en-US" w:eastAsia="zh-CN"/>
        </w:rPr>
        <w:t>Biomed Res Int</w:t>
      </w:r>
      <w:r w:rsidR="00C411F2" w:rsidRPr="00C411F2">
        <w:rPr>
          <w:rFonts w:ascii="Book Antiqua" w:eastAsia="宋体" w:hAnsi="Book Antiqua"/>
          <w:kern w:val="2"/>
          <w:lang w:val="en-US" w:eastAsia="zh-CN"/>
        </w:rPr>
        <w:t xml:space="preserve"> 2015; </w:t>
      </w:r>
      <w:r w:rsidR="00C411F2" w:rsidRPr="00C411F2">
        <w:rPr>
          <w:rFonts w:ascii="Book Antiqua" w:eastAsia="宋体" w:hAnsi="Book Antiqua"/>
          <w:b/>
          <w:kern w:val="2"/>
          <w:lang w:val="en-US" w:eastAsia="zh-CN"/>
        </w:rPr>
        <w:t>2015</w:t>
      </w:r>
      <w:r w:rsidR="00C411F2" w:rsidRPr="00C411F2">
        <w:rPr>
          <w:rFonts w:ascii="Book Antiqua" w:eastAsia="宋体" w:hAnsi="Book Antiqua"/>
          <w:kern w:val="2"/>
          <w:lang w:val="en-US" w:eastAsia="zh-CN"/>
        </w:rPr>
        <w:t>: 497942 [PMID: 26448940 DOI: 10.1155/2015/497942]</w:t>
      </w:r>
    </w:p>
    <w:p w14:paraId="6F954723" w14:textId="03034852"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4</w:t>
      </w:r>
      <w:r>
        <w:rPr>
          <w:rFonts w:ascii="Book Antiqua" w:eastAsia="宋体" w:hAnsi="Book Antiqua" w:hint="eastAsia"/>
          <w:kern w:val="2"/>
          <w:lang w:val="en-US" w:eastAsia="zh-CN"/>
        </w:rPr>
        <w:t>2</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Naser B</w:t>
      </w:r>
      <w:r w:rsidR="00C411F2" w:rsidRPr="00C411F2">
        <w:rPr>
          <w:rFonts w:ascii="Book Antiqua" w:eastAsia="宋体" w:hAnsi="Book Antiqua"/>
          <w:kern w:val="2"/>
          <w:lang w:val="en-US" w:eastAsia="zh-CN"/>
        </w:rPr>
        <w:t xml:space="preserve">. [Removable dentures for children]. </w:t>
      </w:r>
      <w:proofErr w:type="spellStart"/>
      <w:r w:rsidR="00C411F2" w:rsidRPr="00C411F2">
        <w:rPr>
          <w:rFonts w:ascii="Book Antiqua" w:eastAsia="宋体" w:hAnsi="Book Antiqua"/>
          <w:i/>
          <w:kern w:val="2"/>
          <w:lang w:val="en-US" w:eastAsia="zh-CN"/>
        </w:rPr>
        <w:t>Cah</w:t>
      </w:r>
      <w:proofErr w:type="spellEnd"/>
      <w:r w:rsidR="00C411F2" w:rsidRPr="00C411F2">
        <w:rPr>
          <w:rFonts w:ascii="Book Antiqua" w:eastAsia="宋体" w:hAnsi="Book Antiqua"/>
          <w:i/>
          <w:kern w:val="2"/>
          <w:lang w:val="en-US" w:eastAsia="zh-CN"/>
        </w:rPr>
        <w:t xml:space="preserve"> </w:t>
      </w:r>
      <w:proofErr w:type="spellStart"/>
      <w:r w:rsidR="00C411F2" w:rsidRPr="00C411F2">
        <w:rPr>
          <w:rFonts w:ascii="Book Antiqua" w:eastAsia="宋体" w:hAnsi="Book Antiqua"/>
          <w:i/>
          <w:kern w:val="2"/>
          <w:lang w:val="en-US" w:eastAsia="zh-CN"/>
        </w:rPr>
        <w:t>Prothese</w:t>
      </w:r>
      <w:proofErr w:type="spellEnd"/>
      <w:r w:rsidR="00C411F2" w:rsidRPr="00C411F2">
        <w:rPr>
          <w:rFonts w:ascii="Book Antiqua" w:eastAsia="宋体" w:hAnsi="Book Antiqua"/>
          <w:kern w:val="2"/>
          <w:lang w:val="en-US" w:eastAsia="zh-CN"/>
        </w:rPr>
        <w:t xml:space="preserve"> 1991; </w:t>
      </w:r>
      <w:r w:rsidR="00C411F2" w:rsidRPr="00C411F2">
        <w:rPr>
          <w:rFonts w:ascii="Book Antiqua" w:eastAsia="宋体" w:hAnsi="Book Antiqua"/>
          <w:b/>
          <w:kern w:val="2"/>
          <w:lang w:val="en-US" w:eastAsia="zh-CN"/>
        </w:rPr>
        <w:t>76</w:t>
      </w:r>
      <w:r w:rsidR="00C411F2" w:rsidRPr="00C411F2">
        <w:rPr>
          <w:rFonts w:ascii="Book Antiqua" w:eastAsia="宋体" w:hAnsi="Book Antiqua"/>
          <w:kern w:val="2"/>
          <w:lang w:val="en-US" w:eastAsia="zh-CN"/>
        </w:rPr>
        <w:t>: 20-26 [PMID: 1817745 DOI: 10.1111/j.1572-0241.2007.01710.x]</w:t>
      </w:r>
    </w:p>
    <w:p w14:paraId="4CD6EC3F" w14:textId="3E8349F2"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4</w:t>
      </w:r>
      <w:r>
        <w:rPr>
          <w:rFonts w:ascii="Book Antiqua" w:eastAsia="宋体" w:hAnsi="Book Antiqua" w:hint="eastAsia"/>
          <w:kern w:val="2"/>
          <w:lang w:val="en-US" w:eastAsia="zh-CN"/>
        </w:rPr>
        <w:t>3</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Jiang L</w:t>
      </w:r>
      <w:r w:rsidR="00C411F2" w:rsidRPr="00C411F2">
        <w:rPr>
          <w:rFonts w:ascii="Book Antiqua" w:eastAsia="宋体" w:hAnsi="Book Antiqua"/>
          <w:kern w:val="2"/>
          <w:lang w:val="en-US" w:eastAsia="zh-CN"/>
        </w:rPr>
        <w:t xml:space="preserve">, Tan H, </w:t>
      </w:r>
      <w:proofErr w:type="spellStart"/>
      <w:r w:rsidR="00C411F2" w:rsidRPr="00C411F2">
        <w:rPr>
          <w:rFonts w:ascii="Book Antiqua" w:eastAsia="宋体" w:hAnsi="Book Antiqua"/>
          <w:kern w:val="2"/>
          <w:lang w:val="en-US" w:eastAsia="zh-CN"/>
        </w:rPr>
        <w:t>Panje</w:t>
      </w:r>
      <w:proofErr w:type="spellEnd"/>
      <w:r w:rsidR="00C411F2" w:rsidRPr="00C411F2">
        <w:rPr>
          <w:rFonts w:ascii="Book Antiqua" w:eastAsia="宋体" w:hAnsi="Book Antiqua"/>
          <w:kern w:val="2"/>
          <w:lang w:val="en-US" w:eastAsia="zh-CN"/>
        </w:rPr>
        <w:t xml:space="preserve"> CM, Yu H, </w:t>
      </w:r>
      <w:proofErr w:type="spellStart"/>
      <w:r w:rsidR="00C411F2" w:rsidRPr="00C411F2">
        <w:rPr>
          <w:rFonts w:ascii="Book Antiqua" w:eastAsia="宋体" w:hAnsi="Book Antiqua"/>
          <w:kern w:val="2"/>
          <w:lang w:val="en-US" w:eastAsia="zh-CN"/>
        </w:rPr>
        <w:t>Xiu</w:t>
      </w:r>
      <w:proofErr w:type="spellEnd"/>
      <w:r w:rsidR="00C411F2" w:rsidRPr="00C411F2">
        <w:rPr>
          <w:rFonts w:ascii="Book Antiqua" w:eastAsia="宋体" w:hAnsi="Book Antiqua"/>
          <w:kern w:val="2"/>
          <w:lang w:val="en-US" w:eastAsia="zh-CN"/>
        </w:rPr>
        <w:t xml:space="preserve"> Y, Shi H. Role of 18F-FDG PET/CT Imaging in Intrahepatic Cholangiocarcinoma. </w:t>
      </w:r>
      <w:r w:rsidR="00C411F2" w:rsidRPr="00C411F2">
        <w:rPr>
          <w:rFonts w:ascii="Book Antiqua" w:eastAsia="宋体" w:hAnsi="Book Antiqua"/>
          <w:i/>
          <w:kern w:val="2"/>
          <w:lang w:val="en-US" w:eastAsia="zh-CN"/>
        </w:rPr>
        <w:t xml:space="preserve">Clin </w:t>
      </w:r>
      <w:proofErr w:type="spellStart"/>
      <w:r w:rsidR="00C411F2" w:rsidRPr="00C411F2">
        <w:rPr>
          <w:rFonts w:ascii="Book Antiqua" w:eastAsia="宋体" w:hAnsi="Book Antiqua"/>
          <w:i/>
          <w:kern w:val="2"/>
          <w:lang w:val="en-US" w:eastAsia="zh-CN"/>
        </w:rPr>
        <w:t>Nucl</w:t>
      </w:r>
      <w:proofErr w:type="spellEnd"/>
      <w:r w:rsidR="00C411F2" w:rsidRPr="00C411F2">
        <w:rPr>
          <w:rFonts w:ascii="Book Antiqua" w:eastAsia="宋体" w:hAnsi="Book Antiqua"/>
          <w:i/>
          <w:kern w:val="2"/>
          <w:lang w:val="en-US" w:eastAsia="zh-CN"/>
        </w:rPr>
        <w:t xml:space="preserve"> Med</w:t>
      </w:r>
      <w:r w:rsidR="00C411F2" w:rsidRPr="00C411F2">
        <w:rPr>
          <w:rFonts w:ascii="Book Antiqua" w:eastAsia="宋体" w:hAnsi="Book Antiqua"/>
          <w:kern w:val="2"/>
          <w:lang w:val="en-US" w:eastAsia="zh-CN"/>
        </w:rPr>
        <w:t xml:space="preserve"> 2016; </w:t>
      </w:r>
      <w:r w:rsidR="00C411F2" w:rsidRPr="00C411F2">
        <w:rPr>
          <w:rFonts w:ascii="Book Antiqua" w:eastAsia="宋体" w:hAnsi="Book Antiqua"/>
          <w:b/>
          <w:kern w:val="2"/>
          <w:lang w:val="en-US" w:eastAsia="zh-CN"/>
        </w:rPr>
        <w:t>41</w:t>
      </w:r>
      <w:r w:rsidR="00C411F2" w:rsidRPr="00C411F2">
        <w:rPr>
          <w:rFonts w:ascii="Book Antiqua" w:eastAsia="宋体" w:hAnsi="Book Antiqua"/>
          <w:kern w:val="2"/>
          <w:lang w:val="en-US" w:eastAsia="zh-CN"/>
        </w:rPr>
        <w:t>: 1-7 [PMID: 26402131 DOI: 10.1097/RLU.0000000000000998]</w:t>
      </w:r>
    </w:p>
    <w:p w14:paraId="6C320154" w14:textId="3C9CF130"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lastRenderedPageBreak/>
        <w:t>4</w:t>
      </w:r>
      <w:r>
        <w:rPr>
          <w:rFonts w:ascii="Book Antiqua" w:eastAsia="宋体" w:hAnsi="Book Antiqua" w:hint="eastAsia"/>
          <w:kern w:val="2"/>
          <w:lang w:val="en-US" w:eastAsia="zh-CN"/>
        </w:rPr>
        <w:t>4</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Miyazaki M</w:t>
      </w:r>
      <w:r w:rsidR="00C411F2" w:rsidRPr="00C411F2">
        <w:rPr>
          <w:rFonts w:ascii="Book Antiqua" w:eastAsia="宋体" w:hAnsi="Book Antiqua"/>
          <w:kern w:val="2"/>
          <w:lang w:val="en-US" w:eastAsia="zh-CN"/>
        </w:rPr>
        <w:t xml:space="preserve">, Yoshitomi H, Miyakawa S, </w:t>
      </w:r>
      <w:proofErr w:type="spellStart"/>
      <w:r w:rsidR="00C411F2" w:rsidRPr="00C411F2">
        <w:rPr>
          <w:rFonts w:ascii="Book Antiqua" w:eastAsia="宋体" w:hAnsi="Book Antiqua"/>
          <w:kern w:val="2"/>
          <w:lang w:val="en-US" w:eastAsia="zh-CN"/>
        </w:rPr>
        <w:t>Uesaka</w:t>
      </w:r>
      <w:proofErr w:type="spellEnd"/>
      <w:r w:rsidR="00C411F2" w:rsidRPr="00C411F2">
        <w:rPr>
          <w:rFonts w:ascii="Book Antiqua" w:eastAsia="宋体" w:hAnsi="Book Antiqua"/>
          <w:kern w:val="2"/>
          <w:lang w:val="en-US" w:eastAsia="zh-CN"/>
        </w:rPr>
        <w:t xml:space="preserve"> K, </w:t>
      </w:r>
      <w:proofErr w:type="spellStart"/>
      <w:r w:rsidR="00C411F2" w:rsidRPr="00C411F2">
        <w:rPr>
          <w:rFonts w:ascii="Book Antiqua" w:eastAsia="宋体" w:hAnsi="Book Antiqua"/>
          <w:kern w:val="2"/>
          <w:lang w:val="en-US" w:eastAsia="zh-CN"/>
        </w:rPr>
        <w:t>Unno</w:t>
      </w:r>
      <w:proofErr w:type="spellEnd"/>
      <w:r w:rsidR="00C411F2" w:rsidRPr="00C411F2">
        <w:rPr>
          <w:rFonts w:ascii="Book Antiqua" w:eastAsia="宋体" w:hAnsi="Book Antiqua"/>
          <w:kern w:val="2"/>
          <w:lang w:val="en-US" w:eastAsia="zh-CN"/>
        </w:rPr>
        <w:t xml:space="preserve"> M, Endo I, Ota T, </w:t>
      </w:r>
      <w:proofErr w:type="spellStart"/>
      <w:r w:rsidR="00C411F2" w:rsidRPr="00C411F2">
        <w:rPr>
          <w:rFonts w:ascii="Book Antiqua" w:eastAsia="宋体" w:hAnsi="Book Antiqua"/>
          <w:kern w:val="2"/>
          <w:lang w:val="en-US" w:eastAsia="zh-CN"/>
        </w:rPr>
        <w:t>Ohtsuka</w:t>
      </w:r>
      <w:proofErr w:type="spellEnd"/>
      <w:r w:rsidR="00C411F2" w:rsidRPr="00C411F2">
        <w:rPr>
          <w:rFonts w:ascii="Book Antiqua" w:eastAsia="宋体" w:hAnsi="Book Antiqua"/>
          <w:kern w:val="2"/>
          <w:lang w:val="en-US" w:eastAsia="zh-CN"/>
        </w:rPr>
        <w:t xml:space="preserve"> M, Kinoshita H, Shimada K, Shimizu H, Tabata M, </w:t>
      </w:r>
      <w:proofErr w:type="spellStart"/>
      <w:r w:rsidR="00C411F2" w:rsidRPr="00C411F2">
        <w:rPr>
          <w:rFonts w:ascii="Book Antiqua" w:eastAsia="宋体" w:hAnsi="Book Antiqua"/>
          <w:kern w:val="2"/>
          <w:lang w:val="en-US" w:eastAsia="zh-CN"/>
        </w:rPr>
        <w:t>Chijiiwa</w:t>
      </w:r>
      <w:proofErr w:type="spellEnd"/>
      <w:r w:rsidR="00C411F2" w:rsidRPr="00C411F2">
        <w:rPr>
          <w:rFonts w:ascii="Book Antiqua" w:eastAsia="宋体" w:hAnsi="Book Antiqua"/>
          <w:kern w:val="2"/>
          <w:lang w:val="en-US" w:eastAsia="zh-CN"/>
        </w:rPr>
        <w:t xml:space="preserve"> K, </w:t>
      </w:r>
      <w:proofErr w:type="spellStart"/>
      <w:r w:rsidR="00C411F2" w:rsidRPr="00C411F2">
        <w:rPr>
          <w:rFonts w:ascii="Book Antiqua" w:eastAsia="宋体" w:hAnsi="Book Antiqua"/>
          <w:kern w:val="2"/>
          <w:lang w:val="en-US" w:eastAsia="zh-CN"/>
        </w:rPr>
        <w:t>Nagino</w:t>
      </w:r>
      <w:proofErr w:type="spellEnd"/>
      <w:r w:rsidR="00C411F2" w:rsidRPr="00C411F2">
        <w:rPr>
          <w:rFonts w:ascii="Book Antiqua" w:eastAsia="宋体" w:hAnsi="Book Antiqua"/>
          <w:kern w:val="2"/>
          <w:lang w:val="en-US" w:eastAsia="zh-CN"/>
        </w:rPr>
        <w:t xml:space="preserve"> M, Hirano S, </w:t>
      </w:r>
      <w:proofErr w:type="spellStart"/>
      <w:r w:rsidR="00C411F2" w:rsidRPr="00C411F2">
        <w:rPr>
          <w:rFonts w:ascii="Book Antiqua" w:eastAsia="宋体" w:hAnsi="Book Antiqua"/>
          <w:kern w:val="2"/>
          <w:lang w:val="en-US" w:eastAsia="zh-CN"/>
        </w:rPr>
        <w:t>Wakai</w:t>
      </w:r>
      <w:proofErr w:type="spellEnd"/>
      <w:r w:rsidR="00C411F2" w:rsidRPr="00C411F2">
        <w:rPr>
          <w:rFonts w:ascii="Book Antiqua" w:eastAsia="宋体" w:hAnsi="Book Antiqua"/>
          <w:kern w:val="2"/>
          <w:lang w:val="en-US" w:eastAsia="zh-CN"/>
        </w:rPr>
        <w:t xml:space="preserve"> T, Wada K, </w:t>
      </w:r>
      <w:proofErr w:type="spellStart"/>
      <w:r w:rsidR="00C411F2" w:rsidRPr="00C411F2">
        <w:rPr>
          <w:rFonts w:ascii="Book Antiqua" w:eastAsia="宋体" w:hAnsi="Book Antiqua"/>
          <w:kern w:val="2"/>
          <w:lang w:val="en-US" w:eastAsia="zh-CN"/>
        </w:rPr>
        <w:t>Isayama</w:t>
      </w:r>
      <w:proofErr w:type="spellEnd"/>
      <w:r w:rsidR="00C411F2" w:rsidRPr="00C411F2">
        <w:rPr>
          <w:rFonts w:ascii="Book Antiqua" w:eastAsia="宋体" w:hAnsi="Book Antiqua"/>
          <w:kern w:val="2"/>
          <w:lang w:val="en-US" w:eastAsia="zh-CN"/>
        </w:rPr>
        <w:t xml:space="preserve"> H, </w:t>
      </w:r>
      <w:proofErr w:type="spellStart"/>
      <w:r w:rsidR="00C411F2" w:rsidRPr="00C411F2">
        <w:rPr>
          <w:rFonts w:ascii="Book Antiqua" w:eastAsia="宋体" w:hAnsi="Book Antiqua"/>
          <w:kern w:val="2"/>
          <w:lang w:val="en-US" w:eastAsia="zh-CN"/>
        </w:rPr>
        <w:t>Okusaka</w:t>
      </w:r>
      <w:proofErr w:type="spellEnd"/>
      <w:r w:rsidR="00C411F2" w:rsidRPr="00C411F2">
        <w:rPr>
          <w:rFonts w:ascii="Book Antiqua" w:eastAsia="宋体" w:hAnsi="Book Antiqua"/>
          <w:kern w:val="2"/>
          <w:lang w:val="en-US" w:eastAsia="zh-CN"/>
        </w:rPr>
        <w:t xml:space="preserve"> T, </w:t>
      </w:r>
      <w:proofErr w:type="spellStart"/>
      <w:r w:rsidR="00C411F2" w:rsidRPr="00C411F2">
        <w:rPr>
          <w:rFonts w:ascii="Book Antiqua" w:eastAsia="宋体" w:hAnsi="Book Antiqua"/>
          <w:kern w:val="2"/>
          <w:lang w:val="en-US" w:eastAsia="zh-CN"/>
        </w:rPr>
        <w:t>Tsuyuguchi</w:t>
      </w:r>
      <w:proofErr w:type="spellEnd"/>
      <w:r w:rsidR="00C411F2" w:rsidRPr="00C411F2">
        <w:rPr>
          <w:rFonts w:ascii="Book Antiqua" w:eastAsia="宋体" w:hAnsi="Book Antiqua"/>
          <w:kern w:val="2"/>
          <w:lang w:val="en-US" w:eastAsia="zh-CN"/>
        </w:rPr>
        <w:t xml:space="preserve"> T, Fujita N, </w:t>
      </w:r>
      <w:proofErr w:type="spellStart"/>
      <w:r w:rsidR="00C411F2" w:rsidRPr="00C411F2">
        <w:rPr>
          <w:rFonts w:ascii="Book Antiqua" w:eastAsia="宋体" w:hAnsi="Book Antiqua"/>
          <w:kern w:val="2"/>
          <w:lang w:val="en-US" w:eastAsia="zh-CN"/>
        </w:rPr>
        <w:t>Furuse</w:t>
      </w:r>
      <w:proofErr w:type="spellEnd"/>
      <w:r w:rsidR="00C411F2" w:rsidRPr="00C411F2">
        <w:rPr>
          <w:rFonts w:ascii="Book Antiqua" w:eastAsia="宋体" w:hAnsi="Book Antiqua"/>
          <w:kern w:val="2"/>
          <w:lang w:val="en-US" w:eastAsia="zh-CN"/>
        </w:rPr>
        <w:t xml:space="preserve"> J, </w:t>
      </w:r>
      <w:proofErr w:type="spellStart"/>
      <w:r w:rsidR="00C411F2" w:rsidRPr="00C411F2">
        <w:rPr>
          <w:rFonts w:ascii="Book Antiqua" w:eastAsia="宋体" w:hAnsi="Book Antiqua"/>
          <w:kern w:val="2"/>
          <w:lang w:val="en-US" w:eastAsia="zh-CN"/>
        </w:rPr>
        <w:t>Yamao</w:t>
      </w:r>
      <w:proofErr w:type="spellEnd"/>
      <w:r w:rsidR="00C411F2" w:rsidRPr="00C411F2">
        <w:rPr>
          <w:rFonts w:ascii="Book Antiqua" w:eastAsia="宋体" w:hAnsi="Book Antiqua"/>
          <w:kern w:val="2"/>
          <w:lang w:val="en-US" w:eastAsia="zh-CN"/>
        </w:rPr>
        <w:t xml:space="preserve"> K, Murakami K, Yamazaki H, Kijima H, </w:t>
      </w:r>
      <w:proofErr w:type="spellStart"/>
      <w:r w:rsidR="00C411F2" w:rsidRPr="00C411F2">
        <w:rPr>
          <w:rFonts w:ascii="Book Antiqua" w:eastAsia="宋体" w:hAnsi="Book Antiqua"/>
          <w:kern w:val="2"/>
          <w:lang w:val="en-US" w:eastAsia="zh-CN"/>
        </w:rPr>
        <w:t>Nakanuma</w:t>
      </w:r>
      <w:proofErr w:type="spellEnd"/>
      <w:r w:rsidR="00C411F2" w:rsidRPr="00C411F2">
        <w:rPr>
          <w:rFonts w:ascii="Book Antiqua" w:eastAsia="宋体" w:hAnsi="Book Antiqua"/>
          <w:kern w:val="2"/>
          <w:lang w:val="en-US" w:eastAsia="zh-CN"/>
        </w:rPr>
        <w:t xml:space="preserve"> Y, Yoshida M, </w:t>
      </w:r>
      <w:proofErr w:type="spellStart"/>
      <w:r w:rsidR="00C411F2" w:rsidRPr="00C411F2">
        <w:rPr>
          <w:rFonts w:ascii="Book Antiqua" w:eastAsia="宋体" w:hAnsi="Book Antiqua"/>
          <w:kern w:val="2"/>
          <w:lang w:val="en-US" w:eastAsia="zh-CN"/>
        </w:rPr>
        <w:t>Takayashiki</w:t>
      </w:r>
      <w:proofErr w:type="spellEnd"/>
      <w:r w:rsidR="00C411F2" w:rsidRPr="00C411F2">
        <w:rPr>
          <w:rFonts w:ascii="Book Antiqua" w:eastAsia="宋体" w:hAnsi="Book Antiqua"/>
          <w:kern w:val="2"/>
          <w:lang w:val="en-US" w:eastAsia="zh-CN"/>
        </w:rPr>
        <w:t xml:space="preserve"> T, Takada T. Clinical practice guidelines for the management of biliary tract cancers 2015: the 2nd English edition. </w:t>
      </w:r>
      <w:r w:rsidR="00C411F2" w:rsidRPr="00C411F2">
        <w:rPr>
          <w:rFonts w:ascii="Book Antiqua" w:eastAsia="宋体" w:hAnsi="Book Antiqua"/>
          <w:i/>
          <w:kern w:val="2"/>
          <w:lang w:val="en-US" w:eastAsia="zh-CN"/>
        </w:rPr>
        <w:t xml:space="preserve">J Hepatobiliary </w:t>
      </w:r>
      <w:proofErr w:type="spellStart"/>
      <w:r w:rsidR="00C411F2" w:rsidRPr="00C411F2">
        <w:rPr>
          <w:rFonts w:ascii="Book Antiqua" w:eastAsia="宋体" w:hAnsi="Book Antiqua"/>
          <w:i/>
          <w:kern w:val="2"/>
          <w:lang w:val="en-US" w:eastAsia="zh-CN"/>
        </w:rPr>
        <w:t>Pancreat</w:t>
      </w:r>
      <w:proofErr w:type="spellEnd"/>
      <w:r w:rsidR="00C411F2" w:rsidRPr="00C411F2">
        <w:rPr>
          <w:rFonts w:ascii="Book Antiqua" w:eastAsia="宋体" w:hAnsi="Book Antiqua"/>
          <w:i/>
          <w:kern w:val="2"/>
          <w:lang w:val="en-US" w:eastAsia="zh-CN"/>
        </w:rPr>
        <w:t xml:space="preserve"> Sci</w:t>
      </w:r>
      <w:r w:rsidR="00C411F2" w:rsidRPr="00C411F2">
        <w:rPr>
          <w:rFonts w:ascii="Book Antiqua" w:eastAsia="宋体" w:hAnsi="Book Antiqua"/>
          <w:kern w:val="2"/>
          <w:lang w:val="en-US" w:eastAsia="zh-CN"/>
        </w:rPr>
        <w:t xml:space="preserve"> 2015; </w:t>
      </w:r>
      <w:r w:rsidR="00C411F2" w:rsidRPr="00C411F2">
        <w:rPr>
          <w:rFonts w:ascii="Book Antiqua" w:eastAsia="宋体" w:hAnsi="Book Antiqua"/>
          <w:b/>
          <w:kern w:val="2"/>
          <w:lang w:val="en-US" w:eastAsia="zh-CN"/>
        </w:rPr>
        <w:t>22</w:t>
      </w:r>
      <w:r w:rsidR="00C411F2" w:rsidRPr="00C411F2">
        <w:rPr>
          <w:rFonts w:ascii="Book Antiqua" w:eastAsia="宋体" w:hAnsi="Book Antiqua"/>
          <w:kern w:val="2"/>
          <w:lang w:val="en-US" w:eastAsia="zh-CN"/>
        </w:rPr>
        <w:t>: 249-273 [PMID: 25787274 DOI: 10.1002/jhbp.233]</w:t>
      </w:r>
    </w:p>
    <w:p w14:paraId="5569E88D" w14:textId="7EAA3F76"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4</w:t>
      </w:r>
      <w:r>
        <w:rPr>
          <w:rFonts w:ascii="Book Antiqua" w:eastAsia="宋体" w:hAnsi="Book Antiqua" w:hint="eastAsia"/>
          <w:kern w:val="2"/>
          <w:lang w:val="en-US" w:eastAsia="zh-CN"/>
        </w:rPr>
        <w:t>5</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Ruzzenente</w:t>
      </w:r>
      <w:proofErr w:type="spellEnd"/>
      <w:r w:rsidR="00C411F2" w:rsidRPr="00C411F2">
        <w:rPr>
          <w:rFonts w:ascii="Book Antiqua" w:eastAsia="宋体" w:hAnsi="Book Antiqua"/>
          <w:b/>
          <w:kern w:val="2"/>
          <w:lang w:val="en-US" w:eastAsia="zh-CN"/>
        </w:rPr>
        <w:t xml:space="preserve"> A</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Fassan</w:t>
      </w:r>
      <w:proofErr w:type="spellEnd"/>
      <w:r w:rsidR="00C411F2" w:rsidRPr="00C411F2">
        <w:rPr>
          <w:rFonts w:ascii="Book Antiqua" w:eastAsia="宋体" w:hAnsi="Book Antiqua"/>
          <w:kern w:val="2"/>
          <w:lang w:val="en-US" w:eastAsia="zh-CN"/>
        </w:rPr>
        <w:t xml:space="preserve"> M, </w:t>
      </w:r>
      <w:proofErr w:type="spellStart"/>
      <w:r w:rsidR="00C411F2" w:rsidRPr="00C411F2">
        <w:rPr>
          <w:rFonts w:ascii="Book Antiqua" w:eastAsia="宋体" w:hAnsi="Book Antiqua"/>
          <w:kern w:val="2"/>
          <w:lang w:val="en-US" w:eastAsia="zh-CN"/>
        </w:rPr>
        <w:t>Conci</w:t>
      </w:r>
      <w:proofErr w:type="spellEnd"/>
      <w:r w:rsidR="00C411F2" w:rsidRPr="00C411F2">
        <w:rPr>
          <w:rFonts w:ascii="Book Antiqua" w:eastAsia="宋体" w:hAnsi="Book Antiqua"/>
          <w:kern w:val="2"/>
          <w:lang w:val="en-US" w:eastAsia="zh-CN"/>
        </w:rPr>
        <w:t xml:space="preserve"> S, </w:t>
      </w:r>
      <w:proofErr w:type="spellStart"/>
      <w:r w:rsidR="00C411F2" w:rsidRPr="00C411F2">
        <w:rPr>
          <w:rFonts w:ascii="Book Antiqua" w:eastAsia="宋体" w:hAnsi="Book Antiqua"/>
          <w:kern w:val="2"/>
          <w:lang w:val="en-US" w:eastAsia="zh-CN"/>
        </w:rPr>
        <w:t>Simbolo</w:t>
      </w:r>
      <w:proofErr w:type="spellEnd"/>
      <w:r w:rsidR="00C411F2" w:rsidRPr="00C411F2">
        <w:rPr>
          <w:rFonts w:ascii="Book Antiqua" w:eastAsia="宋体" w:hAnsi="Book Antiqua"/>
          <w:kern w:val="2"/>
          <w:lang w:val="en-US" w:eastAsia="zh-CN"/>
        </w:rPr>
        <w:t xml:space="preserve"> M, Lawlor RT, </w:t>
      </w:r>
      <w:proofErr w:type="spellStart"/>
      <w:r w:rsidR="00C411F2" w:rsidRPr="00C411F2">
        <w:rPr>
          <w:rFonts w:ascii="Book Antiqua" w:eastAsia="宋体" w:hAnsi="Book Antiqua"/>
          <w:kern w:val="2"/>
          <w:lang w:val="en-US" w:eastAsia="zh-CN"/>
        </w:rPr>
        <w:t>Pedrazzani</w:t>
      </w:r>
      <w:proofErr w:type="spellEnd"/>
      <w:r w:rsidR="00C411F2" w:rsidRPr="00C411F2">
        <w:rPr>
          <w:rFonts w:ascii="Book Antiqua" w:eastAsia="宋体" w:hAnsi="Book Antiqua"/>
          <w:kern w:val="2"/>
          <w:lang w:val="en-US" w:eastAsia="zh-CN"/>
        </w:rPr>
        <w:t xml:space="preserve"> C, </w:t>
      </w:r>
      <w:proofErr w:type="spellStart"/>
      <w:r w:rsidR="00C411F2" w:rsidRPr="00C411F2">
        <w:rPr>
          <w:rFonts w:ascii="Book Antiqua" w:eastAsia="宋体" w:hAnsi="Book Antiqua"/>
          <w:kern w:val="2"/>
          <w:lang w:val="en-US" w:eastAsia="zh-CN"/>
        </w:rPr>
        <w:t>Capelli</w:t>
      </w:r>
      <w:proofErr w:type="spellEnd"/>
      <w:r w:rsidR="00C411F2" w:rsidRPr="00C411F2">
        <w:rPr>
          <w:rFonts w:ascii="Book Antiqua" w:eastAsia="宋体" w:hAnsi="Book Antiqua"/>
          <w:kern w:val="2"/>
          <w:lang w:val="en-US" w:eastAsia="zh-CN"/>
        </w:rPr>
        <w:t xml:space="preserve"> P, D'Onofrio M, </w:t>
      </w:r>
      <w:proofErr w:type="spellStart"/>
      <w:r w:rsidR="00C411F2" w:rsidRPr="00C411F2">
        <w:rPr>
          <w:rFonts w:ascii="Book Antiqua" w:eastAsia="宋体" w:hAnsi="Book Antiqua"/>
          <w:kern w:val="2"/>
          <w:lang w:val="en-US" w:eastAsia="zh-CN"/>
        </w:rPr>
        <w:t>Iacono</w:t>
      </w:r>
      <w:proofErr w:type="spellEnd"/>
      <w:r w:rsidR="00C411F2" w:rsidRPr="00C411F2">
        <w:rPr>
          <w:rFonts w:ascii="Book Antiqua" w:eastAsia="宋体" w:hAnsi="Book Antiqua"/>
          <w:kern w:val="2"/>
          <w:lang w:val="en-US" w:eastAsia="zh-CN"/>
        </w:rPr>
        <w:t xml:space="preserve"> C, Scarpa A, </w:t>
      </w:r>
      <w:proofErr w:type="spellStart"/>
      <w:r w:rsidR="00C411F2" w:rsidRPr="00C411F2">
        <w:rPr>
          <w:rFonts w:ascii="Book Antiqua" w:eastAsia="宋体" w:hAnsi="Book Antiqua"/>
          <w:kern w:val="2"/>
          <w:lang w:val="en-US" w:eastAsia="zh-CN"/>
        </w:rPr>
        <w:t>Guglielmi</w:t>
      </w:r>
      <w:proofErr w:type="spellEnd"/>
      <w:r w:rsidR="00C411F2" w:rsidRPr="00C411F2">
        <w:rPr>
          <w:rFonts w:ascii="Book Antiqua" w:eastAsia="宋体" w:hAnsi="Book Antiqua"/>
          <w:kern w:val="2"/>
          <w:lang w:val="en-US" w:eastAsia="zh-CN"/>
        </w:rPr>
        <w:t xml:space="preserve"> A. Cholangiocarcinoma Heterogeneity Revealed by Multigene Mutational Profiling: Clinical and Prognostic Relevance in Surgically Resected Patients. </w:t>
      </w:r>
      <w:r w:rsidR="00C411F2" w:rsidRPr="00C411F2">
        <w:rPr>
          <w:rFonts w:ascii="Book Antiqua" w:eastAsia="宋体" w:hAnsi="Book Antiqua"/>
          <w:i/>
          <w:kern w:val="2"/>
          <w:lang w:val="en-US" w:eastAsia="zh-CN"/>
        </w:rPr>
        <w:t>Ann Surg Oncol</w:t>
      </w:r>
      <w:r w:rsidR="00C411F2" w:rsidRPr="00C411F2">
        <w:rPr>
          <w:rFonts w:ascii="Book Antiqua" w:eastAsia="宋体" w:hAnsi="Book Antiqua"/>
          <w:kern w:val="2"/>
          <w:lang w:val="en-US" w:eastAsia="zh-CN"/>
        </w:rPr>
        <w:t xml:space="preserve"> 2016; </w:t>
      </w:r>
      <w:r w:rsidR="00C411F2" w:rsidRPr="00C411F2">
        <w:rPr>
          <w:rFonts w:ascii="Book Antiqua" w:eastAsia="宋体" w:hAnsi="Book Antiqua"/>
          <w:b/>
          <w:kern w:val="2"/>
          <w:lang w:val="en-US" w:eastAsia="zh-CN"/>
        </w:rPr>
        <w:t>23</w:t>
      </w:r>
      <w:r w:rsidR="00C411F2" w:rsidRPr="00C411F2">
        <w:rPr>
          <w:rFonts w:ascii="Book Antiqua" w:eastAsia="宋体" w:hAnsi="Book Antiqua"/>
          <w:kern w:val="2"/>
          <w:lang w:val="en-US" w:eastAsia="zh-CN"/>
        </w:rPr>
        <w:t>: 1699-1707 [PMID: 26717940 DOI: 10.1245/s10434-015-5046-6]</w:t>
      </w:r>
    </w:p>
    <w:p w14:paraId="5B0B5EC9" w14:textId="3BC6012E"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4</w:t>
      </w:r>
      <w:r>
        <w:rPr>
          <w:rFonts w:ascii="Book Antiqua" w:eastAsia="宋体" w:hAnsi="Book Antiqua" w:hint="eastAsia"/>
          <w:kern w:val="2"/>
          <w:lang w:val="en-US" w:eastAsia="zh-CN"/>
        </w:rPr>
        <w:t>6</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Vogl</w:t>
      </w:r>
      <w:proofErr w:type="spellEnd"/>
      <w:r w:rsidR="00C411F2" w:rsidRPr="00C411F2">
        <w:rPr>
          <w:rFonts w:ascii="Book Antiqua" w:eastAsia="宋体" w:hAnsi="Book Antiqua"/>
          <w:b/>
          <w:kern w:val="2"/>
          <w:lang w:val="en-US" w:eastAsia="zh-CN"/>
        </w:rPr>
        <w:t xml:space="preserve"> TJ</w:t>
      </w:r>
      <w:r w:rsidR="00C411F2" w:rsidRPr="00C411F2">
        <w:rPr>
          <w:rFonts w:ascii="Book Antiqua" w:eastAsia="宋体" w:hAnsi="Book Antiqua"/>
          <w:kern w:val="2"/>
          <w:lang w:val="en-US" w:eastAsia="zh-CN"/>
        </w:rPr>
        <w:t xml:space="preserve">, Schwarz WO, Heller M, Herzog C, </w:t>
      </w:r>
      <w:proofErr w:type="spellStart"/>
      <w:r w:rsidR="00C411F2" w:rsidRPr="00C411F2">
        <w:rPr>
          <w:rFonts w:ascii="Book Antiqua" w:eastAsia="宋体" w:hAnsi="Book Antiqua"/>
          <w:kern w:val="2"/>
          <w:lang w:val="en-US" w:eastAsia="zh-CN"/>
        </w:rPr>
        <w:t>Zangos</w:t>
      </w:r>
      <w:proofErr w:type="spellEnd"/>
      <w:r w:rsidR="00C411F2" w:rsidRPr="00C411F2">
        <w:rPr>
          <w:rFonts w:ascii="Book Antiqua" w:eastAsia="宋体" w:hAnsi="Book Antiqua"/>
          <w:kern w:val="2"/>
          <w:lang w:val="en-US" w:eastAsia="zh-CN"/>
        </w:rPr>
        <w:t xml:space="preserve"> S, Hintze RE, Neuhaus P, </w:t>
      </w:r>
      <w:proofErr w:type="spellStart"/>
      <w:r w:rsidR="00C411F2" w:rsidRPr="00C411F2">
        <w:rPr>
          <w:rFonts w:ascii="Book Antiqua" w:eastAsia="宋体" w:hAnsi="Book Antiqua"/>
          <w:kern w:val="2"/>
          <w:lang w:val="en-US" w:eastAsia="zh-CN"/>
        </w:rPr>
        <w:t>Hammerstingl</w:t>
      </w:r>
      <w:proofErr w:type="spellEnd"/>
      <w:r w:rsidR="00C411F2" w:rsidRPr="00C411F2">
        <w:rPr>
          <w:rFonts w:ascii="Book Antiqua" w:eastAsia="宋体" w:hAnsi="Book Antiqua"/>
          <w:kern w:val="2"/>
          <w:lang w:val="en-US" w:eastAsia="zh-CN"/>
        </w:rPr>
        <w:t xml:space="preserve"> RM. Staging of </w:t>
      </w:r>
      <w:proofErr w:type="spellStart"/>
      <w:r w:rsidR="00C411F2" w:rsidRPr="00C411F2">
        <w:rPr>
          <w:rFonts w:ascii="Book Antiqua" w:eastAsia="宋体" w:hAnsi="Book Antiqua"/>
          <w:kern w:val="2"/>
          <w:lang w:val="en-US" w:eastAsia="zh-CN"/>
        </w:rPr>
        <w:t>Klatskin</w:t>
      </w:r>
      <w:proofErr w:type="spellEnd"/>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tumours</w:t>
      </w:r>
      <w:proofErr w:type="spellEnd"/>
      <w:r w:rsidR="00C411F2" w:rsidRPr="00C411F2">
        <w:rPr>
          <w:rFonts w:ascii="Book Antiqua" w:eastAsia="宋体" w:hAnsi="Book Antiqua"/>
          <w:kern w:val="2"/>
          <w:lang w:val="en-US" w:eastAsia="zh-CN"/>
        </w:rPr>
        <w:t xml:space="preserve"> (hilar </w:t>
      </w:r>
      <w:proofErr w:type="spellStart"/>
      <w:r w:rsidR="00C411F2" w:rsidRPr="00C411F2">
        <w:rPr>
          <w:rFonts w:ascii="Book Antiqua" w:eastAsia="宋体" w:hAnsi="Book Antiqua"/>
          <w:kern w:val="2"/>
          <w:lang w:val="en-US" w:eastAsia="zh-CN"/>
        </w:rPr>
        <w:t>cholangiocarcinomas</w:t>
      </w:r>
      <w:proofErr w:type="spellEnd"/>
      <w:r w:rsidR="00C411F2" w:rsidRPr="00C411F2">
        <w:rPr>
          <w:rFonts w:ascii="Book Antiqua" w:eastAsia="宋体" w:hAnsi="Book Antiqua"/>
          <w:kern w:val="2"/>
          <w:lang w:val="en-US" w:eastAsia="zh-CN"/>
        </w:rPr>
        <w:t xml:space="preserve">): comparison of MR cholangiography, MR imaging, and endoscopic retrograde cholangiography. </w:t>
      </w:r>
      <w:r w:rsidR="00C411F2" w:rsidRPr="00C411F2">
        <w:rPr>
          <w:rFonts w:ascii="Book Antiqua" w:eastAsia="宋体" w:hAnsi="Book Antiqua"/>
          <w:i/>
          <w:kern w:val="2"/>
          <w:lang w:val="en-US" w:eastAsia="zh-CN"/>
        </w:rPr>
        <w:t xml:space="preserve">Eur </w:t>
      </w:r>
      <w:proofErr w:type="spellStart"/>
      <w:r w:rsidR="00C411F2" w:rsidRPr="00C411F2">
        <w:rPr>
          <w:rFonts w:ascii="Book Antiqua" w:eastAsia="宋体" w:hAnsi="Book Antiqua"/>
          <w:i/>
          <w:kern w:val="2"/>
          <w:lang w:val="en-US" w:eastAsia="zh-CN"/>
        </w:rPr>
        <w:t>Radiol</w:t>
      </w:r>
      <w:proofErr w:type="spellEnd"/>
      <w:r w:rsidR="00C411F2" w:rsidRPr="00C411F2">
        <w:rPr>
          <w:rFonts w:ascii="Book Antiqua" w:eastAsia="宋体" w:hAnsi="Book Antiqua"/>
          <w:kern w:val="2"/>
          <w:lang w:val="en-US" w:eastAsia="zh-CN"/>
        </w:rPr>
        <w:t xml:space="preserve"> 2006; </w:t>
      </w:r>
      <w:r w:rsidR="00C411F2" w:rsidRPr="00C411F2">
        <w:rPr>
          <w:rFonts w:ascii="Book Antiqua" w:eastAsia="宋体" w:hAnsi="Book Antiqua"/>
          <w:b/>
          <w:kern w:val="2"/>
          <w:lang w:val="en-US" w:eastAsia="zh-CN"/>
        </w:rPr>
        <w:t>16</w:t>
      </w:r>
      <w:r w:rsidR="00C411F2" w:rsidRPr="00C411F2">
        <w:rPr>
          <w:rFonts w:ascii="Book Antiqua" w:eastAsia="宋体" w:hAnsi="Book Antiqua"/>
          <w:kern w:val="2"/>
          <w:lang w:val="en-US" w:eastAsia="zh-CN"/>
        </w:rPr>
        <w:t>: 2317-2325 [PMID: 16622690 DOI: 10.1007/s00330-005-0139-4]</w:t>
      </w:r>
    </w:p>
    <w:p w14:paraId="5E401EA2" w14:textId="645C8D64"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4</w:t>
      </w:r>
      <w:r>
        <w:rPr>
          <w:rFonts w:ascii="Book Antiqua" w:eastAsia="宋体" w:hAnsi="Book Antiqua" w:hint="eastAsia"/>
          <w:kern w:val="2"/>
          <w:lang w:val="en-US" w:eastAsia="zh-CN"/>
        </w:rPr>
        <w:t>7</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Jorgensen JE</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Waljee</w:t>
      </w:r>
      <w:proofErr w:type="spellEnd"/>
      <w:r w:rsidR="00C411F2" w:rsidRPr="00C411F2">
        <w:rPr>
          <w:rFonts w:ascii="Book Antiqua" w:eastAsia="宋体" w:hAnsi="Book Antiqua"/>
          <w:kern w:val="2"/>
          <w:lang w:val="en-US" w:eastAsia="zh-CN"/>
        </w:rPr>
        <w:t xml:space="preserve"> AK, Volk ML, </w:t>
      </w:r>
      <w:proofErr w:type="spellStart"/>
      <w:r w:rsidR="00C411F2" w:rsidRPr="00C411F2">
        <w:rPr>
          <w:rFonts w:ascii="Book Antiqua" w:eastAsia="宋体" w:hAnsi="Book Antiqua"/>
          <w:kern w:val="2"/>
          <w:lang w:val="en-US" w:eastAsia="zh-CN"/>
        </w:rPr>
        <w:t>Sonnenday</w:t>
      </w:r>
      <w:proofErr w:type="spellEnd"/>
      <w:r w:rsidR="00C411F2" w:rsidRPr="00C411F2">
        <w:rPr>
          <w:rFonts w:ascii="Book Antiqua" w:eastAsia="宋体" w:hAnsi="Book Antiqua"/>
          <w:kern w:val="2"/>
          <w:lang w:val="en-US" w:eastAsia="zh-CN"/>
        </w:rPr>
        <w:t xml:space="preserve"> CJ, </w:t>
      </w:r>
      <w:proofErr w:type="spellStart"/>
      <w:r w:rsidR="00C411F2" w:rsidRPr="00C411F2">
        <w:rPr>
          <w:rFonts w:ascii="Book Antiqua" w:eastAsia="宋体" w:hAnsi="Book Antiqua"/>
          <w:kern w:val="2"/>
          <w:lang w:val="en-US" w:eastAsia="zh-CN"/>
        </w:rPr>
        <w:t>Elta</w:t>
      </w:r>
      <w:proofErr w:type="spellEnd"/>
      <w:r w:rsidR="00C411F2" w:rsidRPr="00C411F2">
        <w:rPr>
          <w:rFonts w:ascii="Book Antiqua" w:eastAsia="宋体" w:hAnsi="Book Antiqua"/>
          <w:kern w:val="2"/>
          <w:lang w:val="en-US" w:eastAsia="zh-CN"/>
        </w:rPr>
        <w:t xml:space="preserve"> GH, Al-</w:t>
      </w:r>
      <w:proofErr w:type="spellStart"/>
      <w:r w:rsidR="00C411F2" w:rsidRPr="00C411F2">
        <w:rPr>
          <w:rFonts w:ascii="Book Antiqua" w:eastAsia="宋体" w:hAnsi="Book Antiqua"/>
          <w:kern w:val="2"/>
          <w:lang w:val="en-US" w:eastAsia="zh-CN"/>
        </w:rPr>
        <w:t>Hawary</w:t>
      </w:r>
      <w:proofErr w:type="spellEnd"/>
      <w:r w:rsidR="00C411F2" w:rsidRPr="00C411F2">
        <w:rPr>
          <w:rFonts w:ascii="Book Antiqua" w:eastAsia="宋体" w:hAnsi="Book Antiqua"/>
          <w:kern w:val="2"/>
          <w:lang w:val="en-US" w:eastAsia="zh-CN"/>
        </w:rPr>
        <w:t xml:space="preserve"> MM, </w:t>
      </w:r>
      <w:proofErr w:type="spellStart"/>
      <w:r w:rsidR="00C411F2" w:rsidRPr="00C411F2">
        <w:rPr>
          <w:rFonts w:ascii="Book Antiqua" w:eastAsia="宋体" w:hAnsi="Book Antiqua"/>
          <w:kern w:val="2"/>
          <w:lang w:val="en-US" w:eastAsia="zh-CN"/>
        </w:rPr>
        <w:t>Singal</w:t>
      </w:r>
      <w:proofErr w:type="spellEnd"/>
      <w:r w:rsidR="00C411F2" w:rsidRPr="00C411F2">
        <w:rPr>
          <w:rFonts w:ascii="Book Antiqua" w:eastAsia="宋体" w:hAnsi="Book Antiqua"/>
          <w:kern w:val="2"/>
          <w:lang w:val="en-US" w:eastAsia="zh-CN"/>
        </w:rPr>
        <w:t xml:space="preserve"> AG, Taylor JR, </w:t>
      </w:r>
      <w:proofErr w:type="spellStart"/>
      <w:r w:rsidR="00C411F2" w:rsidRPr="00C411F2">
        <w:rPr>
          <w:rFonts w:ascii="Book Antiqua" w:eastAsia="宋体" w:hAnsi="Book Antiqua"/>
          <w:kern w:val="2"/>
          <w:lang w:val="en-US" w:eastAsia="zh-CN"/>
        </w:rPr>
        <w:t>Elmunzer</w:t>
      </w:r>
      <w:proofErr w:type="spellEnd"/>
      <w:r w:rsidR="00C411F2" w:rsidRPr="00C411F2">
        <w:rPr>
          <w:rFonts w:ascii="Book Antiqua" w:eastAsia="宋体" w:hAnsi="Book Antiqua"/>
          <w:kern w:val="2"/>
          <w:lang w:val="en-US" w:eastAsia="zh-CN"/>
        </w:rPr>
        <w:t xml:space="preserve"> BJ. Is MRCP equivalent to ERCP for diagnosing biliary obstruction in orthotopic liver transplant recipients? A meta-analysis. </w:t>
      </w:r>
      <w:proofErr w:type="spellStart"/>
      <w:r w:rsidR="00C411F2" w:rsidRPr="00C411F2">
        <w:rPr>
          <w:rFonts w:ascii="Book Antiqua" w:eastAsia="宋体" w:hAnsi="Book Antiqua"/>
          <w:i/>
          <w:kern w:val="2"/>
          <w:lang w:val="en-US" w:eastAsia="zh-CN"/>
        </w:rPr>
        <w:t>Gastrointest</w:t>
      </w:r>
      <w:proofErr w:type="spellEnd"/>
      <w:r w:rsidR="00C411F2" w:rsidRPr="00C411F2">
        <w:rPr>
          <w:rFonts w:ascii="Book Antiqua" w:eastAsia="宋体" w:hAnsi="Book Antiqua"/>
          <w:i/>
          <w:kern w:val="2"/>
          <w:lang w:val="en-US" w:eastAsia="zh-CN"/>
        </w:rPr>
        <w:t xml:space="preserve"> </w:t>
      </w:r>
      <w:proofErr w:type="spellStart"/>
      <w:r w:rsidR="00C411F2" w:rsidRPr="00C411F2">
        <w:rPr>
          <w:rFonts w:ascii="Book Antiqua" w:eastAsia="宋体" w:hAnsi="Book Antiqua"/>
          <w:i/>
          <w:kern w:val="2"/>
          <w:lang w:val="en-US" w:eastAsia="zh-CN"/>
        </w:rPr>
        <w:t>Endosc</w:t>
      </w:r>
      <w:proofErr w:type="spellEnd"/>
      <w:r w:rsidR="00C411F2" w:rsidRPr="00C411F2">
        <w:rPr>
          <w:rFonts w:ascii="Book Antiqua" w:eastAsia="宋体" w:hAnsi="Book Antiqua"/>
          <w:kern w:val="2"/>
          <w:lang w:val="en-US" w:eastAsia="zh-CN"/>
        </w:rPr>
        <w:t xml:space="preserve"> 2011; </w:t>
      </w:r>
      <w:r w:rsidR="00C411F2" w:rsidRPr="00C411F2">
        <w:rPr>
          <w:rFonts w:ascii="Book Antiqua" w:eastAsia="宋体" w:hAnsi="Book Antiqua"/>
          <w:b/>
          <w:kern w:val="2"/>
          <w:lang w:val="en-US" w:eastAsia="zh-CN"/>
        </w:rPr>
        <w:t>73</w:t>
      </w:r>
      <w:r w:rsidR="00C411F2" w:rsidRPr="00C411F2">
        <w:rPr>
          <w:rFonts w:ascii="Book Antiqua" w:eastAsia="宋体" w:hAnsi="Book Antiqua"/>
          <w:kern w:val="2"/>
          <w:lang w:val="en-US" w:eastAsia="zh-CN"/>
        </w:rPr>
        <w:t>: 955-962 [</w:t>
      </w:r>
      <w:bookmarkStart w:id="139" w:name="OLE_LINK75"/>
      <w:bookmarkStart w:id="140" w:name="OLE_LINK76"/>
      <w:r w:rsidR="00C411F2" w:rsidRPr="00C411F2">
        <w:rPr>
          <w:rFonts w:ascii="Book Antiqua" w:eastAsia="宋体" w:hAnsi="Book Antiqua"/>
          <w:kern w:val="2"/>
          <w:lang w:val="en-US" w:eastAsia="zh-CN"/>
        </w:rPr>
        <w:t>PMID: 21316670</w:t>
      </w:r>
      <w:bookmarkEnd w:id="139"/>
      <w:bookmarkEnd w:id="140"/>
      <w:r w:rsidR="00C411F2" w:rsidRPr="00C411F2">
        <w:rPr>
          <w:rFonts w:ascii="Book Antiqua" w:eastAsia="宋体" w:hAnsi="Book Antiqua"/>
          <w:kern w:val="2"/>
          <w:lang w:val="en-US" w:eastAsia="zh-CN"/>
        </w:rPr>
        <w:t xml:space="preserve"> DOI: </w:t>
      </w:r>
      <w:r w:rsidR="00B31CDB" w:rsidRPr="00B31CDB">
        <w:rPr>
          <w:rFonts w:ascii="Book Antiqua" w:eastAsia="宋体" w:hAnsi="Book Antiqua"/>
          <w:kern w:val="2"/>
          <w:lang w:val="en-US" w:eastAsia="zh-CN"/>
        </w:rPr>
        <w:t>10.1016/j.gie.2010.12.014</w:t>
      </w:r>
      <w:r w:rsidR="00C411F2" w:rsidRPr="00C411F2">
        <w:rPr>
          <w:rFonts w:ascii="Book Antiqua" w:eastAsia="宋体" w:hAnsi="Book Antiqua"/>
          <w:kern w:val="2"/>
          <w:lang w:val="en-US" w:eastAsia="zh-CN"/>
        </w:rPr>
        <w:t>]</w:t>
      </w:r>
    </w:p>
    <w:p w14:paraId="5CE40FFB" w14:textId="238C3CAC"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4</w:t>
      </w:r>
      <w:r>
        <w:rPr>
          <w:rFonts w:ascii="Book Antiqua" w:eastAsia="宋体" w:hAnsi="Book Antiqua" w:hint="eastAsia"/>
          <w:kern w:val="2"/>
          <w:lang w:val="en-US" w:eastAsia="zh-CN"/>
        </w:rPr>
        <w:t>8</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Park HS</w:t>
      </w:r>
      <w:r w:rsidR="00C411F2" w:rsidRPr="00C411F2">
        <w:rPr>
          <w:rFonts w:ascii="Book Antiqua" w:eastAsia="宋体" w:hAnsi="Book Antiqua"/>
          <w:kern w:val="2"/>
          <w:lang w:val="en-US" w:eastAsia="zh-CN"/>
        </w:rPr>
        <w:t xml:space="preserve">, Lee JM, Choi JY, Lee MW, Kim HJ, Han JK, Choi BI. Preoperative evaluation of bile duct cancer: MRI combined with MR cholangiopancreatography versus MDCT with direct cholangiography. </w:t>
      </w:r>
      <w:r w:rsidR="00C411F2" w:rsidRPr="00C411F2">
        <w:rPr>
          <w:rFonts w:ascii="Book Antiqua" w:eastAsia="宋体" w:hAnsi="Book Antiqua"/>
          <w:i/>
          <w:kern w:val="2"/>
          <w:lang w:val="en-US" w:eastAsia="zh-CN"/>
        </w:rPr>
        <w:t xml:space="preserve">AJR Am J </w:t>
      </w:r>
      <w:proofErr w:type="spellStart"/>
      <w:r w:rsidR="00C411F2" w:rsidRPr="00C411F2">
        <w:rPr>
          <w:rFonts w:ascii="Book Antiqua" w:eastAsia="宋体" w:hAnsi="Book Antiqua"/>
          <w:i/>
          <w:kern w:val="2"/>
          <w:lang w:val="en-US" w:eastAsia="zh-CN"/>
        </w:rPr>
        <w:t>Roentgenol</w:t>
      </w:r>
      <w:proofErr w:type="spellEnd"/>
      <w:r w:rsidR="00C411F2" w:rsidRPr="00C411F2">
        <w:rPr>
          <w:rFonts w:ascii="Book Antiqua" w:eastAsia="宋体" w:hAnsi="Book Antiqua"/>
          <w:kern w:val="2"/>
          <w:lang w:val="en-US" w:eastAsia="zh-CN"/>
        </w:rPr>
        <w:t xml:space="preserve"> 2008; </w:t>
      </w:r>
      <w:r w:rsidR="00C411F2" w:rsidRPr="00C411F2">
        <w:rPr>
          <w:rFonts w:ascii="Book Antiqua" w:eastAsia="宋体" w:hAnsi="Book Antiqua"/>
          <w:b/>
          <w:kern w:val="2"/>
          <w:lang w:val="en-US" w:eastAsia="zh-CN"/>
        </w:rPr>
        <w:t>190</w:t>
      </w:r>
      <w:r w:rsidR="00C411F2" w:rsidRPr="00C411F2">
        <w:rPr>
          <w:rFonts w:ascii="Book Antiqua" w:eastAsia="宋体" w:hAnsi="Book Antiqua"/>
          <w:kern w:val="2"/>
          <w:lang w:val="en-US" w:eastAsia="zh-CN"/>
        </w:rPr>
        <w:t>: 396-405 [PMID: 18212225 DOI: 10.2214/AJR.07.2310]</w:t>
      </w:r>
    </w:p>
    <w:p w14:paraId="3445F5F0" w14:textId="5BF862CA"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hint="eastAsia"/>
          <w:kern w:val="2"/>
          <w:lang w:val="en-US" w:eastAsia="zh-CN"/>
        </w:rPr>
        <w:t>49</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Zhimin</w:t>
      </w:r>
      <w:proofErr w:type="spellEnd"/>
      <w:r w:rsidR="00C411F2" w:rsidRPr="00C411F2">
        <w:rPr>
          <w:rFonts w:ascii="Book Antiqua" w:eastAsia="宋体" w:hAnsi="Book Antiqua"/>
          <w:b/>
          <w:kern w:val="2"/>
          <w:lang w:val="en-US" w:eastAsia="zh-CN"/>
        </w:rPr>
        <w:t xml:space="preserve"> G</w:t>
      </w:r>
      <w:r w:rsidR="00C411F2" w:rsidRPr="00C411F2">
        <w:rPr>
          <w:rFonts w:ascii="Book Antiqua" w:eastAsia="宋体" w:hAnsi="Book Antiqua"/>
          <w:kern w:val="2"/>
          <w:lang w:val="en-US" w:eastAsia="zh-CN"/>
        </w:rPr>
        <w:t xml:space="preserve">, Noor H, Jian-Bo Z, Lin W, Jha RK. Advances in diagnosis and treatment of hilar cholangiocarcinoma -- a review. </w:t>
      </w:r>
      <w:r w:rsidR="00C411F2" w:rsidRPr="00C411F2">
        <w:rPr>
          <w:rFonts w:ascii="Book Antiqua" w:eastAsia="宋体" w:hAnsi="Book Antiqua"/>
          <w:i/>
          <w:kern w:val="2"/>
          <w:lang w:val="en-US" w:eastAsia="zh-CN"/>
        </w:rPr>
        <w:t xml:space="preserve">Med Sci </w:t>
      </w:r>
      <w:proofErr w:type="spellStart"/>
      <w:r w:rsidR="00C411F2" w:rsidRPr="00C411F2">
        <w:rPr>
          <w:rFonts w:ascii="Book Antiqua" w:eastAsia="宋体" w:hAnsi="Book Antiqua"/>
          <w:i/>
          <w:kern w:val="2"/>
          <w:lang w:val="en-US" w:eastAsia="zh-CN"/>
        </w:rPr>
        <w:t>Monit</w:t>
      </w:r>
      <w:proofErr w:type="spellEnd"/>
      <w:r w:rsidR="00C411F2" w:rsidRPr="00C411F2">
        <w:rPr>
          <w:rFonts w:ascii="Book Antiqua" w:eastAsia="宋体" w:hAnsi="Book Antiqua"/>
          <w:kern w:val="2"/>
          <w:lang w:val="en-US" w:eastAsia="zh-CN"/>
        </w:rPr>
        <w:t xml:space="preserve"> 2013; </w:t>
      </w:r>
      <w:r w:rsidR="00C411F2" w:rsidRPr="00C411F2">
        <w:rPr>
          <w:rFonts w:ascii="Book Antiqua" w:eastAsia="宋体" w:hAnsi="Book Antiqua"/>
          <w:b/>
          <w:kern w:val="2"/>
          <w:lang w:val="en-US" w:eastAsia="zh-CN"/>
        </w:rPr>
        <w:t>19</w:t>
      </w:r>
      <w:r w:rsidR="00C411F2" w:rsidRPr="00C411F2">
        <w:rPr>
          <w:rFonts w:ascii="Book Antiqua" w:eastAsia="宋体" w:hAnsi="Book Antiqua"/>
          <w:kern w:val="2"/>
          <w:lang w:val="en-US" w:eastAsia="zh-CN"/>
        </w:rPr>
        <w:t>: 648-656 [PMID: 23921971 DOI: 10.12659/MSM.889379]</w:t>
      </w:r>
    </w:p>
    <w:p w14:paraId="7AF8C549" w14:textId="57D8A22B"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5</w:t>
      </w:r>
      <w:r>
        <w:rPr>
          <w:rFonts w:ascii="Book Antiqua" w:eastAsia="宋体" w:hAnsi="Book Antiqua" w:hint="eastAsia"/>
          <w:kern w:val="2"/>
          <w:lang w:val="en-US" w:eastAsia="zh-CN"/>
        </w:rPr>
        <w:t>0</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Song J</w:t>
      </w:r>
      <w:r w:rsidR="00C411F2" w:rsidRPr="00C411F2">
        <w:rPr>
          <w:rFonts w:ascii="Book Antiqua" w:eastAsia="宋体" w:hAnsi="Book Antiqua"/>
          <w:kern w:val="2"/>
          <w:lang w:val="en-US" w:eastAsia="zh-CN"/>
        </w:rPr>
        <w:t xml:space="preserve">, Li Y, </w:t>
      </w:r>
      <w:proofErr w:type="spellStart"/>
      <w:r w:rsidR="00C411F2" w:rsidRPr="00C411F2">
        <w:rPr>
          <w:rFonts w:ascii="Book Antiqua" w:eastAsia="宋体" w:hAnsi="Book Antiqua"/>
          <w:kern w:val="2"/>
          <w:lang w:val="en-US" w:eastAsia="zh-CN"/>
        </w:rPr>
        <w:t>Bowlus</w:t>
      </w:r>
      <w:proofErr w:type="spellEnd"/>
      <w:r w:rsidR="00C411F2" w:rsidRPr="00C411F2">
        <w:rPr>
          <w:rFonts w:ascii="Book Antiqua" w:eastAsia="宋体" w:hAnsi="Book Antiqua"/>
          <w:kern w:val="2"/>
          <w:lang w:val="en-US" w:eastAsia="zh-CN"/>
        </w:rPr>
        <w:t xml:space="preserve"> CL, Yang G, Leung PSC, Gershwin ME. Cholangiocarcinoma in Patients with Primary Sclerosing Cholangitis (PSC): a </w:t>
      </w:r>
      <w:r w:rsidR="00C411F2" w:rsidRPr="00C411F2">
        <w:rPr>
          <w:rFonts w:ascii="Book Antiqua" w:eastAsia="宋体" w:hAnsi="Book Antiqua"/>
          <w:kern w:val="2"/>
          <w:lang w:val="en-US" w:eastAsia="zh-CN"/>
        </w:rPr>
        <w:lastRenderedPageBreak/>
        <w:t xml:space="preserve">Comprehensive Review. </w:t>
      </w:r>
      <w:r w:rsidR="00C411F2" w:rsidRPr="00C411F2">
        <w:rPr>
          <w:rFonts w:ascii="Book Antiqua" w:eastAsia="宋体" w:hAnsi="Book Antiqua"/>
          <w:i/>
          <w:kern w:val="2"/>
          <w:lang w:val="en-US" w:eastAsia="zh-CN"/>
        </w:rPr>
        <w:t>Clin Rev Allergy Immunol</w:t>
      </w:r>
      <w:r w:rsidR="00C411F2" w:rsidRPr="00C411F2">
        <w:rPr>
          <w:rFonts w:ascii="Book Antiqua" w:eastAsia="宋体" w:hAnsi="Book Antiqua"/>
          <w:kern w:val="2"/>
          <w:lang w:val="en-US" w:eastAsia="zh-CN"/>
        </w:rPr>
        <w:t xml:space="preserve"> 2020; </w:t>
      </w:r>
      <w:r w:rsidR="00C411F2" w:rsidRPr="00C411F2">
        <w:rPr>
          <w:rFonts w:ascii="Book Antiqua" w:eastAsia="宋体" w:hAnsi="Book Antiqua"/>
          <w:b/>
          <w:kern w:val="2"/>
          <w:lang w:val="en-US" w:eastAsia="zh-CN"/>
        </w:rPr>
        <w:t>58</w:t>
      </w:r>
      <w:r w:rsidR="00C411F2" w:rsidRPr="00C411F2">
        <w:rPr>
          <w:rFonts w:ascii="Book Antiqua" w:eastAsia="宋体" w:hAnsi="Book Antiqua"/>
          <w:kern w:val="2"/>
          <w:lang w:val="en-US" w:eastAsia="zh-CN"/>
        </w:rPr>
        <w:t>: 134-149 [PMID: 31463807 DOI: 10.1007/s12016-019-08764-7]</w:t>
      </w:r>
    </w:p>
    <w:p w14:paraId="34B57E34" w14:textId="20114426"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5</w:t>
      </w:r>
      <w:r>
        <w:rPr>
          <w:rFonts w:ascii="Book Antiqua" w:eastAsia="宋体" w:hAnsi="Book Antiqua" w:hint="eastAsia"/>
          <w:kern w:val="2"/>
          <w:lang w:val="en-US" w:eastAsia="zh-CN"/>
        </w:rPr>
        <w:t>1</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Mohamadnejad</w:t>
      </w:r>
      <w:proofErr w:type="spellEnd"/>
      <w:r w:rsidR="00C411F2" w:rsidRPr="00C411F2">
        <w:rPr>
          <w:rFonts w:ascii="Book Antiqua" w:eastAsia="宋体" w:hAnsi="Book Antiqua"/>
          <w:b/>
          <w:kern w:val="2"/>
          <w:lang w:val="en-US" w:eastAsia="zh-CN"/>
        </w:rPr>
        <w:t xml:space="preserve"> M</w:t>
      </w:r>
      <w:r w:rsidR="00C411F2" w:rsidRPr="00C411F2">
        <w:rPr>
          <w:rFonts w:ascii="Book Antiqua" w:eastAsia="宋体" w:hAnsi="Book Antiqua"/>
          <w:kern w:val="2"/>
          <w:lang w:val="en-US" w:eastAsia="zh-CN"/>
        </w:rPr>
        <w:t xml:space="preserve">, DeWitt JM, Sherman S, LeBlanc JK, Pitt HA, House MG, Jones KJ, Fogel EL, McHenry L, Watkins JL, Cote GA, Lehman GA, Al-Haddad MA. Role of EUS for preoperative evaluation of cholangiocarcinoma: a large single-center experience. </w:t>
      </w:r>
      <w:proofErr w:type="spellStart"/>
      <w:r w:rsidR="00C411F2" w:rsidRPr="00C411F2">
        <w:rPr>
          <w:rFonts w:ascii="Book Antiqua" w:eastAsia="宋体" w:hAnsi="Book Antiqua"/>
          <w:i/>
          <w:kern w:val="2"/>
          <w:lang w:val="en-US" w:eastAsia="zh-CN"/>
        </w:rPr>
        <w:t>Gastrointest</w:t>
      </w:r>
      <w:proofErr w:type="spellEnd"/>
      <w:r w:rsidR="00C411F2" w:rsidRPr="00C411F2">
        <w:rPr>
          <w:rFonts w:ascii="Book Antiqua" w:eastAsia="宋体" w:hAnsi="Book Antiqua"/>
          <w:i/>
          <w:kern w:val="2"/>
          <w:lang w:val="en-US" w:eastAsia="zh-CN"/>
        </w:rPr>
        <w:t xml:space="preserve"> </w:t>
      </w:r>
      <w:proofErr w:type="spellStart"/>
      <w:r w:rsidR="00C411F2" w:rsidRPr="00C411F2">
        <w:rPr>
          <w:rFonts w:ascii="Book Antiqua" w:eastAsia="宋体" w:hAnsi="Book Antiqua"/>
          <w:i/>
          <w:kern w:val="2"/>
          <w:lang w:val="en-US" w:eastAsia="zh-CN"/>
        </w:rPr>
        <w:t>Endosc</w:t>
      </w:r>
      <w:proofErr w:type="spellEnd"/>
      <w:r w:rsidR="00C411F2" w:rsidRPr="00C411F2">
        <w:rPr>
          <w:rFonts w:ascii="Book Antiqua" w:eastAsia="宋体" w:hAnsi="Book Antiqua"/>
          <w:kern w:val="2"/>
          <w:lang w:val="en-US" w:eastAsia="zh-CN"/>
        </w:rPr>
        <w:t xml:space="preserve"> 2011; </w:t>
      </w:r>
      <w:r w:rsidR="00C411F2" w:rsidRPr="00C411F2">
        <w:rPr>
          <w:rFonts w:ascii="Book Antiqua" w:eastAsia="宋体" w:hAnsi="Book Antiqua"/>
          <w:b/>
          <w:kern w:val="2"/>
          <w:lang w:val="en-US" w:eastAsia="zh-CN"/>
        </w:rPr>
        <w:t>73</w:t>
      </w:r>
      <w:r w:rsidR="00C411F2" w:rsidRPr="00C411F2">
        <w:rPr>
          <w:rFonts w:ascii="Book Antiqua" w:eastAsia="宋体" w:hAnsi="Book Antiqua"/>
          <w:kern w:val="2"/>
          <w:lang w:val="en-US" w:eastAsia="zh-CN"/>
        </w:rPr>
        <w:t>: 71-78 [PMID: 21067747 DOI: 10.1016/j.gie.2010.08.050]</w:t>
      </w:r>
    </w:p>
    <w:p w14:paraId="31B74DF5" w14:textId="5FD50768"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5</w:t>
      </w:r>
      <w:r>
        <w:rPr>
          <w:rFonts w:ascii="Book Antiqua" w:eastAsia="宋体" w:hAnsi="Book Antiqua" w:hint="eastAsia"/>
          <w:kern w:val="2"/>
          <w:lang w:val="en-US" w:eastAsia="zh-CN"/>
        </w:rPr>
        <w:t>2</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Levy MJ</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Heimbach</w:t>
      </w:r>
      <w:proofErr w:type="spellEnd"/>
      <w:r w:rsidR="00C411F2" w:rsidRPr="00C411F2">
        <w:rPr>
          <w:rFonts w:ascii="Book Antiqua" w:eastAsia="宋体" w:hAnsi="Book Antiqua"/>
          <w:kern w:val="2"/>
          <w:lang w:val="en-US" w:eastAsia="zh-CN"/>
        </w:rPr>
        <w:t xml:space="preserve"> JK, Gores GJ. Endoscopic ultrasound staging of cholangiocarcinoma. </w:t>
      </w:r>
      <w:proofErr w:type="spellStart"/>
      <w:r w:rsidR="00C411F2" w:rsidRPr="00C411F2">
        <w:rPr>
          <w:rFonts w:ascii="Book Antiqua" w:eastAsia="宋体" w:hAnsi="Book Antiqua"/>
          <w:i/>
          <w:kern w:val="2"/>
          <w:lang w:val="en-US" w:eastAsia="zh-CN"/>
        </w:rPr>
        <w:t>Curr</w:t>
      </w:r>
      <w:proofErr w:type="spellEnd"/>
      <w:r w:rsidR="00C411F2" w:rsidRPr="00C411F2">
        <w:rPr>
          <w:rFonts w:ascii="Book Antiqua" w:eastAsia="宋体" w:hAnsi="Book Antiqua"/>
          <w:i/>
          <w:kern w:val="2"/>
          <w:lang w:val="en-US" w:eastAsia="zh-CN"/>
        </w:rPr>
        <w:t xml:space="preserve"> </w:t>
      </w:r>
      <w:proofErr w:type="spellStart"/>
      <w:r w:rsidR="00C411F2" w:rsidRPr="00C411F2">
        <w:rPr>
          <w:rFonts w:ascii="Book Antiqua" w:eastAsia="宋体" w:hAnsi="Book Antiqua"/>
          <w:i/>
          <w:kern w:val="2"/>
          <w:lang w:val="en-US" w:eastAsia="zh-CN"/>
        </w:rPr>
        <w:t>Opin</w:t>
      </w:r>
      <w:proofErr w:type="spellEnd"/>
      <w:r w:rsidR="00C411F2" w:rsidRPr="00C411F2">
        <w:rPr>
          <w:rFonts w:ascii="Book Antiqua" w:eastAsia="宋体" w:hAnsi="Book Antiqua"/>
          <w:i/>
          <w:kern w:val="2"/>
          <w:lang w:val="en-US" w:eastAsia="zh-CN"/>
        </w:rPr>
        <w:t xml:space="preserve"> Gastroenterol</w:t>
      </w:r>
      <w:r w:rsidR="00C411F2" w:rsidRPr="00C411F2">
        <w:rPr>
          <w:rFonts w:ascii="Book Antiqua" w:eastAsia="宋体" w:hAnsi="Book Antiqua"/>
          <w:kern w:val="2"/>
          <w:lang w:val="en-US" w:eastAsia="zh-CN"/>
        </w:rPr>
        <w:t xml:space="preserve"> 2012; </w:t>
      </w:r>
      <w:r w:rsidR="00C411F2" w:rsidRPr="00C411F2">
        <w:rPr>
          <w:rFonts w:ascii="Book Antiqua" w:eastAsia="宋体" w:hAnsi="Book Antiqua"/>
          <w:b/>
          <w:kern w:val="2"/>
          <w:lang w:val="en-US" w:eastAsia="zh-CN"/>
        </w:rPr>
        <w:t>28</w:t>
      </w:r>
      <w:r w:rsidR="00C411F2" w:rsidRPr="00C411F2">
        <w:rPr>
          <w:rFonts w:ascii="Book Antiqua" w:eastAsia="宋体" w:hAnsi="Book Antiqua"/>
          <w:kern w:val="2"/>
          <w:lang w:val="en-US" w:eastAsia="zh-CN"/>
        </w:rPr>
        <w:t>: 244-252 [PMID: 22274618 DOI: 10.1097/MOG.0b013e32835005bc]</w:t>
      </w:r>
    </w:p>
    <w:p w14:paraId="60368B44" w14:textId="2534F6AD"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5</w:t>
      </w:r>
      <w:r>
        <w:rPr>
          <w:rFonts w:ascii="Book Antiqua" w:eastAsia="宋体" w:hAnsi="Book Antiqua" w:hint="eastAsia"/>
          <w:kern w:val="2"/>
          <w:lang w:val="en-US" w:eastAsia="zh-CN"/>
        </w:rPr>
        <w:t>3</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Ohshima Y</w:t>
      </w:r>
      <w:r w:rsidR="00C411F2" w:rsidRPr="00C411F2">
        <w:rPr>
          <w:rFonts w:ascii="Book Antiqua" w:eastAsia="宋体" w:hAnsi="Book Antiqua"/>
          <w:kern w:val="2"/>
          <w:lang w:val="en-US" w:eastAsia="zh-CN"/>
        </w:rPr>
        <w:t xml:space="preserve">, Yasuda I, Kawakami H, </w:t>
      </w:r>
      <w:proofErr w:type="spellStart"/>
      <w:r w:rsidR="00C411F2" w:rsidRPr="00C411F2">
        <w:rPr>
          <w:rFonts w:ascii="Book Antiqua" w:eastAsia="宋体" w:hAnsi="Book Antiqua"/>
          <w:kern w:val="2"/>
          <w:lang w:val="en-US" w:eastAsia="zh-CN"/>
        </w:rPr>
        <w:t>Kuwatani</w:t>
      </w:r>
      <w:proofErr w:type="spellEnd"/>
      <w:r w:rsidR="00C411F2" w:rsidRPr="00C411F2">
        <w:rPr>
          <w:rFonts w:ascii="Book Antiqua" w:eastAsia="宋体" w:hAnsi="Book Antiqua"/>
          <w:kern w:val="2"/>
          <w:lang w:val="en-US" w:eastAsia="zh-CN"/>
        </w:rPr>
        <w:t xml:space="preserve"> M, Mukai T, Iwashita T, Doi S, Nakashima M, Hirose Y, </w:t>
      </w:r>
      <w:proofErr w:type="spellStart"/>
      <w:r w:rsidR="00C411F2" w:rsidRPr="00C411F2">
        <w:rPr>
          <w:rFonts w:ascii="Book Antiqua" w:eastAsia="宋体" w:hAnsi="Book Antiqua"/>
          <w:kern w:val="2"/>
          <w:lang w:val="en-US" w:eastAsia="zh-CN"/>
        </w:rPr>
        <w:t>Asaka</w:t>
      </w:r>
      <w:proofErr w:type="spellEnd"/>
      <w:r w:rsidR="00C411F2" w:rsidRPr="00C411F2">
        <w:rPr>
          <w:rFonts w:ascii="Book Antiqua" w:eastAsia="宋体" w:hAnsi="Book Antiqua"/>
          <w:kern w:val="2"/>
          <w:lang w:val="en-US" w:eastAsia="zh-CN"/>
        </w:rPr>
        <w:t xml:space="preserve"> M, </w:t>
      </w:r>
      <w:proofErr w:type="spellStart"/>
      <w:r w:rsidR="00C411F2" w:rsidRPr="00C411F2">
        <w:rPr>
          <w:rFonts w:ascii="Book Antiqua" w:eastAsia="宋体" w:hAnsi="Book Antiqua"/>
          <w:kern w:val="2"/>
          <w:lang w:val="en-US" w:eastAsia="zh-CN"/>
        </w:rPr>
        <w:t>Moriwaki</w:t>
      </w:r>
      <w:proofErr w:type="spellEnd"/>
      <w:r w:rsidR="00C411F2" w:rsidRPr="00C411F2">
        <w:rPr>
          <w:rFonts w:ascii="Book Antiqua" w:eastAsia="宋体" w:hAnsi="Book Antiqua"/>
          <w:kern w:val="2"/>
          <w:lang w:val="en-US" w:eastAsia="zh-CN"/>
        </w:rPr>
        <w:t xml:space="preserve"> H. EUS-FNA for suspected malignant biliary strictures after negative endoscopic </w:t>
      </w:r>
      <w:proofErr w:type="spellStart"/>
      <w:r w:rsidR="00C411F2" w:rsidRPr="00C411F2">
        <w:rPr>
          <w:rFonts w:ascii="Book Antiqua" w:eastAsia="宋体" w:hAnsi="Book Antiqua"/>
          <w:kern w:val="2"/>
          <w:lang w:val="en-US" w:eastAsia="zh-CN"/>
        </w:rPr>
        <w:t>transpapillary</w:t>
      </w:r>
      <w:proofErr w:type="spellEnd"/>
      <w:r w:rsidR="00C411F2" w:rsidRPr="00C411F2">
        <w:rPr>
          <w:rFonts w:ascii="Book Antiqua" w:eastAsia="宋体" w:hAnsi="Book Antiqua"/>
          <w:kern w:val="2"/>
          <w:lang w:val="en-US" w:eastAsia="zh-CN"/>
        </w:rPr>
        <w:t xml:space="preserve"> brush cytology and forceps biopsy. </w:t>
      </w:r>
      <w:r w:rsidR="00C411F2" w:rsidRPr="00C411F2">
        <w:rPr>
          <w:rFonts w:ascii="Book Antiqua" w:eastAsia="宋体" w:hAnsi="Book Antiqua"/>
          <w:i/>
          <w:kern w:val="2"/>
          <w:lang w:val="en-US" w:eastAsia="zh-CN"/>
        </w:rPr>
        <w:t>J Gastroenterol</w:t>
      </w:r>
      <w:r w:rsidR="00C411F2" w:rsidRPr="00C411F2">
        <w:rPr>
          <w:rFonts w:ascii="Book Antiqua" w:eastAsia="宋体" w:hAnsi="Book Antiqua"/>
          <w:kern w:val="2"/>
          <w:lang w:val="en-US" w:eastAsia="zh-CN"/>
        </w:rPr>
        <w:t xml:space="preserve"> 2011; </w:t>
      </w:r>
      <w:r w:rsidR="00C411F2" w:rsidRPr="00C411F2">
        <w:rPr>
          <w:rFonts w:ascii="Book Antiqua" w:eastAsia="宋体" w:hAnsi="Book Antiqua"/>
          <w:b/>
          <w:kern w:val="2"/>
          <w:lang w:val="en-US" w:eastAsia="zh-CN"/>
        </w:rPr>
        <w:t>46</w:t>
      </w:r>
      <w:r w:rsidR="00C411F2" w:rsidRPr="00C411F2">
        <w:rPr>
          <w:rFonts w:ascii="Book Antiqua" w:eastAsia="宋体" w:hAnsi="Book Antiqua"/>
          <w:kern w:val="2"/>
          <w:lang w:val="en-US" w:eastAsia="zh-CN"/>
        </w:rPr>
        <w:t>: 921-928 [PMID: 21526370 DOI: 10.1007/s00535-011-0404-z]</w:t>
      </w:r>
    </w:p>
    <w:p w14:paraId="278992AF" w14:textId="5420DDC4"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5</w:t>
      </w:r>
      <w:r>
        <w:rPr>
          <w:rFonts w:ascii="Book Antiqua" w:eastAsia="宋体" w:hAnsi="Book Antiqua" w:hint="eastAsia"/>
          <w:kern w:val="2"/>
          <w:lang w:val="en-US" w:eastAsia="zh-CN"/>
        </w:rPr>
        <w:t>4</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 xml:space="preserve">Barr </w:t>
      </w:r>
      <w:proofErr w:type="spellStart"/>
      <w:r w:rsidR="00C411F2" w:rsidRPr="00C411F2">
        <w:rPr>
          <w:rFonts w:ascii="Book Antiqua" w:eastAsia="宋体" w:hAnsi="Book Antiqua"/>
          <w:b/>
          <w:kern w:val="2"/>
          <w:lang w:val="en-US" w:eastAsia="zh-CN"/>
        </w:rPr>
        <w:t>Fritcher</w:t>
      </w:r>
      <w:proofErr w:type="spellEnd"/>
      <w:r w:rsidR="00C411F2" w:rsidRPr="00C411F2">
        <w:rPr>
          <w:rFonts w:ascii="Book Antiqua" w:eastAsia="宋体" w:hAnsi="Book Antiqua"/>
          <w:b/>
          <w:kern w:val="2"/>
          <w:lang w:val="en-US" w:eastAsia="zh-CN"/>
        </w:rPr>
        <w:t xml:space="preserve"> EG</w:t>
      </w:r>
      <w:r w:rsidR="00C411F2" w:rsidRPr="00C411F2">
        <w:rPr>
          <w:rFonts w:ascii="Book Antiqua" w:eastAsia="宋体" w:hAnsi="Book Antiqua"/>
          <w:kern w:val="2"/>
          <w:lang w:val="en-US" w:eastAsia="zh-CN"/>
        </w:rPr>
        <w:t xml:space="preserve">, Voss JS, </w:t>
      </w:r>
      <w:proofErr w:type="spellStart"/>
      <w:r w:rsidR="00C411F2" w:rsidRPr="00C411F2">
        <w:rPr>
          <w:rFonts w:ascii="Book Antiqua" w:eastAsia="宋体" w:hAnsi="Book Antiqua"/>
          <w:kern w:val="2"/>
          <w:lang w:val="en-US" w:eastAsia="zh-CN"/>
        </w:rPr>
        <w:t>Brankley</w:t>
      </w:r>
      <w:proofErr w:type="spellEnd"/>
      <w:r w:rsidR="00C411F2" w:rsidRPr="00C411F2">
        <w:rPr>
          <w:rFonts w:ascii="Book Antiqua" w:eastAsia="宋体" w:hAnsi="Book Antiqua"/>
          <w:kern w:val="2"/>
          <w:lang w:val="en-US" w:eastAsia="zh-CN"/>
        </w:rPr>
        <w:t xml:space="preserve"> SM, Campion MB, Jenkins SM, Keeney ME, Henry MR, Kerr SM, </w:t>
      </w:r>
      <w:proofErr w:type="spellStart"/>
      <w:r w:rsidR="00C411F2" w:rsidRPr="00C411F2">
        <w:rPr>
          <w:rFonts w:ascii="Book Antiqua" w:eastAsia="宋体" w:hAnsi="Book Antiqua"/>
          <w:kern w:val="2"/>
          <w:lang w:val="en-US" w:eastAsia="zh-CN"/>
        </w:rPr>
        <w:t>Chaiteerakij</w:t>
      </w:r>
      <w:proofErr w:type="spellEnd"/>
      <w:r w:rsidR="00C411F2" w:rsidRPr="00C411F2">
        <w:rPr>
          <w:rFonts w:ascii="Book Antiqua" w:eastAsia="宋体" w:hAnsi="Book Antiqua"/>
          <w:kern w:val="2"/>
          <w:lang w:val="en-US" w:eastAsia="zh-CN"/>
        </w:rPr>
        <w:t xml:space="preserve"> R, </w:t>
      </w:r>
      <w:proofErr w:type="spellStart"/>
      <w:r w:rsidR="00C411F2" w:rsidRPr="00C411F2">
        <w:rPr>
          <w:rFonts w:ascii="Book Antiqua" w:eastAsia="宋体" w:hAnsi="Book Antiqua"/>
          <w:kern w:val="2"/>
          <w:lang w:val="en-US" w:eastAsia="zh-CN"/>
        </w:rPr>
        <w:t>Pestova</w:t>
      </w:r>
      <w:proofErr w:type="spellEnd"/>
      <w:r w:rsidR="00C411F2" w:rsidRPr="00C411F2">
        <w:rPr>
          <w:rFonts w:ascii="Book Antiqua" w:eastAsia="宋体" w:hAnsi="Book Antiqua"/>
          <w:kern w:val="2"/>
          <w:lang w:val="en-US" w:eastAsia="zh-CN"/>
        </w:rPr>
        <w:t xml:space="preserve"> EV, Clayton AC, Zhang J, Roberts LR, Gores GJ, </w:t>
      </w:r>
      <w:proofErr w:type="spellStart"/>
      <w:r w:rsidR="00C411F2" w:rsidRPr="00C411F2">
        <w:rPr>
          <w:rFonts w:ascii="Book Antiqua" w:eastAsia="宋体" w:hAnsi="Book Antiqua"/>
          <w:kern w:val="2"/>
          <w:lang w:val="en-US" w:eastAsia="zh-CN"/>
        </w:rPr>
        <w:t>Halling</w:t>
      </w:r>
      <w:proofErr w:type="spellEnd"/>
      <w:r w:rsidR="00C411F2" w:rsidRPr="00C411F2">
        <w:rPr>
          <w:rFonts w:ascii="Book Antiqua" w:eastAsia="宋体" w:hAnsi="Book Antiqua"/>
          <w:kern w:val="2"/>
          <w:lang w:val="en-US" w:eastAsia="zh-CN"/>
        </w:rPr>
        <w:t xml:space="preserve"> KC, </w:t>
      </w:r>
      <w:proofErr w:type="spellStart"/>
      <w:r w:rsidR="00C411F2" w:rsidRPr="00C411F2">
        <w:rPr>
          <w:rFonts w:ascii="Book Antiqua" w:eastAsia="宋体" w:hAnsi="Book Antiqua"/>
          <w:kern w:val="2"/>
          <w:lang w:val="en-US" w:eastAsia="zh-CN"/>
        </w:rPr>
        <w:t>Kipp</w:t>
      </w:r>
      <w:proofErr w:type="spellEnd"/>
      <w:r w:rsidR="00C411F2" w:rsidRPr="00C411F2">
        <w:rPr>
          <w:rFonts w:ascii="Book Antiqua" w:eastAsia="宋体" w:hAnsi="Book Antiqua"/>
          <w:kern w:val="2"/>
          <w:lang w:val="en-US" w:eastAsia="zh-CN"/>
        </w:rPr>
        <w:t xml:space="preserve"> BR. An Optimized Set of Fluorescence </w:t>
      </w:r>
      <w:proofErr w:type="gramStart"/>
      <w:r w:rsidR="00C411F2" w:rsidRPr="00C411F2">
        <w:rPr>
          <w:rFonts w:ascii="Book Antiqua" w:eastAsia="宋体" w:hAnsi="Book Antiqua"/>
          <w:kern w:val="2"/>
          <w:lang w:val="en-US" w:eastAsia="zh-CN"/>
        </w:rPr>
        <w:t>In</w:t>
      </w:r>
      <w:proofErr w:type="gramEnd"/>
      <w:r w:rsidR="00C411F2" w:rsidRPr="00C411F2">
        <w:rPr>
          <w:rFonts w:ascii="Book Antiqua" w:eastAsia="宋体" w:hAnsi="Book Antiqua"/>
          <w:kern w:val="2"/>
          <w:lang w:val="en-US" w:eastAsia="zh-CN"/>
        </w:rPr>
        <w:t xml:space="preserve"> Situ Hybridization Probes for Detection of </w:t>
      </w:r>
      <w:proofErr w:type="spellStart"/>
      <w:r w:rsidR="00C411F2" w:rsidRPr="00C411F2">
        <w:rPr>
          <w:rFonts w:ascii="Book Antiqua" w:eastAsia="宋体" w:hAnsi="Book Antiqua"/>
          <w:kern w:val="2"/>
          <w:lang w:val="en-US" w:eastAsia="zh-CN"/>
        </w:rPr>
        <w:t>Pancreatobiliary</w:t>
      </w:r>
      <w:proofErr w:type="spellEnd"/>
      <w:r w:rsidR="00C411F2" w:rsidRPr="00C411F2">
        <w:rPr>
          <w:rFonts w:ascii="Book Antiqua" w:eastAsia="宋体" w:hAnsi="Book Antiqua"/>
          <w:kern w:val="2"/>
          <w:lang w:val="en-US" w:eastAsia="zh-CN"/>
        </w:rPr>
        <w:t xml:space="preserve"> Tract Cancer in Cytology Brush Samples. </w:t>
      </w:r>
      <w:r w:rsidR="00C411F2" w:rsidRPr="00C411F2">
        <w:rPr>
          <w:rFonts w:ascii="Book Antiqua" w:eastAsia="宋体" w:hAnsi="Book Antiqua"/>
          <w:i/>
          <w:kern w:val="2"/>
          <w:lang w:val="en-US" w:eastAsia="zh-CN"/>
        </w:rPr>
        <w:t>Gastroenterology</w:t>
      </w:r>
      <w:r w:rsidR="00C411F2" w:rsidRPr="00C411F2">
        <w:rPr>
          <w:rFonts w:ascii="Book Antiqua" w:eastAsia="宋体" w:hAnsi="Book Antiqua"/>
          <w:kern w:val="2"/>
          <w:lang w:val="en-US" w:eastAsia="zh-CN"/>
        </w:rPr>
        <w:t xml:space="preserve"> 2015; </w:t>
      </w:r>
      <w:r w:rsidR="00C411F2" w:rsidRPr="00C411F2">
        <w:rPr>
          <w:rFonts w:ascii="Book Antiqua" w:eastAsia="宋体" w:hAnsi="Book Antiqua"/>
          <w:b/>
          <w:kern w:val="2"/>
          <w:lang w:val="en-US" w:eastAsia="zh-CN"/>
        </w:rPr>
        <w:t>149</w:t>
      </w:r>
      <w:r w:rsidR="00C411F2" w:rsidRPr="00C411F2">
        <w:rPr>
          <w:rFonts w:ascii="Book Antiqua" w:eastAsia="宋体" w:hAnsi="Book Antiqua"/>
          <w:kern w:val="2"/>
          <w:lang w:val="en-US" w:eastAsia="zh-CN"/>
        </w:rPr>
        <w:t>: 1813-1824.e1 [PMID: 26327129 DOI: 10.1053/j.gastro.2015.08.046]</w:t>
      </w:r>
    </w:p>
    <w:p w14:paraId="63CD1B63" w14:textId="106EA711"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5</w:t>
      </w:r>
      <w:r>
        <w:rPr>
          <w:rFonts w:ascii="Book Antiqua" w:eastAsia="宋体" w:hAnsi="Book Antiqua" w:hint="eastAsia"/>
          <w:kern w:val="2"/>
          <w:lang w:val="en-US" w:eastAsia="zh-CN"/>
        </w:rPr>
        <w:t>5</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Trikudanathan</w:t>
      </w:r>
      <w:proofErr w:type="spellEnd"/>
      <w:r w:rsidR="00C411F2" w:rsidRPr="00C411F2">
        <w:rPr>
          <w:rFonts w:ascii="Book Antiqua" w:eastAsia="宋体" w:hAnsi="Book Antiqua"/>
          <w:b/>
          <w:kern w:val="2"/>
          <w:lang w:val="en-US" w:eastAsia="zh-CN"/>
        </w:rPr>
        <w:t xml:space="preserve"> G</w:t>
      </w:r>
      <w:r w:rsidR="00C411F2" w:rsidRPr="00C411F2">
        <w:rPr>
          <w:rFonts w:ascii="Book Antiqua" w:eastAsia="宋体" w:hAnsi="Book Antiqua"/>
          <w:kern w:val="2"/>
          <w:lang w:val="en-US" w:eastAsia="zh-CN"/>
        </w:rPr>
        <w:t xml:space="preserve">, Navaneethan U, </w:t>
      </w:r>
      <w:proofErr w:type="spellStart"/>
      <w:r w:rsidR="00C411F2" w:rsidRPr="00C411F2">
        <w:rPr>
          <w:rFonts w:ascii="Book Antiqua" w:eastAsia="宋体" w:hAnsi="Book Antiqua"/>
          <w:kern w:val="2"/>
          <w:lang w:val="en-US" w:eastAsia="zh-CN"/>
        </w:rPr>
        <w:t>Njei</w:t>
      </w:r>
      <w:proofErr w:type="spellEnd"/>
      <w:r w:rsidR="00C411F2" w:rsidRPr="00C411F2">
        <w:rPr>
          <w:rFonts w:ascii="Book Antiqua" w:eastAsia="宋体" w:hAnsi="Book Antiqua"/>
          <w:kern w:val="2"/>
          <w:lang w:val="en-US" w:eastAsia="zh-CN"/>
        </w:rPr>
        <w:t xml:space="preserve"> B, Vargo JJ, Parsi MA. Diagnostic yield of bile duct brushings for cholangiocarcinoma in primary sclerosing cholangitis: a systematic review and meta-analysis. </w:t>
      </w:r>
      <w:proofErr w:type="spellStart"/>
      <w:r w:rsidR="00C411F2" w:rsidRPr="00C411F2">
        <w:rPr>
          <w:rFonts w:ascii="Book Antiqua" w:eastAsia="宋体" w:hAnsi="Book Antiqua"/>
          <w:i/>
          <w:kern w:val="2"/>
          <w:lang w:val="en-US" w:eastAsia="zh-CN"/>
        </w:rPr>
        <w:t>Gastrointest</w:t>
      </w:r>
      <w:proofErr w:type="spellEnd"/>
      <w:r w:rsidR="00C411F2" w:rsidRPr="00C411F2">
        <w:rPr>
          <w:rFonts w:ascii="Book Antiqua" w:eastAsia="宋体" w:hAnsi="Book Antiqua"/>
          <w:i/>
          <w:kern w:val="2"/>
          <w:lang w:val="en-US" w:eastAsia="zh-CN"/>
        </w:rPr>
        <w:t xml:space="preserve"> </w:t>
      </w:r>
      <w:proofErr w:type="spellStart"/>
      <w:r w:rsidR="00C411F2" w:rsidRPr="00C411F2">
        <w:rPr>
          <w:rFonts w:ascii="Book Antiqua" w:eastAsia="宋体" w:hAnsi="Book Antiqua"/>
          <w:i/>
          <w:kern w:val="2"/>
          <w:lang w:val="en-US" w:eastAsia="zh-CN"/>
        </w:rPr>
        <w:t>Endosc</w:t>
      </w:r>
      <w:proofErr w:type="spellEnd"/>
      <w:r w:rsidR="00C411F2" w:rsidRPr="00C411F2">
        <w:rPr>
          <w:rFonts w:ascii="Book Antiqua" w:eastAsia="宋体" w:hAnsi="Book Antiqua"/>
          <w:kern w:val="2"/>
          <w:lang w:val="en-US" w:eastAsia="zh-CN"/>
        </w:rPr>
        <w:t xml:space="preserve"> 2014; </w:t>
      </w:r>
      <w:r w:rsidR="00C411F2" w:rsidRPr="00C411F2">
        <w:rPr>
          <w:rFonts w:ascii="Book Antiqua" w:eastAsia="宋体" w:hAnsi="Book Antiqua"/>
          <w:b/>
          <w:kern w:val="2"/>
          <w:lang w:val="en-US" w:eastAsia="zh-CN"/>
        </w:rPr>
        <w:t>79</w:t>
      </w:r>
      <w:r w:rsidR="00C411F2" w:rsidRPr="00C411F2">
        <w:rPr>
          <w:rFonts w:ascii="Book Antiqua" w:eastAsia="宋体" w:hAnsi="Book Antiqua"/>
          <w:kern w:val="2"/>
          <w:lang w:val="en-US" w:eastAsia="zh-CN"/>
        </w:rPr>
        <w:t>: 783-789 [PMID: 24140129 DOI: 10.1016/j.gie.2013.09.015]</w:t>
      </w:r>
    </w:p>
    <w:p w14:paraId="4EA0A0AC" w14:textId="1AB892AF"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5</w:t>
      </w:r>
      <w:r>
        <w:rPr>
          <w:rFonts w:ascii="Book Antiqua" w:eastAsia="宋体" w:hAnsi="Book Antiqua" w:hint="eastAsia"/>
          <w:kern w:val="2"/>
          <w:lang w:val="en-US" w:eastAsia="zh-CN"/>
        </w:rPr>
        <w:t>6</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Rizvi S</w:t>
      </w:r>
      <w:r w:rsidR="00C411F2" w:rsidRPr="00C411F2">
        <w:rPr>
          <w:rFonts w:ascii="Book Antiqua" w:eastAsia="宋体" w:hAnsi="Book Antiqua"/>
          <w:kern w:val="2"/>
          <w:lang w:val="en-US" w:eastAsia="zh-CN"/>
        </w:rPr>
        <w:t xml:space="preserve">, Khan SA, </w:t>
      </w:r>
      <w:proofErr w:type="spellStart"/>
      <w:r w:rsidR="00C411F2" w:rsidRPr="00C411F2">
        <w:rPr>
          <w:rFonts w:ascii="Book Antiqua" w:eastAsia="宋体" w:hAnsi="Book Antiqua"/>
          <w:kern w:val="2"/>
          <w:lang w:val="en-US" w:eastAsia="zh-CN"/>
        </w:rPr>
        <w:t>Hallemeier</w:t>
      </w:r>
      <w:proofErr w:type="spellEnd"/>
      <w:r w:rsidR="00C411F2" w:rsidRPr="00C411F2">
        <w:rPr>
          <w:rFonts w:ascii="Book Antiqua" w:eastAsia="宋体" w:hAnsi="Book Antiqua"/>
          <w:kern w:val="2"/>
          <w:lang w:val="en-US" w:eastAsia="zh-CN"/>
        </w:rPr>
        <w:t xml:space="preserve"> CL, Kelley RK, Gores GJ. Cholangiocarcinoma - evolving concepts and therapeutic strategies. </w:t>
      </w:r>
      <w:r w:rsidR="00C411F2" w:rsidRPr="00C411F2">
        <w:rPr>
          <w:rFonts w:ascii="Book Antiqua" w:eastAsia="宋体" w:hAnsi="Book Antiqua"/>
          <w:i/>
          <w:kern w:val="2"/>
          <w:lang w:val="en-US" w:eastAsia="zh-CN"/>
        </w:rPr>
        <w:t>Nat Rev Clin Oncol</w:t>
      </w:r>
      <w:r w:rsidR="00C411F2" w:rsidRPr="00C411F2">
        <w:rPr>
          <w:rFonts w:ascii="Book Antiqua" w:eastAsia="宋体" w:hAnsi="Book Antiqua"/>
          <w:kern w:val="2"/>
          <w:lang w:val="en-US" w:eastAsia="zh-CN"/>
        </w:rPr>
        <w:t xml:space="preserve"> 2018; </w:t>
      </w:r>
      <w:r w:rsidR="00C411F2" w:rsidRPr="00C411F2">
        <w:rPr>
          <w:rFonts w:ascii="Book Antiqua" w:eastAsia="宋体" w:hAnsi="Book Antiqua"/>
          <w:b/>
          <w:kern w:val="2"/>
          <w:lang w:val="en-US" w:eastAsia="zh-CN"/>
        </w:rPr>
        <w:t>15</w:t>
      </w:r>
      <w:r w:rsidR="00C411F2" w:rsidRPr="00C411F2">
        <w:rPr>
          <w:rFonts w:ascii="Book Antiqua" w:eastAsia="宋体" w:hAnsi="Book Antiqua"/>
          <w:kern w:val="2"/>
          <w:lang w:val="en-US" w:eastAsia="zh-CN"/>
        </w:rPr>
        <w:t>: 95-111 [PMID: 28994423 DOI: 10.1038/nrclinonc.2017.157]</w:t>
      </w:r>
    </w:p>
    <w:p w14:paraId="0340BC0E" w14:textId="3E828694"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5</w:t>
      </w:r>
      <w:r>
        <w:rPr>
          <w:rFonts w:ascii="Book Antiqua" w:eastAsia="宋体" w:hAnsi="Book Antiqua" w:hint="eastAsia"/>
          <w:kern w:val="2"/>
          <w:lang w:val="en-US" w:eastAsia="zh-CN"/>
        </w:rPr>
        <w:t>7</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Meister T</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Heinzow</w:t>
      </w:r>
      <w:proofErr w:type="spellEnd"/>
      <w:r w:rsidR="00C411F2" w:rsidRPr="00C411F2">
        <w:rPr>
          <w:rFonts w:ascii="Book Antiqua" w:eastAsia="宋体" w:hAnsi="Book Antiqua"/>
          <w:kern w:val="2"/>
          <w:lang w:val="en-US" w:eastAsia="zh-CN"/>
        </w:rPr>
        <w:t xml:space="preserve"> HS, </w:t>
      </w:r>
      <w:proofErr w:type="spellStart"/>
      <w:r w:rsidR="00C411F2" w:rsidRPr="00C411F2">
        <w:rPr>
          <w:rFonts w:ascii="Book Antiqua" w:eastAsia="宋体" w:hAnsi="Book Antiqua"/>
          <w:kern w:val="2"/>
          <w:lang w:val="en-US" w:eastAsia="zh-CN"/>
        </w:rPr>
        <w:t>Woestmeyer</w:t>
      </w:r>
      <w:proofErr w:type="spellEnd"/>
      <w:r w:rsidR="00C411F2" w:rsidRPr="00C411F2">
        <w:rPr>
          <w:rFonts w:ascii="Book Antiqua" w:eastAsia="宋体" w:hAnsi="Book Antiqua"/>
          <w:kern w:val="2"/>
          <w:lang w:val="en-US" w:eastAsia="zh-CN"/>
        </w:rPr>
        <w:t xml:space="preserve"> C, Lenz P, Menzel J, </w:t>
      </w:r>
      <w:proofErr w:type="spellStart"/>
      <w:r w:rsidR="00C411F2" w:rsidRPr="00C411F2">
        <w:rPr>
          <w:rFonts w:ascii="Book Antiqua" w:eastAsia="宋体" w:hAnsi="Book Antiqua"/>
          <w:kern w:val="2"/>
          <w:lang w:val="en-US" w:eastAsia="zh-CN"/>
        </w:rPr>
        <w:t>Kucharzik</w:t>
      </w:r>
      <w:proofErr w:type="spellEnd"/>
      <w:r w:rsidR="00C411F2" w:rsidRPr="00C411F2">
        <w:rPr>
          <w:rFonts w:ascii="Book Antiqua" w:eastAsia="宋体" w:hAnsi="Book Antiqua"/>
          <w:kern w:val="2"/>
          <w:lang w:val="en-US" w:eastAsia="zh-CN"/>
        </w:rPr>
        <w:t xml:space="preserve"> T, </w:t>
      </w:r>
      <w:proofErr w:type="spellStart"/>
      <w:r w:rsidR="00C411F2" w:rsidRPr="00C411F2">
        <w:rPr>
          <w:rFonts w:ascii="Book Antiqua" w:eastAsia="宋体" w:hAnsi="Book Antiqua"/>
          <w:kern w:val="2"/>
          <w:lang w:val="en-US" w:eastAsia="zh-CN"/>
        </w:rPr>
        <w:t>Domschke</w:t>
      </w:r>
      <w:proofErr w:type="spellEnd"/>
      <w:r w:rsidR="00C411F2" w:rsidRPr="00C411F2">
        <w:rPr>
          <w:rFonts w:ascii="Book Antiqua" w:eastAsia="宋体" w:hAnsi="Book Antiqua"/>
          <w:kern w:val="2"/>
          <w:lang w:val="en-US" w:eastAsia="zh-CN"/>
        </w:rPr>
        <w:t xml:space="preserve"> W, Domagk D. Intraductal ultrasound substantiates diagnostics of bile duct strictures of uncertain etiology. </w:t>
      </w:r>
      <w:r w:rsidR="00C411F2" w:rsidRPr="00C411F2">
        <w:rPr>
          <w:rFonts w:ascii="Book Antiqua" w:eastAsia="宋体" w:hAnsi="Book Antiqua"/>
          <w:i/>
          <w:kern w:val="2"/>
          <w:lang w:val="en-US" w:eastAsia="zh-CN"/>
        </w:rPr>
        <w:t>World J Gastroenterol</w:t>
      </w:r>
      <w:r w:rsidR="00C411F2" w:rsidRPr="00C411F2">
        <w:rPr>
          <w:rFonts w:ascii="Book Antiqua" w:eastAsia="宋体" w:hAnsi="Book Antiqua"/>
          <w:kern w:val="2"/>
          <w:lang w:val="en-US" w:eastAsia="zh-CN"/>
        </w:rPr>
        <w:t xml:space="preserve"> 2013; </w:t>
      </w:r>
      <w:r w:rsidR="00C411F2" w:rsidRPr="00C411F2">
        <w:rPr>
          <w:rFonts w:ascii="Book Antiqua" w:eastAsia="宋体" w:hAnsi="Book Antiqua"/>
          <w:b/>
          <w:kern w:val="2"/>
          <w:lang w:val="en-US" w:eastAsia="zh-CN"/>
        </w:rPr>
        <w:t>19</w:t>
      </w:r>
      <w:r w:rsidR="00C411F2" w:rsidRPr="00C411F2">
        <w:rPr>
          <w:rFonts w:ascii="Book Antiqua" w:eastAsia="宋体" w:hAnsi="Book Antiqua"/>
          <w:kern w:val="2"/>
          <w:lang w:val="en-US" w:eastAsia="zh-CN"/>
        </w:rPr>
        <w:t xml:space="preserve">: 874-881 </w:t>
      </w:r>
      <w:r w:rsidR="00C411F2" w:rsidRPr="00C411F2">
        <w:rPr>
          <w:rFonts w:ascii="Book Antiqua" w:eastAsia="宋体" w:hAnsi="Book Antiqua"/>
          <w:kern w:val="2"/>
          <w:lang w:val="en-US" w:eastAsia="zh-CN"/>
        </w:rPr>
        <w:lastRenderedPageBreak/>
        <w:t>[PMID: 23430958 DOI: 10.3748/wjg.v19.i6.874]</w:t>
      </w:r>
    </w:p>
    <w:p w14:paraId="657B2932" w14:textId="566A22F0"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5</w:t>
      </w:r>
      <w:r>
        <w:rPr>
          <w:rFonts w:ascii="Book Antiqua" w:eastAsia="宋体" w:hAnsi="Book Antiqua" w:hint="eastAsia"/>
          <w:kern w:val="2"/>
          <w:lang w:val="en-US" w:eastAsia="zh-CN"/>
        </w:rPr>
        <w:t>8</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Navaneethan U</w:t>
      </w:r>
      <w:r w:rsidR="00C411F2" w:rsidRPr="00C411F2">
        <w:rPr>
          <w:rFonts w:ascii="Book Antiqua" w:eastAsia="宋体" w:hAnsi="Book Antiqua"/>
          <w:kern w:val="2"/>
          <w:lang w:val="en-US" w:eastAsia="zh-CN"/>
        </w:rPr>
        <w:t xml:space="preserve">, Hasan MK, </w:t>
      </w:r>
      <w:proofErr w:type="spellStart"/>
      <w:r w:rsidR="00C411F2" w:rsidRPr="00C411F2">
        <w:rPr>
          <w:rFonts w:ascii="Book Antiqua" w:eastAsia="宋体" w:hAnsi="Book Antiqua"/>
          <w:kern w:val="2"/>
          <w:lang w:val="en-US" w:eastAsia="zh-CN"/>
        </w:rPr>
        <w:t>Kommaraju</w:t>
      </w:r>
      <w:proofErr w:type="spellEnd"/>
      <w:r w:rsidR="00C411F2" w:rsidRPr="00C411F2">
        <w:rPr>
          <w:rFonts w:ascii="Book Antiqua" w:eastAsia="宋体" w:hAnsi="Book Antiqua"/>
          <w:kern w:val="2"/>
          <w:lang w:val="en-US" w:eastAsia="zh-CN"/>
        </w:rPr>
        <w:t xml:space="preserve"> K, Zhu X, Hebert-Magee S, Hawes RH, Vargo JJ, </w:t>
      </w:r>
      <w:proofErr w:type="spellStart"/>
      <w:r w:rsidR="00C411F2" w:rsidRPr="00C411F2">
        <w:rPr>
          <w:rFonts w:ascii="Book Antiqua" w:eastAsia="宋体" w:hAnsi="Book Antiqua"/>
          <w:kern w:val="2"/>
          <w:lang w:val="en-US" w:eastAsia="zh-CN"/>
        </w:rPr>
        <w:t>Varadarajulu</w:t>
      </w:r>
      <w:proofErr w:type="spellEnd"/>
      <w:r w:rsidR="00C411F2" w:rsidRPr="00C411F2">
        <w:rPr>
          <w:rFonts w:ascii="Book Antiqua" w:eastAsia="宋体" w:hAnsi="Book Antiqua"/>
          <w:kern w:val="2"/>
          <w:lang w:val="en-US" w:eastAsia="zh-CN"/>
        </w:rPr>
        <w:t xml:space="preserve"> S, Parsi MA. Digital, single-operator </w:t>
      </w:r>
      <w:proofErr w:type="spellStart"/>
      <w:r w:rsidR="00C411F2" w:rsidRPr="00C411F2">
        <w:rPr>
          <w:rFonts w:ascii="Book Antiqua" w:eastAsia="宋体" w:hAnsi="Book Antiqua"/>
          <w:kern w:val="2"/>
          <w:lang w:val="en-US" w:eastAsia="zh-CN"/>
        </w:rPr>
        <w:t>cholangiopancreatoscopy</w:t>
      </w:r>
      <w:proofErr w:type="spellEnd"/>
      <w:r w:rsidR="00C411F2" w:rsidRPr="00C411F2">
        <w:rPr>
          <w:rFonts w:ascii="Book Antiqua" w:eastAsia="宋体" w:hAnsi="Book Antiqua"/>
          <w:kern w:val="2"/>
          <w:lang w:val="en-US" w:eastAsia="zh-CN"/>
        </w:rPr>
        <w:t xml:space="preserve"> in the diagnosis and management of </w:t>
      </w:r>
      <w:proofErr w:type="spellStart"/>
      <w:r w:rsidR="00C411F2" w:rsidRPr="00C411F2">
        <w:rPr>
          <w:rFonts w:ascii="Book Antiqua" w:eastAsia="宋体" w:hAnsi="Book Antiqua"/>
          <w:kern w:val="2"/>
          <w:lang w:val="en-US" w:eastAsia="zh-CN"/>
        </w:rPr>
        <w:t>pancreatobiliary</w:t>
      </w:r>
      <w:proofErr w:type="spellEnd"/>
      <w:r w:rsidR="00C411F2" w:rsidRPr="00C411F2">
        <w:rPr>
          <w:rFonts w:ascii="Book Antiqua" w:eastAsia="宋体" w:hAnsi="Book Antiqua"/>
          <w:kern w:val="2"/>
          <w:lang w:val="en-US" w:eastAsia="zh-CN"/>
        </w:rPr>
        <w:t xml:space="preserve"> disorders: a multicenter clinical experience (with video). </w:t>
      </w:r>
      <w:proofErr w:type="spellStart"/>
      <w:r w:rsidR="00C411F2" w:rsidRPr="00C411F2">
        <w:rPr>
          <w:rFonts w:ascii="Book Antiqua" w:eastAsia="宋体" w:hAnsi="Book Antiqua"/>
          <w:i/>
          <w:kern w:val="2"/>
          <w:lang w:val="en-US" w:eastAsia="zh-CN"/>
        </w:rPr>
        <w:t>Gastrointest</w:t>
      </w:r>
      <w:proofErr w:type="spellEnd"/>
      <w:r w:rsidR="00C411F2" w:rsidRPr="00C411F2">
        <w:rPr>
          <w:rFonts w:ascii="Book Antiqua" w:eastAsia="宋体" w:hAnsi="Book Antiqua"/>
          <w:i/>
          <w:kern w:val="2"/>
          <w:lang w:val="en-US" w:eastAsia="zh-CN"/>
        </w:rPr>
        <w:t xml:space="preserve"> </w:t>
      </w:r>
      <w:proofErr w:type="spellStart"/>
      <w:r w:rsidR="00C411F2" w:rsidRPr="00C411F2">
        <w:rPr>
          <w:rFonts w:ascii="Book Antiqua" w:eastAsia="宋体" w:hAnsi="Book Antiqua"/>
          <w:i/>
          <w:kern w:val="2"/>
          <w:lang w:val="en-US" w:eastAsia="zh-CN"/>
        </w:rPr>
        <w:t>Endosc</w:t>
      </w:r>
      <w:proofErr w:type="spellEnd"/>
      <w:r w:rsidR="00C411F2" w:rsidRPr="00C411F2">
        <w:rPr>
          <w:rFonts w:ascii="Book Antiqua" w:eastAsia="宋体" w:hAnsi="Book Antiqua"/>
          <w:kern w:val="2"/>
          <w:lang w:val="en-US" w:eastAsia="zh-CN"/>
        </w:rPr>
        <w:t xml:space="preserve"> 2016; </w:t>
      </w:r>
      <w:r w:rsidR="00C411F2" w:rsidRPr="00C411F2">
        <w:rPr>
          <w:rFonts w:ascii="Book Antiqua" w:eastAsia="宋体" w:hAnsi="Book Antiqua"/>
          <w:b/>
          <w:kern w:val="2"/>
          <w:lang w:val="en-US" w:eastAsia="zh-CN"/>
        </w:rPr>
        <w:t>84</w:t>
      </w:r>
      <w:r w:rsidR="00C411F2" w:rsidRPr="00C411F2">
        <w:rPr>
          <w:rFonts w:ascii="Book Antiqua" w:eastAsia="宋体" w:hAnsi="Book Antiqua"/>
          <w:kern w:val="2"/>
          <w:lang w:val="en-US" w:eastAsia="zh-CN"/>
        </w:rPr>
        <w:t>: 649-655 [PMID: 26995690 DOI: 10.1016/j.gie.2016.03.789]</w:t>
      </w:r>
    </w:p>
    <w:p w14:paraId="40E84147" w14:textId="40AEF6E2"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hint="eastAsia"/>
          <w:kern w:val="2"/>
          <w:lang w:val="en-US" w:eastAsia="zh-CN"/>
        </w:rPr>
        <w:t>59</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Slivka</w:t>
      </w:r>
      <w:proofErr w:type="spellEnd"/>
      <w:r w:rsidR="00C411F2" w:rsidRPr="00C411F2">
        <w:rPr>
          <w:rFonts w:ascii="Book Antiqua" w:eastAsia="宋体" w:hAnsi="Book Antiqua"/>
          <w:b/>
          <w:kern w:val="2"/>
          <w:lang w:val="en-US" w:eastAsia="zh-CN"/>
        </w:rPr>
        <w:t xml:space="preserve"> A</w:t>
      </w:r>
      <w:r w:rsidR="00C411F2" w:rsidRPr="00C411F2">
        <w:rPr>
          <w:rFonts w:ascii="Book Antiqua" w:eastAsia="宋体" w:hAnsi="Book Antiqua"/>
          <w:kern w:val="2"/>
          <w:lang w:val="en-US" w:eastAsia="zh-CN"/>
        </w:rPr>
        <w:t xml:space="preserve">, Gan I, </w:t>
      </w:r>
      <w:proofErr w:type="spellStart"/>
      <w:r w:rsidR="00C411F2" w:rsidRPr="00C411F2">
        <w:rPr>
          <w:rFonts w:ascii="Book Antiqua" w:eastAsia="宋体" w:hAnsi="Book Antiqua"/>
          <w:kern w:val="2"/>
          <w:lang w:val="en-US" w:eastAsia="zh-CN"/>
        </w:rPr>
        <w:t>Jamidar</w:t>
      </w:r>
      <w:proofErr w:type="spellEnd"/>
      <w:r w:rsidR="00C411F2" w:rsidRPr="00C411F2">
        <w:rPr>
          <w:rFonts w:ascii="Book Antiqua" w:eastAsia="宋体" w:hAnsi="Book Antiqua"/>
          <w:kern w:val="2"/>
          <w:lang w:val="en-US" w:eastAsia="zh-CN"/>
        </w:rPr>
        <w:t xml:space="preserve"> P, </w:t>
      </w:r>
      <w:proofErr w:type="spellStart"/>
      <w:r w:rsidR="00C411F2" w:rsidRPr="00C411F2">
        <w:rPr>
          <w:rFonts w:ascii="Book Antiqua" w:eastAsia="宋体" w:hAnsi="Book Antiqua"/>
          <w:kern w:val="2"/>
          <w:lang w:val="en-US" w:eastAsia="zh-CN"/>
        </w:rPr>
        <w:t>Costamagna</w:t>
      </w:r>
      <w:proofErr w:type="spellEnd"/>
      <w:r w:rsidR="00C411F2" w:rsidRPr="00C411F2">
        <w:rPr>
          <w:rFonts w:ascii="Book Antiqua" w:eastAsia="宋体" w:hAnsi="Book Antiqua"/>
          <w:kern w:val="2"/>
          <w:lang w:val="en-US" w:eastAsia="zh-CN"/>
        </w:rPr>
        <w:t xml:space="preserve"> G, </w:t>
      </w:r>
      <w:proofErr w:type="spellStart"/>
      <w:r w:rsidR="00C411F2" w:rsidRPr="00C411F2">
        <w:rPr>
          <w:rFonts w:ascii="Book Antiqua" w:eastAsia="宋体" w:hAnsi="Book Antiqua"/>
          <w:kern w:val="2"/>
          <w:lang w:val="en-US" w:eastAsia="zh-CN"/>
        </w:rPr>
        <w:t>Cesaro</w:t>
      </w:r>
      <w:proofErr w:type="spellEnd"/>
      <w:r w:rsidR="00C411F2" w:rsidRPr="00C411F2">
        <w:rPr>
          <w:rFonts w:ascii="Book Antiqua" w:eastAsia="宋体" w:hAnsi="Book Antiqua"/>
          <w:kern w:val="2"/>
          <w:lang w:val="en-US" w:eastAsia="zh-CN"/>
        </w:rPr>
        <w:t xml:space="preserve"> P, </w:t>
      </w:r>
      <w:proofErr w:type="spellStart"/>
      <w:r w:rsidR="00C411F2" w:rsidRPr="00C411F2">
        <w:rPr>
          <w:rFonts w:ascii="Book Antiqua" w:eastAsia="宋体" w:hAnsi="Book Antiqua"/>
          <w:kern w:val="2"/>
          <w:lang w:val="en-US" w:eastAsia="zh-CN"/>
        </w:rPr>
        <w:t>Giovannini</w:t>
      </w:r>
      <w:proofErr w:type="spellEnd"/>
      <w:r w:rsidR="00C411F2" w:rsidRPr="00C411F2">
        <w:rPr>
          <w:rFonts w:ascii="Book Antiqua" w:eastAsia="宋体" w:hAnsi="Book Antiqua"/>
          <w:kern w:val="2"/>
          <w:lang w:val="en-US" w:eastAsia="zh-CN"/>
        </w:rPr>
        <w:t xml:space="preserve"> M, </w:t>
      </w:r>
      <w:proofErr w:type="spellStart"/>
      <w:r w:rsidR="00C411F2" w:rsidRPr="00C411F2">
        <w:rPr>
          <w:rFonts w:ascii="Book Antiqua" w:eastAsia="宋体" w:hAnsi="Book Antiqua"/>
          <w:kern w:val="2"/>
          <w:lang w:val="en-US" w:eastAsia="zh-CN"/>
        </w:rPr>
        <w:t>Caillol</w:t>
      </w:r>
      <w:proofErr w:type="spellEnd"/>
      <w:r w:rsidR="00C411F2" w:rsidRPr="00C411F2">
        <w:rPr>
          <w:rFonts w:ascii="Book Antiqua" w:eastAsia="宋体" w:hAnsi="Book Antiqua"/>
          <w:kern w:val="2"/>
          <w:lang w:val="en-US" w:eastAsia="zh-CN"/>
        </w:rPr>
        <w:t xml:space="preserve"> F, </w:t>
      </w:r>
      <w:proofErr w:type="spellStart"/>
      <w:r w:rsidR="00C411F2" w:rsidRPr="00C411F2">
        <w:rPr>
          <w:rFonts w:ascii="Book Antiqua" w:eastAsia="宋体" w:hAnsi="Book Antiqua"/>
          <w:kern w:val="2"/>
          <w:lang w:val="en-US" w:eastAsia="zh-CN"/>
        </w:rPr>
        <w:t>Kahaleh</w:t>
      </w:r>
      <w:proofErr w:type="spellEnd"/>
      <w:r w:rsidR="00C411F2" w:rsidRPr="00C411F2">
        <w:rPr>
          <w:rFonts w:ascii="Book Antiqua" w:eastAsia="宋体" w:hAnsi="Book Antiqua"/>
          <w:kern w:val="2"/>
          <w:lang w:val="en-US" w:eastAsia="zh-CN"/>
        </w:rPr>
        <w:t xml:space="preserve"> M. Validation of the diagnostic accuracy of probe-based confocal laser endomicroscopy for the characterization of indeterminate biliary strictures: results of a prospective multicenter international study. </w:t>
      </w:r>
      <w:proofErr w:type="spellStart"/>
      <w:r w:rsidR="00C411F2" w:rsidRPr="00C411F2">
        <w:rPr>
          <w:rFonts w:ascii="Book Antiqua" w:eastAsia="宋体" w:hAnsi="Book Antiqua"/>
          <w:i/>
          <w:kern w:val="2"/>
          <w:lang w:val="en-US" w:eastAsia="zh-CN"/>
        </w:rPr>
        <w:t>Gastrointest</w:t>
      </w:r>
      <w:proofErr w:type="spellEnd"/>
      <w:r w:rsidR="00C411F2" w:rsidRPr="00C411F2">
        <w:rPr>
          <w:rFonts w:ascii="Book Antiqua" w:eastAsia="宋体" w:hAnsi="Book Antiqua"/>
          <w:i/>
          <w:kern w:val="2"/>
          <w:lang w:val="en-US" w:eastAsia="zh-CN"/>
        </w:rPr>
        <w:t xml:space="preserve"> </w:t>
      </w:r>
      <w:proofErr w:type="spellStart"/>
      <w:r w:rsidR="00C411F2" w:rsidRPr="00C411F2">
        <w:rPr>
          <w:rFonts w:ascii="Book Antiqua" w:eastAsia="宋体" w:hAnsi="Book Antiqua"/>
          <w:i/>
          <w:kern w:val="2"/>
          <w:lang w:val="en-US" w:eastAsia="zh-CN"/>
        </w:rPr>
        <w:t>Endosc</w:t>
      </w:r>
      <w:proofErr w:type="spellEnd"/>
      <w:r w:rsidR="00C411F2" w:rsidRPr="00C411F2">
        <w:rPr>
          <w:rFonts w:ascii="Book Antiqua" w:eastAsia="宋体" w:hAnsi="Book Antiqua"/>
          <w:kern w:val="2"/>
          <w:lang w:val="en-US" w:eastAsia="zh-CN"/>
        </w:rPr>
        <w:t xml:space="preserve"> 2015; </w:t>
      </w:r>
      <w:r w:rsidR="00C411F2" w:rsidRPr="00C411F2">
        <w:rPr>
          <w:rFonts w:ascii="Book Antiqua" w:eastAsia="宋体" w:hAnsi="Book Antiqua"/>
          <w:b/>
          <w:kern w:val="2"/>
          <w:lang w:val="en-US" w:eastAsia="zh-CN"/>
        </w:rPr>
        <w:t>81</w:t>
      </w:r>
      <w:r w:rsidR="00C411F2" w:rsidRPr="00C411F2">
        <w:rPr>
          <w:rFonts w:ascii="Book Antiqua" w:eastAsia="宋体" w:hAnsi="Book Antiqua"/>
          <w:kern w:val="2"/>
          <w:lang w:val="en-US" w:eastAsia="zh-CN"/>
        </w:rPr>
        <w:t>: 282-290 [PMID: 25616752 DOI: 10.1016/j.gie.2014.10.009]</w:t>
      </w:r>
    </w:p>
    <w:p w14:paraId="291D10AB" w14:textId="7851FE97"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6</w:t>
      </w:r>
      <w:r>
        <w:rPr>
          <w:rFonts w:ascii="Book Antiqua" w:eastAsia="宋体" w:hAnsi="Book Antiqua" w:hint="eastAsia"/>
          <w:kern w:val="2"/>
          <w:lang w:val="en-US" w:eastAsia="zh-CN"/>
        </w:rPr>
        <w:t>0</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Viterbo</w:t>
      </w:r>
      <w:proofErr w:type="spellEnd"/>
      <w:r w:rsidR="00C411F2" w:rsidRPr="00C411F2">
        <w:rPr>
          <w:rFonts w:ascii="Book Antiqua" w:eastAsia="宋体" w:hAnsi="Book Antiqua"/>
          <w:b/>
          <w:kern w:val="2"/>
          <w:lang w:val="en-US" w:eastAsia="zh-CN"/>
        </w:rPr>
        <w:t xml:space="preserve"> D</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Gausman</w:t>
      </w:r>
      <w:proofErr w:type="spellEnd"/>
      <w:r w:rsidR="00C411F2" w:rsidRPr="00C411F2">
        <w:rPr>
          <w:rFonts w:ascii="Book Antiqua" w:eastAsia="宋体" w:hAnsi="Book Antiqua"/>
          <w:kern w:val="2"/>
          <w:lang w:val="en-US" w:eastAsia="zh-CN"/>
        </w:rPr>
        <w:t xml:space="preserve"> V, </w:t>
      </w:r>
      <w:proofErr w:type="spellStart"/>
      <w:r w:rsidR="00C411F2" w:rsidRPr="00C411F2">
        <w:rPr>
          <w:rFonts w:ascii="Book Antiqua" w:eastAsia="宋体" w:hAnsi="Book Antiqua"/>
          <w:kern w:val="2"/>
          <w:lang w:val="en-US" w:eastAsia="zh-CN"/>
        </w:rPr>
        <w:t>Gonda</w:t>
      </w:r>
      <w:proofErr w:type="spellEnd"/>
      <w:r w:rsidR="00C411F2" w:rsidRPr="00C411F2">
        <w:rPr>
          <w:rFonts w:ascii="Book Antiqua" w:eastAsia="宋体" w:hAnsi="Book Antiqua"/>
          <w:kern w:val="2"/>
          <w:lang w:val="en-US" w:eastAsia="zh-CN"/>
        </w:rPr>
        <w:t xml:space="preserve"> T. Diagnostic and therapeutic biomarkers in pancreaticobiliary malignancy. </w:t>
      </w:r>
      <w:r w:rsidR="00C411F2" w:rsidRPr="00C411F2">
        <w:rPr>
          <w:rFonts w:ascii="Book Antiqua" w:eastAsia="宋体" w:hAnsi="Book Antiqua"/>
          <w:i/>
          <w:kern w:val="2"/>
          <w:lang w:val="en-US" w:eastAsia="zh-CN"/>
        </w:rPr>
        <w:t xml:space="preserve">World J </w:t>
      </w:r>
      <w:proofErr w:type="spellStart"/>
      <w:r w:rsidR="00C411F2" w:rsidRPr="00C411F2">
        <w:rPr>
          <w:rFonts w:ascii="Book Antiqua" w:eastAsia="宋体" w:hAnsi="Book Antiqua"/>
          <w:i/>
          <w:kern w:val="2"/>
          <w:lang w:val="en-US" w:eastAsia="zh-CN"/>
        </w:rPr>
        <w:t>Gastrointest</w:t>
      </w:r>
      <w:proofErr w:type="spellEnd"/>
      <w:r w:rsidR="00C411F2" w:rsidRPr="00C411F2">
        <w:rPr>
          <w:rFonts w:ascii="Book Antiqua" w:eastAsia="宋体" w:hAnsi="Book Antiqua"/>
          <w:i/>
          <w:kern w:val="2"/>
          <w:lang w:val="en-US" w:eastAsia="zh-CN"/>
        </w:rPr>
        <w:t xml:space="preserve"> </w:t>
      </w:r>
      <w:proofErr w:type="spellStart"/>
      <w:r w:rsidR="00C411F2" w:rsidRPr="00C411F2">
        <w:rPr>
          <w:rFonts w:ascii="Book Antiqua" w:eastAsia="宋体" w:hAnsi="Book Antiqua"/>
          <w:i/>
          <w:kern w:val="2"/>
          <w:lang w:val="en-US" w:eastAsia="zh-CN"/>
        </w:rPr>
        <w:t>Endosc</w:t>
      </w:r>
      <w:proofErr w:type="spellEnd"/>
      <w:r w:rsidR="00C411F2" w:rsidRPr="00C411F2">
        <w:rPr>
          <w:rFonts w:ascii="Book Antiqua" w:eastAsia="宋体" w:hAnsi="Book Antiqua"/>
          <w:kern w:val="2"/>
          <w:lang w:val="en-US" w:eastAsia="zh-CN"/>
        </w:rPr>
        <w:t xml:space="preserve"> 2016; </w:t>
      </w:r>
      <w:r w:rsidR="00C411F2" w:rsidRPr="00C411F2">
        <w:rPr>
          <w:rFonts w:ascii="Book Antiqua" w:eastAsia="宋体" w:hAnsi="Book Antiqua"/>
          <w:b/>
          <w:kern w:val="2"/>
          <w:lang w:val="en-US" w:eastAsia="zh-CN"/>
        </w:rPr>
        <w:t>8</w:t>
      </w:r>
      <w:r w:rsidR="00C411F2" w:rsidRPr="00C411F2">
        <w:rPr>
          <w:rFonts w:ascii="Book Antiqua" w:eastAsia="宋体" w:hAnsi="Book Antiqua"/>
          <w:kern w:val="2"/>
          <w:lang w:val="en-US" w:eastAsia="zh-CN"/>
        </w:rPr>
        <w:t>: 128-142 [PMID: 26862363 DOI: 10.4253/wjge.v8.i3.128]</w:t>
      </w:r>
    </w:p>
    <w:p w14:paraId="5B153BB9" w14:textId="2E1C2A2D"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6</w:t>
      </w:r>
      <w:r>
        <w:rPr>
          <w:rFonts w:ascii="Book Antiqua" w:eastAsia="宋体" w:hAnsi="Book Antiqua" w:hint="eastAsia"/>
          <w:kern w:val="2"/>
          <w:lang w:val="en-US" w:eastAsia="zh-CN"/>
        </w:rPr>
        <w:t>1</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Kondo N</w:t>
      </w:r>
      <w:r w:rsidR="00C411F2" w:rsidRPr="00C411F2">
        <w:rPr>
          <w:rFonts w:ascii="Book Antiqua" w:eastAsia="宋体" w:hAnsi="Book Antiqua"/>
          <w:kern w:val="2"/>
          <w:lang w:val="en-US" w:eastAsia="zh-CN"/>
        </w:rPr>
        <w:t xml:space="preserve">, Murakami Y, </w:t>
      </w:r>
      <w:proofErr w:type="spellStart"/>
      <w:r w:rsidR="00C411F2" w:rsidRPr="00C411F2">
        <w:rPr>
          <w:rFonts w:ascii="Book Antiqua" w:eastAsia="宋体" w:hAnsi="Book Antiqua"/>
          <w:kern w:val="2"/>
          <w:lang w:val="en-US" w:eastAsia="zh-CN"/>
        </w:rPr>
        <w:t>Uemura</w:t>
      </w:r>
      <w:proofErr w:type="spellEnd"/>
      <w:r w:rsidR="00C411F2" w:rsidRPr="00C411F2">
        <w:rPr>
          <w:rFonts w:ascii="Book Antiqua" w:eastAsia="宋体" w:hAnsi="Book Antiqua"/>
          <w:kern w:val="2"/>
          <w:lang w:val="en-US" w:eastAsia="zh-CN"/>
        </w:rPr>
        <w:t xml:space="preserve"> K, </w:t>
      </w:r>
      <w:proofErr w:type="spellStart"/>
      <w:r w:rsidR="00C411F2" w:rsidRPr="00C411F2">
        <w:rPr>
          <w:rFonts w:ascii="Book Antiqua" w:eastAsia="宋体" w:hAnsi="Book Antiqua"/>
          <w:kern w:val="2"/>
          <w:lang w:val="en-US" w:eastAsia="zh-CN"/>
        </w:rPr>
        <w:t>Sudo</w:t>
      </w:r>
      <w:proofErr w:type="spellEnd"/>
      <w:r w:rsidR="00C411F2" w:rsidRPr="00C411F2">
        <w:rPr>
          <w:rFonts w:ascii="Book Antiqua" w:eastAsia="宋体" w:hAnsi="Book Antiqua"/>
          <w:kern w:val="2"/>
          <w:lang w:val="en-US" w:eastAsia="zh-CN"/>
        </w:rPr>
        <w:t xml:space="preserve"> T, Hashimoto Y, Sasaki H, </w:t>
      </w:r>
      <w:proofErr w:type="spellStart"/>
      <w:r w:rsidR="00C411F2" w:rsidRPr="00C411F2">
        <w:rPr>
          <w:rFonts w:ascii="Book Antiqua" w:eastAsia="宋体" w:hAnsi="Book Antiqua"/>
          <w:kern w:val="2"/>
          <w:lang w:val="en-US" w:eastAsia="zh-CN"/>
        </w:rPr>
        <w:t>Sueda</w:t>
      </w:r>
      <w:proofErr w:type="spellEnd"/>
      <w:r w:rsidR="00C411F2" w:rsidRPr="00C411F2">
        <w:rPr>
          <w:rFonts w:ascii="Book Antiqua" w:eastAsia="宋体" w:hAnsi="Book Antiqua"/>
          <w:kern w:val="2"/>
          <w:lang w:val="en-US" w:eastAsia="zh-CN"/>
        </w:rPr>
        <w:t xml:space="preserve"> T. Elevated perioperative serum CA 19-9 levels are independent predictors of poor survival in patients with </w:t>
      </w:r>
      <w:proofErr w:type="spellStart"/>
      <w:r w:rsidR="00C411F2" w:rsidRPr="00C411F2">
        <w:rPr>
          <w:rFonts w:ascii="Book Antiqua" w:eastAsia="宋体" w:hAnsi="Book Antiqua"/>
          <w:kern w:val="2"/>
          <w:lang w:val="en-US" w:eastAsia="zh-CN"/>
        </w:rPr>
        <w:t>resectable</w:t>
      </w:r>
      <w:proofErr w:type="spellEnd"/>
      <w:r w:rsidR="00C411F2" w:rsidRPr="00C411F2">
        <w:rPr>
          <w:rFonts w:ascii="Book Antiqua" w:eastAsia="宋体" w:hAnsi="Book Antiqua"/>
          <w:kern w:val="2"/>
          <w:lang w:val="en-US" w:eastAsia="zh-CN"/>
        </w:rPr>
        <w:t xml:space="preserve"> cholangiocarcinoma. </w:t>
      </w:r>
      <w:r w:rsidR="00C411F2" w:rsidRPr="00C411F2">
        <w:rPr>
          <w:rFonts w:ascii="Book Antiqua" w:eastAsia="宋体" w:hAnsi="Book Antiqua"/>
          <w:i/>
          <w:kern w:val="2"/>
          <w:lang w:val="en-US" w:eastAsia="zh-CN"/>
        </w:rPr>
        <w:t>J Surg Oncol</w:t>
      </w:r>
      <w:r w:rsidR="00C411F2" w:rsidRPr="00C411F2">
        <w:rPr>
          <w:rFonts w:ascii="Book Antiqua" w:eastAsia="宋体" w:hAnsi="Book Antiqua"/>
          <w:kern w:val="2"/>
          <w:lang w:val="en-US" w:eastAsia="zh-CN"/>
        </w:rPr>
        <w:t xml:space="preserve"> 2014; </w:t>
      </w:r>
      <w:r w:rsidR="00C411F2" w:rsidRPr="00C411F2">
        <w:rPr>
          <w:rFonts w:ascii="Book Antiqua" w:eastAsia="宋体" w:hAnsi="Book Antiqua"/>
          <w:b/>
          <w:kern w:val="2"/>
          <w:lang w:val="en-US" w:eastAsia="zh-CN"/>
        </w:rPr>
        <w:t>110</w:t>
      </w:r>
      <w:r w:rsidR="00C411F2" w:rsidRPr="00C411F2">
        <w:rPr>
          <w:rFonts w:ascii="Book Antiqua" w:eastAsia="宋体" w:hAnsi="Book Antiqua"/>
          <w:kern w:val="2"/>
          <w:lang w:val="en-US" w:eastAsia="zh-CN"/>
        </w:rPr>
        <w:t>: 422-429 [PMID: 24889968 DOI: 10.1002/jso.23666]</w:t>
      </w:r>
    </w:p>
    <w:p w14:paraId="58A10C9C" w14:textId="7D5D0C99"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6</w:t>
      </w:r>
      <w:r>
        <w:rPr>
          <w:rFonts w:ascii="Book Antiqua" w:eastAsia="宋体" w:hAnsi="Book Antiqua" w:hint="eastAsia"/>
          <w:kern w:val="2"/>
          <w:lang w:val="en-US" w:eastAsia="zh-CN"/>
        </w:rPr>
        <w:t>2</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Charatcharoenwitthaya</w:t>
      </w:r>
      <w:proofErr w:type="spellEnd"/>
      <w:r w:rsidR="00C411F2" w:rsidRPr="00C411F2">
        <w:rPr>
          <w:rFonts w:ascii="Book Antiqua" w:eastAsia="宋体" w:hAnsi="Book Antiqua"/>
          <w:b/>
          <w:kern w:val="2"/>
          <w:lang w:val="en-US" w:eastAsia="zh-CN"/>
        </w:rPr>
        <w:t xml:space="preserve"> P</w:t>
      </w:r>
      <w:r w:rsidR="00C411F2" w:rsidRPr="00C411F2">
        <w:rPr>
          <w:rFonts w:ascii="Book Antiqua" w:eastAsia="宋体" w:hAnsi="Book Antiqua"/>
          <w:kern w:val="2"/>
          <w:lang w:val="en-US" w:eastAsia="zh-CN"/>
        </w:rPr>
        <w:t xml:space="preserve">, Enders FB, </w:t>
      </w:r>
      <w:proofErr w:type="spellStart"/>
      <w:r w:rsidR="00C411F2" w:rsidRPr="00C411F2">
        <w:rPr>
          <w:rFonts w:ascii="Book Antiqua" w:eastAsia="宋体" w:hAnsi="Book Antiqua"/>
          <w:kern w:val="2"/>
          <w:lang w:val="en-US" w:eastAsia="zh-CN"/>
        </w:rPr>
        <w:t>Halling</w:t>
      </w:r>
      <w:proofErr w:type="spellEnd"/>
      <w:r w:rsidR="00C411F2" w:rsidRPr="00C411F2">
        <w:rPr>
          <w:rFonts w:ascii="Book Antiqua" w:eastAsia="宋体" w:hAnsi="Book Antiqua"/>
          <w:kern w:val="2"/>
          <w:lang w:val="en-US" w:eastAsia="zh-CN"/>
        </w:rPr>
        <w:t xml:space="preserve"> KC, Lindor KD. Utility of serum tumor markers, imaging, and biliary cytology for detecting cholangiocarcinoma in primary sclerosing cholangitis. </w:t>
      </w:r>
      <w:r w:rsidR="00C411F2" w:rsidRPr="00C411F2">
        <w:rPr>
          <w:rFonts w:ascii="Book Antiqua" w:eastAsia="宋体" w:hAnsi="Book Antiqua"/>
          <w:i/>
          <w:kern w:val="2"/>
          <w:lang w:val="en-US" w:eastAsia="zh-CN"/>
        </w:rPr>
        <w:t>Hepatology</w:t>
      </w:r>
      <w:r w:rsidR="00C411F2" w:rsidRPr="00C411F2">
        <w:rPr>
          <w:rFonts w:ascii="Book Antiqua" w:eastAsia="宋体" w:hAnsi="Book Antiqua"/>
          <w:kern w:val="2"/>
          <w:lang w:val="en-US" w:eastAsia="zh-CN"/>
        </w:rPr>
        <w:t xml:space="preserve"> 2008; </w:t>
      </w:r>
      <w:r w:rsidR="00C411F2" w:rsidRPr="00C411F2">
        <w:rPr>
          <w:rFonts w:ascii="Book Antiqua" w:eastAsia="宋体" w:hAnsi="Book Antiqua"/>
          <w:b/>
          <w:kern w:val="2"/>
          <w:lang w:val="en-US" w:eastAsia="zh-CN"/>
        </w:rPr>
        <w:t>48</w:t>
      </w:r>
      <w:r w:rsidR="00C411F2" w:rsidRPr="00C411F2">
        <w:rPr>
          <w:rFonts w:ascii="Book Antiqua" w:eastAsia="宋体" w:hAnsi="Book Antiqua"/>
          <w:kern w:val="2"/>
          <w:lang w:val="en-US" w:eastAsia="zh-CN"/>
        </w:rPr>
        <w:t>: 1106-1117 [PMID: 18785620 DOI: 10.1002/hep.22441]</w:t>
      </w:r>
    </w:p>
    <w:p w14:paraId="356DA5CC" w14:textId="7DDCF3D2"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6</w:t>
      </w:r>
      <w:r>
        <w:rPr>
          <w:rFonts w:ascii="Book Antiqua" w:eastAsia="宋体" w:hAnsi="Book Antiqua" w:hint="eastAsia"/>
          <w:kern w:val="2"/>
          <w:lang w:val="en-US" w:eastAsia="zh-CN"/>
        </w:rPr>
        <w:t>3</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Oseini</w:t>
      </w:r>
      <w:proofErr w:type="spellEnd"/>
      <w:r w:rsidR="00C411F2" w:rsidRPr="00C411F2">
        <w:rPr>
          <w:rFonts w:ascii="Book Antiqua" w:eastAsia="宋体" w:hAnsi="Book Antiqua"/>
          <w:b/>
          <w:kern w:val="2"/>
          <w:lang w:val="en-US" w:eastAsia="zh-CN"/>
        </w:rPr>
        <w:t xml:space="preserve"> AM</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Chaiteerakij</w:t>
      </w:r>
      <w:proofErr w:type="spellEnd"/>
      <w:r w:rsidR="00C411F2" w:rsidRPr="00C411F2">
        <w:rPr>
          <w:rFonts w:ascii="Book Antiqua" w:eastAsia="宋体" w:hAnsi="Book Antiqua"/>
          <w:kern w:val="2"/>
          <w:lang w:val="en-US" w:eastAsia="zh-CN"/>
        </w:rPr>
        <w:t xml:space="preserve"> R, Shire AM, </w:t>
      </w:r>
      <w:proofErr w:type="spellStart"/>
      <w:r w:rsidR="00C411F2" w:rsidRPr="00C411F2">
        <w:rPr>
          <w:rFonts w:ascii="Book Antiqua" w:eastAsia="宋体" w:hAnsi="Book Antiqua"/>
          <w:kern w:val="2"/>
          <w:lang w:val="en-US" w:eastAsia="zh-CN"/>
        </w:rPr>
        <w:t>Ghazale</w:t>
      </w:r>
      <w:proofErr w:type="spellEnd"/>
      <w:r w:rsidR="00C411F2" w:rsidRPr="00C411F2">
        <w:rPr>
          <w:rFonts w:ascii="Book Antiqua" w:eastAsia="宋体" w:hAnsi="Book Antiqua"/>
          <w:kern w:val="2"/>
          <w:lang w:val="en-US" w:eastAsia="zh-CN"/>
        </w:rPr>
        <w:t xml:space="preserve"> A, Kaiya J, Moser CD, </w:t>
      </w:r>
      <w:proofErr w:type="spellStart"/>
      <w:r w:rsidR="00C411F2" w:rsidRPr="00C411F2">
        <w:rPr>
          <w:rFonts w:ascii="Book Antiqua" w:eastAsia="宋体" w:hAnsi="Book Antiqua"/>
          <w:kern w:val="2"/>
          <w:lang w:val="en-US" w:eastAsia="zh-CN"/>
        </w:rPr>
        <w:t>Aderca</w:t>
      </w:r>
      <w:proofErr w:type="spellEnd"/>
      <w:r w:rsidR="00C411F2" w:rsidRPr="00C411F2">
        <w:rPr>
          <w:rFonts w:ascii="Book Antiqua" w:eastAsia="宋体" w:hAnsi="Book Antiqua"/>
          <w:kern w:val="2"/>
          <w:lang w:val="en-US" w:eastAsia="zh-CN"/>
        </w:rPr>
        <w:t xml:space="preserve"> I, Mettler TA, </w:t>
      </w:r>
      <w:proofErr w:type="spellStart"/>
      <w:r w:rsidR="00C411F2" w:rsidRPr="00C411F2">
        <w:rPr>
          <w:rFonts w:ascii="Book Antiqua" w:eastAsia="宋体" w:hAnsi="Book Antiqua"/>
          <w:kern w:val="2"/>
          <w:lang w:val="en-US" w:eastAsia="zh-CN"/>
        </w:rPr>
        <w:t>Therneau</w:t>
      </w:r>
      <w:proofErr w:type="spellEnd"/>
      <w:r w:rsidR="00C411F2" w:rsidRPr="00C411F2">
        <w:rPr>
          <w:rFonts w:ascii="Book Antiqua" w:eastAsia="宋体" w:hAnsi="Book Antiqua"/>
          <w:kern w:val="2"/>
          <w:lang w:val="en-US" w:eastAsia="zh-CN"/>
        </w:rPr>
        <w:t xml:space="preserve"> TM, Zhang L, Takahashi N, Chari ST, Roberts LR. Utility of serum immunoglobulin G4 in distinguishing immunoglobulin G4-associated cholangitis from cholangiocarcinoma. </w:t>
      </w:r>
      <w:r w:rsidR="00C411F2" w:rsidRPr="00C411F2">
        <w:rPr>
          <w:rFonts w:ascii="Book Antiqua" w:eastAsia="宋体" w:hAnsi="Book Antiqua"/>
          <w:i/>
          <w:kern w:val="2"/>
          <w:lang w:val="en-US" w:eastAsia="zh-CN"/>
        </w:rPr>
        <w:t>Hepatology</w:t>
      </w:r>
      <w:r w:rsidR="00C411F2" w:rsidRPr="00C411F2">
        <w:rPr>
          <w:rFonts w:ascii="Book Antiqua" w:eastAsia="宋体" w:hAnsi="Book Antiqua"/>
          <w:kern w:val="2"/>
          <w:lang w:val="en-US" w:eastAsia="zh-CN"/>
        </w:rPr>
        <w:t xml:space="preserve"> 2011; </w:t>
      </w:r>
      <w:r w:rsidR="00C411F2" w:rsidRPr="00C411F2">
        <w:rPr>
          <w:rFonts w:ascii="Book Antiqua" w:eastAsia="宋体" w:hAnsi="Book Antiqua"/>
          <w:b/>
          <w:kern w:val="2"/>
          <w:lang w:val="en-US" w:eastAsia="zh-CN"/>
        </w:rPr>
        <w:t>54</w:t>
      </w:r>
      <w:r w:rsidR="00C411F2" w:rsidRPr="00C411F2">
        <w:rPr>
          <w:rFonts w:ascii="Book Antiqua" w:eastAsia="宋体" w:hAnsi="Book Antiqua"/>
          <w:kern w:val="2"/>
          <w:lang w:val="en-US" w:eastAsia="zh-CN"/>
        </w:rPr>
        <w:t>: 940-948 [PMID: 21674559 DOI: 10.1002/hep.24487]</w:t>
      </w:r>
    </w:p>
    <w:p w14:paraId="4A7E56E1" w14:textId="1733878B"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6</w:t>
      </w:r>
      <w:r>
        <w:rPr>
          <w:rFonts w:ascii="Book Antiqua" w:eastAsia="宋体" w:hAnsi="Book Antiqua" w:hint="eastAsia"/>
          <w:kern w:val="2"/>
          <w:lang w:val="en-US" w:eastAsia="zh-CN"/>
        </w:rPr>
        <w:t>4</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Nakaoka</w:t>
      </w:r>
      <w:proofErr w:type="spellEnd"/>
      <w:r w:rsidR="00C411F2" w:rsidRPr="00C411F2">
        <w:rPr>
          <w:rFonts w:ascii="Book Antiqua" w:eastAsia="宋体" w:hAnsi="Book Antiqua"/>
          <w:b/>
          <w:kern w:val="2"/>
          <w:lang w:val="en-US" w:eastAsia="zh-CN"/>
        </w:rPr>
        <w:t xml:space="preserve"> T</w:t>
      </w:r>
      <w:r w:rsidR="00C411F2" w:rsidRPr="00C411F2">
        <w:rPr>
          <w:rFonts w:ascii="Book Antiqua" w:eastAsia="宋体" w:hAnsi="Book Antiqua"/>
          <w:kern w:val="2"/>
          <w:lang w:val="en-US" w:eastAsia="zh-CN"/>
        </w:rPr>
        <w:t xml:space="preserve">, Saito Y, Saito H. Aberrant DNA Methylation as a Biomarker and a Therapeutic Target of Cholangiocarcinoma. </w:t>
      </w:r>
      <w:r w:rsidR="00C411F2" w:rsidRPr="00C411F2">
        <w:rPr>
          <w:rFonts w:ascii="Book Antiqua" w:eastAsia="宋体" w:hAnsi="Book Antiqua"/>
          <w:i/>
          <w:kern w:val="2"/>
          <w:lang w:val="en-US" w:eastAsia="zh-CN"/>
        </w:rPr>
        <w:t>Int J Mol Sci</w:t>
      </w:r>
      <w:r w:rsidR="00C411F2" w:rsidRPr="00C411F2">
        <w:rPr>
          <w:rFonts w:ascii="Book Antiqua" w:eastAsia="宋体" w:hAnsi="Book Antiqua"/>
          <w:kern w:val="2"/>
          <w:lang w:val="en-US" w:eastAsia="zh-CN"/>
        </w:rPr>
        <w:t xml:space="preserve"> 2017; </w:t>
      </w:r>
      <w:r w:rsidR="00C411F2" w:rsidRPr="00C411F2">
        <w:rPr>
          <w:rFonts w:ascii="Book Antiqua" w:eastAsia="宋体" w:hAnsi="Book Antiqua"/>
          <w:b/>
          <w:kern w:val="2"/>
          <w:lang w:val="en-US" w:eastAsia="zh-CN"/>
        </w:rPr>
        <w:t>18</w:t>
      </w:r>
      <w:r w:rsidR="00C411F2" w:rsidRPr="00C411F2">
        <w:rPr>
          <w:rFonts w:ascii="Book Antiqua" w:eastAsia="宋体" w:hAnsi="Book Antiqua"/>
          <w:kern w:val="2"/>
          <w:lang w:val="en-US" w:eastAsia="zh-CN"/>
        </w:rPr>
        <w:t xml:space="preserve">: </w:t>
      </w:r>
      <w:r w:rsidR="00D87C43">
        <w:rPr>
          <w:rFonts w:ascii="Book Antiqua" w:eastAsia="宋体" w:hAnsi="Book Antiqua" w:hint="eastAsia"/>
          <w:kern w:val="2"/>
          <w:lang w:val="en-US" w:eastAsia="zh-CN"/>
        </w:rPr>
        <w:t>1111</w:t>
      </w:r>
      <w:r w:rsidR="00C411F2" w:rsidRPr="00C411F2">
        <w:rPr>
          <w:rFonts w:ascii="Book Antiqua" w:eastAsia="宋体" w:hAnsi="Book Antiqua"/>
          <w:kern w:val="2"/>
          <w:lang w:val="en-US" w:eastAsia="zh-CN"/>
        </w:rPr>
        <w:t xml:space="preserve"> [</w:t>
      </w:r>
      <w:bookmarkStart w:id="141" w:name="OLE_LINK124"/>
      <w:bookmarkStart w:id="142" w:name="OLE_LINK125"/>
      <w:r w:rsidR="00C411F2" w:rsidRPr="00C411F2">
        <w:rPr>
          <w:rFonts w:ascii="Book Antiqua" w:eastAsia="宋体" w:hAnsi="Book Antiqua"/>
          <w:kern w:val="2"/>
          <w:lang w:val="en-US" w:eastAsia="zh-CN"/>
        </w:rPr>
        <w:t>PMID: 28545228</w:t>
      </w:r>
      <w:bookmarkEnd w:id="141"/>
      <w:bookmarkEnd w:id="142"/>
      <w:r w:rsidR="00C411F2" w:rsidRPr="00C411F2">
        <w:rPr>
          <w:rFonts w:ascii="Book Antiqua" w:eastAsia="宋体" w:hAnsi="Book Antiqua"/>
          <w:kern w:val="2"/>
          <w:lang w:val="en-US" w:eastAsia="zh-CN"/>
        </w:rPr>
        <w:t xml:space="preserve"> DOI: 10.3390/ijms18061111]</w:t>
      </w:r>
    </w:p>
    <w:p w14:paraId="6BD7D26C" w14:textId="41D0B004"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6</w:t>
      </w:r>
      <w:r>
        <w:rPr>
          <w:rFonts w:ascii="Book Antiqua" w:eastAsia="宋体" w:hAnsi="Book Antiqua" w:hint="eastAsia"/>
          <w:kern w:val="2"/>
          <w:lang w:val="en-US" w:eastAsia="zh-CN"/>
        </w:rPr>
        <w:t>5</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Ghidini</w:t>
      </w:r>
      <w:proofErr w:type="spellEnd"/>
      <w:r w:rsidR="00C411F2" w:rsidRPr="00C411F2">
        <w:rPr>
          <w:rFonts w:ascii="Book Antiqua" w:eastAsia="宋体" w:hAnsi="Book Antiqua"/>
          <w:b/>
          <w:kern w:val="2"/>
          <w:lang w:val="en-US" w:eastAsia="zh-CN"/>
        </w:rPr>
        <w:t xml:space="preserve"> M</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Pizzo</w:t>
      </w:r>
      <w:proofErr w:type="spellEnd"/>
      <w:r w:rsidR="00C411F2" w:rsidRPr="00C411F2">
        <w:rPr>
          <w:rFonts w:ascii="Book Antiqua" w:eastAsia="宋体" w:hAnsi="Book Antiqua"/>
          <w:kern w:val="2"/>
          <w:lang w:val="en-US" w:eastAsia="zh-CN"/>
        </w:rPr>
        <w:t xml:space="preserve"> C, Botticelli A, Hahne JC, </w:t>
      </w:r>
      <w:proofErr w:type="spellStart"/>
      <w:r w:rsidR="00C411F2" w:rsidRPr="00C411F2">
        <w:rPr>
          <w:rFonts w:ascii="Book Antiqua" w:eastAsia="宋体" w:hAnsi="Book Antiqua"/>
          <w:kern w:val="2"/>
          <w:lang w:val="en-US" w:eastAsia="zh-CN"/>
        </w:rPr>
        <w:t>Passalacqua</w:t>
      </w:r>
      <w:proofErr w:type="spellEnd"/>
      <w:r w:rsidR="00C411F2" w:rsidRPr="00C411F2">
        <w:rPr>
          <w:rFonts w:ascii="Book Antiqua" w:eastAsia="宋体" w:hAnsi="Book Antiqua"/>
          <w:kern w:val="2"/>
          <w:lang w:val="en-US" w:eastAsia="zh-CN"/>
        </w:rPr>
        <w:t xml:space="preserve"> R, </w:t>
      </w:r>
      <w:proofErr w:type="spellStart"/>
      <w:r w:rsidR="00C411F2" w:rsidRPr="00C411F2">
        <w:rPr>
          <w:rFonts w:ascii="Book Antiqua" w:eastAsia="宋体" w:hAnsi="Book Antiqua"/>
          <w:kern w:val="2"/>
          <w:lang w:val="en-US" w:eastAsia="zh-CN"/>
        </w:rPr>
        <w:t>Tomasello</w:t>
      </w:r>
      <w:proofErr w:type="spellEnd"/>
      <w:r w:rsidR="00C411F2" w:rsidRPr="00C411F2">
        <w:rPr>
          <w:rFonts w:ascii="Book Antiqua" w:eastAsia="宋体" w:hAnsi="Book Antiqua"/>
          <w:kern w:val="2"/>
          <w:lang w:val="en-US" w:eastAsia="zh-CN"/>
        </w:rPr>
        <w:t xml:space="preserve"> G, </w:t>
      </w:r>
      <w:proofErr w:type="spellStart"/>
      <w:r w:rsidR="00C411F2" w:rsidRPr="00C411F2">
        <w:rPr>
          <w:rFonts w:ascii="Book Antiqua" w:eastAsia="宋体" w:hAnsi="Book Antiqua"/>
          <w:kern w:val="2"/>
          <w:lang w:val="en-US" w:eastAsia="zh-CN"/>
        </w:rPr>
        <w:lastRenderedPageBreak/>
        <w:t>Petrelli</w:t>
      </w:r>
      <w:proofErr w:type="spellEnd"/>
      <w:r w:rsidR="00C411F2" w:rsidRPr="00C411F2">
        <w:rPr>
          <w:rFonts w:ascii="Book Antiqua" w:eastAsia="宋体" w:hAnsi="Book Antiqua"/>
          <w:kern w:val="2"/>
          <w:lang w:val="en-US" w:eastAsia="zh-CN"/>
        </w:rPr>
        <w:t xml:space="preserve"> F. Biliary tract cancer: current challenges and future prospects. </w:t>
      </w:r>
      <w:r w:rsidR="00C411F2" w:rsidRPr="00C411F2">
        <w:rPr>
          <w:rFonts w:ascii="Book Antiqua" w:eastAsia="宋体" w:hAnsi="Book Antiqua"/>
          <w:i/>
          <w:kern w:val="2"/>
          <w:lang w:val="en-US" w:eastAsia="zh-CN"/>
        </w:rPr>
        <w:t xml:space="preserve">Cancer </w:t>
      </w:r>
      <w:proofErr w:type="spellStart"/>
      <w:r w:rsidR="00C411F2" w:rsidRPr="00C411F2">
        <w:rPr>
          <w:rFonts w:ascii="Book Antiqua" w:eastAsia="宋体" w:hAnsi="Book Antiqua"/>
          <w:i/>
          <w:kern w:val="2"/>
          <w:lang w:val="en-US" w:eastAsia="zh-CN"/>
        </w:rPr>
        <w:t>Manag</w:t>
      </w:r>
      <w:proofErr w:type="spellEnd"/>
      <w:r w:rsidR="00C411F2" w:rsidRPr="00C411F2">
        <w:rPr>
          <w:rFonts w:ascii="Book Antiqua" w:eastAsia="宋体" w:hAnsi="Book Antiqua"/>
          <w:i/>
          <w:kern w:val="2"/>
          <w:lang w:val="en-US" w:eastAsia="zh-CN"/>
        </w:rPr>
        <w:t xml:space="preserve"> Res</w:t>
      </w:r>
      <w:r w:rsidR="00C411F2" w:rsidRPr="00C411F2">
        <w:rPr>
          <w:rFonts w:ascii="Book Antiqua" w:eastAsia="宋体" w:hAnsi="Book Antiqua"/>
          <w:kern w:val="2"/>
          <w:lang w:val="en-US" w:eastAsia="zh-CN"/>
        </w:rPr>
        <w:t xml:space="preserve"> 2019; </w:t>
      </w:r>
      <w:r w:rsidR="00C411F2" w:rsidRPr="00C411F2">
        <w:rPr>
          <w:rFonts w:ascii="Book Antiqua" w:eastAsia="宋体" w:hAnsi="Book Antiqua"/>
          <w:b/>
          <w:kern w:val="2"/>
          <w:lang w:val="en-US" w:eastAsia="zh-CN"/>
        </w:rPr>
        <w:t>11</w:t>
      </w:r>
      <w:r w:rsidR="00C411F2" w:rsidRPr="00C411F2">
        <w:rPr>
          <w:rFonts w:ascii="Book Antiqua" w:eastAsia="宋体" w:hAnsi="Book Antiqua"/>
          <w:kern w:val="2"/>
          <w:lang w:val="en-US" w:eastAsia="zh-CN"/>
        </w:rPr>
        <w:t>: 379-388 [PMID: 30643463 DOI: 10.2147/CMAR.S157156]</w:t>
      </w:r>
    </w:p>
    <w:p w14:paraId="51B06D86" w14:textId="424C61BC"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6</w:t>
      </w:r>
      <w:r>
        <w:rPr>
          <w:rFonts w:ascii="Book Antiqua" w:eastAsia="宋体" w:hAnsi="Book Antiqua" w:hint="eastAsia"/>
          <w:kern w:val="2"/>
          <w:lang w:val="en-US" w:eastAsia="zh-CN"/>
        </w:rPr>
        <w:t>6</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Li L</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Masica</w:t>
      </w:r>
      <w:proofErr w:type="spellEnd"/>
      <w:r w:rsidR="00C411F2" w:rsidRPr="00C411F2">
        <w:rPr>
          <w:rFonts w:ascii="Book Antiqua" w:eastAsia="宋体" w:hAnsi="Book Antiqua"/>
          <w:kern w:val="2"/>
          <w:lang w:val="en-US" w:eastAsia="zh-CN"/>
        </w:rPr>
        <w:t xml:space="preserve"> D, Ishida M, </w:t>
      </w:r>
      <w:proofErr w:type="spellStart"/>
      <w:r w:rsidR="00C411F2" w:rsidRPr="00C411F2">
        <w:rPr>
          <w:rFonts w:ascii="Book Antiqua" w:eastAsia="宋体" w:hAnsi="Book Antiqua"/>
          <w:kern w:val="2"/>
          <w:lang w:val="en-US" w:eastAsia="zh-CN"/>
        </w:rPr>
        <w:t>Tomuleasa</w:t>
      </w:r>
      <w:proofErr w:type="spellEnd"/>
      <w:r w:rsidR="00C411F2" w:rsidRPr="00C411F2">
        <w:rPr>
          <w:rFonts w:ascii="Book Antiqua" w:eastAsia="宋体" w:hAnsi="Book Antiqua"/>
          <w:kern w:val="2"/>
          <w:lang w:val="en-US" w:eastAsia="zh-CN"/>
        </w:rPr>
        <w:t xml:space="preserve"> C, </w:t>
      </w:r>
      <w:proofErr w:type="spellStart"/>
      <w:r w:rsidR="00C411F2" w:rsidRPr="00C411F2">
        <w:rPr>
          <w:rFonts w:ascii="Book Antiqua" w:eastAsia="宋体" w:hAnsi="Book Antiqua"/>
          <w:kern w:val="2"/>
          <w:lang w:val="en-US" w:eastAsia="zh-CN"/>
        </w:rPr>
        <w:t>Umegaki</w:t>
      </w:r>
      <w:proofErr w:type="spellEnd"/>
      <w:r w:rsidR="00C411F2" w:rsidRPr="00C411F2">
        <w:rPr>
          <w:rFonts w:ascii="Book Antiqua" w:eastAsia="宋体" w:hAnsi="Book Antiqua"/>
          <w:kern w:val="2"/>
          <w:lang w:val="en-US" w:eastAsia="zh-CN"/>
        </w:rPr>
        <w:t xml:space="preserve"> S, </w:t>
      </w:r>
      <w:proofErr w:type="spellStart"/>
      <w:r w:rsidR="00C411F2" w:rsidRPr="00C411F2">
        <w:rPr>
          <w:rFonts w:ascii="Book Antiqua" w:eastAsia="宋体" w:hAnsi="Book Antiqua"/>
          <w:kern w:val="2"/>
          <w:lang w:val="en-US" w:eastAsia="zh-CN"/>
        </w:rPr>
        <w:t>Kalloo</w:t>
      </w:r>
      <w:proofErr w:type="spellEnd"/>
      <w:r w:rsidR="00C411F2" w:rsidRPr="00C411F2">
        <w:rPr>
          <w:rFonts w:ascii="Book Antiqua" w:eastAsia="宋体" w:hAnsi="Book Antiqua"/>
          <w:kern w:val="2"/>
          <w:lang w:val="en-US" w:eastAsia="zh-CN"/>
        </w:rPr>
        <w:t xml:space="preserve"> AN, Georgiades C, Singh VK, </w:t>
      </w:r>
      <w:proofErr w:type="spellStart"/>
      <w:r w:rsidR="00C411F2" w:rsidRPr="00C411F2">
        <w:rPr>
          <w:rFonts w:ascii="Book Antiqua" w:eastAsia="宋体" w:hAnsi="Book Antiqua"/>
          <w:kern w:val="2"/>
          <w:lang w:val="en-US" w:eastAsia="zh-CN"/>
        </w:rPr>
        <w:t>Khashab</w:t>
      </w:r>
      <w:proofErr w:type="spellEnd"/>
      <w:r w:rsidR="00C411F2" w:rsidRPr="00C411F2">
        <w:rPr>
          <w:rFonts w:ascii="Book Antiqua" w:eastAsia="宋体" w:hAnsi="Book Antiqua"/>
          <w:kern w:val="2"/>
          <w:lang w:val="en-US" w:eastAsia="zh-CN"/>
        </w:rPr>
        <w:t xml:space="preserve"> M, </w:t>
      </w:r>
      <w:proofErr w:type="spellStart"/>
      <w:r w:rsidR="00C411F2" w:rsidRPr="00C411F2">
        <w:rPr>
          <w:rFonts w:ascii="Book Antiqua" w:eastAsia="宋体" w:hAnsi="Book Antiqua"/>
          <w:kern w:val="2"/>
          <w:lang w:val="en-US" w:eastAsia="zh-CN"/>
        </w:rPr>
        <w:t>Amateau</w:t>
      </w:r>
      <w:proofErr w:type="spellEnd"/>
      <w:r w:rsidR="00C411F2" w:rsidRPr="00C411F2">
        <w:rPr>
          <w:rFonts w:ascii="Book Antiqua" w:eastAsia="宋体" w:hAnsi="Book Antiqua"/>
          <w:kern w:val="2"/>
          <w:lang w:val="en-US" w:eastAsia="zh-CN"/>
        </w:rPr>
        <w:t xml:space="preserve"> S, Li Z, Okolo P, Lennon AM, Saxena P, </w:t>
      </w:r>
      <w:proofErr w:type="spellStart"/>
      <w:r w:rsidR="00C411F2" w:rsidRPr="00C411F2">
        <w:rPr>
          <w:rFonts w:ascii="Book Antiqua" w:eastAsia="宋体" w:hAnsi="Book Antiqua"/>
          <w:kern w:val="2"/>
          <w:lang w:val="en-US" w:eastAsia="zh-CN"/>
        </w:rPr>
        <w:t>Geschwind</w:t>
      </w:r>
      <w:proofErr w:type="spellEnd"/>
      <w:r w:rsidR="00C411F2" w:rsidRPr="00C411F2">
        <w:rPr>
          <w:rFonts w:ascii="Book Antiqua" w:eastAsia="宋体" w:hAnsi="Book Antiqua"/>
          <w:kern w:val="2"/>
          <w:lang w:val="en-US" w:eastAsia="zh-CN"/>
        </w:rPr>
        <w:t xml:space="preserve"> JF, </w:t>
      </w:r>
      <w:proofErr w:type="spellStart"/>
      <w:r w:rsidR="00C411F2" w:rsidRPr="00C411F2">
        <w:rPr>
          <w:rFonts w:ascii="Book Antiqua" w:eastAsia="宋体" w:hAnsi="Book Antiqua"/>
          <w:kern w:val="2"/>
          <w:lang w:val="en-US" w:eastAsia="zh-CN"/>
        </w:rPr>
        <w:t>Schlachter</w:t>
      </w:r>
      <w:proofErr w:type="spellEnd"/>
      <w:r w:rsidR="00C411F2" w:rsidRPr="00C411F2">
        <w:rPr>
          <w:rFonts w:ascii="Book Antiqua" w:eastAsia="宋体" w:hAnsi="Book Antiqua"/>
          <w:kern w:val="2"/>
          <w:lang w:val="en-US" w:eastAsia="zh-CN"/>
        </w:rPr>
        <w:t xml:space="preserve"> T, Hong K, </w:t>
      </w:r>
      <w:proofErr w:type="spellStart"/>
      <w:r w:rsidR="00C411F2" w:rsidRPr="00C411F2">
        <w:rPr>
          <w:rFonts w:ascii="Book Antiqua" w:eastAsia="宋体" w:hAnsi="Book Antiqua"/>
          <w:kern w:val="2"/>
          <w:lang w:val="en-US" w:eastAsia="zh-CN"/>
        </w:rPr>
        <w:t>Pawlik</w:t>
      </w:r>
      <w:proofErr w:type="spellEnd"/>
      <w:r w:rsidR="00C411F2" w:rsidRPr="00C411F2">
        <w:rPr>
          <w:rFonts w:ascii="Book Antiqua" w:eastAsia="宋体" w:hAnsi="Book Antiqua"/>
          <w:kern w:val="2"/>
          <w:lang w:val="en-US" w:eastAsia="zh-CN"/>
        </w:rPr>
        <w:t xml:space="preserve"> TM, Canto M, Law J, </w:t>
      </w:r>
      <w:proofErr w:type="spellStart"/>
      <w:r w:rsidR="00C411F2" w:rsidRPr="00C411F2">
        <w:rPr>
          <w:rFonts w:ascii="Book Antiqua" w:eastAsia="宋体" w:hAnsi="Book Antiqua"/>
          <w:kern w:val="2"/>
          <w:lang w:val="en-US" w:eastAsia="zh-CN"/>
        </w:rPr>
        <w:t>Sharaiha</w:t>
      </w:r>
      <w:proofErr w:type="spellEnd"/>
      <w:r w:rsidR="00C411F2" w:rsidRPr="00C411F2">
        <w:rPr>
          <w:rFonts w:ascii="Book Antiqua" w:eastAsia="宋体" w:hAnsi="Book Antiqua"/>
          <w:kern w:val="2"/>
          <w:lang w:val="en-US" w:eastAsia="zh-CN"/>
        </w:rPr>
        <w:t xml:space="preserve"> R, Weiss CR, </w:t>
      </w:r>
      <w:proofErr w:type="spellStart"/>
      <w:r w:rsidR="00C411F2" w:rsidRPr="00C411F2">
        <w:rPr>
          <w:rFonts w:ascii="Book Antiqua" w:eastAsia="宋体" w:hAnsi="Book Antiqua"/>
          <w:kern w:val="2"/>
          <w:lang w:val="en-US" w:eastAsia="zh-CN"/>
        </w:rPr>
        <w:t>Thuluvath</w:t>
      </w:r>
      <w:proofErr w:type="spellEnd"/>
      <w:r w:rsidR="00C411F2" w:rsidRPr="00C411F2">
        <w:rPr>
          <w:rFonts w:ascii="Book Antiqua" w:eastAsia="宋体" w:hAnsi="Book Antiqua"/>
          <w:kern w:val="2"/>
          <w:lang w:val="en-US" w:eastAsia="zh-CN"/>
        </w:rPr>
        <w:t xml:space="preserve"> P, </w:t>
      </w:r>
      <w:proofErr w:type="spellStart"/>
      <w:r w:rsidR="00C411F2" w:rsidRPr="00C411F2">
        <w:rPr>
          <w:rFonts w:ascii="Book Antiqua" w:eastAsia="宋体" w:hAnsi="Book Antiqua"/>
          <w:kern w:val="2"/>
          <w:lang w:val="en-US" w:eastAsia="zh-CN"/>
        </w:rPr>
        <w:t>Goggins</w:t>
      </w:r>
      <w:proofErr w:type="spellEnd"/>
      <w:r w:rsidR="00C411F2" w:rsidRPr="00C411F2">
        <w:rPr>
          <w:rFonts w:ascii="Book Antiqua" w:eastAsia="宋体" w:hAnsi="Book Antiqua"/>
          <w:kern w:val="2"/>
          <w:lang w:val="en-US" w:eastAsia="zh-CN"/>
        </w:rPr>
        <w:t xml:space="preserve"> M, Shin EJ, Peng H, </w:t>
      </w:r>
      <w:proofErr w:type="spellStart"/>
      <w:r w:rsidR="00C411F2" w:rsidRPr="00C411F2">
        <w:rPr>
          <w:rFonts w:ascii="Book Antiqua" w:eastAsia="宋体" w:hAnsi="Book Antiqua"/>
          <w:kern w:val="2"/>
          <w:lang w:val="en-US" w:eastAsia="zh-CN"/>
        </w:rPr>
        <w:t>Kumbhari</w:t>
      </w:r>
      <w:proofErr w:type="spellEnd"/>
      <w:r w:rsidR="00C411F2" w:rsidRPr="00C411F2">
        <w:rPr>
          <w:rFonts w:ascii="Book Antiqua" w:eastAsia="宋体" w:hAnsi="Book Antiqua"/>
          <w:kern w:val="2"/>
          <w:lang w:val="en-US" w:eastAsia="zh-CN"/>
        </w:rPr>
        <w:t xml:space="preserve"> V, </w:t>
      </w:r>
      <w:proofErr w:type="spellStart"/>
      <w:r w:rsidR="00C411F2" w:rsidRPr="00C411F2">
        <w:rPr>
          <w:rFonts w:ascii="Book Antiqua" w:eastAsia="宋体" w:hAnsi="Book Antiqua"/>
          <w:kern w:val="2"/>
          <w:lang w:val="en-US" w:eastAsia="zh-CN"/>
        </w:rPr>
        <w:t>Hutfless</w:t>
      </w:r>
      <w:proofErr w:type="spellEnd"/>
      <w:r w:rsidR="00C411F2" w:rsidRPr="00C411F2">
        <w:rPr>
          <w:rFonts w:ascii="Book Antiqua" w:eastAsia="宋体" w:hAnsi="Book Antiqua"/>
          <w:kern w:val="2"/>
          <w:lang w:val="en-US" w:eastAsia="zh-CN"/>
        </w:rPr>
        <w:t xml:space="preserve"> S, Zhou L, </w:t>
      </w:r>
      <w:proofErr w:type="spellStart"/>
      <w:r w:rsidR="00C411F2" w:rsidRPr="00C411F2">
        <w:rPr>
          <w:rFonts w:ascii="Book Antiqua" w:eastAsia="宋体" w:hAnsi="Book Antiqua"/>
          <w:kern w:val="2"/>
          <w:lang w:val="en-US" w:eastAsia="zh-CN"/>
        </w:rPr>
        <w:t>Mezey</w:t>
      </w:r>
      <w:proofErr w:type="spellEnd"/>
      <w:r w:rsidR="00C411F2" w:rsidRPr="00C411F2">
        <w:rPr>
          <w:rFonts w:ascii="Book Antiqua" w:eastAsia="宋体" w:hAnsi="Book Antiqua"/>
          <w:kern w:val="2"/>
          <w:lang w:val="en-US" w:eastAsia="zh-CN"/>
        </w:rPr>
        <w:t xml:space="preserve"> E, Meltzer SJ, </w:t>
      </w:r>
      <w:proofErr w:type="spellStart"/>
      <w:r w:rsidR="00C411F2" w:rsidRPr="00C411F2">
        <w:rPr>
          <w:rFonts w:ascii="Book Antiqua" w:eastAsia="宋体" w:hAnsi="Book Antiqua"/>
          <w:kern w:val="2"/>
          <w:lang w:val="en-US" w:eastAsia="zh-CN"/>
        </w:rPr>
        <w:t>Karchin</w:t>
      </w:r>
      <w:proofErr w:type="spellEnd"/>
      <w:r w:rsidR="00C411F2" w:rsidRPr="00C411F2">
        <w:rPr>
          <w:rFonts w:ascii="Book Antiqua" w:eastAsia="宋体" w:hAnsi="Book Antiqua"/>
          <w:kern w:val="2"/>
          <w:lang w:val="en-US" w:eastAsia="zh-CN"/>
        </w:rPr>
        <w:t xml:space="preserve"> R, </w:t>
      </w:r>
      <w:proofErr w:type="spellStart"/>
      <w:r w:rsidR="00C411F2" w:rsidRPr="00C411F2">
        <w:rPr>
          <w:rFonts w:ascii="Book Antiqua" w:eastAsia="宋体" w:hAnsi="Book Antiqua"/>
          <w:kern w:val="2"/>
          <w:lang w:val="en-US" w:eastAsia="zh-CN"/>
        </w:rPr>
        <w:t>Selaru</w:t>
      </w:r>
      <w:proofErr w:type="spellEnd"/>
      <w:r w:rsidR="00C411F2" w:rsidRPr="00C411F2">
        <w:rPr>
          <w:rFonts w:ascii="Book Antiqua" w:eastAsia="宋体" w:hAnsi="Book Antiqua"/>
          <w:kern w:val="2"/>
          <w:lang w:val="en-US" w:eastAsia="zh-CN"/>
        </w:rPr>
        <w:t xml:space="preserve"> FM. Human bile contains microRNA-laden extracellular vesicles that can be used for cholangiocarcinoma diagnosis. </w:t>
      </w:r>
      <w:r w:rsidR="00C411F2" w:rsidRPr="00C411F2">
        <w:rPr>
          <w:rFonts w:ascii="Book Antiqua" w:eastAsia="宋体" w:hAnsi="Book Antiqua"/>
          <w:i/>
          <w:kern w:val="2"/>
          <w:lang w:val="en-US" w:eastAsia="zh-CN"/>
        </w:rPr>
        <w:t>Hepatology</w:t>
      </w:r>
      <w:r w:rsidR="00C411F2" w:rsidRPr="00C411F2">
        <w:rPr>
          <w:rFonts w:ascii="Book Antiqua" w:eastAsia="宋体" w:hAnsi="Book Antiqua"/>
          <w:kern w:val="2"/>
          <w:lang w:val="en-US" w:eastAsia="zh-CN"/>
        </w:rPr>
        <w:t xml:space="preserve"> 2014; </w:t>
      </w:r>
      <w:r w:rsidR="00C411F2" w:rsidRPr="00C411F2">
        <w:rPr>
          <w:rFonts w:ascii="Book Antiqua" w:eastAsia="宋体" w:hAnsi="Book Antiqua"/>
          <w:b/>
          <w:kern w:val="2"/>
          <w:lang w:val="en-US" w:eastAsia="zh-CN"/>
        </w:rPr>
        <w:t>60</w:t>
      </w:r>
      <w:r w:rsidR="00C411F2" w:rsidRPr="00C411F2">
        <w:rPr>
          <w:rFonts w:ascii="Book Antiqua" w:eastAsia="宋体" w:hAnsi="Book Antiqua"/>
          <w:kern w:val="2"/>
          <w:lang w:val="en-US" w:eastAsia="zh-CN"/>
        </w:rPr>
        <w:t>: 896-907 [PMID: 24497320 DOI: 10.1002/hep.27050]</w:t>
      </w:r>
    </w:p>
    <w:p w14:paraId="786683EB" w14:textId="280D1F0A"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6</w:t>
      </w:r>
      <w:r>
        <w:rPr>
          <w:rFonts w:ascii="Book Antiqua" w:eastAsia="宋体" w:hAnsi="Book Antiqua" w:hint="eastAsia"/>
          <w:kern w:val="2"/>
          <w:lang w:val="en-US" w:eastAsia="zh-CN"/>
        </w:rPr>
        <w:t>7</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Rassam</w:t>
      </w:r>
      <w:proofErr w:type="spellEnd"/>
      <w:r w:rsidR="00C411F2" w:rsidRPr="00C411F2">
        <w:rPr>
          <w:rFonts w:ascii="Book Antiqua" w:eastAsia="宋体" w:hAnsi="Book Antiqua"/>
          <w:b/>
          <w:kern w:val="2"/>
          <w:lang w:val="en-US" w:eastAsia="zh-CN"/>
        </w:rPr>
        <w:t xml:space="preserve"> F</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Roos</w:t>
      </w:r>
      <w:proofErr w:type="spellEnd"/>
      <w:r w:rsidR="00C411F2" w:rsidRPr="00C411F2">
        <w:rPr>
          <w:rFonts w:ascii="Book Antiqua" w:eastAsia="宋体" w:hAnsi="Book Antiqua"/>
          <w:kern w:val="2"/>
          <w:lang w:val="en-US" w:eastAsia="zh-CN"/>
        </w:rPr>
        <w:t xml:space="preserve"> E, van </w:t>
      </w:r>
      <w:proofErr w:type="spellStart"/>
      <w:r w:rsidR="00C411F2" w:rsidRPr="00C411F2">
        <w:rPr>
          <w:rFonts w:ascii="Book Antiqua" w:eastAsia="宋体" w:hAnsi="Book Antiqua"/>
          <w:kern w:val="2"/>
          <w:lang w:val="en-US" w:eastAsia="zh-CN"/>
        </w:rPr>
        <w:t>Lienden</w:t>
      </w:r>
      <w:proofErr w:type="spellEnd"/>
      <w:r w:rsidR="00C411F2" w:rsidRPr="00C411F2">
        <w:rPr>
          <w:rFonts w:ascii="Book Antiqua" w:eastAsia="宋体" w:hAnsi="Book Antiqua"/>
          <w:kern w:val="2"/>
          <w:lang w:val="en-US" w:eastAsia="zh-CN"/>
        </w:rPr>
        <w:t xml:space="preserve"> KP, van </w:t>
      </w:r>
      <w:proofErr w:type="spellStart"/>
      <w:r w:rsidR="00C411F2" w:rsidRPr="00C411F2">
        <w:rPr>
          <w:rFonts w:ascii="Book Antiqua" w:eastAsia="宋体" w:hAnsi="Book Antiqua"/>
          <w:kern w:val="2"/>
          <w:lang w:val="en-US" w:eastAsia="zh-CN"/>
        </w:rPr>
        <w:t>Hooft</w:t>
      </w:r>
      <w:proofErr w:type="spellEnd"/>
      <w:r w:rsidR="00C411F2" w:rsidRPr="00C411F2">
        <w:rPr>
          <w:rFonts w:ascii="Book Antiqua" w:eastAsia="宋体" w:hAnsi="Book Antiqua"/>
          <w:kern w:val="2"/>
          <w:lang w:val="en-US" w:eastAsia="zh-CN"/>
        </w:rPr>
        <w:t xml:space="preserve"> JE, </w:t>
      </w:r>
      <w:proofErr w:type="spellStart"/>
      <w:r w:rsidR="00C411F2" w:rsidRPr="00C411F2">
        <w:rPr>
          <w:rFonts w:ascii="Book Antiqua" w:eastAsia="宋体" w:hAnsi="Book Antiqua"/>
          <w:kern w:val="2"/>
          <w:lang w:val="en-US" w:eastAsia="zh-CN"/>
        </w:rPr>
        <w:t>Klümpen</w:t>
      </w:r>
      <w:proofErr w:type="spellEnd"/>
      <w:r w:rsidR="00C411F2" w:rsidRPr="00C411F2">
        <w:rPr>
          <w:rFonts w:ascii="Book Antiqua" w:eastAsia="宋体" w:hAnsi="Book Antiqua"/>
          <w:kern w:val="2"/>
          <w:lang w:val="en-US" w:eastAsia="zh-CN"/>
        </w:rPr>
        <w:t xml:space="preserve"> HJ, van </w:t>
      </w:r>
      <w:proofErr w:type="spellStart"/>
      <w:r w:rsidR="00C411F2" w:rsidRPr="00C411F2">
        <w:rPr>
          <w:rFonts w:ascii="Book Antiqua" w:eastAsia="宋体" w:hAnsi="Book Antiqua"/>
          <w:kern w:val="2"/>
          <w:lang w:val="en-US" w:eastAsia="zh-CN"/>
        </w:rPr>
        <w:t>Tienhoven</w:t>
      </w:r>
      <w:proofErr w:type="spellEnd"/>
      <w:r w:rsidR="00C411F2" w:rsidRPr="00C411F2">
        <w:rPr>
          <w:rFonts w:ascii="Book Antiqua" w:eastAsia="宋体" w:hAnsi="Book Antiqua"/>
          <w:kern w:val="2"/>
          <w:lang w:val="en-US" w:eastAsia="zh-CN"/>
        </w:rPr>
        <w:t xml:space="preserve"> G, </w:t>
      </w:r>
      <w:proofErr w:type="spellStart"/>
      <w:r w:rsidR="00C411F2" w:rsidRPr="00C411F2">
        <w:rPr>
          <w:rFonts w:ascii="Book Antiqua" w:eastAsia="宋体" w:hAnsi="Book Antiqua"/>
          <w:kern w:val="2"/>
          <w:lang w:val="en-US" w:eastAsia="zh-CN"/>
        </w:rPr>
        <w:t>Bennink</w:t>
      </w:r>
      <w:proofErr w:type="spellEnd"/>
      <w:r w:rsidR="00C411F2" w:rsidRPr="00C411F2">
        <w:rPr>
          <w:rFonts w:ascii="Book Antiqua" w:eastAsia="宋体" w:hAnsi="Book Antiqua"/>
          <w:kern w:val="2"/>
          <w:lang w:val="en-US" w:eastAsia="zh-CN"/>
        </w:rPr>
        <w:t xml:space="preserve"> RJ, Engelbrecht MR, </w:t>
      </w:r>
      <w:proofErr w:type="spellStart"/>
      <w:r w:rsidR="00C411F2" w:rsidRPr="00C411F2">
        <w:rPr>
          <w:rFonts w:ascii="Book Antiqua" w:eastAsia="宋体" w:hAnsi="Book Antiqua"/>
          <w:kern w:val="2"/>
          <w:lang w:val="en-US" w:eastAsia="zh-CN"/>
        </w:rPr>
        <w:t>Schoorlemmer</w:t>
      </w:r>
      <w:proofErr w:type="spellEnd"/>
      <w:r w:rsidR="00C411F2" w:rsidRPr="00C411F2">
        <w:rPr>
          <w:rFonts w:ascii="Book Antiqua" w:eastAsia="宋体" w:hAnsi="Book Antiqua"/>
          <w:kern w:val="2"/>
          <w:lang w:val="en-US" w:eastAsia="zh-CN"/>
        </w:rPr>
        <w:t xml:space="preserve"> A, </w:t>
      </w:r>
      <w:proofErr w:type="spellStart"/>
      <w:r w:rsidR="00C411F2" w:rsidRPr="00C411F2">
        <w:rPr>
          <w:rFonts w:ascii="Book Antiqua" w:eastAsia="宋体" w:hAnsi="Book Antiqua"/>
          <w:kern w:val="2"/>
          <w:lang w:val="en-US" w:eastAsia="zh-CN"/>
        </w:rPr>
        <w:t>Beuers</w:t>
      </w:r>
      <w:proofErr w:type="spellEnd"/>
      <w:r w:rsidR="00C411F2" w:rsidRPr="00C411F2">
        <w:rPr>
          <w:rFonts w:ascii="Book Antiqua" w:eastAsia="宋体" w:hAnsi="Book Antiqua"/>
          <w:kern w:val="2"/>
          <w:lang w:val="en-US" w:eastAsia="zh-CN"/>
        </w:rPr>
        <w:t xml:space="preserve"> UHW, </w:t>
      </w:r>
      <w:proofErr w:type="spellStart"/>
      <w:r w:rsidR="00C411F2" w:rsidRPr="00C411F2">
        <w:rPr>
          <w:rFonts w:ascii="Book Antiqua" w:eastAsia="宋体" w:hAnsi="Book Antiqua"/>
          <w:kern w:val="2"/>
          <w:lang w:val="en-US" w:eastAsia="zh-CN"/>
        </w:rPr>
        <w:t>Verheij</w:t>
      </w:r>
      <w:proofErr w:type="spellEnd"/>
      <w:r w:rsidR="00C411F2" w:rsidRPr="00C411F2">
        <w:rPr>
          <w:rFonts w:ascii="Book Antiqua" w:eastAsia="宋体" w:hAnsi="Book Antiqua"/>
          <w:kern w:val="2"/>
          <w:lang w:val="en-US" w:eastAsia="zh-CN"/>
        </w:rPr>
        <w:t xml:space="preserve"> J, </w:t>
      </w:r>
      <w:proofErr w:type="spellStart"/>
      <w:r w:rsidR="00C411F2" w:rsidRPr="00C411F2">
        <w:rPr>
          <w:rFonts w:ascii="Book Antiqua" w:eastAsia="宋体" w:hAnsi="Book Antiqua"/>
          <w:kern w:val="2"/>
          <w:lang w:val="en-US" w:eastAsia="zh-CN"/>
        </w:rPr>
        <w:t>Besselink</w:t>
      </w:r>
      <w:proofErr w:type="spellEnd"/>
      <w:r w:rsidR="00C411F2" w:rsidRPr="00C411F2">
        <w:rPr>
          <w:rFonts w:ascii="Book Antiqua" w:eastAsia="宋体" w:hAnsi="Book Antiqua"/>
          <w:kern w:val="2"/>
          <w:lang w:val="en-US" w:eastAsia="zh-CN"/>
        </w:rPr>
        <w:t xml:space="preserve"> MG, Busch OR, van </w:t>
      </w:r>
      <w:proofErr w:type="spellStart"/>
      <w:r w:rsidR="00C411F2" w:rsidRPr="00C411F2">
        <w:rPr>
          <w:rFonts w:ascii="Book Antiqua" w:eastAsia="宋体" w:hAnsi="Book Antiqua"/>
          <w:kern w:val="2"/>
          <w:lang w:val="en-US" w:eastAsia="zh-CN"/>
        </w:rPr>
        <w:t>Gulik</w:t>
      </w:r>
      <w:proofErr w:type="spellEnd"/>
      <w:r w:rsidR="00C411F2" w:rsidRPr="00C411F2">
        <w:rPr>
          <w:rFonts w:ascii="Book Antiqua" w:eastAsia="宋体" w:hAnsi="Book Antiqua"/>
          <w:kern w:val="2"/>
          <w:lang w:val="en-US" w:eastAsia="zh-CN"/>
        </w:rPr>
        <w:t xml:space="preserve"> TM. Modern work-up and extended resection in perihilar cholangiocarcinoma: the AMC experience. </w:t>
      </w:r>
      <w:proofErr w:type="spellStart"/>
      <w:r w:rsidR="00C411F2" w:rsidRPr="00C411F2">
        <w:rPr>
          <w:rFonts w:ascii="Book Antiqua" w:eastAsia="宋体" w:hAnsi="Book Antiqua"/>
          <w:i/>
          <w:kern w:val="2"/>
          <w:lang w:val="en-US" w:eastAsia="zh-CN"/>
        </w:rPr>
        <w:t>Langenbecks</w:t>
      </w:r>
      <w:proofErr w:type="spellEnd"/>
      <w:r w:rsidR="00C411F2" w:rsidRPr="00C411F2">
        <w:rPr>
          <w:rFonts w:ascii="Book Antiqua" w:eastAsia="宋体" w:hAnsi="Book Antiqua"/>
          <w:i/>
          <w:kern w:val="2"/>
          <w:lang w:val="en-US" w:eastAsia="zh-CN"/>
        </w:rPr>
        <w:t xml:space="preserve"> Arch Surg</w:t>
      </w:r>
      <w:r w:rsidR="00C411F2" w:rsidRPr="00C411F2">
        <w:rPr>
          <w:rFonts w:ascii="Book Antiqua" w:eastAsia="宋体" w:hAnsi="Book Antiqua"/>
          <w:kern w:val="2"/>
          <w:lang w:val="en-US" w:eastAsia="zh-CN"/>
        </w:rPr>
        <w:t xml:space="preserve"> 2018; </w:t>
      </w:r>
      <w:r w:rsidR="00C411F2" w:rsidRPr="00C411F2">
        <w:rPr>
          <w:rFonts w:ascii="Book Antiqua" w:eastAsia="宋体" w:hAnsi="Book Antiqua"/>
          <w:b/>
          <w:kern w:val="2"/>
          <w:lang w:val="en-US" w:eastAsia="zh-CN"/>
        </w:rPr>
        <w:t>403</w:t>
      </w:r>
      <w:r w:rsidR="00C411F2" w:rsidRPr="00C411F2">
        <w:rPr>
          <w:rFonts w:ascii="Book Antiqua" w:eastAsia="宋体" w:hAnsi="Book Antiqua"/>
          <w:kern w:val="2"/>
          <w:lang w:val="en-US" w:eastAsia="zh-CN"/>
        </w:rPr>
        <w:t>: 289-307 [PMID: 29350267 DOI: 10.1007/s00423-018-1649-2]</w:t>
      </w:r>
    </w:p>
    <w:p w14:paraId="0FDFD133" w14:textId="50917F42"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6</w:t>
      </w:r>
      <w:r>
        <w:rPr>
          <w:rFonts w:ascii="Book Antiqua" w:eastAsia="宋体" w:hAnsi="Book Antiqua" w:hint="eastAsia"/>
          <w:kern w:val="2"/>
          <w:lang w:val="en-US" w:eastAsia="zh-CN"/>
        </w:rPr>
        <w:t>8</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Ratti</w:t>
      </w:r>
      <w:proofErr w:type="spellEnd"/>
      <w:r w:rsidR="00C411F2" w:rsidRPr="00C411F2">
        <w:rPr>
          <w:rFonts w:ascii="Book Antiqua" w:eastAsia="宋体" w:hAnsi="Book Antiqua"/>
          <w:b/>
          <w:kern w:val="2"/>
          <w:lang w:val="en-US" w:eastAsia="zh-CN"/>
        </w:rPr>
        <w:t xml:space="preserve"> F</w:t>
      </w:r>
      <w:r w:rsidR="00C411F2" w:rsidRPr="00C411F2">
        <w:rPr>
          <w:rFonts w:ascii="Book Antiqua" w:eastAsia="宋体" w:hAnsi="Book Antiqua"/>
          <w:kern w:val="2"/>
          <w:lang w:val="en-US" w:eastAsia="zh-CN"/>
        </w:rPr>
        <w:t xml:space="preserve">, Cipriani F, </w:t>
      </w:r>
      <w:proofErr w:type="spellStart"/>
      <w:r w:rsidR="00C411F2" w:rsidRPr="00C411F2">
        <w:rPr>
          <w:rFonts w:ascii="Book Antiqua" w:eastAsia="宋体" w:hAnsi="Book Antiqua"/>
          <w:kern w:val="2"/>
          <w:lang w:val="en-US" w:eastAsia="zh-CN"/>
        </w:rPr>
        <w:t>Fiorentini</w:t>
      </w:r>
      <w:proofErr w:type="spellEnd"/>
      <w:r w:rsidR="00C411F2" w:rsidRPr="00C411F2">
        <w:rPr>
          <w:rFonts w:ascii="Book Antiqua" w:eastAsia="宋体" w:hAnsi="Book Antiqua"/>
          <w:kern w:val="2"/>
          <w:lang w:val="en-US" w:eastAsia="zh-CN"/>
        </w:rPr>
        <w:t xml:space="preserve"> G, Hidalgo Salinas C, Catena M, </w:t>
      </w:r>
      <w:proofErr w:type="spellStart"/>
      <w:r w:rsidR="00C411F2" w:rsidRPr="00C411F2">
        <w:rPr>
          <w:rFonts w:ascii="Book Antiqua" w:eastAsia="宋体" w:hAnsi="Book Antiqua"/>
          <w:kern w:val="2"/>
          <w:lang w:val="en-US" w:eastAsia="zh-CN"/>
        </w:rPr>
        <w:t>Paganelli</w:t>
      </w:r>
      <w:proofErr w:type="spellEnd"/>
      <w:r w:rsidR="00C411F2" w:rsidRPr="00C411F2">
        <w:rPr>
          <w:rFonts w:ascii="Book Antiqua" w:eastAsia="宋体" w:hAnsi="Book Antiqua"/>
          <w:kern w:val="2"/>
          <w:lang w:val="en-US" w:eastAsia="zh-CN"/>
        </w:rPr>
        <w:t xml:space="preserve"> M, </w:t>
      </w:r>
      <w:proofErr w:type="spellStart"/>
      <w:r w:rsidR="00C411F2" w:rsidRPr="00C411F2">
        <w:rPr>
          <w:rFonts w:ascii="Book Antiqua" w:eastAsia="宋体" w:hAnsi="Book Antiqua"/>
          <w:kern w:val="2"/>
          <w:lang w:val="en-US" w:eastAsia="zh-CN"/>
        </w:rPr>
        <w:t>Aldrighetti</w:t>
      </w:r>
      <w:proofErr w:type="spellEnd"/>
      <w:r w:rsidR="00C411F2" w:rsidRPr="00C411F2">
        <w:rPr>
          <w:rFonts w:ascii="Book Antiqua" w:eastAsia="宋体" w:hAnsi="Book Antiqua"/>
          <w:kern w:val="2"/>
          <w:lang w:val="en-US" w:eastAsia="zh-CN"/>
        </w:rPr>
        <w:t xml:space="preserve"> L. Management of hilum infiltrating tumors of the liver: The impact of experience and standardization on outcome. </w:t>
      </w:r>
      <w:r w:rsidR="00C411F2" w:rsidRPr="00C411F2">
        <w:rPr>
          <w:rFonts w:ascii="Book Antiqua" w:eastAsia="宋体" w:hAnsi="Book Antiqua"/>
          <w:i/>
          <w:kern w:val="2"/>
          <w:lang w:val="en-US" w:eastAsia="zh-CN"/>
        </w:rPr>
        <w:t>Dig Liver Dis</w:t>
      </w:r>
      <w:r w:rsidR="00C411F2" w:rsidRPr="00C411F2">
        <w:rPr>
          <w:rFonts w:ascii="Book Antiqua" w:eastAsia="宋体" w:hAnsi="Book Antiqua"/>
          <w:kern w:val="2"/>
          <w:lang w:val="en-US" w:eastAsia="zh-CN"/>
        </w:rPr>
        <w:t xml:space="preserve"> 2019; </w:t>
      </w:r>
      <w:r w:rsidR="00C411F2" w:rsidRPr="00C411F2">
        <w:rPr>
          <w:rFonts w:ascii="Book Antiqua" w:eastAsia="宋体" w:hAnsi="Book Antiqua"/>
          <w:b/>
          <w:kern w:val="2"/>
          <w:lang w:val="en-US" w:eastAsia="zh-CN"/>
        </w:rPr>
        <w:t>51</w:t>
      </w:r>
      <w:r w:rsidR="00C411F2" w:rsidRPr="00C411F2">
        <w:rPr>
          <w:rFonts w:ascii="Book Antiqua" w:eastAsia="宋体" w:hAnsi="Book Antiqua"/>
          <w:kern w:val="2"/>
          <w:lang w:val="en-US" w:eastAsia="zh-CN"/>
        </w:rPr>
        <w:t>: 135-141 [PMID: 30115572 DOI: 10.1016/j.dld.2018.07.006]</w:t>
      </w:r>
    </w:p>
    <w:p w14:paraId="18694A8D" w14:textId="43FAB87B"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hint="eastAsia"/>
          <w:kern w:val="2"/>
          <w:lang w:val="en-US" w:eastAsia="zh-CN"/>
        </w:rPr>
        <w:t>69</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Olthof PB</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Wiggers</w:t>
      </w:r>
      <w:proofErr w:type="spellEnd"/>
      <w:r w:rsidR="00C411F2" w:rsidRPr="00C411F2">
        <w:rPr>
          <w:rFonts w:ascii="Book Antiqua" w:eastAsia="宋体" w:hAnsi="Book Antiqua"/>
          <w:kern w:val="2"/>
          <w:lang w:val="en-US" w:eastAsia="zh-CN"/>
        </w:rPr>
        <w:t xml:space="preserve"> JK, Groot </w:t>
      </w:r>
      <w:proofErr w:type="spellStart"/>
      <w:r w:rsidR="00C411F2" w:rsidRPr="00C411F2">
        <w:rPr>
          <w:rFonts w:ascii="Book Antiqua" w:eastAsia="宋体" w:hAnsi="Book Antiqua"/>
          <w:kern w:val="2"/>
          <w:lang w:val="en-US" w:eastAsia="zh-CN"/>
        </w:rPr>
        <w:t>Koerkamp</w:t>
      </w:r>
      <w:proofErr w:type="spellEnd"/>
      <w:r w:rsidR="00C411F2" w:rsidRPr="00C411F2">
        <w:rPr>
          <w:rFonts w:ascii="Book Antiqua" w:eastAsia="宋体" w:hAnsi="Book Antiqua"/>
          <w:kern w:val="2"/>
          <w:lang w:val="en-US" w:eastAsia="zh-CN"/>
        </w:rPr>
        <w:t xml:space="preserve"> B, </w:t>
      </w:r>
      <w:proofErr w:type="spellStart"/>
      <w:r w:rsidR="00C411F2" w:rsidRPr="00C411F2">
        <w:rPr>
          <w:rFonts w:ascii="Book Antiqua" w:eastAsia="宋体" w:hAnsi="Book Antiqua"/>
          <w:kern w:val="2"/>
          <w:lang w:val="en-US" w:eastAsia="zh-CN"/>
        </w:rPr>
        <w:t>Coelen</w:t>
      </w:r>
      <w:proofErr w:type="spellEnd"/>
      <w:r w:rsidR="00C411F2" w:rsidRPr="00C411F2">
        <w:rPr>
          <w:rFonts w:ascii="Book Antiqua" w:eastAsia="宋体" w:hAnsi="Book Antiqua"/>
          <w:kern w:val="2"/>
          <w:lang w:val="en-US" w:eastAsia="zh-CN"/>
        </w:rPr>
        <w:t xml:space="preserve"> RJ, Allen PJ, </w:t>
      </w:r>
      <w:proofErr w:type="spellStart"/>
      <w:r w:rsidR="00C411F2" w:rsidRPr="00C411F2">
        <w:rPr>
          <w:rFonts w:ascii="Book Antiqua" w:eastAsia="宋体" w:hAnsi="Book Antiqua"/>
          <w:kern w:val="2"/>
          <w:lang w:val="en-US" w:eastAsia="zh-CN"/>
        </w:rPr>
        <w:t>Besselink</w:t>
      </w:r>
      <w:proofErr w:type="spellEnd"/>
      <w:r w:rsidR="00C411F2" w:rsidRPr="00C411F2">
        <w:rPr>
          <w:rFonts w:ascii="Book Antiqua" w:eastAsia="宋体" w:hAnsi="Book Antiqua"/>
          <w:kern w:val="2"/>
          <w:lang w:val="en-US" w:eastAsia="zh-CN"/>
        </w:rPr>
        <w:t xml:space="preserve"> MG, Busch OR, </w:t>
      </w:r>
      <w:proofErr w:type="spellStart"/>
      <w:r w:rsidR="00C411F2" w:rsidRPr="00C411F2">
        <w:rPr>
          <w:rFonts w:ascii="Book Antiqua" w:eastAsia="宋体" w:hAnsi="Book Antiqua"/>
          <w:kern w:val="2"/>
          <w:lang w:val="en-US" w:eastAsia="zh-CN"/>
        </w:rPr>
        <w:t>D'Angelica</w:t>
      </w:r>
      <w:proofErr w:type="spellEnd"/>
      <w:r w:rsidR="00C411F2" w:rsidRPr="00C411F2">
        <w:rPr>
          <w:rFonts w:ascii="Book Antiqua" w:eastAsia="宋体" w:hAnsi="Book Antiqua"/>
          <w:kern w:val="2"/>
          <w:lang w:val="en-US" w:eastAsia="zh-CN"/>
        </w:rPr>
        <w:t xml:space="preserve"> MI, DeMatteo RP, </w:t>
      </w:r>
      <w:proofErr w:type="spellStart"/>
      <w:r w:rsidR="00C411F2" w:rsidRPr="00C411F2">
        <w:rPr>
          <w:rFonts w:ascii="Book Antiqua" w:eastAsia="宋体" w:hAnsi="Book Antiqua"/>
          <w:kern w:val="2"/>
          <w:lang w:val="en-US" w:eastAsia="zh-CN"/>
        </w:rPr>
        <w:t>Kingham</w:t>
      </w:r>
      <w:proofErr w:type="spellEnd"/>
      <w:r w:rsidR="00C411F2" w:rsidRPr="00C411F2">
        <w:rPr>
          <w:rFonts w:ascii="Book Antiqua" w:eastAsia="宋体" w:hAnsi="Book Antiqua"/>
          <w:kern w:val="2"/>
          <w:lang w:val="en-US" w:eastAsia="zh-CN"/>
        </w:rPr>
        <w:t xml:space="preserve"> TP, van </w:t>
      </w:r>
      <w:proofErr w:type="spellStart"/>
      <w:r w:rsidR="00C411F2" w:rsidRPr="00C411F2">
        <w:rPr>
          <w:rFonts w:ascii="Book Antiqua" w:eastAsia="宋体" w:hAnsi="Book Antiqua"/>
          <w:kern w:val="2"/>
          <w:lang w:val="en-US" w:eastAsia="zh-CN"/>
        </w:rPr>
        <w:t>Lienden</w:t>
      </w:r>
      <w:proofErr w:type="spellEnd"/>
      <w:r w:rsidR="00C411F2" w:rsidRPr="00C411F2">
        <w:rPr>
          <w:rFonts w:ascii="Book Antiqua" w:eastAsia="宋体" w:hAnsi="Book Antiqua"/>
          <w:kern w:val="2"/>
          <w:lang w:val="en-US" w:eastAsia="zh-CN"/>
        </w:rPr>
        <w:t xml:space="preserve"> KP, </w:t>
      </w:r>
      <w:proofErr w:type="spellStart"/>
      <w:r w:rsidR="00C411F2" w:rsidRPr="00C411F2">
        <w:rPr>
          <w:rFonts w:ascii="Book Antiqua" w:eastAsia="宋体" w:hAnsi="Book Antiqua"/>
          <w:kern w:val="2"/>
          <w:lang w:val="en-US" w:eastAsia="zh-CN"/>
        </w:rPr>
        <w:t>Jarnagin</w:t>
      </w:r>
      <w:proofErr w:type="spellEnd"/>
      <w:r w:rsidR="00C411F2" w:rsidRPr="00C411F2">
        <w:rPr>
          <w:rFonts w:ascii="Book Antiqua" w:eastAsia="宋体" w:hAnsi="Book Antiqua"/>
          <w:kern w:val="2"/>
          <w:lang w:val="en-US" w:eastAsia="zh-CN"/>
        </w:rPr>
        <w:t xml:space="preserve"> WR, van </w:t>
      </w:r>
      <w:proofErr w:type="spellStart"/>
      <w:r w:rsidR="00C411F2" w:rsidRPr="00C411F2">
        <w:rPr>
          <w:rFonts w:ascii="Book Antiqua" w:eastAsia="宋体" w:hAnsi="Book Antiqua"/>
          <w:kern w:val="2"/>
          <w:lang w:val="en-US" w:eastAsia="zh-CN"/>
        </w:rPr>
        <w:t>Gulik</w:t>
      </w:r>
      <w:proofErr w:type="spellEnd"/>
      <w:r w:rsidR="00C411F2" w:rsidRPr="00C411F2">
        <w:rPr>
          <w:rFonts w:ascii="Book Antiqua" w:eastAsia="宋体" w:hAnsi="Book Antiqua"/>
          <w:kern w:val="2"/>
          <w:lang w:val="en-US" w:eastAsia="zh-CN"/>
        </w:rPr>
        <w:t xml:space="preserve"> TM. Postoperative Liver Failure Risk Score: Identifying Patients with </w:t>
      </w:r>
      <w:proofErr w:type="spellStart"/>
      <w:r w:rsidR="00C411F2" w:rsidRPr="00C411F2">
        <w:rPr>
          <w:rFonts w:ascii="Book Antiqua" w:eastAsia="宋体" w:hAnsi="Book Antiqua"/>
          <w:kern w:val="2"/>
          <w:lang w:val="en-US" w:eastAsia="zh-CN"/>
        </w:rPr>
        <w:t>Resectable</w:t>
      </w:r>
      <w:proofErr w:type="spellEnd"/>
      <w:r w:rsidR="00C411F2" w:rsidRPr="00C411F2">
        <w:rPr>
          <w:rFonts w:ascii="Book Antiqua" w:eastAsia="宋体" w:hAnsi="Book Antiqua"/>
          <w:kern w:val="2"/>
          <w:lang w:val="en-US" w:eastAsia="zh-CN"/>
        </w:rPr>
        <w:t xml:space="preserve"> Perihilar Cholangiocarcinoma Who Can Benefit from Portal Vein Embolization. </w:t>
      </w:r>
      <w:r w:rsidR="00C411F2" w:rsidRPr="00C411F2">
        <w:rPr>
          <w:rFonts w:ascii="Book Antiqua" w:eastAsia="宋体" w:hAnsi="Book Antiqua"/>
          <w:i/>
          <w:kern w:val="2"/>
          <w:lang w:val="en-US" w:eastAsia="zh-CN"/>
        </w:rPr>
        <w:t>J Am Coll Surg</w:t>
      </w:r>
      <w:r w:rsidR="00C411F2" w:rsidRPr="00C411F2">
        <w:rPr>
          <w:rFonts w:ascii="Book Antiqua" w:eastAsia="宋体" w:hAnsi="Book Antiqua"/>
          <w:kern w:val="2"/>
          <w:lang w:val="en-US" w:eastAsia="zh-CN"/>
        </w:rPr>
        <w:t xml:space="preserve"> 2017; </w:t>
      </w:r>
      <w:r w:rsidR="00C411F2" w:rsidRPr="00C411F2">
        <w:rPr>
          <w:rFonts w:ascii="Book Antiqua" w:eastAsia="宋体" w:hAnsi="Book Antiqua"/>
          <w:b/>
          <w:kern w:val="2"/>
          <w:lang w:val="en-US" w:eastAsia="zh-CN"/>
        </w:rPr>
        <w:t>225</w:t>
      </w:r>
      <w:r w:rsidR="00C411F2" w:rsidRPr="00C411F2">
        <w:rPr>
          <w:rFonts w:ascii="Book Antiqua" w:eastAsia="宋体" w:hAnsi="Book Antiqua"/>
          <w:kern w:val="2"/>
          <w:lang w:val="en-US" w:eastAsia="zh-CN"/>
        </w:rPr>
        <w:t>: 387-394 [PMID: 28687509 DOI: 10.1016/j.jamcollsurg.2017.06.007]</w:t>
      </w:r>
    </w:p>
    <w:p w14:paraId="1A5DBF78" w14:textId="7B1A34FC"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7</w:t>
      </w:r>
      <w:r>
        <w:rPr>
          <w:rFonts w:ascii="Book Antiqua" w:eastAsia="宋体" w:hAnsi="Book Antiqua" w:hint="eastAsia"/>
          <w:kern w:val="2"/>
          <w:lang w:val="en-US" w:eastAsia="zh-CN"/>
        </w:rPr>
        <w:t>0</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Ebata T</w:t>
      </w:r>
      <w:r w:rsidR="00C411F2" w:rsidRPr="00C411F2">
        <w:rPr>
          <w:rFonts w:ascii="Book Antiqua" w:eastAsia="宋体" w:hAnsi="Book Antiqua"/>
          <w:kern w:val="2"/>
          <w:lang w:val="en-US" w:eastAsia="zh-CN"/>
        </w:rPr>
        <w:t xml:space="preserve">, Yokoyama Y, </w:t>
      </w:r>
      <w:proofErr w:type="spellStart"/>
      <w:r w:rsidR="00C411F2" w:rsidRPr="00C411F2">
        <w:rPr>
          <w:rFonts w:ascii="Book Antiqua" w:eastAsia="宋体" w:hAnsi="Book Antiqua"/>
          <w:kern w:val="2"/>
          <w:lang w:val="en-US" w:eastAsia="zh-CN"/>
        </w:rPr>
        <w:t>Igami</w:t>
      </w:r>
      <w:proofErr w:type="spellEnd"/>
      <w:r w:rsidR="00C411F2" w:rsidRPr="00C411F2">
        <w:rPr>
          <w:rFonts w:ascii="Book Antiqua" w:eastAsia="宋体" w:hAnsi="Book Antiqua"/>
          <w:kern w:val="2"/>
          <w:lang w:val="en-US" w:eastAsia="zh-CN"/>
        </w:rPr>
        <w:t xml:space="preserve"> T, Sugawara G, Takahashi Y, </w:t>
      </w:r>
      <w:proofErr w:type="spellStart"/>
      <w:r w:rsidR="00C411F2" w:rsidRPr="00C411F2">
        <w:rPr>
          <w:rFonts w:ascii="Book Antiqua" w:eastAsia="宋体" w:hAnsi="Book Antiqua"/>
          <w:kern w:val="2"/>
          <w:lang w:val="en-US" w:eastAsia="zh-CN"/>
        </w:rPr>
        <w:t>Nagino</w:t>
      </w:r>
      <w:proofErr w:type="spellEnd"/>
      <w:r w:rsidR="00C411F2" w:rsidRPr="00C411F2">
        <w:rPr>
          <w:rFonts w:ascii="Book Antiqua" w:eastAsia="宋体" w:hAnsi="Book Antiqua"/>
          <w:kern w:val="2"/>
          <w:lang w:val="en-US" w:eastAsia="zh-CN"/>
        </w:rPr>
        <w:t xml:space="preserve"> M. Portal vein embolization before extended hepatectomy for biliary cancer: current technique and review of 494 consecutive </w:t>
      </w:r>
      <w:proofErr w:type="spellStart"/>
      <w:r w:rsidR="00C411F2" w:rsidRPr="00C411F2">
        <w:rPr>
          <w:rFonts w:ascii="Book Antiqua" w:eastAsia="宋体" w:hAnsi="Book Antiqua"/>
          <w:kern w:val="2"/>
          <w:lang w:val="en-US" w:eastAsia="zh-CN"/>
        </w:rPr>
        <w:t>embolizations</w:t>
      </w:r>
      <w:proofErr w:type="spellEnd"/>
      <w:r w:rsidR="00C411F2" w:rsidRPr="00C411F2">
        <w:rPr>
          <w:rFonts w:ascii="Book Antiqua" w:eastAsia="宋体" w:hAnsi="Book Antiqua"/>
          <w:kern w:val="2"/>
          <w:lang w:val="en-US" w:eastAsia="zh-CN"/>
        </w:rPr>
        <w:t xml:space="preserve">. </w:t>
      </w:r>
      <w:r w:rsidR="00C411F2" w:rsidRPr="00C411F2">
        <w:rPr>
          <w:rFonts w:ascii="Book Antiqua" w:eastAsia="宋体" w:hAnsi="Book Antiqua"/>
          <w:i/>
          <w:kern w:val="2"/>
          <w:lang w:val="en-US" w:eastAsia="zh-CN"/>
        </w:rPr>
        <w:t>Dig Surg</w:t>
      </w:r>
      <w:r w:rsidR="00C411F2" w:rsidRPr="00C411F2">
        <w:rPr>
          <w:rFonts w:ascii="Book Antiqua" w:eastAsia="宋体" w:hAnsi="Book Antiqua"/>
          <w:kern w:val="2"/>
          <w:lang w:val="en-US" w:eastAsia="zh-CN"/>
        </w:rPr>
        <w:t xml:space="preserve"> 2012; </w:t>
      </w:r>
      <w:r w:rsidR="00C411F2" w:rsidRPr="00C411F2">
        <w:rPr>
          <w:rFonts w:ascii="Book Antiqua" w:eastAsia="宋体" w:hAnsi="Book Antiqua"/>
          <w:b/>
          <w:kern w:val="2"/>
          <w:lang w:val="en-US" w:eastAsia="zh-CN"/>
        </w:rPr>
        <w:t>29</w:t>
      </w:r>
      <w:r w:rsidR="00C411F2" w:rsidRPr="00C411F2">
        <w:rPr>
          <w:rFonts w:ascii="Book Antiqua" w:eastAsia="宋体" w:hAnsi="Book Antiqua"/>
          <w:kern w:val="2"/>
          <w:lang w:val="en-US" w:eastAsia="zh-CN"/>
        </w:rPr>
        <w:t>: 23-29 [PMID: 22441616 DOI: 10.1159/000335718]</w:t>
      </w:r>
    </w:p>
    <w:p w14:paraId="19871392" w14:textId="5581A219"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7</w:t>
      </w:r>
      <w:r>
        <w:rPr>
          <w:rFonts w:ascii="Book Antiqua" w:eastAsia="宋体" w:hAnsi="Book Antiqua" w:hint="eastAsia"/>
          <w:kern w:val="2"/>
          <w:lang w:val="en-US" w:eastAsia="zh-CN"/>
        </w:rPr>
        <w:t>1</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Farges</w:t>
      </w:r>
      <w:proofErr w:type="spellEnd"/>
      <w:r w:rsidR="00C411F2" w:rsidRPr="00C411F2">
        <w:rPr>
          <w:rFonts w:ascii="Book Antiqua" w:eastAsia="宋体" w:hAnsi="Book Antiqua"/>
          <w:b/>
          <w:kern w:val="2"/>
          <w:lang w:val="en-US" w:eastAsia="zh-CN"/>
        </w:rPr>
        <w:t xml:space="preserve"> O</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Regimbeau</w:t>
      </w:r>
      <w:proofErr w:type="spellEnd"/>
      <w:r w:rsidR="00C411F2" w:rsidRPr="00C411F2">
        <w:rPr>
          <w:rFonts w:ascii="Book Antiqua" w:eastAsia="宋体" w:hAnsi="Book Antiqua"/>
          <w:kern w:val="2"/>
          <w:lang w:val="en-US" w:eastAsia="zh-CN"/>
        </w:rPr>
        <w:t xml:space="preserve"> JM, </w:t>
      </w:r>
      <w:proofErr w:type="spellStart"/>
      <w:r w:rsidR="00C411F2" w:rsidRPr="00C411F2">
        <w:rPr>
          <w:rFonts w:ascii="Book Antiqua" w:eastAsia="宋体" w:hAnsi="Book Antiqua"/>
          <w:kern w:val="2"/>
          <w:lang w:val="en-US" w:eastAsia="zh-CN"/>
        </w:rPr>
        <w:t>Fuks</w:t>
      </w:r>
      <w:proofErr w:type="spellEnd"/>
      <w:r w:rsidR="00C411F2" w:rsidRPr="00C411F2">
        <w:rPr>
          <w:rFonts w:ascii="Book Antiqua" w:eastAsia="宋体" w:hAnsi="Book Antiqua"/>
          <w:kern w:val="2"/>
          <w:lang w:val="en-US" w:eastAsia="zh-CN"/>
        </w:rPr>
        <w:t xml:space="preserve"> D, Le </w:t>
      </w:r>
      <w:proofErr w:type="spellStart"/>
      <w:r w:rsidR="00C411F2" w:rsidRPr="00C411F2">
        <w:rPr>
          <w:rFonts w:ascii="Book Antiqua" w:eastAsia="宋体" w:hAnsi="Book Antiqua"/>
          <w:kern w:val="2"/>
          <w:lang w:val="en-US" w:eastAsia="zh-CN"/>
        </w:rPr>
        <w:t>Treut</w:t>
      </w:r>
      <w:proofErr w:type="spellEnd"/>
      <w:r w:rsidR="00C411F2" w:rsidRPr="00C411F2">
        <w:rPr>
          <w:rFonts w:ascii="Book Antiqua" w:eastAsia="宋体" w:hAnsi="Book Antiqua"/>
          <w:kern w:val="2"/>
          <w:lang w:val="en-US" w:eastAsia="zh-CN"/>
        </w:rPr>
        <w:t xml:space="preserve"> YP, </w:t>
      </w:r>
      <w:proofErr w:type="spellStart"/>
      <w:r w:rsidR="00C411F2" w:rsidRPr="00C411F2">
        <w:rPr>
          <w:rFonts w:ascii="Book Antiqua" w:eastAsia="宋体" w:hAnsi="Book Antiqua"/>
          <w:kern w:val="2"/>
          <w:lang w:val="en-US" w:eastAsia="zh-CN"/>
        </w:rPr>
        <w:t>Cherqui</w:t>
      </w:r>
      <w:proofErr w:type="spellEnd"/>
      <w:r w:rsidR="00C411F2" w:rsidRPr="00C411F2">
        <w:rPr>
          <w:rFonts w:ascii="Book Antiqua" w:eastAsia="宋体" w:hAnsi="Book Antiqua"/>
          <w:kern w:val="2"/>
          <w:lang w:val="en-US" w:eastAsia="zh-CN"/>
        </w:rPr>
        <w:t xml:space="preserve"> D, </w:t>
      </w:r>
      <w:proofErr w:type="spellStart"/>
      <w:r w:rsidR="00C411F2" w:rsidRPr="00C411F2">
        <w:rPr>
          <w:rFonts w:ascii="Book Antiqua" w:eastAsia="宋体" w:hAnsi="Book Antiqua"/>
          <w:kern w:val="2"/>
          <w:lang w:val="en-US" w:eastAsia="zh-CN"/>
        </w:rPr>
        <w:t>Bachellier</w:t>
      </w:r>
      <w:proofErr w:type="spellEnd"/>
      <w:r w:rsidR="00C411F2" w:rsidRPr="00C411F2">
        <w:rPr>
          <w:rFonts w:ascii="Book Antiqua" w:eastAsia="宋体" w:hAnsi="Book Antiqua"/>
          <w:kern w:val="2"/>
          <w:lang w:val="en-US" w:eastAsia="zh-CN"/>
        </w:rPr>
        <w:t xml:space="preserve"> P, </w:t>
      </w:r>
      <w:proofErr w:type="spellStart"/>
      <w:r w:rsidR="00C411F2" w:rsidRPr="00C411F2">
        <w:rPr>
          <w:rFonts w:ascii="Book Antiqua" w:eastAsia="宋体" w:hAnsi="Book Antiqua"/>
          <w:kern w:val="2"/>
          <w:lang w:val="en-US" w:eastAsia="zh-CN"/>
        </w:rPr>
        <w:lastRenderedPageBreak/>
        <w:t>Mabrut</w:t>
      </w:r>
      <w:proofErr w:type="spellEnd"/>
      <w:r w:rsidR="00C411F2" w:rsidRPr="00C411F2">
        <w:rPr>
          <w:rFonts w:ascii="Book Antiqua" w:eastAsia="宋体" w:hAnsi="Book Antiqua"/>
          <w:kern w:val="2"/>
          <w:lang w:val="en-US" w:eastAsia="zh-CN"/>
        </w:rPr>
        <w:t xml:space="preserve"> JY, </w:t>
      </w:r>
      <w:proofErr w:type="spellStart"/>
      <w:r w:rsidR="00C411F2" w:rsidRPr="00C411F2">
        <w:rPr>
          <w:rFonts w:ascii="Book Antiqua" w:eastAsia="宋体" w:hAnsi="Book Antiqua"/>
          <w:kern w:val="2"/>
          <w:lang w:val="en-US" w:eastAsia="zh-CN"/>
        </w:rPr>
        <w:t>Adham</w:t>
      </w:r>
      <w:proofErr w:type="spellEnd"/>
      <w:r w:rsidR="00C411F2" w:rsidRPr="00C411F2">
        <w:rPr>
          <w:rFonts w:ascii="Book Antiqua" w:eastAsia="宋体" w:hAnsi="Book Antiqua"/>
          <w:kern w:val="2"/>
          <w:lang w:val="en-US" w:eastAsia="zh-CN"/>
        </w:rPr>
        <w:t xml:space="preserve"> M, </w:t>
      </w:r>
      <w:proofErr w:type="spellStart"/>
      <w:r w:rsidR="00C411F2" w:rsidRPr="00C411F2">
        <w:rPr>
          <w:rFonts w:ascii="Book Antiqua" w:eastAsia="宋体" w:hAnsi="Book Antiqua"/>
          <w:kern w:val="2"/>
          <w:lang w:val="en-US" w:eastAsia="zh-CN"/>
        </w:rPr>
        <w:t>Pruvot</w:t>
      </w:r>
      <w:proofErr w:type="spellEnd"/>
      <w:r w:rsidR="00C411F2" w:rsidRPr="00C411F2">
        <w:rPr>
          <w:rFonts w:ascii="Book Antiqua" w:eastAsia="宋体" w:hAnsi="Book Antiqua"/>
          <w:kern w:val="2"/>
          <w:lang w:val="en-US" w:eastAsia="zh-CN"/>
        </w:rPr>
        <w:t xml:space="preserve"> FR, Gigot JF. </w:t>
      </w:r>
      <w:proofErr w:type="spellStart"/>
      <w:r w:rsidR="00C411F2" w:rsidRPr="00C411F2">
        <w:rPr>
          <w:rFonts w:ascii="Book Antiqua" w:eastAsia="宋体" w:hAnsi="Book Antiqua"/>
          <w:kern w:val="2"/>
          <w:lang w:val="en-US" w:eastAsia="zh-CN"/>
        </w:rPr>
        <w:t>Multicentre</w:t>
      </w:r>
      <w:proofErr w:type="spellEnd"/>
      <w:r w:rsidR="00C411F2" w:rsidRPr="00C411F2">
        <w:rPr>
          <w:rFonts w:ascii="Book Antiqua" w:eastAsia="宋体" w:hAnsi="Book Antiqua"/>
          <w:kern w:val="2"/>
          <w:lang w:val="en-US" w:eastAsia="zh-CN"/>
        </w:rPr>
        <w:t xml:space="preserve"> European study of preoperative biliary drainage for hilar cholangiocarcinoma. </w:t>
      </w:r>
      <w:r w:rsidR="00C411F2" w:rsidRPr="00C411F2">
        <w:rPr>
          <w:rFonts w:ascii="Book Antiqua" w:eastAsia="宋体" w:hAnsi="Book Antiqua"/>
          <w:i/>
          <w:kern w:val="2"/>
          <w:lang w:val="en-US" w:eastAsia="zh-CN"/>
        </w:rPr>
        <w:t>Br J Surg</w:t>
      </w:r>
      <w:r w:rsidR="00C411F2" w:rsidRPr="00C411F2">
        <w:rPr>
          <w:rFonts w:ascii="Book Antiqua" w:eastAsia="宋体" w:hAnsi="Book Antiqua"/>
          <w:kern w:val="2"/>
          <w:lang w:val="en-US" w:eastAsia="zh-CN"/>
        </w:rPr>
        <w:t xml:space="preserve"> 2013; </w:t>
      </w:r>
      <w:r w:rsidR="00C411F2" w:rsidRPr="00C411F2">
        <w:rPr>
          <w:rFonts w:ascii="Book Antiqua" w:eastAsia="宋体" w:hAnsi="Book Antiqua"/>
          <w:b/>
          <w:kern w:val="2"/>
          <w:lang w:val="en-US" w:eastAsia="zh-CN"/>
        </w:rPr>
        <w:t>100</w:t>
      </w:r>
      <w:r w:rsidR="00C411F2" w:rsidRPr="00C411F2">
        <w:rPr>
          <w:rFonts w:ascii="Book Antiqua" w:eastAsia="宋体" w:hAnsi="Book Antiqua"/>
          <w:kern w:val="2"/>
          <w:lang w:val="en-US" w:eastAsia="zh-CN"/>
        </w:rPr>
        <w:t>: 274-283 [PMID: 23124720 DOI: 10.1002/bjs.8950]</w:t>
      </w:r>
    </w:p>
    <w:p w14:paraId="6E068B9F" w14:textId="0E585C8F"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7</w:t>
      </w:r>
      <w:r>
        <w:rPr>
          <w:rFonts w:ascii="Book Antiqua" w:eastAsia="宋体" w:hAnsi="Book Antiqua" w:hint="eastAsia"/>
          <w:kern w:val="2"/>
          <w:lang w:val="en-US" w:eastAsia="zh-CN"/>
        </w:rPr>
        <w:t>2</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Celotti</w:t>
      </w:r>
      <w:proofErr w:type="spellEnd"/>
      <w:r w:rsidR="00C411F2" w:rsidRPr="00C411F2">
        <w:rPr>
          <w:rFonts w:ascii="Book Antiqua" w:eastAsia="宋体" w:hAnsi="Book Antiqua"/>
          <w:b/>
          <w:kern w:val="2"/>
          <w:lang w:val="en-US" w:eastAsia="zh-CN"/>
        </w:rPr>
        <w:t xml:space="preserve"> A</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Solaini</w:t>
      </w:r>
      <w:proofErr w:type="spellEnd"/>
      <w:r w:rsidR="00C411F2" w:rsidRPr="00C411F2">
        <w:rPr>
          <w:rFonts w:ascii="Book Antiqua" w:eastAsia="宋体" w:hAnsi="Book Antiqua"/>
          <w:kern w:val="2"/>
          <w:lang w:val="en-US" w:eastAsia="zh-CN"/>
        </w:rPr>
        <w:t xml:space="preserve"> L, </w:t>
      </w:r>
      <w:proofErr w:type="spellStart"/>
      <w:r w:rsidR="00C411F2" w:rsidRPr="00C411F2">
        <w:rPr>
          <w:rFonts w:ascii="Book Antiqua" w:eastAsia="宋体" w:hAnsi="Book Antiqua"/>
          <w:kern w:val="2"/>
          <w:lang w:val="en-US" w:eastAsia="zh-CN"/>
        </w:rPr>
        <w:t>Montori</w:t>
      </w:r>
      <w:proofErr w:type="spellEnd"/>
      <w:r w:rsidR="00C411F2" w:rsidRPr="00C411F2">
        <w:rPr>
          <w:rFonts w:ascii="Book Antiqua" w:eastAsia="宋体" w:hAnsi="Book Antiqua"/>
          <w:kern w:val="2"/>
          <w:lang w:val="en-US" w:eastAsia="zh-CN"/>
        </w:rPr>
        <w:t xml:space="preserve"> G, </w:t>
      </w:r>
      <w:proofErr w:type="spellStart"/>
      <w:r w:rsidR="00C411F2" w:rsidRPr="00C411F2">
        <w:rPr>
          <w:rFonts w:ascii="Book Antiqua" w:eastAsia="宋体" w:hAnsi="Book Antiqua"/>
          <w:kern w:val="2"/>
          <w:lang w:val="en-US" w:eastAsia="zh-CN"/>
        </w:rPr>
        <w:t>Coccolini</w:t>
      </w:r>
      <w:proofErr w:type="spellEnd"/>
      <w:r w:rsidR="00C411F2" w:rsidRPr="00C411F2">
        <w:rPr>
          <w:rFonts w:ascii="Book Antiqua" w:eastAsia="宋体" w:hAnsi="Book Antiqua"/>
          <w:kern w:val="2"/>
          <w:lang w:val="en-US" w:eastAsia="zh-CN"/>
        </w:rPr>
        <w:t xml:space="preserve"> F, </w:t>
      </w:r>
      <w:proofErr w:type="spellStart"/>
      <w:r w:rsidR="00C411F2" w:rsidRPr="00C411F2">
        <w:rPr>
          <w:rFonts w:ascii="Book Antiqua" w:eastAsia="宋体" w:hAnsi="Book Antiqua"/>
          <w:kern w:val="2"/>
          <w:lang w:val="en-US" w:eastAsia="zh-CN"/>
        </w:rPr>
        <w:t>Tognali</w:t>
      </w:r>
      <w:proofErr w:type="spellEnd"/>
      <w:r w:rsidR="00C411F2" w:rsidRPr="00C411F2">
        <w:rPr>
          <w:rFonts w:ascii="Book Antiqua" w:eastAsia="宋体" w:hAnsi="Book Antiqua"/>
          <w:kern w:val="2"/>
          <w:lang w:val="en-US" w:eastAsia="zh-CN"/>
        </w:rPr>
        <w:t xml:space="preserve"> D, </w:t>
      </w:r>
      <w:proofErr w:type="spellStart"/>
      <w:r w:rsidR="00C411F2" w:rsidRPr="00C411F2">
        <w:rPr>
          <w:rFonts w:ascii="Book Antiqua" w:eastAsia="宋体" w:hAnsi="Book Antiqua"/>
          <w:kern w:val="2"/>
          <w:lang w:val="en-US" w:eastAsia="zh-CN"/>
        </w:rPr>
        <w:t>Baiocchi</w:t>
      </w:r>
      <w:proofErr w:type="spellEnd"/>
      <w:r w:rsidR="00C411F2" w:rsidRPr="00C411F2">
        <w:rPr>
          <w:rFonts w:ascii="Book Antiqua" w:eastAsia="宋体" w:hAnsi="Book Antiqua"/>
          <w:kern w:val="2"/>
          <w:lang w:val="en-US" w:eastAsia="zh-CN"/>
        </w:rPr>
        <w:t xml:space="preserve"> G. Preoperative biliary drainage in hilar cholangiocarcinoma: Systematic review and meta-analysis. </w:t>
      </w:r>
      <w:r w:rsidR="00C411F2" w:rsidRPr="00C411F2">
        <w:rPr>
          <w:rFonts w:ascii="Book Antiqua" w:eastAsia="宋体" w:hAnsi="Book Antiqua"/>
          <w:i/>
          <w:kern w:val="2"/>
          <w:lang w:val="en-US" w:eastAsia="zh-CN"/>
        </w:rPr>
        <w:t>Eur J Surg Oncol</w:t>
      </w:r>
      <w:r w:rsidR="00C411F2" w:rsidRPr="00C411F2">
        <w:rPr>
          <w:rFonts w:ascii="Book Antiqua" w:eastAsia="宋体" w:hAnsi="Book Antiqua"/>
          <w:kern w:val="2"/>
          <w:lang w:val="en-US" w:eastAsia="zh-CN"/>
        </w:rPr>
        <w:t xml:space="preserve"> 2017; </w:t>
      </w:r>
      <w:r w:rsidR="00C411F2" w:rsidRPr="00C411F2">
        <w:rPr>
          <w:rFonts w:ascii="Book Antiqua" w:eastAsia="宋体" w:hAnsi="Book Antiqua"/>
          <w:b/>
          <w:kern w:val="2"/>
          <w:lang w:val="en-US" w:eastAsia="zh-CN"/>
        </w:rPr>
        <w:t>43</w:t>
      </w:r>
      <w:r w:rsidR="00C411F2" w:rsidRPr="00C411F2">
        <w:rPr>
          <w:rFonts w:ascii="Book Antiqua" w:eastAsia="宋体" w:hAnsi="Book Antiqua"/>
          <w:kern w:val="2"/>
          <w:lang w:val="en-US" w:eastAsia="zh-CN"/>
        </w:rPr>
        <w:t>: 1628-1635 [PMID: 28477976 DOI: 10.1016/j.ejso.2017.04.001]</w:t>
      </w:r>
    </w:p>
    <w:p w14:paraId="0C274CD3" w14:textId="66001D5A"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7</w:t>
      </w:r>
      <w:r>
        <w:rPr>
          <w:rFonts w:ascii="Book Antiqua" w:eastAsia="宋体" w:hAnsi="Book Antiqua" w:hint="eastAsia"/>
          <w:kern w:val="2"/>
          <w:lang w:val="en-US" w:eastAsia="zh-CN"/>
        </w:rPr>
        <w:t>3</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Higuchi R</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Yazawa</w:t>
      </w:r>
      <w:proofErr w:type="spellEnd"/>
      <w:r w:rsidR="00C411F2" w:rsidRPr="00C411F2">
        <w:rPr>
          <w:rFonts w:ascii="Book Antiqua" w:eastAsia="宋体" w:hAnsi="Book Antiqua"/>
          <w:kern w:val="2"/>
          <w:lang w:val="en-US" w:eastAsia="zh-CN"/>
        </w:rPr>
        <w:t xml:space="preserve"> T, </w:t>
      </w:r>
      <w:proofErr w:type="spellStart"/>
      <w:r w:rsidR="00C411F2" w:rsidRPr="00C411F2">
        <w:rPr>
          <w:rFonts w:ascii="Book Antiqua" w:eastAsia="宋体" w:hAnsi="Book Antiqua"/>
          <w:kern w:val="2"/>
          <w:lang w:val="en-US" w:eastAsia="zh-CN"/>
        </w:rPr>
        <w:t>Uemura</w:t>
      </w:r>
      <w:proofErr w:type="spellEnd"/>
      <w:r w:rsidR="00C411F2" w:rsidRPr="00C411F2">
        <w:rPr>
          <w:rFonts w:ascii="Book Antiqua" w:eastAsia="宋体" w:hAnsi="Book Antiqua"/>
          <w:kern w:val="2"/>
          <w:lang w:val="en-US" w:eastAsia="zh-CN"/>
        </w:rPr>
        <w:t xml:space="preserve"> S, Izumo W, Chaudhary RJ, Furukawa T, Yamamoto M. ENBD is Associated with Decreased Tumor Dissemination Compared to PTBD in Perihilar Cholangiocarcinoma. </w:t>
      </w:r>
      <w:r w:rsidR="00C411F2" w:rsidRPr="00C411F2">
        <w:rPr>
          <w:rFonts w:ascii="Book Antiqua" w:eastAsia="宋体" w:hAnsi="Book Antiqua"/>
          <w:i/>
          <w:kern w:val="2"/>
          <w:lang w:val="en-US" w:eastAsia="zh-CN"/>
        </w:rPr>
        <w:t xml:space="preserve">J </w:t>
      </w:r>
      <w:proofErr w:type="spellStart"/>
      <w:r w:rsidR="00C411F2" w:rsidRPr="00C411F2">
        <w:rPr>
          <w:rFonts w:ascii="Book Antiqua" w:eastAsia="宋体" w:hAnsi="Book Antiqua"/>
          <w:i/>
          <w:kern w:val="2"/>
          <w:lang w:val="en-US" w:eastAsia="zh-CN"/>
        </w:rPr>
        <w:t>Gastrointest</w:t>
      </w:r>
      <w:proofErr w:type="spellEnd"/>
      <w:r w:rsidR="00C411F2" w:rsidRPr="00C411F2">
        <w:rPr>
          <w:rFonts w:ascii="Book Antiqua" w:eastAsia="宋体" w:hAnsi="Book Antiqua"/>
          <w:i/>
          <w:kern w:val="2"/>
          <w:lang w:val="en-US" w:eastAsia="zh-CN"/>
        </w:rPr>
        <w:t xml:space="preserve"> Surg</w:t>
      </w:r>
      <w:r w:rsidR="00C411F2" w:rsidRPr="00C411F2">
        <w:rPr>
          <w:rFonts w:ascii="Book Antiqua" w:eastAsia="宋体" w:hAnsi="Book Antiqua"/>
          <w:kern w:val="2"/>
          <w:lang w:val="en-US" w:eastAsia="zh-CN"/>
        </w:rPr>
        <w:t xml:space="preserve"> 2017; </w:t>
      </w:r>
      <w:r w:rsidR="00C411F2" w:rsidRPr="00C411F2">
        <w:rPr>
          <w:rFonts w:ascii="Book Antiqua" w:eastAsia="宋体" w:hAnsi="Book Antiqua"/>
          <w:b/>
          <w:kern w:val="2"/>
          <w:lang w:val="en-US" w:eastAsia="zh-CN"/>
        </w:rPr>
        <w:t>21</w:t>
      </w:r>
      <w:r w:rsidR="00C411F2" w:rsidRPr="00C411F2">
        <w:rPr>
          <w:rFonts w:ascii="Book Antiqua" w:eastAsia="宋体" w:hAnsi="Book Antiqua"/>
          <w:kern w:val="2"/>
          <w:lang w:val="en-US" w:eastAsia="zh-CN"/>
        </w:rPr>
        <w:t>: 1506-1514 [PMID: 28721561 DOI: 10.1007/s11605-017-3492-0]</w:t>
      </w:r>
    </w:p>
    <w:p w14:paraId="5ABAEA15" w14:textId="72B85F61"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7</w:t>
      </w:r>
      <w:r>
        <w:rPr>
          <w:rFonts w:ascii="Book Antiqua" w:eastAsia="宋体" w:hAnsi="Book Antiqua" w:hint="eastAsia"/>
          <w:kern w:val="2"/>
          <w:lang w:val="en-US" w:eastAsia="zh-CN"/>
        </w:rPr>
        <w:t>4</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Kloek</w:t>
      </w:r>
      <w:proofErr w:type="spellEnd"/>
      <w:r w:rsidR="00C411F2" w:rsidRPr="00C411F2">
        <w:rPr>
          <w:rFonts w:ascii="Book Antiqua" w:eastAsia="宋体" w:hAnsi="Book Antiqua"/>
          <w:b/>
          <w:kern w:val="2"/>
          <w:lang w:val="en-US" w:eastAsia="zh-CN"/>
        </w:rPr>
        <w:t xml:space="preserve"> JJ</w:t>
      </w:r>
      <w:r w:rsidR="00C411F2" w:rsidRPr="00C411F2">
        <w:rPr>
          <w:rFonts w:ascii="Book Antiqua" w:eastAsia="宋体" w:hAnsi="Book Antiqua"/>
          <w:kern w:val="2"/>
          <w:lang w:val="en-US" w:eastAsia="zh-CN"/>
        </w:rPr>
        <w:t xml:space="preserve">, van der </w:t>
      </w:r>
      <w:proofErr w:type="spellStart"/>
      <w:r w:rsidR="00C411F2" w:rsidRPr="00C411F2">
        <w:rPr>
          <w:rFonts w:ascii="Book Antiqua" w:eastAsia="宋体" w:hAnsi="Book Antiqua"/>
          <w:kern w:val="2"/>
          <w:lang w:val="en-US" w:eastAsia="zh-CN"/>
        </w:rPr>
        <w:t>Gaag</w:t>
      </w:r>
      <w:proofErr w:type="spellEnd"/>
      <w:r w:rsidR="00C411F2" w:rsidRPr="00C411F2">
        <w:rPr>
          <w:rFonts w:ascii="Book Antiqua" w:eastAsia="宋体" w:hAnsi="Book Antiqua"/>
          <w:kern w:val="2"/>
          <w:lang w:val="en-US" w:eastAsia="zh-CN"/>
        </w:rPr>
        <w:t xml:space="preserve"> NA, Aziz Y, </w:t>
      </w:r>
      <w:proofErr w:type="spellStart"/>
      <w:r w:rsidR="00C411F2" w:rsidRPr="00C411F2">
        <w:rPr>
          <w:rFonts w:ascii="Book Antiqua" w:eastAsia="宋体" w:hAnsi="Book Antiqua"/>
          <w:kern w:val="2"/>
          <w:lang w:val="en-US" w:eastAsia="zh-CN"/>
        </w:rPr>
        <w:t>Rauws</w:t>
      </w:r>
      <w:proofErr w:type="spellEnd"/>
      <w:r w:rsidR="00C411F2" w:rsidRPr="00C411F2">
        <w:rPr>
          <w:rFonts w:ascii="Book Antiqua" w:eastAsia="宋体" w:hAnsi="Book Antiqua"/>
          <w:kern w:val="2"/>
          <w:lang w:val="en-US" w:eastAsia="zh-CN"/>
        </w:rPr>
        <w:t xml:space="preserve"> EA, van </w:t>
      </w:r>
      <w:proofErr w:type="spellStart"/>
      <w:r w:rsidR="00C411F2" w:rsidRPr="00C411F2">
        <w:rPr>
          <w:rFonts w:ascii="Book Antiqua" w:eastAsia="宋体" w:hAnsi="Book Antiqua"/>
          <w:kern w:val="2"/>
          <w:lang w:val="en-US" w:eastAsia="zh-CN"/>
        </w:rPr>
        <w:t>Delden</w:t>
      </w:r>
      <w:proofErr w:type="spellEnd"/>
      <w:r w:rsidR="00C411F2" w:rsidRPr="00C411F2">
        <w:rPr>
          <w:rFonts w:ascii="Book Antiqua" w:eastAsia="宋体" w:hAnsi="Book Antiqua"/>
          <w:kern w:val="2"/>
          <w:lang w:val="en-US" w:eastAsia="zh-CN"/>
        </w:rPr>
        <w:t xml:space="preserve"> OM, </w:t>
      </w:r>
      <w:proofErr w:type="spellStart"/>
      <w:r w:rsidR="00C411F2" w:rsidRPr="00C411F2">
        <w:rPr>
          <w:rFonts w:ascii="Book Antiqua" w:eastAsia="宋体" w:hAnsi="Book Antiqua"/>
          <w:kern w:val="2"/>
          <w:lang w:val="en-US" w:eastAsia="zh-CN"/>
        </w:rPr>
        <w:t>Lameris</w:t>
      </w:r>
      <w:proofErr w:type="spellEnd"/>
      <w:r w:rsidR="00C411F2" w:rsidRPr="00C411F2">
        <w:rPr>
          <w:rFonts w:ascii="Book Antiqua" w:eastAsia="宋体" w:hAnsi="Book Antiqua"/>
          <w:kern w:val="2"/>
          <w:lang w:val="en-US" w:eastAsia="zh-CN"/>
        </w:rPr>
        <w:t xml:space="preserve"> JS, Busch OR, </w:t>
      </w:r>
      <w:proofErr w:type="spellStart"/>
      <w:r w:rsidR="00C411F2" w:rsidRPr="00C411F2">
        <w:rPr>
          <w:rFonts w:ascii="Book Antiqua" w:eastAsia="宋体" w:hAnsi="Book Antiqua"/>
          <w:kern w:val="2"/>
          <w:lang w:val="en-US" w:eastAsia="zh-CN"/>
        </w:rPr>
        <w:t>Gouma</w:t>
      </w:r>
      <w:proofErr w:type="spellEnd"/>
      <w:r w:rsidR="00C411F2" w:rsidRPr="00C411F2">
        <w:rPr>
          <w:rFonts w:ascii="Book Antiqua" w:eastAsia="宋体" w:hAnsi="Book Antiqua"/>
          <w:kern w:val="2"/>
          <w:lang w:val="en-US" w:eastAsia="zh-CN"/>
        </w:rPr>
        <w:t xml:space="preserve"> DJ, van </w:t>
      </w:r>
      <w:proofErr w:type="spellStart"/>
      <w:r w:rsidR="00C411F2" w:rsidRPr="00C411F2">
        <w:rPr>
          <w:rFonts w:ascii="Book Antiqua" w:eastAsia="宋体" w:hAnsi="Book Antiqua"/>
          <w:kern w:val="2"/>
          <w:lang w:val="en-US" w:eastAsia="zh-CN"/>
        </w:rPr>
        <w:t>Gulik</w:t>
      </w:r>
      <w:proofErr w:type="spellEnd"/>
      <w:r w:rsidR="00C411F2" w:rsidRPr="00C411F2">
        <w:rPr>
          <w:rFonts w:ascii="Book Antiqua" w:eastAsia="宋体" w:hAnsi="Book Antiqua"/>
          <w:kern w:val="2"/>
          <w:lang w:val="en-US" w:eastAsia="zh-CN"/>
        </w:rPr>
        <w:t xml:space="preserve"> TM. Endoscopic and percutaneous preoperative biliary drainage in patients with suspected hilar cholangiocarcinoma. </w:t>
      </w:r>
      <w:r w:rsidR="00C411F2" w:rsidRPr="00C411F2">
        <w:rPr>
          <w:rFonts w:ascii="Book Antiqua" w:eastAsia="宋体" w:hAnsi="Book Antiqua"/>
          <w:i/>
          <w:kern w:val="2"/>
          <w:lang w:val="en-US" w:eastAsia="zh-CN"/>
        </w:rPr>
        <w:t xml:space="preserve">J </w:t>
      </w:r>
      <w:proofErr w:type="spellStart"/>
      <w:r w:rsidR="00C411F2" w:rsidRPr="00C411F2">
        <w:rPr>
          <w:rFonts w:ascii="Book Antiqua" w:eastAsia="宋体" w:hAnsi="Book Antiqua"/>
          <w:i/>
          <w:kern w:val="2"/>
          <w:lang w:val="en-US" w:eastAsia="zh-CN"/>
        </w:rPr>
        <w:t>Gastrointest</w:t>
      </w:r>
      <w:proofErr w:type="spellEnd"/>
      <w:r w:rsidR="00C411F2" w:rsidRPr="00C411F2">
        <w:rPr>
          <w:rFonts w:ascii="Book Antiqua" w:eastAsia="宋体" w:hAnsi="Book Antiqua"/>
          <w:i/>
          <w:kern w:val="2"/>
          <w:lang w:val="en-US" w:eastAsia="zh-CN"/>
        </w:rPr>
        <w:t xml:space="preserve"> Surg</w:t>
      </w:r>
      <w:r w:rsidR="00C411F2" w:rsidRPr="00C411F2">
        <w:rPr>
          <w:rFonts w:ascii="Book Antiqua" w:eastAsia="宋体" w:hAnsi="Book Antiqua"/>
          <w:kern w:val="2"/>
          <w:lang w:val="en-US" w:eastAsia="zh-CN"/>
        </w:rPr>
        <w:t xml:space="preserve"> 2010; </w:t>
      </w:r>
      <w:r w:rsidR="00C411F2" w:rsidRPr="00C411F2">
        <w:rPr>
          <w:rFonts w:ascii="Book Antiqua" w:eastAsia="宋体" w:hAnsi="Book Antiqua"/>
          <w:b/>
          <w:kern w:val="2"/>
          <w:lang w:val="en-US" w:eastAsia="zh-CN"/>
        </w:rPr>
        <w:t>14</w:t>
      </w:r>
      <w:r w:rsidR="00C411F2" w:rsidRPr="00C411F2">
        <w:rPr>
          <w:rFonts w:ascii="Book Antiqua" w:eastAsia="宋体" w:hAnsi="Book Antiqua"/>
          <w:kern w:val="2"/>
          <w:lang w:val="en-US" w:eastAsia="zh-CN"/>
        </w:rPr>
        <w:t>: 119-125 [PMID: 19756881 DOI: 10.1007/s11605-009-1009-1]</w:t>
      </w:r>
    </w:p>
    <w:p w14:paraId="4FB300A5" w14:textId="178A7005"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7</w:t>
      </w:r>
      <w:r>
        <w:rPr>
          <w:rFonts w:ascii="Book Antiqua" w:eastAsia="宋体" w:hAnsi="Book Antiqua" w:hint="eastAsia"/>
          <w:kern w:val="2"/>
          <w:lang w:val="en-US" w:eastAsia="zh-CN"/>
        </w:rPr>
        <w:t>5</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Kawakami H</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Kuwatani</w:t>
      </w:r>
      <w:proofErr w:type="spellEnd"/>
      <w:r w:rsidR="00C411F2" w:rsidRPr="00C411F2">
        <w:rPr>
          <w:rFonts w:ascii="Book Antiqua" w:eastAsia="宋体" w:hAnsi="Book Antiqua"/>
          <w:kern w:val="2"/>
          <w:lang w:val="en-US" w:eastAsia="zh-CN"/>
        </w:rPr>
        <w:t xml:space="preserve"> M, Onodera M, </w:t>
      </w:r>
      <w:proofErr w:type="spellStart"/>
      <w:r w:rsidR="00C411F2" w:rsidRPr="00C411F2">
        <w:rPr>
          <w:rFonts w:ascii="Book Antiqua" w:eastAsia="宋体" w:hAnsi="Book Antiqua"/>
          <w:kern w:val="2"/>
          <w:lang w:val="en-US" w:eastAsia="zh-CN"/>
        </w:rPr>
        <w:t>Haba</w:t>
      </w:r>
      <w:proofErr w:type="spellEnd"/>
      <w:r w:rsidR="00C411F2" w:rsidRPr="00C411F2">
        <w:rPr>
          <w:rFonts w:ascii="Book Antiqua" w:eastAsia="宋体" w:hAnsi="Book Antiqua"/>
          <w:kern w:val="2"/>
          <w:lang w:val="en-US" w:eastAsia="zh-CN"/>
        </w:rPr>
        <w:t xml:space="preserve"> S, </w:t>
      </w:r>
      <w:proofErr w:type="spellStart"/>
      <w:r w:rsidR="00C411F2" w:rsidRPr="00C411F2">
        <w:rPr>
          <w:rFonts w:ascii="Book Antiqua" w:eastAsia="宋体" w:hAnsi="Book Antiqua"/>
          <w:kern w:val="2"/>
          <w:lang w:val="en-US" w:eastAsia="zh-CN"/>
        </w:rPr>
        <w:t>Eto</w:t>
      </w:r>
      <w:proofErr w:type="spellEnd"/>
      <w:r w:rsidR="00C411F2" w:rsidRPr="00C411F2">
        <w:rPr>
          <w:rFonts w:ascii="Book Antiqua" w:eastAsia="宋体" w:hAnsi="Book Antiqua"/>
          <w:kern w:val="2"/>
          <w:lang w:val="en-US" w:eastAsia="zh-CN"/>
        </w:rPr>
        <w:t xml:space="preserve"> K, </w:t>
      </w:r>
      <w:proofErr w:type="spellStart"/>
      <w:r w:rsidR="00C411F2" w:rsidRPr="00C411F2">
        <w:rPr>
          <w:rFonts w:ascii="Book Antiqua" w:eastAsia="宋体" w:hAnsi="Book Antiqua"/>
          <w:kern w:val="2"/>
          <w:lang w:val="en-US" w:eastAsia="zh-CN"/>
        </w:rPr>
        <w:t>Ehira</w:t>
      </w:r>
      <w:proofErr w:type="spellEnd"/>
      <w:r w:rsidR="00C411F2" w:rsidRPr="00C411F2">
        <w:rPr>
          <w:rFonts w:ascii="Book Antiqua" w:eastAsia="宋体" w:hAnsi="Book Antiqua"/>
          <w:kern w:val="2"/>
          <w:lang w:val="en-US" w:eastAsia="zh-CN"/>
        </w:rPr>
        <w:t xml:space="preserve"> N, Yamato H, Kudo T, Tanaka E, Hirano S, Kondo S, </w:t>
      </w:r>
      <w:proofErr w:type="spellStart"/>
      <w:r w:rsidR="00C411F2" w:rsidRPr="00C411F2">
        <w:rPr>
          <w:rFonts w:ascii="Book Antiqua" w:eastAsia="宋体" w:hAnsi="Book Antiqua"/>
          <w:kern w:val="2"/>
          <w:lang w:val="en-US" w:eastAsia="zh-CN"/>
        </w:rPr>
        <w:t>Asaka</w:t>
      </w:r>
      <w:proofErr w:type="spellEnd"/>
      <w:r w:rsidR="00C411F2" w:rsidRPr="00C411F2">
        <w:rPr>
          <w:rFonts w:ascii="Book Antiqua" w:eastAsia="宋体" w:hAnsi="Book Antiqua"/>
          <w:kern w:val="2"/>
          <w:lang w:val="en-US" w:eastAsia="zh-CN"/>
        </w:rPr>
        <w:t xml:space="preserve"> M. Endoscopic </w:t>
      </w:r>
      <w:proofErr w:type="spellStart"/>
      <w:r w:rsidR="00C411F2" w:rsidRPr="00C411F2">
        <w:rPr>
          <w:rFonts w:ascii="Book Antiqua" w:eastAsia="宋体" w:hAnsi="Book Antiqua"/>
          <w:kern w:val="2"/>
          <w:lang w:val="en-US" w:eastAsia="zh-CN"/>
        </w:rPr>
        <w:t>nasobiliary</w:t>
      </w:r>
      <w:proofErr w:type="spellEnd"/>
      <w:r w:rsidR="00C411F2" w:rsidRPr="00C411F2">
        <w:rPr>
          <w:rFonts w:ascii="Book Antiqua" w:eastAsia="宋体" w:hAnsi="Book Antiqua"/>
          <w:kern w:val="2"/>
          <w:lang w:val="en-US" w:eastAsia="zh-CN"/>
        </w:rPr>
        <w:t xml:space="preserve"> drainage is the most suitable preoperative biliary drainage method in the management of patients with hilar cholangiocarcinoma. </w:t>
      </w:r>
      <w:r w:rsidR="00C411F2" w:rsidRPr="00C411F2">
        <w:rPr>
          <w:rFonts w:ascii="Book Antiqua" w:eastAsia="宋体" w:hAnsi="Book Antiqua"/>
          <w:i/>
          <w:kern w:val="2"/>
          <w:lang w:val="en-US" w:eastAsia="zh-CN"/>
        </w:rPr>
        <w:t>J Gastroenterol</w:t>
      </w:r>
      <w:r w:rsidR="00C411F2" w:rsidRPr="00C411F2">
        <w:rPr>
          <w:rFonts w:ascii="Book Antiqua" w:eastAsia="宋体" w:hAnsi="Book Antiqua"/>
          <w:kern w:val="2"/>
          <w:lang w:val="en-US" w:eastAsia="zh-CN"/>
        </w:rPr>
        <w:t xml:space="preserve"> 2011; </w:t>
      </w:r>
      <w:r w:rsidR="00C411F2" w:rsidRPr="00C411F2">
        <w:rPr>
          <w:rFonts w:ascii="Book Antiqua" w:eastAsia="宋体" w:hAnsi="Book Antiqua"/>
          <w:b/>
          <w:kern w:val="2"/>
          <w:lang w:val="en-US" w:eastAsia="zh-CN"/>
        </w:rPr>
        <w:t>46</w:t>
      </w:r>
      <w:r w:rsidR="00C411F2" w:rsidRPr="00C411F2">
        <w:rPr>
          <w:rFonts w:ascii="Book Antiqua" w:eastAsia="宋体" w:hAnsi="Book Antiqua"/>
          <w:kern w:val="2"/>
          <w:lang w:val="en-US" w:eastAsia="zh-CN"/>
        </w:rPr>
        <w:t>: 242-248 [PMID: 20700608 DOI: 10.1007/s00535-010-0298-1]</w:t>
      </w:r>
    </w:p>
    <w:p w14:paraId="212C8BB1" w14:textId="359DFC8A"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7</w:t>
      </w:r>
      <w:r>
        <w:rPr>
          <w:rFonts w:ascii="Book Antiqua" w:eastAsia="宋体" w:hAnsi="Book Antiqua" w:hint="eastAsia"/>
          <w:kern w:val="2"/>
          <w:lang w:val="en-US" w:eastAsia="zh-CN"/>
        </w:rPr>
        <w:t>6</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Tang Z</w:t>
      </w:r>
      <w:r w:rsidR="00C411F2" w:rsidRPr="00C411F2">
        <w:rPr>
          <w:rFonts w:ascii="Book Antiqua" w:eastAsia="宋体" w:hAnsi="Book Antiqua"/>
          <w:kern w:val="2"/>
          <w:lang w:val="en-US" w:eastAsia="zh-CN"/>
        </w:rPr>
        <w:t xml:space="preserve">, Yang Y, Meng W, Li X. Best option for preoperative biliary drainage in </w:t>
      </w:r>
      <w:proofErr w:type="spellStart"/>
      <w:r w:rsidR="00C411F2" w:rsidRPr="00C411F2">
        <w:rPr>
          <w:rFonts w:ascii="Book Antiqua" w:eastAsia="宋体" w:hAnsi="Book Antiqua"/>
          <w:kern w:val="2"/>
          <w:lang w:val="en-US" w:eastAsia="zh-CN"/>
        </w:rPr>
        <w:t>Klatskin</w:t>
      </w:r>
      <w:proofErr w:type="spellEnd"/>
      <w:r w:rsidR="00C411F2" w:rsidRPr="00C411F2">
        <w:rPr>
          <w:rFonts w:ascii="Book Antiqua" w:eastAsia="宋体" w:hAnsi="Book Antiqua"/>
          <w:kern w:val="2"/>
          <w:lang w:val="en-US" w:eastAsia="zh-CN"/>
        </w:rPr>
        <w:t xml:space="preserve"> tumor: A systematic review and meta-analysis. </w:t>
      </w:r>
      <w:r w:rsidR="00C411F2" w:rsidRPr="00C411F2">
        <w:rPr>
          <w:rFonts w:ascii="Book Antiqua" w:eastAsia="宋体" w:hAnsi="Book Antiqua"/>
          <w:i/>
          <w:kern w:val="2"/>
          <w:lang w:val="en-US" w:eastAsia="zh-CN"/>
        </w:rPr>
        <w:t>Medicine (Baltimore)</w:t>
      </w:r>
      <w:r w:rsidR="00C411F2" w:rsidRPr="00C411F2">
        <w:rPr>
          <w:rFonts w:ascii="Book Antiqua" w:eastAsia="宋体" w:hAnsi="Book Antiqua"/>
          <w:kern w:val="2"/>
          <w:lang w:val="en-US" w:eastAsia="zh-CN"/>
        </w:rPr>
        <w:t xml:space="preserve"> 2017; </w:t>
      </w:r>
      <w:r w:rsidR="00C411F2" w:rsidRPr="00C411F2">
        <w:rPr>
          <w:rFonts w:ascii="Book Antiqua" w:eastAsia="宋体" w:hAnsi="Book Antiqua"/>
          <w:b/>
          <w:kern w:val="2"/>
          <w:lang w:val="en-US" w:eastAsia="zh-CN"/>
        </w:rPr>
        <w:t>96</w:t>
      </w:r>
      <w:r w:rsidR="00C411F2" w:rsidRPr="00C411F2">
        <w:rPr>
          <w:rFonts w:ascii="Book Antiqua" w:eastAsia="宋体" w:hAnsi="Book Antiqua"/>
          <w:kern w:val="2"/>
          <w:lang w:val="en-US" w:eastAsia="zh-CN"/>
        </w:rPr>
        <w:t>: e8372 [PMID: 29069029 DOI: 10.1097/MD.0000000000008372]</w:t>
      </w:r>
    </w:p>
    <w:p w14:paraId="44F7BF4C" w14:textId="2035813E"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7</w:t>
      </w:r>
      <w:r>
        <w:rPr>
          <w:rFonts w:ascii="Book Antiqua" w:eastAsia="宋体" w:hAnsi="Book Antiqua" w:hint="eastAsia"/>
          <w:kern w:val="2"/>
          <w:lang w:val="en-US" w:eastAsia="zh-CN"/>
        </w:rPr>
        <w:t>7</w:t>
      </w:r>
      <w:r w:rsidR="00C411F2" w:rsidRPr="00C411F2">
        <w:rPr>
          <w:rFonts w:ascii="Book Antiqua" w:eastAsia="宋体" w:hAnsi="Book Antiqua"/>
          <w:kern w:val="2"/>
          <w:lang w:val="en-US" w:eastAsia="zh-CN"/>
        </w:rPr>
        <w:t xml:space="preserve"> </w:t>
      </w:r>
      <w:proofErr w:type="spellStart"/>
      <w:r w:rsidR="00A043B5" w:rsidRPr="00A043B5">
        <w:rPr>
          <w:rFonts w:ascii="Book Antiqua" w:eastAsia="宋体" w:hAnsi="Book Antiqua"/>
          <w:b/>
          <w:kern w:val="2"/>
          <w:lang w:val="en-US" w:eastAsia="zh-CN"/>
        </w:rPr>
        <w:t>Coelen</w:t>
      </w:r>
      <w:proofErr w:type="spellEnd"/>
      <w:r w:rsidR="00A043B5" w:rsidRPr="00A043B5">
        <w:rPr>
          <w:rFonts w:ascii="Book Antiqua" w:eastAsia="宋体" w:hAnsi="Book Antiqua"/>
          <w:b/>
          <w:kern w:val="2"/>
          <w:lang w:val="en-US" w:eastAsia="zh-CN"/>
        </w:rPr>
        <w:t xml:space="preserve"> RJS</w:t>
      </w:r>
      <w:r w:rsidR="00A043B5" w:rsidRPr="00A043B5">
        <w:rPr>
          <w:rFonts w:ascii="Book Antiqua" w:eastAsia="宋体" w:hAnsi="Book Antiqua"/>
          <w:kern w:val="2"/>
          <w:lang w:val="en-US" w:eastAsia="zh-CN"/>
        </w:rPr>
        <w:t xml:space="preserve">, </w:t>
      </w:r>
      <w:proofErr w:type="spellStart"/>
      <w:r w:rsidR="00A043B5" w:rsidRPr="00A043B5">
        <w:rPr>
          <w:rFonts w:ascii="Book Antiqua" w:eastAsia="宋体" w:hAnsi="Book Antiqua"/>
          <w:kern w:val="2"/>
          <w:lang w:val="en-US" w:eastAsia="zh-CN"/>
        </w:rPr>
        <w:t>Roos</w:t>
      </w:r>
      <w:proofErr w:type="spellEnd"/>
      <w:r w:rsidR="00A043B5" w:rsidRPr="00A043B5">
        <w:rPr>
          <w:rFonts w:ascii="Book Antiqua" w:eastAsia="宋体" w:hAnsi="Book Antiqua"/>
          <w:kern w:val="2"/>
          <w:lang w:val="en-US" w:eastAsia="zh-CN"/>
        </w:rPr>
        <w:t xml:space="preserve"> E, </w:t>
      </w:r>
      <w:proofErr w:type="spellStart"/>
      <w:r w:rsidR="00A043B5" w:rsidRPr="00A043B5">
        <w:rPr>
          <w:rFonts w:ascii="Book Antiqua" w:eastAsia="宋体" w:hAnsi="Book Antiqua"/>
          <w:kern w:val="2"/>
          <w:lang w:val="en-US" w:eastAsia="zh-CN"/>
        </w:rPr>
        <w:t>Wiggers</w:t>
      </w:r>
      <w:proofErr w:type="spellEnd"/>
      <w:r w:rsidR="00A043B5" w:rsidRPr="00A043B5">
        <w:rPr>
          <w:rFonts w:ascii="Book Antiqua" w:eastAsia="宋体" w:hAnsi="Book Antiqua"/>
          <w:kern w:val="2"/>
          <w:lang w:val="en-US" w:eastAsia="zh-CN"/>
        </w:rPr>
        <w:t xml:space="preserve"> JK, </w:t>
      </w:r>
      <w:proofErr w:type="spellStart"/>
      <w:r w:rsidR="00A043B5" w:rsidRPr="00A043B5">
        <w:rPr>
          <w:rFonts w:ascii="Book Antiqua" w:eastAsia="宋体" w:hAnsi="Book Antiqua"/>
          <w:kern w:val="2"/>
          <w:lang w:val="en-US" w:eastAsia="zh-CN"/>
        </w:rPr>
        <w:t>Besselink</w:t>
      </w:r>
      <w:proofErr w:type="spellEnd"/>
      <w:r w:rsidR="00A043B5" w:rsidRPr="00A043B5">
        <w:rPr>
          <w:rFonts w:ascii="Book Antiqua" w:eastAsia="宋体" w:hAnsi="Book Antiqua"/>
          <w:kern w:val="2"/>
          <w:lang w:val="en-US" w:eastAsia="zh-CN"/>
        </w:rPr>
        <w:t xml:space="preserve"> MG, </w:t>
      </w:r>
      <w:proofErr w:type="spellStart"/>
      <w:r w:rsidR="00A043B5" w:rsidRPr="00A043B5">
        <w:rPr>
          <w:rFonts w:ascii="Book Antiqua" w:eastAsia="宋体" w:hAnsi="Book Antiqua"/>
          <w:kern w:val="2"/>
          <w:lang w:val="en-US" w:eastAsia="zh-CN"/>
        </w:rPr>
        <w:t>Buis</w:t>
      </w:r>
      <w:proofErr w:type="spellEnd"/>
      <w:r w:rsidR="00A043B5" w:rsidRPr="00A043B5">
        <w:rPr>
          <w:rFonts w:ascii="Book Antiqua" w:eastAsia="宋体" w:hAnsi="Book Antiqua"/>
          <w:kern w:val="2"/>
          <w:lang w:val="en-US" w:eastAsia="zh-CN"/>
        </w:rPr>
        <w:t xml:space="preserve"> CI, Busch ORC, </w:t>
      </w:r>
      <w:proofErr w:type="spellStart"/>
      <w:r w:rsidR="00A043B5" w:rsidRPr="00A043B5">
        <w:rPr>
          <w:rFonts w:ascii="Book Antiqua" w:eastAsia="宋体" w:hAnsi="Book Antiqua"/>
          <w:kern w:val="2"/>
          <w:lang w:val="en-US" w:eastAsia="zh-CN"/>
        </w:rPr>
        <w:t>Dejong</w:t>
      </w:r>
      <w:proofErr w:type="spellEnd"/>
      <w:r w:rsidR="00A043B5" w:rsidRPr="00A043B5">
        <w:rPr>
          <w:rFonts w:ascii="Book Antiqua" w:eastAsia="宋体" w:hAnsi="Book Antiqua"/>
          <w:kern w:val="2"/>
          <w:lang w:val="en-US" w:eastAsia="zh-CN"/>
        </w:rPr>
        <w:t xml:space="preserve"> CHC, van </w:t>
      </w:r>
      <w:proofErr w:type="spellStart"/>
      <w:r w:rsidR="00A043B5" w:rsidRPr="00A043B5">
        <w:rPr>
          <w:rFonts w:ascii="Book Antiqua" w:eastAsia="宋体" w:hAnsi="Book Antiqua"/>
          <w:kern w:val="2"/>
          <w:lang w:val="en-US" w:eastAsia="zh-CN"/>
        </w:rPr>
        <w:t>Delden</w:t>
      </w:r>
      <w:proofErr w:type="spellEnd"/>
      <w:r w:rsidR="00A043B5" w:rsidRPr="00A043B5">
        <w:rPr>
          <w:rFonts w:ascii="Book Antiqua" w:eastAsia="宋体" w:hAnsi="Book Antiqua"/>
          <w:kern w:val="2"/>
          <w:lang w:val="en-US" w:eastAsia="zh-CN"/>
        </w:rPr>
        <w:t xml:space="preserve"> OM, van </w:t>
      </w:r>
      <w:proofErr w:type="spellStart"/>
      <w:r w:rsidR="00A043B5" w:rsidRPr="00A043B5">
        <w:rPr>
          <w:rFonts w:ascii="Book Antiqua" w:eastAsia="宋体" w:hAnsi="Book Antiqua"/>
          <w:kern w:val="2"/>
          <w:lang w:val="en-US" w:eastAsia="zh-CN"/>
        </w:rPr>
        <w:t>Eijck</w:t>
      </w:r>
      <w:proofErr w:type="spellEnd"/>
      <w:r w:rsidR="00A043B5" w:rsidRPr="00A043B5">
        <w:rPr>
          <w:rFonts w:ascii="Book Antiqua" w:eastAsia="宋体" w:hAnsi="Book Antiqua"/>
          <w:kern w:val="2"/>
          <w:lang w:val="en-US" w:eastAsia="zh-CN"/>
        </w:rPr>
        <w:t xml:space="preserve"> CHJ, </w:t>
      </w:r>
      <w:proofErr w:type="spellStart"/>
      <w:r w:rsidR="00A043B5" w:rsidRPr="00A043B5">
        <w:rPr>
          <w:rFonts w:ascii="Book Antiqua" w:eastAsia="宋体" w:hAnsi="Book Antiqua"/>
          <w:kern w:val="2"/>
          <w:lang w:val="en-US" w:eastAsia="zh-CN"/>
        </w:rPr>
        <w:t>Fockens</w:t>
      </w:r>
      <w:proofErr w:type="spellEnd"/>
      <w:r w:rsidR="00A043B5" w:rsidRPr="00A043B5">
        <w:rPr>
          <w:rFonts w:ascii="Book Antiqua" w:eastAsia="宋体" w:hAnsi="Book Antiqua"/>
          <w:kern w:val="2"/>
          <w:lang w:val="en-US" w:eastAsia="zh-CN"/>
        </w:rPr>
        <w:t xml:space="preserve"> P, </w:t>
      </w:r>
      <w:proofErr w:type="spellStart"/>
      <w:r w:rsidR="00A043B5" w:rsidRPr="00A043B5">
        <w:rPr>
          <w:rFonts w:ascii="Book Antiqua" w:eastAsia="宋体" w:hAnsi="Book Antiqua"/>
          <w:kern w:val="2"/>
          <w:lang w:val="en-US" w:eastAsia="zh-CN"/>
        </w:rPr>
        <w:t>Gouma</w:t>
      </w:r>
      <w:proofErr w:type="spellEnd"/>
      <w:r w:rsidR="00A043B5" w:rsidRPr="00A043B5">
        <w:rPr>
          <w:rFonts w:ascii="Book Antiqua" w:eastAsia="宋体" w:hAnsi="Book Antiqua"/>
          <w:kern w:val="2"/>
          <w:lang w:val="en-US" w:eastAsia="zh-CN"/>
        </w:rPr>
        <w:t xml:space="preserve"> DJ, </w:t>
      </w:r>
      <w:proofErr w:type="spellStart"/>
      <w:r w:rsidR="00A043B5" w:rsidRPr="00A043B5">
        <w:rPr>
          <w:rFonts w:ascii="Book Antiqua" w:eastAsia="宋体" w:hAnsi="Book Antiqua"/>
          <w:kern w:val="2"/>
          <w:lang w:val="en-US" w:eastAsia="zh-CN"/>
        </w:rPr>
        <w:t>Koerkamp</w:t>
      </w:r>
      <w:proofErr w:type="spellEnd"/>
      <w:r w:rsidR="00A043B5" w:rsidRPr="00A043B5">
        <w:rPr>
          <w:rFonts w:ascii="Book Antiqua" w:eastAsia="宋体" w:hAnsi="Book Antiqua"/>
          <w:kern w:val="2"/>
          <w:lang w:val="en-US" w:eastAsia="zh-CN"/>
        </w:rPr>
        <w:t xml:space="preserve"> BG, de </w:t>
      </w:r>
      <w:proofErr w:type="spellStart"/>
      <w:r w:rsidR="00A043B5" w:rsidRPr="00A043B5">
        <w:rPr>
          <w:rFonts w:ascii="Book Antiqua" w:eastAsia="宋体" w:hAnsi="Book Antiqua"/>
          <w:kern w:val="2"/>
          <w:lang w:val="en-US" w:eastAsia="zh-CN"/>
        </w:rPr>
        <w:t>Haan</w:t>
      </w:r>
      <w:proofErr w:type="spellEnd"/>
      <w:r w:rsidR="00A043B5" w:rsidRPr="00A043B5">
        <w:rPr>
          <w:rFonts w:ascii="Book Antiqua" w:eastAsia="宋体" w:hAnsi="Book Antiqua"/>
          <w:kern w:val="2"/>
          <w:lang w:val="en-US" w:eastAsia="zh-CN"/>
        </w:rPr>
        <w:t xml:space="preserve"> MW, van </w:t>
      </w:r>
      <w:proofErr w:type="spellStart"/>
      <w:r w:rsidR="00A043B5" w:rsidRPr="00A043B5">
        <w:rPr>
          <w:rFonts w:ascii="Book Antiqua" w:eastAsia="宋体" w:hAnsi="Book Antiqua"/>
          <w:kern w:val="2"/>
          <w:lang w:val="en-US" w:eastAsia="zh-CN"/>
        </w:rPr>
        <w:t>Hooft</w:t>
      </w:r>
      <w:proofErr w:type="spellEnd"/>
      <w:r w:rsidR="00A043B5" w:rsidRPr="00A043B5">
        <w:rPr>
          <w:rFonts w:ascii="Book Antiqua" w:eastAsia="宋体" w:hAnsi="Book Antiqua"/>
          <w:kern w:val="2"/>
          <w:lang w:val="en-US" w:eastAsia="zh-CN"/>
        </w:rPr>
        <w:t xml:space="preserve"> JE, </w:t>
      </w:r>
      <w:proofErr w:type="spellStart"/>
      <w:r w:rsidR="00A043B5" w:rsidRPr="00A043B5">
        <w:rPr>
          <w:rFonts w:ascii="Book Antiqua" w:eastAsia="宋体" w:hAnsi="Book Antiqua"/>
          <w:kern w:val="2"/>
          <w:lang w:val="en-US" w:eastAsia="zh-CN"/>
        </w:rPr>
        <w:t>IJzermans</w:t>
      </w:r>
      <w:proofErr w:type="spellEnd"/>
      <w:r w:rsidR="00A043B5" w:rsidRPr="00A043B5">
        <w:rPr>
          <w:rFonts w:ascii="Book Antiqua" w:eastAsia="宋体" w:hAnsi="Book Antiqua"/>
          <w:kern w:val="2"/>
          <w:lang w:val="en-US" w:eastAsia="zh-CN"/>
        </w:rPr>
        <w:t xml:space="preserve"> JNM, </w:t>
      </w:r>
      <w:proofErr w:type="spellStart"/>
      <w:r w:rsidR="00A043B5" w:rsidRPr="00A043B5">
        <w:rPr>
          <w:rFonts w:ascii="Book Antiqua" w:eastAsia="宋体" w:hAnsi="Book Antiqua"/>
          <w:kern w:val="2"/>
          <w:lang w:val="en-US" w:eastAsia="zh-CN"/>
        </w:rPr>
        <w:t>Kater</w:t>
      </w:r>
      <w:proofErr w:type="spellEnd"/>
      <w:r w:rsidR="00A043B5" w:rsidRPr="00A043B5">
        <w:rPr>
          <w:rFonts w:ascii="Book Antiqua" w:eastAsia="宋体" w:hAnsi="Book Antiqua"/>
          <w:kern w:val="2"/>
          <w:lang w:val="en-US" w:eastAsia="zh-CN"/>
        </w:rPr>
        <w:t xml:space="preserve"> GM, </w:t>
      </w:r>
      <w:proofErr w:type="spellStart"/>
      <w:r w:rsidR="00A043B5" w:rsidRPr="00A043B5">
        <w:rPr>
          <w:rFonts w:ascii="Book Antiqua" w:eastAsia="宋体" w:hAnsi="Book Antiqua"/>
          <w:kern w:val="2"/>
          <w:lang w:val="en-US" w:eastAsia="zh-CN"/>
        </w:rPr>
        <w:t>Koornstra</w:t>
      </w:r>
      <w:proofErr w:type="spellEnd"/>
      <w:r w:rsidR="00A043B5" w:rsidRPr="00A043B5">
        <w:rPr>
          <w:rFonts w:ascii="Book Antiqua" w:eastAsia="宋体" w:hAnsi="Book Antiqua"/>
          <w:kern w:val="2"/>
          <w:lang w:val="en-US" w:eastAsia="zh-CN"/>
        </w:rPr>
        <w:t xml:space="preserve"> JJ, van </w:t>
      </w:r>
      <w:proofErr w:type="spellStart"/>
      <w:r w:rsidR="00A043B5" w:rsidRPr="00A043B5">
        <w:rPr>
          <w:rFonts w:ascii="Book Antiqua" w:eastAsia="宋体" w:hAnsi="Book Antiqua"/>
          <w:kern w:val="2"/>
          <w:lang w:val="en-US" w:eastAsia="zh-CN"/>
        </w:rPr>
        <w:t>Lienden</w:t>
      </w:r>
      <w:proofErr w:type="spellEnd"/>
      <w:r w:rsidR="00A043B5" w:rsidRPr="00A043B5">
        <w:rPr>
          <w:rFonts w:ascii="Book Antiqua" w:eastAsia="宋体" w:hAnsi="Book Antiqua"/>
          <w:kern w:val="2"/>
          <w:lang w:val="en-US" w:eastAsia="zh-CN"/>
        </w:rPr>
        <w:t xml:space="preserve"> KP, </w:t>
      </w:r>
      <w:proofErr w:type="spellStart"/>
      <w:r w:rsidR="00A043B5" w:rsidRPr="00A043B5">
        <w:rPr>
          <w:rFonts w:ascii="Book Antiqua" w:eastAsia="宋体" w:hAnsi="Book Antiqua"/>
          <w:kern w:val="2"/>
          <w:lang w:val="en-US" w:eastAsia="zh-CN"/>
        </w:rPr>
        <w:t>Moelker</w:t>
      </w:r>
      <w:proofErr w:type="spellEnd"/>
      <w:r w:rsidR="00A043B5" w:rsidRPr="00A043B5">
        <w:rPr>
          <w:rFonts w:ascii="Book Antiqua" w:eastAsia="宋体" w:hAnsi="Book Antiqua"/>
          <w:kern w:val="2"/>
          <w:lang w:val="en-US" w:eastAsia="zh-CN"/>
        </w:rPr>
        <w:t xml:space="preserve"> A, </w:t>
      </w:r>
      <w:proofErr w:type="spellStart"/>
      <w:r w:rsidR="00A043B5" w:rsidRPr="00A043B5">
        <w:rPr>
          <w:rFonts w:ascii="Book Antiqua" w:eastAsia="宋体" w:hAnsi="Book Antiqua"/>
          <w:kern w:val="2"/>
          <w:lang w:val="en-US" w:eastAsia="zh-CN"/>
        </w:rPr>
        <w:t>Damink</w:t>
      </w:r>
      <w:proofErr w:type="spellEnd"/>
      <w:r w:rsidR="00A043B5" w:rsidRPr="00A043B5">
        <w:rPr>
          <w:rFonts w:ascii="Book Antiqua" w:eastAsia="宋体" w:hAnsi="Book Antiqua"/>
          <w:kern w:val="2"/>
          <w:lang w:val="en-US" w:eastAsia="zh-CN"/>
        </w:rPr>
        <w:t xml:space="preserve"> SWMO, </w:t>
      </w:r>
      <w:proofErr w:type="spellStart"/>
      <w:r w:rsidR="00A043B5" w:rsidRPr="00A043B5">
        <w:rPr>
          <w:rFonts w:ascii="Book Antiqua" w:eastAsia="宋体" w:hAnsi="Book Antiqua"/>
          <w:kern w:val="2"/>
          <w:lang w:val="en-US" w:eastAsia="zh-CN"/>
        </w:rPr>
        <w:t>Poley</w:t>
      </w:r>
      <w:proofErr w:type="spellEnd"/>
      <w:r w:rsidR="00A043B5" w:rsidRPr="00A043B5">
        <w:rPr>
          <w:rFonts w:ascii="Book Antiqua" w:eastAsia="宋体" w:hAnsi="Book Antiqua"/>
          <w:kern w:val="2"/>
          <w:lang w:val="en-US" w:eastAsia="zh-CN"/>
        </w:rPr>
        <w:t xml:space="preserve"> JW, Porte RJ, de Ridder RJ, </w:t>
      </w:r>
      <w:proofErr w:type="spellStart"/>
      <w:r w:rsidR="00A043B5" w:rsidRPr="00A043B5">
        <w:rPr>
          <w:rFonts w:ascii="Book Antiqua" w:eastAsia="宋体" w:hAnsi="Book Antiqua"/>
          <w:kern w:val="2"/>
          <w:lang w:val="en-US" w:eastAsia="zh-CN"/>
        </w:rPr>
        <w:t>Verheij</w:t>
      </w:r>
      <w:proofErr w:type="spellEnd"/>
      <w:r w:rsidR="00A043B5" w:rsidRPr="00A043B5">
        <w:rPr>
          <w:rFonts w:ascii="Book Antiqua" w:eastAsia="宋体" w:hAnsi="Book Antiqua"/>
          <w:kern w:val="2"/>
          <w:lang w:val="en-US" w:eastAsia="zh-CN"/>
        </w:rPr>
        <w:t xml:space="preserve"> J, van </w:t>
      </w:r>
      <w:proofErr w:type="spellStart"/>
      <w:r w:rsidR="00A043B5" w:rsidRPr="00A043B5">
        <w:rPr>
          <w:rFonts w:ascii="Book Antiqua" w:eastAsia="宋体" w:hAnsi="Book Antiqua"/>
          <w:kern w:val="2"/>
          <w:lang w:val="en-US" w:eastAsia="zh-CN"/>
        </w:rPr>
        <w:t>Woerden</w:t>
      </w:r>
      <w:proofErr w:type="spellEnd"/>
      <w:r w:rsidR="00A043B5" w:rsidRPr="00A043B5">
        <w:rPr>
          <w:rFonts w:ascii="Book Antiqua" w:eastAsia="宋体" w:hAnsi="Book Antiqua"/>
          <w:kern w:val="2"/>
          <w:lang w:val="en-US" w:eastAsia="zh-CN"/>
        </w:rPr>
        <w:t xml:space="preserve"> V, </w:t>
      </w:r>
      <w:proofErr w:type="spellStart"/>
      <w:r w:rsidR="00A043B5" w:rsidRPr="00A043B5">
        <w:rPr>
          <w:rFonts w:ascii="Book Antiqua" w:eastAsia="宋体" w:hAnsi="Book Antiqua"/>
          <w:kern w:val="2"/>
          <w:lang w:val="en-US" w:eastAsia="zh-CN"/>
        </w:rPr>
        <w:t>Rauws</w:t>
      </w:r>
      <w:proofErr w:type="spellEnd"/>
      <w:r w:rsidR="00A043B5" w:rsidRPr="00A043B5">
        <w:rPr>
          <w:rFonts w:ascii="Book Antiqua" w:eastAsia="宋体" w:hAnsi="Book Antiqua"/>
          <w:kern w:val="2"/>
          <w:lang w:val="en-US" w:eastAsia="zh-CN"/>
        </w:rPr>
        <w:t xml:space="preserve"> EAJ, </w:t>
      </w:r>
      <w:proofErr w:type="spellStart"/>
      <w:r w:rsidR="00A043B5" w:rsidRPr="00A043B5">
        <w:rPr>
          <w:rFonts w:ascii="Book Antiqua" w:eastAsia="宋体" w:hAnsi="Book Antiqua"/>
          <w:kern w:val="2"/>
          <w:lang w:val="en-US" w:eastAsia="zh-CN"/>
        </w:rPr>
        <w:t>Dijkgraaf</w:t>
      </w:r>
      <w:proofErr w:type="spellEnd"/>
      <w:r w:rsidR="00A043B5" w:rsidRPr="00A043B5">
        <w:rPr>
          <w:rFonts w:ascii="Book Antiqua" w:eastAsia="宋体" w:hAnsi="Book Antiqua"/>
          <w:kern w:val="2"/>
          <w:lang w:val="en-US" w:eastAsia="zh-CN"/>
        </w:rPr>
        <w:t xml:space="preserve"> MGW, van </w:t>
      </w:r>
      <w:proofErr w:type="spellStart"/>
      <w:r w:rsidR="00A043B5" w:rsidRPr="00A043B5">
        <w:rPr>
          <w:rFonts w:ascii="Book Antiqua" w:eastAsia="宋体" w:hAnsi="Book Antiqua"/>
          <w:kern w:val="2"/>
          <w:lang w:val="en-US" w:eastAsia="zh-CN"/>
        </w:rPr>
        <w:t>Gulik</w:t>
      </w:r>
      <w:proofErr w:type="spellEnd"/>
      <w:r w:rsidR="00A043B5" w:rsidRPr="00A043B5">
        <w:rPr>
          <w:rFonts w:ascii="Book Antiqua" w:eastAsia="宋体" w:hAnsi="Book Antiqua"/>
          <w:kern w:val="2"/>
          <w:lang w:val="en-US" w:eastAsia="zh-CN"/>
        </w:rPr>
        <w:t xml:space="preserve"> TM. Endoscopic versus percutaneous biliary drainage in patients with </w:t>
      </w:r>
      <w:proofErr w:type="spellStart"/>
      <w:r w:rsidR="00A043B5" w:rsidRPr="00A043B5">
        <w:rPr>
          <w:rFonts w:ascii="Book Antiqua" w:eastAsia="宋体" w:hAnsi="Book Antiqua"/>
          <w:kern w:val="2"/>
          <w:lang w:val="en-US" w:eastAsia="zh-CN"/>
        </w:rPr>
        <w:t>resectable</w:t>
      </w:r>
      <w:proofErr w:type="spellEnd"/>
      <w:r w:rsidR="00A043B5" w:rsidRPr="00A043B5">
        <w:rPr>
          <w:rFonts w:ascii="Book Antiqua" w:eastAsia="宋体" w:hAnsi="Book Antiqua"/>
          <w:kern w:val="2"/>
          <w:lang w:val="en-US" w:eastAsia="zh-CN"/>
        </w:rPr>
        <w:t xml:space="preserve"> perihilar cholangiocarcinoma: a </w:t>
      </w:r>
      <w:proofErr w:type="spellStart"/>
      <w:r w:rsidR="00A043B5" w:rsidRPr="00A043B5">
        <w:rPr>
          <w:rFonts w:ascii="Book Antiqua" w:eastAsia="宋体" w:hAnsi="Book Antiqua"/>
          <w:kern w:val="2"/>
          <w:lang w:val="en-US" w:eastAsia="zh-CN"/>
        </w:rPr>
        <w:t>multicentre</w:t>
      </w:r>
      <w:proofErr w:type="spellEnd"/>
      <w:r w:rsidR="00A043B5" w:rsidRPr="00A043B5">
        <w:rPr>
          <w:rFonts w:ascii="Book Antiqua" w:eastAsia="宋体" w:hAnsi="Book Antiqua"/>
          <w:kern w:val="2"/>
          <w:lang w:val="en-US" w:eastAsia="zh-CN"/>
        </w:rPr>
        <w:t xml:space="preserve">, </w:t>
      </w:r>
      <w:proofErr w:type="spellStart"/>
      <w:r w:rsidR="00A043B5" w:rsidRPr="00A043B5">
        <w:rPr>
          <w:rFonts w:ascii="Book Antiqua" w:eastAsia="宋体" w:hAnsi="Book Antiqua"/>
          <w:kern w:val="2"/>
          <w:lang w:val="en-US" w:eastAsia="zh-CN"/>
        </w:rPr>
        <w:t>randomised</w:t>
      </w:r>
      <w:proofErr w:type="spellEnd"/>
      <w:r w:rsidR="00A043B5" w:rsidRPr="00A043B5">
        <w:rPr>
          <w:rFonts w:ascii="Book Antiqua" w:eastAsia="宋体" w:hAnsi="Book Antiqua"/>
          <w:kern w:val="2"/>
          <w:lang w:val="en-US" w:eastAsia="zh-CN"/>
        </w:rPr>
        <w:t xml:space="preserve"> controlled trial. </w:t>
      </w:r>
      <w:r w:rsidR="00A043B5" w:rsidRPr="00A043B5">
        <w:rPr>
          <w:rFonts w:ascii="Book Antiqua" w:eastAsia="宋体" w:hAnsi="Book Antiqua"/>
          <w:i/>
          <w:kern w:val="2"/>
          <w:lang w:val="en-US" w:eastAsia="zh-CN"/>
        </w:rPr>
        <w:t xml:space="preserve">Lancet </w:t>
      </w:r>
      <w:r w:rsidR="00A043B5" w:rsidRPr="00A043B5">
        <w:rPr>
          <w:rFonts w:ascii="Book Antiqua" w:eastAsia="宋体" w:hAnsi="Book Antiqua"/>
          <w:i/>
          <w:kern w:val="2"/>
          <w:lang w:val="en-US" w:eastAsia="zh-CN"/>
        </w:rPr>
        <w:lastRenderedPageBreak/>
        <w:t>Gastroenterol Hepatol</w:t>
      </w:r>
      <w:r w:rsidR="00A043B5">
        <w:rPr>
          <w:rFonts w:ascii="Book Antiqua" w:eastAsia="宋体" w:hAnsi="Book Antiqua"/>
          <w:kern w:val="2"/>
          <w:lang w:val="en-US" w:eastAsia="zh-CN"/>
        </w:rPr>
        <w:t xml:space="preserve"> 2018</w:t>
      </w:r>
      <w:r w:rsidR="00A043B5" w:rsidRPr="00A043B5">
        <w:rPr>
          <w:rFonts w:ascii="Book Antiqua" w:eastAsia="宋体" w:hAnsi="Book Antiqua"/>
          <w:kern w:val="2"/>
          <w:lang w:val="en-US" w:eastAsia="zh-CN"/>
        </w:rPr>
        <w:t>;</w:t>
      </w:r>
      <w:r w:rsidR="00A043B5">
        <w:rPr>
          <w:rFonts w:ascii="Book Antiqua" w:eastAsia="宋体" w:hAnsi="Book Antiqua" w:hint="eastAsia"/>
          <w:kern w:val="2"/>
          <w:lang w:val="en-US" w:eastAsia="zh-CN"/>
        </w:rPr>
        <w:t xml:space="preserve"> </w:t>
      </w:r>
      <w:r w:rsidR="00A043B5" w:rsidRPr="004F556C">
        <w:rPr>
          <w:rFonts w:ascii="Book Antiqua" w:eastAsia="宋体" w:hAnsi="Book Antiqua"/>
          <w:b/>
          <w:kern w:val="2"/>
          <w:lang w:val="en-US" w:eastAsia="zh-CN"/>
        </w:rPr>
        <w:t>3</w:t>
      </w:r>
      <w:r w:rsidR="00A043B5" w:rsidRPr="00A043B5">
        <w:rPr>
          <w:rFonts w:ascii="Book Antiqua" w:eastAsia="宋体" w:hAnsi="Book Antiqua"/>
          <w:kern w:val="2"/>
          <w:lang w:val="en-US" w:eastAsia="zh-CN"/>
        </w:rPr>
        <w:t>:</w:t>
      </w:r>
      <w:r w:rsidR="00A043B5">
        <w:rPr>
          <w:rFonts w:ascii="Book Antiqua" w:eastAsia="宋体" w:hAnsi="Book Antiqua" w:hint="eastAsia"/>
          <w:kern w:val="2"/>
          <w:lang w:val="en-US" w:eastAsia="zh-CN"/>
        </w:rPr>
        <w:t xml:space="preserve"> </w:t>
      </w:r>
      <w:r w:rsidR="00A043B5">
        <w:rPr>
          <w:rFonts w:ascii="Book Antiqua" w:eastAsia="宋体" w:hAnsi="Book Antiqua"/>
          <w:kern w:val="2"/>
          <w:lang w:val="en-US" w:eastAsia="zh-CN"/>
        </w:rPr>
        <w:t>681-690</w:t>
      </w:r>
      <w:r w:rsidR="00A043B5" w:rsidRPr="00A043B5">
        <w:rPr>
          <w:rFonts w:ascii="Book Antiqua" w:eastAsia="宋体" w:hAnsi="Book Antiqua"/>
          <w:kern w:val="2"/>
          <w:lang w:val="en-US" w:eastAsia="zh-CN"/>
        </w:rPr>
        <w:t xml:space="preserve"> </w:t>
      </w:r>
      <w:r w:rsidR="00A043B5" w:rsidRPr="00C411F2">
        <w:rPr>
          <w:rFonts w:ascii="Book Antiqua" w:eastAsia="宋体" w:hAnsi="Book Antiqua"/>
          <w:kern w:val="2"/>
          <w:lang w:val="en-US" w:eastAsia="zh-CN"/>
        </w:rPr>
        <w:t>[</w:t>
      </w:r>
      <w:r w:rsidR="00A043B5" w:rsidRPr="00A043B5">
        <w:rPr>
          <w:rFonts w:ascii="Book Antiqua" w:eastAsia="宋体" w:hAnsi="Book Antiqua"/>
          <w:kern w:val="2"/>
          <w:lang w:val="en-US" w:eastAsia="zh-CN"/>
        </w:rPr>
        <w:t>PMID: 30122355</w:t>
      </w:r>
      <w:r w:rsidR="00A043B5">
        <w:rPr>
          <w:rFonts w:ascii="Book Antiqua" w:eastAsia="宋体" w:hAnsi="Book Antiqua" w:hint="eastAsia"/>
          <w:kern w:val="2"/>
          <w:lang w:val="en-US" w:eastAsia="zh-CN"/>
        </w:rPr>
        <w:t xml:space="preserve"> DOI</w:t>
      </w:r>
      <w:r w:rsidR="00A043B5" w:rsidRPr="00A043B5">
        <w:rPr>
          <w:rFonts w:ascii="Book Antiqua" w:eastAsia="宋体" w:hAnsi="Book Antiqua"/>
          <w:kern w:val="2"/>
          <w:lang w:val="en-US" w:eastAsia="zh-CN"/>
        </w:rPr>
        <w:t>: 10.1016/S2468-1253(18)30234-6</w:t>
      </w:r>
      <w:r w:rsidR="00A043B5" w:rsidRPr="00C411F2">
        <w:rPr>
          <w:rFonts w:ascii="Book Antiqua" w:eastAsia="宋体" w:hAnsi="Book Antiqua"/>
          <w:kern w:val="2"/>
          <w:lang w:val="en-US" w:eastAsia="zh-CN"/>
        </w:rPr>
        <w:t>]</w:t>
      </w:r>
    </w:p>
    <w:p w14:paraId="6F7290B6" w14:textId="0F739721"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7</w:t>
      </w:r>
      <w:r>
        <w:rPr>
          <w:rFonts w:ascii="Book Antiqua" w:eastAsia="宋体" w:hAnsi="Book Antiqua" w:hint="eastAsia"/>
          <w:kern w:val="2"/>
          <w:lang w:val="en-US" w:eastAsia="zh-CN"/>
        </w:rPr>
        <w:t>8</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Jo JH</w:t>
      </w:r>
      <w:r w:rsidR="00C411F2" w:rsidRPr="00C411F2">
        <w:rPr>
          <w:rFonts w:ascii="Book Antiqua" w:eastAsia="宋体" w:hAnsi="Book Antiqua"/>
          <w:kern w:val="2"/>
          <w:lang w:val="en-US" w:eastAsia="zh-CN"/>
        </w:rPr>
        <w:t xml:space="preserve">, Chung MJ, Han DH, Park JY, Bang S, Park SW, Song SY, Chung JB. Best options for preoperative biliary drainage in patients with </w:t>
      </w:r>
      <w:proofErr w:type="spellStart"/>
      <w:r w:rsidR="00C411F2" w:rsidRPr="00C411F2">
        <w:rPr>
          <w:rFonts w:ascii="Book Antiqua" w:eastAsia="宋体" w:hAnsi="Book Antiqua"/>
          <w:kern w:val="2"/>
          <w:lang w:val="en-US" w:eastAsia="zh-CN"/>
        </w:rPr>
        <w:t>Klatskin</w:t>
      </w:r>
      <w:proofErr w:type="spellEnd"/>
      <w:r w:rsidR="00C411F2" w:rsidRPr="00C411F2">
        <w:rPr>
          <w:rFonts w:ascii="Book Antiqua" w:eastAsia="宋体" w:hAnsi="Book Antiqua"/>
          <w:kern w:val="2"/>
          <w:lang w:val="en-US" w:eastAsia="zh-CN"/>
        </w:rPr>
        <w:t xml:space="preserve"> tumors. </w:t>
      </w:r>
      <w:r w:rsidR="00C411F2" w:rsidRPr="00C411F2">
        <w:rPr>
          <w:rFonts w:ascii="Book Antiqua" w:eastAsia="宋体" w:hAnsi="Book Antiqua"/>
          <w:i/>
          <w:kern w:val="2"/>
          <w:lang w:val="en-US" w:eastAsia="zh-CN"/>
        </w:rPr>
        <w:t xml:space="preserve">Surg </w:t>
      </w:r>
      <w:proofErr w:type="spellStart"/>
      <w:r w:rsidR="00C411F2" w:rsidRPr="00C411F2">
        <w:rPr>
          <w:rFonts w:ascii="Book Antiqua" w:eastAsia="宋体" w:hAnsi="Book Antiqua"/>
          <w:i/>
          <w:kern w:val="2"/>
          <w:lang w:val="en-US" w:eastAsia="zh-CN"/>
        </w:rPr>
        <w:t>Endosc</w:t>
      </w:r>
      <w:proofErr w:type="spellEnd"/>
      <w:r w:rsidR="00C411F2" w:rsidRPr="00C411F2">
        <w:rPr>
          <w:rFonts w:ascii="Book Antiqua" w:eastAsia="宋体" w:hAnsi="Book Antiqua"/>
          <w:kern w:val="2"/>
          <w:lang w:val="en-US" w:eastAsia="zh-CN"/>
        </w:rPr>
        <w:t xml:space="preserve"> 2017; </w:t>
      </w:r>
      <w:r w:rsidR="00C411F2" w:rsidRPr="00C411F2">
        <w:rPr>
          <w:rFonts w:ascii="Book Antiqua" w:eastAsia="宋体" w:hAnsi="Book Antiqua"/>
          <w:b/>
          <w:kern w:val="2"/>
          <w:lang w:val="en-US" w:eastAsia="zh-CN"/>
        </w:rPr>
        <w:t>31</w:t>
      </w:r>
      <w:r w:rsidR="00C411F2" w:rsidRPr="00C411F2">
        <w:rPr>
          <w:rFonts w:ascii="Book Antiqua" w:eastAsia="宋体" w:hAnsi="Book Antiqua"/>
          <w:kern w:val="2"/>
          <w:lang w:val="en-US" w:eastAsia="zh-CN"/>
        </w:rPr>
        <w:t xml:space="preserve">: 422-429 </w:t>
      </w:r>
      <w:bookmarkStart w:id="143" w:name="OLE_LINK84"/>
      <w:bookmarkStart w:id="144" w:name="OLE_LINK85"/>
      <w:r w:rsidR="00C411F2" w:rsidRPr="00C411F2">
        <w:rPr>
          <w:rFonts w:ascii="Book Antiqua" w:eastAsia="宋体" w:hAnsi="Book Antiqua"/>
          <w:kern w:val="2"/>
          <w:lang w:val="en-US" w:eastAsia="zh-CN"/>
        </w:rPr>
        <w:t>[</w:t>
      </w:r>
      <w:bookmarkEnd w:id="143"/>
      <w:bookmarkEnd w:id="144"/>
      <w:r w:rsidR="00C411F2" w:rsidRPr="00C411F2">
        <w:rPr>
          <w:rFonts w:ascii="Book Antiqua" w:eastAsia="宋体" w:hAnsi="Book Antiqua"/>
          <w:kern w:val="2"/>
          <w:lang w:val="en-US" w:eastAsia="zh-CN"/>
        </w:rPr>
        <w:t>PMID: 27287904 DOI: 10.1007/s00464-016-4993-8</w:t>
      </w:r>
      <w:bookmarkStart w:id="145" w:name="OLE_LINK86"/>
      <w:bookmarkStart w:id="146" w:name="OLE_LINK89"/>
      <w:r w:rsidR="00C411F2" w:rsidRPr="00C411F2">
        <w:rPr>
          <w:rFonts w:ascii="Book Antiqua" w:eastAsia="宋体" w:hAnsi="Book Antiqua"/>
          <w:kern w:val="2"/>
          <w:lang w:val="en-US" w:eastAsia="zh-CN"/>
        </w:rPr>
        <w:t>]</w:t>
      </w:r>
      <w:bookmarkEnd w:id="145"/>
      <w:bookmarkEnd w:id="146"/>
    </w:p>
    <w:p w14:paraId="1926889C" w14:textId="10842E55" w:rsidR="00C411F2" w:rsidRPr="00C411F2" w:rsidRDefault="00960628"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hint="eastAsia"/>
          <w:kern w:val="2"/>
          <w:lang w:val="en-US" w:eastAsia="zh-CN"/>
        </w:rPr>
        <w:t>79</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Wiggers</w:t>
      </w:r>
      <w:proofErr w:type="spellEnd"/>
      <w:r w:rsidR="00C411F2" w:rsidRPr="00C411F2">
        <w:rPr>
          <w:rFonts w:ascii="Book Antiqua" w:eastAsia="宋体" w:hAnsi="Book Antiqua"/>
          <w:b/>
          <w:kern w:val="2"/>
          <w:lang w:val="en-US" w:eastAsia="zh-CN"/>
        </w:rPr>
        <w:t xml:space="preserve"> JK</w:t>
      </w:r>
      <w:r w:rsidR="00C411F2" w:rsidRPr="00C411F2">
        <w:rPr>
          <w:rFonts w:ascii="Book Antiqua" w:eastAsia="宋体" w:hAnsi="Book Antiqua"/>
          <w:kern w:val="2"/>
          <w:lang w:val="en-US" w:eastAsia="zh-CN"/>
        </w:rPr>
        <w:t xml:space="preserve">, Groot </w:t>
      </w:r>
      <w:proofErr w:type="spellStart"/>
      <w:r w:rsidR="00C411F2" w:rsidRPr="00C411F2">
        <w:rPr>
          <w:rFonts w:ascii="Book Antiqua" w:eastAsia="宋体" w:hAnsi="Book Antiqua"/>
          <w:kern w:val="2"/>
          <w:lang w:val="en-US" w:eastAsia="zh-CN"/>
        </w:rPr>
        <w:t>Koerkamp</w:t>
      </w:r>
      <w:proofErr w:type="spellEnd"/>
      <w:r w:rsidR="00C411F2" w:rsidRPr="00C411F2">
        <w:rPr>
          <w:rFonts w:ascii="Book Antiqua" w:eastAsia="宋体" w:hAnsi="Book Antiqua"/>
          <w:kern w:val="2"/>
          <w:lang w:val="en-US" w:eastAsia="zh-CN"/>
        </w:rPr>
        <w:t xml:space="preserve"> B, van </w:t>
      </w:r>
      <w:proofErr w:type="spellStart"/>
      <w:r w:rsidR="00C411F2" w:rsidRPr="00C411F2">
        <w:rPr>
          <w:rFonts w:ascii="Book Antiqua" w:eastAsia="宋体" w:hAnsi="Book Antiqua"/>
          <w:kern w:val="2"/>
          <w:lang w:val="en-US" w:eastAsia="zh-CN"/>
        </w:rPr>
        <w:t>Klaveren</w:t>
      </w:r>
      <w:proofErr w:type="spellEnd"/>
      <w:r w:rsidR="00C411F2" w:rsidRPr="00C411F2">
        <w:rPr>
          <w:rFonts w:ascii="Book Antiqua" w:eastAsia="宋体" w:hAnsi="Book Antiqua"/>
          <w:kern w:val="2"/>
          <w:lang w:val="en-US" w:eastAsia="zh-CN"/>
        </w:rPr>
        <w:t xml:space="preserve"> D, </w:t>
      </w:r>
      <w:proofErr w:type="spellStart"/>
      <w:r w:rsidR="00C411F2" w:rsidRPr="00C411F2">
        <w:rPr>
          <w:rFonts w:ascii="Book Antiqua" w:eastAsia="宋体" w:hAnsi="Book Antiqua"/>
          <w:kern w:val="2"/>
          <w:lang w:val="en-US" w:eastAsia="zh-CN"/>
        </w:rPr>
        <w:t>Coelen</w:t>
      </w:r>
      <w:proofErr w:type="spellEnd"/>
      <w:r w:rsidR="00C411F2" w:rsidRPr="00C411F2">
        <w:rPr>
          <w:rFonts w:ascii="Book Antiqua" w:eastAsia="宋体" w:hAnsi="Book Antiqua"/>
          <w:kern w:val="2"/>
          <w:lang w:val="en-US" w:eastAsia="zh-CN"/>
        </w:rPr>
        <w:t xml:space="preserve"> RJ, </w:t>
      </w:r>
      <w:proofErr w:type="spellStart"/>
      <w:r w:rsidR="00C411F2" w:rsidRPr="00C411F2">
        <w:rPr>
          <w:rFonts w:ascii="Book Antiqua" w:eastAsia="宋体" w:hAnsi="Book Antiqua"/>
          <w:kern w:val="2"/>
          <w:lang w:val="en-US" w:eastAsia="zh-CN"/>
        </w:rPr>
        <w:t>Nio</w:t>
      </w:r>
      <w:proofErr w:type="spellEnd"/>
      <w:r w:rsidR="00C411F2" w:rsidRPr="00C411F2">
        <w:rPr>
          <w:rFonts w:ascii="Book Antiqua" w:eastAsia="宋体" w:hAnsi="Book Antiqua"/>
          <w:kern w:val="2"/>
          <w:lang w:val="en-US" w:eastAsia="zh-CN"/>
        </w:rPr>
        <w:t xml:space="preserve"> CY, Allen PJ, </w:t>
      </w:r>
      <w:proofErr w:type="spellStart"/>
      <w:r w:rsidR="00C411F2" w:rsidRPr="00C411F2">
        <w:rPr>
          <w:rFonts w:ascii="Book Antiqua" w:eastAsia="宋体" w:hAnsi="Book Antiqua"/>
          <w:kern w:val="2"/>
          <w:lang w:val="en-US" w:eastAsia="zh-CN"/>
        </w:rPr>
        <w:t>Besselink</w:t>
      </w:r>
      <w:proofErr w:type="spellEnd"/>
      <w:r w:rsidR="00C411F2" w:rsidRPr="00C411F2">
        <w:rPr>
          <w:rFonts w:ascii="Book Antiqua" w:eastAsia="宋体" w:hAnsi="Book Antiqua"/>
          <w:kern w:val="2"/>
          <w:lang w:val="en-US" w:eastAsia="zh-CN"/>
        </w:rPr>
        <w:t xml:space="preserve"> MG, Busch OR, </w:t>
      </w:r>
      <w:proofErr w:type="spellStart"/>
      <w:r w:rsidR="00C411F2" w:rsidRPr="00C411F2">
        <w:rPr>
          <w:rFonts w:ascii="Book Antiqua" w:eastAsia="宋体" w:hAnsi="Book Antiqua"/>
          <w:kern w:val="2"/>
          <w:lang w:val="en-US" w:eastAsia="zh-CN"/>
        </w:rPr>
        <w:t>D'Angelica</w:t>
      </w:r>
      <w:proofErr w:type="spellEnd"/>
      <w:r w:rsidR="00C411F2" w:rsidRPr="00C411F2">
        <w:rPr>
          <w:rFonts w:ascii="Book Antiqua" w:eastAsia="宋体" w:hAnsi="Book Antiqua"/>
          <w:kern w:val="2"/>
          <w:lang w:val="en-US" w:eastAsia="zh-CN"/>
        </w:rPr>
        <w:t xml:space="preserve"> MI, DeMatteo RP, </w:t>
      </w:r>
      <w:proofErr w:type="spellStart"/>
      <w:r w:rsidR="00C411F2" w:rsidRPr="00C411F2">
        <w:rPr>
          <w:rFonts w:ascii="Book Antiqua" w:eastAsia="宋体" w:hAnsi="Book Antiqua"/>
          <w:kern w:val="2"/>
          <w:lang w:val="en-US" w:eastAsia="zh-CN"/>
        </w:rPr>
        <w:t>Kingham</w:t>
      </w:r>
      <w:proofErr w:type="spellEnd"/>
      <w:r w:rsidR="00C411F2" w:rsidRPr="00C411F2">
        <w:rPr>
          <w:rFonts w:ascii="Book Antiqua" w:eastAsia="宋体" w:hAnsi="Book Antiqua"/>
          <w:kern w:val="2"/>
          <w:lang w:val="en-US" w:eastAsia="zh-CN"/>
        </w:rPr>
        <w:t xml:space="preserve"> TP, van </w:t>
      </w:r>
      <w:proofErr w:type="spellStart"/>
      <w:r w:rsidR="00C411F2" w:rsidRPr="00C411F2">
        <w:rPr>
          <w:rFonts w:ascii="Book Antiqua" w:eastAsia="宋体" w:hAnsi="Book Antiqua"/>
          <w:kern w:val="2"/>
          <w:lang w:val="en-US" w:eastAsia="zh-CN"/>
        </w:rPr>
        <w:t>Gulik</w:t>
      </w:r>
      <w:proofErr w:type="spellEnd"/>
      <w:r w:rsidR="00C411F2" w:rsidRPr="00C411F2">
        <w:rPr>
          <w:rFonts w:ascii="Book Antiqua" w:eastAsia="宋体" w:hAnsi="Book Antiqua"/>
          <w:kern w:val="2"/>
          <w:lang w:val="en-US" w:eastAsia="zh-CN"/>
        </w:rPr>
        <w:t xml:space="preserve"> TM, </w:t>
      </w:r>
      <w:proofErr w:type="spellStart"/>
      <w:r w:rsidR="00C411F2" w:rsidRPr="00C411F2">
        <w:rPr>
          <w:rFonts w:ascii="Book Antiqua" w:eastAsia="宋体" w:hAnsi="Book Antiqua"/>
          <w:kern w:val="2"/>
          <w:lang w:val="en-US" w:eastAsia="zh-CN"/>
        </w:rPr>
        <w:t>Jarnagin</w:t>
      </w:r>
      <w:proofErr w:type="spellEnd"/>
      <w:r w:rsidR="00C411F2" w:rsidRPr="00C411F2">
        <w:rPr>
          <w:rFonts w:ascii="Book Antiqua" w:eastAsia="宋体" w:hAnsi="Book Antiqua"/>
          <w:kern w:val="2"/>
          <w:lang w:val="en-US" w:eastAsia="zh-CN"/>
        </w:rPr>
        <w:t xml:space="preserve"> WR. Preoperative Risk Score to Predict Occult Metastatic or Locally Advanced Disease in Patients with </w:t>
      </w:r>
      <w:proofErr w:type="spellStart"/>
      <w:r w:rsidR="00C411F2" w:rsidRPr="00C411F2">
        <w:rPr>
          <w:rFonts w:ascii="Book Antiqua" w:eastAsia="宋体" w:hAnsi="Book Antiqua"/>
          <w:kern w:val="2"/>
          <w:lang w:val="en-US" w:eastAsia="zh-CN"/>
        </w:rPr>
        <w:t>Resectable</w:t>
      </w:r>
      <w:proofErr w:type="spellEnd"/>
      <w:r w:rsidR="00C411F2" w:rsidRPr="00C411F2">
        <w:rPr>
          <w:rFonts w:ascii="Book Antiqua" w:eastAsia="宋体" w:hAnsi="Book Antiqua"/>
          <w:kern w:val="2"/>
          <w:lang w:val="en-US" w:eastAsia="zh-CN"/>
        </w:rPr>
        <w:t xml:space="preserve"> Perihilar Cholangiocarcinoma on Imaging. </w:t>
      </w:r>
      <w:r w:rsidR="00C411F2" w:rsidRPr="00C411F2">
        <w:rPr>
          <w:rFonts w:ascii="Book Antiqua" w:eastAsia="宋体" w:hAnsi="Book Antiqua"/>
          <w:i/>
          <w:kern w:val="2"/>
          <w:lang w:val="en-US" w:eastAsia="zh-CN"/>
        </w:rPr>
        <w:t>J Am Coll Surg</w:t>
      </w:r>
      <w:r w:rsidR="00C411F2" w:rsidRPr="00C411F2">
        <w:rPr>
          <w:rFonts w:ascii="Book Antiqua" w:eastAsia="宋体" w:hAnsi="Book Antiqua"/>
          <w:kern w:val="2"/>
          <w:lang w:val="en-US" w:eastAsia="zh-CN"/>
        </w:rPr>
        <w:t xml:space="preserve"> 2018; </w:t>
      </w:r>
      <w:r w:rsidR="00C411F2" w:rsidRPr="00C411F2">
        <w:rPr>
          <w:rFonts w:ascii="Book Antiqua" w:eastAsia="宋体" w:hAnsi="Book Antiqua"/>
          <w:b/>
          <w:kern w:val="2"/>
          <w:lang w:val="en-US" w:eastAsia="zh-CN"/>
        </w:rPr>
        <w:t>227</w:t>
      </w:r>
      <w:r w:rsidR="00C411F2" w:rsidRPr="00C411F2">
        <w:rPr>
          <w:rFonts w:ascii="Book Antiqua" w:eastAsia="宋体" w:hAnsi="Book Antiqua"/>
          <w:kern w:val="2"/>
          <w:lang w:val="en-US" w:eastAsia="zh-CN"/>
        </w:rPr>
        <w:t>: 238-246.e2 [PMID: 29627334 DOI: 10.1016/j.jamcollsurg.2018.03.041]</w:t>
      </w:r>
    </w:p>
    <w:p w14:paraId="76539120" w14:textId="1C13C76F" w:rsidR="00C411F2" w:rsidRPr="00C411F2" w:rsidRDefault="00163E6F"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8</w:t>
      </w:r>
      <w:r>
        <w:rPr>
          <w:rFonts w:ascii="Book Antiqua" w:eastAsia="宋体" w:hAnsi="Book Antiqua" w:hint="eastAsia"/>
          <w:kern w:val="2"/>
          <w:lang w:val="en-US" w:eastAsia="zh-CN"/>
        </w:rPr>
        <w:t>0</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Schwegler</w:t>
      </w:r>
      <w:proofErr w:type="spellEnd"/>
      <w:r w:rsidR="00C411F2" w:rsidRPr="00C411F2">
        <w:rPr>
          <w:rFonts w:ascii="Book Antiqua" w:eastAsia="宋体" w:hAnsi="Book Antiqua"/>
          <w:b/>
          <w:kern w:val="2"/>
          <w:lang w:val="en-US" w:eastAsia="zh-CN"/>
        </w:rPr>
        <w:t xml:space="preserve"> I</w:t>
      </w:r>
      <w:r w:rsidR="00C411F2" w:rsidRPr="00C411F2">
        <w:rPr>
          <w:rFonts w:ascii="Book Antiqua" w:eastAsia="宋体" w:hAnsi="Book Antiqua"/>
          <w:kern w:val="2"/>
          <w:lang w:val="en-US" w:eastAsia="zh-CN"/>
        </w:rPr>
        <w:t xml:space="preserve">, von </w:t>
      </w:r>
      <w:proofErr w:type="spellStart"/>
      <w:r w:rsidR="00C411F2" w:rsidRPr="00C411F2">
        <w:rPr>
          <w:rFonts w:ascii="Book Antiqua" w:eastAsia="宋体" w:hAnsi="Book Antiqua"/>
          <w:kern w:val="2"/>
          <w:lang w:val="en-US" w:eastAsia="zh-CN"/>
        </w:rPr>
        <w:t>Holzen</w:t>
      </w:r>
      <w:proofErr w:type="spellEnd"/>
      <w:r w:rsidR="00C411F2" w:rsidRPr="00C411F2">
        <w:rPr>
          <w:rFonts w:ascii="Book Antiqua" w:eastAsia="宋体" w:hAnsi="Book Antiqua"/>
          <w:kern w:val="2"/>
          <w:lang w:val="en-US" w:eastAsia="zh-CN"/>
        </w:rPr>
        <w:t xml:space="preserve"> A, </w:t>
      </w:r>
      <w:proofErr w:type="spellStart"/>
      <w:r w:rsidR="00C411F2" w:rsidRPr="00C411F2">
        <w:rPr>
          <w:rFonts w:ascii="Book Antiqua" w:eastAsia="宋体" w:hAnsi="Book Antiqua"/>
          <w:kern w:val="2"/>
          <w:lang w:val="en-US" w:eastAsia="zh-CN"/>
        </w:rPr>
        <w:t>Gutzwiller</w:t>
      </w:r>
      <w:proofErr w:type="spellEnd"/>
      <w:r w:rsidR="00C411F2" w:rsidRPr="00C411F2">
        <w:rPr>
          <w:rFonts w:ascii="Book Antiqua" w:eastAsia="宋体" w:hAnsi="Book Antiqua"/>
          <w:kern w:val="2"/>
          <w:lang w:val="en-US" w:eastAsia="zh-CN"/>
        </w:rPr>
        <w:t xml:space="preserve"> JP, </w:t>
      </w:r>
      <w:proofErr w:type="spellStart"/>
      <w:r w:rsidR="00C411F2" w:rsidRPr="00C411F2">
        <w:rPr>
          <w:rFonts w:ascii="Book Antiqua" w:eastAsia="宋体" w:hAnsi="Book Antiqua"/>
          <w:kern w:val="2"/>
          <w:lang w:val="en-US" w:eastAsia="zh-CN"/>
        </w:rPr>
        <w:t>Schlumpf</w:t>
      </w:r>
      <w:proofErr w:type="spellEnd"/>
      <w:r w:rsidR="00C411F2" w:rsidRPr="00C411F2">
        <w:rPr>
          <w:rFonts w:ascii="Book Antiqua" w:eastAsia="宋体" w:hAnsi="Book Antiqua"/>
          <w:kern w:val="2"/>
          <w:lang w:val="en-US" w:eastAsia="zh-CN"/>
        </w:rPr>
        <w:t xml:space="preserve"> R, </w:t>
      </w:r>
      <w:proofErr w:type="spellStart"/>
      <w:r w:rsidR="00C411F2" w:rsidRPr="00C411F2">
        <w:rPr>
          <w:rFonts w:ascii="Book Antiqua" w:eastAsia="宋体" w:hAnsi="Book Antiqua"/>
          <w:kern w:val="2"/>
          <w:lang w:val="en-US" w:eastAsia="zh-CN"/>
        </w:rPr>
        <w:t>Mühlebach</w:t>
      </w:r>
      <w:proofErr w:type="spellEnd"/>
      <w:r w:rsidR="00C411F2" w:rsidRPr="00C411F2">
        <w:rPr>
          <w:rFonts w:ascii="Book Antiqua" w:eastAsia="宋体" w:hAnsi="Book Antiqua"/>
          <w:kern w:val="2"/>
          <w:lang w:val="en-US" w:eastAsia="zh-CN"/>
        </w:rPr>
        <w:t xml:space="preserve"> S, </w:t>
      </w:r>
      <w:proofErr w:type="spellStart"/>
      <w:r w:rsidR="00C411F2" w:rsidRPr="00C411F2">
        <w:rPr>
          <w:rFonts w:ascii="Book Antiqua" w:eastAsia="宋体" w:hAnsi="Book Antiqua"/>
          <w:kern w:val="2"/>
          <w:lang w:val="en-US" w:eastAsia="zh-CN"/>
        </w:rPr>
        <w:t>Stanga</w:t>
      </w:r>
      <w:proofErr w:type="spellEnd"/>
      <w:r w:rsidR="00C411F2" w:rsidRPr="00C411F2">
        <w:rPr>
          <w:rFonts w:ascii="Book Antiqua" w:eastAsia="宋体" w:hAnsi="Book Antiqua"/>
          <w:kern w:val="2"/>
          <w:lang w:val="en-US" w:eastAsia="zh-CN"/>
        </w:rPr>
        <w:t xml:space="preserve"> Z. Nutritional risk is a clinical predictor of postoperative mortality and morbidity in surgery for colorectal cancer. </w:t>
      </w:r>
      <w:r w:rsidR="00C411F2" w:rsidRPr="00C411F2">
        <w:rPr>
          <w:rFonts w:ascii="Book Antiqua" w:eastAsia="宋体" w:hAnsi="Book Antiqua"/>
          <w:i/>
          <w:kern w:val="2"/>
          <w:lang w:val="en-US" w:eastAsia="zh-CN"/>
        </w:rPr>
        <w:t>Br J Surg</w:t>
      </w:r>
      <w:r w:rsidR="00C411F2" w:rsidRPr="00C411F2">
        <w:rPr>
          <w:rFonts w:ascii="Book Antiqua" w:eastAsia="宋体" w:hAnsi="Book Antiqua"/>
          <w:kern w:val="2"/>
          <w:lang w:val="en-US" w:eastAsia="zh-CN"/>
        </w:rPr>
        <w:t xml:space="preserve"> 2010; </w:t>
      </w:r>
      <w:r w:rsidR="00C411F2" w:rsidRPr="00C411F2">
        <w:rPr>
          <w:rFonts w:ascii="Book Antiqua" w:eastAsia="宋体" w:hAnsi="Book Antiqua"/>
          <w:b/>
          <w:kern w:val="2"/>
          <w:lang w:val="en-US" w:eastAsia="zh-CN"/>
        </w:rPr>
        <w:t>97</w:t>
      </w:r>
      <w:r w:rsidR="00C411F2" w:rsidRPr="00C411F2">
        <w:rPr>
          <w:rFonts w:ascii="Book Antiqua" w:eastAsia="宋体" w:hAnsi="Book Antiqua"/>
          <w:kern w:val="2"/>
          <w:lang w:val="en-US" w:eastAsia="zh-CN"/>
        </w:rPr>
        <w:t>: 92-97 [PMID: 20013933 DOI: 10.1002/bjs.6805]</w:t>
      </w:r>
    </w:p>
    <w:p w14:paraId="7EF36B43" w14:textId="62F71EDC"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8</w:t>
      </w:r>
      <w:r>
        <w:rPr>
          <w:rFonts w:ascii="Book Antiqua" w:eastAsia="宋体" w:hAnsi="Book Antiqua" w:hint="eastAsia"/>
          <w:kern w:val="2"/>
          <w:lang w:val="en-US" w:eastAsia="zh-CN"/>
        </w:rPr>
        <w:t>1</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Beier-Holgersen</w:t>
      </w:r>
      <w:proofErr w:type="spellEnd"/>
      <w:r w:rsidR="00C411F2" w:rsidRPr="00C411F2">
        <w:rPr>
          <w:rFonts w:ascii="Book Antiqua" w:eastAsia="宋体" w:hAnsi="Book Antiqua"/>
          <w:b/>
          <w:kern w:val="2"/>
          <w:lang w:val="en-US" w:eastAsia="zh-CN"/>
        </w:rPr>
        <w:t xml:space="preserve"> R</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Boesby</w:t>
      </w:r>
      <w:proofErr w:type="spellEnd"/>
      <w:r w:rsidR="00C411F2" w:rsidRPr="00C411F2">
        <w:rPr>
          <w:rFonts w:ascii="Book Antiqua" w:eastAsia="宋体" w:hAnsi="Book Antiqua"/>
          <w:kern w:val="2"/>
          <w:lang w:val="en-US" w:eastAsia="zh-CN"/>
        </w:rPr>
        <w:t xml:space="preserve"> S. Influence of postoperative enteral nutrition on postsurgical infections. </w:t>
      </w:r>
      <w:r w:rsidR="00C411F2" w:rsidRPr="00C411F2">
        <w:rPr>
          <w:rFonts w:ascii="Book Antiqua" w:eastAsia="宋体" w:hAnsi="Book Antiqua"/>
          <w:i/>
          <w:kern w:val="2"/>
          <w:lang w:val="en-US" w:eastAsia="zh-CN"/>
        </w:rPr>
        <w:t>Gut</w:t>
      </w:r>
      <w:r w:rsidR="00C411F2" w:rsidRPr="00C411F2">
        <w:rPr>
          <w:rFonts w:ascii="Book Antiqua" w:eastAsia="宋体" w:hAnsi="Book Antiqua"/>
          <w:kern w:val="2"/>
          <w:lang w:val="en-US" w:eastAsia="zh-CN"/>
        </w:rPr>
        <w:t xml:space="preserve"> 1996; </w:t>
      </w:r>
      <w:r w:rsidR="00C411F2" w:rsidRPr="00C411F2">
        <w:rPr>
          <w:rFonts w:ascii="Book Antiqua" w:eastAsia="宋体" w:hAnsi="Book Antiqua"/>
          <w:b/>
          <w:kern w:val="2"/>
          <w:lang w:val="en-US" w:eastAsia="zh-CN"/>
        </w:rPr>
        <w:t>39</w:t>
      </w:r>
      <w:r w:rsidR="00C411F2" w:rsidRPr="00C411F2">
        <w:rPr>
          <w:rFonts w:ascii="Book Antiqua" w:eastAsia="宋体" w:hAnsi="Book Antiqua"/>
          <w:kern w:val="2"/>
          <w:lang w:val="en-US" w:eastAsia="zh-CN"/>
        </w:rPr>
        <w:t>: 833-835 [PMID: 9038665 DOI: 10.1136/gut.39.6.833]</w:t>
      </w:r>
    </w:p>
    <w:p w14:paraId="5B66E618" w14:textId="0C58B138"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8</w:t>
      </w:r>
      <w:r>
        <w:rPr>
          <w:rFonts w:ascii="Book Antiqua" w:eastAsia="宋体" w:hAnsi="Book Antiqua" w:hint="eastAsia"/>
          <w:kern w:val="2"/>
          <w:lang w:val="en-US" w:eastAsia="zh-CN"/>
        </w:rPr>
        <w:t>2</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Saha</w:t>
      </w:r>
      <w:proofErr w:type="spellEnd"/>
      <w:r w:rsidR="00C411F2" w:rsidRPr="00C411F2">
        <w:rPr>
          <w:rFonts w:ascii="Book Antiqua" w:eastAsia="宋体" w:hAnsi="Book Antiqua"/>
          <w:b/>
          <w:kern w:val="2"/>
          <w:lang w:val="en-US" w:eastAsia="zh-CN"/>
        </w:rPr>
        <w:t xml:space="preserve"> SK</w:t>
      </w:r>
      <w:r w:rsidR="00C411F2" w:rsidRPr="00C411F2">
        <w:rPr>
          <w:rFonts w:ascii="Book Antiqua" w:eastAsia="宋体" w:hAnsi="Book Antiqua"/>
          <w:kern w:val="2"/>
          <w:lang w:val="en-US" w:eastAsia="zh-CN"/>
        </w:rPr>
        <w:t xml:space="preserve">, Lee SB, Won J, Choi HY, Kim K, Yang GM, </w:t>
      </w:r>
      <w:proofErr w:type="spellStart"/>
      <w:r w:rsidR="00C411F2" w:rsidRPr="00C411F2">
        <w:rPr>
          <w:rFonts w:ascii="Book Antiqua" w:eastAsia="宋体" w:hAnsi="Book Antiqua"/>
          <w:kern w:val="2"/>
          <w:lang w:val="en-US" w:eastAsia="zh-CN"/>
        </w:rPr>
        <w:t>Dayem</w:t>
      </w:r>
      <w:proofErr w:type="spellEnd"/>
      <w:r w:rsidR="00C411F2" w:rsidRPr="00C411F2">
        <w:rPr>
          <w:rFonts w:ascii="Book Antiqua" w:eastAsia="宋体" w:hAnsi="Book Antiqua"/>
          <w:kern w:val="2"/>
          <w:lang w:val="en-US" w:eastAsia="zh-CN"/>
        </w:rPr>
        <w:t xml:space="preserve"> AA, Cho SG. Correlation between Oxidative Stress, Nutrition, and Cancer Initiation. </w:t>
      </w:r>
      <w:r w:rsidR="00C411F2" w:rsidRPr="00C411F2">
        <w:rPr>
          <w:rFonts w:ascii="Book Antiqua" w:eastAsia="宋体" w:hAnsi="Book Antiqua"/>
          <w:i/>
          <w:kern w:val="2"/>
          <w:lang w:val="en-US" w:eastAsia="zh-CN"/>
        </w:rPr>
        <w:t>Int J Mol Sci</w:t>
      </w:r>
      <w:r w:rsidR="00C411F2" w:rsidRPr="00C411F2">
        <w:rPr>
          <w:rFonts w:ascii="Book Antiqua" w:eastAsia="宋体" w:hAnsi="Book Antiqua"/>
          <w:kern w:val="2"/>
          <w:lang w:val="en-US" w:eastAsia="zh-CN"/>
        </w:rPr>
        <w:t xml:space="preserve"> 2017; </w:t>
      </w:r>
      <w:r w:rsidR="00C411F2" w:rsidRPr="00C411F2">
        <w:rPr>
          <w:rFonts w:ascii="Book Antiqua" w:eastAsia="宋体" w:hAnsi="Book Antiqua"/>
          <w:b/>
          <w:kern w:val="2"/>
          <w:lang w:val="en-US" w:eastAsia="zh-CN"/>
        </w:rPr>
        <w:t>18</w:t>
      </w:r>
      <w:r w:rsidR="00C411F2" w:rsidRPr="00C411F2">
        <w:rPr>
          <w:rFonts w:ascii="Book Antiqua" w:eastAsia="宋体" w:hAnsi="Book Antiqua"/>
          <w:kern w:val="2"/>
          <w:lang w:val="en-US" w:eastAsia="zh-CN"/>
        </w:rPr>
        <w:t xml:space="preserve">: </w:t>
      </w:r>
      <w:r w:rsidR="00D87C43">
        <w:rPr>
          <w:rFonts w:ascii="Book Antiqua" w:eastAsia="宋体" w:hAnsi="Book Antiqua" w:hint="eastAsia"/>
          <w:kern w:val="2"/>
          <w:lang w:val="en-US" w:eastAsia="zh-CN"/>
        </w:rPr>
        <w:t>1544</w:t>
      </w:r>
      <w:r w:rsidR="00C411F2" w:rsidRPr="00C411F2">
        <w:rPr>
          <w:rFonts w:ascii="Book Antiqua" w:eastAsia="宋体" w:hAnsi="Book Antiqua"/>
          <w:kern w:val="2"/>
          <w:lang w:val="en-US" w:eastAsia="zh-CN"/>
        </w:rPr>
        <w:t xml:space="preserve"> [</w:t>
      </w:r>
      <w:bookmarkStart w:id="147" w:name="OLE_LINK126"/>
      <w:bookmarkStart w:id="148" w:name="OLE_LINK127"/>
      <w:r w:rsidR="00C411F2" w:rsidRPr="00C411F2">
        <w:rPr>
          <w:rFonts w:ascii="Book Antiqua" w:eastAsia="宋体" w:hAnsi="Book Antiqua"/>
          <w:kern w:val="2"/>
          <w:lang w:val="en-US" w:eastAsia="zh-CN"/>
        </w:rPr>
        <w:t>PMID: 28714931</w:t>
      </w:r>
      <w:bookmarkEnd w:id="147"/>
      <w:bookmarkEnd w:id="148"/>
      <w:r w:rsidR="00C411F2" w:rsidRPr="00C411F2">
        <w:rPr>
          <w:rFonts w:ascii="Book Antiqua" w:eastAsia="宋体" w:hAnsi="Book Antiqua"/>
          <w:kern w:val="2"/>
          <w:lang w:val="en-US" w:eastAsia="zh-CN"/>
        </w:rPr>
        <w:t xml:space="preserve"> DOI: 10.3390/ijms18071544]</w:t>
      </w:r>
    </w:p>
    <w:p w14:paraId="15961132" w14:textId="45AA1CE1"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8</w:t>
      </w:r>
      <w:r>
        <w:rPr>
          <w:rFonts w:ascii="Book Antiqua" w:eastAsia="宋体" w:hAnsi="Book Antiqua" w:hint="eastAsia"/>
          <w:kern w:val="2"/>
          <w:lang w:val="en-US" w:eastAsia="zh-CN"/>
        </w:rPr>
        <w:t>3</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Akashi K</w:t>
      </w:r>
      <w:r w:rsidR="00C411F2" w:rsidRPr="00C411F2">
        <w:rPr>
          <w:rFonts w:ascii="Book Antiqua" w:eastAsia="宋体" w:hAnsi="Book Antiqua"/>
          <w:kern w:val="2"/>
          <w:lang w:val="en-US" w:eastAsia="zh-CN"/>
        </w:rPr>
        <w:t xml:space="preserve">, Ebata T, Mizuno T, Yokoyama Y, </w:t>
      </w:r>
      <w:proofErr w:type="spellStart"/>
      <w:r w:rsidR="00C411F2" w:rsidRPr="00C411F2">
        <w:rPr>
          <w:rFonts w:ascii="Book Antiqua" w:eastAsia="宋体" w:hAnsi="Book Antiqua"/>
          <w:kern w:val="2"/>
          <w:lang w:val="en-US" w:eastAsia="zh-CN"/>
        </w:rPr>
        <w:t>Igami</w:t>
      </w:r>
      <w:proofErr w:type="spellEnd"/>
      <w:r w:rsidR="00C411F2" w:rsidRPr="00C411F2">
        <w:rPr>
          <w:rFonts w:ascii="Book Antiqua" w:eastAsia="宋体" w:hAnsi="Book Antiqua"/>
          <w:kern w:val="2"/>
          <w:lang w:val="en-US" w:eastAsia="zh-CN"/>
        </w:rPr>
        <w:t xml:space="preserve"> T, Yamaguchi J, </w:t>
      </w:r>
      <w:proofErr w:type="spellStart"/>
      <w:r w:rsidR="00C411F2" w:rsidRPr="00C411F2">
        <w:rPr>
          <w:rFonts w:ascii="Book Antiqua" w:eastAsia="宋体" w:hAnsi="Book Antiqua"/>
          <w:kern w:val="2"/>
          <w:lang w:val="en-US" w:eastAsia="zh-CN"/>
        </w:rPr>
        <w:t>Onoe</w:t>
      </w:r>
      <w:proofErr w:type="spellEnd"/>
      <w:r w:rsidR="00C411F2" w:rsidRPr="00C411F2">
        <w:rPr>
          <w:rFonts w:ascii="Book Antiqua" w:eastAsia="宋体" w:hAnsi="Book Antiqua"/>
          <w:kern w:val="2"/>
          <w:lang w:val="en-US" w:eastAsia="zh-CN"/>
        </w:rPr>
        <w:t xml:space="preserve"> S, </w:t>
      </w:r>
      <w:proofErr w:type="spellStart"/>
      <w:r w:rsidR="00C411F2" w:rsidRPr="00C411F2">
        <w:rPr>
          <w:rFonts w:ascii="Book Antiqua" w:eastAsia="宋体" w:hAnsi="Book Antiqua"/>
          <w:kern w:val="2"/>
          <w:lang w:val="en-US" w:eastAsia="zh-CN"/>
        </w:rPr>
        <w:t>Nagino</w:t>
      </w:r>
      <w:proofErr w:type="spellEnd"/>
      <w:r w:rsidR="00C411F2" w:rsidRPr="00C411F2">
        <w:rPr>
          <w:rFonts w:ascii="Book Antiqua" w:eastAsia="宋体" w:hAnsi="Book Antiqua"/>
          <w:kern w:val="2"/>
          <w:lang w:val="en-US" w:eastAsia="zh-CN"/>
        </w:rPr>
        <w:t xml:space="preserve"> M. Surgery for perihilar cholangiocarcinoma from a viewpoint of age: Is it beneficial to octogenarians in an aging society? </w:t>
      </w:r>
      <w:r w:rsidR="00C411F2" w:rsidRPr="00C411F2">
        <w:rPr>
          <w:rFonts w:ascii="Book Antiqua" w:eastAsia="宋体" w:hAnsi="Book Antiqua"/>
          <w:i/>
          <w:kern w:val="2"/>
          <w:lang w:val="en-US" w:eastAsia="zh-CN"/>
        </w:rPr>
        <w:t>Surgery</w:t>
      </w:r>
      <w:r w:rsidR="00C411F2" w:rsidRPr="00C411F2">
        <w:rPr>
          <w:rFonts w:ascii="Book Antiqua" w:eastAsia="宋体" w:hAnsi="Book Antiqua"/>
          <w:kern w:val="2"/>
          <w:lang w:val="en-US" w:eastAsia="zh-CN"/>
        </w:rPr>
        <w:t xml:space="preserve"> 2018; </w:t>
      </w:r>
      <w:r w:rsidR="00C411F2" w:rsidRPr="00C411F2">
        <w:rPr>
          <w:rFonts w:ascii="Book Antiqua" w:eastAsia="宋体" w:hAnsi="Book Antiqua"/>
          <w:b/>
          <w:kern w:val="2"/>
          <w:lang w:val="en-US" w:eastAsia="zh-CN"/>
        </w:rPr>
        <w:t>164</w:t>
      </w:r>
      <w:r w:rsidR="00C411F2" w:rsidRPr="00C411F2">
        <w:rPr>
          <w:rFonts w:ascii="Book Antiqua" w:eastAsia="宋体" w:hAnsi="Book Antiqua"/>
          <w:kern w:val="2"/>
          <w:lang w:val="en-US" w:eastAsia="zh-CN"/>
        </w:rPr>
        <w:t>: 1023-1029 [PMID: 30082134 DOI: 10.1016/j.surg.2018.05.051]</w:t>
      </w:r>
    </w:p>
    <w:p w14:paraId="391E62E9" w14:textId="39A726A6"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8</w:t>
      </w:r>
      <w:r>
        <w:rPr>
          <w:rFonts w:ascii="Book Antiqua" w:eastAsia="宋体" w:hAnsi="Book Antiqua" w:hint="eastAsia"/>
          <w:kern w:val="2"/>
          <w:lang w:val="en-US" w:eastAsia="zh-CN"/>
        </w:rPr>
        <w:t>4</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Pulitano</w:t>
      </w:r>
      <w:proofErr w:type="spellEnd"/>
      <w:r w:rsidR="00C411F2" w:rsidRPr="00C411F2">
        <w:rPr>
          <w:rFonts w:ascii="Book Antiqua" w:eastAsia="宋体" w:hAnsi="Book Antiqua"/>
          <w:b/>
          <w:kern w:val="2"/>
          <w:lang w:val="en-US" w:eastAsia="zh-CN"/>
        </w:rPr>
        <w:t xml:space="preserve"> C</w:t>
      </w:r>
      <w:r w:rsidR="00C411F2" w:rsidRPr="00C411F2">
        <w:rPr>
          <w:rFonts w:ascii="Book Antiqua" w:eastAsia="宋体" w:hAnsi="Book Antiqua"/>
          <w:kern w:val="2"/>
          <w:lang w:val="en-US" w:eastAsia="zh-CN"/>
        </w:rPr>
        <w:t xml:space="preserve">, Crawford M, Joseph D, </w:t>
      </w:r>
      <w:proofErr w:type="spellStart"/>
      <w:r w:rsidR="00C411F2" w:rsidRPr="00C411F2">
        <w:rPr>
          <w:rFonts w:ascii="Book Antiqua" w:eastAsia="宋体" w:hAnsi="Book Antiqua"/>
          <w:kern w:val="2"/>
          <w:lang w:val="en-US" w:eastAsia="zh-CN"/>
        </w:rPr>
        <w:t>Aldrighetti</w:t>
      </w:r>
      <w:proofErr w:type="spellEnd"/>
      <w:r w:rsidR="00C411F2" w:rsidRPr="00C411F2">
        <w:rPr>
          <w:rFonts w:ascii="Book Antiqua" w:eastAsia="宋体" w:hAnsi="Book Antiqua"/>
          <w:kern w:val="2"/>
          <w:lang w:val="en-US" w:eastAsia="zh-CN"/>
        </w:rPr>
        <w:t xml:space="preserve"> L, </w:t>
      </w:r>
      <w:proofErr w:type="spellStart"/>
      <w:r w:rsidR="00C411F2" w:rsidRPr="00C411F2">
        <w:rPr>
          <w:rFonts w:ascii="Book Antiqua" w:eastAsia="宋体" w:hAnsi="Book Antiqua"/>
          <w:kern w:val="2"/>
          <w:lang w:val="en-US" w:eastAsia="zh-CN"/>
        </w:rPr>
        <w:t>Sandroussi</w:t>
      </w:r>
      <w:proofErr w:type="spellEnd"/>
      <w:r w:rsidR="00C411F2" w:rsidRPr="00C411F2">
        <w:rPr>
          <w:rFonts w:ascii="Book Antiqua" w:eastAsia="宋体" w:hAnsi="Book Antiqua"/>
          <w:kern w:val="2"/>
          <w:lang w:val="en-US" w:eastAsia="zh-CN"/>
        </w:rPr>
        <w:t xml:space="preserve"> C. Preoperative assessment of postoperative liver function: the importance of residual liver volume. </w:t>
      </w:r>
      <w:r w:rsidR="00C411F2" w:rsidRPr="00C411F2">
        <w:rPr>
          <w:rFonts w:ascii="Book Antiqua" w:eastAsia="宋体" w:hAnsi="Book Antiqua"/>
          <w:i/>
          <w:kern w:val="2"/>
          <w:lang w:val="en-US" w:eastAsia="zh-CN"/>
        </w:rPr>
        <w:t>J Surg Oncol</w:t>
      </w:r>
      <w:r w:rsidR="00C411F2" w:rsidRPr="00C411F2">
        <w:rPr>
          <w:rFonts w:ascii="Book Antiqua" w:eastAsia="宋体" w:hAnsi="Book Antiqua"/>
          <w:kern w:val="2"/>
          <w:lang w:val="en-US" w:eastAsia="zh-CN"/>
        </w:rPr>
        <w:t xml:space="preserve"> 2014; </w:t>
      </w:r>
      <w:r w:rsidR="00C411F2" w:rsidRPr="00C411F2">
        <w:rPr>
          <w:rFonts w:ascii="Book Antiqua" w:eastAsia="宋体" w:hAnsi="Book Antiqua"/>
          <w:b/>
          <w:kern w:val="2"/>
          <w:lang w:val="en-US" w:eastAsia="zh-CN"/>
        </w:rPr>
        <w:t>110</w:t>
      </w:r>
      <w:r w:rsidR="00C411F2" w:rsidRPr="00C411F2">
        <w:rPr>
          <w:rFonts w:ascii="Book Antiqua" w:eastAsia="宋体" w:hAnsi="Book Antiqua"/>
          <w:kern w:val="2"/>
          <w:lang w:val="en-US" w:eastAsia="zh-CN"/>
        </w:rPr>
        <w:t>: 445-450 [PMID: 24962104 DOI: 10.1002/jso.23671]</w:t>
      </w:r>
    </w:p>
    <w:p w14:paraId="5DC563E0" w14:textId="1844A4C2"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8</w:t>
      </w:r>
      <w:r>
        <w:rPr>
          <w:rFonts w:ascii="Book Antiqua" w:eastAsia="宋体" w:hAnsi="Book Antiqua" w:hint="eastAsia"/>
          <w:kern w:val="2"/>
          <w:lang w:val="en-US" w:eastAsia="zh-CN"/>
        </w:rPr>
        <w:t>5</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Van Der Walt AM</w:t>
      </w:r>
      <w:r w:rsidR="00C411F2" w:rsidRPr="00C411F2">
        <w:rPr>
          <w:rFonts w:ascii="Book Antiqua" w:eastAsia="宋体" w:hAnsi="Book Antiqua"/>
          <w:kern w:val="2"/>
          <w:lang w:val="en-US" w:eastAsia="zh-CN"/>
        </w:rPr>
        <w:t xml:space="preserve">. Patient classification in the Groote Schuur Hospital region, Republic of South Africa. </w:t>
      </w:r>
      <w:proofErr w:type="spellStart"/>
      <w:r w:rsidR="00C411F2" w:rsidRPr="00C411F2">
        <w:rPr>
          <w:rFonts w:ascii="Book Antiqua" w:eastAsia="宋体" w:hAnsi="Book Antiqua"/>
          <w:i/>
          <w:kern w:val="2"/>
          <w:lang w:val="en-US" w:eastAsia="zh-CN"/>
        </w:rPr>
        <w:t>Nurs</w:t>
      </w:r>
      <w:proofErr w:type="spellEnd"/>
      <w:r w:rsidR="00C411F2" w:rsidRPr="00C411F2">
        <w:rPr>
          <w:rFonts w:ascii="Book Antiqua" w:eastAsia="宋体" w:hAnsi="Book Antiqua"/>
          <w:i/>
          <w:kern w:val="2"/>
          <w:lang w:val="en-US" w:eastAsia="zh-CN"/>
        </w:rPr>
        <w:t xml:space="preserve"> Adm Q</w:t>
      </w:r>
      <w:r w:rsidR="00C411F2" w:rsidRPr="00C411F2">
        <w:rPr>
          <w:rFonts w:ascii="Book Antiqua" w:eastAsia="宋体" w:hAnsi="Book Antiqua"/>
          <w:kern w:val="2"/>
          <w:lang w:val="en-US" w:eastAsia="zh-CN"/>
        </w:rPr>
        <w:t xml:space="preserve"> 1992; </w:t>
      </w:r>
      <w:r w:rsidR="00C411F2" w:rsidRPr="00C411F2">
        <w:rPr>
          <w:rFonts w:ascii="Book Antiqua" w:eastAsia="宋体" w:hAnsi="Book Antiqua"/>
          <w:b/>
          <w:kern w:val="2"/>
          <w:lang w:val="en-US" w:eastAsia="zh-CN"/>
        </w:rPr>
        <w:t>16</w:t>
      </w:r>
      <w:r w:rsidR="00C411F2" w:rsidRPr="00C411F2">
        <w:rPr>
          <w:rFonts w:ascii="Book Antiqua" w:eastAsia="宋体" w:hAnsi="Book Antiqua"/>
          <w:kern w:val="2"/>
          <w:lang w:val="en-US" w:eastAsia="zh-CN"/>
        </w:rPr>
        <w:t xml:space="preserve">: 43-46 [PMID: 1738490 </w:t>
      </w:r>
      <w:r w:rsidR="00C411F2" w:rsidRPr="00C411F2">
        <w:rPr>
          <w:rFonts w:ascii="Book Antiqua" w:eastAsia="宋体" w:hAnsi="Book Antiqua"/>
          <w:kern w:val="2"/>
          <w:lang w:val="en-US" w:eastAsia="zh-CN"/>
        </w:rPr>
        <w:lastRenderedPageBreak/>
        <w:t>DOI: 10.1007/s00534-006-1125-1]</w:t>
      </w:r>
    </w:p>
    <w:p w14:paraId="78958367" w14:textId="721EBDA1"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8</w:t>
      </w:r>
      <w:r>
        <w:rPr>
          <w:rFonts w:ascii="Book Antiqua" w:eastAsia="宋体" w:hAnsi="Book Antiqua" w:hint="eastAsia"/>
          <w:kern w:val="2"/>
          <w:lang w:val="en-US" w:eastAsia="zh-CN"/>
        </w:rPr>
        <w:t>6</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Lee EC</w:t>
      </w:r>
      <w:r w:rsidR="00C411F2" w:rsidRPr="00C411F2">
        <w:rPr>
          <w:rFonts w:ascii="Book Antiqua" w:eastAsia="宋体" w:hAnsi="Book Antiqua"/>
          <w:kern w:val="2"/>
          <w:lang w:val="en-US" w:eastAsia="zh-CN"/>
        </w:rPr>
        <w:t xml:space="preserve">, Park SJ, Han SS, Shim JR, Park HM, Lee SD, Kim SH. Risk prediction of post-hepatectomy liver failure in patients with perihilar cholangiocarcinoma. </w:t>
      </w:r>
      <w:r w:rsidR="00C411F2" w:rsidRPr="00C411F2">
        <w:rPr>
          <w:rFonts w:ascii="Book Antiqua" w:eastAsia="宋体" w:hAnsi="Book Antiqua"/>
          <w:i/>
          <w:kern w:val="2"/>
          <w:lang w:val="en-US" w:eastAsia="zh-CN"/>
        </w:rPr>
        <w:t>J Gastroenterol Hepatol</w:t>
      </w:r>
      <w:r w:rsidR="00C411F2" w:rsidRPr="00C411F2">
        <w:rPr>
          <w:rFonts w:ascii="Book Antiqua" w:eastAsia="宋体" w:hAnsi="Book Antiqua"/>
          <w:kern w:val="2"/>
          <w:lang w:val="en-US" w:eastAsia="zh-CN"/>
        </w:rPr>
        <w:t xml:space="preserve"> 2018; </w:t>
      </w:r>
      <w:r w:rsidR="00C411F2" w:rsidRPr="00C411F2">
        <w:rPr>
          <w:rFonts w:ascii="Book Antiqua" w:eastAsia="宋体" w:hAnsi="Book Antiqua"/>
          <w:b/>
          <w:kern w:val="2"/>
          <w:lang w:val="en-US" w:eastAsia="zh-CN"/>
        </w:rPr>
        <w:t>33</w:t>
      </w:r>
      <w:r w:rsidR="00C411F2" w:rsidRPr="00C411F2">
        <w:rPr>
          <w:rFonts w:ascii="Book Antiqua" w:eastAsia="宋体" w:hAnsi="Book Antiqua"/>
          <w:kern w:val="2"/>
          <w:lang w:val="en-US" w:eastAsia="zh-CN"/>
        </w:rPr>
        <w:t>: 958-965 [PMID: 28843035 DOI: 10.1111/jgh.13966]</w:t>
      </w:r>
    </w:p>
    <w:p w14:paraId="1ADF105D" w14:textId="2152E585"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8</w:t>
      </w:r>
      <w:r>
        <w:rPr>
          <w:rFonts w:ascii="Book Antiqua" w:eastAsia="宋体" w:hAnsi="Book Antiqua" w:hint="eastAsia"/>
          <w:kern w:val="2"/>
          <w:lang w:val="en-US" w:eastAsia="zh-CN"/>
        </w:rPr>
        <w:t>7</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Sultana A</w:t>
      </w:r>
      <w:r w:rsidR="00C411F2" w:rsidRPr="00C411F2">
        <w:rPr>
          <w:rFonts w:ascii="Book Antiqua" w:eastAsia="宋体" w:hAnsi="Book Antiqua"/>
          <w:kern w:val="2"/>
          <w:lang w:val="en-US" w:eastAsia="zh-CN"/>
        </w:rPr>
        <w:t xml:space="preserve">, Brooke-Smith M, Ullah S, </w:t>
      </w:r>
      <w:proofErr w:type="spellStart"/>
      <w:r w:rsidR="00C411F2" w:rsidRPr="00C411F2">
        <w:rPr>
          <w:rFonts w:ascii="Book Antiqua" w:eastAsia="宋体" w:hAnsi="Book Antiqua"/>
          <w:kern w:val="2"/>
          <w:lang w:val="en-US" w:eastAsia="zh-CN"/>
        </w:rPr>
        <w:t>Figueras</w:t>
      </w:r>
      <w:proofErr w:type="spellEnd"/>
      <w:r w:rsidR="00C411F2" w:rsidRPr="00C411F2">
        <w:rPr>
          <w:rFonts w:ascii="Book Antiqua" w:eastAsia="宋体" w:hAnsi="Book Antiqua"/>
          <w:kern w:val="2"/>
          <w:lang w:val="en-US" w:eastAsia="zh-CN"/>
        </w:rPr>
        <w:t xml:space="preserve"> J, Rees M, </w:t>
      </w:r>
      <w:proofErr w:type="spellStart"/>
      <w:r w:rsidR="00C411F2" w:rsidRPr="00C411F2">
        <w:rPr>
          <w:rFonts w:ascii="Book Antiqua" w:eastAsia="宋体" w:hAnsi="Book Antiqua"/>
          <w:kern w:val="2"/>
          <w:lang w:val="en-US" w:eastAsia="zh-CN"/>
        </w:rPr>
        <w:t>Vauthey</w:t>
      </w:r>
      <w:proofErr w:type="spellEnd"/>
      <w:r w:rsidR="00C411F2" w:rsidRPr="00C411F2">
        <w:rPr>
          <w:rFonts w:ascii="Book Antiqua" w:eastAsia="宋体" w:hAnsi="Book Antiqua"/>
          <w:kern w:val="2"/>
          <w:lang w:val="en-US" w:eastAsia="zh-CN"/>
        </w:rPr>
        <w:t xml:space="preserve"> JN, Conrad C, Hugh TJ, Garden OJ, Fan ST, Crawford M, Makuuchi M, Yokoyama Y, </w:t>
      </w:r>
      <w:proofErr w:type="spellStart"/>
      <w:r w:rsidR="00C411F2" w:rsidRPr="00C411F2">
        <w:rPr>
          <w:rFonts w:ascii="Book Antiqua" w:eastAsia="宋体" w:hAnsi="Book Antiqua"/>
          <w:kern w:val="2"/>
          <w:lang w:val="en-US" w:eastAsia="zh-CN"/>
        </w:rPr>
        <w:t>Büchler</w:t>
      </w:r>
      <w:proofErr w:type="spellEnd"/>
      <w:r w:rsidR="00C411F2" w:rsidRPr="00C411F2">
        <w:rPr>
          <w:rFonts w:ascii="Book Antiqua" w:eastAsia="宋体" w:hAnsi="Book Antiqua"/>
          <w:kern w:val="2"/>
          <w:lang w:val="en-US" w:eastAsia="zh-CN"/>
        </w:rPr>
        <w:t xml:space="preserve"> M, Padbury R. Prospective evaluation of the International Study Group for Liver Surgery definition of post hepatectomy liver failure after liver resection: an international </w:t>
      </w:r>
      <w:proofErr w:type="spellStart"/>
      <w:r w:rsidR="00C411F2" w:rsidRPr="00C411F2">
        <w:rPr>
          <w:rFonts w:ascii="Book Antiqua" w:eastAsia="宋体" w:hAnsi="Book Antiqua"/>
          <w:kern w:val="2"/>
          <w:lang w:val="en-US" w:eastAsia="zh-CN"/>
        </w:rPr>
        <w:t>multicentre</w:t>
      </w:r>
      <w:proofErr w:type="spellEnd"/>
      <w:r w:rsidR="00C411F2" w:rsidRPr="00C411F2">
        <w:rPr>
          <w:rFonts w:ascii="Book Antiqua" w:eastAsia="宋体" w:hAnsi="Book Antiqua"/>
          <w:kern w:val="2"/>
          <w:lang w:val="en-US" w:eastAsia="zh-CN"/>
        </w:rPr>
        <w:t xml:space="preserve"> study. </w:t>
      </w:r>
      <w:r w:rsidR="00C411F2" w:rsidRPr="00C411F2">
        <w:rPr>
          <w:rFonts w:ascii="Book Antiqua" w:eastAsia="宋体" w:hAnsi="Book Antiqua"/>
          <w:i/>
          <w:kern w:val="2"/>
          <w:lang w:val="en-US" w:eastAsia="zh-CN"/>
        </w:rPr>
        <w:t>HPB (Oxford)</w:t>
      </w:r>
      <w:r w:rsidR="00C411F2" w:rsidRPr="00C411F2">
        <w:rPr>
          <w:rFonts w:ascii="Book Antiqua" w:eastAsia="宋体" w:hAnsi="Book Antiqua"/>
          <w:kern w:val="2"/>
          <w:lang w:val="en-US" w:eastAsia="zh-CN"/>
        </w:rPr>
        <w:t xml:space="preserve"> 2018; </w:t>
      </w:r>
      <w:r w:rsidR="00C411F2" w:rsidRPr="00C411F2">
        <w:rPr>
          <w:rFonts w:ascii="Book Antiqua" w:eastAsia="宋体" w:hAnsi="Book Antiqua"/>
          <w:b/>
          <w:kern w:val="2"/>
          <w:lang w:val="en-US" w:eastAsia="zh-CN"/>
        </w:rPr>
        <w:t>20</w:t>
      </w:r>
      <w:r w:rsidR="00C411F2" w:rsidRPr="00C411F2">
        <w:rPr>
          <w:rFonts w:ascii="Book Antiqua" w:eastAsia="宋体" w:hAnsi="Book Antiqua"/>
          <w:kern w:val="2"/>
          <w:lang w:val="en-US" w:eastAsia="zh-CN"/>
        </w:rPr>
        <w:t>: 462-469 [PMID: 29287736 DOI: 10.1016/j.hpb.2017.11.007]</w:t>
      </w:r>
    </w:p>
    <w:p w14:paraId="7A8382B1" w14:textId="50D55F4B"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8</w:t>
      </w:r>
      <w:r>
        <w:rPr>
          <w:rFonts w:ascii="Book Antiqua" w:eastAsia="宋体" w:hAnsi="Book Antiqua" w:hint="eastAsia"/>
          <w:kern w:val="2"/>
          <w:lang w:val="en-US" w:eastAsia="zh-CN"/>
        </w:rPr>
        <w:t>8</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Nuzzo G</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Giuliante</w:t>
      </w:r>
      <w:proofErr w:type="spellEnd"/>
      <w:r w:rsidR="00C411F2" w:rsidRPr="00C411F2">
        <w:rPr>
          <w:rFonts w:ascii="Book Antiqua" w:eastAsia="宋体" w:hAnsi="Book Antiqua"/>
          <w:kern w:val="2"/>
          <w:lang w:val="en-US" w:eastAsia="zh-CN"/>
        </w:rPr>
        <w:t xml:space="preserve"> F, </w:t>
      </w:r>
      <w:proofErr w:type="spellStart"/>
      <w:r w:rsidR="00C411F2" w:rsidRPr="00C411F2">
        <w:rPr>
          <w:rFonts w:ascii="Book Antiqua" w:eastAsia="宋体" w:hAnsi="Book Antiqua"/>
          <w:kern w:val="2"/>
          <w:lang w:val="en-US" w:eastAsia="zh-CN"/>
        </w:rPr>
        <w:t>Ardito</w:t>
      </w:r>
      <w:proofErr w:type="spellEnd"/>
      <w:r w:rsidR="00C411F2" w:rsidRPr="00C411F2">
        <w:rPr>
          <w:rFonts w:ascii="Book Antiqua" w:eastAsia="宋体" w:hAnsi="Book Antiqua"/>
          <w:kern w:val="2"/>
          <w:lang w:val="en-US" w:eastAsia="zh-CN"/>
        </w:rPr>
        <w:t xml:space="preserve"> F, </w:t>
      </w:r>
      <w:proofErr w:type="spellStart"/>
      <w:r w:rsidR="00C411F2" w:rsidRPr="00C411F2">
        <w:rPr>
          <w:rFonts w:ascii="Book Antiqua" w:eastAsia="宋体" w:hAnsi="Book Antiqua"/>
          <w:kern w:val="2"/>
          <w:lang w:val="en-US" w:eastAsia="zh-CN"/>
        </w:rPr>
        <w:t>Giovannini</w:t>
      </w:r>
      <w:proofErr w:type="spellEnd"/>
      <w:r w:rsidR="00C411F2" w:rsidRPr="00C411F2">
        <w:rPr>
          <w:rFonts w:ascii="Book Antiqua" w:eastAsia="宋体" w:hAnsi="Book Antiqua"/>
          <w:kern w:val="2"/>
          <w:lang w:val="en-US" w:eastAsia="zh-CN"/>
        </w:rPr>
        <w:t xml:space="preserve"> I, </w:t>
      </w:r>
      <w:proofErr w:type="spellStart"/>
      <w:r w:rsidR="00C411F2" w:rsidRPr="00C411F2">
        <w:rPr>
          <w:rFonts w:ascii="Book Antiqua" w:eastAsia="宋体" w:hAnsi="Book Antiqua"/>
          <w:kern w:val="2"/>
          <w:lang w:val="en-US" w:eastAsia="zh-CN"/>
        </w:rPr>
        <w:t>Aldrighetti</w:t>
      </w:r>
      <w:proofErr w:type="spellEnd"/>
      <w:r w:rsidR="00C411F2" w:rsidRPr="00C411F2">
        <w:rPr>
          <w:rFonts w:ascii="Book Antiqua" w:eastAsia="宋体" w:hAnsi="Book Antiqua"/>
          <w:kern w:val="2"/>
          <w:lang w:val="en-US" w:eastAsia="zh-CN"/>
        </w:rPr>
        <w:t xml:space="preserve"> L, Belli G, </w:t>
      </w:r>
      <w:proofErr w:type="spellStart"/>
      <w:r w:rsidR="00C411F2" w:rsidRPr="00C411F2">
        <w:rPr>
          <w:rFonts w:ascii="Book Antiqua" w:eastAsia="宋体" w:hAnsi="Book Antiqua"/>
          <w:kern w:val="2"/>
          <w:lang w:val="en-US" w:eastAsia="zh-CN"/>
        </w:rPr>
        <w:t>Bresadola</w:t>
      </w:r>
      <w:proofErr w:type="spellEnd"/>
      <w:r w:rsidR="00C411F2" w:rsidRPr="00C411F2">
        <w:rPr>
          <w:rFonts w:ascii="Book Antiqua" w:eastAsia="宋体" w:hAnsi="Book Antiqua"/>
          <w:kern w:val="2"/>
          <w:lang w:val="en-US" w:eastAsia="zh-CN"/>
        </w:rPr>
        <w:t xml:space="preserve"> F, </w:t>
      </w:r>
      <w:proofErr w:type="spellStart"/>
      <w:r w:rsidR="00C411F2" w:rsidRPr="00C411F2">
        <w:rPr>
          <w:rFonts w:ascii="Book Antiqua" w:eastAsia="宋体" w:hAnsi="Book Antiqua"/>
          <w:kern w:val="2"/>
          <w:lang w:val="en-US" w:eastAsia="zh-CN"/>
        </w:rPr>
        <w:t>Calise</w:t>
      </w:r>
      <w:proofErr w:type="spellEnd"/>
      <w:r w:rsidR="00C411F2" w:rsidRPr="00C411F2">
        <w:rPr>
          <w:rFonts w:ascii="Book Antiqua" w:eastAsia="宋体" w:hAnsi="Book Antiqua"/>
          <w:kern w:val="2"/>
          <w:lang w:val="en-US" w:eastAsia="zh-CN"/>
        </w:rPr>
        <w:t xml:space="preserve"> F, Dalla Valle R, D'Amico DF, </w:t>
      </w:r>
      <w:proofErr w:type="spellStart"/>
      <w:r w:rsidR="00C411F2" w:rsidRPr="00C411F2">
        <w:rPr>
          <w:rFonts w:ascii="Book Antiqua" w:eastAsia="宋体" w:hAnsi="Book Antiqua"/>
          <w:kern w:val="2"/>
          <w:lang w:val="en-US" w:eastAsia="zh-CN"/>
        </w:rPr>
        <w:t>Gennari</w:t>
      </w:r>
      <w:proofErr w:type="spellEnd"/>
      <w:r w:rsidR="00C411F2" w:rsidRPr="00C411F2">
        <w:rPr>
          <w:rFonts w:ascii="Book Antiqua" w:eastAsia="宋体" w:hAnsi="Book Antiqua"/>
          <w:kern w:val="2"/>
          <w:lang w:val="en-US" w:eastAsia="zh-CN"/>
        </w:rPr>
        <w:t xml:space="preserve"> L, </w:t>
      </w:r>
      <w:proofErr w:type="spellStart"/>
      <w:r w:rsidR="00C411F2" w:rsidRPr="00C411F2">
        <w:rPr>
          <w:rFonts w:ascii="Book Antiqua" w:eastAsia="宋体" w:hAnsi="Book Antiqua"/>
          <w:kern w:val="2"/>
          <w:lang w:val="en-US" w:eastAsia="zh-CN"/>
        </w:rPr>
        <w:t>Giulini</w:t>
      </w:r>
      <w:proofErr w:type="spellEnd"/>
      <w:r w:rsidR="00C411F2" w:rsidRPr="00C411F2">
        <w:rPr>
          <w:rFonts w:ascii="Book Antiqua" w:eastAsia="宋体" w:hAnsi="Book Antiqua"/>
          <w:kern w:val="2"/>
          <w:lang w:val="en-US" w:eastAsia="zh-CN"/>
        </w:rPr>
        <w:t xml:space="preserve"> SM, </w:t>
      </w:r>
      <w:proofErr w:type="spellStart"/>
      <w:r w:rsidR="00C411F2" w:rsidRPr="00C411F2">
        <w:rPr>
          <w:rFonts w:ascii="Book Antiqua" w:eastAsia="宋体" w:hAnsi="Book Antiqua"/>
          <w:kern w:val="2"/>
          <w:lang w:val="en-US" w:eastAsia="zh-CN"/>
        </w:rPr>
        <w:t>Guglielmi</w:t>
      </w:r>
      <w:proofErr w:type="spellEnd"/>
      <w:r w:rsidR="00C411F2" w:rsidRPr="00C411F2">
        <w:rPr>
          <w:rFonts w:ascii="Book Antiqua" w:eastAsia="宋体" w:hAnsi="Book Antiqua"/>
          <w:kern w:val="2"/>
          <w:lang w:val="en-US" w:eastAsia="zh-CN"/>
        </w:rPr>
        <w:t xml:space="preserve"> A, </w:t>
      </w:r>
      <w:proofErr w:type="spellStart"/>
      <w:r w:rsidR="00C411F2" w:rsidRPr="00C411F2">
        <w:rPr>
          <w:rFonts w:ascii="Book Antiqua" w:eastAsia="宋体" w:hAnsi="Book Antiqua"/>
          <w:kern w:val="2"/>
          <w:lang w:val="en-US" w:eastAsia="zh-CN"/>
        </w:rPr>
        <w:t>Jovine</w:t>
      </w:r>
      <w:proofErr w:type="spellEnd"/>
      <w:r w:rsidR="00C411F2" w:rsidRPr="00C411F2">
        <w:rPr>
          <w:rFonts w:ascii="Book Antiqua" w:eastAsia="宋体" w:hAnsi="Book Antiqua"/>
          <w:kern w:val="2"/>
          <w:lang w:val="en-US" w:eastAsia="zh-CN"/>
        </w:rPr>
        <w:t xml:space="preserve"> E, </w:t>
      </w:r>
      <w:proofErr w:type="spellStart"/>
      <w:r w:rsidR="00C411F2" w:rsidRPr="00C411F2">
        <w:rPr>
          <w:rFonts w:ascii="Book Antiqua" w:eastAsia="宋体" w:hAnsi="Book Antiqua"/>
          <w:kern w:val="2"/>
          <w:lang w:val="en-US" w:eastAsia="zh-CN"/>
        </w:rPr>
        <w:t>Pellicci</w:t>
      </w:r>
      <w:proofErr w:type="spellEnd"/>
      <w:r w:rsidR="00C411F2" w:rsidRPr="00C411F2">
        <w:rPr>
          <w:rFonts w:ascii="Book Antiqua" w:eastAsia="宋体" w:hAnsi="Book Antiqua"/>
          <w:kern w:val="2"/>
          <w:lang w:val="en-US" w:eastAsia="zh-CN"/>
        </w:rPr>
        <w:t xml:space="preserve"> R, </w:t>
      </w:r>
      <w:proofErr w:type="spellStart"/>
      <w:r w:rsidR="00C411F2" w:rsidRPr="00C411F2">
        <w:rPr>
          <w:rFonts w:ascii="Book Antiqua" w:eastAsia="宋体" w:hAnsi="Book Antiqua"/>
          <w:kern w:val="2"/>
          <w:lang w:val="en-US" w:eastAsia="zh-CN"/>
        </w:rPr>
        <w:t>Pernthaler</w:t>
      </w:r>
      <w:proofErr w:type="spellEnd"/>
      <w:r w:rsidR="00C411F2" w:rsidRPr="00C411F2">
        <w:rPr>
          <w:rFonts w:ascii="Book Antiqua" w:eastAsia="宋体" w:hAnsi="Book Antiqua"/>
          <w:kern w:val="2"/>
          <w:lang w:val="en-US" w:eastAsia="zh-CN"/>
        </w:rPr>
        <w:t xml:space="preserve"> H, Pinna AD, Puleo S, </w:t>
      </w:r>
      <w:proofErr w:type="spellStart"/>
      <w:r w:rsidR="00C411F2" w:rsidRPr="00C411F2">
        <w:rPr>
          <w:rFonts w:ascii="Book Antiqua" w:eastAsia="宋体" w:hAnsi="Book Antiqua"/>
          <w:kern w:val="2"/>
          <w:lang w:val="en-US" w:eastAsia="zh-CN"/>
        </w:rPr>
        <w:t>Torzilli</w:t>
      </w:r>
      <w:proofErr w:type="spellEnd"/>
      <w:r w:rsidR="00C411F2" w:rsidRPr="00C411F2">
        <w:rPr>
          <w:rFonts w:ascii="Book Antiqua" w:eastAsia="宋体" w:hAnsi="Book Antiqua"/>
          <w:kern w:val="2"/>
          <w:lang w:val="en-US" w:eastAsia="zh-CN"/>
        </w:rPr>
        <w:t xml:space="preserve"> G, </w:t>
      </w:r>
      <w:proofErr w:type="spellStart"/>
      <w:r w:rsidR="00C411F2" w:rsidRPr="00C411F2">
        <w:rPr>
          <w:rFonts w:ascii="Book Antiqua" w:eastAsia="宋体" w:hAnsi="Book Antiqua"/>
          <w:kern w:val="2"/>
          <w:lang w:val="en-US" w:eastAsia="zh-CN"/>
        </w:rPr>
        <w:t>Capussotti</w:t>
      </w:r>
      <w:proofErr w:type="spellEnd"/>
      <w:r w:rsidR="00C411F2" w:rsidRPr="00C411F2">
        <w:rPr>
          <w:rFonts w:ascii="Book Antiqua" w:eastAsia="宋体" w:hAnsi="Book Antiqua"/>
          <w:kern w:val="2"/>
          <w:lang w:val="en-US" w:eastAsia="zh-CN"/>
        </w:rPr>
        <w:t xml:space="preserve"> L; Italian Chapter of the International Hepato-Pancreato-Biliary Association, </w:t>
      </w:r>
      <w:proofErr w:type="spellStart"/>
      <w:r w:rsidR="00C411F2" w:rsidRPr="00C411F2">
        <w:rPr>
          <w:rFonts w:ascii="Book Antiqua" w:eastAsia="宋体" w:hAnsi="Book Antiqua"/>
          <w:kern w:val="2"/>
          <w:lang w:val="en-US" w:eastAsia="zh-CN"/>
        </w:rPr>
        <w:t>Cillo</w:t>
      </w:r>
      <w:proofErr w:type="spellEnd"/>
      <w:r w:rsidR="00C411F2" w:rsidRPr="00C411F2">
        <w:rPr>
          <w:rFonts w:ascii="Book Antiqua" w:eastAsia="宋体" w:hAnsi="Book Antiqua"/>
          <w:kern w:val="2"/>
          <w:lang w:val="en-US" w:eastAsia="zh-CN"/>
        </w:rPr>
        <w:t xml:space="preserve"> U, </w:t>
      </w:r>
      <w:proofErr w:type="spellStart"/>
      <w:r w:rsidR="00C411F2" w:rsidRPr="00C411F2">
        <w:rPr>
          <w:rFonts w:ascii="Book Antiqua" w:eastAsia="宋体" w:hAnsi="Book Antiqua"/>
          <w:kern w:val="2"/>
          <w:lang w:val="en-US" w:eastAsia="zh-CN"/>
        </w:rPr>
        <w:t>Ercolani</w:t>
      </w:r>
      <w:proofErr w:type="spellEnd"/>
      <w:r w:rsidR="00C411F2" w:rsidRPr="00C411F2">
        <w:rPr>
          <w:rFonts w:ascii="Book Antiqua" w:eastAsia="宋体" w:hAnsi="Book Antiqua"/>
          <w:kern w:val="2"/>
          <w:lang w:val="en-US" w:eastAsia="zh-CN"/>
        </w:rPr>
        <w:t xml:space="preserve"> G, </w:t>
      </w:r>
      <w:proofErr w:type="spellStart"/>
      <w:r w:rsidR="00C411F2" w:rsidRPr="00C411F2">
        <w:rPr>
          <w:rFonts w:ascii="Book Antiqua" w:eastAsia="宋体" w:hAnsi="Book Antiqua"/>
          <w:kern w:val="2"/>
          <w:lang w:val="en-US" w:eastAsia="zh-CN"/>
        </w:rPr>
        <w:t>Ferrucci</w:t>
      </w:r>
      <w:proofErr w:type="spellEnd"/>
      <w:r w:rsidR="00C411F2" w:rsidRPr="00C411F2">
        <w:rPr>
          <w:rFonts w:ascii="Book Antiqua" w:eastAsia="宋体" w:hAnsi="Book Antiqua"/>
          <w:kern w:val="2"/>
          <w:lang w:val="en-US" w:eastAsia="zh-CN"/>
        </w:rPr>
        <w:t xml:space="preserve"> M, Mastrangelo L, </w:t>
      </w:r>
      <w:proofErr w:type="spellStart"/>
      <w:r w:rsidR="00C411F2" w:rsidRPr="00C411F2">
        <w:rPr>
          <w:rFonts w:ascii="Book Antiqua" w:eastAsia="宋体" w:hAnsi="Book Antiqua"/>
          <w:kern w:val="2"/>
          <w:lang w:val="en-US" w:eastAsia="zh-CN"/>
        </w:rPr>
        <w:t>Portolani</w:t>
      </w:r>
      <w:proofErr w:type="spellEnd"/>
      <w:r w:rsidR="00C411F2" w:rsidRPr="00C411F2">
        <w:rPr>
          <w:rFonts w:ascii="Book Antiqua" w:eastAsia="宋体" w:hAnsi="Book Antiqua"/>
          <w:kern w:val="2"/>
          <w:lang w:val="en-US" w:eastAsia="zh-CN"/>
        </w:rPr>
        <w:t xml:space="preserve"> N, </w:t>
      </w:r>
      <w:proofErr w:type="spellStart"/>
      <w:r w:rsidR="00C411F2" w:rsidRPr="00C411F2">
        <w:rPr>
          <w:rFonts w:ascii="Book Antiqua" w:eastAsia="宋体" w:hAnsi="Book Antiqua"/>
          <w:kern w:val="2"/>
          <w:lang w:val="en-US" w:eastAsia="zh-CN"/>
        </w:rPr>
        <w:t>Pulitanò</w:t>
      </w:r>
      <w:proofErr w:type="spellEnd"/>
      <w:r w:rsidR="00C411F2" w:rsidRPr="00C411F2">
        <w:rPr>
          <w:rFonts w:ascii="Book Antiqua" w:eastAsia="宋体" w:hAnsi="Book Antiqua"/>
          <w:kern w:val="2"/>
          <w:lang w:val="en-US" w:eastAsia="zh-CN"/>
        </w:rPr>
        <w:t xml:space="preserve"> C, </w:t>
      </w:r>
      <w:proofErr w:type="spellStart"/>
      <w:r w:rsidR="00C411F2" w:rsidRPr="00C411F2">
        <w:rPr>
          <w:rFonts w:ascii="Book Antiqua" w:eastAsia="宋体" w:hAnsi="Book Antiqua"/>
          <w:kern w:val="2"/>
          <w:lang w:val="en-US" w:eastAsia="zh-CN"/>
        </w:rPr>
        <w:t>Ribero</w:t>
      </w:r>
      <w:proofErr w:type="spellEnd"/>
      <w:r w:rsidR="00C411F2" w:rsidRPr="00C411F2">
        <w:rPr>
          <w:rFonts w:ascii="Book Antiqua" w:eastAsia="宋体" w:hAnsi="Book Antiqua"/>
          <w:kern w:val="2"/>
          <w:lang w:val="en-US" w:eastAsia="zh-CN"/>
        </w:rPr>
        <w:t xml:space="preserve"> D, </w:t>
      </w:r>
      <w:proofErr w:type="spellStart"/>
      <w:r w:rsidR="00C411F2" w:rsidRPr="00C411F2">
        <w:rPr>
          <w:rFonts w:ascii="Book Antiqua" w:eastAsia="宋体" w:hAnsi="Book Antiqua"/>
          <w:kern w:val="2"/>
          <w:lang w:val="en-US" w:eastAsia="zh-CN"/>
        </w:rPr>
        <w:t>Ruzzenente</w:t>
      </w:r>
      <w:proofErr w:type="spellEnd"/>
      <w:r w:rsidR="00C411F2" w:rsidRPr="00C411F2">
        <w:rPr>
          <w:rFonts w:ascii="Book Antiqua" w:eastAsia="宋体" w:hAnsi="Book Antiqua"/>
          <w:kern w:val="2"/>
          <w:lang w:val="en-US" w:eastAsia="zh-CN"/>
        </w:rPr>
        <w:t xml:space="preserve"> A, Scuderi V, Federico B. Improvement in perioperative and long-term outcome after surgical treatment of hilar cholangiocarcinoma: results of an Italian multicenter analysis of 440 patients. </w:t>
      </w:r>
      <w:r w:rsidR="00C411F2" w:rsidRPr="00C411F2">
        <w:rPr>
          <w:rFonts w:ascii="Book Antiqua" w:eastAsia="宋体" w:hAnsi="Book Antiqua"/>
          <w:i/>
          <w:kern w:val="2"/>
          <w:lang w:val="en-US" w:eastAsia="zh-CN"/>
        </w:rPr>
        <w:t>Arch Surg</w:t>
      </w:r>
      <w:r w:rsidR="00C411F2" w:rsidRPr="00C411F2">
        <w:rPr>
          <w:rFonts w:ascii="Book Antiqua" w:eastAsia="宋体" w:hAnsi="Book Antiqua"/>
          <w:kern w:val="2"/>
          <w:lang w:val="en-US" w:eastAsia="zh-CN"/>
        </w:rPr>
        <w:t xml:space="preserve"> 2012; </w:t>
      </w:r>
      <w:r w:rsidR="00C411F2" w:rsidRPr="00C411F2">
        <w:rPr>
          <w:rFonts w:ascii="Book Antiqua" w:eastAsia="宋体" w:hAnsi="Book Antiqua"/>
          <w:b/>
          <w:kern w:val="2"/>
          <w:lang w:val="en-US" w:eastAsia="zh-CN"/>
        </w:rPr>
        <w:t>147</w:t>
      </w:r>
      <w:r w:rsidR="00C411F2" w:rsidRPr="00C411F2">
        <w:rPr>
          <w:rFonts w:ascii="Book Antiqua" w:eastAsia="宋体" w:hAnsi="Book Antiqua"/>
          <w:kern w:val="2"/>
          <w:lang w:val="en-US" w:eastAsia="zh-CN"/>
        </w:rPr>
        <w:t>: 26-34 [</w:t>
      </w:r>
      <w:bookmarkStart w:id="149" w:name="OLE_LINK90"/>
      <w:bookmarkStart w:id="150" w:name="OLE_LINK91"/>
      <w:r w:rsidR="00C411F2" w:rsidRPr="00C411F2">
        <w:rPr>
          <w:rFonts w:ascii="Book Antiqua" w:eastAsia="宋体" w:hAnsi="Book Antiqua"/>
          <w:kern w:val="2"/>
          <w:lang w:val="en-US" w:eastAsia="zh-CN"/>
        </w:rPr>
        <w:t>PMID: 22250108</w:t>
      </w:r>
      <w:bookmarkEnd w:id="149"/>
      <w:bookmarkEnd w:id="150"/>
      <w:r w:rsidR="00C411F2" w:rsidRPr="00C411F2">
        <w:rPr>
          <w:rFonts w:ascii="Book Antiqua" w:eastAsia="宋体" w:hAnsi="Book Antiqua"/>
          <w:kern w:val="2"/>
          <w:lang w:val="en-US" w:eastAsia="zh-CN"/>
        </w:rPr>
        <w:t xml:space="preserve"> DOI: </w:t>
      </w:r>
      <w:r w:rsidR="007A554E" w:rsidRPr="007A554E">
        <w:rPr>
          <w:rFonts w:ascii="Book Antiqua" w:eastAsia="宋体" w:hAnsi="Book Antiqua"/>
          <w:kern w:val="2"/>
          <w:lang w:val="en-US" w:eastAsia="zh-CN"/>
        </w:rPr>
        <w:t>10.1001/archsurg.2011.771</w:t>
      </w:r>
      <w:r w:rsidR="00C411F2" w:rsidRPr="00C411F2">
        <w:rPr>
          <w:rFonts w:ascii="Book Antiqua" w:eastAsia="宋体" w:hAnsi="Book Antiqua"/>
          <w:kern w:val="2"/>
          <w:lang w:val="en-US" w:eastAsia="zh-CN"/>
        </w:rPr>
        <w:t>]</w:t>
      </w:r>
    </w:p>
    <w:p w14:paraId="2239C85F" w14:textId="587F45AC"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hint="eastAsia"/>
          <w:kern w:val="2"/>
          <w:lang w:val="en-US" w:eastAsia="zh-CN"/>
        </w:rPr>
        <w:t>89</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Hoyos</w:t>
      </w:r>
      <w:proofErr w:type="spellEnd"/>
      <w:r w:rsidR="00C411F2" w:rsidRPr="00C411F2">
        <w:rPr>
          <w:rFonts w:ascii="Book Antiqua" w:eastAsia="宋体" w:hAnsi="Book Antiqua"/>
          <w:b/>
          <w:kern w:val="2"/>
          <w:lang w:val="en-US" w:eastAsia="zh-CN"/>
        </w:rPr>
        <w:t xml:space="preserve"> S</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Navas</w:t>
      </w:r>
      <w:proofErr w:type="spellEnd"/>
      <w:r w:rsidR="00C411F2" w:rsidRPr="00C411F2">
        <w:rPr>
          <w:rFonts w:ascii="Book Antiqua" w:eastAsia="宋体" w:hAnsi="Book Antiqua"/>
          <w:kern w:val="2"/>
          <w:lang w:val="en-US" w:eastAsia="zh-CN"/>
        </w:rPr>
        <w:t xml:space="preserve"> MC, Restrepo JC, Botero RC. Current controversies in cholangiocarcinoma. </w:t>
      </w:r>
      <w:proofErr w:type="spellStart"/>
      <w:r w:rsidR="00C411F2" w:rsidRPr="00C411F2">
        <w:rPr>
          <w:rFonts w:ascii="Book Antiqua" w:eastAsia="宋体" w:hAnsi="Book Antiqua"/>
          <w:i/>
          <w:kern w:val="2"/>
          <w:lang w:val="en-US" w:eastAsia="zh-CN"/>
        </w:rPr>
        <w:t>Biochim</w:t>
      </w:r>
      <w:proofErr w:type="spellEnd"/>
      <w:r w:rsidR="00C411F2" w:rsidRPr="00C411F2">
        <w:rPr>
          <w:rFonts w:ascii="Book Antiqua" w:eastAsia="宋体" w:hAnsi="Book Antiqua"/>
          <w:i/>
          <w:kern w:val="2"/>
          <w:lang w:val="en-US" w:eastAsia="zh-CN"/>
        </w:rPr>
        <w:t xml:space="preserve"> </w:t>
      </w:r>
      <w:proofErr w:type="spellStart"/>
      <w:r w:rsidR="00C411F2" w:rsidRPr="00C411F2">
        <w:rPr>
          <w:rFonts w:ascii="Book Antiqua" w:eastAsia="宋体" w:hAnsi="Book Antiqua"/>
          <w:i/>
          <w:kern w:val="2"/>
          <w:lang w:val="en-US" w:eastAsia="zh-CN"/>
        </w:rPr>
        <w:t>Biophys</w:t>
      </w:r>
      <w:proofErr w:type="spellEnd"/>
      <w:r w:rsidR="00C411F2" w:rsidRPr="00C411F2">
        <w:rPr>
          <w:rFonts w:ascii="Book Antiqua" w:eastAsia="宋体" w:hAnsi="Book Antiqua"/>
          <w:i/>
          <w:kern w:val="2"/>
          <w:lang w:val="en-US" w:eastAsia="zh-CN"/>
        </w:rPr>
        <w:t xml:space="preserve"> Acta Mol Basis Dis</w:t>
      </w:r>
      <w:r w:rsidR="00C411F2" w:rsidRPr="00C411F2">
        <w:rPr>
          <w:rFonts w:ascii="Book Antiqua" w:eastAsia="宋体" w:hAnsi="Book Antiqua"/>
          <w:kern w:val="2"/>
          <w:lang w:val="en-US" w:eastAsia="zh-CN"/>
        </w:rPr>
        <w:t xml:space="preserve"> 2018; </w:t>
      </w:r>
      <w:r w:rsidR="00C411F2" w:rsidRPr="00C411F2">
        <w:rPr>
          <w:rFonts w:ascii="Book Antiqua" w:eastAsia="宋体" w:hAnsi="Book Antiqua"/>
          <w:b/>
          <w:kern w:val="2"/>
          <w:lang w:val="en-US" w:eastAsia="zh-CN"/>
        </w:rPr>
        <w:t>1864</w:t>
      </w:r>
      <w:r w:rsidR="00C411F2" w:rsidRPr="00C411F2">
        <w:rPr>
          <w:rFonts w:ascii="Book Antiqua" w:eastAsia="宋体" w:hAnsi="Book Antiqua"/>
          <w:kern w:val="2"/>
          <w:lang w:val="en-US" w:eastAsia="zh-CN"/>
        </w:rPr>
        <w:t>: 1461-1467 [PMID: 28756216 DOI: 10.1016/j.bbadis.2017.07.027]</w:t>
      </w:r>
    </w:p>
    <w:p w14:paraId="1DC8B8F5" w14:textId="6967B335"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9</w:t>
      </w:r>
      <w:r>
        <w:rPr>
          <w:rFonts w:ascii="Book Antiqua" w:eastAsia="宋体" w:hAnsi="Book Antiqua" w:hint="eastAsia"/>
          <w:kern w:val="2"/>
          <w:lang w:val="en-US" w:eastAsia="zh-CN"/>
        </w:rPr>
        <w:t>0</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Molina V</w:t>
      </w:r>
      <w:r w:rsidR="00C411F2" w:rsidRPr="00C411F2">
        <w:rPr>
          <w:rFonts w:ascii="Book Antiqua" w:eastAsia="宋体" w:hAnsi="Book Antiqua"/>
          <w:kern w:val="2"/>
          <w:lang w:val="en-US" w:eastAsia="zh-CN"/>
        </w:rPr>
        <w:t xml:space="preserve">, Sampson J, Ferrer J, Díaz A, </w:t>
      </w:r>
      <w:proofErr w:type="spellStart"/>
      <w:r w:rsidR="00C411F2" w:rsidRPr="00C411F2">
        <w:rPr>
          <w:rFonts w:ascii="Book Antiqua" w:eastAsia="宋体" w:hAnsi="Book Antiqua"/>
          <w:kern w:val="2"/>
          <w:lang w:val="en-US" w:eastAsia="zh-CN"/>
        </w:rPr>
        <w:t>Ayuso</w:t>
      </w:r>
      <w:proofErr w:type="spellEnd"/>
      <w:r w:rsidR="00C411F2" w:rsidRPr="00C411F2">
        <w:rPr>
          <w:rFonts w:ascii="Book Antiqua" w:eastAsia="宋体" w:hAnsi="Book Antiqua"/>
          <w:kern w:val="2"/>
          <w:lang w:val="en-US" w:eastAsia="zh-CN"/>
        </w:rPr>
        <w:t xml:space="preserve"> JR, Sánchez-</w:t>
      </w:r>
      <w:proofErr w:type="spellStart"/>
      <w:r w:rsidR="00C411F2" w:rsidRPr="00C411F2">
        <w:rPr>
          <w:rFonts w:ascii="Book Antiqua" w:eastAsia="宋体" w:hAnsi="Book Antiqua"/>
          <w:kern w:val="2"/>
          <w:lang w:val="en-US" w:eastAsia="zh-CN"/>
        </w:rPr>
        <w:t>Cabús</w:t>
      </w:r>
      <w:proofErr w:type="spellEnd"/>
      <w:r w:rsidR="00C411F2" w:rsidRPr="00C411F2">
        <w:rPr>
          <w:rFonts w:ascii="Book Antiqua" w:eastAsia="宋体" w:hAnsi="Book Antiqua"/>
          <w:kern w:val="2"/>
          <w:lang w:val="en-US" w:eastAsia="zh-CN"/>
        </w:rPr>
        <w:t xml:space="preserve"> S, </w:t>
      </w:r>
      <w:proofErr w:type="spellStart"/>
      <w:r w:rsidR="00C411F2" w:rsidRPr="00C411F2">
        <w:rPr>
          <w:rFonts w:ascii="Book Antiqua" w:eastAsia="宋体" w:hAnsi="Book Antiqua"/>
          <w:kern w:val="2"/>
          <w:lang w:val="en-US" w:eastAsia="zh-CN"/>
        </w:rPr>
        <w:t>Fuster</w:t>
      </w:r>
      <w:proofErr w:type="spellEnd"/>
      <w:r w:rsidR="00C411F2" w:rsidRPr="00C411F2">
        <w:rPr>
          <w:rFonts w:ascii="Book Antiqua" w:eastAsia="宋体" w:hAnsi="Book Antiqua"/>
          <w:kern w:val="2"/>
          <w:lang w:val="en-US" w:eastAsia="zh-CN"/>
        </w:rPr>
        <w:t xml:space="preserve"> J, García-</w:t>
      </w:r>
      <w:proofErr w:type="spellStart"/>
      <w:r w:rsidR="00C411F2" w:rsidRPr="00C411F2">
        <w:rPr>
          <w:rFonts w:ascii="Book Antiqua" w:eastAsia="宋体" w:hAnsi="Book Antiqua"/>
          <w:kern w:val="2"/>
          <w:lang w:val="en-US" w:eastAsia="zh-CN"/>
        </w:rPr>
        <w:t>Valdecasas</w:t>
      </w:r>
      <w:proofErr w:type="spellEnd"/>
      <w:r w:rsidR="00C411F2" w:rsidRPr="00C411F2">
        <w:rPr>
          <w:rFonts w:ascii="Book Antiqua" w:eastAsia="宋体" w:hAnsi="Book Antiqua"/>
          <w:kern w:val="2"/>
          <w:lang w:val="en-US" w:eastAsia="zh-CN"/>
        </w:rPr>
        <w:t xml:space="preserve"> JC. Surgical treatment of perihilar cholangiocarcinoma: early results of </w:t>
      </w:r>
      <w:proofErr w:type="spellStart"/>
      <w:r w:rsidR="00C411F2" w:rsidRPr="00C411F2">
        <w:rPr>
          <w:rFonts w:ascii="Book Antiqua" w:eastAsia="宋体" w:hAnsi="Book Antiqua"/>
          <w:kern w:val="2"/>
          <w:lang w:val="en-US" w:eastAsia="zh-CN"/>
        </w:rPr>
        <w:t>en</w:t>
      </w:r>
      <w:proofErr w:type="spellEnd"/>
      <w:r w:rsidR="00C411F2" w:rsidRPr="00C411F2">
        <w:rPr>
          <w:rFonts w:ascii="Book Antiqua" w:eastAsia="宋体" w:hAnsi="Book Antiqua"/>
          <w:kern w:val="2"/>
          <w:lang w:val="en-US" w:eastAsia="zh-CN"/>
        </w:rPr>
        <w:t xml:space="preserve"> bloc portal vein resection. </w:t>
      </w:r>
      <w:proofErr w:type="spellStart"/>
      <w:r w:rsidR="00C411F2" w:rsidRPr="00C411F2">
        <w:rPr>
          <w:rFonts w:ascii="Book Antiqua" w:eastAsia="宋体" w:hAnsi="Book Antiqua"/>
          <w:i/>
          <w:kern w:val="2"/>
          <w:lang w:val="en-US" w:eastAsia="zh-CN"/>
        </w:rPr>
        <w:t>Langenbecks</w:t>
      </w:r>
      <w:proofErr w:type="spellEnd"/>
      <w:r w:rsidR="00C411F2" w:rsidRPr="00C411F2">
        <w:rPr>
          <w:rFonts w:ascii="Book Antiqua" w:eastAsia="宋体" w:hAnsi="Book Antiqua"/>
          <w:i/>
          <w:kern w:val="2"/>
          <w:lang w:val="en-US" w:eastAsia="zh-CN"/>
        </w:rPr>
        <w:t xml:space="preserve"> Arch Surg</w:t>
      </w:r>
      <w:r w:rsidR="00C411F2" w:rsidRPr="00C411F2">
        <w:rPr>
          <w:rFonts w:ascii="Book Antiqua" w:eastAsia="宋体" w:hAnsi="Book Antiqua"/>
          <w:kern w:val="2"/>
          <w:lang w:val="en-US" w:eastAsia="zh-CN"/>
        </w:rPr>
        <w:t xml:space="preserve"> 2017; </w:t>
      </w:r>
      <w:r w:rsidR="00C411F2" w:rsidRPr="00C411F2">
        <w:rPr>
          <w:rFonts w:ascii="Book Antiqua" w:eastAsia="宋体" w:hAnsi="Book Antiqua"/>
          <w:b/>
          <w:kern w:val="2"/>
          <w:lang w:val="en-US" w:eastAsia="zh-CN"/>
        </w:rPr>
        <w:t>402</w:t>
      </w:r>
      <w:r w:rsidR="00C411F2" w:rsidRPr="00C411F2">
        <w:rPr>
          <w:rFonts w:ascii="Book Antiqua" w:eastAsia="宋体" w:hAnsi="Book Antiqua"/>
          <w:kern w:val="2"/>
          <w:lang w:val="en-US" w:eastAsia="zh-CN"/>
        </w:rPr>
        <w:t>: 95-104 [PMID: 28012034 DOI: 10.1007/s00423-016-1542-9]</w:t>
      </w:r>
    </w:p>
    <w:p w14:paraId="386C5DAE" w14:textId="0F68C677"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9</w:t>
      </w:r>
      <w:r>
        <w:rPr>
          <w:rFonts w:ascii="Book Antiqua" w:eastAsia="宋体" w:hAnsi="Book Antiqua" w:hint="eastAsia"/>
          <w:kern w:val="2"/>
          <w:lang w:val="en-US" w:eastAsia="zh-CN"/>
        </w:rPr>
        <w:t>1</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Neuhaus P</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Thelen</w:t>
      </w:r>
      <w:proofErr w:type="spellEnd"/>
      <w:r w:rsidR="00C411F2" w:rsidRPr="00C411F2">
        <w:rPr>
          <w:rFonts w:ascii="Book Antiqua" w:eastAsia="宋体" w:hAnsi="Book Antiqua"/>
          <w:kern w:val="2"/>
          <w:lang w:val="en-US" w:eastAsia="zh-CN"/>
        </w:rPr>
        <w:t xml:space="preserve"> A, Jonas S, </w:t>
      </w:r>
      <w:proofErr w:type="spellStart"/>
      <w:r w:rsidR="00C411F2" w:rsidRPr="00C411F2">
        <w:rPr>
          <w:rFonts w:ascii="Book Antiqua" w:eastAsia="宋体" w:hAnsi="Book Antiqua"/>
          <w:kern w:val="2"/>
          <w:lang w:val="en-US" w:eastAsia="zh-CN"/>
        </w:rPr>
        <w:t>Puhl</w:t>
      </w:r>
      <w:proofErr w:type="spellEnd"/>
      <w:r w:rsidR="00C411F2" w:rsidRPr="00C411F2">
        <w:rPr>
          <w:rFonts w:ascii="Book Antiqua" w:eastAsia="宋体" w:hAnsi="Book Antiqua"/>
          <w:kern w:val="2"/>
          <w:lang w:val="en-US" w:eastAsia="zh-CN"/>
        </w:rPr>
        <w:t xml:space="preserve"> G, </w:t>
      </w:r>
      <w:proofErr w:type="spellStart"/>
      <w:r w:rsidR="00C411F2" w:rsidRPr="00C411F2">
        <w:rPr>
          <w:rFonts w:ascii="Book Antiqua" w:eastAsia="宋体" w:hAnsi="Book Antiqua"/>
          <w:kern w:val="2"/>
          <w:lang w:val="en-US" w:eastAsia="zh-CN"/>
        </w:rPr>
        <w:t>Denecke</w:t>
      </w:r>
      <w:proofErr w:type="spellEnd"/>
      <w:r w:rsidR="00C411F2" w:rsidRPr="00C411F2">
        <w:rPr>
          <w:rFonts w:ascii="Book Antiqua" w:eastAsia="宋体" w:hAnsi="Book Antiqua"/>
          <w:kern w:val="2"/>
          <w:lang w:val="en-US" w:eastAsia="zh-CN"/>
        </w:rPr>
        <w:t xml:space="preserve"> T, </w:t>
      </w:r>
      <w:proofErr w:type="spellStart"/>
      <w:r w:rsidR="00C411F2" w:rsidRPr="00C411F2">
        <w:rPr>
          <w:rFonts w:ascii="Book Antiqua" w:eastAsia="宋体" w:hAnsi="Book Antiqua"/>
          <w:kern w:val="2"/>
          <w:lang w:val="en-US" w:eastAsia="zh-CN"/>
        </w:rPr>
        <w:t>Veltzke-Schlieker</w:t>
      </w:r>
      <w:proofErr w:type="spellEnd"/>
      <w:r w:rsidR="00C411F2" w:rsidRPr="00C411F2">
        <w:rPr>
          <w:rFonts w:ascii="Book Antiqua" w:eastAsia="宋体" w:hAnsi="Book Antiqua"/>
          <w:kern w:val="2"/>
          <w:lang w:val="en-US" w:eastAsia="zh-CN"/>
        </w:rPr>
        <w:t xml:space="preserve"> W, Seehofer D. Oncological superiority of hilar </w:t>
      </w:r>
      <w:proofErr w:type="spellStart"/>
      <w:r w:rsidR="00C411F2" w:rsidRPr="00C411F2">
        <w:rPr>
          <w:rFonts w:ascii="Book Antiqua" w:eastAsia="宋体" w:hAnsi="Book Antiqua"/>
          <w:kern w:val="2"/>
          <w:lang w:val="en-US" w:eastAsia="zh-CN"/>
        </w:rPr>
        <w:t>en</w:t>
      </w:r>
      <w:proofErr w:type="spellEnd"/>
      <w:r w:rsidR="00C411F2" w:rsidRPr="00C411F2">
        <w:rPr>
          <w:rFonts w:ascii="Book Antiqua" w:eastAsia="宋体" w:hAnsi="Book Antiqua"/>
          <w:kern w:val="2"/>
          <w:lang w:val="en-US" w:eastAsia="zh-CN"/>
        </w:rPr>
        <w:t xml:space="preserve"> bloc resection for the treatment of hilar cholangiocarcinoma. </w:t>
      </w:r>
      <w:r w:rsidR="00C411F2" w:rsidRPr="00C411F2">
        <w:rPr>
          <w:rFonts w:ascii="Book Antiqua" w:eastAsia="宋体" w:hAnsi="Book Antiqua"/>
          <w:i/>
          <w:kern w:val="2"/>
          <w:lang w:val="en-US" w:eastAsia="zh-CN"/>
        </w:rPr>
        <w:t>Ann Surg Oncol</w:t>
      </w:r>
      <w:r w:rsidR="00C411F2" w:rsidRPr="00C411F2">
        <w:rPr>
          <w:rFonts w:ascii="Book Antiqua" w:eastAsia="宋体" w:hAnsi="Book Antiqua"/>
          <w:kern w:val="2"/>
          <w:lang w:val="en-US" w:eastAsia="zh-CN"/>
        </w:rPr>
        <w:t xml:space="preserve"> 2012; </w:t>
      </w:r>
      <w:r w:rsidR="00C411F2" w:rsidRPr="00C411F2">
        <w:rPr>
          <w:rFonts w:ascii="Book Antiqua" w:eastAsia="宋体" w:hAnsi="Book Antiqua"/>
          <w:b/>
          <w:kern w:val="2"/>
          <w:lang w:val="en-US" w:eastAsia="zh-CN"/>
        </w:rPr>
        <w:t>19</w:t>
      </w:r>
      <w:r w:rsidR="00C411F2" w:rsidRPr="00C411F2">
        <w:rPr>
          <w:rFonts w:ascii="Book Antiqua" w:eastAsia="宋体" w:hAnsi="Book Antiqua"/>
          <w:kern w:val="2"/>
          <w:lang w:val="en-US" w:eastAsia="zh-CN"/>
        </w:rPr>
        <w:t>: 1602-1608 [PMID: 21964888 DOI: 10.1245/s10434-011-2077-5]</w:t>
      </w:r>
    </w:p>
    <w:p w14:paraId="3052AB69" w14:textId="36E8749D"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lastRenderedPageBreak/>
        <w:t>9</w:t>
      </w:r>
      <w:r>
        <w:rPr>
          <w:rFonts w:ascii="Book Antiqua" w:eastAsia="宋体" w:hAnsi="Book Antiqua" w:hint="eastAsia"/>
          <w:kern w:val="2"/>
          <w:lang w:val="en-US" w:eastAsia="zh-CN"/>
        </w:rPr>
        <w:t>2</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Benson AB 3rd</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D'Angelica</w:t>
      </w:r>
      <w:proofErr w:type="spellEnd"/>
      <w:r w:rsidR="00C411F2" w:rsidRPr="00C411F2">
        <w:rPr>
          <w:rFonts w:ascii="Book Antiqua" w:eastAsia="宋体" w:hAnsi="Book Antiqua"/>
          <w:kern w:val="2"/>
          <w:lang w:val="en-US" w:eastAsia="zh-CN"/>
        </w:rPr>
        <w:t xml:space="preserve"> MI, Abrams TA, Are C, </w:t>
      </w:r>
      <w:proofErr w:type="spellStart"/>
      <w:r w:rsidR="00C411F2" w:rsidRPr="00C411F2">
        <w:rPr>
          <w:rFonts w:ascii="Book Antiqua" w:eastAsia="宋体" w:hAnsi="Book Antiqua"/>
          <w:kern w:val="2"/>
          <w:lang w:val="en-US" w:eastAsia="zh-CN"/>
        </w:rPr>
        <w:t>Bloomston</w:t>
      </w:r>
      <w:proofErr w:type="spellEnd"/>
      <w:r w:rsidR="00C411F2" w:rsidRPr="00C411F2">
        <w:rPr>
          <w:rFonts w:ascii="Book Antiqua" w:eastAsia="宋体" w:hAnsi="Book Antiqua"/>
          <w:kern w:val="2"/>
          <w:lang w:val="en-US" w:eastAsia="zh-CN"/>
        </w:rPr>
        <w:t xml:space="preserve"> PM, Chang DT, Clary BM, Covey AM, </w:t>
      </w:r>
      <w:proofErr w:type="spellStart"/>
      <w:r w:rsidR="00C411F2" w:rsidRPr="00C411F2">
        <w:rPr>
          <w:rFonts w:ascii="Book Antiqua" w:eastAsia="宋体" w:hAnsi="Book Antiqua"/>
          <w:kern w:val="2"/>
          <w:lang w:val="en-US" w:eastAsia="zh-CN"/>
        </w:rPr>
        <w:t>Ensminger</w:t>
      </w:r>
      <w:proofErr w:type="spellEnd"/>
      <w:r w:rsidR="00C411F2" w:rsidRPr="00C411F2">
        <w:rPr>
          <w:rFonts w:ascii="Book Antiqua" w:eastAsia="宋体" w:hAnsi="Book Antiqua"/>
          <w:kern w:val="2"/>
          <w:lang w:val="en-US" w:eastAsia="zh-CN"/>
        </w:rPr>
        <w:t xml:space="preserve"> WD, </w:t>
      </w:r>
      <w:proofErr w:type="spellStart"/>
      <w:r w:rsidR="00C411F2" w:rsidRPr="00C411F2">
        <w:rPr>
          <w:rFonts w:ascii="Book Antiqua" w:eastAsia="宋体" w:hAnsi="Book Antiqua"/>
          <w:kern w:val="2"/>
          <w:lang w:val="en-US" w:eastAsia="zh-CN"/>
        </w:rPr>
        <w:t>Iyer</w:t>
      </w:r>
      <w:proofErr w:type="spellEnd"/>
      <w:r w:rsidR="00C411F2" w:rsidRPr="00C411F2">
        <w:rPr>
          <w:rFonts w:ascii="Book Antiqua" w:eastAsia="宋体" w:hAnsi="Book Antiqua"/>
          <w:kern w:val="2"/>
          <w:lang w:val="en-US" w:eastAsia="zh-CN"/>
        </w:rPr>
        <w:t xml:space="preserve"> R, Kelley RK, Linehan D, </w:t>
      </w:r>
      <w:proofErr w:type="spellStart"/>
      <w:r w:rsidR="00C411F2" w:rsidRPr="00C411F2">
        <w:rPr>
          <w:rFonts w:ascii="Book Antiqua" w:eastAsia="宋体" w:hAnsi="Book Antiqua"/>
          <w:kern w:val="2"/>
          <w:lang w:val="en-US" w:eastAsia="zh-CN"/>
        </w:rPr>
        <w:t>Malafa</w:t>
      </w:r>
      <w:proofErr w:type="spellEnd"/>
      <w:r w:rsidR="00C411F2" w:rsidRPr="00C411F2">
        <w:rPr>
          <w:rFonts w:ascii="Book Antiqua" w:eastAsia="宋体" w:hAnsi="Book Antiqua"/>
          <w:kern w:val="2"/>
          <w:lang w:val="en-US" w:eastAsia="zh-CN"/>
        </w:rPr>
        <w:t xml:space="preserve"> MP, </w:t>
      </w:r>
      <w:proofErr w:type="spellStart"/>
      <w:r w:rsidR="00C411F2" w:rsidRPr="00C411F2">
        <w:rPr>
          <w:rFonts w:ascii="Book Antiqua" w:eastAsia="宋体" w:hAnsi="Book Antiqua"/>
          <w:kern w:val="2"/>
          <w:lang w:val="en-US" w:eastAsia="zh-CN"/>
        </w:rPr>
        <w:t>Meranze</w:t>
      </w:r>
      <w:proofErr w:type="spellEnd"/>
      <w:r w:rsidR="00C411F2" w:rsidRPr="00C411F2">
        <w:rPr>
          <w:rFonts w:ascii="Book Antiqua" w:eastAsia="宋体" w:hAnsi="Book Antiqua"/>
          <w:kern w:val="2"/>
          <w:lang w:val="en-US" w:eastAsia="zh-CN"/>
        </w:rPr>
        <w:t xml:space="preserve"> SG, Park JO, </w:t>
      </w:r>
      <w:proofErr w:type="spellStart"/>
      <w:r w:rsidR="00C411F2" w:rsidRPr="00C411F2">
        <w:rPr>
          <w:rFonts w:ascii="Book Antiqua" w:eastAsia="宋体" w:hAnsi="Book Antiqua"/>
          <w:kern w:val="2"/>
          <w:lang w:val="en-US" w:eastAsia="zh-CN"/>
        </w:rPr>
        <w:t>Pawlik</w:t>
      </w:r>
      <w:proofErr w:type="spellEnd"/>
      <w:r w:rsidR="00C411F2" w:rsidRPr="00C411F2">
        <w:rPr>
          <w:rFonts w:ascii="Book Antiqua" w:eastAsia="宋体" w:hAnsi="Book Antiqua"/>
          <w:kern w:val="2"/>
          <w:lang w:val="en-US" w:eastAsia="zh-CN"/>
        </w:rPr>
        <w:t xml:space="preserve"> T, Posey JA, Scaife C, Schefter T, </w:t>
      </w:r>
      <w:proofErr w:type="spellStart"/>
      <w:r w:rsidR="00C411F2" w:rsidRPr="00C411F2">
        <w:rPr>
          <w:rFonts w:ascii="Book Antiqua" w:eastAsia="宋体" w:hAnsi="Book Antiqua"/>
          <w:kern w:val="2"/>
          <w:lang w:val="en-US" w:eastAsia="zh-CN"/>
        </w:rPr>
        <w:t>Sigurdson</w:t>
      </w:r>
      <w:proofErr w:type="spellEnd"/>
      <w:r w:rsidR="00C411F2" w:rsidRPr="00C411F2">
        <w:rPr>
          <w:rFonts w:ascii="Book Antiqua" w:eastAsia="宋体" w:hAnsi="Book Antiqua"/>
          <w:kern w:val="2"/>
          <w:lang w:val="en-US" w:eastAsia="zh-CN"/>
        </w:rPr>
        <w:t xml:space="preserve"> ER, Tian GG, </w:t>
      </w:r>
      <w:proofErr w:type="spellStart"/>
      <w:r w:rsidR="00C411F2" w:rsidRPr="00C411F2">
        <w:rPr>
          <w:rFonts w:ascii="Book Antiqua" w:eastAsia="宋体" w:hAnsi="Book Antiqua"/>
          <w:kern w:val="2"/>
          <w:lang w:val="en-US" w:eastAsia="zh-CN"/>
        </w:rPr>
        <w:t>Vauthey</w:t>
      </w:r>
      <w:proofErr w:type="spellEnd"/>
      <w:r w:rsidR="00C411F2" w:rsidRPr="00C411F2">
        <w:rPr>
          <w:rFonts w:ascii="Book Antiqua" w:eastAsia="宋体" w:hAnsi="Book Antiqua"/>
          <w:kern w:val="2"/>
          <w:lang w:val="en-US" w:eastAsia="zh-CN"/>
        </w:rPr>
        <w:t xml:space="preserve"> JN, </w:t>
      </w:r>
      <w:proofErr w:type="spellStart"/>
      <w:r w:rsidR="00C411F2" w:rsidRPr="00C411F2">
        <w:rPr>
          <w:rFonts w:ascii="Book Antiqua" w:eastAsia="宋体" w:hAnsi="Book Antiqua"/>
          <w:kern w:val="2"/>
          <w:lang w:val="en-US" w:eastAsia="zh-CN"/>
        </w:rPr>
        <w:t>Venook</w:t>
      </w:r>
      <w:proofErr w:type="spellEnd"/>
      <w:r w:rsidR="00C411F2" w:rsidRPr="00C411F2">
        <w:rPr>
          <w:rFonts w:ascii="Book Antiqua" w:eastAsia="宋体" w:hAnsi="Book Antiqua"/>
          <w:kern w:val="2"/>
          <w:lang w:val="en-US" w:eastAsia="zh-CN"/>
        </w:rPr>
        <w:t xml:space="preserve"> AP, Yen Y, Zhu AX, Hoffmann KG, McMillian NR, Sundar H. Hepatobiliary cancers, version 2.2014. </w:t>
      </w:r>
      <w:r w:rsidR="00C411F2" w:rsidRPr="00C411F2">
        <w:rPr>
          <w:rFonts w:ascii="Book Antiqua" w:eastAsia="宋体" w:hAnsi="Book Antiqua"/>
          <w:i/>
          <w:kern w:val="2"/>
          <w:lang w:val="en-US" w:eastAsia="zh-CN"/>
        </w:rPr>
        <w:t xml:space="preserve">J Natl </w:t>
      </w:r>
      <w:proofErr w:type="spellStart"/>
      <w:r w:rsidR="00C411F2" w:rsidRPr="00C411F2">
        <w:rPr>
          <w:rFonts w:ascii="Book Antiqua" w:eastAsia="宋体" w:hAnsi="Book Antiqua"/>
          <w:i/>
          <w:kern w:val="2"/>
          <w:lang w:val="en-US" w:eastAsia="zh-CN"/>
        </w:rPr>
        <w:t>Compr</w:t>
      </w:r>
      <w:proofErr w:type="spellEnd"/>
      <w:r w:rsidR="00C411F2" w:rsidRPr="00C411F2">
        <w:rPr>
          <w:rFonts w:ascii="Book Antiqua" w:eastAsia="宋体" w:hAnsi="Book Antiqua"/>
          <w:i/>
          <w:kern w:val="2"/>
          <w:lang w:val="en-US" w:eastAsia="zh-CN"/>
        </w:rPr>
        <w:t xml:space="preserve"> </w:t>
      </w:r>
      <w:proofErr w:type="spellStart"/>
      <w:r w:rsidR="00C411F2" w:rsidRPr="00C411F2">
        <w:rPr>
          <w:rFonts w:ascii="Book Antiqua" w:eastAsia="宋体" w:hAnsi="Book Antiqua"/>
          <w:i/>
          <w:kern w:val="2"/>
          <w:lang w:val="en-US" w:eastAsia="zh-CN"/>
        </w:rPr>
        <w:t>Canc</w:t>
      </w:r>
      <w:proofErr w:type="spellEnd"/>
      <w:r w:rsidR="00C411F2" w:rsidRPr="00C411F2">
        <w:rPr>
          <w:rFonts w:ascii="Book Antiqua" w:eastAsia="宋体" w:hAnsi="Book Antiqua"/>
          <w:i/>
          <w:kern w:val="2"/>
          <w:lang w:val="en-US" w:eastAsia="zh-CN"/>
        </w:rPr>
        <w:t xml:space="preserve"> </w:t>
      </w:r>
      <w:proofErr w:type="spellStart"/>
      <w:r w:rsidR="00C411F2" w:rsidRPr="00C411F2">
        <w:rPr>
          <w:rFonts w:ascii="Book Antiqua" w:eastAsia="宋体" w:hAnsi="Book Antiqua"/>
          <w:i/>
          <w:kern w:val="2"/>
          <w:lang w:val="en-US" w:eastAsia="zh-CN"/>
        </w:rPr>
        <w:t>Netw</w:t>
      </w:r>
      <w:proofErr w:type="spellEnd"/>
      <w:r w:rsidR="00C411F2" w:rsidRPr="00C411F2">
        <w:rPr>
          <w:rFonts w:ascii="Book Antiqua" w:eastAsia="宋体" w:hAnsi="Book Antiqua"/>
          <w:kern w:val="2"/>
          <w:lang w:val="en-US" w:eastAsia="zh-CN"/>
        </w:rPr>
        <w:t xml:space="preserve"> 2014; </w:t>
      </w:r>
      <w:r w:rsidR="00C411F2" w:rsidRPr="00C411F2">
        <w:rPr>
          <w:rFonts w:ascii="Book Antiqua" w:eastAsia="宋体" w:hAnsi="Book Antiqua"/>
          <w:b/>
          <w:kern w:val="2"/>
          <w:lang w:val="en-US" w:eastAsia="zh-CN"/>
        </w:rPr>
        <w:t>12</w:t>
      </w:r>
      <w:r w:rsidR="00C411F2" w:rsidRPr="00C411F2">
        <w:rPr>
          <w:rFonts w:ascii="Book Antiqua" w:eastAsia="宋体" w:hAnsi="Book Antiqua"/>
          <w:kern w:val="2"/>
          <w:lang w:val="en-US" w:eastAsia="zh-CN"/>
        </w:rPr>
        <w:t>: 1152-1182 [PMID: 25099447 DOI: 10.6004/jnccn.2014.0112]</w:t>
      </w:r>
    </w:p>
    <w:p w14:paraId="6E86B4C2" w14:textId="7B9080D0"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9</w:t>
      </w:r>
      <w:r>
        <w:rPr>
          <w:rFonts w:ascii="Book Antiqua" w:eastAsia="宋体" w:hAnsi="Book Antiqua" w:hint="eastAsia"/>
          <w:kern w:val="2"/>
          <w:lang w:val="en-US" w:eastAsia="zh-CN"/>
        </w:rPr>
        <w:t>3</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Park Y</w:t>
      </w:r>
      <w:r w:rsidR="00C411F2" w:rsidRPr="00C411F2">
        <w:rPr>
          <w:rFonts w:ascii="Book Antiqua" w:eastAsia="宋体" w:hAnsi="Book Antiqua"/>
          <w:kern w:val="2"/>
          <w:lang w:val="en-US" w:eastAsia="zh-CN"/>
        </w:rPr>
        <w:t xml:space="preserve">, Hwang DW, Kim JH, Hong SM, Jun SY, Lee JH, Song KB, Jun ES, Kim SC, Park KM. Prognostic comparison of the longitudinal margin status in distal bile duct cancer: R0 on first bile duct resection versus R0 after additional resection. </w:t>
      </w:r>
      <w:r w:rsidR="00C411F2" w:rsidRPr="00C411F2">
        <w:rPr>
          <w:rFonts w:ascii="Book Antiqua" w:eastAsia="宋体" w:hAnsi="Book Antiqua"/>
          <w:i/>
          <w:kern w:val="2"/>
          <w:lang w:val="en-US" w:eastAsia="zh-CN"/>
        </w:rPr>
        <w:t xml:space="preserve">J Hepatobiliary </w:t>
      </w:r>
      <w:proofErr w:type="spellStart"/>
      <w:r w:rsidR="00C411F2" w:rsidRPr="00C411F2">
        <w:rPr>
          <w:rFonts w:ascii="Book Antiqua" w:eastAsia="宋体" w:hAnsi="Book Antiqua"/>
          <w:i/>
          <w:kern w:val="2"/>
          <w:lang w:val="en-US" w:eastAsia="zh-CN"/>
        </w:rPr>
        <w:t>Pancreat</w:t>
      </w:r>
      <w:proofErr w:type="spellEnd"/>
      <w:r w:rsidR="00C411F2" w:rsidRPr="00C411F2">
        <w:rPr>
          <w:rFonts w:ascii="Book Antiqua" w:eastAsia="宋体" w:hAnsi="Book Antiqua"/>
          <w:i/>
          <w:kern w:val="2"/>
          <w:lang w:val="en-US" w:eastAsia="zh-CN"/>
        </w:rPr>
        <w:t xml:space="preserve"> Sci</w:t>
      </w:r>
      <w:r w:rsidR="00C411F2" w:rsidRPr="00C411F2">
        <w:rPr>
          <w:rFonts w:ascii="Book Antiqua" w:eastAsia="宋体" w:hAnsi="Book Antiqua"/>
          <w:kern w:val="2"/>
          <w:lang w:val="en-US" w:eastAsia="zh-CN"/>
        </w:rPr>
        <w:t xml:space="preserve"> 2019; </w:t>
      </w:r>
      <w:r w:rsidR="00C411F2" w:rsidRPr="00C411F2">
        <w:rPr>
          <w:rFonts w:ascii="Book Antiqua" w:eastAsia="宋体" w:hAnsi="Book Antiqua"/>
          <w:b/>
          <w:kern w:val="2"/>
          <w:lang w:val="en-US" w:eastAsia="zh-CN"/>
        </w:rPr>
        <w:t>26</w:t>
      </w:r>
      <w:r w:rsidR="00C411F2" w:rsidRPr="00C411F2">
        <w:rPr>
          <w:rFonts w:ascii="Book Antiqua" w:eastAsia="宋体" w:hAnsi="Book Antiqua"/>
          <w:kern w:val="2"/>
          <w:lang w:val="en-US" w:eastAsia="zh-CN"/>
        </w:rPr>
        <w:t>: 169-178 [PMID: 30849218 DOI: 10.1002/jhbp.619]</w:t>
      </w:r>
    </w:p>
    <w:p w14:paraId="40D1599B" w14:textId="268A790E"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9</w:t>
      </w:r>
      <w:r>
        <w:rPr>
          <w:rFonts w:ascii="Book Antiqua" w:eastAsia="宋体" w:hAnsi="Book Antiqua" w:hint="eastAsia"/>
          <w:kern w:val="2"/>
          <w:lang w:val="en-US" w:eastAsia="zh-CN"/>
        </w:rPr>
        <w:t>4</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Nakanishi Y</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Tsuchikawa</w:t>
      </w:r>
      <w:proofErr w:type="spellEnd"/>
      <w:r w:rsidR="00C411F2" w:rsidRPr="00C411F2">
        <w:rPr>
          <w:rFonts w:ascii="Book Antiqua" w:eastAsia="宋体" w:hAnsi="Book Antiqua"/>
          <w:kern w:val="2"/>
          <w:lang w:val="en-US" w:eastAsia="zh-CN"/>
        </w:rPr>
        <w:t xml:space="preserve"> T, Okamura K, Nakamura T, </w:t>
      </w:r>
      <w:proofErr w:type="spellStart"/>
      <w:r w:rsidR="00C411F2" w:rsidRPr="00C411F2">
        <w:rPr>
          <w:rFonts w:ascii="Book Antiqua" w:eastAsia="宋体" w:hAnsi="Book Antiqua"/>
          <w:kern w:val="2"/>
          <w:lang w:val="en-US" w:eastAsia="zh-CN"/>
        </w:rPr>
        <w:t>Tamoto</w:t>
      </w:r>
      <w:proofErr w:type="spellEnd"/>
      <w:r w:rsidR="00C411F2" w:rsidRPr="00C411F2">
        <w:rPr>
          <w:rFonts w:ascii="Book Antiqua" w:eastAsia="宋体" w:hAnsi="Book Antiqua"/>
          <w:kern w:val="2"/>
          <w:lang w:val="en-US" w:eastAsia="zh-CN"/>
        </w:rPr>
        <w:t xml:space="preserve"> E, Murakami S, </w:t>
      </w:r>
      <w:proofErr w:type="spellStart"/>
      <w:r w:rsidR="00C411F2" w:rsidRPr="00C411F2">
        <w:rPr>
          <w:rFonts w:ascii="Book Antiqua" w:eastAsia="宋体" w:hAnsi="Book Antiqua"/>
          <w:kern w:val="2"/>
          <w:lang w:val="en-US" w:eastAsia="zh-CN"/>
        </w:rPr>
        <w:t>Ebihara</w:t>
      </w:r>
      <w:proofErr w:type="spellEnd"/>
      <w:r w:rsidR="00C411F2" w:rsidRPr="00C411F2">
        <w:rPr>
          <w:rFonts w:ascii="Book Antiqua" w:eastAsia="宋体" w:hAnsi="Book Antiqua"/>
          <w:kern w:val="2"/>
          <w:lang w:val="en-US" w:eastAsia="zh-CN"/>
        </w:rPr>
        <w:t xml:space="preserve"> Y, </w:t>
      </w:r>
      <w:proofErr w:type="spellStart"/>
      <w:r w:rsidR="00C411F2" w:rsidRPr="00C411F2">
        <w:rPr>
          <w:rFonts w:ascii="Book Antiqua" w:eastAsia="宋体" w:hAnsi="Book Antiqua"/>
          <w:kern w:val="2"/>
          <w:lang w:val="en-US" w:eastAsia="zh-CN"/>
        </w:rPr>
        <w:t>Kurashima</w:t>
      </w:r>
      <w:proofErr w:type="spellEnd"/>
      <w:r w:rsidR="00C411F2" w:rsidRPr="00C411F2">
        <w:rPr>
          <w:rFonts w:ascii="Book Antiqua" w:eastAsia="宋体" w:hAnsi="Book Antiqua"/>
          <w:kern w:val="2"/>
          <w:lang w:val="en-US" w:eastAsia="zh-CN"/>
        </w:rPr>
        <w:t xml:space="preserve"> Y, </w:t>
      </w:r>
      <w:proofErr w:type="spellStart"/>
      <w:r w:rsidR="00C411F2" w:rsidRPr="00C411F2">
        <w:rPr>
          <w:rFonts w:ascii="Book Antiqua" w:eastAsia="宋体" w:hAnsi="Book Antiqua"/>
          <w:kern w:val="2"/>
          <w:lang w:val="en-US" w:eastAsia="zh-CN"/>
        </w:rPr>
        <w:t>Noji</w:t>
      </w:r>
      <w:proofErr w:type="spellEnd"/>
      <w:r w:rsidR="00C411F2" w:rsidRPr="00C411F2">
        <w:rPr>
          <w:rFonts w:ascii="Book Antiqua" w:eastAsia="宋体" w:hAnsi="Book Antiqua"/>
          <w:kern w:val="2"/>
          <w:lang w:val="en-US" w:eastAsia="zh-CN"/>
        </w:rPr>
        <w:t xml:space="preserve"> T, Asano T, </w:t>
      </w:r>
      <w:proofErr w:type="spellStart"/>
      <w:r w:rsidR="00C411F2" w:rsidRPr="00C411F2">
        <w:rPr>
          <w:rFonts w:ascii="Book Antiqua" w:eastAsia="宋体" w:hAnsi="Book Antiqua"/>
          <w:kern w:val="2"/>
          <w:lang w:val="en-US" w:eastAsia="zh-CN"/>
        </w:rPr>
        <w:t>Shichinohe</w:t>
      </w:r>
      <w:proofErr w:type="spellEnd"/>
      <w:r w:rsidR="00C411F2" w:rsidRPr="00C411F2">
        <w:rPr>
          <w:rFonts w:ascii="Book Antiqua" w:eastAsia="宋体" w:hAnsi="Book Antiqua"/>
          <w:kern w:val="2"/>
          <w:lang w:val="en-US" w:eastAsia="zh-CN"/>
        </w:rPr>
        <w:t xml:space="preserve"> T, Hirano S. Prognostic impact of the site of portal vein invasion in patients with surgically resected perihilar cholangiocarcinoma. </w:t>
      </w:r>
      <w:r w:rsidR="00C411F2" w:rsidRPr="00C411F2">
        <w:rPr>
          <w:rFonts w:ascii="Book Antiqua" w:eastAsia="宋体" w:hAnsi="Book Antiqua"/>
          <w:i/>
          <w:kern w:val="2"/>
          <w:lang w:val="en-US" w:eastAsia="zh-CN"/>
        </w:rPr>
        <w:t>Surgery</w:t>
      </w:r>
      <w:r w:rsidR="00C411F2" w:rsidRPr="00C411F2">
        <w:rPr>
          <w:rFonts w:ascii="Book Antiqua" w:eastAsia="宋体" w:hAnsi="Book Antiqua"/>
          <w:kern w:val="2"/>
          <w:lang w:val="en-US" w:eastAsia="zh-CN"/>
        </w:rPr>
        <w:t xml:space="preserve"> 2016; </w:t>
      </w:r>
      <w:r w:rsidR="00C411F2" w:rsidRPr="00C411F2">
        <w:rPr>
          <w:rFonts w:ascii="Book Antiqua" w:eastAsia="宋体" w:hAnsi="Book Antiqua"/>
          <w:b/>
          <w:kern w:val="2"/>
          <w:lang w:val="en-US" w:eastAsia="zh-CN"/>
        </w:rPr>
        <w:t>159</w:t>
      </w:r>
      <w:r w:rsidR="00C411F2" w:rsidRPr="00C411F2">
        <w:rPr>
          <w:rFonts w:ascii="Book Antiqua" w:eastAsia="宋体" w:hAnsi="Book Antiqua"/>
          <w:kern w:val="2"/>
          <w:lang w:val="en-US" w:eastAsia="zh-CN"/>
        </w:rPr>
        <w:t>: 1511-1519 [PMID: 26948498 DOI: 10.1016/j.surg.2016.01.012]</w:t>
      </w:r>
    </w:p>
    <w:p w14:paraId="3A677523" w14:textId="2E0BA278"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9</w:t>
      </w:r>
      <w:r>
        <w:rPr>
          <w:rFonts w:ascii="Book Antiqua" w:eastAsia="宋体" w:hAnsi="Book Antiqua" w:hint="eastAsia"/>
          <w:kern w:val="2"/>
          <w:lang w:val="en-US" w:eastAsia="zh-CN"/>
        </w:rPr>
        <w:t>5</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 xml:space="preserve">van </w:t>
      </w:r>
      <w:proofErr w:type="spellStart"/>
      <w:r w:rsidR="00C411F2" w:rsidRPr="00C411F2">
        <w:rPr>
          <w:rFonts w:ascii="Book Antiqua" w:eastAsia="宋体" w:hAnsi="Book Antiqua"/>
          <w:b/>
          <w:kern w:val="2"/>
          <w:lang w:val="en-US" w:eastAsia="zh-CN"/>
        </w:rPr>
        <w:t>Vugt</w:t>
      </w:r>
      <w:proofErr w:type="spellEnd"/>
      <w:r w:rsidR="00C411F2" w:rsidRPr="00C411F2">
        <w:rPr>
          <w:rFonts w:ascii="Book Antiqua" w:eastAsia="宋体" w:hAnsi="Book Antiqua"/>
          <w:b/>
          <w:kern w:val="2"/>
          <w:lang w:val="en-US" w:eastAsia="zh-CN"/>
        </w:rPr>
        <w:t xml:space="preserve"> JLA</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Gaspersz</w:t>
      </w:r>
      <w:proofErr w:type="spellEnd"/>
      <w:r w:rsidR="00C411F2" w:rsidRPr="00C411F2">
        <w:rPr>
          <w:rFonts w:ascii="Book Antiqua" w:eastAsia="宋体" w:hAnsi="Book Antiqua"/>
          <w:kern w:val="2"/>
          <w:lang w:val="en-US" w:eastAsia="zh-CN"/>
        </w:rPr>
        <w:t xml:space="preserve"> MP, </w:t>
      </w:r>
      <w:proofErr w:type="spellStart"/>
      <w:r w:rsidR="00C411F2" w:rsidRPr="00C411F2">
        <w:rPr>
          <w:rFonts w:ascii="Book Antiqua" w:eastAsia="宋体" w:hAnsi="Book Antiqua"/>
          <w:kern w:val="2"/>
          <w:lang w:val="en-US" w:eastAsia="zh-CN"/>
        </w:rPr>
        <w:t>Coelen</w:t>
      </w:r>
      <w:proofErr w:type="spellEnd"/>
      <w:r w:rsidR="00C411F2" w:rsidRPr="00C411F2">
        <w:rPr>
          <w:rFonts w:ascii="Book Antiqua" w:eastAsia="宋体" w:hAnsi="Book Antiqua"/>
          <w:kern w:val="2"/>
          <w:lang w:val="en-US" w:eastAsia="zh-CN"/>
        </w:rPr>
        <w:t xml:space="preserve"> RJS, </w:t>
      </w:r>
      <w:proofErr w:type="spellStart"/>
      <w:r w:rsidR="00C411F2" w:rsidRPr="00C411F2">
        <w:rPr>
          <w:rFonts w:ascii="Book Antiqua" w:eastAsia="宋体" w:hAnsi="Book Antiqua"/>
          <w:kern w:val="2"/>
          <w:lang w:val="en-US" w:eastAsia="zh-CN"/>
        </w:rPr>
        <w:t>Vugts</w:t>
      </w:r>
      <w:proofErr w:type="spellEnd"/>
      <w:r w:rsidR="00C411F2" w:rsidRPr="00C411F2">
        <w:rPr>
          <w:rFonts w:ascii="Book Antiqua" w:eastAsia="宋体" w:hAnsi="Book Antiqua"/>
          <w:kern w:val="2"/>
          <w:lang w:val="en-US" w:eastAsia="zh-CN"/>
        </w:rPr>
        <w:t xml:space="preserve"> J, </w:t>
      </w:r>
      <w:proofErr w:type="spellStart"/>
      <w:r w:rsidR="00C411F2" w:rsidRPr="00C411F2">
        <w:rPr>
          <w:rFonts w:ascii="Book Antiqua" w:eastAsia="宋体" w:hAnsi="Book Antiqua"/>
          <w:kern w:val="2"/>
          <w:lang w:val="en-US" w:eastAsia="zh-CN"/>
        </w:rPr>
        <w:t>Labeur</w:t>
      </w:r>
      <w:proofErr w:type="spellEnd"/>
      <w:r w:rsidR="00C411F2" w:rsidRPr="00C411F2">
        <w:rPr>
          <w:rFonts w:ascii="Book Antiqua" w:eastAsia="宋体" w:hAnsi="Book Antiqua"/>
          <w:kern w:val="2"/>
          <w:lang w:val="en-US" w:eastAsia="zh-CN"/>
        </w:rPr>
        <w:t xml:space="preserve"> TA, de </w:t>
      </w:r>
      <w:proofErr w:type="spellStart"/>
      <w:r w:rsidR="00C411F2" w:rsidRPr="00C411F2">
        <w:rPr>
          <w:rFonts w:ascii="Book Antiqua" w:eastAsia="宋体" w:hAnsi="Book Antiqua"/>
          <w:kern w:val="2"/>
          <w:lang w:val="en-US" w:eastAsia="zh-CN"/>
        </w:rPr>
        <w:t>Jonge</w:t>
      </w:r>
      <w:proofErr w:type="spellEnd"/>
      <w:r w:rsidR="00C411F2" w:rsidRPr="00C411F2">
        <w:rPr>
          <w:rFonts w:ascii="Book Antiqua" w:eastAsia="宋体" w:hAnsi="Book Antiqua"/>
          <w:kern w:val="2"/>
          <w:lang w:val="en-US" w:eastAsia="zh-CN"/>
        </w:rPr>
        <w:t xml:space="preserve"> J, </w:t>
      </w:r>
      <w:proofErr w:type="spellStart"/>
      <w:r w:rsidR="00C411F2" w:rsidRPr="00C411F2">
        <w:rPr>
          <w:rFonts w:ascii="Book Antiqua" w:eastAsia="宋体" w:hAnsi="Book Antiqua"/>
          <w:kern w:val="2"/>
          <w:lang w:val="en-US" w:eastAsia="zh-CN"/>
        </w:rPr>
        <w:t>Polak</w:t>
      </w:r>
      <w:proofErr w:type="spellEnd"/>
      <w:r w:rsidR="00C411F2" w:rsidRPr="00C411F2">
        <w:rPr>
          <w:rFonts w:ascii="Book Antiqua" w:eastAsia="宋体" w:hAnsi="Book Antiqua"/>
          <w:kern w:val="2"/>
          <w:lang w:val="en-US" w:eastAsia="zh-CN"/>
        </w:rPr>
        <w:t xml:space="preserve"> WG, Busch ORC, </w:t>
      </w:r>
      <w:proofErr w:type="spellStart"/>
      <w:r w:rsidR="00C411F2" w:rsidRPr="00C411F2">
        <w:rPr>
          <w:rFonts w:ascii="Book Antiqua" w:eastAsia="宋体" w:hAnsi="Book Antiqua"/>
          <w:kern w:val="2"/>
          <w:lang w:val="en-US" w:eastAsia="zh-CN"/>
        </w:rPr>
        <w:t>Besselink</w:t>
      </w:r>
      <w:proofErr w:type="spellEnd"/>
      <w:r w:rsidR="00C411F2" w:rsidRPr="00C411F2">
        <w:rPr>
          <w:rFonts w:ascii="Book Antiqua" w:eastAsia="宋体" w:hAnsi="Book Antiqua"/>
          <w:kern w:val="2"/>
          <w:lang w:val="en-US" w:eastAsia="zh-CN"/>
        </w:rPr>
        <w:t xml:space="preserve"> MG, </w:t>
      </w:r>
      <w:proofErr w:type="spellStart"/>
      <w:r w:rsidR="00C411F2" w:rsidRPr="00C411F2">
        <w:rPr>
          <w:rFonts w:ascii="Book Antiqua" w:eastAsia="宋体" w:hAnsi="Book Antiqua"/>
          <w:kern w:val="2"/>
          <w:lang w:val="en-US" w:eastAsia="zh-CN"/>
        </w:rPr>
        <w:t>IJzermans</w:t>
      </w:r>
      <w:proofErr w:type="spellEnd"/>
      <w:r w:rsidR="00C411F2" w:rsidRPr="00C411F2">
        <w:rPr>
          <w:rFonts w:ascii="Book Antiqua" w:eastAsia="宋体" w:hAnsi="Book Antiqua"/>
          <w:kern w:val="2"/>
          <w:lang w:val="en-US" w:eastAsia="zh-CN"/>
        </w:rPr>
        <w:t xml:space="preserve"> JNM, </w:t>
      </w:r>
      <w:proofErr w:type="spellStart"/>
      <w:r w:rsidR="00C411F2" w:rsidRPr="00C411F2">
        <w:rPr>
          <w:rFonts w:ascii="Book Antiqua" w:eastAsia="宋体" w:hAnsi="Book Antiqua"/>
          <w:kern w:val="2"/>
          <w:lang w:val="en-US" w:eastAsia="zh-CN"/>
        </w:rPr>
        <w:t>Nio</w:t>
      </w:r>
      <w:proofErr w:type="spellEnd"/>
      <w:r w:rsidR="00C411F2" w:rsidRPr="00C411F2">
        <w:rPr>
          <w:rFonts w:ascii="Book Antiqua" w:eastAsia="宋体" w:hAnsi="Book Antiqua"/>
          <w:kern w:val="2"/>
          <w:lang w:val="en-US" w:eastAsia="zh-CN"/>
        </w:rPr>
        <w:t xml:space="preserve"> CY, van </w:t>
      </w:r>
      <w:proofErr w:type="spellStart"/>
      <w:r w:rsidR="00C411F2" w:rsidRPr="00C411F2">
        <w:rPr>
          <w:rFonts w:ascii="Book Antiqua" w:eastAsia="宋体" w:hAnsi="Book Antiqua"/>
          <w:kern w:val="2"/>
          <w:lang w:val="en-US" w:eastAsia="zh-CN"/>
        </w:rPr>
        <w:t>Gulik</w:t>
      </w:r>
      <w:proofErr w:type="spellEnd"/>
      <w:r w:rsidR="00C411F2" w:rsidRPr="00C411F2">
        <w:rPr>
          <w:rFonts w:ascii="Book Antiqua" w:eastAsia="宋体" w:hAnsi="Book Antiqua"/>
          <w:kern w:val="2"/>
          <w:lang w:val="en-US" w:eastAsia="zh-CN"/>
        </w:rPr>
        <w:t xml:space="preserve"> TM, </w:t>
      </w:r>
      <w:proofErr w:type="spellStart"/>
      <w:r w:rsidR="00C411F2" w:rsidRPr="00C411F2">
        <w:rPr>
          <w:rFonts w:ascii="Book Antiqua" w:eastAsia="宋体" w:hAnsi="Book Antiqua"/>
          <w:kern w:val="2"/>
          <w:lang w:val="en-US" w:eastAsia="zh-CN"/>
        </w:rPr>
        <w:t>Willemssen</w:t>
      </w:r>
      <w:proofErr w:type="spellEnd"/>
      <w:r w:rsidR="00C411F2" w:rsidRPr="00C411F2">
        <w:rPr>
          <w:rFonts w:ascii="Book Antiqua" w:eastAsia="宋体" w:hAnsi="Book Antiqua"/>
          <w:kern w:val="2"/>
          <w:lang w:val="en-US" w:eastAsia="zh-CN"/>
        </w:rPr>
        <w:t xml:space="preserve"> FEJA, Groot </w:t>
      </w:r>
      <w:proofErr w:type="spellStart"/>
      <w:r w:rsidR="00C411F2" w:rsidRPr="00C411F2">
        <w:rPr>
          <w:rFonts w:ascii="Book Antiqua" w:eastAsia="宋体" w:hAnsi="Book Antiqua"/>
          <w:kern w:val="2"/>
          <w:lang w:val="en-US" w:eastAsia="zh-CN"/>
        </w:rPr>
        <w:t>Koerkamp</w:t>
      </w:r>
      <w:proofErr w:type="spellEnd"/>
      <w:r w:rsidR="00C411F2" w:rsidRPr="00C411F2">
        <w:rPr>
          <w:rFonts w:ascii="Book Antiqua" w:eastAsia="宋体" w:hAnsi="Book Antiqua"/>
          <w:kern w:val="2"/>
          <w:lang w:val="en-US" w:eastAsia="zh-CN"/>
        </w:rPr>
        <w:t xml:space="preserve"> B. The prognostic value of portal vein and hepatic artery involvement in patients with perihilar cholangiocarcinoma. </w:t>
      </w:r>
      <w:r w:rsidR="00C411F2" w:rsidRPr="00C411F2">
        <w:rPr>
          <w:rFonts w:ascii="Book Antiqua" w:eastAsia="宋体" w:hAnsi="Book Antiqua"/>
          <w:i/>
          <w:kern w:val="2"/>
          <w:lang w:val="en-US" w:eastAsia="zh-CN"/>
        </w:rPr>
        <w:t>HPB (Oxford)</w:t>
      </w:r>
      <w:r w:rsidR="00C411F2" w:rsidRPr="00C411F2">
        <w:rPr>
          <w:rFonts w:ascii="Book Antiqua" w:eastAsia="宋体" w:hAnsi="Book Antiqua"/>
          <w:kern w:val="2"/>
          <w:lang w:val="en-US" w:eastAsia="zh-CN"/>
        </w:rPr>
        <w:t xml:space="preserve"> 2018; </w:t>
      </w:r>
      <w:r w:rsidR="00C411F2" w:rsidRPr="00C411F2">
        <w:rPr>
          <w:rFonts w:ascii="Book Antiqua" w:eastAsia="宋体" w:hAnsi="Book Antiqua"/>
          <w:b/>
          <w:kern w:val="2"/>
          <w:lang w:val="en-US" w:eastAsia="zh-CN"/>
        </w:rPr>
        <w:t>20</w:t>
      </w:r>
      <w:r w:rsidR="00C411F2" w:rsidRPr="00C411F2">
        <w:rPr>
          <w:rFonts w:ascii="Book Antiqua" w:eastAsia="宋体" w:hAnsi="Book Antiqua"/>
          <w:kern w:val="2"/>
          <w:lang w:val="en-US" w:eastAsia="zh-CN"/>
        </w:rPr>
        <w:t>: 83-92 [PMID: 28958483 DOI: 10.1016/j.hpb.2017.08.025]</w:t>
      </w:r>
    </w:p>
    <w:p w14:paraId="2E0593C9" w14:textId="36C3FA8E"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9</w:t>
      </w:r>
      <w:r>
        <w:rPr>
          <w:rFonts w:ascii="Book Antiqua" w:eastAsia="宋体" w:hAnsi="Book Antiqua" w:hint="eastAsia"/>
          <w:kern w:val="2"/>
          <w:lang w:val="en-US" w:eastAsia="zh-CN"/>
        </w:rPr>
        <w:t>6</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 xml:space="preserve">Groot </w:t>
      </w:r>
      <w:proofErr w:type="spellStart"/>
      <w:r w:rsidR="00C411F2" w:rsidRPr="00C411F2">
        <w:rPr>
          <w:rFonts w:ascii="Book Antiqua" w:eastAsia="宋体" w:hAnsi="Book Antiqua"/>
          <w:b/>
          <w:kern w:val="2"/>
          <w:lang w:val="en-US" w:eastAsia="zh-CN"/>
        </w:rPr>
        <w:t>Koerkamp</w:t>
      </w:r>
      <w:proofErr w:type="spellEnd"/>
      <w:r w:rsidR="00C411F2" w:rsidRPr="00C411F2">
        <w:rPr>
          <w:rFonts w:ascii="Book Antiqua" w:eastAsia="宋体" w:hAnsi="Book Antiqua"/>
          <w:b/>
          <w:kern w:val="2"/>
          <w:lang w:val="en-US" w:eastAsia="zh-CN"/>
        </w:rPr>
        <w:t xml:space="preserve"> B</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Jarnagin</w:t>
      </w:r>
      <w:proofErr w:type="spellEnd"/>
      <w:r w:rsidR="00C411F2" w:rsidRPr="00C411F2">
        <w:rPr>
          <w:rFonts w:ascii="Book Antiqua" w:eastAsia="宋体" w:hAnsi="Book Antiqua"/>
          <w:kern w:val="2"/>
          <w:lang w:val="en-US" w:eastAsia="zh-CN"/>
        </w:rPr>
        <w:t xml:space="preserve"> WR. Surgery for perihilar cholangiocarcinoma. </w:t>
      </w:r>
      <w:r w:rsidR="00C411F2" w:rsidRPr="00C411F2">
        <w:rPr>
          <w:rFonts w:ascii="Book Antiqua" w:eastAsia="宋体" w:hAnsi="Book Antiqua"/>
          <w:i/>
          <w:kern w:val="2"/>
          <w:lang w:val="en-US" w:eastAsia="zh-CN"/>
        </w:rPr>
        <w:t>Br J Surg</w:t>
      </w:r>
      <w:r w:rsidR="00C411F2" w:rsidRPr="00C411F2">
        <w:rPr>
          <w:rFonts w:ascii="Book Antiqua" w:eastAsia="宋体" w:hAnsi="Book Antiqua"/>
          <w:kern w:val="2"/>
          <w:lang w:val="en-US" w:eastAsia="zh-CN"/>
        </w:rPr>
        <w:t xml:space="preserve"> 2018; </w:t>
      </w:r>
      <w:r w:rsidR="00C411F2" w:rsidRPr="00C411F2">
        <w:rPr>
          <w:rFonts w:ascii="Book Antiqua" w:eastAsia="宋体" w:hAnsi="Book Antiqua"/>
          <w:b/>
          <w:kern w:val="2"/>
          <w:lang w:val="en-US" w:eastAsia="zh-CN"/>
        </w:rPr>
        <w:t>105</w:t>
      </w:r>
      <w:r w:rsidR="00C411F2" w:rsidRPr="00C411F2">
        <w:rPr>
          <w:rFonts w:ascii="Book Antiqua" w:eastAsia="宋体" w:hAnsi="Book Antiqua"/>
          <w:kern w:val="2"/>
          <w:lang w:val="en-US" w:eastAsia="zh-CN"/>
        </w:rPr>
        <w:t>: 771-772 [PMID: 29756647 DOI: 10.1002/bjs.10875]</w:t>
      </w:r>
    </w:p>
    <w:p w14:paraId="27035838" w14:textId="6BB18010"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9</w:t>
      </w:r>
      <w:r>
        <w:rPr>
          <w:rFonts w:ascii="Book Antiqua" w:eastAsia="宋体" w:hAnsi="Book Antiqua" w:hint="eastAsia"/>
          <w:kern w:val="2"/>
          <w:lang w:val="en-US" w:eastAsia="zh-CN"/>
        </w:rPr>
        <w:t>7</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Perini MV</w:t>
      </w:r>
      <w:r w:rsidR="00C411F2" w:rsidRPr="00C411F2">
        <w:rPr>
          <w:rFonts w:ascii="Book Antiqua" w:eastAsia="宋体" w:hAnsi="Book Antiqua"/>
          <w:kern w:val="2"/>
          <w:lang w:val="en-US" w:eastAsia="zh-CN"/>
        </w:rPr>
        <w:t>, Coelho FF, Kruger JA, Rocha FG, Herman P. Extended right hepatectomy with caudate lobe resection using the hilar "</w:t>
      </w:r>
      <w:proofErr w:type="spellStart"/>
      <w:r w:rsidR="00C411F2" w:rsidRPr="00C411F2">
        <w:rPr>
          <w:rFonts w:ascii="Book Antiqua" w:eastAsia="宋体" w:hAnsi="Book Antiqua"/>
          <w:kern w:val="2"/>
          <w:lang w:val="en-US" w:eastAsia="zh-CN"/>
        </w:rPr>
        <w:t>en</w:t>
      </w:r>
      <w:proofErr w:type="spellEnd"/>
      <w:r w:rsidR="00C411F2" w:rsidRPr="00C411F2">
        <w:rPr>
          <w:rFonts w:ascii="Book Antiqua" w:eastAsia="宋体" w:hAnsi="Book Antiqua"/>
          <w:kern w:val="2"/>
          <w:lang w:val="en-US" w:eastAsia="zh-CN"/>
        </w:rPr>
        <w:t xml:space="preserve"> bloc" resection technique with a modified hanging maneuver. </w:t>
      </w:r>
      <w:r w:rsidR="00C411F2" w:rsidRPr="00C411F2">
        <w:rPr>
          <w:rFonts w:ascii="Book Antiqua" w:eastAsia="宋体" w:hAnsi="Book Antiqua"/>
          <w:i/>
          <w:kern w:val="2"/>
          <w:lang w:val="en-US" w:eastAsia="zh-CN"/>
        </w:rPr>
        <w:t>J Surg Oncol</w:t>
      </w:r>
      <w:r w:rsidR="00C411F2" w:rsidRPr="00C411F2">
        <w:rPr>
          <w:rFonts w:ascii="Book Antiqua" w:eastAsia="宋体" w:hAnsi="Book Antiqua"/>
          <w:kern w:val="2"/>
          <w:lang w:val="en-US" w:eastAsia="zh-CN"/>
        </w:rPr>
        <w:t xml:space="preserve"> 2016; </w:t>
      </w:r>
      <w:r w:rsidR="00C411F2" w:rsidRPr="00C411F2">
        <w:rPr>
          <w:rFonts w:ascii="Book Antiqua" w:eastAsia="宋体" w:hAnsi="Book Antiqua"/>
          <w:b/>
          <w:kern w:val="2"/>
          <w:lang w:val="en-US" w:eastAsia="zh-CN"/>
        </w:rPr>
        <w:t>113</w:t>
      </w:r>
      <w:r w:rsidR="00C411F2" w:rsidRPr="00C411F2">
        <w:rPr>
          <w:rFonts w:ascii="Book Antiqua" w:eastAsia="宋体" w:hAnsi="Book Antiqua"/>
          <w:kern w:val="2"/>
          <w:lang w:val="en-US" w:eastAsia="zh-CN"/>
        </w:rPr>
        <w:t>: 427-431 [PMID: 26776500 DOI: 10.1002/jso.24154]</w:t>
      </w:r>
    </w:p>
    <w:p w14:paraId="465C19C9" w14:textId="12AE9CE0"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9</w:t>
      </w:r>
      <w:r>
        <w:rPr>
          <w:rFonts w:ascii="Book Antiqua" w:eastAsia="宋体" w:hAnsi="Book Antiqua" w:hint="eastAsia"/>
          <w:kern w:val="2"/>
          <w:lang w:val="en-US" w:eastAsia="zh-CN"/>
        </w:rPr>
        <w:t>8</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Kawabata Y</w:t>
      </w:r>
      <w:r w:rsidR="00C411F2" w:rsidRPr="00C411F2">
        <w:rPr>
          <w:rFonts w:ascii="Book Antiqua" w:eastAsia="宋体" w:hAnsi="Book Antiqua"/>
          <w:kern w:val="2"/>
          <w:lang w:val="en-US" w:eastAsia="zh-CN"/>
        </w:rPr>
        <w:t xml:space="preserve">, Hayashi H, Yano S, Tajima Y. Liver parenchyma transection-first approach in </w:t>
      </w:r>
      <w:proofErr w:type="spellStart"/>
      <w:r w:rsidR="00C411F2" w:rsidRPr="00C411F2">
        <w:rPr>
          <w:rFonts w:ascii="Book Antiqua" w:eastAsia="宋体" w:hAnsi="Book Antiqua"/>
          <w:kern w:val="2"/>
          <w:lang w:val="en-US" w:eastAsia="zh-CN"/>
        </w:rPr>
        <w:t>hemihepatectomy</w:t>
      </w:r>
      <w:proofErr w:type="spellEnd"/>
      <w:r w:rsidR="00C411F2" w:rsidRPr="00C411F2">
        <w:rPr>
          <w:rFonts w:ascii="Book Antiqua" w:eastAsia="宋体" w:hAnsi="Book Antiqua"/>
          <w:kern w:val="2"/>
          <w:lang w:val="en-US" w:eastAsia="zh-CN"/>
        </w:rPr>
        <w:t xml:space="preserve"> with </w:t>
      </w:r>
      <w:proofErr w:type="spellStart"/>
      <w:r w:rsidR="00C411F2" w:rsidRPr="00C411F2">
        <w:rPr>
          <w:rFonts w:ascii="Book Antiqua" w:eastAsia="宋体" w:hAnsi="Book Antiqua"/>
          <w:kern w:val="2"/>
          <w:lang w:val="en-US" w:eastAsia="zh-CN"/>
        </w:rPr>
        <w:t>en</w:t>
      </w:r>
      <w:proofErr w:type="spellEnd"/>
      <w:r w:rsidR="00C411F2" w:rsidRPr="00C411F2">
        <w:rPr>
          <w:rFonts w:ascii="Book Antiqua" w:eastAsia="宋体" w:hAnsi="Book Antiqua"/>
          <w:kern w:val="2"/>
          <w:lang w:val="en-US" w:eastAsia="zh-CN"/>
        </w:rPr>
        <w:t xml:space="preserve"> bloc caudate lobectomy for hilar cholangiocarcinoma: A safe technique to secure favorable surgical outcomes. </w:t>
      </w:r>
      <w:r w:rsidR="00C411F2" w:rsidRPr="00C411F2">
        <w:rPr>
          <w:rFonts w:ascii="Book Antiqua" w:eastAsia="宋体" w:hAnsi="Book Antiqua"/>
          <w:i/>
          <w:kern w:val="2"/>
          <w:lang w:val="en-US" w:eastAsia="zh-CN"/>
        </w:rPr>
        <w:t xml:space="preserve">J </w:t>
      </w:r>
      <w:r w:rsidR="00C411F2" w:rsidRPr="00C411F2">
        <w:rPr>
          <w:rFonts w:ascii="Book Antiqua" w:eastAsia="宋体" w:hAnsi="Book Antiqua"/>
          <w:i/>
          <w:kern w:val="2"/>
          <w:lang w:val="en-US" w:eastAsia="zh-CN"/>
        </w:rPr>
        <w:lastRenderedPageBreak/>
        <w:t>Surg Oncol</w:t>
      </w:r>
      <w:r w:rsidR="00C411F2" w:rsidRPr="00C411F2">
        <w:rPr>
          <w:rFonts w:ascii="Book Antiqua" w:eastAsia="宋体" w:hAnsi="Book Antiqua"/>
          <w:kern w:val="2"/>
          <w:lang w:val="en-US" w:eastAsia="zh-CN"/>
        </w:rPr>
        <w:t xml:space="preserve"> 2017; </w:t>
      </w:r>
      <w:r w:rsidR="00C411F2" w:rsidRPr="00C411F2">
        <w:rPr>
          <w:rFonts w:ascii="Book Antiqua" w:eastAsia="宋体" w:hAnsi="Book Antiqua"/>
          <w:b/>
          <w:kern w:val="2"/>
          <w:lang w:val="en-US" w:eastAsia="zh-CN"/>
        </w:rPr>
        <w:t>115</w:t>
      </w:r>
      <w:r w:rsidR="00C411F2" w:rsidRPr="00C411F2">
        <w:rPr>
          <w:rFonts w:ascii="Book Antiqua" w:eastAsia="宋体" w:hAnsi="Book Antiqua"/>
          <w:kern w:val="2"/>
          <w:lang w:val="en-US" w:eastAsia="zh-CN"/>
        </w:rPr>
        <w:t>: 963-970 [PMID: 28334429 DOI: 10.1002/jso.24612]</w:t>
      </w:r>
    </w:p>
    <w:p w14:paraId="56560BC2" w14:textId="404C524C"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hint="eastAsia"/>
          <w:kern w:val="2"/>
          <w:lang w:val="en-US" w:eastAsia="zh-CN"/>
        </w:rPr>
        <w:t>99</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Ebata T</w:t>
      </w:r>
      <w:r w:rsidR="00C411F2" w:rsidRPr="00C411F2">
        <w:rPr>
          <w:rFonts w:ascii="Book Antiqua" w:eastAsia="宋体" w:hAnsi="Book Antiqua"/>
          <w:kern w:val="2"/>
          <w:lang w:val="en-US" w:eastAsia="zh-CN"/>
        </w:rPr>
        <w:t xml:space="preserve">, Mizuno T, Yokoyama Y, </w:t>
      </w:r>
      <w:proofErr w:type="spellStart"/>
      <w:r w:rsidR="00C411F2" w:rsidRPr="00C411F2">
        <w:rPr>
          <w:rFonts w:ascii="Book Antiqua" w:eastAsia="宋体" w:hAnsi="Book Antiqua"/>
          <w:kern w:val="2"/>
          <w:lang w:val="en-US" w:eastAsia="zh-CN"/>
        </w:rPr>
        <w:t>Igami</w:t>
      </w:r>
      <w:proofErr w:type="spellEnd"/>
      <w:r w:rsidR="00C411F2" w:rsidRPr="00C411F2">
        <w:rPr>
          <w:rFonts w:ascii="Book Antiqua" w:eastAsia="宋体" w:hAnsi="Book Antiqua"/>
          <w:kern w:val="2"/>
          <w:lang w:val="en-US" w:eastAsia="zh-CN"/>
        </w:rPr>
        <w:t xml:space="preserve"> T, Sugawara G, </w:t>
      </w:r>
      <w:proofErr w:type="spellStart"/>
      <w:r w:rsidR="00C411F2" w:rsidRPr="00C411F2">
        <w:rPr>
          <w:rFonts w:ascii="Book Antiqua" w:eastAsia="宋体" w:hAnsi="Book Antiqua"/>
          <w:kern w:val="2"/>
          <w:lang w:val="en-US" w:eastAsia="zh-CN"/>
        </w:rPr>
        <w:t>Nagino</w:t>
      </w:r>
      <w:proofErr w:type="spellEnd"/>
      <w:r w:rsidR="00C411F2" w:rsidRPr="00C411F2">
        <w:rPr>
          <w:rFonts w:ascii="Book Antiqua" w:eastAsia="宋体" w:hAnsi="Book Antiqua"/>
          <w:kern w:val="2"/>
          <w:lang w:val="en-US" w:eastAsia="zh-CN"/>
        </w:rPr>
        <w:t xml:space="preserve"> M. Surgical resection for Bismuth type IV perihilar cholangiocarcinoma. </w:t>
      </w:r>
      <w:r w:rsidR="00C411F2" w:rsidRPr="00C411F2">
        <w:rPr>
          <w:rFonts w:ascii="Book Antiqua" w:eastAsia="宋体" w:hAnsi="Book Antiqua"/>
          <w:i/>
          <w:kern w:val="2"/>
          <w:lang w:val="en-US" w:eastAsia="zh-CN"/>
        </w:rPr>
        <w:t>Br J Surg</w:t>
      </w:r>
      <w:r w:rsidR="00C411F2" w:rsidRPr="00C411F2">
        <w:rPr>
          <w:rFonts w:ascii="Book Antiqua" w:eastAsia="宋体" w:hAnsi="Book Antiqua"/>
          <w:kern w:val="2"/>
          <w:lang w:val="en-US" w:eastAsia="zh-CN"/>
        </w:rPr>
        <w:t xml:space="preserve"> 2018; </w:t>
      </w:r>
      <w:r w:rsidR="00C411F2" w:rsidRPr="00C411F2">
        <w:rPr>
          <w:rFonts w:ascii="Book Antiqua" w:eastAsia="宋体" w:hAnsi="Book Antiqua"/>
          <w:b/>
          <w:kern w:val="2"/>
          <w:lang w:val="en-US" w:eastAsia="zh-CN"/>
        </w:rPr>
        <w:t>105</w:t>
      </w:r>
      <w:r w:rsidR="00C411F2" w:rsidRPr="00C411F2">
        <w:rPr>
          <w:rFonts w:ascii="Book Antiqua" w:eastAsia="宋体" w:hAnsi="Book Antiqua"/>
          <w:kern w:val="2"/>
          <w:lang w:val="en-US" w:eastAsia="zh-CN"/>
        </w:rPr>
        <w:t>: 829-838 [PMID: 28488733 DOI: 10.1002/bjs.10556]</w:t>
      </w:r>
    </w:p>
    <w:p w14:paraId="3E0E0637" w14:textId="6D7F7844"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10</w:t>
      </w:r>
      <w:r>
        <w:rPr>
          <w:rFonts w:ascii="Book Antiqua" w:eastAsia="宋体" w:hAnsi="Book Antiqua" w:hint="eastAsia"/>
          <w:kern w:val="2"/>
          <w:lang w:val="en-US" w:eastAsia="zh-CN"/>
        </w:rPr>
        <w:t>0</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Hu HJ</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Jin</w:t>
      </w:r>
      <w:proofErr w:type="spellEnd"/>
      <w:r w:rsidR="00C411F2" w:rsidRPr="00C411F2">
        <w:rPr>
          <w:rFonts w:ascii="Book Antiqua" w:eastAsia="宋体" w:hAnsi="Book Antiqua"/>
          <w:kern w:val="2"/>
          <w:lang w:val="en-US" w:eastAsia="zh-CN"/>
        </w:rPr>
        <w:t xml:space="preserve"> YW, Zhou RX, Shrestha A, Ma WJ, Yang Q, Wang JK, Liu F, Cheng NS, Li FY. Hepatic Artery Resection for Bismuth Type III and IV Hilar Cholangiocarcinoma: Is Reconstruction Always Required? </w:t>
      </w:r>
      <w:r w:rsidR="00C411F2" w:rsidRPr="00C411F2">
        <w:rPr>
          <w:rFonts w:ascii="Book Antiqua" w:eastAsia="宋体" w:hAnsi="Book Antiqua"/>
          <w:i/>
          <w:kern w:val="2"/>
          <w:lang w:val="en-US" w:eastAsia="zh-CN"/>
        </w:rPr>
        <w:t xml:space="preserve">J </w:t>
      </w:r>
      <w:proofErr w:type="spellStart"/>
      <w:r w:rsidR="00C411F2" w:rsidRPr="00C411F2">
        <w:rPr>
          <w:rFonts w:ascii="Book Antiqua" w:eastAsia="宋体" w:hAnsi="Book Antiqua"/>
          <w:i/>
          <w:kern w:val="2"/>
          <w:lang w:val="en-US" w:eastAsia="zh-CN"/>
        </w:rPr>
        <w:t>Gastrointest</w:t>
      </w:r>
      <w:proofErr w:type="spellEnd"/>
      <w:r w:rsidR="00C411F2" w:rsidRPr="00C411F2">
        <w:rPr>
          <w:rFonts w:ascii="Book Antiqua" w:eastAsia="宋体" w:hAnsi="Book Antiqua"/>
          <w:i/>
          <w:kern w:val="2"/>
          <w:lang w:val="en-US" w:eastAsia="zh-CN"/>
        </w:rPr>
        <w:t xml:space="preserve"> Surg</w:t>
      </w:r>
      <w:r w:rsidR="00C411F2" w:rsidRPr="00C411F2">
        <w:rPr>
          <w:rFonts w:ascii="Book Antiqua" w:eastAsia="宋体" w:hAnsi="Book Antiqua"/>
          <w:kern w:val="2"/>
          <w:lang w:val="en-US" w:eastAsia="zh-CN"/>
        </w:rPr>
        <w:t xml:space="preserve"> 2018; </w:t>
      </w:r>
      <w:r w:rsidR="00C411F2" w:rsidRPr="00C411F2">
        <w:rPr>
          <w:rFonts w:ascii="Book Antiqua" w:eastAsia="宋体" w:hAnsi="Book Antiqua"/>
          <w:b/>
          <w:kern w:val="2"/>
          <w:lang w:val="en-US" w:eastAsia="zh-CN"/>
        </w:rPr>
        <w:t>22</w:t>
      </w:r>
      <w:r w:rsidR="00C411F2" w:rsidRPr="00C411F2">
        <w:rPr>
          <w:rFonts w:ascii="Book Antiqua" w:eastAsia="宋体" w:hAnsi="Book Antiqua"/>
          <w:kern w:val="2"/>
          <w:lang w:val="en-US" w:eastAsia="zh-CN"/>
        </w:rPr>
        <w:t>: 1204-1212 [PMID: 29512002 DOI: 10.1007/s11605-018-3711-3]</w:t>
      </w:r>
    </w:p>
    <w:p w14:paraId="3B1145AC" w14:textId="0615BD67"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10</w:t>
      </w:r>
      <w:r>
        <w:rPr>
          <w:rFonts w:ascii="Book Antiqua" w:eastAsia="宋体" w:hAnsi="Book Antiqua" w:hint="eastAsia"/>
          <w:kern w:val="2"/>
          <w:lang w:val="en-US" w:eastAsia="zh-CN"/>
        </w:rPr>
        <w:t>1</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Li B</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Xiong</w:t>
      </w:r>
      <w:proofErr w:type="spellEnd"/>
      <w:r w:rsidR="00C411F2" w:rsidRPr="00C411F2">
        <w:rPr>
          <w:rFonts w:ascii="Book Antiqua" w:eastAsia="宋体" w:hAnsi="Book Antiqua"/>
          <w:kern w:val="2"/>
          <w:lang w:val="en-US" w:eastAsia="zh-CN"/>
        </w:rPr>
        <w:t xml:space="preserve"> XZ, Zhou Y, Wu SJ, You Z, Lu J, Cheng NS. Prognostic value of </w:t>
      </w:r>
      <w:proofErr w:type="spellStart"/>
      <w:r w:rsidR="00C411F2" w:rsidRPr="00C411F2">
        <w:rPr>
          <w:rFonts w:ascii="Book Antiqua" w:eastAsia="宋体" w:hAnsi="Book Antiqua"/>
          <w:kern w:val="2"/>
          <w:lang w:val="en-US" w:eastAsia="zh-CN"/>
        </w:rPr>
        <w:t>lymphovascular</w:t>
      </w:r>
      <w:proofErr w:type="spellEnd"/>
      <w:r w:rsidR="00C411F2" w:rsidRPr="00C411F2">
        <w:rPr>
          <w:rFonts w:ascii="Book Antiqua" w:eastAsia="宋体" w:hAnsi="Book Antiqua"/>
          <w:kern w:val="2"/>
          <w:lang w:val="en-US" w:eastAsia="zh-CN"/>
        </w:rPr>
        <w:t xml:space="preserve"> invasion in Bismuth-</w:t>
      </w:r>
      <w:proofErr w:type="spellStart"/>
      <w:r w:rsidR="00C411F2" w:rsidRPr="00C411F2">
        <w:rPr>
          <w:rFonts w:ascii="Book Antiqua" w:eastAsia="宋体" w:hAnsi="Book Antiqua"/>
          <w:kern w:val="2"/>
          <w:lang w:val="en-US" w:eastAsia="zh-CN"/>
        </w:rPr>
        <w:t>Corlette</w:t>
      </w:r>
      <w:proofErr w:type="spellEnd"/>
      <w:r w:rsidR="00C411F2" w:rsidRPr="00C411F2">
        <w:rPr>
          <w:rFonts w:ascii="Book Antiqua" w:eastAsia="宋体" w:hAnsi="Book Antiqua"/>
          <w:kern w:val="2"/>
          <w:lang w:val="en-US" w:eastAsia="zh-CN"/>
        </w:rPr>
        <w:t xml:space="preserve"> type IV hilar cholangiocarcinoma. </w:t>
      </w:r>
      <w:r w:rsidR="00C411F2" w:rsidRPr="00C411F2">
        <w:rPr>
          <w:rFonts w:ascii="Book Antiqua" w:eastAsia="宋体" w:hAnsi="Book Antiqua"/>
          <w:i/>
          <w:kern w:val="2"/>
          <w:lang w:val="en-US" w:eastAsia="zh-CN"/>
        </w:rPr>
        <w:t>World J Gastroenterol</w:t>
      </w:r>
      <w:r w:rsidR="00C411F2" w:rsidRPr="00C411F2">
        <w:rPr>
          <w:rFonts w:ascii="Book Antiqua" w:eastAsia="宋体" w:hAnsi="Book Antiqua"/>
          <w:kern w:val="2"/>
          <w:lang w:val="en-US" w:eastAsia="zh-CN"/>
        </w:rPr>
        <w:t xml:space="preserve"> 2017; </w:t>
      </w:r>
      <w:r w:rsidR="00C411F2" w:rsidRPr="00C411F2">
        <w:rPr>
          <w:rFonts w:ascii="Book Antiqua" w:eastAsia="宋体" w:hAnsi="Book Antiqua"/>
          <w:b/>
          <w:kern w:val="2"/>
          <w:lang w:val="en-US" w:eastAsia="zh-CN"/>
        </w:rPr>
        <w:t>23</w:t>
      </w:r>
      <w:r w:rsidR="00C411F2" w:rsidRPr="00C411F2">
        <w:rPr>
          <w:rFonts w:ascii="Book Antiqua" w:eastAsia="宋体" w:hAnsi="Book Antiqua"/>
          <w:kern w:val="2"/>
          <w:lang w:val="en-US" w:eastAsia="zh-CN"/>
        </w:rPr>
        <w:t>: 6685-6693 [PMID: 29085213 DOI: 10.3748/wjg.v23.i36.6685]</w:t>
      </w:r>
    </w:p>
    <w:p w14:paraId="20AA9B39" w14:textId="1AA91424"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10</w:t>
      </w:r>
      <w:r>
        <w:rPr>
          <w:rFonts w:ascii="Book Antiqua" w:eastAsia="宋体" w:hAnsi="Book Antiqua" w:hint="eastAsia"/>
          <w:kern w:val="2"/>
          <w:lang w:val="en-US" w:eastAsia="zh-CN"/>
        </w:rPr>
        <w:t>2</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Rosen CB</w:t>
      </w:r>
      <w:r w:rsidR="00C411F2" w:rsidRPr="00C411F2">
        <w:rPr>
          <w:rFonts w:ascii="Book Antiqua" w:eastAsia="宋体" w:hAnsi="Book Antiqua"/>
          <w:kern w:val="2"/>
          <w:lang w:val="en-US" w:eastAsia="zh-CN"/>
        </w:rPr>
        <w:t xml:space="preserve">. Transplantation Versus Resection for Hilar Cholangiocarcinoma: An Argument for Shifting Paradigms for </w:t>
      </w:r>
      <w:proofErr w:type="spellStart"/>
      <w:r w:rsidR="00C411F2" w:rsidRPr="00C411F2">
        <w:rPr>
          <w:rFonts w:ascii="Book Antiqua" w:eastAsia="宋体" w:hAnsi="Book Antiqua"/>
          <w:kern w:val="2"/>
          <w:lang w:val="en-US" w:eastAsia="zh-CN"/>
        </w:rPr>
        <w:t>Resectable</w:t>
      </w:r>
      <w:proofErr w:type="spellEnd"/>
      <w:r w:rsidR="00C411F2" w:rsidRPr="00C411F2">
        <w:rPr>
          <w:rFonts w:ascii="Book Antiqua" w:eastAsia="宋体" w:hAnsi="Book Antiqua"/>
          <w:kern w:val="2"/>
          <w:lang w:val="en-US" w:eastAsia="zh-CN"/>
        </w:rPr>
        <w:t xml:space="preserve"> Disease in Annals of Surgery 2018. </w:t>
      </w:r>
      <w:r w:rsidR="00C411F2" w:rsidRPr="00C411F2">
        <w:rPr>
          <w:rFonts w:ascii="Book Antiqua" w:eastAsia="宋体" w:hAnsi="Book Antiqua"/>
          <w:i/>
          <w:kern w:val="2"/>
          <w:lang w:val="en-US" w:eastAsia="zh-CN"/>
        </w:rPr>
        <w:t>Ann Surg</w:t>
      </w:r>
      <w:r w:rsidR="00C411F2" w:rsidRPr="00C411F2">
        <w:rPr>
          <w:rFonts w:ascii="Book Antiqua" w:eastAsia="宋体" w:hAnsi="Book Antiqua"/>
          <w:kern w:val="2"/>
          <w:lang w:val="en-US" w:eastAsia="zh-CN"/>
        </w:rPr>
        <w:t xml:space="preserve"> 2018; </w:t>
      </w:r>
      <w:r w:rsidR="00C411F2" w:rsidRPr="00C411F2">
        <w:rPr>
          <w:rFonts w:ascii="Book Antiqua" w:eastAsia="宋体" w:hAnsi="Book Antiqua"/>
          <w:b/>
          <w:kern w:val="2"/>
          <w:lang w:val="en-US" w:eastAsia="zh-CN"/>
        </w:rPr>
        <w:t>267</w:t>
      </w:r>
      <w:r w:rsidR="00C411F2" w:rsidRPr="00C411F2">
        <w:rPr>
          <w:rFonts w:ascii="Book Antiqua" w:eastAsia="宋体" w:hAnsi="Book Antiqua"/>
          <w:kern w:val="2"/>
          <w:lang w:val="en-US" w:eastAsia="zh-CN"/>
        </w:rPr>
        <w:t>: 808-809 [PMID: 29465456 DOI: 10.1097/SLA.0000000000002716]</w:t>
      </w:r>
    </w:p>
    <w:p w14:paraId="4C1194FA" w14:textId="0689C88E"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10</w:t>
      </w:r>
      <w:r>
        <w:rPr>
          <w:rFonts w:ascii="Book Antiqua" w:eastAsia="宋体" w:hAnsi="Book Antiqua" w:hint="eastAsia"/>
          <w:kern w:val="2"/>
          <w:lang w:val="en-US" w:eastAsia="zh-CN"/>
        </w:rPr>
        <w:t>3</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Rizvi S</w:t>
      </w:r>
      <w:r w:rsidR="00C411F2" w:rsidRPr="00C411F2">
        <w:rPr>
          <w:rFonts w:ascii="Book Antiqua" w:eastAsia="宋体" w:hAnsi="Book Antiqua"/>
          <w:kern w:val="2"/>
          <w:lang w:val="en-US" w:eastAsia="zh-CN"/>
        </w:rPr>
        <w:t xml:space="preserve">, Gores GJ. Pathogenesis, diagnosis, and management of cholangiocarcinoma. </w:t>
      </w:r>
      <w:r w:rsidR="00C411F2" w:rsidRPr="00C411F2">
        <w:rPr>
          <w:rFonts w:ascii="Book Antiqua" w:eastAsia="宋体" w:hAnsi="Book Antiqua"/>
          <w:i/>
          <w:kern w:val="2"/>
          <w:lang w:val="en-US" w:eastAsia="zh-CN"/>
        </w:rPr>
        <w:t>Gastroenterology</w:t>
      </w:r>
      <w:r w:rsidR="00C411F2" w:rsidRPr="00C411F2">
        <w:rPr>
          <w:rFonts w:ascii="Book Antiqua" w:eastAsia="宋体" w:hAnsi="Book Antiqua"/>
          <w:kern w:val="2"/>
          <w:lang w:val="en-US" w:eastAsia="zh-CN"/>
        </w:rPr>
        <w:t xml:space="preserve"> 2013; </w:t>
      </w:r>
      <w:r w:rsidR="00C411F2" w:rsidRPr="00C411F2">
        <w:rPr>
          <w:rFonts w:ascii="Book Antiqua" w:eastAsia="宋体" w:hAnsi="Book Antiqua"/>
          <w:b/>
          <w:kern w:val="2"/>
          <w:lang w:val="en-US" w:eastAsia="zh-CN"/>
        </w:rPr>
        <w:t>145</w:t>
      </w:r>
      <w:r w:rsidR="00C411F2" w:rsidRPr="00C411F2">
        <w:rPr>
          <w:rFonts w:ascii="Book Antiqua" w:eastAsia="宋体" w:hAnsi="Book Antiqua"/>
          <w:kern w:val="2"/>
          <w:lang w:val="en-US" w:eastAsia="zh-CN"/>
        </w:rPr>
        <w:t>: 1215-1229 [PMID: 24140396 DOI: 10.1053/j.gastro.2013.10.013]</w:t>
      </w:r>
    </w:p>
    <w:p w14:paraId="598D084C" w14:textId="2C6EB26A"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10</w:t>
      </w:r>
      <w:r>
        <w:rPr>
          <w:rFonts w:ascii="Book Antiqua" w:eastAsia="宋体" w:hAnsi="Book Antiqua" w:hint="eastAsia"/>
          <w:kern w:val="2"/>
          <w:lang w:val="en-US" w:eastAsia="zh-CN"/>
        </w:rPr>
        <w:t>4</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Heimbach</w:t>
      </w:r>
      <w:proofErr w:type="spellEnd"/>
      <w:r w:rsidR="00C411F2" w:rsidRPr="00C411F2">
        <w:rPr>
          <w:rFonts w:ascii="Book Antiqua" w:eastAsia="宋体" w:hAnsi="Book Antiqua"/>
          <w:b/>
          <w:kern w:val="2"/>
          <w:lang w:val="en-US" w:eastAsia="zh-CN"/>
        </w:rPr>
        <w:t xml:space="preserve"> JK</w:t>
      </w:r>
      <w:r w:rsidR="00C411F2" w:rsidRPr="00C411F2">
        <w:rPr>
          <w:rFonts w:ascii="Book Antiqua" w:eastAsia="宋体" w:hAnsi="Book Antiqua"/>
          <w:kern w:val="2"/>
          <w:lang w:val="en-US" w:eastAsia="zh-CN"/>
        </w:rPr>
        <w:t xml:space="preserve">, Haddock MG, Alberts SR, Nyberg SL, </w:t>
      </w:r>
      <w:proofErr w:type="spellStart"/>
      <w:r w:rsidR="00C411F2" w:rsidRPr="00C411F2">
        <w:rPr>
          <w:rFonts w:ascii="Book Antiqua" w:eastAsia="宋体" w:hAnsi="Book Antiqua"/>
          <w:kern w:val="2"/>
          <w:lang w:val="en-US" w:eastAsia="zh-CN"/>
        </w:rPr>
        <w:t>Ishitani</w:t>
      </w:r>
      <w:proofErr w:type="spellEnd"/>
      <w:r w:rsidR="00C411F2" w:rsidRPr="00C411F2">
        <w:rPr>
          <w:rFonts w:ascii="Book Antiqua" w:eastAsia="宋体" w:hAnsi="Book Antiqua"/>
          <w:kern w:val="2"/>
          <w:lang w:val="en-US" w:eastAsia="zh-CN"/>
        </w:rPr>
        <w:t xml:space="preserve"> MB, Rosen CB, Gores GJ. Transplantation for hilar cholangiocarcinoma. </w:t>
      </w:r>
      <w:r w:rsidR="00C411F2" w:rsidRPr="00C411F2">
        <w:rPr>
          <w:rFonts w:ascii="Book Antiqua" w:eastAsia="宋体" w:hAnsi="Book Antiqua"/>
          <w:i/>
          <w:kern w:val="2"/>
          <w:lang w:val="en-US" w:eastAsia="zh-CN"/>
        </w:rPr>
        <w:t xml:space="preserve">Liver </w:t>
      </w:r>
      <w:proofErr w:type="spellStart"/>
      <w:r w:rsidR="00C411F2" w:rsidRPr="00C411F2">
        <w:rPr>
          <w:rFonts w:ascii="Book Antiqua" w:eastAsia="宋体" w:hAnsi="Book Antiqua"/>
          <w:i/>
          <w:kern w:val="2"/>
          <w:lang w:val="en-US" w:eastAsia="zh-CN"/>
        </w:rPr>
        <w:t>Transpl</w:t>
      </w:r>
      <w:proofErr w:type="spellEnd"/>
      <w:r w:rsidR="00C411F2" w:rsidRPr="00C411F2">
        <w:rPr>
          <w:rFonts w:ascii="Book Antiqua" w:eastAsia="宋体" w:hAnsi="Book Antiqua"/>
          <w:kern w:val="2"/>
          <w:lang w:val="en-US" w:eastAsia="zh-CN"/>
        </w:rPr>
        <w:t xml:space="preserve"> 2004; </w:t>
      </w:r>
      <w:r w:rsidR="00C411F2" w:rsidRPr="00C411F2">
        <w:rPr>
          <w:rFonts w:ascii="Book Antiqua" w:eastAsia="宋体" w:hAnsi="Book Antiqua"/>
          <w:b/>
          <w:kern w:val="2"/>
          <w:lang w:val="en-US" w:eastAsia="zh-CN"/>
        </w:rPr>
        <w:t>10</w:t>
      </w:r>
      <w:r w:rsidR="00C411F2" w:rsidRPr="00C411F2">
        <w:rPr>
          <w:rFonts w:ascii="Book Antiqua" w:eastAsia="宋体" w:hAnsi="Book Antiqua"/>
          <w:kern w:val="2"/>
          <w:lang w:val="en-US" w:eastAsia="zh-CN"/>
        </w:rPr>
        <w:t>: S65-S68 [PMID: 15382214 DOI: 10.1002/lt.20266]</w:t>
      </w:r>
    </w:p>
    <w:p w14:paraId="12841E69" w14:textId="54FB25F9"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10</w:t>
      </w:r>
      <w:r>
        <w:rPr>
          <w:rFonts w:ascii="Book Antiqua" w:eastAsia="宋体" w:hAnsi="Book Antiqua" w:hint="eastAsia"/>
          <w:kern w:val="2"/>
          <w:lang w:val="en-US" w:eastAsia="zh-CN"/>
        </w:rPr>
        <w:t>5</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Rea DJ</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Heimbach</w:t>
      </w:r>
      <w:proofErr w:type="spellEnd"/>
      <w:r w:rsidR="00C411F2" w:rsidRPr="00C411F2">
        <w:rPr>
          <w:rFonts w:ascii="Book Antiqua" w:eastAsia="宋体" w:hAnsi="Book Antiqua"/>
          <w:kern w:val="2"/>
          <w:lang w:val="en-US" w:eastAsia="zh-CN"/>
        </w:rPr>
        <w:t xml:space="preserve"> JK, Rosen CB, Haddock MG, Alberts SR, </w:t>
      </w:r>
      <w:proofErr w:type="spellStart"/>
      <w:r w:rsidR="00C411F2" w:rsidRPr="00C411F2">
        <w:rPr>
          <w:rFonts w:ascii="Book Antiqua" w:eastAsia="宋体" w:hAnsi="Book Antiqua"/>
          <w:kern w:val="2"/>
          <w:lang w:val="en-US" w:eastAsia="zh-CN"/>
        </w:rPr>
        <w:t>Kremers</w:t>
      </w:r>
      <w:proofErr w:type="spellEnd"/>
      <w:r w:rsidR="00C411F2" w:rsidRPr="00C411F2">
        <w:rPr>
          <w:rFonts w:ascii="Book Antiqua" w:eastAsia="宋体" w:hAnsi="Book Antiqua"/>
          <w:kern w:val="2"/>
          <w:lang w:val="en-US" w:eastAsia="zh-CN"/>
        </w:rPr>
        <w:t xml:space="preserve"> WK, Gores GJ, </w:t>
      </w:r>
      <w:proofErr w:type="spellStart"/>
      <w:r w:rsidR="00C411F2" w:rsidRPr="00C411F2">
        <w:rPr>
          <w:rFonts w:ascii="Book Antiqua" w:eastAsia="宋体" w:hAnsi="Book Antiqua"/>
          <w:kern w:val="2"/>
          <w:lang w:val="en-US" w:eastAsia="zh-CN"/>
        </w:rPr>
        <w:t>Nagorney</w:t>
      </w:r>
      <w:proofErr w:type="spellEnd"/>
      <w:r w:rsidR="00C411F2" w:rsidRPr="00C411F2">
        <w:rPr>
          <w:rFonts w:ascii="Book Antiqua" w:eastAsia="宋体" w:hAnsi="Book Antiqua"/>
          <w:kern w:val="2"/>
          <w:lang w:val="en-US" w:eastAsia="zh-CN"/>
        </w:rPr>
        <w:t xml:space="preserve"> DM. Liver transplantation with neoadjuvant chemoradiation is more effective than resection for hilar cholangiocarcinoma. </w:t>
      </w:r>
      <w:r w:rsidR="00C411F2" w:rsidRPr="00C411F2">
        <w:rPr>
          <w:rFonts w:ascii="Book Antiqua" w:eastAsia="宋体" w:hAnsi="Book Antiqua"/>
          <w:i/>
          <w:kern w:val="2"/>
          <w:lang w:val="en-US" w:eastAsia="zh-CN"/>
        </w:rPr>
        <w:t>Ann Surg</w:t>
      </w:r>
      <w:r w:rsidR="00C411F2" w:rsidRPr="00C411F2">
        <w:rPr>
          <w:rFonts w:ascii="Book Antiqua" w:eastAsia="宋体" w:hAnsi="Book Antiqua"/>
          <w:kern w:val="2"/>
          <w:lang w:val="en-US" w:eastAsia="zh-CN"/>
        </w:rPr>
        <w:t xml:space="preserve"> 2005; </w:t>
      </w:r>
      <w:r w:rsidR="00C411F2" w:rsidRPr="00C411F2">
        <w:rPr>
          <w:rFonts w:ascii="Book Antiqua" w:eastAsia="宋体" w:hAnsi="Book Antiqua"/>
          <w:b/>
          <w:kern w:val="2"/>
          <w:lang w:val="en-US" w:eastAsia="zh-CN"/>
        </w:rPr>
        <w:t>242</w:t>
      </w:r>
      <w:r w:rsidR="00C411F2" w:rsidRPr="00C411F2">
        <w:rPr>
          <w:rFonts w:ascii="Book Antiqua" w:eastAsia="宋体" w:hAnsi="Book Antiqua"/>
          <w:kern w:val="2"/>
          <w:lang w:val="en-US" w:eastAsia="zh-CN"/>
        </w:rPr>
        <w:t>: 451-8; discussion 458-61 [PMID: 16135931 DOI: 10.1097/01.sla.0000179678.13285.fa]</w:t>
      </w:r>
    </w:p>
    <w:p w14:paraId="718F4A9A" w14:textId="6B2D43AE"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10</w:t>
      </w:r>
      <w:r>
        <w:rPr>
          <w:rFonts w:ascii="Book Antiqua" w:eastAsia="宋体" w:hAnsi="Book Antiqua" w:hint="eastAsia"/>
          <w:kern w:val="2"/>
          <w:lang w:val="en-US" w:eastAsia="zh-CN"/>
        </w:rPr>
        <w:t>6</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Ethun</w:t>
      </w:r>
      <w:proofErr w:type="spellEnd"/>
      <w:r w:rsidR="00C411F2" w:rsidRPr="00C411F2">
        <w:rPr>
          <w:rFonts w:ascii="Book Antiqua" w:eastAsia="宋体" w:hAnsi="Book Antiqua"/>
          <w:b/>
          <w:kern w:val="2"/>
          <w:lang w:val="en-US" w:eastAsia="zh-CN"/>
        </w:rPr>
        <w:t xml:space="preserve"> CG</w:t>
      </w:r>
      <w:r w:rsidR="00C411F2" w:rsidRPr="00C411F2">
        <w:rPr>
          <w:rFonts w:ascii="Book Antiqua" w:eastAsia="宋体" w:hAnsi="Book Antiqua"/>
          <w:kern w:val="2"/>
          <w:lang w:val="en-US" w:eastAsia="zh-CN"/>
        </w:rPr>
        <w:t xml:space="preserve">, Lopez-Aguiar AG, Anderson DJ, Adams AB, Fields RC, Doyle MB, Chapman WC, </w:t>
      </w:r>
      <w:proofErr w:type="spellStart"/>
      <w:r w:rsidR="00C411F2" w:rsidRPr="00C411F2">
        <w:rPr>
          <w:rFonts w:ascii="Book Antiqua" w:eastAsia="宋体" w:hAnsi="Book Antiqua"/>
          <w:kern w:val="2"/>
          <w:lang w:val="en-US" w:eastAsia="zh-CN"/>
        </w:rPr>
        <w:t>Krasnick</w:t>
      </w:r>
      <w:proofErr w:type="spellEnd"/>
      <w:r w:rsidR="00C411F2" w:rsidRPr="00C411F2">
        <w:rPr>
          <w:rFonts w:ascii="Book Antiqua" w:eastAsia="宋体" w:hAnsi="Book Antiqua"/>
          <w:kern w:val="2"/>
          <w:lang w:val="en-US" w:eastAsia="zh-CN"/>
        </w:rPr>
        <w:t xml:space="preserve"> BA, Weber SM, </w:t>
      </w:r>
      <w:proofErr w:type="spellStart"/>
      <w:r w:rsidR="00C411F2" w:rsidRPr="00C411F2">
        <w:rPr>
          <w:rFonts w:ascii="Book Antiqua" w:eastAsia="宋体" w:hAnsi="Book Antiqua"/>
          <w:kern w:val="2"/>
          <w:lang w:val="en-US" w:eastAsia="zh-CN"/>
        </w:rPr>
        <w:t>Mezrich</w:t>
      </w:r>
      <w:proofErr w:type="spellEnd"/>
      <w:r w:rsidR="00C411F2" w:rsidRPr="00C411F2">
        <w:rPr>
          <w:rFonts w:ascii="Book Antiqua" w:eastAsia="宋体" w:hAnsi="Book Antiqua"/>
          <w:kern w:val="2"/>
          <w:lang w:val="en-US" w:eastAsia="zh-CN"/>
        </w:rPr>
        <w:t xml:space="preserve"> JD, Salem A, </w:t>
      </w:r>
      <w:proofErr w:type="spellStart"/>
      <w:r w:rsidR="00C411F2" w:rsidRPr="00C411F2">
        <w:rPr>
          <w:rFonts w:ascii="Book Antiqua" w:eastAsia="宋体" w:hAnsi="Book Antiqua"/>
          <w:kern w:val="2"/>
          <w:lang w:val="en-US" w:eastAsia="zh-CN"/>
        </w:rPr>
        <w:t>Pawlik</w:t>
      </w:r>
      <w:proofErr w:type="spellEnd"/>
      <w:r w:rsidR="00C411F2" w:rsidRPr="00C411F2">
        <w:rPr>
          <w:rFonts w:ascii="Book Antiqua" w:eastAsia="宋体" w:hAnsi="Book Antiqua"/>
          <w:kern w:val="2"/>
          <w:lang w:val="en-US" w:eastAsia="zh-CN"/>
        </w:rPr>
        <w:t xml:space="preserve"> TM, </w:t>
      </w:r>
      <w:proofErr w:type="spellStart"/>
      <w:r w:rsidR="00C411F2" w:rsidRPr="00C411F2">
        <w:rPr>
          <w:rFonts w:ascii="Book Antiqua" w:eastAsia="宋体" w:hAnsi="Book Antiqua"/>
          <w:kern w:val="2"/>
          <w:lang w:val="en-US" w:eastAsia="zh-CN"/>
        </w:rPr>
        <w:t>Poultsides</w:t>
      </w:r>
      <w:proofErr w:type="spellEnd"/>
      <w:r w:rsidR="00C411F2" w:rsidRPr="00C411F2">
        <w:rPr>
          <w:rFonts w:ascii="Book Antiqua" w:eastAsia="宋体" w:hAnsi="Book Antiqua"/>
          <w:kern w:val="2"/>
          <w:lang w:val="en-US" w:eastAsia="zh-CN"/>
        </w:rPr>
        <w:t xml:space="preserve"> G, Tran TB, Idrees K, Isom CA, Martin RCG, Scoggins CR, Shen P, </w:t>
      </w:r>
      <w:proofErr w:type="spellStart"/>
      <w:r w:rsidR="00C411F2" w:rsidRPr="00C411F2">
        <w:rPr>
          <w:rFonts w:ascii="Book Antiqua" w:eastAsia="宋体" w:hAnsi="Book Antiqua"/>
          <w:kern w:val="2"/>
          <w:lang w:val="en-US" w:eastAsia="zh-CN"/>
        </w:rPr>
        <w:t>Mogal</w:t>
      </w:r>
      <w:proofErr w:type="spellEnd"/>
      <w:r w:rsidR="00C411F2" w:rsidRPr="00C411F2">
        <w:rPr>
          <w:rFonts w:ascii="Book Antiqua" w:eastAsia="宋体" w:hAnsi="Book Antiqua"/>
          <w:kern w:val="2"/>
          <w:lang w:val="en-US" w:eastAsia="zh-CN"/>
        </w:rPr>
        <w:t xml:space="preserve"> HD, Schmidt C, Beal E, </w:t>
      </w:r>
      <w:proofErr w:type="spellStart"/>
      <w:r w:rsidR="00C411F2" w:rsidRPr="00C411F2">
        <w:rPr>
          <w:rFonts w:ascii="Book Antiqua" w:eastAsia="宋体" w:hAnsi="Book Antiqua"/>
          <w:kern w:val="2"/>
          <w:lang w:val="en-US" w:eastAsia="zh-CN"/>
        </w:rPr>
        <w:t>Hatzaras</w:t>
      </w:r>
      <w:proofErr w:type="spellEnd"/>
      <w:r w:rsidR="00C411F2" w:rsidRPr="00C411F2">
        <w:rPr>
          <w:rFonts w:ascii="Book Antiqua" w:eastAsia="宋体" w:hAnsi="Book Antiqua"/>
          <w:kern w:val="2"/>
          <w:lang w:val="en-US" w:eastAsia="zh-CN"/>
        </w:rPr>
        <w:t xml:space="preserve"> I, Shenoy R, Cardona K, </w:t>
      </w:r>
      <w:proofErr w:type="spellStart"/>
      <w:r w:rsidR="00C411F2" w:rsidRPr="00C411F2">
        <w:rPr>
          <w:rFonts w:ascii="Book Antiqua" w:eastAsia="宋体" w:hAnsi="Book Antiqua"/>
          <w:kern w:val="2"/>
          <w:lang w:val="en-US" w:eastAsia="zh-CN"/>
        </w:rPr>
        <w:t>Maithel</w:t>
      </w:r>
      <w:proofErr w:type="spellEnd"/>
      <w:r w:rsidR="00C411F2" w:rsidRPr="00C411F2">
        <w:rPr>
          <w:rFonts w:ascii="Book Antiqua" w:eastAsia="宋体" w:hAnsi="Book Antiqua"/>
          <w:kern w:val="2"/>
          <w:lang w:val="en-US" w:eastAsia="zh-CN"/>
        </w:rPr>
        <w:t xml:space="preserve"> SK. </w:t>
      </w:r>
      <w:r w:rsidR="00C411F2" w:rsidRPr="00C411F2">
        <w:rPr>
          <w:rFonts w:ascii="Book Antiqua" w:eastAsia="宋体" w:hAnsi="Book Antiqua"/>
          <w:kern w:val="2"/>
          <w:lang w:val="en-US" w:eastAsia="zh-CN"/>
        </w:rPr>
        <w:lastRenderedPageBreak/>
        <w:t xml:space="preserve">Transplantation Versus Resection for Hilar Cholangiocarcinoma: An Argument for Shifting Treatment Paradigms for </w:t>
      </w:r>
      <w:proofErr w:type="spellStart"/>
      <w:r w:rsidR="00C411F2" w:rsidRPr="00C411F2">
        <w:rPr>
          <w:rFonts w:ascii="Book Antiqua" w:eastAsia="宋体" w:hAnsi="Book Antiqua"/>
          <w:kern w:val="2"/>
          <w:lang w:val="en-US" w:eastAsia="zh-CN"/>
        </w:rPr>
        <w:t>Resectable</w:t>
      </w:r>
      <w:proofErr w:type="spellEnd"/>
      <w:r w:rsidR="00C411F2" w:rsidRPr="00C411F2">
        <w:rPr>
          <w:rFonts w:ascii="Book Antiqua" w:eastAsia="宋体" w:hAnsi="Book Antiqua"/>
          <w:kern w:val="2"/>
          <w:lang w:val="en-US" w:eastAsia="zh-CN"/>
        </w:rPr>
        <w:t xml:space="preserve"> Disease. </w:t>
      </w:r>
      <w:r w:rsidR="00C411F2" w:rsidRPr="00C411F2">
        <w:rPr>
          <w:rFonts w:ascii="Book Antiqua" w:eastAsia="宋体" w:hAnsi="Book Antiqua"/>
          <w:i/>
          <w:kern w:val="2"/>
          <w:lang w:val="en-US" w:eastAsia="zh-CN"/>
        </w:rPr>
        <w:t>Ann Surg</w:t>
      </w:r>
      <w:r w:rsidR="00C411F2" w:rsidRPr="00C411F2">
        <w:rPr>
          <w:rFonts w:ascii="Book Antiqua" w:eastAsia="宋体" w:hAnsi="Book Antiqua"/>
          <w:kern w:val="2"/>
          <w:lang w:val="en-US" w:eastAsia="zh-CN"/>
        </w:rPr>
        <w:t xml:space="preserve"> 2018; </w:t>
      </w:r>
      <w:r w:rsidR="00C411F2" w:rsidRPr="00C411F2">
        <w:rPr>
          <w:rFonts w:ascii="Book Antiqua" w:eastAsia="宋体" w:hAnsi="Book Antiqua"/>
          <w:b/>
          <w:kern w:val="2"/>
          <w:lang w:val="en-US" w:eastAsia="zh-CN"/>
        </w:rPr>
        <w:t>267</w:t>
      </w:r>
      <w:r w:rsidR="00C411F2" w:rsidRPr="00C411F2">
        <w:rPr>
          <w:rFonts w:ascii="Book Antiqua" w:eastAsia="宋体" w:hAnsi="Book Antiqua"/>
          <w:kern w:val="2"/>
          <w:lang w:val="en-US" w:eastAsia="zh-CN"/>
        </w:rPr>
        <w:t>: 797-805 [PMID: 29064885 DOI: 10.1097/SLA.0000000000002574]</w:t>
      </w:r>
    </w:p>
    <w:p w14:paraId="212DF972" w14:textId="442143AD"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10</w:t>
      </w:r>
      <w:r>
        <w:rPr>
          <w:rFonts w:ascii="Book Antiqua" w:eastAsia="宋体" w:hAnsi="Book Antiqua" w:hint="eastAsia"/>
          <w:kern w:val="2"/>
          <w:lang w:val="en-US" w:eastAsia="zh-CN"/>
        </w:rPr>
        <w:t>7</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Goldaracena</w:t>
      </w:r>
      <w:proofErr w:type="spellEnd"/>
      <w:r w:rsidR="00C411F2" w:rsidRPr="00C411F2">
        <w:rPr>
          <w:rFonts w:ascii="Book Antiqua" w:eastAsia="宋体" w:hAnsi="Book Antiqua"/>
          <w:b/>
          <w:kern w:val="2"/>
          <w:lang w:val="en-US" w:eastAsia="zh-CN"/>
        </w:rPr>
        <w:t xml:space="preserve"> N</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Gorgen</w:t>
      </w:r>
      <w:proofErr w:type="spellEnd"/>
      <w:r w:rsidR="00C411F2" w:rsidRPr="00C411F2">
        <w:rPr>
          <w:rFonts w:ascii="Book Antiqua" w:eastAsia="宋体" w:hAnsi="Book Antiqua"/>
          <w:kern w:val="2"/>
          <w:lang w:val="en-US" w:eastAsia="zh-CN"/>
        </w:rPr>
        <w:t xml:space="preserve"> A, </w:t>
      </w:r>
      <w:proofErr w:type="spellStart"/>
      <w:r w:rsidR="00C411F2" w:rsidRPr="00C411F2">
        <w:rPr>
          <w:rFonts w:ascii="Book Antiqua" w:eastAsia="宋体" w:hAnsi="Book Antiqua"/>
          <w:kern w:val="2"/>
          <w:lang w:val="en-US" w:eastAsia="zh-CN"/>
        </w:rPr>
        <w:t>Sapisochin</w:t>
      </w:r>
      <w:proofErr w:type="spellEnd"/>
      <w:r w:rsidR="00C411F2" w:rsidRPr="00C411F2">
        <w:rPr>
          <w:rFonts w:ascii="Book Antiqua" w:eastAsia="宋体" w:hAnsi="Book Antiqua"/>
          <w:kern w:val="2"/>
          <w:lang w:val="en-US" w:eastAsia="zh-CN"/>
        </w:rPr>
        <w:t xml:space="preserve"> G. Current status of liver transplantation for cholangiocarcinoma. </w:t>
      </w:r>
      <w:r w:rsidR="00C411F2" w:rsidRPr="00C411F2">
        <w:rPr>
          <w:rFonts w:ascii="Book Antiqua" w:eastAsia="宋体" w:hAnsi="Book Antiqua"/>
          <w:i/>
          <w:kern w:val="2"/>
          <w:lang w:val="en-US" w:eastAsia="zh-CN"/>
        </w:rPr>
        <w:t xml:space="preserve">Liver </w:t>
      </w:r>
      <w:proofErr w:type="spellStart"/>
      <w:r w:rsidR="00C411F2" w:rsidRPr="00C411F2">
        <w:rPr>
          <w:rFonts w:ascii="Book Antiqua" w:eastAsia="宋体" w:hAnsi="Book Antiqua"/>
          <w:i/>
          <w:kern w:val="2"/>
          <w:lang w:val="en-US" w:eastAsia="zh-CN"/>
        </w:rPr>
        <w:t>Transpl</w:t>
      </w:r>
      <w:proofErr w:type="spellEnd"/>
      <w:r w:rsidR="00C411F2" w:rsidRPr="00C411F2">
        <w:rPr>
          <w:rFonts w:ascii="Book Antiqua" w:eastAsia="宋体" w:hAnsi="Book Antiqua"/>
          <w:kern w:val="2"/>
          <w:lang w:val="en-US" w:eastAsia="zh-CN"/>
        </w:rPr>
        <w:t xml:space="preserve"> 2018; </w:t>
      </w:r>
      <w:r w:rsidR="00C411F2" w:rsidRPr="00C411F2">
        <w:rPr>
          <w:rFonts w:ascii="Book Antiqua" w:eastAsia="宋体" w:hAnsi="Book Antiqua"/>
          <w:b/>
          <w:kern w:val="2"/>
          <w:lang w:val="en-US" w:eastAsia="zh-CN"/>
        </w:rPr>
        <w:t>24</w:t>
      </w:r>
      <w:r w:rsidR="00C411F2" w:rsidRPr="00C411F2">
        <w:rPr>
          <w:rFonts w:ascii="Book Antiqua" w:eastAsia="宋体" w:hAnsi="Book Antiqua"/>
          <w:kern w:val="2"/>
          <w:lang w:val="en-US" w:eastAsia="zh-CN"/>
        </w:rPr>
        <w:t>: 294-303 [PMID: 29024405 DOI: 10.1002/lt.24955]</w:t>
      </w:r>
    </w:p>
    <w:p w14:paraId="7BC75BDC" w14:textId="6F52FCE8"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10</w:t>
      </w:r>
      <w:r>
        <w:rPr>
          <w:rFonts w:ascii="Book Antiqua" w:eastAsia="宋体" w:hAnsi="Book Antiqua" w:hint="eastAsia"/>
          <w:kern w:val="2"/>
          <w:lang w:val="en-US" w:eastAsia="zh-CN"/>
        </w:rPr>
        <w:t>8</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Mansour JC</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Aloia</w:t>
      </w:r>
      <w:proofErr w:type="spellEnd"/>
      <w:r w:rsidR="00C411F2" w:rsidRPr="00C411F2">
        <w:rPr>
          <w:rFonts w:ascii="Book Antiqua" w:eastAsia="宋体" w:hAnsi="Book Antiqua"/>
          <w:kern w:val="2"/>
          <w:lang w:val="en-US" w:eastAsia="zh-CN"/>
        </w:rPr>
        <w:t xml:space="preserve"> TA, Crane CH, </w:t>
      </w:r>
      <w:proofErr w:type="spellStart"/>
      <w:r w:rsidR="00C411F2" w:rsidRPr="00C411F2">
        <w:rPr>
          <w:rFonts w:ascii="Book Antiqua" w:eastAsia="宋体" w:hAnsi="Book Antiqua"/>
          <w:kern w:val="2"/>
          <w:lang w:val="en-US" w:eastAsia="zh-CN"/>
        </w:rPr>
        <w:t>Heimbach</w:t>
      </w:r>
      <w:proofErr w:type="spellEnd"/>
      <w:r w:rsidR="00C411F2" w:rsidRPr="00C411F2">
        <w:rPr>
          <w:rFonts w:ascii="Book Antiqua" w:eastAsia="宋体" w:hAnsi="Book Antiqua"/>
          <w:kern w:val="2"/>
          <w:lang w:val="en-US" w:eastAsia="zh-CN"/>
        </w:rPr>
        <w:t xml:space="preserve"> JK, </w:t>
      </w:r>
      <w:proofErr w:type="spellStart"/>
      <w:r w:rsidR="00C411F2" w:rsidRPr="00C411F2">
        <w:rPr>
          <w:rFonts w:ascii="Book Antiqua" w:eastAsia="宋体" w:hAnsi="Book Antiqua"/>
          <w:kern w:val="2"/>
          <w:lang w:val="en-US" w:eastAsia="zh-CN"/>
        </w:rPr>
        <w:t>Nagino</w:t>
      </w:r>
      <w:proofErr w:type="spellEnd"/>
      <w:r w:rsidR="00C411F2" w:rsidRPr="00C411F2">
        <w:rPr>
          <w:rFonts w:ascii="Book Antiqua" w:eastAsia="宋体" w:hAnsi="Book Antiqua"/>
          <w:kern w:val="2"/>
          <w:lang w:val="en-US" w:eastAsia="zh-CN"/>
        </w:rPr>
        <w:t xml:space="preserve"> M, </w:t>
      </w:r>
      <w:proofErr w:type="spellStart"/>
      <w:r w:rsidR="00C411F2" w:rsidRPr="00C411F2">
        <w:rPr>
          <w:rFonts w:ascii="Book Antiqua" w:eastAsia="宋体" w:hAnsi="Book Antiqua"/>
          <w:kern w:val="2"/>
          <w:lang w:val="en-US" w:eastAsia="zh-CN"/>
        </w:rPr>
        <w:t>Vauthey</w:t>
      </w:r>
      <w:proofErr w:type="spellEnd"/>
      <w:r w:rsidR="00C411F2" w:rsidRPr="00C411F2">
        <w:rPr>
          <w:rFonts w:ascii="Book Antiqua" w:eastAsia="宋体" w:hAnsi="Book Antiqua"/>
          <w:kern w:val="2"/>
          <w:lang w:val="en-US" w:eastAsia="zh-CN"/>
        </w:rPr>
        <w:t xml:space="preserve"> JN. Hilar cholangiocarcinoma: expert consensus statement. </w:t>
      </w:r>
      <w:r w:rsidR="00C411F2" w:rsidRPr="00C411F2">
        <w:rPr>
          <w:rFonts w:ascii="Book Antiqua" w:eastAsia="宋体" w:hAnsi="Book Antiqua"/>
          <w:i/>
          <w:kern w:val="2"/>
          <w:lang w:val="en-US" w:eastAsia="zh-CN"/>
        </w:rPr>
        <w:t>HPB (Oxford)</w:t>
      </w:r>
      <w:r w:rsidR="00C411F2" w:rsidRPr="00C411F2">
        <w:rPr>
          <w:rFonts w:ascii="Book Antiqua" w:eastAsia="宋体" w:hAnsi="Book Antiqua"/>
          <w:kern w:val="2"/>
          <w:lang w:val="en-US" w:eastAsia="zh-CN"/>
        </w:rPr>
        <w:t xml:space="preserve"> 2015; </w:t>
      </w:r>
      <w:r w:rsidR="00C411F2" w:rsidRPr="00C411F2">
        <w:rPr>
          <w:rFonts w:ascii="Book Antiqua" w:eastAsia="宋体" w:hAnsi="Book Antiqua"/>
          <w:b/>
          <w:kern w:val="2"/>
          <w:lang w:val="en-US" w:eastAsia="zh-CN"/>
        </w:rPr>
        <w:t>17</w:t>
      </w:r>
      <w:r w:rsidR="00C411F2" w:rsidRPr="00C411F2">
        <w:rPr>
          <w:rFonts w:ascii="Book Antiqua" w:eastAsia="宋体" w:hAnsi="Book Antiqua"/>
          <w:kern w:val="2"/>
          <w:lang w:val="en-US" w:eastAsia="zh-CN"/>
        </w:rPr>
        <w:t>: 691-699 [PMID: 26172136 DOI: 10.1111/hpb.12450]</w:t>
      </w:r>
    </w:p>
    <w:p w14:paraId="2A1BF1C5" w14:textId="764B7F7D"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w:t>
      </w:r>
      <w:r>
        <w:rPr>
          <w:rFonts w:ascii="Book Antiqua" w:eastAsia="宋体" w:hAnsi="Book Antiqua" w:hint="eastAsia"/>
          <w:kern w:val="2"/>
          <w:lang w:val="en-US" w:eastAsia="zh-CN"/>
        </w:rPr>
        <w:t>09</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Rotellar</w:t>
      </w:r>
      <w:proofErr w:type="spellEnd"/>
      <w:r w:rsidR="00C411F2" w:rsidRPr="00C411F2">
        <w:rPr>
          <w:rFonts w:ascii="Book Antiqua" w:eastAsia="宋体" w:hAnsi="Book Antiqua"/>
          <w:b/>
          <w:kern w:val="2"/>
          <w:lang w:val="en-US" w:eastAsia="zh-CN"/>
        </w:rPr>
        <w:t xml:space="preserve"> F</w:t>
      </w:r>
      <w:r w:rsidR="00C411F2" w:rsidRPr="00C411F2">
        <w:rPr>
          <w:rFonts w:ascii="Book Antiqua" w:eastAsia="宋体" w:hAnsi="Book Antiqua"/>
          <w:kern w:val="2"/>
          <w:lang w:val="en-US" w:eastAsia="zh-CN"/>
        </w:rPr>
        <w:t xml:space="preserve">, Pardo F. Laparoscopic staging in hilar cholangiocarcinoma: Is it still justified? </w:t>
      </w:r>
      <w:r w:rsidR="00C411F2" w:rsidRPr="00C411F2">
        <w:rPr>
          <w:rFonts w:ascii="Book Antiqua" w:eastAsia="宋体" w:hAnsi="Book Antiqua"/>
          <w:i/>
          <w:kern w:val="2"/>
          <w:lang w:val="en-US" w:eastAsia="zh-CN"/>
        </w:rPr>
        <w:t xml:space="preserve">World J </w:t>
      </w:r>
      <w:proofErr w:type="spellStart"/>
      <w:r w:rsidR="00C411F2" w:rsidRPr="00C411F2">
        <w:rPr>
          <w:rFonts w:ascii="Book Antiqua" w:eastAsia="宋体" w:hAnsi="Book Antiqua"/>
          <w:i/>
          <w:kern w:val="2"/>
          <w:lang w:val="en-US" w:eastAsia="zh-CN"/>
        </w:rPr>
        <w:t>Gastrointest</w:t>
      </w:r>
      <w:proofErr w:type="spellEnd"/>
      <w:r w:rsidR="00C411F2" w:rsidRPr="00C411F2">
        <w:rPr>
          <w:rFonts w:ascii="Book Antiqua" w:eastAsia="宋体" w:hAnsi="Book Antiqua"/>
          <w:i/>
          <w:kern w:val="2"/>
          <w:lang w:val="en-US" w:eastAsia="zh-CN"/>
        </w:rPr>
        <w:t xml:space="preserve"> Oncol</w:t>
      </w:r>
      <w:r w:rsidR="00C411F2" w:rsidRPr="00C411F2">
        <w:rPr>
          <w:rFonts w:ascii="Book Antiqua" w:eastAsia="宋体" w:hAnsi="Book Antiqua"/>
          <w:kern w:val="2"/>
          <w:lang w:val="en-US" w:eastAsia="zh-CN"/>
        </w:rPr>
        <w:t xml:space="preserve"> 2013; </w:t>
      </w:r>
      <w:r w:rsidR="00C411F2" w:rsidRPr="00C411F2">
        <w:rPr>
          <w:rFonts w:ascii="Book Antiqua" w:eastAsia="宋体" w:hAnsi="Book Antiqua"/>
          <w:b/>
          <w:kern w:val="2"/>
          <w:lang w:val="en-US" w:eastAsia="zh-CN"/>
        </w:rPr>
        <w:t>5</w:t>
      </w:r>
      <w:r w:rsidR="00C411F2" w:rsidRPr="00C411F2">
        <w:rPr>
          <w:rFonts w:ascii="Book Antiqua" w:eastAsia="宋体" w:hAnsi="Book Antiqua"/>
          <w:kern w:val="2"/>
          <w:lang w:val="en-US" w:eastAsia="zh-CN"/>
        </w:rPr>
        <w:t>: 127-131 [PMID: 23919106 DOI: 10.4251/wjgo.v5.i7.127]</w:t>
      </w:r>
    </w:p>
    <w:p w14:paraId="0D16ED28" w14:textId="2C261427"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11</w:t>
      </w:r>
      <w:r>
        <w:rPr>
          <w:rFonts w:ascii="Book Antiqua" w:eastAsia="宋体" w:hAnsi="Book Antiqua" w:hint="eastAsia"/>
          <w:kern w:val="2"/>
          <w:lang w:val="en-US" w:eastAsia="zh-CN"/>
        </w:rPr>
        <w:t>0</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Coelen</w:t>
      </w:r>
      <w:proofErr w:type="spellEnd"/>
      <w:r w:rsidR="00C411F2" w:rsidRPr="00C411F2">
        <w:rPr>
          <w:rFonts w:ascii="Book Antiqua" w:eastAsia="宋体" w:hAnsi="Book Antiqua"/>
          <w:b/>
          <w:kern w:val="2"/>
          <w:lang w:val="en-US" w:eastAsia="zh-CN"/>
        </w:rPr>
        <w:t xml:space="preserve"> RJ</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Ruys</w:t>
      </w:r>
      <w:proofErr w:type="spellEnd"/>
      <w:r w:rsidR="00C411F2" w:rsidRPr="00C411F2">
        <w:rPr>
          <w:rFonts w:ascii="Book Antiqua" w:eastAsia="宋体" w:hAnsi="Book Antiqua"/>
          <w:kern w:val="2"/>
          <w:lang w:val="en-US" w:eastAsia="zh-CN"/>
        </w:rPr>
        <w:t xml:space="preserve"> AT, </w:t>
      </w:r>
      <w:proofErr w:type="spellStart"/>
      <w:r w:rsidR="00C411F2" w:rsidRPr="00C411F2">
        <w:rPr>
          <w:rFonts w:ascii="Book Antiqua" w:eastAsia="宋体" w:hAnsi="Book Antiqua"/>
          <w:kern w:val="2"/>
          <w:lang w:val="en-US" w:eastAsia="zh-CN"/>
        </w:rPr>
        <w:t>Wiggers</w:t>
      </w:r>
      <w:proofErr w:type="spellEnd"/>
      <w:r w:rsidR="00C411F2" w:rsidRPr="00C411F2">
        <w:rPr>
          <w:rFonts w:ascii="Book Antiqua" w:eastAsia="宋体" w:hAnsi="Book Antiqua"/>
          <w:kern w:val="2"/>
          <w:lang w:val="en-US" w:eastAsia="zh-CN"/>
        </w:rPr>
        <w:t xml:space="preserve"> JK, </w:t>
      </w:r>
      <w:proofErr w:type="spellStart"/>
      <w:r w:rsidR="00C411F2" w:rsidRPr="00C411F2">
        <w:rPr>
          <w:rFonts w:ascii="Book Antiqua" w:eastAsia="宋体" w:hAnsi="Book Antiqua"/>
          <w:kern w:val="2"/>
          <w:lang w:val="en-US" w:eastAsia="zh-CN"/>
        </w:rPr>
        <w:t>Nio</w:t>
      </w:r>
      <w:proofErr w:type="spellEnd"/>
      <w:r w:rsidR="00C411F2" w:rsidRPr="00C411F2">
        <w:rPr>
          <w:rFonts w:ascii="Book Antiqua" w:eastAsia="宋体" w:hAnsi="Book Antiqua"/>
          <w:kern w:val="2"/>
          <w:lang w:val="en-US" w:eastAsia="zh-CN"/>
        </w:rPr>
        <w:t xml:space="preserve"> CY, </w:t>
      </w:r>
      <w:proofErr w:type="spellStart"/>
      <w:r w:rsidR="00C411F2" w:rsidRPr="00C411F2">
        <w:rPr>
          <w:rFonts w:ascii="Book Antiqua" w:eastAsia="宋体" w:hAnsi="Book Antiqua"/>
          <w:kern w:val="2"/>
          <w:lang w:val="en-US" w:eastAsia="zh-CN"/>
        </w:rPr>
        <w:t>Verheij</w:t>
      </w:r>
      <w:proofErr w:type="spellEnd"/>
      <w:r w:rsidR="00C411F2" w:rsidRPr="00C411F2">
        <w:rPr>
          <w:rFonts w:ascii="Book Antiqua" w:eastAsia="宋体" w:hAnsi="Book Antiqua"/>
          <w:kern w:val="2"/>
          <w:lang w:val="en-US" w:eastAsia="zh-CN"/>
        </w:rPr>
        <w:t xml:space="preserve"> J, </w:t>
      </w:r>
      <w:proofErr w:type="spellStart"/>
      <w:r w:rsidR="00C411F2" w:rsidRPr="00C411F2">
        <w:rPr>
          <w:rFonts w:ascii="Book Antiqua" w:eastAsia="宋体" w:hAnsi="Book Antiqua"/>
          <w:kern w:val="2"/>
          <w:lang w:val="en-US" w:eastAsia="zh-CN"/>
        </w:rPr>
        <w:t>Gouma</w:t>
      </w:r>
      <w:proofErr w:type="spellEnd"/>
      <w:r w:rsidR="00C411F2" w:rsidRPr="00C411F2">
        <w:rPr>
          <w:rFonts w:ascii="Book Antiqua" w:eastAsia="宋体" w:hAnsi="Book Antiqua"/>
          <w:kern w:val="2"/>
          <w:lang w:val="en-US" w:eastAsia="zh-CN"/>
        </w:rPr>
        <w:t xml:space="preserve"> DJ, </w:t>
      </w:r>
      <w:proofErr w:type="spellStart"/>
      <w:r w:rsidR="00C411F2" w:rsidRPr="00C411F2">
        <w:rPr>
          <w:rFonts w:ascii="Book Antiqua" w:eastAsia="宋体" w:hAnsi="Book Antiqua"/>
          <w:kern w:val="2"/>
          <w:lang w:val="en-US" w:eastAsia="zh-CN"/>
        </w:rPr>
        <w:t>Besselink</w:t>
      </w:r>
      <w:proofErr w:type="spellEnd"/>
      <w:r w:rsidR="00C411F2" w:rsidRPr="00C411F2">
        <w:rPr>
          <w:rFonts w:ascii="Book Antiqua" w:eastAsia="宋体" w:hAnsi="Book Antiqua"/>
          <w:kern w:val="2"/>
          <w:lang w:val="en-US" w:eastAsia="zh-CN"/>
        </w:rPr>
        <w:t xml:space="preserve"> MG, Busch OR, van </w:t>
      </w:r>
      <w:proofErr w:type="spellStart"/>
      <w:r w:rsidR="00C411F2" w:rsidRPr="00C411F2">
        <w:rPr>
          <w:rFonts w:ascii="Book Antiqua" w:eastAsia="宋体" w:hAnsi="Book Antiqua"/>
          <w:kern w:val="2"/>
          <w:lang w:val="en-US" w:eastAsia="zh-CN"/>
        </w:rPr>
        <w:t>Gulik</w:t>
      </w:r>
      <w:proofErr w:type="spellEnd"/>
      <w:r w:rsidR="00C411F2" w:rsidRPr="00C411F2">
        <w:rPr>
          <w:rFonts w:ascii="Book Antiqua" w:eastAsia="宋体" w:hAnsi="Book Antiqua"/>
          <w:kern w:val="2"/>
          <w:lang w:val="en-US" w:eastAsia="zh-CN"/>
        </w:rPr>
        <w:t xml:space="preserve"> TM. Development of a Risk Score to Predict Detection of Metastasized or Locally Advanced Perihilar Cholangiocarcinoma at Staging Laparoscopy. </w:t>
      </w:r>
      <w:r w:rsidR="00C411F2" w:rsidRPr="00C411F2">
        <w:rPr>
          <w:rFonts w:ascii="Book Antiqua" w:eastAsia="宋体" w:hAnsi="Book Antiqua"/>
          <w:i/>
          <w:kern w:val="2"/>
          <w:lang w:val="en-US" w:eastAsia="zh-CN"/>
        </w:rPr>
        <w:t>Ann Surg Oncol</w:t>
      </w:r>
      <w:r w:rsidR="00C411F2" w:rsidRPr="00C411F2">
        <w:rPr>
          <w:rFonts w:ascii="Book Antiqua" w:eastAsia="宋体" w:hAnsi="Book Antiqua"/>
          <w:kern w:val="2"/>
          <w:lang w:val="en-US" w:eastAsia="zh-CN"/>
        </w:rPr>
        <w:t xml:space="preserve"> 2016; </w:t>
      </w:r>
      <w:r w:rsidR="00C411F2" w:rsidRPr="00C411F2">
        <w:rPr>
          <w:rFonts w:ascii="Book Antiqua" w:eastAsia="宋体" w:hAnsi="Book Antiqua"/>
          <w:b/>
          <w:kern w:val="2"/>
          <w:lang w:val="en-US" w:eastAsia="zh-CN"/>
        </w:rPr>
        <w:t>23</w:t>
      </w:r>
      <w:r w:rsidR="00C411F2" w:rsidRPr="00C411F2">
        <w:rPr>
          <w:rFonts w:ascii="Book Antiqua" w:eastAsia="宋体" w:hAnsi="Book Antiqua"/>
          <w:kern w:val="2"/>
          <w:lang w:val="en-US" w:eastAsia="zh-CN"/>
        </w:rPr>
        <w:t>: 904-910 [PMID: 27586005 DOI: 10.1245/s10434-016-5531-6]</w:t>
      </w:r>
    </w:p>
    <w:p w14:paraId="4394E229" w14:textId="2E1ECA76"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11</w:t>
      </w:r>
      <w:r>
        <w:rPr>
          <w:rFonts w:ascii="Book Antiqua" w:eastAsia="宋体" w:hAnsi="Book Antiqua" w:hint="eastAsia"/>
          <w:kern w:val="2"/>
          <w:lang w:val="en-US" w:eastAsia="zh-CN"/>
        </w:rPr>
        <w:t>1</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Tian Y</w:t>
      </w:r>
      <w:r w:rsidR="00C411F2" w:rsidRPr="00C411F2">
        <w:rPr>
          <w:rFonts w:ascii="Book Antiqua" w:eastAsia="宋体" w:hAnsi="Book Antiqua"/>
          <w:kern w:val="2"/>
          <w:lang w:val="en-US" w:eastAsia="zh-CN"/>
        </w:rPr>
        <w:t xml:space="preserve">, Liu L, </w:t>
      </w:r>
      <w:proofErr w:type="spellStart"/>
      <w:r w:rsidR="00C411F2" w:rsidRPr="00C411F2">
        <w:rPr>
          <w:rFonts w:ascii="Book Antiqua" w:eastAsia="宋体" w:hAnsi="Book Antiqua"/>
          <w:kern w:val="2"/>
          <w:lang w:val="en-US" w:eastAsia="zh-CN"/>
        </w:rPr>
        <w:t>Yeolkar</w:t>
      </w:r>
      <w:proofErr w:type="spellEnd"/>
      <w:r w:rsidR="00C411F2" w:rsidRPr="00C411F2">
        <w:rPr>
          <w:rFonts w:ascii="Book Antiqua" w:eastAsia="宋体" w:hAnsi="Book Antiqua"/>
          <w:kern w:val="2"/>
          <w:lang w:val="en-US" w:eastAsia="zh-CN"/>
        </w:rPr>
        <w:t xml:space="preserve"> NV, Shen F, Li J, He Z. Diagnostic role of staging laparoscopy in a subset of biliary cancers: a meta-analysis. </w:t>
      </w:r>
      <w:r w:rsidR="00C411F2" w:rsidRPr="00C411F2">
        <w:rPr>
          <w:rFonts w:ascii="Book Antiqua" w:eastAsia="宋体" w:hAnsi="Book Antiqua"/>
          <w:i/>
          <w:kern w:val="2"/>
          <w:lang w:val="en-US" w:eastAsia="zh-CN"/>
        </w:rPr>
        <w:t>ANZ J Surg</w:t>
      </w:r>
      <w:r w:rsidR="00C411F2" w:rsidRPr="00C411F2">
        <w:rPr>
          <w:rFonts w:ascii="Book Antiqua" w:eastAsia="宋体" w:hAnsi="Book Antiqua"/>
          <w:kern w:val="2"/>
          <w:lang w:val="en-US" w:eastAsia="zh-CN"/>
        </w:rPr>
        <w:t xml:space="preserve"> 2017; </w:t>
      </w:r>
      <w:r w:rsidR="00C411F2" w:rsidRPr="00C411F2">
        <w:rPr>
          <w:rFonts w:ascii="Book Antiqua" w:eastAsia="宋体" w:hAnsi="Book Antiqua"/>
          <w:b/>
          <w:kern w:val="2"/>
          <w:lang w:val="en-US" w:eastAsia="zh-CN"/>
        </w:rPr>
        <w:t>87</w:t>
      </w:r>
      <w:r w:rsidR="00C411F2" w:rsidRPr="00C411F2">
        <w:rPr>
          <w:rFonts w:ascii="Book Antiqua" w:eastAsia="宋体" w:hAnsi="Book Antiqua"/>
          <w:kern w:val="2"/>
          <w:lang w:val="en-US" w:eastAsia="zh-CN"/>
        </w:rPr>
        <w:t>: 22-27 [PMID: 27647697 DOI: 10.1111/ans.13762]</w:t>
      </w:r>
    </w:p>
    <w:p w14:paraId="41B51570" w14:textId="4984852C"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11</w:t>
      </w:r>
      <w:r>
        <w:rPr>
          <w:rFonts w:ascii="Book Antiqua" w:eastAsia="宋体" w:hAnsi="Book Antiqua" w:hint="eastAsia"/>
          <w:kern w:val="2"/>
          <w:lang w:val="en-US" w:eastAsia="zh-CN"/>
        </w:rPr>
        <w:t>2</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Connor S</w:t>
      </w:r>
      <w:r w:rsidR="00C411F2" w:rsidRPr="00C411F2">
        <w:rPr>
          <w:rFonts w:ascii="Book Antiqua" w:eastAsia="宋体" w:hAnsi="Book Antiqua"/>
          <w:kern w:val="2"/>
          <w:lang w:val="en-US" w:eastAsia="zh-CN"/>
        </w:rPr>
        <w:t xml:space="preserve">, Barron E, </w:t>
      </w:r>
      <w:proofErr w:type="spellStart"/>
      <w:r w:rsidR="00C411F2" w:rsidRPr="00C411F2">
        <w:rPr>
          <w:rFonts w:ascii="Book Antiqua" w:eastAsia="宋体" w:hAnsi="Book Antiqua"/>
          <w:kern w:val="2"/>
          <w:lang w:val="en-US" w:eastAsia="zh-CN"/>
        </w:rPr>
        <w:t>Wigmore</w:t>
      </w:r>
      <w:proofErr w:type="spellEnd"/>
      <w:r w:rsidR="00C411F2" w:rsidRPr="00C411F2">
        <w:rPr>
          <w:rFonts w:ascii="Book Antiqua" w:eastAsia="宋体" w:hAnsi="Book Antiqua"/>
          <w:kern w:val="2"/>
          <w:lang w:val="en-US" w:eastAsia="zh-CN"/>
        </w:rPr>
        <w:t xml:space="preserve"> SJ, </w:t>
      </w:r>
      <w:proofErr w:type="spellStart"/>
      <w:r w:rsidR="00C411F2" w:rsidRPr="00C411F2">
        <w:rPr>
          <w:rFonts w:ascii="Book Antiqua" w:eastAsia="宋体" w:hAnsi="Book Antiqua"/>
          <w:kern w:val="2"/>
          <w:lang w:val="en-US" w:eastAsia="zh-CN"/>
        </w:rPr>
        <w:t>Madhavan</w:t>
      </w:r>
      <w:proofErr w:type="spellEnd"/>
      <w:r w:rsidR="00C411F2" w:rsidRPr="00C411F2">
        <w:rPr>
          <w:rFonts w:ascii="Book Antiqua" w:eastAsia="宋体" w:hAnsi="Book Antiqua"/>
          <w:kern w:val="2"/>
          <w:lang w:val="en-US" w:eastAsia="zh-CN"/>
        </w:rPr>
        <w:t xml:space="preserve"> KK, Parks RW, Garden OJ. The utility of laparoscopic assessment in the preoperative staging of suspected hilar cholangiocarcinoma. </w:t>
      </w:r>
      <w:r w:rsidR="00C411F2" w:rsidRPr="00C411F2">
        <w:rPr>
          <w:rFonts w:ascii="Book Antiqua" w:eastAsia="宋体" w:hAnsi="Book Antiqua"/>
          <w:i/>
          <w:kern w:val="2"/>
          <w:lang w:val="en-US" w:eastAsia="zh-CN"/>
        </w:rPr>
        <w:t xml:space="preserve">J </w:t>
      </w:r>
      <w:proofErr w:type="spellStart"/>
      <w:r w:rsidR="00C411F2" w:rsidRPr="00C411F2">
        <w:rPr>
          <w:rFonts w:ascii="Book Antiqua" w:eastAsia="宋体" w:hAnsi="Book Antiqua"/>
          <w:i/>
          <w:kern w:val="2"/>
          <w:lang w:val="en-US" w:eastAsia="zh-CN"/>
        </w:rPr>
        <w:t>Gastrointest</w:t>
      </w:r>
      <w:proofErr w:type="spellEnd"/>
      <w:r w:rsidR="00C411F2" w:rsidRPr="00C411F2">
        <w:rPr>
          <w:rFonts w:ascii="Book Antiqua" w:eastAsia="宋体" w:hAnsi="Book Antiqua"/>
          <w:i/>
          <w:kern w:val="2"/>
          <w:lang w:val="en-US" w:eastAsia="zh-CN"/>
        </w:rPr>
        <w:t xml:space="preserve"> Surg</w:t>
      </w:r>
      <w:r w:rsidR="00C411F2" w:rsidRPr="00C411F2">
        <w:rPr>
          <w:rFonts w:ascii="Book Antiqua" w:eastAsia="宋体" w:hAnsi="Book Antiqua"/>
          <w:kern w:val="2"/>
          <w:lang w:val="en-US" w:eastAsia="zh-CN"/>
        </w:rPr>
        <w:t xml:space="preserve"> 2005; </w:t>
      </w:r>
      <w:r w:rsidR="00C411F2" w:rsidRPr="00C411F2">
        <w:rPr>
          <w:rFonts w:ascii="Book Antiqua" w:eastAsia="宋体" w:hAnsi="Book Antiqua"/>
          <w:b/>
          <w:kern w:val="2"/>
          <w:lang w:val="en-US" w:eastAsia="zh-CN"/>
        </w:rPr>
        <w:t>9</w:t>
      </w:r>
      <w:r w:rsidR="00C411F2" w:rsidRPr="00C411F2">
        <w:rPr>
          <w:rFonts w:ascii="Book Antiqua" w:eastAsia="宋体" w:hAnsi="Book Antiqua"/>
          <w:kern w:val="2"/>
          <w:lang w:val="en-US" w:eastAsia="zh-CN"/>
        </w:rPr>
        <w:t xml:space="preserve">: 476-480 </w:t>
      </w:r>
      <w:bookmarkStart w:id="151" w:name="OLE_LINK94"/>
      <w:bookmarkStart w:id="152" w:name="OLE_LINK95"/>
      <w:r w:rsidR="00C411F2" w:rsidRPr="00C411F2">
        <w:rPr>
          <w:rFonts w:ascii="Book Antiqua" w:eastAsia="宋体" w:hAnsi="Book Antiqua"/>
          <w:kern w:val="2"/>
          <w:lang w:val="en-US" w:eastAsia="zh-CN"/>
        </w:rPr>
        <w:t>[</w:t>
      </w:r>
      <w:bookmarkEnd w:id="151"/>
      <w:bookmarkEnd w:id="152"/>
      <w:r w:rsidR="00C411F2" w:rsidRPr="00C411F2">
        <w:rPr>
          <w:rFonts w:ascii="Book Antiqua" w:eastAsia="宋体" w:hAnsi="Book Antiqua"/>
          <w:kern w:val="2"/>
          <w:lang w:val="en-US" w:eastAsia="zh-CN"/>
        </w:rPr>
        <w:t>PMID: 15797226 DOI: 10.1016/j.gassur.2004.10.009</w:t>
      </w:r>
      <w:bookmarkStart w:id="153" w:name="OLE_LINK96"/>
      <w:bookmarkStart w:id="154" w:name="OLE_LINK97"/>
      <w:bookmarkStart w:id="155" w:name="OLE_LINK98"/>
      <w:r w:rsidR="00C411F2" w:rsidRPr="00C411F2">
        <w:rPr>
          <w:rFonts w:ascii="Book Antiqua" w:eastAsia="宋体" w:hAnsi="Book Antiqua"/>
          <w:kern w:val="2"/>
          <w:lang w:val="en-US" w:eastAsia="zh-CN"/>
        </w:rPr>
        <w:t>]</w:t>
      </w:r>
      <w:bookmarkEnd w:id="153"/>
      <w:bookmarkEnd w:id="154"/>
      <w:bookmarkEnd w:id="155"/>
    </w:p>
    <w:p w14:paraId="5B043BA8" w14:textId="10A3F1F5"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11</w:t>
      </w:r>
      <w:r>
        <w:rPr>
          <w:rFonts w:ascii="Book Antiqua" w:eastAsia="宋体" w:hAnsi="Book Antiqua" w:hint="eastAsia"/>
          <w:kern w:val="2"/>
          <w:lang w:val="en-US" w:eastAsia="zh-CN"/>
        </w:rPr>
        <w:t>3</w:t>
      </w:r>
      <w:r w:rsidR="00C411F2" w:rsidRPr="00C411F2">
        <w:rPr>
          <w:rFonts w:ascii="Book Antiqua" w:eastAsia="宋体" w:hAnsi="Book Antiqua"/>
          <w:kern w:val="2"/>
          <w:lang w:val="en-US" w:eastAsia="zh-CN"/>
        </w:rPr>
        <w:t xml:space="preserve"> </w:t>
      </w:r>
      <w:proofErr w:type="spellStart"/>
      <w:r w:rsidR="001B4BDF" w:rsidRPr="001B4BDF">
        <w:rPr>
          <w:rFonts w:ascii="Book Antiqua" w:eastAsia="宋体" w:hAnsi="Book Antiqua"/>
          <w:b/>
          <w:kern w:val="2"/>
          <w:lang w:val="en-US" w:eastAsia="zh-CN"/>
        </w:rPr>
        <w:t>Ramacciato</w:t>
      </w:r>
      <w:proofErr w:type="spellEnd"/>
      <w:r w:rsidR="001B4BDF" w:rsidRPr="001B4BDF">
        <w:rPr>
          <w:rFonts w:ascii="Book Antiqua" w:eastAsia="宋体" w:hAnsi="Book Antiqua"/>
          <w:b/>
          <w:kern w:val="2"/>
          <w:lang w:val="en-US" w:eastAsia="zh-CN"/>
        </w:rPr>
        <w:t xml:space="preserve"> G</w:t>
      </w:r>
      <w:r w:rsidR="001B4BDF" w:rsidRPr="001B4BDF">
        <w:rPr>
          <w:rFonts w:ascii="Book Antiqua" w:eastAsia="宋体" w:hAnsi="Book Antiqua"/>
          <w:kern w:val="2"/>
          <w:lang w:val="en-US" w:eastAsia="zh-CN"/>
        </w:rPr>
        <w:t xml:space="preserve">, </w:t>
      </w:r>
      <w:proofErr w:type="spellStart"/>
      <w:r w:rsidR="001B4BDF" w:rsidRPr="001B4BDF">
        <w:rPr>
          <w:rFonts w:ascii="Book Antiqua" w:eastAsia="宋体" w:hAnsi="Book Antiqua"/>
          <w:kern w:val="2"/>
          <w:lang w:val="en-US" w:eastAsia="zh-CN"/>
        </w:rPr>
        <w:t>Nigri</w:t>
      </w:r>
      <w:proofErr w:type="spellEnd"/>
      <w:r w:rsidR="001B4BDF" w:rsidRPr="001B4BDF">
        <w:rPr>
          <w:rFonts w:ascii="Book Antiqua" w:eastAsia="宋体" w:hAnsi="Book Antiqua"/>
          <w:kern w:val="2"/>
          <w:lang w:val="en-US" w:eastAsia="zh-CN"/>
        </w:rPr>
        <w:t xml:space="preserve"> G, </w:t>
      </w:r>
      <w:proofErr w:type="spellStart"/>
      <w:r w:rsidR="001B4BDF" w:rsidRPr="001B4BDF">
        <w:rPr>
          <w:rFonts w:ascii="Book Antiqua" w:eastAsia="宋体" w:hAnsi="Book Antiqua"/>
          <w:kern w:val="2"/>
          <w:lang w:val="en-US" w:eastAsia="zh-CN"/>
        </w:rPr>
        <w:t>Bellagamba</w:t>
      </w:r>
      <w:proofErr w:type="spellEnd"/>
      <w:r w:rsidR="001B4BDF" w:rsidRPr="001B4BDF">
        <w:rPr>
          <w:rFonts w:ascii="Book Antiqua" w:eastAsia="宋体" w:hAnsi="Book Antiqua"/>
          <w:kern w:val="2"/>
          <w:lang w:val="en-US" w:eastAsia="zh-CN"/>
        </w:rPr>
        <w:t xml:space="preserve"> R, Petrucciani N, </w:t>
      </w:r>
      <w:proofErr w:type="spellStart"/>
      <w:r w:rsidR="001B4BDF" w:rsidRPr="001B4BDF">
        <w:rPr>
          <w:rFonts w:ascii="Book Antiqua" w:eastAsia="宋体" w:hAnsi="Book Antiqua"/>
          <w:kern w:val="2"/>
          <w:lang w:val="en-US" w:eastAsia="zh-CN"/>
        </w:rPr>
        <w:t>Ravaioli</w:t>
      </w:r>
      <w:proofErr w:type="spellEnd"/>
      <w:r w:rsidR="001B4BDF" w:rsidRPr="001B4BDF">
        <w:rPr>
          <w:rFonts w:ascii="Book Antiqua" w:eastAsia="宋体" w:hAnsi="Book Antiqua"/>
          <w:kern w:val="2"/>
          <w:lang w:val="en-US" w:eastAsia="zh-CN"/>
        </w:rPr>
        <w:t xml:space="preserve"> M, </w:t>
      </w:r>
      <w:proofErr w:type="spellStart"/>
      <w:r w:rsidR="001B4BDF" w:rsidRPr="001B4BDF">
        <w:rPr>
          <w:rFonts w:ascii="Book Antiqua" w:eastAsia="宋体" w:hAnsi="Book Antiqua"/>
          <w:kern w:val="2"/>
          <w:lang w:val="en-US" w:eastAsia="zh-CN"/>
        </w:rPr>
        <w:t>Cescon</w:t>
      </w:r>
      <w:proofErr w:type="spellEnd"/>
      <w:r w:rsidR="001B4BDF" w:rsidRPr="001B4BDF">
        <w:rPr>
          <w:rFonts w:ascii="Book Antiqua" w:eastAsia="宋体" w:hAnsi="Book Antiqua"/>
          <w:kern w:val="2"/>
          <w:lang w:val="en-US" w:eastAsia="zh-CN"/>
        </w:rPr>
        <w:t xml:space="preserve"> M, Del </w:t>
      </w:r>
      <w:proofErr w:type="spellStart"/>
      <w:r w:rsidR="001B4BDF" w:rsidRPr="001B4BDF">
        <w:rPr>
          <w:rFonts w:ascii="Book Antiqua" w:eastAsia="宋体" w:hAnsi="Book Antiqua"/>
          <w:kern w:val="2"/>
          <w:lang w:val="en-US" w:eastAsia="zh-CN"/>
        </w:rPr>
        <w:t>Gaudio</w:t>
      </w:r>
      <w:proofErr w:type="spellEnd"/>
      <w:r w:rsidR="001B4BDF" w:rsidRPr="001B4BDF">
        <w:rPr>
          <w:rFonts w:ascii="Book Antiqua" w:eastAsia="宋体" w:hAnsi="Book Antiqua"/>
          <w:kern w:val="2"/>
          <w:lang w:val="en-US" w:eastAsia="zh-CN"/>
        </w:rPr>
        <w:t xml:space="preserve"> M, </w:t>
      </w:r>
      <w:proofErr w:type="spellStart"/>
      <w:r w:rsidR="001B4BDF" w:rsidRPr="001B4BDF">
        <w:rPr>
          <w:rFonts w:ascii="Book Antiqua" w:eastAsia="宋体" w:hAnsi="Book Antiqua"/>
          <w:kern w:val="2"/>
          <w:lang w:val="en-US" w:eastAsia="zh-CN"/>
        </w:rPr>
        <w:t>Ercolani</w:t>
      </w:r>
      <w:proofErr w:type="spellEnd"/>
      <w:r w:rsidR="001B4BDF" w:rsidRPr="001B4BDF">
        <w:rPr>
          <w:rFonts w:ascii="Book Antiqua" w:eastAsia="宋体" w:hAnsi="Book Antiqua"/>
          <w:kern w:val="2"/>
          <w:lang w:val="en-US" w:eastAsia="zh-CN"/>
        </w:rPr>
        <w:t xml:space="preserve"> G, Di Benedetto F, </w:t>
      </w:r>
      <w:proofErr w:type="spellStart"/>
      <w:r w:rsidR="001B4BDF" w:rsidRPr="001B4BDF">
        <w:rPr>
          <w:rFonts w:ascii="Book Antiqua" w:eastAsia="宋体" w:hAnsi="Book Antiqua"/>
          <w:kern w:val="2"/>
          <w:lang w:val="en-US" w:eastAsia="zh-CN"/>
        </w:rPr>
        <w:t>Cautero</w:t>
      </w:r>
      <w:proofErr w:type="spellEnd"/>
      <w:r w:rsidR="001B4BDF" w:rsidRPr="001B4BDF">
        <w:rPr>
          <w:rFonts w:ascii="Book Antiqua" w:eastAsia="宋体" w:hAnsi="Book Antiqua"/>
          <w:kern w:val="2"/>
          <w:lang w:val="en-US" w:eastAsia="zh-CN"/>
        </w:rPr>
        <w:t xml:space="preserve"> N, </w:t>
      </w:r>
      <w:proofErr w:type="spellStart"/>
      <w:r w:rsidR="001B4BDF" w:rsidRPr="001B4BDF">
        <w:rPr>
          <w:rFonts w:ascii="Book Antiqua" w:eastAsia="宋体" w:hAnsi="Book Antiqua"/>
          <w:kern w:val="2"/>
          <w:lang w:val="en-US" w:eastAsia="zh-CN"/>
        </w:rPr>
        <w:t>Quintini</w:t>
      </w:r>
      <w:proofErr w:type="spellEnd"/>
      <w:r w:rsidR="001B4BDF" w:rsidRPr="001B4BDF">
        <w:rPr>
          <w:rFonts w:ascii="Book Antiqua" w:eastAsia="宋体" w:hAnsi="Book Antiqua"/>
          <w:kern w:val="2"/>
          <w:lang w:val="en-US" w:eastAsia="zh-CN"/>
        </w:rPr>
        <w:t xml:space="preserve"> C, </w:t>
      </w:r>
      <w:proofErr w:type="spellStart"/>
      <w:r w:rsidR="001B4BDF" w:rsidRPr="001B4BDF">
        <w:rPr>
          <w:rFonts w:ascii="Book Antiqua" w:eastAsia="宋体" w:hAnsi="Book Antiqua"/>
          <w:kern w:val="2"/>
          <w:lang w:val="en-US" w:eastAsia="zh-CN"/>
        </w:rPr>
        <w:t>Cucchetti</w:t>
      </w:r>
      <w:proofErr w:type="spellEnd"/>
      <w:r w:rsidR="001B4BDF" w:rsidRPr="001B4BDF">
        <w:rPr>
          <w:rFonts w:ascii="Book Antiqua" w:eastAsia="宋体" w:hAnsi="Book Antiqua"/>
          <w:kern w:val="2"/>
          <w:lang w:val="en-US" w:eastAsia="zh-CN"/>
        </w:rPr>
        <w:t xml:space="preserve"> A, </w:t>
      </w:r>
      <w:proofErr w:type="spellStart"/>
      <w:r w:rsidR="001B4BDF" w:rsidRPr="001B4BDF">
        <w:rPr>
          <w:rFonts w:ascii="Book Antiqua" w:eastAsia="宋体" w:hAnsi="Book Antiqua"/>
          <w:kern w:val="2"/>
          <w:lang w:val="en-US" w:eastAsia="zh-CN"/>
        </w:rPr>
        <w:t>Lauro</w:t>
      </w:r>
      <w:proofErr w:type="spellEnd"/>
      <w:r w:rsidR="001B4BDF" w:rsidRPr="001B4BDF">
        <w:rPr>
          <w:rFonts w:ascii="Book Antiqua" w:eastAsia="宋体" w:hAnsi="Book Antiqua"/>
          <w:kern w:val="2"/>
          <w:lang w:val="en-US" w:eastAsia="zh-CN"/>
        </w:rPr>
        <w:t xml:space="preserve"> A, Miller C, Pinna AD. Univariate and multivariate analysis of prognostic factors in the surgical treatment of hilar cholangiocarcinoma.</w:t>
      </w:r>
      <w:r w:rsidR="001B4BDF" w:rsidRPr="001B4BDF">
        <w:rPr>
          <w:rFonts w:ascii="Book Antiqua" w:eastAsia="宋体" w:hAnsi="Book Antiqua"/>
          <w:i/>
          <w:kern w:val="2"/>
          <w:lang w:val="en-US" w:eastAsia="zh-CN"/>
        </w:rPr>
        <w:t xml:space="preserve"> Am Surg</w:t>
      </w:r>
      <w:r w:rsidR="001B4BDF">
        <w:rPr>
          <w:rFonts w:ascii="Book Antiqua" w:eastAsia="宋体" w:hAnsi="Book Antiqua"/>
          <w:kern w:val="2"/>
          <w:lang w:val="en-US" w:eastAsia="zh-CN"/>
        </w:rPr>
        <w:t xml:space="preserve"> 2010</w:t>
      </w:r>
      <w:r w:rsidR="001B4BDF" w:rsidRPr="001B4BDF">
        <w:rPr>
          <w:rFonts w:ascii="Book Antiqua" w:eastAsia="宋体" w:hAnsi="Book Antiqua"/>
          <w:kern w:val="2"/>
          <w:lang w:val="en-US" w:eastAsia="zh-CN"/>
        </w:rPr>
        <w:t>;</w:t>
      </w:r>
      <w:r w:rsidR="001B4BDF">
        <w:rPr>
          <w:rFonts w:ascii="Book Antiqua" w:eastAsia="宋体" w:hAnsi="Book Antiqua" w:hint="eastAsia"/>
          <w:kern w:val="2"/>
          <w:lang w:val="en-US" w:eastAsia="zh-CN"/>
        </w:rPr>
        <w:t xml:space="preserve"> </w:t>
      </w:r>
      <w:r w:rsidR="001B4BDF" w:rsidRPr="00634480">
        <w:rPr>
          <w:rFonts w:ascii="Book Antiqua" w:eastAsia="宋体" w:hAnsi="Book Antiqua"/>
          <w:b/>
          <w:kern w:val="2"/>
          <w:lang w:val="en-US" w:eastAsia="zh-CN"/>
        </w:rPr>
        <w:t>76</w:t>
      </w:r>
      <w:r w:rsidR="001B4BDF" w:rsidRPr="001B4BDF">
        <w:rPr>
          <w:rFonts w:ascii="Book Antiqua" w:eastAsia="宋体" w:hAnsi="Book Antiqua"/>
          <w:kern w:val="2"/>
          <w:lang w:val="en-US" w:eastAsia="zh-CN"/>
        </w:rPr>
        <w:t>:</w:t>
      </w:r>
      <w:r w:rsidR="001B4BDF">
        <w:rPr>
          <w:rFonts w:ascii="Book Antiqua" w:eastAsia="宋体" w:hAnsi="Book Antiqua" w:hint="eastAsia"/>
          <w:kern w:val="2"/>
          <w:lang w:val="en-US" w:eastAsia="zh-CN"/>
        </w:rPr>
        <w:t xml:space="preserve"> </w:t>
      </w:r>
      <w:r w:rsidR="001B4BDF">
        <w:rPr>
          <w:rFonts w:ascii="Book Antiqua" w:eastAsia="宋体" w:hAnsi="Book Antiqua"/>
          <w:kern w:val="2"/>
          <w:lang w:val="en-US" w:eastAsia="zh-CN"/>
        </w:rPr>
        <w:t>1260-1268</w:t>
      </w:r>
      <w:r w:rsidR="001B4BDF" w:rsidRPr="001B4BDF">
        <w:rPr>
          <w:rFonts w:ascii="Book Antiqua" w:eastAsia="宋体" w:hAnsi="Book Antiqua"/>
          <w:kern w:val="2"/>
          <w:lang w:val="en-US" w:eastAsia="zh-CN"/>
        </w:rPr>
        <w:t xml:space="preserve"> </w:t>
      </w:r>
      <w:r w:rsidR="001B4BDF" w:rsidRPr="00C411F2">
        <w:rPr>
          <w:rFonts w:ascii="Book Antiqua" w:eastAsia="宋体" w:hAnsi="Book Antiqua"/>
          <w:kern w:val="2"/>
          <w:lang w:val="en-US" w:eastAsia="zh-CN"/>
        </w:rPr>
        <w:t>[</w:t>
      </w:r>
      <w:r w:rsidR="001B4BDF">
        <w:rPr>
          <w:rFonts w:ascii="Book Antiqua" w:eastAsia="宋体" w:hAnsi="Book Antiqua"/>
          <w:kern w:val="2"/>
          <w:lang w:val="en-US" w:eastAsia="zh-CN"/>
        </w:rPr>
        <w:t>PMID: 21140696</w:t>
      </w:r>
      <w:r w:rsidR="001B4BDF" w:rsidRPr="00C411F2">
        <w:rPr>
          <w:rFonts w:ascii="Book Antiqua" w:eastAsia="宋体" w:hAnsi="Book Antiqua"/>
          <w:kern w:val="2"/>
          <w:lang w:val="en-US" w:eastAsia="zh-CN"/>
        </w:rPr>
        <w:t>]</w:t>
      </w:r>
    </w:p>
    <w:p w14:paraId="4C71914B" w14:textId="29BAB5F4"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11</w:t>
      </w:r>
      <w:r>
        <w:rPr>
          <w:rFonts w:ascii="Book Antiqua" w:eastAsia="宋体" w:hAnsi="Book Antiqua" w:hint="eastAsia"/>
          <w:kern w:val="2"/>
          <w:lang w:val="en-US" w:eastAsia="zh-CN"/>
        </w:rPr>
        <w:t>4</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Aoba T</w:t>
      </w:r>
      <w:r w:rsidR="00C411F2" w:rsidRPr="00C411F2">
        <w:rPr>
          <w:rFonts w:ascii="Book Antiqua" w:eastAsia="宋体" w:hAnsi="Book Antiqua"/>
          <w:kern w:val="2"/>
          <w:lang w:val="en-US" w:eastAsia="zh-CN"/>
        </w:rPr>
        <w:t xml:space="preserve">, Ebata T, Yokoyama Y, </w:t>
      </w:r>
      <w:proofErr w:type="spellStart"/>
      <w:r w:rsidR="00C411F2" w:rsidRPr="00C411F2">
        <w:rPr>
          <w:rFonts w:ascii="Book Antiqua" w:eastAsia="宋体" w:hAnsi="Book Antiqua"/>
          <w:kern w:val="2"/>
          <w:lang w:val="en-US" w:eastAsia="zh-CN"/>
        </w:rPr>
        <w:t>Igami</w:t>
      </w:r>
      <w:proofErr w:type="spellEnd"/>
      <w:r w:rsidR="00C411F2" w:rsidRPr="00C411F2">
        <w:rPr>
          <w:rFonts w:ascii="Book Antiqua" w:eastAsia="宋体" w:hAnsi="Book Antiqua"/>
          <w:kern w:val="2"/>
          <w:lang w:val="en-US" w:eastAsia="zh-CN"/>
        </w:rPr>
        <w:t xml:space="preserve"> T, Sugawara G, Takahashi Y, </w:t>
      </w:r>
      <w:proofErr w:type="spellStart"/>
      <w:r w:rsidR="00C411F2" w:rsidRPr="00C411F2">
        <w:rPr>
          <w:rFonts w:ascii="Book Antiqua" w:eastAsia="宋体" w:hAnsi="Book Antiqua"/>
          <w:kern w:val="2"/>
          <w:lang w:val="en-US" w:eastAsia="zh-CN"/>
        </w:rPr>
        <w:t>Nimura</w:t>
      </w:r>
      <w:proofErr w:type="spellEnd"/>
      <w:r w:rsidR="00C411F2" w:rsidRPr="00C411F2">
        <w:rPr>
          <w:rFonts w:ascii="Book Antiqua" w:eastAsia="宋体" w:hAnsi="Book Antiqua"/>
          <w:kern w:val="2"/>
          <w:lang w:val="en-US" w:eastAsia="zh-CN"/>
        </w:rPr>
        <w:t xml:space="preserve"> Y, </w:t>
      </w:r>
      <w:proofErr w:type="spellStart"/>
      <w:r w:rsidR="00C411F2" w:rsidRPr="00C411F2">
        <w:rPr>
          <w:rFonts w:ascii="Book Antiqua" w:eastAsia="宋体" w:hAnsi="Book Antiqua"/>
          <w:kern w:val="2"/>
          <w:lang w:val="en-US" w:eastAsia="zh-CN"/>
        </w:rPr>
        <w:t>Nagino</w:t>
      </w:r>
      <w:proofErr w:type="spellEnd"/>
      <w:r w:rsidR="00C411F2" w:rsidRPr="00C411F2">
        <w:rPr>
          <w:rFonts w:ascii="Book Antiqua" w:eastAsia="宋体" w:hAnsi="Book Antiqua"/>
          <w:kern w:val="2"/>
          <w:lang w:val="en-US" w:eastAsia="zh-CN"/>
        </w:rPr>
        <w:t xml:space="preserve"> M. Assessment of nodal status for perihilar cholangiocarcinoma: </w:t>
      </w:r>
      <w:r w:rsidR="00C411F2" w:rsidRPr="00C411F2">
        <w:rPr>
          <w:rFonts w:ascii="Book Antiqua" w:eastAsia="宋体" w:hAnsi="Book Antiqua"/>
          <w:kern w:val="2"/>
          <w:lang w:val="en-US" w:eastAsia="zh-CN"/>
        </w:rPr>
        <w:lastRenderedPageBreak/>
        <w:t xml:space="preserve">location, number, or ratio of involved nodes. </w:t>
      </w:r>
      <w:r w:rsidR="00C411F2" w:rsidRPr="00C411F2">
        <w:rPr>
          <w:rFonts w:ascii="Book Antiqua" w:eastAsia="宋体" w:hAnsi="Book Antiqua"/>
          <w:i/>
          <w:kern w:val="2"/>
          <w:lang w:val="en-US" w:eastAsia="zh-CN"/>
        </w:rPr>
        <w:t>Ann Surg</w:t>
      </w:r>
      <w:r w:rsidR="00C411F2" w:rsidRPr="00C411F2">
        <w:rPr>
          <w:rFonts w:ascii="Book Antiqua" w:eastAsia="宋体" w:hAnsi="Book Antiqua"/>
          <w:kern w:val="2"/>
          <w:lang w:val="en-US" w:eastAsia="zh-CN"/>
        </w:rPr>
        <w:t xml:space="preserve"> 2013; </w:t>
      </w:r>
      <w:r w:rsidR="00C411F2" w:rsidRPr="00C411F2">
        <w:rPr>
          <w:rFonts w:ascii="Book Antiqua" w:eastAsia="宋体" w:hAnsi="Book Antiqua"/>
          <w:b/>
          <w:kern w:val="2"/>
          <w:lang w:val="en-US" w:eastAsia="zh-CN"/>
        </w:rPr>
        <w:t>257</w:t>
      </w:r>
      <w:r w:rsidR="00C411F2" w:rsidRPr="00C411F2">
        <w:rPr>
          <w:rFonts w:ascii="Book Antiqua" w:eastAsia="宋体" w:hAnsi="Book Antiqua"/>
          <w:kern w:val="2"/>
          <w:lang w:val="en-US" w:eastAsia="zh-CN"/>
        </w:rPr>
        <w:t>: 718-725 [PMID: 23407295 DOI: 10.1097/SLA.0b013e3182822277]</w:t>
      </w:r>
    </w:p>
    <w:p w14:paraId="3BDFCE5A" w14:textId="1A877E69"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11</w:t>
      </w:r>
      <w:r>
        <w:rPr>
          <w:rFonts w:ascii="Book Antiqua" w:eastAsia="宋体" w:hAnsi="Book Antiqua" w:hint="eastAsia"/>
          <w:kern w:val="2"/>
          <w:lang w:val="en-US" w:eastAsia="zh-CN"/>
        </w:rPr>
        <w:t>5</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Kambakamba</w:t>
      </w:r>
      <w:proofErr w:type="spellEnd"/>
      <w:r w:rsidR="00C411F2" w:rsidRPr="00C411F2">
        <w:rPr>
          <w:rFonts w:ascii="Book Antiqua" w:eastAsia="宋体" w:hAnsi="Book Antiqua"/>
          <w:b/>
          <w:kern w:val="2"/>
          <w:lang w:val="en-US" w:eastAsia="zh-CN"/>
        </w:rPr>
        <w:t xml:space="preserve"> P</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Linecker</w:t>
      </w:r>
      <w:proofErr w:type="spellEnd"/>
      <w:r w:rsidR="00C411F2" w:rsidRPr="00C411F2">
        <w:rPr>
          <w:rFonts w:ascii="Book Antiqua" w:eastAsia="宋体" w:hAnsi="Book Antiqua"/>
          <w:kern w:val="2"/>
          <w:lang w:val="en-US" w:eastAsia="zh-CN"/>
        </w:rPr>
        <w:t xml:space="preserve"> M, </w:t>
      </w:r>
      <w:proofErr w:type="spellStart"/>
      <w:r w:rsidR="00C411F2" w:rsidRPr="00C411F2">
        <w:rPr>
          <w:rFonts w:ascii="Book Antiqua" w:eastAsia="宋体" w:hAnsi="Book Antiqua"/>
          <w:kern w:val="2"/>
          <w:lang w:val="en-US" w:eastAsia="zh-CN"/>
        </w:rPr>
        <w:t>Slankamenac</w:t>
      </w:r>
      <w:proofErr w:type="spellEnd"/>
      <w:r w:rsidR="00C411F2" w:rsidRPr="00C411F2">
        <w:rPr>
          <w:rFonts w:ascii="Book Antiqua" w:eastAsia="宋体" w:hAnsi="Book Antiqua"/>
          <w:kern w:val="2"/>
          <w:lang w:val="en-US" w:eastAsia="zh-CN"/>
        </w:rPr>
        <w:t xml:space="preserve"> K, </w:t>
      </w:r>
      <w:proofErr w:type="spellStart"/>
      <w:r w:rsidR="00C411F2" w:rsidRPr="00C411F2">
        <w:rPr>
          <w:rFonts w:ascii="Book Antiqua" w:eastAsia="宋体" w:hAnsi="Book Antiqua"/>
          <w:kern w:val="2"/>
          <w:lang w:val="en-US" w:eastAsia="zh-CN"/>
        </w:rPr>
        <w:t>DeOliveira</w:t>
      </w:r>
      <w:proofErr w:type="spellEnd"/>
      <w:r w:rsidR="00C411F2" w:rsidRPr="00C411F2">
        <w:rPr>
          <w:rFonts w:ascii="Book Antiqua" w:eastAsia="宋体" w:hAnsi="Book Antiqua"/>
          <w:kern w:val="2"/>
          <w:lang w:val="en-US" w:eastAsia="zh-CN"/>
        </w:rPr>
        <w:t xml:space="preserve"> ML. Lymph node dissection in </w:t>
      </w:r>
      <w:proofErr w:type="spellStart"/>
      <w:r w:rsidR="00C411F2" w:rsidRPr="00C411F2">
        <w:rPr>
          <w:rFonts w:ascii="Book Antiqua" w:eastAsia="宋体" w:hAnsi="Book Antiqua"/>
          <w:kern w:val="2"/>
          <w:lang w:val="en-US" w:eastAsia="zh-CN"/>
        </w:rPr>
        <w:t>resectable</w:t>
      </w:r>
      <w:proofErr w:type="spellEnd"/>
      <w:r w:rsidR="00C411F2" w:rsidRPr="00C411F2">
        <w:rPr>
          <w:rFonts w:ascii="Book Antiqua" w:eastAsia="宋体" w:hAnsi="Book Antiqua"/>
          <w:kern w:val="2"/>
          <w:lang w:val="en-US" w:eastAsia="zh-CN"/>
        </w:rPr>
        <w:t xml:space="preserve"> perihilar cholangiocarcinoma: a systematic review. </w:t>
      </w:r>
      <w:r w:rsidR="00C411F2" w:rsidRPr="00C411F2">
        <w:rPr>
          <w:rFonts w:ascii="Book Antiqua" w:eastAsia="宋体" w:hAnsi="Book Antiqua"/>
          <w:i/>
          <w:kern w:val="2"/>
          <w:lang w:val="en-US" w:eastAsia="zh-CN"/>
        </w:rPr>
        <w:t>Am J Surg</w:t>
      </w:r>
      <w:r w:rsidR="00C411F2" w:rsidRPr="00C411F2">
        <w:rPr>
          <w:rFonts w:ascii="Book Antiqua" w:eastAsia="宋体" w:hAnsi="Book Antiqua"/>
          <w:kern w:val="2"/>
          <w:lang w:val="en-US" w:eastAsia="zh-CN"/>
        </w:rPr>
        <w:t xml:space="preserve"> 2015; </w:t>
      </w:r>
      <w:r w:rsidR="00C411F2" w:rsidRPr="00C411F2">
        <w:rPr>
          <w:rFonts w:ascii="Book Antiqua" w:eastAsia="宋体" w:hAnsi="Book Antiqua"/>
          <w:b/>
          <w:kern w:val="2"/>
          <w:lang w:val="en-US" w:eastAsia="zh-CN"/>
        </w:rPr>
        <w:t>210</w:t>
      </w:r>
      <w:r w:rsidR="00C411F2" w:rsidRPr="00C411F2">
        <w:rPr>
          <w:rFonts w:ascii="Book Antiqua" w:eastAsia="宋体" w:hAnsi="Book Antiqua"/>
          <w:kern w:val="2"/>
          <w:lang w:val="en-US" w:eastAsia="zh-CN"/>
        </w:rPr>
        <w:t>: 694-701 [PMID: 26212390 DOI: 10.1016/j.amjsurg.2015.05.015]</w:t>
      </w:r>
    </w:p>
    <w:p w14:paraId="13FC1FF3" w14:textId="2B7A58D7"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11</w:t>
      </w:r>
      <w:r>
        <w:rPr>
          <w:rFonts w:ascii="Book Antiqua" w:eastAsia="宋体" w:hAnsi="Book Antiqua" w:hint="eastAsia"/>
          <w:kern w:val="2"/>
          <w:lang w:val="en-US" w:eastAsia="zh-CN"/>
        </w:rPr>
        <w:t>6</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Kow</w:t>
      </w:r>
      <w:proofErr w:type="spellEnd"/>
      <w:r w:rsidR="00C411F2" w:rsidRPr="00C411F2">
        <w:rPr>
          <w:rFonts w:ascii="Book Antiqua" w:eastAsia="宋体" w:hAnsi="Book Antiqua"/>
          <w:b/>
          <w:kern w:val="2"/>
          <w:lang w:val="en-US" w:eastAsia="zh-CN"/>
        </w:rPr>
        <w:t xml:space="preserve"> AW</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Wook</w:t>
      </w:r>
      <w:proofErr w:type="spellEnd"/>
      <w:r w:rsidR="00C411F2" w:rsidRPr="00C411F2">
        <w:rPr>
          <w:rFonts w:ascii="Book Antiqua" w:eastAsia="宋体" w:hAnsi="Book Antiqua"/>
          <w:kern w:val="2"/>
          <w:lang w:val="en-US" w:eastAsia="zh-CN"/>
        </w:rPr>
        <w:t xml:space="preserve"> CD, Song SC, Kim WS, Kim MJ, Park HJ, </w:t>
      </w:r>
      <w:proofErr w:type="spellStart"/>
      <w:r w:rsidR="00C411F2" w:rsidRPr="00C411F2">
        <w:rPr>
          <w:rFonts w:ascii="Book Antiqua" w:eastAsia="宋体" w:hAnsi="Book Antiqua"/>
          <w:kern w:val="2"/>
          <w:lang w:val="en-US" w:eastAsia="zh-CN"/>
        </w:rPr>
        <w:t>Heo</w:t>
      </w:r>
      <w:proofErr w:type="spellEnd"/>
      <w:r w:rsidR="00C411F2" w:rsidRPr="00C411F2">
        <w:rPr>
          <w:rFonts w:ascii="Book Antiqua" w:eastAsia="宋体" w:hAnsi="Book Antiqua"/>
          <w:kern w:val="2"/>
          <w:lang w:val="en-US" w:eastAsia="zh-CN"/>
        </w:rPr>
        <w:t xml:space="preserve"> JS, Choi SH. Role of caudate lobectomy in type III A and III B hilar cholangiocarcinoma: a 15-year experience in a tertiary institution. </w:t>
      </w:r>
      <w:r w:rsidR="00C411F2" w:rsidRPr="00C411F2">
        <w:rPr>
          <w:rFonts w:ascii="Book Antiqua" w:eastAsia="宋体" w:hAnsi="Book Antiqua"/>
          <w:i/>
          <w:kern w:val="2"/>
          <w:lang w:val="en-US" w:eastAsia="zh-CN"/>
        </w:rPr>
        <w:t>World J Surg</w:t>
      </w:r>
      <w:r w:rsidR="00C411F2" w:rsidRPr="00C411F2">
        <w:rPr>
          <w:rFonts w:ascii="Book Antiqua" w:eastAsia="宋体" w:hAnsi="Book Antiqua"/>
          <w:kern w:val="2"/>
          <w:lang w:val="en-US" w:eastAsia="zh-CN"/>
        </w:rPr>
        <w:t xml:space="preserve"> 2012; </w:t>
      </w:r>
      <w:r w:rsidR="00C411F2" w:rsidRPr="00C411F2">
        <w:rPr>
          <w:rFonts w:ascii="Book Antiqua" w:eastAsia="宋体" w:hAnsi="Book Antiqua"/>
          <w:b/>
          <w:kern w:val="2"/>
          <w:lang w:val="en-US" w:eastAsia="zh-CN"/>
        </w:rPr>
        <w:t>36</w:t>
      </w:r>
      <w:r w:rsidR="00C411F2" w:rsidRPr="00C411F2">
        <w:rPr>
          <w:rFonts w:ascii="Book Antiqua" w:eastAsia="宋体" w:hAnsi="Book Antiqua"/>
          <w:kern w:val="2"/>
          <w:lang w:val="en-US" w:eastAsia="zh-CN"/>
        </w:rPr>
        <w:t>: 1112-1121 [PMID: 22374541 DOI: 10.1007/s00268-012-1497-0]</w:t>
      </w:r>
    </w:p>
    <w:p w14:paraId="4A626B2B" w14:textId="7C877474"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11</w:t>
      </w:r>
      <w:r>
        <w:rPr>
          <w:rFonts w:ascii="Book Antiqua" w:eastAsia="宋体" w:hAnsi="Book Antiqua" w:hint="eastAsia"/>
          <w:kern w:val="2"/>
          <w:lang w:val="en-US" w:eastAsia="zh-CN"/>
        </w:rPr>
        <w:t>7</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Hakeem AR</w:t>
      </w:r>
      <w:r w:rsidR="00C411F2" w:rsidRPr="00C411F2">
        <w:rPr>
          <w:rFonts w:ascii="Book Antiqua" w:eastAsia="宋体" w:hAnsi="Book Antiqua"/>
          <w:kern w:val="2"/>
          <w:lang w:val="en-US" w:eastAsia="zh-CN"/>
        </w:rPr>
        <w:t xml:space="preserve">, Marangoni G, Chapman SJ, Young RS, Nair A, Hidalgo EL, Toogood GJ, Wyatt JI, Lodge PA, Prasad KR. Does the extent of lymphadenectomy, number of lymph nodes, positive lymph node ratio and neutrophil-lymphocyte ratio impact surgical outcome of perihilar cholangiocarcinoma? </w:t>
      </w:r>
      <w:r w:rsidR="00C411F2" w:rsidRPr="00C411F2">
        <w:rPr>
          <w:rFonts w:ascii="Book Antiqua" w:eastAsia="宋体" w:hAnsi="Book Antiqua"/>
          <w:i/>
          <w:kern w:val="2"/>
          <w:lang w:val="en-US" w:eastAsia="zh-CN"/>
        </w:rPr>
        <w:t>Eur J Gastroenterol Hepatol</w:t>
      </w:r>
      <w:r w:rsidR="00C411F2" w:rsidRPr="00C411F2">
        <w:rPr>
          <w:rFonts w:ascii="Book Antiqua" w:eastAsia="宋体" w:hAnsi="Book Antiqua"/>
          <w:kern w:val="2"/>
          <w:lang w:val="en-US" w:eastAsia="zh-CN"/>
        </w:rPr>
        <w:t xml:space="preserve"> 2014; </w:t>
      </w:r>
      <w:r w:rsidR="00C411F2" w:rsidRPr="00C411F2">
        <w:rPr>
          <w:rFonts w:ascii="Book Antiqua" w:eastAsia="宋体" w:hAnsi="Book Antiqua"/>
          <w:b/>
          <w:kern w:val="2"/>
          <w:lang w:val="en-US" w:eastAsia="zh-CN"/>
        </w:rPr>
        <w:t>26</w:t>
      </w:r>
      <w:r w:rsidR="00C411F2" w:rsidRPr="00C411F2">
        <w:rPr>
          <w:rFonts w:ascii="Book Antiqua" w:eastAsia="宋体" w:hAnsi="Book Antiqua"/>
          <w:kern w:val="2"/>
          <w:lang w:val="en-US" w:eastAsia="zh-CN"/>
        </w:rPr>
        <w:t xml:space="preserve">: 1047-1054 </w:t>
      </w:r>
      <w:bookmarkStart w:id="156" w:name="OLE_LINK101"/>
      <w:bookmarkStart w:id="157" w:name="OLE_LINK102"/>
      <w:r w:rsidR="00C411F2" w:rsidRPr="00C411F2">
        <w:rPr>
          <w:rFonts w:ascii="Book Antiqua" w:eastAsia="宋体" w:hAnsi="Book Antiqua"/>
          <w:kern w:val="2"/>
          <w:lang w:val="en-US" w:eastAsia="zh-CN"/>
        </w:rPr>
        <w:t>[</w:t>
      </w:r>
      <w:bookmarkEnd w:id="156"/>
      <w:bookmarkEnd w:id="157"/>
      <w:r w:rsidR="00C411F2" w:rsidRPr="00C411F2">
        <w:rPr>
          <w:rFonts w:ascii="Book Antiqua" w:eastAsia="宋体" w:hAnsi="Book Antiqua"/>
          <w:kern w:val="2"/>
          <w:lang w:val="en-US" w:eastAsia="zh-CN"/>
        </w:rPr>
        <w:t>PMID: 25051217 DOI: 10.1097/MEG.0000000000000162</w:t>
      </w:r>
      <w:bookmarkStart w:id="158" w:name="OLE_LINK103"/>
      <w:bookmarkStart w:id="159" w:name="OLE_LINK104"/>
      <w:r w:rsidR="00C411F2" w:rsidRPr="00C411F2">
        <w:rPr>
          <w:rFonts w:ascii="Book Antiqua" w:eastAsia="宋体" w:hAnsi="Book Antiqua"/>
          <w:kern w:val="2"/>
          <w:lang w:val="en-US" w:eastAsia="zh-CN"/>
        </w:rPr>
        <w:t>]</w:t>
      </w:r>
      <w:bookmarkEnd w:id="158"/>
      <w:bookmarkEnd w:id="159"/>
    </w:p>
    <w:p w14:paraId="3CB62BCF" w14:textId="1C44B3C0"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11</w:t>
      </w:r>
      <w:r>
        <w:rPr>
          <w:rFonts w:ascii="Book Antiqua" w:eastAsia="宋体" w:hAnsi="Book Antiqua" w:hint="eastAsia"/>
          <w:kern w:val="2"/>
          <w:lang w:val="en-US" w:eastAsia="zh-CN"/>
        </w:rPr>
        <w:t>8</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Kiriyama</w:t>
      </w:r>
      <w:proofErr w:type="spellEnd"/>
      <w:r w:rsidR="00C411F2" w:rsidRPr="00C411F2">
        <w:rPr>
          <w:rFonts w:ascii="Book Antiqua" w:eastAsia="宋体" w:hAnsi="Book Antiqua"/>
          <w:b/>
          <w:kern w:val="2"/>
          <w:lang w:val="en-US" w:eastAsia="zh-CN"/>
        </w:rPr>
        <w:t xml:space="preserve"> M</w:t>
      </w:r>
      <w:r w:rsidR="00C411F2" w:rsidRPr="00C411F2">
        <w:rPr>
          <w:rFonts w:ascii="Book Antiqua" w:eastAsia="宋体" w:hAnsi="Book Antiqua"/>
          <w:kern w:val="2"/>
          <w:lang w:val="en-US" w:eastAsia="zh-CN"/>
        </w:rPr>
        <w:t xml:space="preserve">, Ebata T, Aoba T, </w:t>
      </w:r>
      <w:proofErr w:type="spellStart"/>
      <w:r w:rsidR="00C411F2" w:rsidRPr="00C411F2">
        <w:rPr>
          <w:rFonts w:ascii="Book Antiqua" w:eastAsia="宋体" w:hAnsi="Book Antiqua"/>
          <w:kern w:val="2"/>
          <w:lang w:val="en-US" w:eastAsia="zh-CN"/>
        </w:rPr>
        <w:t>Kaneoka</w:t>
      </w:r>
      <w:proofErr w:type="spellEnd"/>
      <w:r w:rsidR="00C411F2" w:rsidRPr="00C411F2">
        <w:rPr>
          <w:rFonts w:ascii="Book Antiqua" w:eastAsia="宋体" w:hAnsi="Book Antiqua"/>
          <w:kern w:val="2"/>
          <w:lang w:val="en-US" w:eastAsia="zh-CN"/>
        </w:rPr>
        <w:t xml:space="preserve"> Y, Arai T, Shimizu Y, </w:t>
      </w:r>
      <w:proofErr w:type="spellStart"/>
      <w:r w:rsidR="00C411F2" w:rsidRPr="00C411F2">
        <w:rPr>
          <w:rFonts w:ascii="Book Antiqua" w:eastAsia="宋体" w:hAnsi="Book Antiqua"/>
          <w:kern w:val="2"/>
          <w:lang w:val="en-US" w:eastAsia="zh-CN"/>
        </w:rPr>
        <w:t>Nagino</w:t>
      </w:r>
      <w:proofErr w:type="spellEnd"/>
      <w:r w:rsidR="00C411F2" w:rsidRPr="00C411F2">
        <w:rPr>
          <w:rFonts w:ascii="Book Antiqua" w:eastAsia="宋体" w:hAnsi="Book Antiqua"/>
          <w:kern w:val="2"/>
          <w:lang w:val="en-US" w:eastAsia="zh-CN"/>
        </w:rPr>
        <w:t xml:space="preserve"> M; Nagoya Surgical Oncology Group. Prognostic impact of lymph node metastasis in distal cholangiocarcinoma. </w:t>
      </w:r>
      <w:r w:rsidR="00C411F2" w:rsidRPr="00C411F2">
        <w:rPr>
          <w:rFonts w:ascii="Book Antiqua" w:eastAsia="宋体" w:hAnsi="Book Antiqua"/>
          <w:i/>
          <w:kern w:val="2"/>
          <w:lang w:val="en-US" w:eastAsia="zh-CN"/>
        </w:rPr>
        <w:t>Br J Surg</w:t>
      </w:r>
      <w:r w:rsidR="00C411F2" w:rsidRPr="00C411F2">
        <w:rPr>
          <w:rFonts w:ascii="Book Antiqua" w:eastAsia="宋体" w:hAnsi="Book Antiqua"/>
          <w:kern w:val="2"/>
          <w:lang w:val="en-US" w:eastAsia="zh-CN"/>
        </w:rPr>
        <w:t xml:space="preserve"> 2015; </w:t>
      </w:r>
      <w:r w:rsidR="00C411F2" w:rsidRPr="00C411F2">
        <w:rPr>
          <w:rFonts w:ascii="Book Antiqua" w:eastAsia="宋体" w:hAnsi="Book Antiqua"/>
          <w:b/>
          <w:kern w:val="2"/>
          <w:lang w:val="en-US" w:eastAsia="zh-CN"/>
        </w:rPr>
        <w:t>102</w:t>
      </w:r>
      <w:r w:rsidR="00C411F2" w:rsidRPr="00C411F2">
        <w:rPr>
          <w:rFonts w:ascii="Book Antiqua" w:eastAsia="宋体" w:hAnsi="Book Antiqua"/>
          <w:kern w:val="2"/>
          <w:lang w:val="en-US" w:eastAsia="zh-CN"/>
        </w:rPr>
        <w:t>: 399-406 [PMID: 25611179 DOI: 10.1002/bjs.9752]</w:t>
      </w:r>
    </w:p>
    <w:p w14:paraId="4A4C10C4" w14:textId="35C53EEB" w:rsidR="002A5A95" w:rsidRDefault="00E227CE" w:rsidP="00C411F2">
      <w:pPr>
        <w:widowControl w:val="0"/>
        <w:adjustRightInd w:val="0"/>
        <w:snapToGrid w:val="0"/>
        <w:spacing w:line="360" w:lineRule="auto"/>
        <w:jc w:val="both"/>
        <w:rPr>
          <w:rFonts w:ascii="Book Antiqua" w:eastAsia="宋体" w:hAnsi="Book Antiqua"/>
          <w:b/>
          <w:kern w:val="2"/>
          <w:lang w:val="en-US" w:eastAsia="zh-CN"/>
        </w:rPr>
      </w:pPr>
      <w:r>
        <w:rPr>
          <w:rFonts w:ascii="Book Antiqua" w:eastAsia="宋体" w:hAnsi="Book Antiqua"/>
          <w:kern w:val="2"/>
          <w:lang w:val="en-US" w:eastAsia="zh-CN"/>
        </w:rPr>
        <w:t>1</w:t>
      </w:r>
      <w:r>
        <w:rPr>
          <w:rFonts w:ascii="Book Antiqua" w:eastAsia="宋体" w:hAnsi="Book Antiqua" w:hint="eastAsia"/>
          <w:kern w:val="2"/>
          <w:lang w:val="en-US" w:eastAsia="zh-CN"/>
        </w:rPr>
        <w:t>19</w:t>
      </w:r>
      <w:r w:rsidR="00C411F2" w:rsidRPr="00C411F2">
        <w:rPr>
          <w:rFonts w:ascii="Book Antiqua" w:eastAsia="宋体" w:hAnsi="Book Antiqua"/>
          <w:kern w:val="2"/>
          <w:lang w:val="en-US" w:eastAsia="zh-CN"/>
        </w:rPr>
        <w:t xml:space="preserve"> </w:t>
      </w:r>
      <w:r w:rsidR="002A5A95" w:rsidRPr="002A5A95">
        <w:rPr>
          <w:rFonts w:ascii="Book Antiqua" w:eastAsia="宋体" w:hAnsi="Book Antiqua"/>
          <w:b/>
          <w:kern w:val="2"/>
          <w:lang w:val="en-US" w:eastAsia="zh-CN"/>
        </w:rPr>
        <w:t>Primrose JN</w:t>
      </w:r>
      <w:r w:rsidR="002A5A95" w:rsidRPr="002A5A95">
        <w:rPr>
          <w:rFonts w:ascii="Book Antiqua" w:eastAsia="宋体" w:hAnsi="Book Antiqua"/>
          <w:kern w:val="2"/>
          <w:lang w:val="en-US" w:eastAsia="zh-CN"/>
        </w:rPr>
        <w:t xml:space="preserve">, Fox RP, Palmer DH, Malik HZ, Prasad R, Mirza D, Anthony A, Corrie P, Falk S, Finch-Jones M, </w:t>
      </w:r>
      <w:proofErr w:type="spellStart"/>
      <w:r w:rsidR="002A5A95" w:rsidRPr="002A5A95">
        <w:rPr>
          <w:rFonts w:ascii="Book Antiqua" w:eastAsia="宋体" w:hAnsi="Book Antiqua"/>
          <w:kern w:val="2"/>
          <w:lang w:val="en-US" w:eastAsia="zh-CN"/>
        </w:rPr>
        <w:t>Wasan</w:t>
      </w:r>
      <w:proofErr w:type="spellEnd"/>
      <w:r w:rsidR="002A5A95" w:rsidRPr="002A5A95">
        <w:rPr>
          <w:rFonts w:ascii="Book Antiqua" w:eastAsia="宋体" w:hAnsi="Book Antiqua"/>
          <w:kern w:val="2"/>
          <w:lang w:val="en-US" w:eastAsia="zh-CN"/>
        </w:rPr>
        <w:t xml:space="preserve"> H, Ross P, Wall L, </w:t>
      </w:r>
      <w:proofErr w:type="spellStart"/>
      <w:r w:rsidR="002A5A95" w:rsidRPr="002A5A95">
        <w:rPr>
          <w:rFonts w:ascii="Book Antiqua" w:eastAsia="宋体" w:hAnsi="Book Antiqua"/>
          <w:kern w:val="2"/>
          <w:lang w:val="en-US" w:eastAsia="zh-CN"/>
        </w:rPr>
        <w:t>Wadsley</w:t>
      </w:r>
      <w:proofErr w:type="spellEnd"/>
      <w:r w:rsidR="002A5A95" w:rsidRPr="002A5A95">
        <w:rPr>
          <w:rFonts w:ascii="Book Antiqua" w:eastAsia="宋体" w:hAnsi="Book Antiqua"/>
          <w:kern w:val="2"/>
          <w:lang w:val="en-US" w:eastAsia="zh-CN"/>
        </w:rPr>
        <w:t xml:space="preserve"> J, Evans JTR, </w:t>
      </w:r>
      <w:proofErr w:type="spellStart"/>
      <w:r w:rsidR="002A5A95" w:rsidRPr="002A5A95">
        <w:rPr>
          <w:rFonts w:ascii="Book Antiqua" w:eastAsia="宋体" w:hAnsi="Book Antiqua"/>
          <w:kern w:val="2"/>
          <w:lang w:val="en-US" w:eastAsia="zh-CN"/>
        </w:rPr>
        <w:t>Stocken</w:t>
      </w:r>
      <w:proofErr w:type="spellEnd"/>
      <w:r w:rsidR="002A5A95" w:rsidRPr="002A5A95">
        <w:rPr>
          <w:rFonts w:ascii="Book Antiqua" w:eastAsia="宋体" w:hAnsi="Book Antiqua"/>
          <w:kern w:val="2"/>
          <w:lang w:val="en-US" w:eastAsia="zh-CN"/>
        </w:rPr>
        <w:t xml:space="preserve"> D, </w:t>
      </w:r>
      <w:proofErr w:type="spellStart"/>
      <w:r w:rsidR="002A5A95" w:rsidRPr="002A5A95">
        <w:rPr>
          <w:rFonts w:ascii="Book Antiqua" w:eastAsia="宋体" w:hAnsi="Book Antiqua"/>
          <w:kern w:val="2"/>
          <w:lang w:val="en-US" w:eastAsia="zh-CN"/>
        </w:rPr>
        <w:t>Praseedom</w:t>
      </w:r>
      <w:proofErr w:type="spellEnd"/>
      <w:r w:rsidR="002A5A95" w:rsidRPr="002A5A95">
        <w:rPr>
          <w:rFonts w:ascii="Book Antiqua" w:eastAsia="宋体" w:hAnsi="Book Antiqua"/>
          <w:kern w:val="2"/>
          <w:lang w:val="en-US" w:eastAsia="zh-CN"/>
        </w:rPr>
        <w:t xml:space="preserve"> R, Ma YT, Davidson B, </w:t>
      </w:r>
      <w:proofErr w:type="spellStart"/>
      <w:r w:rsidR="002A5A95" w:rsidRPr="002A5A95">
        <w:rPr>
          <w:rFonts w:ascii="Book Antiqua" w:eastAsia="宋体" w:hAnsi="Book Antiqua"/>
          <w:kern w:val="2"/>
          <w:lang w:val="en-US" w:eastAsia="zh-CN"/>
        </w:rPr>
        <w:t>Neoptolemos</w:t>
      </w:r>
      <w:proofErr w:type="spellEnd"/>
      <w:r w:rsidR="002A5A95" w:rsidRPr="002A5A95">
        <w:rPr>
          <w:rFonts w:ascii="Book Antiqua" w:eastAsia="宋体" w:hAnsi="Book Antiqua"/>
          <w:kern w:val="2"/>
          <w:lang w:val="en-US" w:eastAsia="zh-CN"/>
        </w:rPr>
        <w:t xml:space="preserve"> JP, </w:t>
      </w:r>
      <w:proofErr w:type="spellStart"/>
      <w:r w:rsidR="002A5A95" w:rsidRPr="002A5A95">
        <w:rPr>
          <w:rFonts w:ascii="Book Antiqua" w:eastAsia="宋体" w:hAnsi="Book Antiqua"/>
          <w:kern w:val="2"/>
          <w:lang w:val="en-US" w:eastAsia="zh-CN"/>
        </w:rPr>
        <w:t>Iveson</w:t>
      </w:r>
      <w:proofErr w:type="spellEnd"/>
      <w:r w:rsidR="002A5A95" w:rsidRPr="002A5A95">
        <w:rPr>
          <w:rFonts w:ascii="Book Antiqua" w:eastAsia="宋体" w:hAnsi="Book Antiqua"/>
          <w:kern w:val="2"/>
          <w:lang w:val="en-US" w:eastAsia="zh-CN"/>
        </w:rPr>
        <w:t xml:space="preserve"> T, Raftery J, Zhu S, Cunningham D, Garden OJ, Stubbs C, Valle JW, Bridgewater J; BILCAP study group. Capecitabine compared with observation in resected biliary tract cancer (</w:t>
      </w:r>
      <w:bookmarkStart w:id="160" w:name="OLE_LINK263"/>
      <w:bookmarkStart w:id="161" w:name="OLE_LINK264"/>
      <w:r w:rsidR="002A5A95" w:rsidRPr="002A5A95">
        <w:rPr>
          <w:rFonts w:ascii="Book Antiqua" w:eastAsia="宋体" w:hAnsi="Book Antiqua"/>
          <w:kern w:val="2"/>
          <w:lang w:val="en-US" w:eastAsia="zh-CN"/>
        </w:rPr>
        <w:t>BILCAP)</w:t>
      </w:r>
      <w:bookmarkEnd w:id="160"/>
      <w:bookmarkEnd w:id="161"/>
      <w:r w:rsidR="002A5A95" w:rsidRPr="002A5A95">
        <w:rPr>
          <w:rFonts w:ascii="Book Antiqua" w:eastAsia="宋体" w:hAnsi="Book Antiqua"/>
          <w:kern w:val="2"/>
          <w:lang w:val="en-US" w:eastAsia="zh-CN"/>
        </w:rPr>
        <w:t xml:space="preserve">: a </w:t>
      </w:r>
      <w:proofErr w:type="spellStart"/>
      <w:r w:rsidR="002A5A95" w:rsidRPr="002A5A95">
        <w:rPr>
          <w:rFonts w:ascii="Book Antiqua" w:eastAsia="宋体" w:hAnsi="Book Antiqua"/>
          <w:kern w:val="2"/>
          <w:lang w:val="en-US" w:eastAsia="zh-CN"/>
        </w:rPr>
        <w:t>randomised</w:t>
      </w:r>
      <w:proofErr w:type="spellEnd"/>
      <w:r w:rsidR="002A5A95" w:rsidRPr="002A5A95">
        <w:rPr>
          <w:rFonts w:ascii="Book Antiqua" w:eastAsia="宋体" w:hAnsi="Book Antiqua"/>
          <w:kern w:val="2"/>
          <w:lang w:val="en-US" w:eastAsia="zh-CN"/>
        </w:rPr>
        <w:t xml:space="preserve">, controlled, </w:t>
      </w:r>
      <w:proofErr w:type="spellStart"/>
      <w:r w:rsidR="002A5A95" w:rsidRPr="002A5A95">
        <w:rPr>
          <w:rFonts w:ascii="Book Antiqua" w:eastAsia="宋体" w:hAnsi="Book Antiqua"/>
          <w:kern w:val="2"/>
          <w:lang w:val="en-US" w:eastAsia="zh-CN"/>
        </w:rPr>
        <w:t>multicentre</w:t>
      </w:r>
      <w:proofErr w:type="spellEnd"/>
      <w:r w:rsidR="002A5A95" w:rsidRPr="002A5A95">
        <w:rPr>
          <w:rFonts w:ascii="Book Antiqua" w:eastAsia="宋体" w:hAnsi="Book Antiqua"/>
          <w:kern w:val="2"/>
          <w:lang w:val="en-US" w:eastAsia="zh-CN"/>
        </w:rPr>
        <w:t xml:space="preserve">, phase 3 study. </w:t>
      </w:r>
      <w:r w:rsidR="002A5A95" w:rsidRPr="002A5A95">
        <w:rPr>
          <w:rFonts w:ascii="Book Antiqua" w:eastAsia="宋体" w:hAnsi="Book Antiqua"/>
          <w:i/>
          <w:kern w:val="2"/>
          <w:lang w:val="en-US" w:eastAsia="zh-CN"/>
        </w:rPr>
        <w:t>Lancet Oncol</w:t>
      </w:r>
      <w:r w:rsidR="002A5A95" w:rsidRPr="002A5A95">
        <w:rPr>
          <w:rFonts w:ascii="Book Antiqua" w:eastAsia="宋体" w:hAnsi="Book Antiqua"/>
          <w:kern w:val="2"/>
          <w:lang w:val="en-US" w:eastAsia="zh-CN"/>
        </w:rPr>
        <w:t xml:space="preserve"> 2019;</w:t>
      </w:r>
      <w:r w:rsidR="002A5A95">
        <w:rPr>
          <w:rFonts w:ascii="Book Antiqua" w:eastAsia="宋体" w:hAnsi="Book Antiqua" w:hint="eastAsia"/>
          <w:kern w:val="2"/>
          <w:lang w:val="en-US" w:eastAsia="zh-CN"/>
        </w:rPr>
        <w:t xml:space="preserve"> </w:t>
      </w:r>
      <w:r w:rsidR="002A5A95" w:rsidRPr="00634480">
        <w:rPr>
          <w:rFonts w:ascii="Book Antiqua" w:eastAsia="宋体" w:hAnsi="Book Antiqua"/>
          <w:b/>
          <w:kern w:val="2"/>
          <w:lang w:val="en-US" w:eastAsia="zh-CN"/>
        </w:rPr>
        <w:t>20</w:t>
      </w:r>
      <w:r w:rsidR="002A5A95" w:rsidRPr="002A5A95">
        <w:rPr>
          <w:rFonts w:ascii="Book Antiqua" w:eastAsia="宋体" w:hAnsi="Book Antiqua"/>
          <w:kern w:val="2"/>
          <w:lang w:val="en-US" w:eastAsia="zh-CN"/>
        </w:rPr>
        <w:t>:</w:t>
      </w:r>
      <w:r w:rsidR="002A5A95">
        <w:rPr>
          <w:rFonts w:ascii="Book Antiqua" w:eastAsia="宋体" w:hAnsi="Book Antiqua" w:hint="eastAsia"/>
          <w:kern w:val="2"/>
          <w:lang w:val="en-US" w:eastAsia="zh-CN"/>
        </w:rPr>
        <w:t xml:space="preserve"> </w:t>
      </w:r>
      <w:r w:rsidR="002A5A95">
        <w:rPr>
          <w:rFonts w:ascii="Book Antiqua" w:eastAsia="宋体" w:hAnsi="Book Antiqua"/>
          <w:kern w:val="2"/>
          <w:lang w:val="en-US" w:eastAsia="zh-CN"/>
        </w:rPr>
        <w:t>663-673</w:t>
      </w:r>
      <w:r w:rsidR="002A5A95" w:rsidRPr="002A5A95">
        <w:rPr>
          <w:rFonts w:ascii="Book Antiqua" w:eastAsia="宋体" w:hAnsi="Book Antiqua"/>
          <w:kern w:val="2"/>
          <w:lang w:val="en-US" w:eastAsia="zh-CN"/>
        </w:rPr>
        <w:t xml:space="preserve"> </w:t>
      </w:r>
      <w:r w:rsidR="002A5A95" w:rsidRPr="00C411F2">
        <w:rPr>
          <w:rFonts w:ascii="Book Antiqua" w:eastAsia="宋体" w:hAnsi="Book Antiqua"/>
          <w:kern w:val="2"/>
          <w:lang w:val="en-US" w:eastAsia="zh-CN"/>
        </w:rPr>
        <w:t>[</w:t>
      </w:r>
      <w:r w:rsidR="002A5A95" w:rsidRPr="002A5A95">
        <w:rPr>
          <w:rFonts w:ascii="Book Antiqua" w:eastAsia="宋体" w:hAnsi="Book Antiqua"/>
          <w:kern w:val="2"/>
          <w:lang w:val="en-US" w:eastAsia="zh-CN"/>
        </w:rPr>
        <w:t>PMID: 30922733</w:t>
      </w:r>
      <w:r w:rsidR="002A5A95">
        <w:rPr>
          <w:rFonts w:ascii="Book Antiqua" w:eastAsia="宋体" w:hAnsi="Book Antiqua" w:hint="eastAsia"/>
          <w:kern w:val="2"/>
          <w:lang w:val="en-US" w:eastAsia="zh-CN"/>
        </w:rPr>
        <w:t xml:space="preserve"> DOI</w:t>
      </w:r>
      <w:r w:rsidR="002A5A95" w:rsidRPr="002A5A95">
        <w:rPr>
          <w:rFonts w:ascii="Book Antiqua" w:eastAsia="宋体" w:hAnsi="Book Antiqua"/>
          <w:kern w:val="2"/>
          <w:lang w:val="en-US" w:eastAsia="zh-CN"/>
        </w:rPr>
        <w:t>: 10.1016/S1470-2045(18)30915-X</w:t>
      </w:r>
      <w:r w:rsidR="002A5A95" w:rsidRPr="00C411F2">
        <w:rPr>
          <w:rFonts w:ascii="Book Antiqua" w:eastAsia="宋体" w:hAnsi="Book Antiqua"/>
          <w:kern w:val="2"/>
          <w:lang w:val="en-US" w:eastAsia="zh-CN"/>
        </w:rPr>
        <w:t>]</w:t>
      </w:r>
    </w:p>
    <w:p w14:paraId="3B32738E" w14:textId="73101646"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12</w:t>
      </w:r>
      <w:r>
        <w:rPr>
          <w:rFonts w:ascii="Book Antiqua" w:eastAsia="宋体" w:hAnsi="Book Antiqua" w:hint="eastAsia"/>
          <w:kern w:val="2"/>
          <w:lang w:val="en-US" w:eastAsia="zh-CN"/>
        </w:rPr>
        <w:t>0</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Edeline</w:t>
      </w:r>
      <w:proofErr w:type="spellEnd"/>
      <w:r w:rsidR="00C411F2" w:rsidRPr="00C411F2">
        <w:rPr>
          <w:rFonts w:ascii="Book Antiqua" w:eastAsia="宋体" w:hAnsi="Book Antiqua"/>
          <w:b/>
          <w:kern w:val="2"/>
          <w:lang w:val="en-US" w:eastAsia="zh-CN"/>
        </w:rPr>
        <w:t xml:space="preserve"> J</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Benabdelghani</w:t>
      </w:r>
      <w:proofErr w:type="spellEnd"/>
      <w:r w:rsidR="00C411F2" w:rsidRPr="00C411F2">
        <w:rPr>
          <w:rFonts w:ascii="Book Antiqua" w:eastAsia="宋体" w:hAnsi="Book Antiqua"/>
          <w:kern w:val="2"/>
          <w:lang w:val="en-US" w:eastAsia="zh-CN"/>
        </w:rPr>
        <w:t xml:space="preserve"> M, </w:t>
      </w:r>
      <w:proofErr w:type="spellStart"/>
      <w:r w:rsidR="00C411F2" w:rsidRPr="00C411F2">
        <w:rPr>
          <w:rFonts w:ascii="Book Antiqua" w:eastAsia="宋体" w:hAnsi="Book Antiqua"/>
          <w:kern w:val="2"/>
          <w:lang w:val="en-US" w:eastAsia="zh-CN"/>
        </w:rPr>
        <w:t>Bertaut</w:t>
      </w:r>
      <w:proofErr w:type="spellEnd"/>
      <w:r w:rsidR="00C411F2" w:rsidRPr="00C411F2">
        <w:rPr>
          <w:rFonts w:ascii="Book Antiqua" w:eastAsia="宋体" w:hAnsi="Book Antiqua"/>
          <w:kern w:val="2"/>
          <w:lang w:val="en-US" w:eastAsia="zh-CN"/>
        </w:rPr>
        <w:t xml:space="preserve"> A, </w:t>
      </w:r>
      <w:proofErr w:type="spellStart"/>
      <w:r w:rsidR="00C411F2" w:rsidRPr="00C411F2">
        <w:rPr>
          <w:rFonts w:ascii="Book Antiqua" w:eastAsia="宋体" w:hAnsi="Book Antiqua"/>
          <w:kern w:val="2"/>
          <w:lang w:val="en-US" w:eastAsia="zh-CN"/>
        </w:rPr>
        <w:t>Watelet</w:t>
      </w:r>
      <w:proofErr w:type="spellEnd"/>
      <w:r w:rsidR="00C411F2" w:rsidRPr="00C411F2">
        <w:rPr>
          <w:rFonts w:ascii="Book Antiqua" w:eastAsia="宋体" w:hAnsi="Book Antiqua"/>
          <w:kern w:val="2"/>
          <w:lang w:val="en-US" w:eastAsia="zh-CN"/>
        </w:rPr>
        <w:t xml:space="preserve"> J, Hammel P, Joly JP, </w:t>
      </w:r>
      <w:proofErr w:type="spellStart"/>
      <w:r w:rsidR="00C411F2" w:rsidRPr="00C411F2">
        <w:rPr>
          <w:rFonts w:ascii="Book Antiqua" w:eastAsia="宋体" w:hAnsi="Book Antiqua"/>
          <w:kern w:val="2"/>
          <w:lang w:val="en-US" w:eastAsia="zh-CN"/>
        </w:rPr>
        <w:t>Boudjema</w:t>
      </w:r>
      <w:proofErr w:type="spellEnd"/>
      <w:r w:rsidR="00C411F2" w:rsidRPr="00C411F2">
        <w:rPr>
          <w:rFonts w:ascii="Book Antiqua" w:eastAsia="宋体" w:hAnsi="Book Antiqua"/>
          <w:kern w:val="2"/>
          <w:lang w:val="en-US" w:eastAsia="zh-CN"/>
        </w:rPr>
        <w:t xml:space="preserve"> K, </w:t>
      </w:r>
      <w:proofErr w:type="spellStart"/>
      <w:r w:rsidR="00C411F2" w:rsidRPr="00C411F2">
        <w:rPr>
          <w:rFonts w:ascii="Book Antiqua" w:eastAsia="宋体" w:hAnsi="Book Antiqua"/>
          <w:kern w:val="2"/>
          <w:lang w:val="en-US" w:eastAsia="zh-CN"/>
        </w:rPr>
        <w:t>Fartoux</w:t>
      </w:r>
      <w:proofErr w:type="spellEnd"/>
      <w:r w:rsidR="00C411F2" w:rsidRPr="00C411F2">
        <w:rPr>
          <w:rFonts w:ascii="Book Antiqua" w:eastAsia="宋体" w:hAnsi="Book Antiqua"/>
          <w:kern w:val="2"/>
          <w:lang w:val="en-US" w:eastAsia="zh-CN"/>
        </w:rPr>
        <w:t xml:space="preserve"> L, </w:t>
      </w:r>
      <w:proofErr w:type="spellStart"/>
      <w:r w:rsidR="00C411F2" w:rsidRPr="00C411F2">
        <w:rPr>
          <w:rFonts w:ascii="Book Antiqua" w:eastAsia="宋体" w:hAnsi="Book Antiqua"/>
          <w:kern w:val="2"/>
          <w:lang w:val="en-US" w:eastAsia="zh-CN"/>
        </w:rPr>
        <w:t>Bouhier-Leporrier</w:t>
      </w:r>
      <w:proofErr w:type="spellEnd"/>
      <w:r w:rsidR="00C411F2" w:rsidRPr="00C411F2">
        <w:rPr>
          <w:rFonts w:ascii="Book Antiqua" w:eastAsia="宋体" w:hAnsi="Book Antiqua"/>
          <w:kern w:val="2"/>
          <w:lang w:val="en-US" w:eastAsia="zh-CN"/>
        </w:rPr>
        <w:t xml:space="preserve"> K, </w:t>
      </w:r>
      <w:proofErr w:type="spellStart"/>
      <w:r w:rsidR="00C411F2" w:rsidRPr="00C411F2">
        <w:rPr>
          <w:rFonts w:ascii="Book Antiqua" w:eastAsia="宋体" w:hAnsi="Book Antiqua"/>
          <w:kern w:val="2"/>
          <w:lang w:val="en-US" w:eastAsia="zh-CN"/>
        </w:rPr>
        <w:t>Jouve</w:t>
      </w:r>
      <w:proofErr w:type="spellEnd"/>
      <w:r w:rsidR="00C411F2" w:rsidRPr="00C411F2">
        <w:rPr>
          <w:rFonts w:ascii="Book Antiqua" w:eastAsia="宋体" w:hAnsi="Book Antiqua"/>
          <w:kern w:val="2"/>
          <w:lang w:val="en-US" w:eastAsia="zh-CN"/>
        </w:rPr>
        <w:t xml:space="preserve"> JL, </w:t>
      </w:r>
      <w:proofErr w:type="spellStart"/>
      <w:r w:rsidR="00C411F2" w:rsidRPr="00C411F2">
        <w:rPr>
          <w:rFonts w:ascii="Book Antiqua" w:eastAsia="宋体" w:hAnsi="Book Antiqua"/>
          <w:kern w:val="2"/>
          <w:lang w:val="en-US" w:eastAsia="zh-CN"/>
        </w:rPr>
        <w:t>Faroux</w:t>
      </w:r>
      <w:proofErr w:type="spellEnd"/>
      <w:r w:rsidR="00C411F2" w:rsidRPr="00C411F2">
        <w:rPr>
          <w:rFonts w:ascii="Book Antiqua" w:eastAsia="宋体" w:hAnsi="Book Antiqua"/>
          <w:kern w:val="2"/>
          <w:lang w:val="en-US" w:eastAsia="zh-CN"/>
        </w:rPr>
        <w:t xml:space="preserve"> R, Guerin-Meyer V, Kurtz JE, </w:t>
      </w:r>
      <w:proofErr w:type="spellStart"/>
      <w:r w:rsidR="00C411F2" w:rsidRPr="00C411F2">
        <w:rPr>
          <w:rFonts w:ascii="Book Antiqua" w:eastAsia="宋体" w:hAnsi="Book Antiqua"/>
          <w:kern w:val="2"/>
          <w:lang w:val="en-US" w:eastAsia="zh-CN"/>
        </w:rPr>
        <w:t>Assénat</w:t>
      </w:r>
      <w:proofErr w:type="spellEnd"/>
      <w:r w:rsidR="00C411F2" w:rsidRPr="00C411F2">
        <w:rPr>
          <w:rFonts w:ascii="Book Antiqua" w:eastAsia="宋体" w:hAnsi="Book Antiqua"/>
          <w:kern w:val="2"/>
          <w:lang w:val="en-US" w:eastAsia="zh-CN"/>
        </w:rPr>
        <w:t xml:space="preserve"> E, Seitz JF, </w:t>
      </w:r>
      <w:proofErr w:type="spellStart"/>
      <w:r w:rsidR="00C411F2" w:rsidRPr="00C411F2">
        <w:rPr>
          <w:rFonts w:ascii="Book Antiqua" w:eastAsia="宋体" w:hAnsi="Book Antiqua"/>
          <w:kern w:val="2"/>
          <w:lang w:val="en-US" w:eastAsia="zh-CN"/>
        </w:rPr>
        <w:t>Baumgaertner</w:t>
      </w:r>
      <w:proofErr w:type="spellEnd"/>
      <w:r w:rsidR="00C411F2" w:rsidRPr="00C411F2">
        <w:rPr>
          <w:rFonts w:ascii="Book Antiqua" w:eastAsia="宋体" w:hAnsi="Book Antiqua"/>
          <w:kern w:val="2"/>
          <w:lang w:val="en-US" w:eastAsia="zh-CN"/>
        </w:rPr>
        <w:t xml:space="preserve"> I, </w:t>
      </w:r>
      <w:proofErr w:type="spellStart"/>
      <w:r w:rsidR="00C411F2" w:rsidRPr="00C411F2">
        <w:rPr>
          <w:rFonts w:ascii="Book Antiqua" w:eastAsia="宋体" w:hAnsi="Book Antiqua"/>
          <w:kern w:val="2"/>
          <w:lang w:val="en-US" w:eastAsia="zh-CN"/>
        </w:rPr>
        <w:t>Tougeron</w:t>
      </w:r>
      <w:proofErr w:type="spellEnd"/>
      <w:r w:rsidR="00C411F2" w:rsidRPr="00C411F2">
        <w:rPr>
          <w:rFonts w:ascii="Book Antiqua" w:eastAsia="宋体" w:hAnsi="Book Antiqua"/>
          <w:kern w:val="2"/>
          <w:lang w:val="en-US" w:eastAsia="zh-CN"/>
        </w:rPr>
        <w:t xml:space="preserve"> D, de la </w:t>
      </w:r>
      <w:proofErr w:type="spellStart"/>
      <w:r w:rsidR="00C411F2" w:rsidRPr="00C411F2">
        <w:rPr>
          <w:rFonts w:ascii="Book Antiqua" w:eastAsia="宋体" w:hAnsi="Book Antiqua"/>
          <w:kern w:val="2"/>
          <w:lang w:val="en-US" w:eastAsia="zh-CN"/>
        </w:rPr>
        <w:t>Fouchardière</w:t>
      </w:r>
      <w:proofErr w:type="spellEnd"/>
      <w:r w:rsidR="00C411F2" w:rsidRPr="00C411F2">
        <w:rPr>
          <w:rFonts w:ascii="Book Antiqua" w:eastAsia="宋体" w:hAnsi="Book Antiqua"/>
          <w:kern w:val="2"/>
          <w:lang w:val="en-US" w:eastAsia="zh-CN"/>
        </w:rPr>
        <w:t xml:space="preserve"> C, Lombard-</w:t>
      </w:r>
      <w:proofErr w:type="spellStart"/>
      <w:r w:rsidR="00C411F2" w:rsidRPr="00C411F2">
        <w:rPr>
          <w:rFonts w:ascii="Book Antiqua" w:eastAsia="宋体" w:hAnsi="Book Antiqua"/>
          <w:kern w:val="2"/>
          <w:lang w:val="en-US" w:eastAsia="zh-CN"/>
        </w:rPr>
        <w:t>Bohas</w:t>
      </w:r>
      <w:proofErr w:type="spellEnd"/>
      <w:r w:rsidR="00C411F2" w:rsidRPr="00C411F2">
        <w:rPr>
          <w:rFonts w:ascii="Book Antiqua" w:eastAsia="宋体" w:hAnsi="Book Antiqua"/>
          <w:kern w:val="2"/>
          <w:lang w:val="en-US" w:eastAsia="zh-CN"/>
        </w:rPr>
        <w:t xml:space="preserve"> C, Boucher E, Stanbury T, </w:t>
      </w:r>
      <w:proofErr w:type="spellStart"/>
      <w:r w:rsidR="00C411F2" w:rsidRPr="00C411F2">
        <w:rPr>
          <w:rFonts w:ascii="Book Antiqua" w:eastAsia="宋体" w:hAnsi="Book Antiqua"/>
          <w:kern w:val="2"/>
          <w:lang w:val="en-US" w:eastAsia="zh-CN"/>
        </w:rPr>
        <w:t>Louvet</w:t>
      </w:r>
      <w:proofErr w:type="spellEnd"/>
      <w:r w:rsidR="00C411F2" w:rsidRPr="00C411F2">
        <w:rPr>
          <w:rFonts w:ascii="Book Antiqua" w:eastAsia="宋体" w:hAnsi="Book Antiqua"/>
          <w:kern w:val="2"/>
          <w:lang w:val="en-US" w:eastAsia="zh-CN"/>
        </w:rPr>
        <w:t xml:space="preserve"> C, Malka D, </w:t>
      </w:r>
      <w:proofErr w:type="spellStart"/>
      <w:r w:rsidR="00C411F2" w:rsidRPr="00C411F2">
        <w:rPr>
          <w:rFonts w:ascii="Book Antiqua" w:eastAsia="宋体" w:hAnsi="Book Antiqua"/>
          <w:kern w:val="2"/>
          <w:lang w:val="en-US" w:eastAsia="zh-CN"/>
        </w:rPr>
        <w:lastRenderedPageBreak/>
        <w:t>Phelip</w:t>
      </w:r>
      <w:proofErr w:type="spellEnd"/>
      <w:r w:rsidR="00C411F2" w:rsidRPr="00C411F2">
        <w:rPr>
          <w:rFonts w:ascii="Book Antiqua" w:eastAsia="宋体" w:hAnsi="Book Antiqua"/>
          <w:kern w:val="2"/>
          <w:lang w:val="en-US" w:eastAsia="zh-CN"/>
        </w:rPr>
        <w:t xml:space="preserve"> JM. Gemcitabine and Oxaliplatin Chemotherapy or Surveillance in Resected Biliary Tract Cancer (PRODIGE 12-ACCORD 18-UNICANCER GI): A Randomized Phase III Study. </w:t>
      </w:r>
      <w:r w:rsidR="00C411F2" w:rsidRPr="00C411F2">
        <w:rPr>
          <w:rFonts w:ascii="Book Antiqua" w:eastAsia="宋体" w:hAnsi="Book Antiqua"/>
          <w:i/>
          <w:kern w:val="2"/>
          <w:lang w:val="en-US" w:eastAsia="zh-CN"/>
        </w:rPr>
        <w:t>J Clin Oncol</w:t>
      </w:r>
      <w:r w:rsidR="00C411F2" w:rsidRPr="00C411F2">
        <w:rPr>
          <w:rFonts w:ascii="Book Antiqua" w:eastAsia="宋体" w:hAnsi="Book Antiqua"/>
          <w:kern w:val="2"/>
          <w:lang w:val="en-US" w:eastAsia="zh-CN"/>
        </w:rPr>
        <w:t xml:space="preserve"> 2019; </w:t>
      </w:r>
      <w:r w:rsidR="00C411F2" w:rsidRPr="00C411F2">
        <w:rPr>
          <w:rFonts w:ascii="Book Antiqua" w:eastAsia="宋体" w:hAnsi="Book Antiqua"/>
          <w:b/>
          <w:kern w:val="2"/>
          <w:lang w:val="en-US" w:eastAsia="zh-CN"/>
        </w:rPr>
        <w:t>37</w:t>
      </w:r>
      <w:r w:rsidR="00C411F2" w:rsidRPr="00C411F2">
        <w:rPr>
          <w:rFonts w:ascii="Book Antiqua" w:eastAsia="宋体" w:hAnsi="Book Antiqua"/>
          <w:kern w:val="2"/>
          <w:lang w:val="en-US" w:eastAsia="zh-CN"/>
        </w:rPr>
        <w:t>: 658-667 [PMID: 30707660 DOI: 10.1200/JCO.18.00050]</w:t>
      </w:r>
    </w:p>
    <w:p w14:paraId="1987E38F" w14:textId="29F80E06"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12</w:t>
      </w:r>
      <w:r>
        <w:rPr>
          <w:rFonts w:ascii="Book Antiqua" w:eastAsia="宋体" w:hAnsi="Book Antiqua" w:hint="eastAsia"/>
          <w:kern w:val="2"/>
          <w:lang w:val="en-US" w:eastAsia="zh-CN"/>
        </w:rPr>
        <w:t>1</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Stein A</w:t>
      </w:r>
      <w:r w:rsidR="00C411F2" w:rsidRPr="00C411F2">
        <w:rPr>
          <w:rFonts w:ascii="Book Antiqua" w:eastAsia="宋体" w:hAnsi="Book Antiqua"/>
          <w:kern w:val="2"/>
          <w:lang w:val="en-US" w:eastAsia="zh-CN"/>
        </w:rPr>
        <w:t xml:space="preserve">, Arnold D, Bridgewater J, Goldstein D, Jensen LH, </w:t>
      </w:r>
      <w:proofErr w:type="spellStart"/>
      <w:r w:rsidR="00C411F2" w:rsidRPr="00C411F2">
        <w:rPr>
          <w:rFonts w:ascii="Book Antiqua" w:eastAsia="宋体" w:hAnsi="Book Antiqua"/>
          <w:kern w:val="2"/>
          <w:lang w:val="en-US" w:eastAsia="zh-CN"/>
        </w:rPr>
        <w:t>Klümpen</w:t>
      </w:r>
      <w:proofErr w:type="spellEnd"/>
      <w:r w:rsidR="00C411F2" w:rsidRPr="00C411F2">
        <w:rPr>
          <w:rFonts w:ascii="Book Antiqua" w:eastAsia="宋体" w:hAnsi="Book Antiqua"/>
          <w:kern w:val="2"/>
          <w:lang w:val="en-US" w:eastAsia="zh-CN"/>
        </w:rPr>
        <w:t xml:space="preserve"> HJ, Lohse AW, </w:t>
      </w:r>
      <w:proofErr w:type="spellStart"/>
      <w:r w:rsidR="00C411F2" w:rsidRPr="00C411F2">
        <w:rPr>
          <w:rFonts w:ascii="Book Antiqua" w:eastAsia="宋体" w:hAnsi="Book Antiqua"/>
          <w:kern w:val="2"/>
          <w:lang w:val="en-US" w:eastAsia="zh-CN"/>
        </w:rPr>
        <w:t>Nashan</w:t>
      </w:r>
      <w:proofErr w:type="spellEnd"/>
      <w:r w:rsidR="00C411F2" w:rsidRPr="00C411F2">
        <w:rPr>
          <w:rFonts w:ascii="Book Antiqua" w:eastAsia="宋体" w:hAnsi="Book Antiqua"/>
          <w:kern w:val="2"/>
          <w:lang w:val="en-US" w:eastAsia="zh-CN"/>
        </w:rPr>
        <w:t xml:space="preserve"> B, Primrose J, Schrum S, Shannon J, </w:t>
      </w:r>
      <w:proofErr w:type="spellStart"/>
      <w:r w:rsidR="00C411F2" w:rsidRPr="00C411F2">
        <w:rPr>
          <w:rFonts w:ascii="Book Antiqua" w:eastAsia="宋体" w:hAnsi="Book Antiqua"/>
          <w:kern w:val="2"/>
          <w:lang w:val="en-US" w:eastAsia="zh-CN"/>
        </w:rPr>
        <w:t>Vettorazzi</w:t>
      </w:r>
      <w:proofErr w:type="spellEnd"/>
      <w:r w:rsidR="00C411F2" w:rsidRPr="00C411F2">
        <w:rPr>
          <w:rFonts w:ascii="Book Antiqua" w:eastAsia="宋体" w:hAnsi="Book Antiqua"/>
          <w:kern w:val="2"/>
          <w:lang w:val="en-US" w:eastAsia="zh-CN"/>
        </w:rPr>
        <w:t xml:space="preserve"> E, </w:t>
      </w:r>
      <w:proofErr w:type="spellStart"/>
      <w:r w:rsidR="00C411F2" w:rsidRPr="00C411F2">
        <w:rPr>
          <w:rFonts w:ascii="Book Antiqua" w:eastAsia="宋体" w:hAnsi="Book Antiqua"/>
          <w:kern w:val="2"/>
          <w:lang w:val="en-US" w:eastAsia="zh-CN"/>
        </w:rPr>
        <w:t>Wege</w:t>
      </w:r>
      <w:proofErr w:type="spellEnd"/>
      <w:r w:rsidR="00C411F2" w:rsidRPr="00C411F2">
        <w:rPr>
          <w:rFonts w:ascii="Book Antiqua" w:eastAsia="宋体" w:hAnsi="Book Antiqua"/>
          <w:kern w:val="2"/>
          <w:lang w:val="en-US" w:eastAsia="zh-CN"/>
        </w:rPr>
        <w:t xml:space="preserve"> H. Adjuvant chemotherapy with gemcitabine and cisplatin compared to observation after curative intent resection of cholangiocarcinoma and muscle invasive gallbladder carcinoma (ACTICCA-1 trial) - a randomized, multidisciplinary, multinational phase III trial. </w:t>
      </w:r>
      <w:r w:rsidR="00C411F2" w:rsidRPr="00C411F2">
        <w:rPr>
          <w:rFonts w:ascii="Book Antiqua" w:eastAsia="宋体" w:hAnsi="Book Antiqua"/>
          <w:i/>
          <w:kern w:val="2"/>
          <w:lang w:val="en-US" w:eastAsia="zh-CN"/>
        </w:rPr>
        <w:t>BMC Cancer</w:t>
      </w:r>
      <w:r w:rsidR="00C411F2" w:rsidRPr="00C411F2">
        <w:rPr>
          <w:rFonts w:ascii="Book Antiqua" w:eastAsia="宋体" w:hAnsi="Book Antiqua"/>
          <w:kern w:val="2"/>
          <w:lang w:val="en-US" w:eastAsia="zh-CN"/>
        </w:rPr>
        <w:t xml:space="preserve"> 2015; </w:t>
      </w:r>
      <w:r w:rsidR="00C411F2" w:rsidRPr="00C411F2">
        <w:rPr>
          <w:rFonts w:ascii="Book Antiqua" w:eastAsia="宋体" w:hAnsi="Book Antiqua"/>
          <w:b/>
          <w:kern w:val="2"/>
          <w:lang w:val="en-US" w:eastAsia="zh-CN"/>
        </w:rPr>
        <w:t>15</w:t>
      </w:r>
      <w:r w:rsidR="00C411F2" w:rsidRPr="00C411F2">
        <w:rPr>
          <w:rFonts w:ascii="Book Antiqua" w:eastAsia="宋体" w:hAnsi="Book Antiqua"/>
          <w:kern w:val="2"/>
          <w:lang w:val="en-US" w:eastAsia="zh-CN"/>
        </w:rPr>
        <w:t>: 564 [PMID: 26228433 DOI: 10.1186/s12885-015-1498-0]</w:t>
      </w:r>
    </w:p>
    <w:p w14:paraId="0D3197AE" w14:textId="52235382"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12</w:t>
      </w:r>
      <w:r>
        <w:rPr>
          <w:rFonts w:ascii="Book Antiqua" w:eastAsia="宋体" w:hAnsi="Book Antiqua" w:hint="eastAsia"/>
          <w:kern w:val="2"/>
          <w:lang w:val="en-US" w:eastAsia="zh-CN"/>
        </w:rPr>
        <w:t>2</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Horgan AM</w:t>
      </w:r>
      <w:r w:rsidR="00C411F2" w:rsidRPr="00C411F2">
        <w:rPr>
          <w:rFonts w:ascii="Book Antiqua" w:eastAsia="宋体" w:hAnsi="Book Antiqua"/>
          <w:kern w:val="2"/>
          <w:lang w:val="en-US" w:eastAsia="zh-CN"/>
        </w:rPr>
        <w:t xml:space="preserve">, Amir E, Walter T, Knox JJ. Adjuvant therapy in the treatment of biliary tract cancer: a systematic review and meta-analysis. </w:t>
      </w:r>
      <w:r w:rsidR="00C411F2" w:rsidRPr="00C411F2">
        <w:rPr>
          <w:rFonts w:ascii="Book Antiqua" w:eastAsia="宋体" w:hAnsi="Book Antiqua"/>
          <w:i/>
          <w:kern w:val="2"/>
          <w:lang w:val="en-US" w:eastAsia="zh-CN"/>
        </w:rPr>
        <w:t>J Clin Oncol</w:t>
      </w:r>
      <w:r w:rsidR="00C411F2" w:rsidRPr="00C411F2">
        <w:rPr>
          <w:rFonts w:ascii="Book Antiqua" w:eastAsia="宋体" w:hAnsi="Book Antiqua"/>
          <w:kern w:val="2"/>
          <w:lang w:val="en-US" w:eastAsia="zh-CN"/>
        </w:rPr>
        <w:t xml:space="preserve"> 2012; </w:t>
      </w:r>
      <w:r w:rsidR="00C411F2" w:rsidRPr="00C411F2">
        <w:rPr>
          <w:rFonts w:ascii="Book Antiqua" w:eastAsia="宋体" w:hAnsi="Book Antiqua"/>
          <w:b/>
          <w:kern w:val="2"/>
          <w:lang w:val="en-US" w:eastAsia="zh-CN"/>
        </w:rPr>
        <w:t>30</w:t>
      </w:r>
      <w:r w:rsidR="00C411F2" w:rsidRPr="00C411F2">
        <w:rPr>
          <w:rFonts w:ascii="Book Antiqua" w:eastAsia="宋体" w:hAnsi="Book Antiqua"/>
          <w:kern w:val="2"/>
          <w:lang w:val="en-US" w:eastAsia="zh-CN"/>
        </w:rPr>
        <w:t>: 1934-1940 [PMID: 22529261 DOI: 10.1200/JCO.2011.40.5381]</w:t>
      </w:r>
    </w:p>
    <w:p w14:paraId="4294A090" w14:textId="1F8862A9"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12</w:t>
      </w:r>
      <w:r>
        <w:rPr>
          <w:rFonts w:ascii="Book Antiqua" w:eastAsia="宋体" w:hAnsi="Book Antiqua" w:hint="eastAsia"/>
          <w:kern w:val="2"/>
          <w:lang w:val="en-US" w:eastAsia="zh-CN"/>
        </w:rPr>
        <w:t>3</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Ghidini</w:t>
      </w:r>
      <w:proofErr w:type="spellEnd"/>
      <w:r w:rsidR="00C411F2" w:rsidRPr="00C411F2">
        <w:rPr>
          <w:rFonts w:ascii="Book Antiqua" w:eastAsia="宋体" w:hAnsi="Book Antiqua"/>
          <w:b/>
          <w:kern w:val="2"/>
          <w:lang w:val="en-US" w:eastAsia="zh-CN"/>
        </w:rPr>
        <w:t xml:space="preserve"> M</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Tomasello</w:t>
      </w:r>
      <w:proofErr w:type="spellEnd"/>
      <w:r w:rsidR="00C411F2" w:rsidRPr="00C411F2">
        <w:rPr>
          <w:rFonts w:ascii="Book Antiqua" w:eastAsia="宋体" w:hAnsi="Book Antiqua"/>
          <w:kern w:val="2"/>
          <w:lang w:val="en-US" w:eastAsia="zh-CN"/>
        </w:rPr>
        <w:t xml:space="preserve"> G, Botticelli A, </w:t>
      </w:r>
      <w:proofErr w:type="spellStart"/>
      <w:r w:rsidR="00C411F2" w:rsidRPr="00C411F2">
        <w:rPr>
          <w:rFonts w:ascii="Book Antiqua" w:eastAsia="宋体" w:hAnsi="Book Antiqua"/>
          <w:kern w:val="2"/>
          <w:lang w:val="en-US" w:eastAsia="zh-CN"/>
        </w:rPr>
        <w:t>Barni</w:t>
      </w:r>
      <w:proofErr w:type="spellEnd"/>
      <w:r w:rsidR="00C411F2" w:rsidRPr="00C411F2">
        <w:rPr>
          <w:rFonts w:ascii="Book Antiqua" w:eastAsia="宋体" w:hAnsi="Book Antiqua"/>
          <w:kern w:val="2"/>
          <w:lang w:val="en-US" w:eastAsia="zh-CN"/>
        </w:rPr>
        <w:t xml:space="preserve"> S, </w:t>
      </w:r>
      <w:proofErr w:type="spellStart"/>
      <w:r w:rsidR="00C411F2" w:rsidRPr="00C411F2">
        <w:rPr>
          <w:rFonts w:ascii="Book Antiqua" w:eastAsia="宋体" w:hAnsi="Book Antiqua"/>
          <w:kern w:val="2"/>
          <w:lang w:val="en-US" w:eastAsia="zh-CN"/>
        </w:rPr>
        <w:t>Zabbialini</w:t>
      </w:r>
      <w:proofErr w:type="spellEnd"/>
      <w:r w:rsidR="00C411F2" w:rsidRPr="00C411F2">
        <w:rPr>
          <w:rFonts w:ascii="Book Antiqua" w:eastAsia="宋体" w:hAnsi="Book Antiqua"/>
          <w:kern w:val="2"/>
          <w:lang w:val="en-US" w:eastAsia="zh-CN"/>
        </w:rPr>
        <w:t xml:space="preserve"> G, </w:t>
      </w:r>
      <w:proofErr w:type="spellStart"/>
      <w:r w:rsidR="00C411F2" w:rsidRPr="00C411F2">
        <w:rPr>
          <w:rFonts w:ascii="Book Antiqua" w:eastAsia="宋体" w:hAnsi="Book Antiqua"/>
          <w:kern w:val="2"/>
          <w:lang w:val="en-US" w:eastAsia="zh-CN"/>
        </w:rPr>
        <w:t>Seghezzi</w:t>
      </w:r>
      <w:proofErr w:type="spellEnd"/>
      <w:r w:rsidR="00C411F2" w:rsidRPr="00C411F2">
        <w:rPr>
          <w:rFonts w:ascii="Book Antiqua" w:eastAsia="宋体" w:hAnsi="Book Antiqua"/>
          <w:kern w:val="2"/>
          <w:lang w:val="en-US" w:eastAsia="zh-CN"/>
        </w:rPr>
        <w:t xml:space="preserve"> S, </w:t>
      </w:r>
      <w:proofErr w:type="spellStart"/>
      <w:r w:rsidR="00C411F2" w:rsidRPr="00C411F2">
        <w:rPr>
          <w:rFonts w:ascii="Book Antiqua" w:eastAsia="宋体" w:hAnsi="Book Antiqua"/>
          <w:kern w:val="2"/>
          <w:lang w:val="en-US" w:eastAsia="zh-CN"/>
        </w:rPr>
        <w:t>Passalacqua</w:t>
      </w:r>
      <w:proofErr w:type="spellEnd"/>
      <w:r w:rsidR="00C411F2" w:rsidRPr="00C411F2">
        <w:rPr>
          <w:rFonts w:ascii="Book Antiqua" w:eastAsia="宋体" w:hAnsi="Book Antiqua"/>
          <w:kern w:val="2"/>
          <w:lang w:val="en-US" w:eastAsia="zh-CN"/>
        </w:rPr>
        <w:t xml:space="preserve"> R, </w:t>
      </w:r>
      <w:proofErr w:type="spellStart"/>
      <w:r w:rsidR="00C411F2" w:rsidRPr="00C411F2">
        <w:rPr>
          <w:rFonts w:ascii="Book Antiqua" w:eastAsia="宋体" w:hAnsi="Book Antiqua"/>
          <w:kern w:val="2"/>
          <w:lang w:val="en-US" w:eastAsia="zh-CN"/>
        </w:rPr>
        <w:t>Braconi</w:t>
      </w:r>
      <w:proofErr w:type="spellEnd"/>
      <w:r w:rsidR="00C411F2" w:rsidRPr="00C411F2">
        <w:rPr>
          <w:rFonts w:ascii="Book Antiqua" w:eastAsia="宋体" w:hAnsi="Book Antiqua"/>
          <w:kern w:val="2"/>
          <w:lang w:val="en-US" w:eastAsia="zh-CN"/>
        </w:rPr>
        <w:t xml:space="preserve"> C, </w:t>
      </w:r>
      <w:proofErr w:type="spellStart"/>
      <w:r w:rsidR="00C411F2" w:rsidRPr="00C411F2">
        <w:rPr>
          <w:rFonts w:ascii="Book Antiqua" w:eastAsia="宋体" w:hAnsi="Book Antiqua"/>
          <w:kern w:val="2"/>
          <w:lang w:val="en-US" w:eastAsia="zh-CN"/>
        </w:rPr>
        <w:t>Petrelli</w:t>
      </w:r>
      <w:proofErr w:type="spellEnd"/>
      <w:r w:rsidR="00C411F2" w:rsidRPr="00C411F2">
        <w:rPr>
          <w:rFonts w:ascii="Book Antiqua" w:eastAsia="宋体" w:hAnsi="Book Antiqua"/>
          <w:kern w:val="2"/>
          <w:lang w:val="en-US" w:eastAsia="zh-CN"/>
        </w:rPr>
        <w:t xml:space="preserve"> F. Adjuvant chemotherapy for resected biliary tract cancers: a systematic review and meta-analysis. </w:t>
      </w:r>
      <w:r w:rsidR="00C411F2" w:rsidRPr="00C411F2">
        <w:rPr>
          <w:rFonts w:ascii="Book Antiqua" w:eastAsia="宋体" w:hAnsi="Book Antiqua"/>
          <w:i/>
          <w:kern w:val="2"/>
          <w:lang w:val="en-US" w:eastAsia="zh-CN"/>
        </w:rPr>
        <w:t>HPB (Oxford)</w:t>
      </w:r>
      <w:r w:rsidR="00C411F2" w:rsidRPr="00C411F2">
        <w:rPr>
          <w:rFonts w:ascii="Book Antiqua" w:eastAsia="宋体" w:hAnsi="Book Antiqua"/>
          <w:kern w:val="2"/>
          <w:lang w:val="en-US" w:eastAsia="zh-CN"/>
        </w:rPr>
        <w:t xml:space="preserve"> 2017; </w:t>
      </w:r>
      <w:r w:rsidR="00C411F2" w:rsidRPr="00C411F2">
        <w:rPr>
          <w:rFonts w:ascii="Book Antiqua" w:eastAsia="宋体" w:hAnsi="Book Antiqua"/>
          <w:b/>
          <w:kern w:val="2"/>
          <w:lang w:val="en-US" w:eastAsia="zh-CN"/>
        </w:rPr>
        <w:t>19</w:t>
      </w:r>
      <w:r w:rsidR="00C411F2" w:rsidRPr="00C411F2">
        <w:rPr>
          <w:rFonts w:ascii="Book Antiqua" w:eastAsia="宋体" w:hAnsi="Book Antiqua"/>
          <w:kern w:val="2"/>
          <w:lang w:val="en-US" w:eastAsia="zh-CN"/>
        </w:rPr>
        <w:t>: 741-748 [PMID: 28684194 DOI: 10.1016/j.hpb.2017.05.010]</w:t>
      </w:r>
    </w:p>
    <w:p w14:paraId="5AE0908C" w14:textId="780A871A"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12</w:t>
      </w:r>
      <w:r>
        <w:rPr>
          <w:rFonts w:ascii="Book Antiqua" w:eastAsia="宋体" w:hAnsi="Book Antiqua" w:hint="eastAsia"/>
          <w:kern w:val="2"/>
          <w:lang w:val="en-US" w:eastAsia="zh-CN"/>
        </w:rPr>
        <w:t>4</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Messina C</w:t>
      </w:r>
      <w:r w:rsidR="00C411F2" w:rsidRPr="00C411F2">
        <w:rPr>
          <w:rFonts w:ascii="Book Antiqua" w:eastAsia="宋体" w:hAnsi="Book Antiqua"/>
          <w:kern w:val="2"/>
          <w:lang w:val="en-US" w:eastAsia="zh-CN"/>
        </w:rPr>
        <w:t xml:space="preserve">, Merz V, </w:t>
      </w:r>
      <w:proofErr w:type="spellStart"/>
      <w:r w:rsidR="00C411F2" w:rsidRPr="00C411F2">
        <w:rPr>
          <w:rFonts w:ascii="Book Antiqua" w:eastAsia="宋体" w:hAnsi="Book Antiqua"/>
          <w:kern w:val="2"/>
          <w:lang w:val="en-US" w:eastAsia="zh-CN"/>
        </w:rPr>
        <w:t>Frisinghelli</w:t>
      </w:r>
      <w:proofErr w:type="spellEnd"/>
      <w:r w:rsidR="00C411F2" w:rsidRPr="00C411F2">
        <w:rPr>
          <w:rFonts w:ascii="Book Antiqua" w:eastAsia="宋体" w:hAnsi="Book Antiqua"/>
          <w:kern w:val="2"/>
          <w:lang w:val="en-US" w:eastAsia="zh-CN"/>
        </w:rPr>
        <w:t xml:space="preserve"> M, </w:t>
      </w:r>
      <w:proofErr w:type="spellStart"/>
      <w:r w:rsidR="00C411F2" w:rsidRPr="00C411F2">
        <w:rPr>
          <w:rFonts w:ascii="Book Antiqua" w:eastAsia="宋体" w:hAnsi="Book Antiqua"/>
          <w:kern w:val="2"/>
          <w:lang w:val="en-US" w:eastAsia="zh-CN"/>
        </w:rPr>
        <w:t>Trentin</w:t>
      </w:r>
      <w:proofErr w:type="spellEnd"/>
      <w:r w:rsidR="00C411F2" w:rsidRPr="00C411F2">
        <w:rPr>
          <w:rFonts w:ascii="Book Antiqua" w:eastAsia="宋体" w:hAnsi="Book Antiqua"/>
          <w:kern w:val="2"/>
          <w:lang w:val="en-US" w:eastAsia="zh-CN"/>
        </w:rPr>
        <w:t xml:space="preserve"> C, </w:t>
      </w:r>
      <w:proofErr w:type="spellStart"/>
      <w:r w:rsidR="00C411F2" w:rsidRPr="00C411F2">
        <w:rPr>
          <w:rFonts w:ascii="Book Antiqua" w:eastAsia="宋体" w:hAnsi="Book Antiqua"/>
          <w:kern w:val="2"/>
          <w:lang w:val="en-US" w:eastAsia="zh-CN"/>
        </w:rPr>
        <w:t>Grego</w:t>
      </w:r>
      <w:proofErr w:type="spellEnd"/>
      <w:r w:rsidR="00C411F2" w:rsidRPr="00C411F2">
        <w:rPr>
          <w:rFonts w:ascii="Book Antiqua" w:eastAsia="宋体" w:hAnsi="Book Antiqua"/>
          <w:kern w:val="2"/>
          <w:lang w:val="en-US" w:eastAsia="zh-CN"/>
        </w:rPr>
        <w:t xml:space="preserve"> E, </w:t>
      </w:r>
      <w:proofErr w:type="spellStart"/>
      <w:r w:rsidR="00C411F2" w:rsidRPr="00C411F2">
        <w:rPr>
          <w:rFonts w:ascii="Book Antiqua" w:eastAsia="宋体" w:hAnsi="Book Antiqua"/>
          <w:kern w:val="2"/>
          <w:lang w:val="en-US" w:eastAsia="zh-CN"/>
        </w:rPr>
        <w:t>Veccia</w:t>
      </w:r>
      <w:proofErr w:type="spellEnd"/>
      <w:r w:rsidR="00C411F2" w:rsidRPr="00C411F2">
        <w:rPr>
          <w:rFonts w:ascii="Book Antiqua" w:eastAsia="宋体" w:hAnsi="Book Antiqua"/>
          <w:kern w:val="2"/>
          <w:lang w:val="en-US" w:eastAsia="zh-CN"/>
        </w:rPr>
        <w:t xml:space="preserve"> A, </w:t>
      </w:r>
      <w:proofErr w:type="spellStart"/>
      <w:r w:rsidR="00C411F2" w:rsidRPr="00C411F2">
        <w:rPr>
          <w:rFonts w:ascii="Book Antiqua" w:eastAsia="宋体" w:hAnsi="Book Antiqua"/>
          <w:kern w:val="2"/>
          <w:lang w:val="en-US" w:eastAsia="zh-CN"/>
        </w:rPr>
        <w:t>Salati</w:t>
      </w:r>
      <w:proofErr w:type="spellEnd"/>
      <w:r w:rsidR="00C411F2" w:rsidRPr="00C411F2">
        <w:rPr>
          <w:rFonts w:ascii="Book Antiqua" w:eastAsia="宋体" w:hAnsi="Book Antiqua"/>
          <w:kern w:val="2"/>
          <w:lang w:val="en-US" w:eastAsia="zh-CN"/>
        </w:rPr>
        <w:t xml:space="preserve"> M, Messina M, </w:t>
      </w:r>
      <w:proofErr w:type="spellStart"/>
      <w:r w:rsidR="00C411F2" w:rsidRPr="00C411F2">
        <w:rPr>
          <w:rFonts w:ascii="Book Antiqua" w:eastAsia="宋体" w:hAnsi="Book Antiqua"/>
          <w:kern w:val="2"/>
          <w:lang w:val="en-US" w:eastAsia="zh-CN"/>
        </w:rPr>
        <w:t>Carnaghi</w:t>
      </w:r>
      <w:proofErr w:type="spellEnd"/>
      <w:r w:rsidR="00C411F2" w:rsidRPr="00C411F2">
        <w:rPr>
          <w:rFonts w:ascii="Book Antiqua" w:eastAsia="宋体" w:hAnsi="Book Antiqua"/>
          <w:kern w:val="2"/>
          <w:lang w:val="en-US" w:eastAsia="zh-CN"/>
        </w:rPr>
        <w:t xml:space="preserve"> C, </w:t>
      </w:r>
      <w:proofErr w:type="spellStart"/>
      <w:r w:rsidR="00C411F2" w:rsidRPr="00C411F2">
        <w:rPr>
          <w:rFonts w:ascii="Book Antiqua" w:eastAsia="宋体" w:hAnsi="Book Antiqua"/>
          <w:kern w:val="2"/>
          <w:lang w:val="en-US" w:eastAsia="zh-CN"/>
        </w:rPr>
        <w:t>Caffo</w:t>
      </w:r>
      <w:proofErr w:type="spellEnd"/>
      <w:r w:rsidR="00C411F2" w:rsidRPr="00C411F2">
        <w:rPr>
          <w:rFonts w:ascii="Book Antiqua" w:eastAsia="宋体" w:hAnsi="Book Antiqua"/>
          <w:kern w:val="2"/>
          <w:lang w:val="en-US" w:eastAsia="zh-CN"/>
        </w:rPr>
        <w:t xml:space="preserve"> O. Adjuvant chemotherapy in resected bile duct cancer: A systematic review and meta-analysis of randomized trials. </w:t>
      </w:r>
      <w:proofErr w:type="spellStart"/>
      <w:r w:rsidR="00C411F2" w:rsidRPr="00C411F2">
        <w:rPr>
          <w:rFonts w:ascii="Book Antiqua" w:eastAsia="宋体" w:hAnsi="Book Antiqua"/>
          <w:i/>
          <w:kern w:val="2"/>
          <w:lang w:val="en-US" w:eastAsia="zh-CN"/>
        </w:rPr>
        <w:t>Crit</w:t>
      </w:r>
      <w:proofErr w:type="spellEnd"/>
      <w:r w:rsidR="00C411F2" w:rsidRPr="00C411F2">
        <w:rPr>
          <w:rFonts w:ascii="Book Antiqua" w:eastAsia="宋体" w:hAnsi="Book Antiqua"/>
          <w:i/>
          <w:kern w:val="2"/>
          <w:lang w:val="en-US" w:eastAsia="zh-CN"/>
        </w:rPr>
        <w:t xml:space="preserve"> Rev Oncol </w:t>
      </w:r>
      <w:proofErr w:type="spellStart"/>
      <w:r w:rsidR="00C411F2" w:rsidRPr="00C411F2">
        <w:rPr>
          <w:rFonts w:ascii="Book Antiqua" w:eastAsia="宋体" w:hAnsi="Book Antiqua"/>
          <w:i/>
          <w:kern w:val="2"/>
          <w:lang w:val="en-US" w:eastAsia="zh-CN"/>
        </w:rPr>
        <w:t>Hematol</w:t>
      </w:r>
      <w:proofErr w:type="spellEnd"/>
      <w:r w:rsidR="00C411F2" w:rsidRPr="00C411F2">
        <w:rPr>
          <w:rFonts w:ascii="Book Antiqua" w:eastAsia="宋体" w:hAnsi="Book Antiqua"/>
          <w:kern w:val="2"/>
          <w:lang w:val="en-US" w:eastAsia="zh-CN"/>
        </w:rPr>
        <w:t xml:space="preserve"> 2019; </w:t>
      </w:r>
      <w:r w:rsidR="00C411F2" w:rsidRPr="00C411F2">
        <w:rPr>
          <w:rFonts w:ascii="Book Antiqua" w:eastAsia="宋体" w:hAnsi="Book Antiqua"/>
          <w:b/>
          <w:kern w:val="2"/>
          <w:lang w:val="en-US" w:eastAsia="zh-CN"/>
        </w:rPr>
        <w:t>143</w:t>
      </w:r>
      <w:r w:rsidR="00C411F2" w:rsidRPr="00C411F2">
        <w:rPr>
          <w:rFonts w:ascii="Book Antiqua" w:eastAsia="宋体" w:hAnsi="Book Antiqua"/>
          <w:kern w:val="2"/>
          <w:lang w:val="en-US" w:eastAsia="zh-CN"/>
        </w:rPr>
        <w:t>: 124-129 [PMID: 31563828 DOI: 10.1016/j.critrevonc.2019.09.002]</w:t>
      </w:r>
    </w:p>
    <w:p w14:paraId="74163BB3" w14:textId="53ECF8BC"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12</w:t>
      </w:r>
      <w:r>
        <w:rPr>
          <w:rFonts w:ascii="Book Antiqua" w:eastAsia="宋体" w:hAnsi="Book Antiqua" w:hint="eastAsia"/>
          <w:kern w:val="2"/>
          <w:lang w:val="en-US" w:eastAsia="zh-CN"/>
        </w:rPr>
        <w:t>5</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Nassour I</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Mokdad</w:t>
      </w:r>
      <w:proofErr w:type="spellEnd"/>
      <w:r w:rsidR="00C411F2" w:rsidRPr="00C411F2">
        <w:rPr>
          <w:rFonts w:ascii="Book Antiqua" w:eastAsia="宋体" w:hAnsi="Book Antiqua"/>
          <w:kern w:val="2"/>
          <w:lang w:val="en-US" w:eastAsia="zh-CN"/>
        </w:rPr>
        <w:t xml:space="preserve"> AA, </w:t>
      </w:r>
      <w:proofErr w:type="spellStart"/>
      <w:r w:rsidR="00C411F2" w:rsidRPr="00C411F2">
        <w:rPr>
          <w:rFonts w:ascii="Book Antiqua" w:eastAsia="宋体" w:hAnsi="Book Antiqua"/>
          <w:kern w:val="2"/>
          <w:lang w:val="en-US" w:eastAsia="zh-CN"/>
        </w:rPr>
        <w:t>Porembka</w:t>
      </w:r>
      <w:proofErr w:type="spellEnd"/>
      <w:r w:rsidR="00C411F2" w:rsidRPr="00C411F2">
        <w:rPr>
          <w:rFonts w:ascii="Book Antiqua" w:eastAsia="宋体" w:hAnsi="Book Antiqua"/>
          <w:kern w:val="2"/>
          <w:lang w:val="en-US" w:eastAsia="zh-CN"/>
        </w:rPr>
        <w:t xml:space="preserve"> MR, </w:t>
      </w:r>
      <w:proofErr w:type="spellStart"/>
      <w:r w:rsidR="00C411F2" w:rsidRPr="00C411F2">
        <w:rPr>
          <w:rFonts w:ascii="Book Antiqua" w:eastAsia="宋体" w:hAnsi="Book Antiqua"/>
          <w:kern w:val="2"/>
          <w:lang w:val="en-US" w:eastAsia="zh-CN"/>
        </w:rPr>
        <w:t>Choti</w:t>
      </w:r>
      <w:proofErr w:type="spellEnd"/>
      <w:r w:rsidR="00C411F2" w:rsidRPr="00C411F2">
        <w:rPr>
          <w:rFonts w:ascii="Book Antiqua" w:eastAsia="宋体" w:hAnsi="Book Antiqua"/>
          <w:kern w:val="2"/>
          <w:lang w:val="en-US" w:eastAsia="zh-CN"/>
        </w:rPr>
        <w:t xml:space="preserve"> MA, Polanco PM, Mansour JC, Minter RM, Wang SC, </w:t>
      </w:r>
      <w:proofErr w:type="spellStart"/>
      <w:r w:rsidR="00C411F2" w:rsidRPr="00C411F2">
        <w:rPr>
          <w:rFonts w:ascii="Book Antiqua" w:eastAsia="宋体" w:hAnsi="Book Antiqua"/>
          <w:kern w:val="2"/>
          <w:lang w:val="en-US" w:eastAsia="zh-CN"/>
        </w:rPr>
        <w:t>Yopp</w:t>
      </w:r>
      <w:proofErr w:type="spellEnd"/>
      <w:r w:rsidR="00C411F2" w:rsidRPr="00C411F2">
        <w:rPr>
          <w:rFonts w:ascii="Book Antiqua" w:eastAsia="宋体" w:hAnsi="Book Antiqua"/>
          <w:kern w:val="2"/>
          <w:lang w:val="en-US" w:eastAsia="zh-CN"/>
        </w:rPr>
        <w:t xml:space="preserve"> AC. Adjuvant Therapy Is Associated With Improved Survival in Resected Perihilar Cholangiocarcinoma: A Propensity Matched Study. </w:t>
      </w:r>
      <w:r w:rsidR="00C411F2" w:rsidRPr="00C411F2">
        <w:rPr>
          <w:rFonts w:ascii="Book Antiqua" w:eastAsia="宋体" w:hAnsi="Book Antiqua"/>
          <w:i/>
          <w:kern w:val="2"/>
          <w:lang w:val="en-US" w:eastAsia="zh-CN"/>
        </w:rPr>
        <w:t>Ann Surg Oncol</w:t>
      </w:r>
      <w:r w:rsidR="00C411F2" w:rsidRPr="00C411F2">
        <w:rPr>
          <w:rFonts w:ascii="Book Antiqua" w:eastAsia="宋体" w:hAnsi="Book Antiqua"/>
          <w:kern w:val="2"/>
          <w:lang w:val="en-US" w:eastAsia="zh-CN"/>
        </w:rPr>
        <w:t xml:space="preserve"> 2018; </w:t>
      </w:r>
      <w:r w:rsidR="00C411F2" w:rsidRPr="00C411F2">
        <w:rPr>
          <w:rFonts w:ascii="Book Antiqua" w:eastAsia="宋体" w:hAnsi="Book Antiqua"/>
          <w:b/>
          <w:kern w:val="2"/>
          <w:lang w:val="en-US" w:eastAsia="zh-CN"/>
        </w:rPr>
        <w:t>25</w:t>
      </w:r>
      <w:r w:rsidR="00C411F2" w:rsidRPr="00C411F2">
        <w:rPr>
          <w:rFonts w:ascii="Book Antiqua" w:eastAsia="宋体" w:hAnsi="Book Antiqua"/>
          <w:kern w:val="2"/>
          <w:lang w:val="en-US" w:eastAsia="zh-CN"/>
        </w:rPr>
        <w:t>: 1193-1201 [PMID: 29488187 DOI: 10.1245/s10434-018-6388-7]</w:t>
      </w:r>
    </w:p>
    <w:p w14:paraId="13FD3100" w14:textId="35DC329A"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12</w:t>
      </w:r>
      <w:r>
        <w:rPr>
          <w:rFonts w:ascii="Book Antiqua" w:eastAsia="宋体" w:hAnsi="Book Antiqua" w:hint="eastAsia"/>
          <w:kern w:val="2"/>
          <w:lang w:val="en-US" w:eastAsia="zh-CN"/>
        </w:rPr>
        <w:t>6</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Phelip</w:t>
      </w:r>
      <w:proofErr w:type="spellEnd"/>
      <w:r w:rsidR="00C411F2" w:rsidRPr="00C411F2">
        <w:rPr>
          <w:rFonts w:ascii="Book Antiqua" w:eastAsia="宋体" w:hAnsi="Book Antiqua"/>
          <w:b/>
          <w:kern w:val="2"/>
          <w:lang w:val="en-US" w:eastAsia="zh-CN"/>
        </w:rPr>
        <w:t xml:space="preserve"> JM</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Vendrely</w:t>
      </w:r>
      <w:proofErr w:type="spellEnd"/>
      <w:r w:rsidR="00C411F2" w:rsidRPr="00C411F2">
        <w:rPr>
          <w:rFonts w:ascii="Book Antiqua" w:eastAsia="宋体" w:hAnsi="Book Antiqua"/>
          <w:kern w:val="2"/>
          <w:lang w:val="en-US" w:eastAsia="zh-CN"/>
        </w:rPr>
        <w:t xml:space="preserve"> V, </w:t>
      </w:r>
      <w:proofErr w:type="spellStart"/>
      <w:r w:rsidR="00C411F2" w:rsidRPr="00C411F2">
        <w:rPr>
          <w:rFonts w:ascii="Book Antiqua" w:eastAsia="宋体" w:hAnsi="Book Antiqua"/>
          <w:kern w:val="2"/>
          <w:lang w:val="en-US" w:eastAsia="zh-CN"/>
        </w:rPr>
        <w:t>Rostain</w:t>
      </w:r>
      <w:proofErr w:type="spellEnd"/>
      <w:r w:rsidR="00C411F2" w:rsidRPr="00C411F2">
        <w:rPr>
          <w:rFonts w:ascii="Book Antiqua" w:eastAsia="宋体" w:hAnsi="Book Antiqua"/>
          <w:kern w:val="2"/>
          <w:lang w:val="en-US" w:eastAsia="zh-CN"/>
        </w:rPr>
        <w:t xml:space="preserve"> F, </w:t>
      </w:r>
      <w:proofErr w:type="spellStart"/>
      <w:r w:rsidR="00C411F2" w:rsidRPr="00C411F2">
        <w:rPr>
          <w:rFonts w:ascii="Book Antiqua" w:eastAsia="宋体" w:hAnsi="Book Antiqua"/>
          <w:kern w:val="2"/>
          <w:lang w:val="en-US" w:eastAsia="zh-CN"/>
        </w:rPr>
        <w:t>Subtil</w:t>
      </w:r>
      <w:proofErr w:type="spellEnd"/>
      <w:r w:rsidR="00C411F2" w:rsidRPr="00C411F2">
        <w:rPr>
          <w:rFonts w:ascii="Book Antiqua" w:eastAsia="宋体" w:hAnsi="Book Antiqua"/>
          <w:kern w:val="2"/>
          <w:lang w:val="en-US" w:eastAsia="zh-CN"/>
        </w:rPr>
        <w:t xml:space="preserve"> F, </w:t>
      </w:r>
      <w:proofErr w:type="spellStart"/>
      <w:r w:rsidR="00C411F2" w:rsidRPr="00C411F2">
        <w:rPr>
          <w:rFonts w:ascii="Book Antiqua" w:eastAsia="宋体" w:hAnsi="Book Antiqua"/>
          <w:kern w:val="2"/>
          <w:lang w:val="en-US" w:eastAsia="zh-CN"/>
        </w:rPr>
        <w:t>Jouve</w:t>
      </w:r>
      <w:proofErr w:type="spellEnd"/>
      <w:r w:rsidR="00C411F2" w:rsidRPr="00C411F2">
        <w:rPr>
          <w:rFonts w:ascii="Book Antiqua" w:eastAsia="宋体" w:hAnsi="Book Antiqua"/>
          <w:kern w:val="2"/>
          <w:lang w:val="en-US" w:eastAsia="zh-CN"/>
        </w:rPr>
        <w:t xml:space="preserve"> JL, </w:t>
      </w:r>
      <w:proofErr w:type="spellStart"/>
      <w:r w:rsidR="00C411F2" w:rsidRPr="00C411F2">
        <w:rPr>
          <w:rFonts w:ascii="Book Antiqua" w:eastAsia="宋体" w:hAnsi="Book Antiqua"/>
          <w:kern w:val="2"/>
          <w:lang w:val="en-US" w:eastAsia="zh-CN"/>
        </w:rPr>
        <w:t>Gasmi</w:t>
      </w:r>
      <w:proofErr w:type="spellEnd"/>
      <w:r w:rsidR="00C411F2" w:rsidRPr="00C411F2">
        <w:rPr>
          <w:rFonts w:ascii="Book Antiqua" w:eastAsia="宋体" w:hAnsi="Book Antiqua"/>
          <w:kern w:val="2"/>
          <w:lang w:val="en-US" w:eastAsia="zh-CN"/>
        </w:rPr>
        <w:t xml:space="preserve"> M, Michel P, Le </w:t>
      </w:r>
      <w:proofErr w:type="spellStart"/>
      <w:r w:rsidR="00C411F2" w:rsidRPr="00C411F2">
        <w:rPr>
          <w:rFonts w:ascii="Book Antiqua" w:eastAsia="宋体" w:hAnsi="Book Antiqua"/>
          <w:kern w:val="2"/>
          <w:lang w:val="en-US" w:eastAsia="zh-CN"/>
        </w:rPr>
        <w:t>Malicot</w:t>
      </w:r>
      <w:proofErr w:type="spellEnd"/>
      <w:r w:rsidR="00C411F2" w:rsidRPr="00C411F2">
        <w:rPr>
          <w:rFonts w:ascii="Book Antiqua" w:eastAsia="宋体" w:hAnsi="Book Antiqua"/>
          <w:kern w:val="2"/>
          <w:lang w:val="en-US" w:eastAsia="zh-CN"/>
        </w:rPr>
        <w:t xml:space="preserve"> K, Smith D, Seitz JF, </w:t>
      </w:r>
      <w:proofErr w:type="spellStart"/>
      <w:r w:rsidR="00C411F2" w:rsidRPr="00C411F2">
        <w:rPr>
          <w:rFonts w:ascii="Book Antiqua" w:eastAsia="宋体" w:hAnsi="Book Antiqua"/>
          <w:kern w:val="2"/>
          <w:lang w:val="en-US" w:eastAsia="zh-CN"/>
        </w:rPr>
        <w:t>Fauchart</w:t>
      </w:r>
      <w:proofErr w:type="spellEnd"/>
      <w:r w:rsidR="00C411F2" w:rsidRPr="00C411F2">
        <w:rPr>
          <w:rFonts w:ascii="Book Antiqua" w:eastAsia="宋体" w:hAnsi="Book Antiqua"/>
          <w:kern w:val="2"/>
          <w:lang w:val="en-US" w:eastAsia="zh-CN"/>
        </w:rPr>
        <w:t xml:space="preserve"> JP, Martin P, </w:t>
      </w:r>
      <w:proofErr w:type="spellStart"/>
      <w:r w:rsidR="00C411F2" w:rsidRPr="00C411F2">
        <w:rPr>
          <w:rFonts w:ascii="Book Antiqua" w:eastAsia="宋体" w:hAnsi="Book Antiqua"/>
          <w:kern w:val="2"/>
          <w:lang w:val="en-US" w:eastAsia="zh-CN"/>
        </w:rPr>
        <w:t>Bennouna</w:t>
      </w:r>
      <w:proofErr w:type="spellEnd"/>
      <w:r w:rsidR="00C411F2" w:rsidRPr="00C411F2">
        <w:rPr>
          <w:rFonts w:ascii="Book Antiqua" w:eastAsia="宋体" w:hAnsi="Book Antiqua"/>
          <w:kern w:val="2"/>
          <w:lang w:val="en-US" w:eastAsia="zh-CN"/>
        </w:rPr>
        <w:t xml:space="preserve"> J, Morin T, Bonnet I, </w:t>
      </w:r>
      <w:proofErr w:type="spellStart"/>
      <w:r w:rsidR="00C411F2" w:rsidRPr="00C411F2">
        <w:rPr>
          <w:rFonts w:ascii="Book Antiqua" w:eastAsia="宋体" w:hAnsi="Book Antiqua"/>
          <w:kern w:val="2"/>
          <w:lang w:val="en-US" w:eastAsia="zh-CN"/>
        </w:rPr>
        <w:t>Maingon</w:t>
      </w:r>
      <w:proofErr w:type="spellEnd"/>
      <w:r w:rsidR="00C411F2" w:rsidRPr="00C411F2">
        <w:rPr>
          <w:rFonts w:ascii="Book Antiqua" w:eastAsia="宋体" w:hAnsi="Book Antiqua"/>
          <w:kern w:val="2"/>
          <w:lang w:val="en-US" w:eastAsia="zh-CN"/>
        </w:rPr>
        <w:t xml:space="preserve"> P, Lepage C, </w:t>
      </w:r>
      <w:proofErr w:type="spellStart"/>
      <w:r w:rsidR="00C411F2" w:rsidRPr="00C411F2">
        <w:rPr>
          <w:rFonts w:ascii="Book Antiqua" w:eastAsia="宋体" w:hAnsi="Book Antiqua"/>
          <w:kern w:val="2"/>
          <w:lang w:val="en-US" w:eastAsia="zh-CN"/>
        </w:rPr>
        <w:t>Chauffert</w:t>
      </w:r>
      <w:proofErr w:type="spellEnd"/>
      <w:r w:rsidR="00C411F2" w:rsidRPr="00C411F2">
        <w:rPr>
          <w:rFonts w:ascii="Book Antiqua" w:eastAsia="宋体" w:hAnsi="Book Antiqua"/>
          <w:kern w:val="2"/>
          <w:lang w:val="en-US" w:eastAsia="zh-CN"/>
        </w:rPr>
        <w:t xml:space="preserve"> B. Gemcitabine plus cisplatin versus </w:t>
      </w:r>
      <w:r w:rsidR="00C411F2" w:rsidRPr="00C411F2">
        <w:rPr>
          <w:rFonts w:ascii="Book Antiqua" w:eastAsia="宋体" w:hAnsi="Book Antiqua"/>
          <w:kern w:val="2"/>
          <w:lang w:val="en-US" w:eastAsia="zh-CN"/>
        </w:rPr>
        <w:lastRenderedPageBreak/>
        <w:t xml:space="preserve">chemoradiotherapy in locally advanced biliary tract cancer: Fédération Francophone de </w:t>
      </w:r>
      <w:proofErr w:type="spellStart"/>
      <w:r w:rsidR="00C411F2" w:rsidRPr="00C411F2">
        <w:rPr>
          <w:rFonts w:ascii="Book Antiqua" w:eastAsia="宋体" w:hAnsi="Book Antiqua"/>
          <w:kern w:val="2"/>
          <w:lang w:val="en-US" w:eastAsia="zh-CN"/>
        </w:rPr>
        <w:t>Cancérologie</w:t>
      </w:r>
      <w:proofErr w:type="spellEnd"/>
      <w:r w:rsidR="00C411F2" w:rsidRPr="00C411F2">
        <w:rPr>
          <w:rFonts w:ascii="Book Antiqua" w:eastAsia="宋体" w:hAnsi="Book Antiqua"/>
          <w:kern w:val="2"/>
          <w:lang w:val="en-US" w:eastAsia="zh-CN"/>
        </w:rPr>
        <w:t xml:space="preserve"> Digestive 9902 phase II </w:t>
      </w:r>
      <w:proofErr w:type="spellStart"/>
      <w:r w:rsidR="00C411F2" w:rsidRPr="00C411F2">
        <w:rPr>
          <w:rFonts w:ascii="Book Antiqua" w:eastAsia="宋体" w:hAnsi="Book Antiqua"/>
          <w:kern w:val="2"/>
          <w:lang w:val="en-US" w:eastAsia="zh-CN"/>
        </w:rPr>
        <w:t>randomised</w:t>
      </w:r>
      <w:proofErr w:type="spellEnd"/>
      <w:r w:rsidR="00C411F2" w:rsidRPr="00C411F2">
        <w:rPr>
          <w:rFonts w:ascii="Book Antiqua" w:eastAsia="宋体" w:hAnsi="Book Antiqua"/>
          <w:kern w:val="2"/>
          <w:lang w:val="en-US" w:eastAsia="zh-CN"/>
        </w:rPr>
        <w:t xml:space="preserve"> study. </w:t>
      </w:r>
      <w:r w:rsidR="00C411F2" w:rsidRPr="00C411F2">
        <w:rPr>
          <w:rFonts w:ascii="Book Antiqua" w:eastAsia="宋体" w:hAnsi="Book Antiqua"/>
          <w:i/>
          <w:kern w:val="2"/>
          <w:lang w:val="en-US" w:eastAsia="zh-CN"/>
        </w:rPr>
        <w:t>Eur J Cancer</w:t>
      </w:r>
      <w:r w:rsidR="00C411F2" w:rsidRPr="00C411F2">
        <w:rPr>
          <w:rFonts w:ascii="Book Antiqua" w:eastAsia="宋体" w:hAnsi="Book Antiqua"/>
          <w:kern w:val="2"/>
          <w:lang w:val="en-US" w:eastAsia="zh-CN"/>
        </w:rPr>
        <w:t xml:space="preserve"> 2014; </w:t>
      </w:r>
      <w:r w:rsidR="00C411F2" w:rsidRPr="00C411F2">
        <w:rPr>
          <w:rFonts w:ascii="Book Antiqua" w:eastAsia="宋体" w:hAnsi="Book Antiqua"/>
          <w:b/>
          <w:kern w:val="2"/>
          <w:lang w:val="en-US" w:eastAsia="zh-CN"/>
        </w:rPr>
        <w:t>50</w:t>
      </w:r>
      <w:r w:rsidR="00C411F2" w:rsidRPr="00C411F2">
        <w:rPr>
          <w:rFonts w:ascii="Book Antiqua" w:eastAsia="宋体" w:hAnsi="Book Antiqua"/>
          <w:kern w:val="2"/>
          <w:lang w:val="en-US" w:eastAsia="zh-CN"/>
        </w:rPr>
        <w:t>: 2975-2982 [PMID: 25241229 DOI: 10.1016/j.ejca.2014.08.013]</w:t>
      </w:r>
    </w:p>
    <w:p w14:paraId="734D80EC" w14:textId="20606DCA"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12</w:t>
      </w:r>
      <w:r>
        <w:rPr>
          <w:rFonts w:ascii="Book Antiqua" w:eastAsia="宋体" w:hAnsi="Book Antiqua" w:hint="eastAsia"/>
          <w:kern w:val="2"/>
          <w:lang w:val="en-US" w:eastAsia="zh-CN"/>
        </w:rPr>
        <w:t>7</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Fuller CD</w:t>
      </w:r>
      <w:r w:rsidR="00C411F2" w:rsidRPr="00C411F2">
        <w:rPr>
          <w:rFonts w:ascii="Book Antiqua" w:eastAsia="宋体" w:hAnsi="Book Antiqua"/>
          <w:kern w:val="2"/>
          <w:lang w:val="en-US" w:eastAsia="zh-CN"/>
        </w:rPr>
        <w:t xml:space="preserve">, Dang ND, Wang SJ, Desai P, Choi M, Thomas CR Jr, Fuss M. Image-guided intensity-modulated radiotherapy (IG-IMRT) for biliary adenocarcinomas: Initial clinical results. </w:t>
      </w:r>
      <w:proofErr w:type="spellStart"/>
      <w:r w:rsidR="00C411F2" w:rsidRPr="00C411F2">
        <w:rPr>
          <w:rFonts w:ascii="Book Antiqua" w:eastAsia="宋体" w:hAnsi="Book Antiqua"/>
          <w:i/>
          <w:kern w:val="2"/>
          <w:lang w:val="en-US" w:eastAsia="zh-CN"/>
        </w:rPr>
        <w:t>Radiother</w:t>
      </w:r>
      <w:proofErr w:type="spellEnd"/>
      <w:r w:rsidR="00C411F2" w:rsidRPr="00C411F2">
        <w:rPr>
          <w:rFonts w:ascii="Book Antiqua" w:eastAsia="宋体" w:hAnsi="Book Antiqua"/>
          <w:i/>
          <w:kern w:val="2"/>
          <w:lang w:val="en-US" w:eastAsia="zh-CN"/>
        </w:rPr>
        <w:t xml:space="preserve"> Oncol</w:t>
      </w:r>
      <w:r w:rsidR="00C411F2" w:rsidRPr="00C411F2">
        <w:rPr>
          <w:rFonts w:ascii="Book Antiqua" w:eastAsia="宋体" w:hAnsi="Book Antiqua"/>
          <w:kern w:val="2"/>
          <w:lang w:val="en-US" w:eastAsia="zh-CN"/>
        </w:rPr>
        <w:t xml:space="preserve"> 2009; </w:t>
      </w:r>
      <w:r w:rsidR="00C411F2" w:rsidRPr="00C411F2">
        <w:rPr>
          <w:rFonts w:ascii="Book Antiqua" w:eastAsia="宋体" w:hAnsi="Book Antiqua"/>
          <w:b/>
          <w:kern w:val="2"/>
          <w:lang w:val="en-US" w:eastAsia="zh-CN"/>
        </w:rPr>
        <w:t>92</w:t>
      </w:r>
      <w:r w:rsidR="00C411F2" w:rsidRPr="00C411F2">
        <w:rPr>
          <w:rFonts w:ascii="Book Antiqua" w:eastAsia="宋体" w:hAnsi="Book Antiqua"/>
          <w:kern w:val="2"/>
          <w:lang w:val="en-US" w:eastAsia="zh-CN"/>
        </w:rPr>
        <w:t>: 249-254 [PMID: 19324442 DOI: 10.1016/j.radonc.2009.02.015]</w:t>
      </w:r>
    </w:p>
    <w:p w14:paraId="7F57D936" w14:textId="7A66D6EF"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12</w:t>
      </w:r>
      <w:r>
        <w:rPr>
          <w:rFonts w:ascii="Book Antiqua" w:eastAsia="宋体" w:hAnsi="Book Antiqua" w:hint="eastAsia"/>
          <w:kern w:val="2"/>
          <w:lang w:val="en-US" w:eastAsia="zh-CN"/>
        </w:rPr>
        <w:t>8</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Valle J</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Wasan</w:t>
      </w:r>
      <w:proofErr w:type="spellEnd"/>
      <w:r w:rsidR="00C411F2" w:rsidRPr="00C411F2">
        <w:rPr>
          <w:rFonts w:ascii="Book Antiqua" w:eastAsia="宋体" w:hAnsi="Book Antiqua"/>
          <w:kern w:val="2"/>
          <w:lang w:val="en-US" w:eastAsia="zh-CN"/>
        </w:rPr>
        <w:t xml:space="preserve"> H, Palmer DH, Cunningham D, </w:t>
      </w:r>
      <w:proofErr w:type="spellStart"/>
      <w:r w:rsidR="00C411F2" w:rsidRPr="00C411F2">
        <w:rPr>
          <w:rFonts w:ascii="Book Antiqua" w:eastAsia="宋体" w:hAnsi="Book Antiqua"/>
          <w:kern w:val="2"/>
          <w:lang w:val="en-US" w:eastAsia="zh-CN"/>
        </w:rPr>
        <w:t>Anthoney</w:t>
      </w:r>
      <w:proofErr w:type="spellEnd"/>
      <w:r w:rsidR="00C411F2" w:rsidRPr="00C411F2">
        <w:rPr>
          <w:rFonts w:ascii="Book Antiqua" w:eastAsia="宋体" w:hAnsi="Book Antiqua"/>
          <w:kern w:val="2"/>
          <w:lang w:val="en-US" w:eastAsia="zh-CN"/>
        </w:rPr>
        <w:t xml:space="preserve"> A, </w:t>
      </w:r>
      <w:proofErr w:type="spellStart"/>
      <w:r w:rsidR="00C411F2" w:rsidRPr="00C411F2">
        <w:rPr>
          <w:rFonts w:ascii="Book Antiqua" w:eastAsia="宋体" w:hAnsi="Book Antiqua"/>
          <w:kern w:val="2"/>
          <w:lang w:val="en-US" w:eastAsia="zh-CN"/>
        </w:rPr>
        <w:t>Maraveyas</w:t>
      </w:r>
      <w:proofErr w:type="spellEnd"/>
      <w:r w:rsidR="00C411F2" w:rsidRPr="00C411F2">
        <w:rPr>
          <w:rFonts w:ascii="Book Antiqua" w:eastAsia="宋体" w:hAnsi="Book Antiqua"/>
          <w:kern w:val="2"/>
          <w:lang w:val="en-US" w:eastAsia="zh-CN"/>
        </w:rPr>
        <w:t xml:space="preserve"> A, Madhusudan S, </w:t>
      </w:r>
      <w:proofErr w:type="spellStart"/>
      <w:r w:rsidR="00C411F2" w:rsidRPr="00C411F2">
        <w:rPr>
          <w:rFonts w:ascii="Book Antiqua" w:eastAsia="宋体" w:hAnsi="Book Antiqua"/>
          <w:kern w:val="2"/>
          <w:lang w:val="en-US" w:eastAsia="zh-CN"/>
        </w:rPr>
        <w:t>Iveson</w:t>
      </w:r>
      <w:proofErr w:type="spellEnd"/>
      <w:r w:rsidR="00C411F2" w:rsidRPr="00C411F2">
        <w:rPr>
          <w:rFonts w:ascii="Book Antiqua" w:eastAsia="宋体" w:hAnsi="Book Antiqua"/>
          <w:kern w:val="2"/>
          <w:lang w:val="en-US" w:eastAsia="zh-CN"/>
        </w:rPr>
        <w:t xml:space="preserve"> T, Hughes S, Pereira SP, </w:t>
      </w:r>
      <w:proofErr w:type="spellStart"/>
      <w:r w:rsidR="00C411F2" w:rsidRPr="00C411F2">
        <w:rPr>
          <w:rFonts w:ascii="Book Antiqua" w:eastAsia="宋体" w:hAnsi="Book Antiqua"/>
          <w:kern w:val="2"/>
          <w:lang w:val="en-US" w:eastAsia="zh-CN"/>
        </w:rPr>
        <w:t>Roughton</w:t>
      </w:r>
      <w:proofErr w:type="spellEnd"/>
      <w:r w:rsidR="00C411F2" w:rsidRPr="00C411F2">
        <w:rPr>
          <w:rFonts w:ascii="Book Antiqua" w:eastAsia="宋体" w:hAnsi="Book Antiqua"/>
          <w:kern w:val="2"/>
          <w:lang w:val="en-US" w:eastAsia="zh-CN"/>
        </w:rPr>
        <w:t xml:space="preserve"> M, Bridgewater J; ABC-02 Trial Investigators. Cisplatin plus gemcitabine versus gemcitabine for biliary tract cancer. </w:t>
      </w:r>
      <w:r w:rsidR="00C411F2" w:rsidRPr="00C411F2">
        <w:rPr>
          <w:rFonts w:ascii="Book Antiqua" w:eastAsia="宋体" w:hAnsi="Book Antiqua"/>
          <w:i/>
          <w:kern w:val="2"/>
          <w:lang w:val="en-US" w:eastAsia="zh-CN"/>
        </w:rPr>
        <w:t xml:space="preserve">N </w:t>
      </w:r>
      <w:proofErr w:type="spellStart"/>
      <w:r w:rsidR="00C411F2" w:rsidRPr="00C411F2">
        <w:rPr>
          <w:rFonts w:ascii="Book Antiqua" w:eastAsia="宋体" w:hAnsi="Book Antiqua"/>
          <w:i/>
          <w:kern w:val="2"/>
          <w:lang w:val="en-US" w:eastAsia="zh-CN"/>
        </w:rPr>
        <w:t>Engl</w:t>
      </w:r>
      <w:proofErr w:type="spellEnd"/>
      <w:r w:rsidR="00C411F2" w:rsidRPr="00C411F2">
        <w:rPr>
          <w:rFonts w:ascii="Book Antiqua" w:eastAsia="宋体" w:hAnsi="Book Antiqua"/>
          <w:i/>
          <w:kern w:val="2"/>
          <w:lang w:val="en-US" w:eastAsia="zh-CN"/>
        </w:rPr>
        <w:t xml:space="preserve"> J Med</w:t>
      </w:r>
      <w:r w:rsidR="00C411F2" w:rsidRPr="00C411F2">
        <w:rPr>
          <w:rFonts w:ascii="Book Antiqua" w:eastAsia="宋体" w:hAnsi="Book Antiqua"/>
          <w:kern w:val="2"/>
          <w:lang w:val="en-US" w:eastAsia="zh-CN"/>
        </w:rPr>
        <w:t xml:space="preserve"> 2010; </w:t>
      </w:r>
      <w:r w:rsidR="00C411F2" w:rsidRPr="00C411F2">
        <w:rPr>
          <w:rFonts w:ascii="Book Antiqua" w:eastAsia="宋体" w:hAnsi="Book Antiqua"/>
          <w:b/>
          <w:kern w:val="2"/>
          <w:lang w:val="en-US" w:eastAsia="zh-CN"/>
        </w:rPr>
        <w:t>362</w:t>
      </w:r>
      <w:r w:rsidR="00C411F2" w:rsidRPr="00C411F2">
        <w:rPr>
          <w:rFonts w:ascii="Book Antiqua" w:eastAsia="宋体" w:hAnsi="Book Antiqua"/>
          <w:kern w:val="2"/>
          <w:lang w:val="en-US" w:eastAsia="zh-CN"/>
        </w:rPr>
        <w:t>: 1273-1281 [PMID: 20375404 DOI: 10.1056/NEJMoa0908721]</w:t>
      </w:r>
    </w:p>
    <w:p w14:paraId="6834FA01" w14:textId="6B8B7FA2"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w:t>
      </w:r>
      <w:r>
        <w:rPr>
          <w:rFonts w:ascii="Book Antiqua" w:eastAsia="宋体" w:hAnsi="Book Antiqua" w:hint="eastAsia"/>
          <w:kern w:val="2"/>
          <w:lang w:val="en-US" w:eastAsia="zh-CN"/>
        </w:rPr>
        <w:t>29</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Valle JW</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Furuse</w:t>
      </w:r>
      <w:proofErr w:type="spellEnd"/>
      <w:r w:rsidR="00C411F2" w:rsidRPr="00C411F2">
        <w:rPr>
          <w:rFonts w:ascii="Book Antiqua" w:eastAsia="宋体" w:hAnsi="Book Antiqua"/>
          <w:kern w:val="2"/>
          <w:lang w:val="en-US" w:eastAsia="zh-CN"/>
        </w:rPr>
        <w:t xml:space="preserve"> J, </w:t>
      </w:r>
      <w:proofErr w:type="spellStart"/>
      <w:r w:rsidR="00C411F2" w:rsidRPr="00C411F2">
        <w:rPr>
          <w:rFonts w:ascii="Book Antiqua" w:eastAsia="宋体" w:hAnsi="Book Antiqua"/>
          <w:kern w:val="2"/>
          <w:lang w:val="en-US" w:eastAsia="zh-CN"/>
        </w:rPr>
        <w:t>Jitlal</w:t>
      </w:r>
      <w:proofErr w:type="spellEnd"/>
      <w:r w:rsidR="00C411F2" w:rsidRPr="00C411F2">
        <w:rPr>
          <w:rFonts w:ascii="Book Antiqua" w:eastAsia="宋体" w:hAnsi="Book Antiqua"/>
          <w:kern w:val="2"/>
          <w:lang w:val="en-US" w:eastAsia="zh-CN"/>
        </w:rPr>
        <w:t xml:space="preserve"> M, </w:t>
      </w:r>
      <w:proofErr w:type="spellStart"/>
      <w:r w:rsidR="00C411F2" w:rsidRPr="00C411F2">
        <w:rPr>
          <w:rFonts w:ascii="Book Antiqua" w:eastAsia="宋体" w:hAnsi="Book Antiqua"/>
          <w:kern w:val="2"/>
          <w:lang w:val="en-US" w:eastAsia="zh-CN"/>
        </w:rPr>
        <w:t>Beare</w:t>
      </w:r>
      <w:proofErr w:type="spellEnd"/>
      <w:r w:rsidR="00C411F2" w:rsidRPr="00C411F2">
        <w:rPr>
          <w:rFonts w:ascii="Book Antiqua" w:eastAsia="宋体" w:hAnsi="Book Antiqua"/>
          <w:kern w:val="2"/>
          <w:lang w:val="en-US" w:eastAsia="zh-CN"/>
        </w:rPr>
        <w:t xml:space="preserve"> S, Mizuno N, </w:t>
      </w:r>
      <w:proofErr w:type="spellStart"/>
      <w:r w:rsidR="00C411F2" w:rsidRPr="00C411F2">
        <w:rPr>
          <w:rFonts w:ascii="Book Antiqua" w:eastAsia="宋体" w:hAnsi="Book Antiqua"/>
          <w:kern w:val="2"/>
          <w:lang w:val="en-US" w:eastAsia="zh-CN"/>
        </w:rPr>
        <w:t>Wasan</w:t>
      </w:r>
      <w:proofErr w:type="spellEnd"/>
      <w:r w:rsidR="00C411F2" w:rsidRPr="00C411F2">
        <w:rPr>
          <w:rFonts w:ascii="Book Antiqua" w:eastAsia="宋体" w:hAnsi="Book Antiqua"/>
          <w:kern w:val="2"/>
          <w:lang w:val="en-US" w:eastAsia="zh-CN"/>
        </w:rPr>
        <w:t xml:space="preserve"> H, Bridgewater J, </w:t>
      </w:r>
      <w:proofErr w:type="spellStart"/>
      <w:r w:rsidR="00C411F2" w:rsidRPr="00C411F2">
        <w:rPr>
          <w:rFonts w:ascii="Book Antiqua" w:eastAsia="宋体" w:hAnsi="Book Antiqua"/>
          <w:kern w:val="2"/>
          <w:lang w:val="en-US" w:eastAsia="zh-CN"/>
        </w:rPr>
        <w:t>Okusaka</w:t>
      </w:r>
      <w:proofErr w:type="spellEnd"/>
      <w:r w:rsidR="00C411F2" w:rsidRPr="00C411F2">
        <w:rPr>
          <w:rFonts w:ascii="Book Antiqua" w:eastAsia="宋体" w:hAnsi="Book Antiqua"/>
          <w:kern w:val="2"/>
          <w:lang w:val="en-US" w:eastAsia="zh-CN"/>
        </w:rPr>
        <w:t xml:space="preserve"> T. Cisplatin and gemcitabine for advanced biliary tract cancer: a meta-analysis of two </w:t>
      </w:r>
      <w:proofErr w:type="spellStart"/>
      <w:r w:rsidR="00C411F2" w:rsidRPr="00C411F2">
        <w:rPr>
          <w:rFonts w:ascii="Book Antiqua" w:eastAsia="宋体" w:hAnsi="Book Antiqua"/>
          <w:kern w:val="2"/>
          <w:lang w:val="en-US" w:eastAsia="zh-CN"/>
        </w:rPr>
        <w:t>randomised</w:t>
      </w:r>
      <w:proofErr w:type="spellEnd"/>
      <w:r w:rsidR="00C411F2" w:rsidRPr="00C411F2">
        <w:rPr>
          <w:rFonts w:ascii="Book Antiqua" w:eastAsia="宋体" w:hAnsi="Book Antiqua"/>
          <w:kern w:val="2"/>
          <w:lang w:val="en-US" w:eastAsia="zh-CN"/>
        </w:rPr>
        <w:t xml:space="preserve"> trials. </w:t>
      </w:r>
      <w:r w:rsidR="00C411F2" w:rsidRPr="00C411F2">
        <w:rPr>
          <w:rFonts w:ascii="Book Antiqua" w:eastAsia="宋体" w:hAnsi="Book Antiqua"/>
          <w:i/>
          <w:kern w:val="2"/>
          <w:lang w:val="en-US" w:eastAsia="zh-CN"/>
        </w:rPr>
        <w:t>Ann Oncol</w:t>
      </w:r>
      <w:r w:rsidR="00C411F2" w:rsidRPr="00C411F2">
        <w:rPr>
          <w:rFonts w:ascii="Book Antiqua" w:eastAsia="宋体" w:hAnsi="Book Antiqua"/>
          <w:kern w:val="2"/>
          <w:lang w:val="en-US" w:eastAsia="zh-CN"/>
        </w:rPr>
        <w:t xml:space="preserve"> 2014; </w:t>
      </w:r>
      <w:r w:rsidR="00C411F2" w:rsidRPr="00C411F2">
        <w:rPr>
          <w:rFonts w:ascii="Book Antiqua" w:eastAsia="宋体" w:hAnsi="Book Antiqua"/>
          <w:b/>
          <w:kern w:val="2"/>
          <w:lang w:val="en-US" w:eastAsia="zh-CN"/>
        </w:rPr>
        <w:t>25</w:t>
      </w:r>
      <w:r w:rsidR="00C411F2" w:rsidRPr="00C411F2">
        <w:rPr>
          <w:rFonts w:ascii="Book Antiqua" w:eastAsia="宋体" w:hAnsi="Book Antiqua"/>
          <w:kern w:val="2"/>
          <w:lang w:val="en-US" w:eastAsia="zh-CN"/>
        </w:rPr>
        <w:t>: 391-398 [PMID: 24351397 DOI: 10.1093/</w:t>
      </w:r>
      <w:proofErr w:type="spellStart"/>
      <w:r w:rsidR="00C411F2" w:rsidRPr="00C411F2">
        <w:rPr>
          <w:rFonts w:ascii="Book Antiqua" w:eastAsia="宋体" w:hAnsi="Book Antiqua"/>
          <w:kern w:val="2"/>
          <w:lang w:val="en-US" w:eastAsia="zh-CN"/>
        </w:rPr>
        <w:t>annonc</w:t>
      </w:r>
      <w:proofErr w:type="spellEnd"/>
      <w:r w:rsidR="00C411F2" w:rsidRPr="00C411F2">
        <w:rPr>
          <w:rFonts w:ascii="Book Antiqua" w:eastAsia="宋体" w:hAnsi="Book Antiqua"/>
          <w:kern w:val="2"/>
          <w:lang w:val="en-US" w:eastAsia="zh-CN"/>
        </w:rPr>
        <w:t>/mdt540]</w:t>
      </w:r>
    </w:p>
    <w:p w14:paraId="5367EF46" w14:textId="7FC2443C"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13</w:t>
      </w:r>
      <w:r>
        <w:rPr>
          <w:rFonts w:ascii="Book Antiqua" w:eastAsia="宋体" w:hAnsi="Book Antiqua" w:hint="eastAsia"/>
          <w:kern w:val="2"/>
          <w:lang w:val="en-US" w:eastAsia="zh-CN"/>
        </w:rPr>
        <w:t>0</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Lamarca</w:t>
      </w:r>
      <w:proofErr w:type="spellEnd"/>
      <w:r w:rsidR="00C411F2" w:rsidRPr="00C411F2">
        <w:rPr>
          <w:rFonts w:ascii="Book Antiqua" w:eastAsia="宋体" w:hAnsi="Book Antiqua"/>
          <w:b/>
          <w:kern w:val="2"/>
          <w:lang w:val="en-US" w:eastAsia="zh-CN"/>
        </w:rPr>
        <w:t xml:space="preserve"> A</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Hubner</w:t>
      </w:r>
      <w:proofErr w:type="spellEnd"/>
      <w:r w:rsidR="00C411F2" w:rsidRPr="00C411F2">
        <w:rPr>
          <w:rFonts w:ascii="Book Antiqua" w:eastAsia="宋体" w:hAnsi="Book Antiqua"/>
          <w:kern w:val="2"/>
          <w:lang w:val="en-US" w:eastAsia="zh-CN"/>
        </w:rPr>
        <w:t xml:space="preserve"> RA, David Ryder W, Valle JW. Second-line chemotherapy in advanced biliary cancer: a systematic review. </w:t>
      </w:r>
      <w:r w:rsidR="00C411F2" w:rsidRPr="00C411F2">
        <w:rPr>
          <w:rFonts w:ascii="Book Antiqua" w:eastAsia="宋体" w:hAnsi="Book Antiqua"/>
          <w:i/>
          <w:kern w:val="2"/>
          <w:lang w:val="en-US" w:eastAsia="zh-CN"/>
        </w:rPr>
        <w:t>Ann Oncol</w:t>
      </w:r>
      <w:r w:rsidR="00C411F2" w:rsidRPr="00C411F2">
        <w:rPr>
          <w:rFonts w:ascii="Book Antiqua" w:eastAsia="宋体" w:hAnsi="Book Antiqua"/>
          <w:kern w:val="2"/>
          <w:lang w:val="en-US" w:eastAsia="zh-CN"/>
        </w:rPr>
        <w:t xml:space="preserve"> 2014; </w:t>
      </w:r>
      <w:r w:rsidR="00C411F2" w:rsidRPr="00C411F2">
        <w:rPr>
          <w:rFonts w:ascii="Book Antiqua" w:eastAsia="宋体" w:hAnsi="Book Antiqua"/>
          <w:b/>
          <w:kern w:val="2"/>
          <w:lang w:val="en-US" w:eastAsia="zh-CN"/>
        </w:rPr>
        <w:t>25</w:t>
      </w:r>
      <w:r w:rsidR="00C411F2" w:rsidRPr="00C411F2">
        <w:rPr>
          <w:rFonts w:ascii="Book Antiqua" w:eastAsia="宋体" w:hAnsi="Book Antiqua"/>
          <w:kern w:val="2"/>
          <w:lang w:val="en-US" w:eastAsia="zh-CN"/>
        </w:rPr>
        <w:t>: 2328-2338 [PMID: 24769639 DOI: 10.1093/</w:t>
      </w:r>
      <w:proofErr w:type="spellStart"/>
      <w:r w:rsidR="00C411F2" w:rsidRPr="00C411F2">
        <w:rPr>
          <w:rFonts w:ascii="Book Antiqua" w:eastAsia="宋体" w:hAnsi="Book Antiqua"/>
          <w:kern w:val="2"/>
          <w:lang w:val="en-US" w:eastAsia="zh-CN"/>
        </w:rPr>
        <w:t>annonc</w:t>
      </w:r>
      <w:proofErr w:type="spellEnd"/>
      <w:r w:rsidR="00C411F2" w:rsidRPr="00C411F2">
        <w:rPr>
          <w:rFonts w:ascii="Book Antiqua" w:eastAsia="宋体" w:hAnsi="Book Antiqua"/>
          <w:kern w:val="2"/>
          <w:lang w:val="en-US" w:eastAsia="zh-CN"/>
        </w:rPr>
        <w:t>/mdu162]</w:t>
      </w:r>
    </w:p>
    <w:p w14:paraId="55533462" w14:textId="1ECC8037"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13</w:t>
      </w:r>
      <w:r>
        <w:rPr>
          <w:rFonts w:ascii="Book Antiqua" w:eastAsia="宋体" w:hAnsi="Book Antiqua" w:hint="eastAsia"/>
          <w:kern w:val="2"/>
          <w:lang w:val="en-US" w:eastAsia="zh-CN"/>
        </w:rPr>
        <w:t>1</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Fornaro</w:t>
      </w:r>
      <w:proofErr w:type="spellEnd"/>
      <w:r w:rsidR="00C411F2" w:rsidRPr="00C411F2">
        <w:rPr>
          <w:rFonts w:ascii="Book Antiqua" w:eastAsia="宋体" w:hAnsi="Book Antiqua"/>
          <w:b/>
          <w:kern w:val="2"/>
          <w:lang w:val="en-US" w:eastAsia="zh-CN"/>
        </w:rPr>
        <w:t xml:space="preserve"> L</w:t>
      </w:r>
      <w:r w:rsidR="00C411F2" w:rsidRPr="00C411F2">
        <w:rPr>
          <w:rFonts w:ascii="Book Antiqua" w:eastAsia="宋体" w:hAnsi="Book Antiqua"/>
          <w:kern w:val="2"/>
          <w:lang w:val="en-US" w:eastAsia="zh-CN"/>
        </w:rPr>
        <w:t xml:space="preserve">, Vivaldi C, </w:t>
      </w:r>
      <w:proofErr w:type="spellStart"/>
      <w:r w:rsidR="00C411F2" w:rsidRPr="00C411F2">
        <w:rPr>
          <w:rFonts w:ascii="Book Antiqua" w:eastAsia="宋体" w:hAnsi="Book Antiqua"/>
          <w:kern w:val="2"/>
          <w:lang w:val="en-US" w:eastAsia="zh-CN"/>
        </w:rPr>
        <w:t>Cereda</w:t>
      </w:r>
      <w:proofErr w:type="spellEnd"/>
      <w:r w:rsidR="00C411F2" w:rsidRPr="00C411F2">
        <w:rPr>
          <w:rFonts w:ascii="Book Antiqua" w:eastAsia="宋体" w:hAnsi="Book Antiqua"/>
          <w:kern w:val="2"/>
          <w:lang w:val="en-US" w:eastAsia="zh-CN"/>
        </w:rPr>
        <w:t xml:space="preserve"> S, Leone F, </w:t>
      </w:r>
      <w:proofErr w:type="spellStart"/>
      <w:r w:rsidR="00C411F2" w:rsidRPr="00C411F2">
        <w:rPr>
          <w:rFonts w:ascii="Book Antiqua" w:eastAsia="宋体" w:hAnsi="Book Antiqua"/>
          <w:kern w:val="2"/>
          <w:lang w:val="en-US" w:eastAsia="zh-CN"/>
        </w:rPr>
        <w:t>Aprile</w:t>
      </w:r>
      <w:proofErr w:type="spellEnd"/>
      <w:r w:rsidR="00C411F2" w:rsidRPr="00C411F2">
        <w:rPr>
          <w:rFonts w:ascii="Book Antiqua" w:eastAsia="宋体" w:hAnsi="Book Antiqua"/>
          <w:kern w:val="2"/>
          <w:lang w:val="en-US" w:eastAsia="zh-CN"/>
        </w:rPr>
        <w:t xml:space="preserve"> G, </w:t>
      </w:r>
      <w:proofErr w:type="spellStart"/>
      <w:r w:rsidR="00C411F2" w:rsidRPr="00C411F2">
        <w:rPr>
          <w:rFonts w:ascii="Book Antiqua" w:eastAsia="宋体" w:hAnsi="Book Antiqua"/>
          <w:kern w:val="2"/>
          <w:lang w:val="en-US" w:eastAsia="zh-CN"/>
        </w:rPr>
        <w:t>Lonardi</w:t>
      </w:r>
      <w:proofErr w:type="spellEnd"/>
      <w:r w:rsidR="00C411F2" w:rsidRPr="00C411F2">
        <w:rPr>
          <w:rFonts w:ascii="Book Antiqua" w:eastAsia="宋体" w:hAnsi="Book Antiqua"/>
          <w:kern w:val="2"/>
          <w:lang w:val="en-US" w:eastAsia="zh-CN"/>
        </w:rPr>
        <w:t xml:space="preserve"> S, </w:t>
      </w:r>
      <w:proofErr w:type="spellStart"/>
      <w:r w:rsidR="00C411F2" w:rsidRPr="00C411F2">
        <w:rPr>
          <w:rFonts w:ascii="Book Antiqua" w:eastAsia="宋体" w:hAnsi="Book Antiqua"/>
          <w:kern w:val="2"/>
          <w:lang w:val="en-US" w:eastAsia="zh-CN"/>
        </w:rPr>
        <w:t>Silvestris</w:t>
      </w:r>
      <w:proofErr w:type="spellEnd"/>
      <w:r w:rsidR="00C411F2" w:rsidRPr="00C411F2">
        <w:rPr>
          <w:rFonts w:ascii="Book Antiqua" w:eastAsia="宋体" w:hAnsi="Book Antiqua"/>
          <w:kern w:val="2"/>
          <w:lang w:val="en-US" w:eastAsia="zh-CN"/>
        </w:rPr>
        <w:t xml:space="preserve"> N, Santini D, </w:t>
      </w:r>
      <w:proofErr w:type="spellStart"/>
      <w:r w:rsidR="00C411F2" w:rsidRPr="00C411F2">
        <w:rPr>
          <w:rFonts w:ascii="Book Antiqua" w:eastAsia="宋体" w:hAnsi="Book Antiqua"/>
          <w:kern w:val="2"/>
          <w:lang w:val="en-US" w:eastAsia="zh-CN"/>
        </w:rPr>
        <w:t>Milella</w:t>
      </w:r>
      <w:proofErr w:type="spellEnd"/>
      <w:r w:rsidR="00C411F2" w:rsidRPr="00C411F2">
        <w:rPr>
          <w:rFonts w:ascii="Book Antiqua" w:eastAsia="宋体" w:hAnsi="Book Antiqua"/>
          <w:kern w:val="2"/>
          <w:lang w:val="en-US" w:eastAsia="zh-CN"/>
        </w:rPr>
        <w:t xml:space="preserve"> M, </w:t>
      </w:r>
      <w:proofErr w:type="spellStart"/>
      <w:r w:rsidR="00C411F2" w:rsidRPr="00C411F2">
        <w:rPr>
          <w:rFonts w:ascii="Book Antiqua" w:eastAsia="宋体" w:hAnsi="Book Antiqua"/>
          <w:kern w:val="2"/>
          <w:lang w:val="en-US" w:eastAsia="zh-CN"/>
        </w:rPr>
        <w:t>Caparello</w:t>
      </w:r>
      <w:proofErr w:type="spellEnd"/>
      <w:r w:rsidR="00C411F2" w:rsidRPr="00C411F2">
        <w:rPr>
          <w:rFonts w:ascii="Book Antiqua" w:eastAsia="宋体" w:hAnsi="Book Antiqua"/>
          <w:kern w:val="2"/>
          <w:lang w:val="en-US" w:eastAsia="zh-CN"/>
        </w:rPr>
        <w:t xml:space="preserve"> C, </w:t>
      </w:r>
      <w:proofErr w:type="spellStart"/>
      <w:r w:rsidR="00C411F2" w:rsidRPr="00C411F2">
        <w:rPr>
          <w:rFonts w:ascii="Book Antiqua" w:eastAsia="宋体" w:hAnsi="Book Antiqua"/>
          <w:kern w:val="2"/>
          <w:lang w:val="en-US" w:eastAsia="zh-CN"/>
        </w:rPr>
        <w:t>Musettini</w:t>
      </w:r>
      <w:proofErr w:type="spellEnd"/>
      <w:r w:rsidR="00C411F2" w:rsidRPr="00C411F2">
        <w:rPr>
          <w:rFonts w:ascii="Book Antiqua" w:eastAsia="宋体" w:hAnsi="Book Antiqua"/>
          <w:kern w:val="2"/>
          <w:lang w:val="en-US" w:eastAsia="zh-CN"/>
        </w:rPr>
        <w:t xml:space="preserve"> G, </w:t>
      </w:r>
      <w:proofErr w:type="spellStart"/>
      <w:r w:rsidR="00C411F2" w:rsidRPr="00C411F2">
        <w:rPr>
          <w:rFonts w:ascii="Book Antiqua" w:eastAsia="宋体" w:hAnsi="Book Antiqua"/>
          <w:kern w:val="2"/>
          <w:lang w:val="en-US" w:eastAsia="zh-CN"/>
        </w:rPr>
        <w:t>Pasquini</w:t>
      </w:r>
      <w:proofErr w:type="spellEnd"/>
      <w:r w:rsidR="00C411F2" w:rsidRPr="00C411F2">
        <w:rPr>
          <w:rFonts w:ascii="Book Antiqua" w:eastAsia="宋体" w:hAnsi="Book Antiqua"/>
          <w:kern w:val="2"/>
          <w:lang w:val="en-US" w:eastAsia="zh-CN"/>
        </w:rPr>
        <w:t xml:space="preserve"> G, Falcone A, Brandi G, </w:t>
      </w:r>
      <w:proofErr w:type="spellStart"/>
      <w:r w:rsidR="00C411F2" w:rsidRPr="00C411F2">
        <w:rPr>
          <w:rFonts w:ascii="Book Antiqua" w:eastAsia="宋体" w:hAnsi="Book Antiqua"/>
          <w:kern w:val="2"/>
          <w:lang w:val="en-US" w:eastAsia="zh-CN"/>
        </w:rPr>
        <w:t>Sperduti</w:t>
      </w:r>
      <w:proofErr w:type="spellEnd"/>
      <w:r w:rsidR="00C411F2" w:rsidRPr="00C411F2">
        <w:rPr>
          <w:rFonts w:ascii="Book Antiqua" w:eastAsia="宋体" w:hAnsi="Book Antiqua"/>
          <w:kern w:val="2"/>
          <w:lang w:val="en-US" w:eastAsia="zh-CN"/>
        </w:rPr>
        <w:t xml:space="preserve"> I, </w:t>
      </w:r>
      <w:proofErr w:type="spellStart"/>
      <w:r w:rsidR="00C411F2" w:rsidRPr="00C411F2">
        <w:rPr>
          <w:rFonts w:ascii="Book Antiqua" w:eastAsia="宋体" w:hAnsi="Book Antiqua"/>
          <w:kern w:val="2"/>
          <w:lang w:val="en-US" w:eastAsia="zh-CN"/>
        </w:rPr>
        <w:t>Vasile</w:t>
      </w:r>
      <w:proofErr w:type="spellEnd"/>
      <w:r w:rsidR="00C411F2" w:rsidRPr="00C411F2">
        <w:rPr>
          <w:rFonts w:ascii="Book Antiqua" w:eastAsia="宋体" w:hAnsi="Book Antiqua"/>
          <w:kern w:val="2"/>
          <w:lang w:val="en-US" w:eastAsia="zh-CN"/>
        </w:rPr>
        <w:t xml:space="preserve"> E; GICO group (Gruppo </w:t>
      </w:r>
      <w:proofErr w:type="spellStart"/>
      <w:r w:rsidR="00C411F2" w:rsidRPr="00C411F2">
        <w:rPr>
          <w:rFonts w:ascii="Book Antiqua" w:eastAsia="宋体" w:hAnsi="Book Antiqua"/>
          <w:kern w:val="2"/>
          <w:lang w:val="en-US" w:eastAsia="zh-CN"/>
        </w:rPr>
        <w:t>Italiano</w:t>
      </w:r>
      <w:proofErr w:type="spellEnd"/>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COlangiocarcinoma</w:t>
      </w:r>
      <w:proofErr w:type="spellEnd"/>
      <w:r w:rsidR="00C411F2" w:rsidRPr="00C411F2">
        <w:rPr>
          <w:rFonts w:ascii="Book Antiqua" w:eastAsia="宋体" w:hAnsi="Book Antiqua"/>
          <w:kern w:val="2"/>
          <w:lang w:val="en-US" w:eastAsia="zh-CN"/>
        </w:rPr>
        <w:t xml:space="preserve">). Second-line chemotherapy in advanced biliary cancer progressed to first-line platinum-gemcitabine combination: a multicenter survey and pooled analysis with published data. </w:t>
      </w:r>
      <w:r w:rsidR="00C411F2" w:rsidRPr="00C411F2">
        <w:rPr>
          <w:rFonts w:ascii="Book Antiqua" w:eastAsia="宋体" w:hAnsi="Book Antiqua"/>
          <w:i/>
          <w:kern w:val="2"/>
          <w:lang w:val="en-US" w:eastAsia="zh-CN"/>
        </w:rPr>
        <w:t>J Exp Clin Cancer Res</w:t>
      </w:r>
      <w:r w:rsidR="00C411F2" w:rsidRPr="00C411F2">
        <w:rPr>
          <w:rFonts w:ascii="Book Antiqua" w:eastAsia="宋体" w:hAnsi="Book Antiqua"/>
          <w:kern w:val="2"/>
          <w:lang w:val="en-US" w:eastAsia="zh-CN"/>
        </w:rPr>
        <w:t xml:space="preserve"> 2015; </w:t>
      </w:r>
      <w:r w:rsidR="00C411F2" w:rsidRPr="00C411F2">
        <w:rPr>
          <w:rFonts w:ascii="Book Antiqua" w:eastAsia="宋体" w:hAnsi="Book Antiqua"/>
          <w:b/>
          <w:kern w:val="2"/>
          <w:lang w:val="en-US" w:eastAsia="zh-CN"/>
        </w:rPr>
        <w:t>34</w:t>
      </w:r>
      <w:r w:rsidR="00C411F2" w:rsidRPr="00C411F2">
        <w:rPr>
          <w:rFonts w:ascii="Book Antiqua" w:eastAsia="宋体" w:hAnsi="Book Antiqua"/>
          <w:kern w:val="2"/>
          <w:lang w:val="en-US" w:eastAsia="zh-CN"/>
        </w:rPr>
        <w:t xml:space="preserve">: 156 </w:t>
      </w:r>
      <w:bookmarkStart w:id="162" w:name="OLE_LINK150"/>
      <w:bookmarkStart w:id="163" w:name="OLE_LINK151"/>
      <w:r w:rsidR="00C411F2" w:rsidRPr="00C411F2">
        <w:rPr>
          <w:rFonts w:ascii="Book Antiqua" w:eastAsia="宋体" w:hAnsi="Book Antiqua"/>
          <w:kern w:val="2"/>
          <w:lang w:val="en-US" w:eastAsia="zh-CN"/>
        </w:rPr>
        <w:t>[</w:t>
      </w:r>
      <w:bookmarkEnd w:id="162"/>
      <w:bookmarkEnd w:id="163"/>
      <w:r w:rsidR="00C411F2" w:rsidRPr="00C411F2">
        <w:rPr>
          <w:rFonts w:ascii="Book Antiqua" w:eastAsia="宋体" w:hAnsi="Book Antiqua"/>
          <w:kern w:val="2"/>
          <w:lang w:val="en-US" w:eastAsia="zh-CN"/>
        </w:rPr>
        <w:t>PMID: 26693938 DOI: 10.1186/s13046-015-0267-x</w:t>
      </w:r>
      <w:bookmarkStart w:id="164" w:name="OLE_LINK152"/>
      <w:bookmarkStart w:id="165" w:name="OLE_LINK153"/>
      <w:r w:rsidR="00C411F2" w:rsidRPr="00C411F2">
        <w:rPr>
          <w:rFonts w:ascii="Book Antiqua" w:eastAsia="宋体" w:hAnsi="Book Antiqua"/>
          <w:kern w:val="2"/>
          <w:lang w:val="en-US" w:eastAsia="zh-CN"/>
        </w:rPr>
        <w:t>]</w:t>
      </w:r>
      <w:bookmarkEnd w:id="164"/>
      <w:bookmarkEnd w:id="165"/>
    </w:p>
    <w:p w14:paraId="740D7947" w14:textId="4320850D"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13</w:t>
      </w:r>
      <w:r>
        <w:rPr>
          <w:rFonts w:ascii="Book Antiqua" w:eastAsia="宋体" w:hAnsi="Book Antiqua" w:hint="eastAsia"/>
          <w:kern w:val="2"/>
          <w:lang w:val="en-US" w:eastAsia="zh-CN"/>
        </w:rPr>
        <w:t>2</w:t>
      </w:r>
      <w:r w:rsidR="00C411F2" w:rsidRPr="00C411F2">
        <w:rPr>
          <w:rFonts w:ascii="Book Antiqua" w:eastAsia="宋体" w:hAnsi="Book Antiqua"/>
          <w:kern w:val="2"/>
          <w:lang w:val="en-US" w:eastAsia="zh-CN"/>
        </w:rPr>
        <w:t xml:space="preserve"> </w:t>
      </w:r>
      <w:proofErr w:type="spellStart"/>
      <w:r w:rsidR="00BB6AA4" w:rsidRPr="00BB6AA4">
        <w:rPr>
          <w:rFonts w:ascii="Book Antiqua" w:eastAsia="宋体" w:hAnsi="Book Antiqua"/>
          <w:b/>
          <w:kern w:val="2"/>
          <w:lang w:val="en-US" w:eastAsia="zh-CN"/>
        </w:rPr>
        <w:t>Lamarca</w:t>
      </w:r>
      <w:proofErr w:type="spellEnd"/>
      <w:r w:rsidR="00BB6AA4">
        <w:rPr>
          <w:rFonts w:ascii="Book Antiqua" w:eastAsia="宋体" w:hAnsi="Book Antiqua" w:hint="eastAsia"/>
          <w:b/>
          <w:kern w:val="2"/>
          <w:lang w:val="en-US" w:eastAsia="zh-CN"/>
        </w:rPr>
        <w:t xml:space="preserve"> A</w:t>
      </w:r>
      <w:r w:rsidR="00BB6AA4" w:rsidRPr="00BB6AA4">
        <w:rPr>
          <w:rFonts w:ascii="Book Antiqua" w:eastAsia="宋体" w:hAnsi="Book Antiqua"/>
          <w:kern w:val="2"/>
          <w:lang w:val="en-US" w:eastAsia="zh-CN"/>
        </w:rPr>
        <w:t>, Palmer</w:t>
      </w:r>
      <w:r w:rsidR="00BB6AA4">
        <w:rPr>
          <w:rFonts w:ascii="Book Antiqua" w:eastAsia="宋体" w:hAnsi="Book Antiqua" w:hint="eastAsia"/>
          <w:kern w:val="2"/>
          <w:lang w:val="en-US" w:eastAsia="zh-CN"/>
        </w:rPr>
        <w:t xml:space="preserve"> DH</w:t>
      </w:r>
      <w:r w:rsidR="00BB6AA4" w:rsidRPr="00BB6AA4">
        <w:rPr>
          <w:rFonts w:ascii="Book Antiqua" w:eastAsia="宋体" w:hAnsi="Book Antiqua"/>
          <w:kern w:val="2"/>
          <w:lang w:val="en-US" w:eastAsia="zh-CN"/>
        </w:rPr>
        <w:t xml:space="preserve">, Singh </w:t>
      </w:r>
      <w:proofErr w:type="spellStart"/>
      <w:r w:rsidR="00BB6AA4" w:rsidRPr="00BB6AA4">
        <w:rPr>
          <w:rFonts w:ascii="Book Antiqua" w:eastAsia="宋体" w:hAnsi="Book Antiqua"/>
          <w:kern w:val="2"/>
          <w:lang w:val="en-US" w:eastAsia="zh-CN"/>
        </w:rPr>
        <w:t>Wasan</w:t>
      </w:r>
      <w:proofErr w:type="spellEnd"/>
      <w:r w:rsidR="00BB6AA4" w:rsidRPr="00BB6AA4">
        <w:rPr>
          <w:rFonts w:ascii="Book Antiqua" w:eastAsia="宋体" w:hAnsi="Book Antiqua"/>
          <w:kern w:val="2"/>
          <w:lang w:val="en-US" w:eastAsia="zh-CN"/>
        </w:rPr>
        <w:t xml:space="preserve"> H, Ross PJ, Ma</w:t>
      </w:r>
      <w:r w:rsidR="00BB6AA4">
        <w:rPr>
          <w:rFonts w:ascii="Book Antiqua" w:eastAsia="宋体" w:hAnsi="Book Antiqua" w:hint="eastAsia"/>
          <w:kern w:val="2"/>
          <w:lang w:val="en-US" w:eastAsia="zh-CN"/>
        </w:rPr>
        <w:t xml:space="preserve"> YT</w:t>
      </w:r>
      <w:r w:rsidR="00BB6AA4" w:rsidRPr="00BB6AA4">
        <w:rPr>
          <w:rFonts w:ascii="Book Antiqua" w:eastAsia="宋体" w:hAnsi="Book Antiqua"/>
          <w:kern w:val="2"/>
          <w:lang w:val="en-US" w:eastAsia="zh-CN"/>
        </w:rPr>
        <w:t>, Arora</w:t>
      </w:r>
      <w:r w:rsidR="00BB6AA4">
        <w:rPr>
          <w:rFonts w:ascii="Book Antiqua" w:eastAsia="宋体" w:hAnsi="Book Antiqua" w:hint="eastAsia"/>
          <w:kern w:val="2"/>
          <w:lang w:val="en-US" w:eastAsia="zh-CN"/>
        </w:rPr>
        <w:t xml:space="preserve"> A</w:t>
      </w:r>
      <w:r w:rsidR="00BB6AA4" w:rsidRPr="00BB6AA4">
        <w:rPr>
          <w:rFonts w:ascii="Book Antiqua" w:eastAsia="宋体" w:hAnsi="Book Antiqua"/>
          <w:kern w:val="2"/>
          <w:lang w:val="en-US" w:eastAsia="zh-CN"/>
        </w:rPr>
        <w:t>, Falk</w:t>
      </w:r>
      <w:r w:rsidR="00BB6AA4">
        <w:rPr>
          <w:rFonts w:ascii="Book Antiqua" w:eastAsia="宋体" w:hAnsi="Book Antiqua" w:hint="eastAsia"/>
          <w:kern w:val="2"/>
          <w:lang w:val="en-US" w:eastAsia="zh-CN"/>
        </w:rPr>
        <w:t xml:space="preserve"> S</w:t>
      </w:r>
      <w:r w:rsidR="00BB6AA4" w:rsidRPr="00BB6AA4">
        <w:rPr>
          <w:rFonts w:ascii="Book Antiqua" w:eastAsia="宋体" w:hAnsi="Book Antiqua"/>
          <w:kern w:val="2"/>
          <w:lang w:val="en-US" w:eastAsia="zh-CN"/>
        </w:rPr>
        <w:t xml:space="preserve">, </w:t>
      </w:r>
      <w:proofErr w:type="spellStart"/>
      <w:r w:rsidR="00BB6AA4" w:rsidRPr="00BB6AA4">
        <w:rPr>
          <w:rFonts w:ascii="Book Antiqua" w:eastAsia="宋体" w:hAnsi="Book Antiqua"/>
          <w:kern w:val="2"/>
          <w:lang w:val="en-US" w:eastAsia="zh-CN"/>
        </w:rPr>
        <w:t>Gillmore</w:t>
      </w:r>
      <w:proofErr w:type="spellEnd"/>
      <w:r w:rsidR="00BB6AA4">
        <w:rPr>
          <w:rFonts w:ascii="Book Antiqua" w:eastAsia="宋体" w:hAnsi="Book Antiqua" w:hint="eastAsia"/>
          <w:kern w:val="2"/>
          <w:lang w:val="en-US" w:eastAsia="zh-CN"/>
        </w:rPr>
        <w:t xml:space="preserve"> R</w:t>
      </w:r>
      <w:r w:rsidR="00BB6AA4" w:rsidRPr="00BB6AA4">
        <w:rPr>
          <w:rFonts w:ascii="Book Antiqua" w:eastAsia="宋体" w:hAnsi="Book Antiqua"/>
          <w:kern w:val="2"/>
          <w:lang w:val="en-US" w:eastAsia="zh-CN"/>
        </w:rPr>
        <w:t xml:space="preserve">, </w:t>
      </w:r>
      <w:proofErr w:type="spellStart"/>
      <w:r w:rsidR="00BB6AA4" w:rsidRPr="00BB6AA4">
        <w:rPr>
          <w:rFonts w:ascii="Book Antiqua" w:eastAsia="宋体" w:hAnsi="Book Antiqua"/>
          <w:kern w:val="2"/>
          <w:lang w:val="en-US" w:eastAsia="zh-CN"/>
        </w:rPr>
        <w:t>Wadsley</w:t>
      </w:r>
      <w:proofErr w:type="spellEnd"/>
      <w:r w:rsidR="00BB6AA4">
        <w:rPr>
          <w:rFonts w:ascii="Book Antiqua" w:eastAsia="宋体" w:hAnsi="Book Antiqua" w:hint="eastAsia"/>
          <w:kern w:val="2"/>
          <w:lang w:val="en-US" w:eastAsia="zh-CN"/>
        </w:rPr>
        <w:t xml:space="preserve"> J</w:t>
      </w:r>
      <w:r w:rsidR="00BB6AA4" w:rsidRPr="00BB6AA4">
        <w:rPr>
          <w:rFonts w:ascii="Book Antiqua" w:eastAsia="宋体" w:hAnsi="Book Antiqua"/>
          <w:kern w:val="2"/>
          <w:lang w:val="en-US" w:eastAsia="zh-CN"/>
        </w:rPr>
        <w:t>, Patel</w:t>
      </w:r>
      <w:r w:rsidR="00BB6AA4">
        <w:rPr>
          <w:rFonts w:ascii="Book Antiqua" w:eastAsia="宋体" w:hAnsi="Book Antiqua" w:hint="eastAsia"/>
          <w:kern w:val="2"/>
          <w:lang w:val="en-US" w:eastAsia="zh-CN"/>
        </w:rPr>
        <w:t xml:space="preserve"> K</w:t>
      </w:r>
      <w:r w:rsidR="00BB6AA4" w:rsidRPr="00BB6AA4">
        <w:rPr>
          <w:rFonts w:ascii="Book Antiqua" w:eastAsia="宋体" w:hAnsi="Book Antiqua"/>
          <w:kern w:val="2"/>
          <w:lang w:val="en-US" w:eastAsia="zh-CN"/>
        </w:rPr>
        <w:t xml:space="preserve">, </w:t>
      </w:r>
      <w:proofErr w:type="spellStart"/>
      <w:r w:rsidR="00BB6AA4" w:rsidRPr="00BB6AA4">
        <w:rPr>
          <w:rFonts w:ascii="Book Antiqua" w:eastAsia="宋体" w:hAnsi="Book Antiqua"/>
          <w:kern w:val="2"/>
          <w:lang w:val="en-US" w:eastAsia="zh-CN"/>
        </w:rPr>
        <w:t>Anthoney</w:t>
      </w:r>
      <w:proofErr w:type="spellEnd"/>
      <w:r w:rsidR="00BB6AA4">
        <w:rPr>
          <w:rFonts w:ascii="Book Antiqua" w:eastAsia="宋体" w:hAnsi="Book Antiqua" w:hint="eastAsia"/>
          <w:kern w:val="2"/>
          <w:lang w:val="en-US" w:eastAsia="zh-CN"/>
        </w:rPr>
        <w:t xml:space="preserve"> A</w:t>
      </w:r>
      <w:r w:rsidR="00BB6AA4" w:rsidRPr="00BB6AA4">
        <w:rPr>
          <w:rFonts w:ascii="Book Antiqua" w:eastAsia="宋体" w:hAnsi="Book Antiqua"/>
          <w:kern w:val="2"/>
          <w:lang w:val="en-US" w:eastAsia="zh-CN"/>
        </w:rPr>
        <w:t xml:space="preserve">, </w:t>
      </w:r>
      <w:proofErr w:type="spellStart"/>
      <w:r w:rsidR="00BB6AA4" w:rsidRPr="00BB6AA4">
        <w:rPr>
          <w:rFonts w:ascii="Book Antiqua" w:eastAsia="宋体" w:hAnsi="Book Antiqua"/>
          <w:kern w:val="2"/>
          <w:lang w:val="en-US" w:eastAsia="zh-CN"/>
        </w:rPr>
        <w:t>Maraveyas</w:t>
      </w:r>
      <w:proofErr w:type="spellEnd"/>
      <w:r w:rsidR="00BB6AA4">
        <w:rPr>
          <w:rFonts w:ascii="Book Antiqua" w:eastAsia="宋体" w:hAnsi="Book Antiqua" w:hint="eastAsia"/>
          <w:kern w:val="2"/>
          <w:lang w:val="en-US" w:eastAsia="zh-CN"/>
        </w:rPr>
        <w:t xml:space="preserve"> A</w:t>
      </w:r>
      <w:r w:rsidR="00BB6AA4" w:rsidRPr="00BB6AA4">
        <w:rPr>
          <w:rFonts w:ascii="Book Antiqua" w:eastAsia="宋体" w:hAnsi="Book Antiqua"/>
          <w:kern w:val="2"/>
          <w:lang w:val="en-US" w:eastAsia="zh-CN"/>
        </w:rPr>
        <w:t>, Waters JS, Hobbs</w:t>
      </w:r>
      <w:r w:rsidR="00BB6AA4">
        <w:rPr>
          <w:rFonts w:ascii="Book Antiqua" w:eastAsia="宋体" w:hAnsi="Book Antiqua" w:hint="eastAsia"/>
          <w:kern w:val="2"/>
          <w:lang w:val="en-US" w:eastAsia="zh-CN"/>
        </w:rPr>
        <w:t xml:space="preserve"> C</w:t>
      </w:r>
      <w:r w:rsidR="00BB6AA4" w:rsidRPr="00BB6AA4">
        <w:rPr>
          <w:rFonts w:ascii="Book Antiqua" w:eastAsia="宋体" w:hAnsi="Book Antiqua"/>
          <w:kern w:val="2"/>
          <w:lang w:val="en-US" w:eastAsia="zh-CN"/>
        </w:rPr>
        <w:t>, Barber</w:t>
      </w:r>
      <w:r w:rsidR="00BB6AA4">
        <w:rPr>
          <w:rFonts w:ascii="Book Antiqua" w:eastAsia="宋体" w:hAnsi="Book Antiqua" w:hint="eastAsia"/>
          <w:kern w:val="2"/>
          <w:lang w:val="en-US" w:eastAsia="zh-CN"/>
        </w:rPr>
        <w:t xml:space="preserve"> S</w:t>
      </w:r>
      <w:r w:rsidR="00BB6AA4" w:rsidRPr="00BB6AA4">
        <w:rPr>
          <w:rFonts w:ascii="Book Antiqua" w:eastAsia="宋体" w:hAnsi="Book Antiqua"/>
          <w:kern w:val="2"/>
          <w:lang w:val="en-US" w:eastAsia="zh-CN"/>
        </w:rPr>
        <w:t>, Ryder</w:t>
      </w:r>
      <w:r w:rsidR="00BB6AA4">
        <w:rPr>
          <w:rFonts w:ascii="Book Antiqua" w:eastAsia="宋体" w:hAnsi="Book Antiqua" w:hint="eastAsia"/>
          <w:kern w:val="2"/>
          <w:lang w:val="en-US" w:eastAsia="zh-CN"/>
        </w:rPr>
        <w:t xml:space="preserve"> D</w:t>
      </w:r>
      <w:r w:rsidR="00BB6AA4" w:rsidRPr="00BB6AA4">
        <w:rPr>
          <w:rFonts w:ascii="Book Antiqua" w:eastAsia="宋体" w:hAnsi="Book Antiqua"/>
          <w:kern w:val="2"/>
          <w:lang w:val="en-US" w:eastAsia="zh-CN"/>
        </w:rPr>
        <w:t>, Ramage</w:t>
      </w:r>
      <w:r w:rsidR="00BB6AA4">
        <w:rPr>
          <w:rFonts w:ascii="Book Antiqua" w:eastAsia="宋体" w:hAnsi="Book Antiqua" w:hint="eastAsia"/>
          <w:kern w:val="2"/>
          <w:lang w:val="en-US" w:eastAsia="zh-CN"/>
        </w:rPr>
        <w:t xml:space="preserve"> J</w:t>
      </w:r>
      <w:r w:rsidR="00BB6AA4" w:rsidRPr="00BB6AA4">
        <w:rPr>
          <w:rFonts w:ascii="Book Antiqua" w:eastAsia="宋体" w:hAnsi="Book Antiqua"/>
          <w:kern w:val="2"/>
          <w:lang w:val="en-US" w:eastAsia="zh-CN"/>
        </w:rPr>
        <w:t>, Davies LM, Bridgewater JA,</w:t>
      </w:r>
      <w:r w:rsidR="00BB6AA4" w:rsidRPr="00BB6AA4">
        <w:t xml:space="preserve"> </w:t>
      </w:r>
      <w:r w:rsidR="00BB6AA4" w:rsidRPr="00BB6AA4">
        <w:rPr>
          <w:rFonts w:ascii="Book Antiqua" w:eastAsia="宋体" w:hAnsi="Book Antiqua"/>
          <w:kern w:val="2"/>
          <w:lang w:val="en-US" w:eastAsia="zh-CN"/>
        </w:rPr>
        <w:t>Valle JW</w:t>
      </w:r>
      <w:r w:rsidR="00C411F2" w:rsidRPr="00C411F2">
        <w:rPr>
          <w:rFonts w:ascii="Book Antiqua" w:eastAsia="宋体" w:hAnsi="Book Antiqua"/>
          <w:kern w:val="2"/>
          <w:lang w:val="en-US" w:eastAsia="zh-CN"/>
        </w:rPr>
        <w:t xml:space="preserve">. </w:t>
      </w:r>
      <w:r w:rsidR="00A939B4" w:rsidRPr="00A939B4">
        <w:rPr>
          <w:rFonts w:ascii="Book Antiqua" w:eastAsia="宋体" w:hAnsi="Book Antiqua"/>
          <w:kern w:val="2"/>
          <w:lang w:val="en-US" w:eastAsia="zh-CN"/>
        </w:rPr>
        <w:t xml:space="preserve">ABC-06 | A </w:t>
      </w:r>
      <w:proofErr w:type="spellStart"/>
      <w:r w:rsidR="00A939B4" w:rsidRPr="00A939B4">
        <w:rPr>
          <w:rFonts w:ascii="Book Antiqua" w:eastAsia="宋体" w:hAnsi="Book Antiqua"/>
          <w:kern w:val="2"/>
          <w:lang w:val="en-US" w:eastAsia="zh-CN"/>
        </w:rPr>
        <w:t>randomised</w:t>
      </w:r>
      <w:proofErr w:type="spellEnd"/>
      <w:r w:rsidR="00A939B4" w:rsidRPr="00A939B4">
        <w:rPr>
          <w:rFonts w:ascii="Book Antiqua" w:eastAsia="宋体" w:hAnsi="Book Antiqua"/>
          <w:kern w:val="2"/>
          <w:lang w:val="en-US" w:eastAsia="zh-CN"/>
        </w:rPr>
        <w:t xml:space="preserve"> phase III, multi-</w:t>
      </w:r>
      <w:proofErr w:type="spellStart"/>
      <w:r w:rsidR="00A939B4" w:rsidRPr="00A939B4">
        <w:rPr>
          <w:rFonts w:ascii="Book Antiqua" w:eastAsia="宋体" w:hAnsi="Book Antiqua"/>
          <w:kern w:val="2"/>
          <w:lang w:val="en-US" w:eastAsia="zh-CN"/>
        </w:rPr>
        <w:t>centre</w:t>
      </w:r>
      <w:proofErr w:type="spellEnd"/>
      <w:r w:rsidR="00A939B4" w:rsidRPr="00A939B4">
        <w:rPr>
          <w:rFonts w:ascii="Book Antiqua" w:eastAsia="宋体" w:hAnsi="Book Antiqua"/>
          <w:kern w:val="2"/>
          <w:lang w:val="en-US" w:eastAsia="zh-CN"/>
        </w:rPr>
        <w:t xml:space="preserve">, open-label study of active symptom control (ASC) alone or ASC with oxaliplatin / 5-FU chemotherapy </w:t>
      </w:r>
      <w:r w:rsidR="00A939B4" w:rsidRPr="00A939B4">
        <w:rPr>
          <w:rFonts w:ascii="Book Antiqua" w:eastAsia="宋体" w:hAnsi="Book Antiqua"/>
          <w:kern w:val="2"/>
          <w:lang w:val="en-US" w:eastAsia="zh-CN"/>
        </w:rPr>
        <w:lastRenderedPageBreak/>
        <w:t>(</w:t>
      </w:r>
      <w:proofErr w:type="spellStart"/>
      <w:r w:rsidR="00A939B4" w:rsidRPr="00A939B4">
        <w:rPr>
          <w:rFonts w:ascii="Book Antiqua" w:eastAsia="宋体" w:hAnsi="Book Antiqua"/>
          <w:kern w:val="2"/>
          <w:lang w:val="en-US" w:eastAsia="zh-CN"/>
        </w:rPr>
        <w:t>ASC+mFOLFOX</w:t>
      </w:r>
      <w:proofErr w:type="spellEnd"/>
      <w:r w:rsidR="00A939B4" w:rsidRPr="00A939B4">
        <w:rPr>
          <w:rFonts w:ascii="Book Antiqua" w:eastAsia="宋体" w:hAnsi="Book Antiqua"/>
          <w:kern w:val="2"/>
          <w:lang w:val="en-US" w:eastAsia="zh-CN"/>
        </w:rPr>
        <w:t>) for patients (pts) with locally advanced / metastatic biliary tract cancers (ABC) previously-treated with cisplatin/ge</w:t>
      </w:r>
      <w:r w:rsidR="00A939B4">
        <w:rPr>
          <w:rFonts w:ascii="Book Antiqua" w:eastAsia="宋体" w:hAnsi="Book Antiqua"/>
          <w:kern w:val="2"/>
          <w:lang w:val="en-US" w:eastAsia="zh-CN"/>
        </w:rPr>
        <w:t>mcitabine (</w:t>
      </w:r>
      <w:proofErr w:type="spellStart"/>
      <w:r w:rsidR="00A939B4">
        <w:rPr>
          <w:rFonts w:ascii="Book Antiqua" w:eastAsia="宋体" w:hAnsi="Book Antiqua"/>
          <w:kern w:val="2"/>
          <w:lang w:val="en-US" w:eastAsia="zh-CN"/>
        </w:rPr>
        <w:t>CisGem</w:t>
      </w:r>
      <w:proofErr w:type="spellEnd"/>
      <w:r w:rsidR="00A939B4">
        <w:rPr>
          <w:rFonts w:ascii="Book Antiqua" w:eastAsia="宋体" w:hAnsi="Book Antiqua"/>
          <w:kern w:val="2"/>
          <w:lang w:val="en-US" w:eastAsia="zh-CN"/>
        </w:rPr>
        <w:t>) chemotherapy</w:t>
      </w:r>
      <w:r w:rsidR="00C411F2" w:rsidRPr="00C411F2">
        <w:rPr>
          <w:rFonts w:ascii="Book Antiqua" w:eastAsia="宋体" w:hAnsi="Book Antiqua"/>
          <w:kern w:val="2"/>
          <w:lang w:val="en-US" w:eastAsia="zh-CN"/>
        </w:rPr>
        <w:t xml:space="preserve">. </w:t>
      </w:r>
      <w:bookmarkStart w:id="166" w:name="OLE_LINK111"/>
      <w:bookmarkStart w:id="167" w:name="OLE_LINK112"/>
      <w:r w:rsidR="00C411F2" w:rsidRPr="0006618A">
        <w:rPr>
          <w:rFonts w:ascii="Book Antiqua" w:eastAsia="宋体" w:hAnsi="Book Antiqua"/>
          <w:i/>
          <w:kern w:val="2"/>
          <w:lang w:val="en-US" w:eastAsia="zh-CN"/>
        </w:rPr>
        <w:t>J Clin Oncol</w:t>
      </w:r>
      <w:r w:rsidR="00C411F2" w:rsidRPr="00C411F2">
        <w:rPr>
          <w:rFonts w:ascii="Book Antiqua" w:eastAsia="宋体" w:hAnsi="Book Antiqua"/>
          <w:kern w:val="2"/>
          <w:lang w:val="en-US" w:eastAsia="zh-CN"/>
        </w:rPr>
        <w:t xml:space="preserve"> 2019;</w:t>
      </w:r>
      <w:r w:rsidR="0006618A">
        <w:rPr>
          <w:rFonts w:ascii="Book Antiqua" w:eastAsia="宋体" w:hAnsi="Book Antiqua" w:hint="eastAsia"/>
          <w:kern w:val="2"/>
          <w:lang w:val="en-US" w:eastAsia="zh-CN"/>
        </w:rPr>
        <w:t xml:space="preserve"> </w:t>
      </w:r>
      <w:r w:rsidR="00C411F2" w:rsidRPr="0006618A">
        <w:rPr>
          <w:rFonts w:ascii="Book Antiqua" w:eastAsia="宋体" w:hAnsi="Book Antiqua"/>
          <w:b/>
          <w:kern w:val="2"/>
          <w:lang w:val="en-US" w:eastAsia="zh-CN"/>
        </w:rPr>
        <w:t>37</w:t>
      </w:r>
      <w:r w:rsidR="00C411F2" w:rsidRPr="00C411F2">
        <w:rPr>
          <w:rFonts w:ascii="Book Antiqua" w:eastAsia="宋体" w:hAnsi="Book Antiqua"/>
          <w:kern w:val="2"/>
          <w:lang w:val="en-US" w:eastAsia="zh-CN"/>
        </w:rPr>
        <w:t>:</w:t>
      </w:r>
      <w:r w:rsidR="0006618A">
        <w:rPr>
          <w:rFonts w:ascii="Book Antiqua" w:eastAsia="宋体" w:hAnsi="Book Antiqua" w:hint="eastAsia"/>
          <w:kern w:val="2"/>
          <w:lang w:val="en-US" w:eastAsia="zh-CN"/>
        </w:rPr>
        <w:t xml:space="preserve"> </w:t>
      </w:r>
      <w:r w:rsidR="00C411F2" w:rsidRPr="00C411F2">
        <w:rPr>
          <w:rFonts w:ascii="Book Antiqua" w:eastAsia="宋体" w:hAnsi="Book Antiqua"/>
          <w:kern w:val="2"/>
          <w:lang w:val="en-US" w:eastAsia="zh-CN"/>
        </w:rPr>
        <w:t>4003</w:t>
      </w:r>
      <w:bookmarkStart w:id="168" w:name="OLE_LINK107"/>
      <w:bookmarkStart w:id="169" w:name="OLE_LINK108"/>
      <w:bookmarkEnd w:id="166"/>
      <w:bookmarkEnd w:id="167"/>
      <w:r w:rsidR="0006618A">
        <w:rPr>
          <w:rFonts w:ascii="Book Antiqua" w:eastAsia="宋体" w:hAnsi="Book Antiqua" w:hint="eastAsia"/>
          <w:kern w:val="2"/>
          <w:lang w:val="en-US" w:eastAsia="zh-CN"/>
        </w:rPr>
        <w:t xml:space="preserve"> </w:t>
      </w:r>
      <w:bookmarkStart w:id="170" w:name="OLE_LINK157"/>
      <w:bookmarkStart w:id="171" w:name="OLE_LINK158"/>
      <w:r w:rsidR="0006618A" w:rsidRPr="00C411F2">
        <w:rPr>
          <w:rFonts w:ascii="Book Antiqua" w:eastAsia="宋体" w:hAnsi="Book Antiqua"/>
          <w:kern w:val="2"/>
          <w:lang w:val="en-US" w:eastAsia="zh-CN"/>
        </w:rPr>
        <w:t>[</w:t>
      </w:r>
      <w:bookmarkEnd w:id="170"/>
      <w:bookmarkEnd w:id="171"/>
      <w:r w:rsidR="0006618A">
        <w:rPr>
          <w:rFonts w:ascii="Book Antiqua" w:eastAsia="宋体" w:hAnsi="Book Antiqua" w:hint="eastAsia"/>
          <w:kern w:val="2"/>
          <w:lang w:val="en-US" w:eastAsia="zh-CN"/>
        </w:rPr>
        <w:t>DOI</w:t>
      </w:r>
      <w:r w:rsidR="00C411F2" w:rsidRPr="00C411F2">
        <w:rPr>
          <w:rFonts w:ascii="Book Antiqua" w:eastAsia="宋体" w:hAnsi="Book Antiqua"/>
          <w:kern w:val="2"/>
          <w:lang w:val="en-US" w:eastAsia="zh-CN"/>
        </w:rPr>
        <w:t>:</w:t>
      </w:r>
      <w:r w:rsidR="0006618A">
        <w:rPr>
          <w:rFonts w:ascii="Book Antiqua" w:eastAsia="宋体" w:hAnsi="Book Antiqua" w:hint="eastAsia"/>
          <w:kern w:val="2"/>
          <w:lang w:val="en-US" w:eastAsia="zh-CN"/>
        </w:rPr>
        <w:t xml:space="preserve"> </w:t>
      </w:r>
      <w:r w:rsidR="00C411F2" w:rsidRPr="00C411F2">
        <w:rPr>
          <w:rFonts w:ascii="Book Antiqua" w:eastAsia="宋体" w:hAnsi="Book Antiqua"/>
          <w:kern w:val="2"/>
          <w:lang w:val="en-US" w:eastAsia="zh-CN"/>
        </w:rPr>
        <w:t>10.1200/JCO.2019.37.15_suppl.4003</w:t>
      </w:r>
      <w:bookmarkStart w:id="172" w:name="OLE_LINK159"/>
      <w:bookmarkEnd w:id="168"/>
      <w:bookmarkEnd w:id="169"/>
      <w:r w:rsidR="0006618A" w:rsidRPr="00C411F2">
        <w:rPr>
          <w:rFonts w:ascii="Book Antiqua" w:eastAsia="宋体" w:hAnsi="Book Antiqua"/>
          <w:kern w:val="2"/>
          <w:lang w:val="en-US" w:eastAsia="zh-CN"/>
        </w:rPr>
        <w:t>]</w:t>
      </w:r>
      <w:bookmarkEnd w:id="172"/>
    </w:p>
    <w:p w14:paraId="43F2854A" w14:textId="02558176"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13</w:t>
      </w:r>
      <w:r>
        <w:rPr>
          <w:rFonts w:ascii="Book Antiqua" w:eastAsia="宋体" w:hAnsi="Book Antiqua" w:hint="eastAsia"/>
          <w:kern w:val="2"/>
          <w:lang w:val="en-US" w:eastAsia="zh-CN"/>
        </w:rPr>
        <w:t>3</w:t>
      </w:r>
      <w:r w:rsidR="00C411F2" w:rsidRPr="009A670F">
        <w:rPr>
          <w:rFonts w:ascii="Book Antiqua" w:eastAsia="宋体" w:hAnsi="Book Antiqua"/>
          <w:kern w:val="2"/>
          <w:lang w:val="en-US" w:eastAsia="zh-CN"/>
        </w:rPr>
        <w:t xml:space="preserve"> </w:t>
      </w:r>
      <w:proofErr w:type="spellStart"/>
      <w:r w:rsidR="00C411F2" w:rsidRPr="009A670F">
        <w:rPr>
          <w:rFonts w:ascii="Book Antiqua" w:eastAsia="宋体" w:hAnsi="Book Antiqua"/>
          <w:b/>
          <w:kern w:val="2"/>
          <w:lang w:val="en-US" w:eastAsia="zh-CN"/>
        </w:rPr>
        <w:t>Abou</w:t>
      </w:r>
      <w:proofErr w:type="spellEnd"/>
      <w:r w:rsidR="00C411F2" w:rsidRPr="009A670F">
        <w:rPr>
          <w:rFonts w:ascii="Book Antiqua" w:eastAsia="宋体" w:hAnsi="Book Antiqua"/>
          <w:b/>
          <w:kern w:val="2"/>
          <w:lang w:val="en-US" w:eastAsia="zh-CN"/>
        </w:rPr>
        <w:t>-Alfa GK,</w:t>
      </w:r>
      <w:r w:rsidR="00C411F2" w:rsidRPr="009A670F">
        <w:rPr>
          <w:rFonts w:ascii="Book Antiqua" w:eastAsia="宋体" w:hAnsi="Book Antiqua"/>
          <w:kern w:val="2"/>
          <w:lang w:val="en-US" w:eastAsia="zh-CN"/>
        </w:rPr>
        <w:t xml:space="preserve"> </w:t>
      </w:r>
      <w:proofErr w:type="spellStart"/>
      <w:r w:rsidR="00C411F2" w:rsidRPr="009A670F">
        <w:rPr>
          <w:rFonts w:ascii="Book Antiqua" w:eastAsia="宋体" w:hAnsi="Book Antiqua"/>
          <w:kern w:val="2"/>
          <w:lang w:val="en-US" w:eastAsia="zh-CN"/>
        </w:rPr>
        <w:t>Mercade</w:t>
      </w:r>
      <w:proofErr w:type="spellEnd"/>
      <w:r w:rsidR="00C411F2" w:rsidRPr="009A670F">
        <w:rPr>
          <w:rFonts w:ascii="Book Antiqua" w:eastAsia="宋体" w:hAnsi="Book Antiqua"/>
          <w:kern w:val="2"/>
          <w:lang w:val="en-US" w:eastAsia="zh-CN"/>
        </w:rPr>
        <w:t xml:space="preserve"> TM, </w:t>
      </w:r>
      <w:proofErr w:type="spellStart"/>
      <w:r w:rsidR="00C411F2" w:rsidRPr="009A670F">
        <w:rPr>
          <w:rFonts w:ascii="Book Antiqua" w:eastAsia="宋体" w:hAnsi="Book Antiqua"/>
          <w:kern w:val="2"/>
          <w:lang w:val="en-US" w:eastAsia="zh-CN"/>
        </w:rPr>
        <w:t>Javle</w:t>
      </w:r>
      <w:proofErr w:type="spellEnd"/>
      <w:r w:rsidR="00C411F2" w:rsidRPr="009A670F">
        <w:rPr>
          <w:rFonts w:ascii="Book Antiqua" w:eastAsia="宋体" w:hAnsi="Book Antiqua"/>
          <w:kern w:val="2"/>
          <w:lang w:val="en-US" w:eastAsia="zh-CN"/>
        </w:rPr>
        <w:t xml:space="preserve"> M, </w:t>
      </w:r>
      <w:r w:rsidR="00DC786A" w:rsidRPr="009A670F">
        <w:rPr>
          <w:rFonts w:ascii="Book Antiqua" w:eastAsia="宋体" w:hAnsi="Book Antiqua"/>
          <w:kern w:val="2"/>
          <w:lang w:val="en-US" w:eastAsia="zh-CN"/>
        </w:rPr>
        <w:t>Kelley</w:t>
      </w:r>
      <w:r w:rsidR="00DC786A" w:rsidRPr="009A670F">
        <w:rPr>
          <w:rFonts w:ascii="Book Antiqua" w:eastAsia="宋体" w:hAnsi="Book Antiqua" w:hint="eastAsia"/>
          <w:kern w:val="2"/>
          <w:lang w:val="en-US" w:eastAsia="zh-CN"/>
        </w:rPr>
        <w:t xml:space="preserve"> RK, </w:t>
      </w:r>
      <w:proofErr w:type="spellStart"/>
      <w:r w:rsidR="00DC786A" w:rsidRPr="009A670F">
        <w:rPr>
          <w:rFonts w:ascii="Book Antiqua" w:eastAsia="宋体" w:hAnsi="Book Antiqua"/>
          <w:kern w:val="2"/>
          <w:lang w:val="en-US" w:eastAsia="zh-CN"/>
        </w:rPr>
        <w:t>Lubner</w:t>
      </w:r>
      <w:proofErr w:type="spellEnd"/>
      <w:r w:rsidR="00DC786A" w:rsidRPr="009A670F">
        <w:rPr>
          <w:rFonts w:ascii="Book Antiqua" w:eastAsia="宋体" w:hAnsi="Book Antiqua" w:hint="eastAsia"/>
          <w:kern w:val="2"/>
          <w:lang w:val="en-US" w:eastAsia="zh-CN"/>
        </w:rPr>
        <w:t xml:space="preserve"> S,</w:t>
      </w:r>
      <w:r w:rsidR="00DC786A" w:rsidRPr="009A670F">
        <w:t xml:space="preserve"> </w:t>
      </w:r>
      <w:proofErr w:type="spellStart"/>
      <w:r w:rsidR="00DC786A" w:rsidRPr="009A670F">
        <w:rPr>
          <w:rFonts w:ascii="Book Antiqua" w:eastAsia="宋体" w:hAnsi="Book Antiqua"/>
          <w:kern w:val="2"/>
          <w:lang w:val="en-US" w:eastAsia="zh-CN"/>
        </w:rPr>
        <w:t>Adeva</w:t>
      </w:r>
      <w:proofErr w:type="spellEnd"/>
      <w:r w:rsidR="00DC786A" w:rsidRPr="009A670F">
        <w:rPr>
          <w:rFonts w:ascii="Book Antiqua" w:eastAsia="宋体" w:hAnsi="Book Antiqua" w:hint="eastAsia"/>
          <w:kern w:val="2"/>
          <w:lang w:val="en-US" w:eastAsia="zh-CN"/>
        </w:rPr>
        <w:t xml:space="preserve"> J,</w:t>
      </w:r>
      <w:r w:rsidR="00DC786A" w:rsidRPr="009A670F">
        <w:t xml:space="preserve"> </w:t>
      </w:r>
      <w:r w:rsidR="00DC786A" w:rsidRPr="009A670F">
        <w:rPr>
          <w:rFonts w:ascii="Book Antiqua" w:eastAsia="宋体" w:hAnsi="Book Antiqua"/>
          <w:kern w:val="2"/>
          <w:lang w:val="en-US" w:eastAsia="zh-CN"/>
        </w:rPr>
        <w:t>Cleary</w:t>
      </w:r>
      <w:r w:rsidR="00DC786A" w:rsidRPr="009A670F">
        <w:rPr>
          <w:rFonts w:ascii="Book Antiqua" w:eastAsia="宋体" w:hAnsi="Book Antiqua" w:hint="eastAsia"/>
          <w:kern w:val="2"/>
          <w:lang w:val="en-US" w:eastAsia="zh-CN"/>
        </w:rPr>
        <w:t xml:space="preserve"> JM, </w:t>
      </w:r>
      <w:proofErr w:type="spellStart"/>
      <w:r w:rsidR="00DC786A" w:rsidRPr="009A670F">
        <w:rPr>
          <w:rFonts w:ascii="Book Antiqua" w:eastAsia="宋体" w:hAnsi="Book Antiqua"/>
          <w:kern w:val="2"/>
          <w:lang w:val="en-US" w:eastAsia="zh-CN"/>
        </w:rPr>
        <w:t>Catenacci</w:t>
      </w:r>
      <w:proofErr w:type="spellEnd"/>
      <w:r w:rsidR="00DC786A" w:rsidRPr="009A670F">
        <w:rPr>
          <w:rFonts w:ascii="Book Antiqua" w:eastAsia="宋体" w:hAnsi="Book Antiqua" w:hint="eastAsia"/>
          <w:kern w:val="2"/>
          <w:lang w:val="en-US" w:eastAsia="zh-CN"/>
        </w:rPr>
        <w:t xml:space="preserve"> DV,</w:t>
      </w:r>
      <w:r w:rsidR="00DC786A" w:rsidRPr="009A670F">
        <w:t xml:space="preserve"> </w:t>
      </w:r>
      <w:proofErr w:type="spellStart"/>
      <w:r w:rsidR="00DC786A" w:rsidRPr="009A670F">
        <w:rPr>
          <w:rFonts w:ascii="Book Antiqua" w:eastAsia="宋体" w:hAnsi="Book Antiqua"/>
          <w:kern w:val="2"/>
          <w:lang w:val="en-US" w:eastAsia="zh-CN"/>
        </w:rPr>
        <w:t>Borad</w:t>
      </w:r>
      <w:proofErr w:type="spellEnd"/>
      <w:r w:rsidR="00DC786A" w:rsidRPr="009A670F">
        <w:rPr>
          <w:rFonts w:ascii="Book Antiqua" w:eastAsia="宋体" w:hAnsi="Book Antiqua" w:hint="eastAsia"/>
          <w:kern w:val="2"/>
          <w:lang w:val="en-US" w:eastAsia="zh-CN"/>
        </w:rPr>
        <w:t xml:space="preserve"> MJ, </w:t>
      </w:r>
      <w:r w:rsidR="00DC786A" w:rsidRPr="009A670F">
        <w:rPr>
          <w:rFonts w:ascii="Book Antiqua" w:eastAsia="宋体" w:hAnsi="Book Antiqua"/>
          <w:kern w:val="2"/>
          <w:lang w:val="en-US" w:eastAsia="zh-CN"/>
        </w:rPr>
        <w:t>Bridgewater</w:t>
      </w:r>
      <w:r w:rsidR="00DC786A" w:rsidRPr="009A670F">
        <w:rPr>
          <w:rFonts w:ascii="Book Antiqua" w:eastAsia="宋体" w:hAnsi="Book Antiqua" w:hint="eastAsia"/>
          <w:kern w:val="2"/>
          <w:lang w:val="en-US" w:eastAsia="zh-CN"/>
        </w:rPr>
        <w:t xml:space="preserve"> JA, </w:t>
      </w:r>
      <w:r w:rsidR="00DC786A" w:rsidRPr="009A670F">
        <w:rPr>
          <w:rFonts w:ascii="Book Antiqua" w:eastAsia="宋体" w:hAnsi="Book Antiqua"/>
          <w:kern w:val="2"/>
          <w:lang w:val="en-US" w:eastAsia="zh-CN"/>
        </w:rPr>
        <w:t>Harris</w:t>
      </w:r>
      <w:r w:rsidR="00DC786A" w:rsidRPr="009A670F">
        <w:rPr>
          <w:rFonts w:ascii="Book Antiqua" w:eastAsia="宋体" w:hAnsi="Book Antiqua" w:hint="eastAsia"/>
          <w:kern w:val="2"/>
          <w:lang w:val="en-US" w:eastAsia="zh-CN"/>
        </w:rPr>
        <w:t xml:space="preserve"> WP, </w:t>
      </w:r>
      <w:r w:rsidR="00DC786A" w:rsidRPr="009A670F">
        <w:rPr>
          <w:rFonts w:ascii="Book Antiqua" w:eastAsia="宋体" w:hAnsi="Book Antiqua"/>
          <w:kern w:val="2"/>
          <w:lang w:val="en-US" w:eastAsia="zh-CN"/>
        </w:rPr>
        <w:t>Murphy</w:t>
      </w:r>
      <w:r w:rsidR="00DC786A" w:rsidRPr="009A670F">
        <w:rPr>
          <w:rFonts w:ascii="Book Antiqua" w:eastAsia="宋体" w:hAnsi="Book Antiqua" w:hint="eastAsia"/>
          <w:kern w:val="2"/>
          <w:lang w:val="en-US" w:eastAsia="zh-CN"/>
        </w:rPr>
        <w:t xml:space="preserve"> AG, </w:t>
      </w:r>
      <w:r w:rsidR="00DC786A" w:rsidRPr="009A670F">
        <w:rPr>
          <w:rFonts w:ascii="Book Antiqua" w:eastAsia="宋体" w:hAnsi="Book Antiqua"/>
          <w:kern w:val="2"/>
          <w:lang w:val="en-US" w:eastAsia="zh-CN"/>
        </w:rPr>
        <w:t>Oh</w:t>
      </w:r>
      <w:r w:rsidR="00DC786A" w:rsidRPr="009A670F">
        <w:rPr>
          <w:rFonts w:ascii="Book Antiqua" w:eastAsia="宋体" w:hAnsi="Book Antiqua" w:hint="eastAsia"/>
          <w:kern w:val="2"/>
          <w:lang w:val="en-US" w:eastAsia="zh-CN"/>
        </w:rPr>
        <w:t xml:space="preserve"> DY, </w:t>
      </w:r>
      <w:proofErr w:type="spellStart"/>
      <w:r w:rsidR="00DC786A" w:rsidRPr="009A670F">
        <w:rPr>
          <w:rFonts w:ascii="Book Antiqua" w:eastAsia="宋体" w:hAnsi="Book Antiqua"/>
          <w:kern w:val="2"/>
          <w:lang w:val="en-US" w:eastAsia="zh-CN"/>
        </w:rPr>
        <w:t>Whisenant</w:t>
      </w:r>
      <w:proofErr w:type="spellEnd"/>
      <w:r w:rsidR="00DC786A" w:rsidRPr="009A670F">
        <w:rPr>
          <w:rFonts w:ascii="Book Antiqua" w:eastAsia="宋体" w:hAnsi="Book Antiqua" w:hint="eastAsia"/>
          <w:kern w:val="2"/>
          <w:lang w:val="en-US" w:eastAsia="zh-CN"/>
        </w:rPr>
        <w:t xml:space="preserve"> J,</w:t>
      </w:r>
      <w:r w:rsidR="00DC786A" w:rsidRPr="009A670F">
        <w:t xml:space="preserve"> </w:t>
      </w:r>
      <w:r w:rsidR="00DC786A" w:rsidRPr="009A670F">
        <w:rPr>
          <w:rFonts w:ascii="Book Antiqua" w:eastAsia="宋体" w:hAnsi="Book Antiqua"/>
          <w:kern w:val="2"/>
          <w:lang w:val="en-US" w:eastAsia="zh-CN"/>
        </w:rPr>
        <w:t>Wu</w:t>
      </w:r>
      <w:r w:rsidR="00DC786A" w:rsidRPr="009A670F">
        <w:rPr>
          <w:rFonts w:ascii="Book Antiqua" w:eastAsia="宋体" w:hAnsi="Book Antiqua" w:hint="eastAsia"/>
          <w:kern w:val="2"/>
          <w:lang w:val="en-US" w:eastAsia="zh-CN"/>
        </w:rPr>
        <w:t xml:space="preserve"> B, </w:t>
      </w:r>
      <w:r w:rsidR="00DC786A" w:rsidRPr="009A670F">
        <w:rPr>
          <w:rFonts w:ascii="Book Antiqua" w:eastAsia="宋体" w:hAnsi="Book Antiqua"/>
          <w:kern w:val="2"/>
          <w:lang w:val="en-US" w:eastAsia="zh-CN"/>
        </w:rPr>
        <w:t>Jiang</w:t>
      </w:r>
      <w:r w:rsidR="00DC786A" w:rsidRPr="009A670F">
        <w:rPr>
          <w:rFonts w:ascii="Book Antiqua" w:eastAsia="宋体" w:hAnsi="Book Antiqua" w:hint="eastAsia"/>
          <w:kern w:val="2"/>
          <w:lang w:val="en-US" w:eastAsia="zh-CN"/>
        </w:rPr>
        <w:t xml:space="preserve"> L, </w:t>
      </w:r>
      <w:proofErr w:type="spellStart"/>
      <w:r w:rsidR="00DC786A" w:rsidRPr="009A670F">
        <w:rPr>
          <w:rFonts w:ascii="Book Antiqua" w:eastAsia="宋体" w:hAnsi="Book Antiqua"/>
          <w:kern w:val="2"/>
          <w:lang w:val="en-US" w:eastAsia="zh-CN"/>
        </w:rPr>
        <w:t>Gliser</w:t>
      </w:r>
      <w:proofErr w:type="spellEnd"/>
      <w:r w:rsidR="00DC786A" w:rsidRPr="009A670F">
        <w:rPr>
          <w:rFonts w:ascii="Book Antiqua" w:eastAsia="宋体" w:hAnsi="Book Antiqua" w:hint="eastAsia"/>
          <w:kern w:val="2"/>
          <w:lang w:val="en-US" w:eastAsia="zh-CN"/>
        </w:rPr>
        <w:t xml:space="preserve"> C, </w:t>
      </w:r>
      <w:r w:rsidR="00B50D55" w:rsidRPr="009A670F">
        <w:rPr>
          <w:rFonts w:ascii="Book Antiqua" w:eastAsia="宋体" w:hAnsi="Book Antiqua"/>
          <w:kern w:val="2"/>
          <w:lang w:val="en-US" w:eastAsia="zh-CN"/>
        </w:rPr>
        <w:t>Pandya</w:t>
      </w:r>
      <w:r w:rsidR="00B50D55" w:rsidRPr="009A670F">
        <w:rPr>
          <w:rFonts w:ascii="Book Antiqua" w:eastAsia="宋体" w:hAnsi="Book Antiqua" w:hint="eastAsia"/>
          <w:kern w:val="2"/>
          <w:lang w:val="en-US" w:eastAsia="zh-CN"/>
        </w:rPr>
        <w:t xml:space="preserve"> SS, </w:t>
      </w:r>
      <w:r w:rsidR="009A670F" w:rsidRPr="009A670F">
        <w:rPr>
          <w:rFonts w:ascii="Book Antiqua" w:eastAsia="宋体" w:hAnsi="Book Antiqua"/>
          <w:kern w:val="2"/>
          <w:lang w:val="en-US" w:eastAsia="zh-CN"/>
        </w:rPr>
        <w:t>Valle</w:t>
      </w:r>
      <w:r w:rsidR="009A670F" w:rsidRPr="009A670F">
        <w:rPr>
          <w:rFonts w:ascii="Book Antiqua" w:eastAsia="宋体" w:hAnsi="Book Antiqua" w:hint="eastAsia"/>
          <w:kern w:val="2"/>
          <w:lang w:val="en-US" w:eastAsia="zh-CN"/>
        </w:rPr>
        <w:t xml:space="preserve"> JW, </w:t>
      </w:r>
      <w:r w:rsidR="00DC786A" w:rsidRPr="009A670F">
        <w:rPr>
          <w:rFonts w:ascii="Book Antiqua" w:eastAsia="宋体" w:hAnsi="Book Antiqua" w:hint="eastAsia"/>
          <w:kern w:val="2"/>
          <w:lang w:val="en-US" w:eastAsia="zh-CN"/>
        </w:rPr>
        <w:t xml:space="preserve"> </w:t>
      </w:r>
      <w:r w:rsidR="009A670F" w:rsidRPr="009A670F">
        <w:rPr>
          <w:rFonts w:ascii="Book Antiqua" w:eastAsia="宋体" w:hAnsi="Book Antiqua"/>
          <w:kern w:val="2"/>
          <w:lang w:val="en-US" w:eastAsia="zh-CN"/>
        </w:rPr>
        <w:t>Zhu</w:t>
      </w:r>
      <w:r w:rsidR="009A670F" w:rsidRPr="009A670F">
        <w:rPr>
          <w:rFonts w:ascii="Book Antiqua" w:eastAsia="宋体" w:hAnsi="Book Antiqua" w:hint="eastAsia"/>
          <w:kern w:val="2"/>
          <w:lang w:val="en-US" w:eastAsia="zh-CN"/>
        </w:rPr>
        <w:t xml:space="preserve"> AX</w:t>
      </w:r>
      <w:r w:rsidR="00C411F2" w:rsidRPr="009A670F">
        <w:rPr>
          <w:rFonts w:ascii="Book Antiqua" w:eastAsia="宋体" w:hAnsi="Book Antiqua"/>
          <w:kern w:val="2"/>
          <w:lang w:val="en-US" w:eastAsia="zh-CN"/>
        </w:rPr>
        <w:t xml:space="preserve">. </w:t>
      </w:r>
      <w:r w:rsidR="00DC786A" w:rsidRPr="009A670F">
        <w:rPr>
          <w:rFonts w:ascii="Book Antiqua" w:eastAsia="宋体" w:hAnsi="Book Antiqua"/>
          <w:kern w:val="2"/>
          <w:lang w:val="en-US" w:eastAsia="zh-CN"/>
        </w:rPr>
        <w:t xml:space="preserve">LBA10_PR - </w:t>
      </w:r>
      <w:proofErr w:type="spellStart"/>
      <w:r w:rsidR="00DC786A" w:rsidRPr="009A670F">
        <w:rPr>
          <w:rFonts w:ascii="Book Antiqua" w:eastAsia="宋体" w:hAnsi="Book Antiqua"/>
          <w:kern w:val="2"/>
          <w:lang w:val="en-US" w:eastAsia="zh-CN"/>
        </w:rPr>
        <w:t>ClarIDHy</w:t>
      </w:r>
      <w:proofErr w:type="spellEnd"/>
      <w:r w:rsidR="00DC786A" w:rsidRPr="009A670F">
        <w:rPr>
          <w:rFonts w:ascii="Book Antiqua" w:eastAsia="宋体" w:hAnsi="Book Antiqua"/>
          <w:kern w:val="2"/>
          <w:lang w:val="en-US" w:eastAsia="zh-CN"/>
        </w:rPr>
        <w:t xml:space="preserve">: A global, phase III, randomized, double-blind study of </w:t>
      </w:r>
      <w:proofErr w:type="spellStart"/>
      <w:r w:rsidR="00DC786A" w:rsidRPr="009A670F">
        <w:rPr>
          <w:rFonts w:ascii="Book Antiqua" w:eastAsia="宋体" w:hAnsi="Book Antiqua"/>
          <w:kern w:val="2"/>
          <w:lang w:val="en-US" w:eastAsia="zh-CN"/>
        </w:rPr>
        <w:t>ivosidenib</w:t>
      </w:r>
      <w:proofErr w:type="spellEnd"/>
      <w:r w:rsidR="00DC786A" w:rsidRPr="009A670F">
        <w:rPr>
          <w:rFonts w:ascii="Book Antiqua" w:eastAsia="宋体" w:hAnsi="Book Antiqua"/>
          <w:kern w:val="2"/>
          <w:lang w:val="en-US" w:eastAsia="zh-CN"/>
        </w:rPr>
        <w:t xml:space="preserve"> (IVO) vs placebo in patients with advanced cholangiocarcinoma (CC) with an isocitrate dehydrogenase 1 (IDH1) mutation</w:t>
      </w:r>
      <w:r w:rsidR="00C411F2" w:rsidRPr="009A670F">
        <w:rPr>
          <w:rFonts w:ascii="Book Antiqua" w:eastAsia="宋体" w:hAnsi="Book Antiqua"/>
          <w:kern w:val="2"/>
          <w:lang w:val="en-US" w:eastAsia="zh-CN"/>
        </w:rPr>
        <w:t xml:space="preserve">. </w:t>
      </w:r>
      <w:r w:rsidR="00C411F2" w:rsidRPr="009A670F">
        <w:rPr>
          <w:rFonts w:ascii="Book Antiqua" w:eastAsia="宋体" w:hAnsi="Book Antiqua"/>
          <w:i/>
          <w:kern w:val="2"/>
          <w:lang w:val="en-US" w:eastAsia="zh-CN"/>
        </w:rPr>
        <w:t>Ann Oncol</w:t>
      </w:r>
      <w:r w:rsidR="00C411F2" w:rsidRPr="009A670F">
        <w:rPr>
          <w:rFonts w:ascii="Book Antiqua" w:eastAsia="宋体" w:hAnsi="Book Antiqua"/>
          <w:kern w:val="2"/>
          <w:lang w:val="en-US" w:eastAsia="zh-CN"/>
        </w:rPr>
        <w:t xml:space="preserve"> 2019;</w:t>
      </w:r>
      <w:r w:rsidR="009A670F" w:rsidRPr="009A670F">
        <w:rPr>
          <w:rFonts w:ascii="Book Antiqua" w:eastAsia="宋体" w:hAnsi="Book Antiqua" w:hint="eastAsia"/>
          <w:kern w:val="2"/>
          <w:lang w:val="en-US" w:eastAsia="zh-CN"/>
        </w:rPr>
        <w:t xml:space="preserve"> </w:t>
      </w:r>
      <w:r w:rsidR="00C411F2" w:rsidRPr="009A670F">
        <w:rPr>
          <w:rFonts w:ascii="Book Antiqua" w:eastAsia="宋体" w:hAnsi="Book Antiqua"/>
          <w:b/>
          <w:kern w:val="2"/>
          <w:lang w:val="en-US" w:eastAsia="zh-CN"/>
        </w:rPr>
        <w:t>30</w:t>
      </w:r>
      <w:r w:rsidR="00DC786A" w:rsidRPr="009A670F">
        <w:rPr>
          <w:rFonts w:ascii="Book Antiqua" w:eastAsia="宋体" w:hAnsi="Book Antiqua" w:hint="eastAsia"/>
          <w:kern w:val="2"/>
          <w:lang w:val="en-US" w:eastAsia="zh-CN"/>
        </w:rPr>
        <w:t xml:space="preserve">: </w:t>
      </w:r>
      <w:r w:rsidR="00DC786A" w:rsidRPr="009A670F">
        <w:rPr>
          <w:rFonts w:ascii="Book Antiqua" w:eastAsia="宋体" w:hAnsi="Book Antiqua"/>
          <w:kern w:val="2"/>
          <w:lang w:val="en-US" w:eastAsia="zh-CN"/>
        </w:rPr>
        <w:t>v872-v873</w:t>
      </w:r>
      <w:r w:rsidR="00C411F2" w:rsidRPr="009A670F">
        <w:rPr>
          <w:rFonts w:ascii="Book Antiqua" w:eastAsia="宋体" w:hAnsi="Book Antiqua"/>
          <w:kern w:val="2"/>
          <w:lang w:val="en-US" w:eastAsia="zh-CN"/>
        </w:rPr>
        <w:t xml:space="preserve"> </w:t>
      </w:r>
      <w:bookmarkStart w:id="173" w:name="OLE_LINK154"/>
      <w:bookmarkStart w:id="174" w:name="OLE_LINK155"/>
      <w:r w:rsidR="009A670F" w:rsidRPr="009A670F">
        <w:rPr>
          <w:rFonts w:ascii="Book Antiqua" w:eastAsia="宋体" w:hAnsi="Book Antiqua"/>
          <w:kern w:val="2"/>
          <w:lang w:val="en-US" w:eastAsia="zh-CN"/>
        </w:rPr>
        <w:t>[</w:t>
      </w:r>
      <w:r w:rsidR="009A670F" w:rsidRPr="009A670F">
        <w:rPr>
          <w:rFonts w:ascii="Book Antiqua" w:eastAsia="宋体" w:hAnsi="Book Antiqua" w:hint="eastAsia"/>
          <w:kern w:val="2"/>
          <w:lang w:val="en-US" w:eastAsia="zh-CN"/>
        </w:rPr>
        <w:t>DOI</w:t>
      </w:r>
      <w:r w:rsidR="00C411F2" w:rsidRPr="009A670F">
        <w:rPr>
          <w:rFonts w:ascii="Book Antiqua" w:eastAsia="宋体" w:hAnsi="Book Antiqua"/>
          <w:kern w:val="2"/>
          <w:lang w:val="en-US" w:eastAsia="zh-CN"/>
        </w:rPr>
        <w:t>:</w:t>
      </w:r>
      <w:r w:rsidR="009A670F" w:rsidRPr="009A670F">
        <w:rPr>
          <w:rFonts w:ascii="Book Antiqua" w:eastAsia="宋体" w:hAnsi="Book Antiqua" w:hint="eastAsia"/>
          <w:kern w:val="2"/>
          <w:lang w:val="en-US" w:eastAsia="zh-CN"/>
        </w:rPr>
        <w:t xml:space="preserve"> </w:t>
      </w:r>
      <w:bookmarkEnd w:id="173"/>
      <w:bookmarkEnd w:id="174"/>
      <w:r w:rsidR="009A670F" w:rsidRPr="009A670F">
        <w:rPr>
          <w:rFonts w:ascii="Book Antiqua" w:eastAsia="宋体" w:hAnsi="Book Antiqua"/>
          <w:kern w:val="2"/>
          <w:lang w:val="en-US" w:eastAsia="zh-CN"/>
        </w:rPr>
        <w:t>10.1093/</w:t>
      </w:r>
      <w:proofErr w:type="spellStart"/>
      <w:r w:rsidR="009A670F" w:rsidRPr="009A670F">
        <w:rPr>
          <w:rFonts w:ascii="Book Antiqua" w:eastAsia="宋体" w:hAnsi="Book Antiqua"/>
          <w:kern w:val="2"/>
          <w:lang w:val="en-US" w:eastAsia="zh-CN"/>
        </w:rPr>
        <w:t>annonc</w:t>
      </w:r>
      <w:proofErr w:type="spellEnd"/>
      <w:r w:rsidR="009A670F" w:rsidRPr="009A670F">
        <w:rPr>
          <w:rFonts w:ascii="Book Antiqua" w:eastAsia="宋体" w:hAnsi="Book Antiqua"/>
          <w:kern w:val="2"/>
          <w:lang w:val="en-US" w:eastAsia="zh-CN"/>
        </w:rPr>
        <w:t>/mdz394.027]</w:t>
      </w:r>
    </w:p>
    <w:p w14:paraId="49F04252" w14:textId="27579B80"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13</w:t>
      </w:r>
      <w:r>
        <w:rPr>
          <w:rFonts w:ascii="Book Antiqua" w:eastAsia="宋体" w:hAnsi="Book Antiqua" w:hint="eastAsia"/>
          <w:kern w:val="2"/>
          <w:lang w:val="en-US" w:eastAsia="zh-CN"/>
        </w:rPr>
        <w:t>4</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Indar</w:t>
      </w:r>
      <w:proofErr w:type="spellEnd"/>
      <w:r w:rsidR="00C411F2" w:rsidRPr="00C411F2">
        <w:rPr>
          <w:rFonts w:ascii="Book Antiqua" w:eastAsia="宋体" w:hAnsi="Book Antiqua"/>
          <w:b/>
          <w:kern w:val="2"/>
          <w:lang w:val="en-US" w:eastAsia="zh-CN"/>
        </w:rPr>
        <w:t xml:space="preserve"> AA</w:t>
      </w:r>
      <w:r w:rsidR="00C411F2" w:rsidRPr="00C411F2">
        <w:rPr>
          <w:rFonts w:ascii="Book Antiqua" w:eastAsia="宋体" w:hAnsi="Book Antiqua"/>
          <w:kern w:val="2"/>
          <w:lang w:val="en-US" w:eastAsia="zh-CN"/>
        </w:rPr>
        <w:t xml:space="preserve">, Lobo DN, Gilliam AD, Gregson R, Davidson I, Whittaker S, Doran J, Rowlands BJ, </w:t>
      </w:r>
      <w:proofErr w:type="spellStart"/>
      <w:r w:rsidR="00C411F2" w:rsidRPr="00C411F2">
        <w:rPr>
          <w:rFonts w:ascii="Book Antiqua" w:eastAsia="宋体" w:hAnsi="Book Antiqua"/>
          <w:kern w:val="2"/>
          <w:lang w:val="en-US" w:eastAsia="zh-CN"/>
        </w:rPr>
        <w:t>Beckingham</w:t>
      </w:r>
      <w:proofErr w:type="spellEnd"/>
      <w:r w:rsidR="00C411F2" w:rsidRPr="00C411F2">
        <w:rPr>
          <w:rFonts w:ascii="Book Antiqua" w:eastAsia="宋体" w:hAnsi="Book Antiqua"/>
          <w:kern w:val="2"/>
          <w:lang w:val="en-US" w:eastAsia="zh-CN"/>
        </w:rPr>
        <w:t xml:space="preserve"> IJ. Percutaneous biliary metal wall stenting in malignant obstructive jaundice. </w:t>
      </w:r>
      <w:r w:rsidR="00C411F2" w:rsidRPr="00C411F2">
        <w:rPr>
          <w:rFonts w:ascii="Book Antiqua" w:eastAsia="宋体" w:hAnsi="Book Antiqua"/>
          <w:i/>
          <w:kern w:val="2"/>
          <w:lang w:val="en-US" w:eastAsia="zh-CN"/>
        </w:rPr>
        <w:t>Eur J Gastroenterol Hepatol</w:t>
      </w:r>
      <w:r w:rsidR="00C411F2" w:rsidRPr="00C411F2">
        <w:rPr>
          <w:rFonts w:ascii="Book Antiqua" w:eastAsia="宋体" w:hAnsi="Book Antiqua"/>
          <w:kern w:val="2"/>
          <w:lang w:val="en-US" w:eastAsia="zh-CN"/>
        </w:rPr>
        <w:t xml:space="preserve"> 2003; </w:t>
      </w:r>
      <w:r w:rsidR="00C411F2" w:rsidRPr="00C411F2">
        <w:rPr>
          <w:rFonts w:ascii="Book Antiqua" w:eastAsia="宋体" w:hAnsi="Book Antiqua"/>
          <w:b/>
          <w:kern w:val="2"/>
          <w:lang w:val="en-US" w:eastAsia="zh-CN"/>
        </w:rPr>
        <w:t>15</w:t>
      </w:r>
      <w:r w:rsidR="00C411F2" w:rsidRPr="00C411F2">
        <w:rPr>
          <w:rFonts w:ascii="Book Antiqua" w:eastAsia="宋体" w:hAnsi="Book Antiqua"/>
          <w:kern w:val="2"/>
          <w:lang w:val="en-US" w:eastAsia="zh-CN"/>
        </w:rPr>
        <w:t>: 915-919 [PMID: 12867803 DOI: 10.1097/00042737-200308000-00013]</w:t>
      </w:r>
    </w:p>
    <w:p w14:paraId="212D26D9" w14:textId="7C7A4B01"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13</w:t>
      </w:r>
      <w:r>
        <w:rPr>
          <w:rFonts w:ascii="Book Antiqua" w:eastAsia="宋体" w:hAnsi="Book Antiqua" w:hint="eastAsia"/>
          <w:kern w:val="2"/>
          <w:lang w:val="en-US" w:eastAsia="zh-CN"/>
        </w:rPr>
        <w:t>5</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Cui P</w:t>
      </w:r>
      <w:r w:rsidR="00C411F2" w:rsidRPr="00C411F2">
        <w:rPr>
          <w:rFonts w:ascii="Book Antiqua" w:eastAsia="宋体" w:hAnsi="Book Antiqua"/>
          <w:kern w:val="2"/>
          <w:lang w:val="en-US" w:eastAsia="zh-CN"/>
        </w:rPr>
        <w:t xml:space="preserve">, Pang Q, Wang Y, Qian Z, Hu X, Wang W, Li Z, Zhou L, Man Z, Yang S, </w:t>
      </w:r>
      <w:proofErr w:type="spellStart"/>
      <w:r w:rsidR="00C411F2" w:rsidRPr="00C411F2">
        <w:rPr>
          <w:rFonts w:ascii="Book Antiqua" w:eastAsia="宋体" w:hAnsi="Book Antiqua"/>
          <w:kern w:val="2"/>
          <w:lang w:val="en-US" w:eastAsia="zh-CN"/>
        </w:rPr>
        <w:t>Jin</w:t>
      </w:r>
      <w:proofErr w:type="spellEnd"/>
      <w:r w:rsidR="00C411F2" w:rsidRPr="00C411F2">
        <w:rPr>
          <w:rFonts w:ascii="Book Antiqua" w:eastAsia="宋体" w:hAnsi="Book Antiqua"/>
          <w:kern w:val="2"/>
          <w:lang w:val="en-US" w:eastAsia="zh-CN"/>
        </w:rPr>
        <w:t xml:space="preserve"> H, Liu H. Nutritional prognostic scores in patients with hilar cholangiocarcinoma treated by percutaneous transhepatic biliary stenting combined with 125I seed intracavitary irradiation: A retrospective observational study. </w:t>
      </w:r>
      <w:r w:rsidR="00C411F2" w:rsidRPr="00C411F2">
        <w:rPr>
          <w:rFonts w:ascii="Book Antiqua" w:eastAsia="宋体" w:hAnsi="Book Antiqua"/>
          <w:i/>
          <w:kern w:val="2"/>
          <w:lang w:val="en-US" w:eastAsia="zh-CN"/>
        </w:rPr>
        <w:t>Medicine (Baltimore)</w:t>
      </w:r>
      <w:r w:rsidR="00C411F2" w:rsidRPr="00C411F2">
        <w:rPr>
          <w:rFonts w:ascii="Book Antiqua" w:eastAsia="宋体" w:hAnsi="Book Antiqua"/>
          <w:kern w:val="2"/>
          <w:lang w:val="en-US" w:eastAsia="zh-CN"/>
        </w:rPr>
        <w:t xml:space="preserve"> 2018; </w:t>
      </w:r>
      <w:r w:rsidR="00C411F2" w:rsidRPr="00C411F2">
        <w:rPr>
          <w:rFonts w:ascii="Book Antiqua" w:eastAsia="宋体" w:hAnsi="Book Antiqua"/>
          <w:b/>
          <w:kern w:val="2"/>
          <w:lang w:val="en-US" w:eastAsia="zh-CN"/>
        </w:rPr>
        <w:t>97</w:t>
      </w:r>
      <w:r w:rsidR="00C411F2" w:rsidRPr="00C411F2">
        <w:rPr>
          <w:rFonts w:ascii="Book Antiqua" w:eastAsia="宋体" w:hAnsi="Book Antiqua"/>
          <w:kern w:val="2"/>
          <w:lang w:val="en-US" w:eastAsia="zh-CN"/>
        </w:rPr>
        <w:t>: e11000 [PMID: 29851859 DOI: 10.1097/MD.0000000000011000]</w:t>
      </w:r>
    </w:p>
    <w:p w14:paraId="5C380B40" w14:textId="416BD2F8"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13</w:t>
      </w:r>
      <w:r>
        <w:rPr>
          <w:rFonts w:ascii="Book Antiqua" w:eastAsia="宋体" w:hAnsi="Book Antiqua" w:hint="eastAsia"/>
          <w:kern w:val="2"/>
          <w:lang w:val="en-US" w:eastAsia="zh-CN"/>
        </w:rPr>
        <w:t>6</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 xml:space="preserve">Groot </w:t>
      </w:r>
      <w:proofErr w:type="spellStart"/>
      <w:r w:rsidR="00C411F2" w:rsidRPr="00C411F2">
        <w:rPr>
          <w:rFonts w:ascii="Book Antiqua" w:eastAsia="宋体" w:hAnsi="Book Antiqua"/>
          <w:b/>
          <w:kern w:val="2"/>
          <w:lang w:val="en-US" w:eastAsia="zh-CN"/>
        </w:rPr>
        <w:t>Koerkamp</w:t>
      </w:r>
      <w:proofErr w:type="spellEnd"/>
      <w:r w:rsidR="00C411F2" w:rsidRPr="00C411F2">
        <w:rPr>
          <w:rFonts w:ascii="Book Antiqua" w:eastAsia="宋体" w:hAnsi="Book Antiqua"/>
          <w:b/>
          <w:kern w:val="2"/>
          <w:lang w:val="en-US" w:eastAsia="zh-CN"/>
        </w:rPr>
        <w:t xml:space="preserve"> B</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Wiggers</w:t>
      </w:r>
      <w:proofErr w:type="spellEnd"/>
      <w:r w:rsidR="00C411F2" w:rsidRPr="00C411F2">
        <w:rPr>
          <w:rFonts w:ascii="Book Antiqua" w:eastAsia="宋体" w:hAnsi="Book Antiqua"/>
          <w:kern w:val="2"/>
          <w:lang w:val="en-US" w:eastAsia="zh-CN"/>
        </w:rPr>
        <w:t xml:space="preserve"> JK, Allen PJ, </w:t>
      </w:r>
      <w:proofErr w:type="spellStart"/>
      <w:r w:rsidR="00C411F2" w:rsidRPr="00C411F2">
        <w:rPr>
          <w:rFonts w:ascii="Book Antiqua" w:eastAsia="宋体" w:hAnsi="Book Antiqua"/>
          <w:kern w:val="2"/>
          <w:lang w:val="en-US" w:eastAsia="zh-CN"/>
        </w:rPr>
        <w:t>Besselink</w:t>
      </w:r>
      <w:proofErr w:type="spellEnd"/>
      <w:r w:rsidR="00C411F2" w:rsidRPr="00C411F2">
        <w:rPr>
          <w:rFonts w:ascii="Book Antiqua" w:eastAsia="宋体" w:hAnsi="Book Antiqua"/>
          <w:kern w:val="2"/>
          <w:lang w:val="en-US" w:eastAsia="zh-CN"/>
        </w:rPr>
        <w:t xml:space="preserve"> MG, </w:t>
      </w:r>
      <w:proofErr w:type="spellStart"/>
      <w:r w:rsidR="00C411F2" w:rsidRPr="00C411F2">
        <w:rPr>
          <w:rFonts w:ascii="Book Antiqua" w:eastAsia="宋体" w:hAnsi="Book Antiqua"/>
          <w:kern w:val="2"/>
          <w:lang w:val="en-US" w:eastAsia="zh-CN"/>
        </w:rPr>
        <w:t>Blumgart</w:t>
      </w:r>
      <w:proofErr w:type="spellEnd"/>
      <w:r w:rsidR="00C411F2" w:rsidRPr="00C411F2">
        <w:rPr>
          <w:rFonts w:ascii="Book Antiqua" w:eastAsia="宋体" w:hAnsi="Book Antiqua"/>
          <w:kern w:val="2"/>
          <w:lang w:val="en-US" w:eastAsia="zh-CN"/>
        </w:rPr>
        <w:t xml:space="preserve"> LH, Busch OR, </w:t>
      </w:r>
      <w:proofErr w:type="spellStart"/>
      <w:r w:rsidR="00C411F2" w:rsidRPr="00C411F2">
        <w:rPr>
          <w:rFonts w:ascii="Book Antiqua" w:eastAsia="宋体" w:hAnsi="Book Antiqua"/>
          <w:kern w:val="2"/>
          <w:lang w:val="en-US" w:eastAsia="zh-CN"/>
        </w:rPr>
        <w:t>Coelen</w:t>
      </w:r>
      <w:proofErr w:type="spellEnd"/>
      <w:r w:rsidR="00C411F2" w:rsidRPr="00C411F2">
        <w:rPr>
          <w:rFonts w:ascii="Book Antiqua" w:eastAsia="宋体" w:hAnsi="Book Antiqua"/>
          <w:kern w:val="2"/>
          <w:lang w:val="en-US" w:eastAsia="zh-CN"/>
        </w:rPr>
        <w:t xml:space="preserve"> RJ, </w:t>
      </w:r>
      <w:proofErr w:type="spellStart"/>
      <w:r w:rsidR="00C411F2" w:rsidRPr="00C411F2">
        <w:rPr>
          <w:rFonts w:ascii="Book Antiqua" w:eastAsia="宋体" w:hAnsi="Book Antiqua"/>
          <w:kern w:val="2"/>
          <w:lang w:val="en-US" w:eastAsia="zh-CN"/>
        </w:rPr>
        <w:t>D'Angelica</w:t>
      </w:r>
      <w:proofErr w:type="spellEnd"/>
      <w:r w:rsidR="00C411F2" w:rsidRPr="00C411F2">
        <w:rPr>
          <w:rFonts w:ascii="Book Antiqua" w:eastAsia="宋体" w:hAnsi="Book Antiqua"/>
          <w:kern w:val="2"/>
          <w:lang w:val="en-US" w:eastAsia="zh-CN"/>
        </w:rPr>
        <w:t xml:space="preserve"> MI, DeMatteo RP, </w:t>
      </w:r>
      <w:proofErr w:type="spellStart"/>
      <w:r w:rsidR="00C411F2" w:rsidRPr="00C411F2">
        <w:rPr>
          <w:rFonts w:ascii="Book Antiqua" w:eastAsia="宋体" w:hAnsi="Book Antiqua"/>
          <w:kern w:val="2"/>
          <w:lang w:val="en-US" w:eastAsia="zh-CN"/>
        </w:rPr>
        <w:t>Gouma</w:t>
      </w:r>
      <w:proofErr w:type="spellEnd"/>
      <w:r w:rsidR="00C411F2" w:rsidRPr="00C411F2">
        <w:rPr>
          <w:rFonts w:ascii="Book Antiqua" w:eastAsia="宋体" w:hAnsi="Book Antiqua"/>
          <w:kern w:val="2"/>
          <w:lang w:val="en-US" w:eastAsia="zh-CN"/>
        </w:rPr>
        <w:t xml:space="preserve"> DJ, </w:t>
      </w:r>
      <w:proofErr w:type="spellStart"/>
      <w:r w:rsidR="00C411F2" w:rsidRPr="00C411F2">
        <w:rPr>
          <w:rFonts w:ascii="Book Antiqua" w:eastAsia="宋体" w:hAnsi="Book Antiqua"/>
          <w:kern w:val="2"/>
          <w:lang w:val="en-US" w:eastAsia="zh-CN"/>
        </w:rPr>
        <w:t>Kingham</w:t>
      </w:r>
      <w:proofErr w:type="spellEnd"/>
      <w:r w:rsidR="00C411F2" w:rsidRPr="00C411F2">
        <w:rPr>
          <w:rFonts w:ascii="Book Antiqua" w:eastAsia="宋体" w:hAnsi="Book Antiqua"/>
          <w:kern w:val="2"/>
          <w:lang w:val="en-US" w:eastAsia="zh-CN"/>
        </w:rPr>
        <w:t xml:space="preserve"> TP, </w:t>
      </w:r>
      <w:proofErr w:type="spellStart"/>
      <w:r w:rsidR="00C411F2" w:rsidRPr="00C411F2">
        <w:rPr>
          <w:rFonts w:ascii="Book Antiqua" w:eastAsia="宋体" w:hAnsi="Book Antiqua"/>
          <w:kern w:val="2"/>
          <w:lang w:val="en-US" w:eastAsia="zh-CN"/>
        </w:rPr>
        <w:t>Jarnagin</w:t>
      </w:r>
      <w:proofErr w:type="spellEnd"/>
      <w:r w:rsidR="00C411F2" w:rsidRPr="00C411F2">
        <w:rPr>
          <w:rFonts w:ascii="Book Antiqua" w:eastAsia="宋体" w:hAnsi="Book Antiqua"/>
          <w:kern w:val="2"/>
          <w:lang w:val="en-US" w:eastAsia="zh-CN"/>
        </w:rPr>
        <w:t xml:space="preserve"> WR, van </w:t>
      </w:r>
      <w:proofErr w:type="spellStart"/>
      <w:r w:rsidR="00C411F2" w:rsidRPr="00C411F2">
        <w:rPr>
          <w:rFonts w:ascii="Book Antiqua" w:eastAsia="宋体" w:hAnsi="Book Antiqua"/>
          <w:kern w:val="2"/>
          <w:lang w:val="en-US" w:eastAsia="zh-CN"/>
        </w:rPr>
        <w:t>Gulik</w:t>
      </w:r>
      <w:proofErr w:type="spellEnd"/>
      <w:r w:rsidR="00C411F2" w:rsidRPr="00C411F2">
        <w:rPr>
          <w:rFonts w:ascii="Book Antiqua" w:eastAsia="宋体" w:hAnsi="Book Antiqua"/>
          <w:kern w:val="2"/>
          <w:lang w:val="en-US" w:eastAsia="zh-CN"/>
        </w:rPr>
        <w:t xml:space="preserve"> TM. Recurrence Rate and Pattern of Perihilar Cholangiocarcinoma after Curative Intent Resection. </w:t>
      </w:r>
      <w:r w:rsidR="00C411F2" w:rsidRPr="00C411F2">
        <w:rPr>
          <w:rFonts w:ascii="Book Antiqua" w:eastAsia="宋体" w:hAnsi="Book Antiqua"/>
          <w:i/>
          <w:kern w:val="2"/>
          <w:lang w:val="en-US" w:eastAsia="zh-CN"/>
        </w:rPr>
        <w:t>J Am Coll Surg</w:t>
      </w:r>
      <w:r w:rsidR="00C411F2" w:rsidRPr="00C411F2">
        <w:rPr>
          <w:rFonts w:ascii="Book Antiqua" w:eastAsia="宋体" w:hAnsi="Book Antiqua"/>
          <w:kern w:val="2"/>
          <w:lang w:val="en-US" w:eastAsia="zh-CN"/>
        </w:rPr>
        <w:t xml:space="preserve"> 2015; </w:t>
      </w:r>
      <w:r w:rsidR="00C411F2" w:rsidRPr="00C411F2">
        <w:rPr>
          <w:rFonts w:ascii="Book Antiqua" w:eastAsia="宋体" w:hAnsi="Book Antiqua"/>
          <w:b/>
          <w:kern w:val="2"/>
          <w:lang w:val="en-US" w:eastAsia="zh-CN"/>
        </w:rPr>
        <w:t>221</w:t>
      </w:r>
      <w:r w:rsidR="00C411F2" w:rsidRPr="00C411F2">
        <w:rPr>
          <w:rFonts w:ascii="Book Antiqua" w:eastAsia="宋体" w:hAnsi="Book Antiqua"/>
          <w:kern w:val="2"/>
          <w:lang w:val="en-US" w:eastAsia="zh-CN"/>
        </w:rPr>
        <w:t>: 1041-1049 [PMID: 26454735 DOI: 10.1016/j.jamcollsurg.2015.09.005]</w:t>
      </w:r>
    </w:p>
    <w:p w14:paraId="6D148DD5" w14:textId="7D91EE2B"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13</w:t>
      </w:r>
      <w:r>
        <w:rPr>
          <w:rFonts w:ascii="Book Antiqua" w:eastAsia="宋体" w:hAnsi="Book Antiqua" w:hint="eastAsia"/>
          <w:kern w:val="2"/>
          <w:lang w:val="en-US" w:eastAsia="zh-CN"/>
        </w:rPr>
        <w:t>7</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Buettner S</w:t>
      </w:r>
      <w:r w:rsidR="00C411F2" w:rsidRPr="00C411F2">
        <w:rPr>
          <w:rFonts w:ascii="Book Antiqua" w:eastAsia="宋体" w:hAnsi="Book Antiqua"/>
          <w:kern w:val="2"/>
          <w:lang w:val="en-US" w:eastAsia="zh-CN"/>
        </w:rPr>
        <w:t xml:space="preserve">, van </w:t>
      </w:r>
      <w:proofErr w:type="spellStart"/>
      <w:r w:rsidR="00C411F2" w:rsidRPr="00C411F2">
        <w:rPr>
          <w:rFonts w:ascii="Book Antiqua" w:eastAsia="宋体" w:hAnsi="Book Antiqua"/>
          <w:kern w:val="2"/>
          <w:lang w:val="en-US" w:eastAsia="zh-CN"/>
        </w:rPr>
        <w:t>Vugt</w:t>
      </w:r>
      <w:proofErr w:type="spellEnd"/>
      <w:r w:rsidR="00C411F2" w:rsidRPr="00C411F2">
        <w:rPr>
          <w:rFonts w:ascii="Book Antiqua" w:eastAsia="宋体" w:hAnsi="Book Antiqua"/>
          <w:kern w:val="2"/>
          <w:lang w:val="en-US" w:eastAsia="zh-CN"/>
        </w:rPr>
        <w:t xml:space="preserve"> JL, </w:t>
      </w:r>
      <w:proofErr w:type="spellStart"/>
      <w:r w:rsidR="00C411F2" w:rsidRPr="00C411F2">
        <w:rPr>
          <w:rFonts w:ascii="Book Antiqua" w:eastAsia="宋体" w:hAnsi="Book Antiqua"/>
          <w:kern w:val="2"/>
          <w:lang w:val="en-US" w:eastAsia="zh-CN"/>
        </w:rPr>
        <w:t>Gani</w:t>
      </w:r>
      <w:proofErr w:type="spellEnd"/>
      <w:r w:rsidR="00C411F2" w:rsidRPr="00C411F2">
        <w:rPr>
          <w:rFonts w:ascii="Book Antiqua" w:eastAsia="宋体" w:hAnsi="Book Antiqua"/>
          <w:kern w:val="2"/>
          <w:lang w:val="en-US" w:eastAsia="zh-CN"/>
        </w:rPr>
        <w:t xml:space="preserve"> F, Groot </w:t>
      </w:r>
      <w:proofErr w:type="spellStart"/>
      <w:r w:rsidR="00C411F2" w:rsidRPr="00C411F2">
        <w:rPr>
          <w:rFonts w:ascii="Book Antiqua" w:eastAsia="宋体" w:hAnsi="Book Antiqua"/>
          <w:kern w:val="2"/>
          <w:lang w:val="en-US" w:eastAsia="zh-CN"/>
        </w:rPr>
        <w:t>Koerkamp</w:t>
      </w:r>
      <w:proofErr w:type="spellEnd"/>
      <w:r w:rsidR="00C411F2" w:rsidRPr="00C411F2">
        <w:rPr>
          <w:rFonts w:ascii="Book Antiqua" w:eastAsia="宋体" w:hAnsi="Book Antiqua"/>
          <w:kern w:val="2"/>
          <w:lang w:val="en-US" w:eastAsia="zh-CN"/>
        </w:rPr>
        <w:t xml:space="preserve"> B, </w:t>
      </w:r>
      <w:proofErr w:type="spellStart"/>
      <w:r w:rsidR="00C411F2" w:rsidRPr="00C411F2">
        <w:rPr>
          <w:rFonts w:ascii="Book Antiqua" w:eastAsia="宋体" w:hAnsi="Book Antiqua"/>
          <w:kern w:val="2"/>
          <w:lang w:val="en-US" w:eastAsia="zh-CN"/>
        </w:rPr>
        <w:t>Margonis</w:t>
      </w:r>
      <w:proofErr w:type="spellEnd"/>
      <w:r w:rsidR="00C411F2" w:rsidRPr="00C411F2">
        <w:rPr>
          <w:rFonts w:ascii="Book Antiqua" w:eastAsia="宋体" w:hAnsi="Book Antiqua"/>
          <w:kern w:val="2"/>
          <w:lang w:val="en-US" w:eastAsia="zh-CN"/>
        </w:rPr>
        <w:t xml:space="preserve"> GA, </w:t>
      </w:r>
      <w:proofErr w:type="spellStart"/>
      <w:r w:rsidR="00C411F2" w:rsidRPr="00C411F2">
        <w:rPr>
          <w:rFonts w:ascii="Book Antiqua" w:eastAsia="宋体" w:hAnsi="Book Antiqua"/>
          <w:kern w:val="2"/>
          <w:lang w:val="en-US" w:eastAsia="zh-CN"/>
        </w:rPr>
        <w:t>Ethun</w:t>
      </w:r>
      <w:proofErr w:type="spellEnd"/>
      <w:r w:rsidR="00C411F2" w:rsidRPr="00C411F2">
        <w:rPr>
          <w:rFonts w:ascii="Book Antiqua" w:eastAsia="宋体" w:hAnsi="Book Antiqua"/>
          <w:kern w:val="2"/>
          <w:lang w:val="en-US" w:eastAsia="zh-CN"/>
        </w:rPr>
        <w:t xml:space="preserve"> CG, </w:t>
      </w:r>
      <w:proofErr w:type="spellStart"/>
      <w:r w:rsidR="00C411F2" w:rsidRPr="00C411F2">
        <w:rPr>
          <w:rFonts w:ascii="Book Antiqua" w:eastAsia="宋体" w:hAnsi="Book Antiqua"/>
          <w:kern w:val="2"/>
          <w:lang w:val="en-US" w:eastAsia="zh-CN"/>
        </w:rPr>
        <w:t>Poultsides</w:t>
      </w:r>
      <w:proofErr w:type="spellEnd"/>
      <w:r w:rsidR="00C411F2" w:rsidRPr="00C411F2">
        <w:rPr>
          <w:rFonts w:ascii="Book Antiqua" w:eastAsia="宋体" w:hAnsi="Book Antiqua"/>
          <w:kern w:val="2"/>
          <w:lang w:val="en-US" w:eastAsia="zh-CN"/>
        </w:rPr>
        <w:t xml:space="preserve"> G, Tran T, Idrees K, Isom CA, Fields RC, </w:t>
      </w:r>
      <w:proofErr w:type="spellStart"/>
      <w:r w:rsidR="00C411F2" w:rsidRPr="00C411F2">
        <w:rPr>
          <w:rFonts w:ascii="Book Antiqua" w:eastAsia="宋体" w:hAnsi="Book Antiqua"/>
          <w:kern w:val="2"/>
          <w:lang w:val="en-US" w:eastAsia="zh-CN"/>
        </w:rPr>
        <w:t>Krasnick</w:t>
      </w:r>
      <w:proofErr w:type="spellEnd"/>
      <w:r w:rsidR="00C411F2" w:rsidRPr="00C411F2">
        <w:rPr>
          <w:rFonts w:ascii="Book Antiqua" w:eastAsia="宋体" w:hAnsi="Book Antiqua"/>
          <w:kern w:val="2"/>
          <w:lang w:val="en-US" w:eastAsia="zh-CN"/>
        </w:rPr>
        <w:t xml:space="preserve"> B, Weber SM, Salem A, Martin RC, Scoggins C, Shen P, </w:t>
      </w:r>
      <w:proofErr w:type="spellStart"/>
      <w:r w:rsidR="00C411F2" w:rsidRPr="00C411F2">
        <w:rPr>
          <w:rFonts w:ascii="Book Antiqua" w:eastAsia="宋体" w:hAnsi="Book Antiqua"/>
          <w:kern w:val="2"/>
          <w:lang w:val="en-US" w:eastAsia="zh-CN"/>
        </w:rPr>
        <w:t>Mogal</w:t>
      </w:r>
      <w:proofErr w:type="spellEnd"/>
      <w:r w:rsidR="00C411F2" w:rsidRPr="00C411F2">
        <w:rPr>
          <w:rFonts w:ascii="Book Antiqua" w:eastAsia="宋体" w:hAnsi="Book Antiqua"/>
          <w:kern w:val="2"/>
          <w:lang w:val="en-US" w:eastAsia="zh-CN"/>
        </w:rPr>
        <w:t xml:space="preserve"> HD, Schmidt C, Beal E, </w:t>
      </w:r>
      <w:proofErr w:type="spellStart"/>
      <w:r w:rsidR="00C411F2" w:rsidRPr="00C411F2">
        <w:rPr>
          <w:rFonts w:ascii="Book Antiqua" w:eastAsia="宋体" w:hAnsi="Book Antiqua"/>
          <w:kern w:val="2"/>
          <w:lang w:val="en-US" w:eastAsia="zh-CN"/>
        </w:rPr>
        <w:t>Hatzaras</w:t>
      </w:r>
      <w:proofErr w:type="spellEnd"/>
      <w:r w:rsidR="00C411F2" w:rsidRPr="00C411F2">
        <w:rPr>
          <w:rFonts w:ascii="Book Antiqua" w:eastAsia="宋体" w:hAnsi="Book Antiqua"/>
          <w:kern w:val="2"/>
          <w:lang w:val="en-US" w:eastAsia="zh-CN"/>
        </w:rPr>
        <w:t xml:space="preserve"> I, Shenoy R, </w:t>
      </w:r>
      <w:proofErr w:type="spellStart"/>
      <w:r w:rsidR="00C411F2" w:rsidRPr="00C411F2">
        <w:rPr>
          <w:rFonts w:ascii="Book Antiqua" w:eastAsia="宋体" w:hAnsi="Book Antiqua"/>
          <w:kern w:val="2"/>
          <w:lang w:val="en-US" w:eastAsia="zh-CN"/>
        </w:rPr>
        <w:t>Maithel</w:t>
      </w:r>
      <w:proofErr w:type="spellEnd"/>
      <w:r w:rsidR="00C411F2" w:rsidRPr="00C411F2">
        <w:rPr>
          <w:rFonts w:ascii="Book Antiqua" w:eastAsia="宋体" w:hAnsi="Book Antiqua"/>
          <w:kern w:val="2"/>
          <w:lang w:val="en-US" w:eastAsia="zh-CN"/>
        </w:rPr>
        <w:t xml:space="preserve"> SK, </w:t>
      </w:r>
      <w:proofErr w:type="spellStart"/>
      <w:r w:rsidR="00C411F2" w:rsidRPr="00C411F2">
        <w:rPr>
          <w:rFonts w:ascii="Book Antiqua" w:eastAsia="宋体" w:hAnsi="Book Antiqua"/>
          <w:kern w:val="2"/>
          <w:lang w:val="en-US" w:eastAsia="zh-CN"/>
        </w:rPr>
        <w:t>Guglielmi</w:t>
      </w:r>
      <w:proofErr w:type="spellEnd"/>
      <w:r w:rsidR="00C411F2" w:rsidRPr="00C411F2">
        <w:rPr>
          <w:rFonts w:ascii="Book Antiqua" w:eastAsia="宋体" w:hAnsi="Book Antiqua"/>
          <w:kern w:val="2"/>
          <w:lang w:val="en-US" w:eastAsia="zh-CN"/>
        </w:rPr>
        <w:t xml:space="preserve"> A, </w:t>
      </w:r>
      <w:proofErr w:type="spellStart"/>
      <w:r w:rsidR="00C411F2" w:rsidRPr="00C411F2">
        <w:rPr>
          <w:rFonts w:ascii="Book Antiqua" w:eastAsia="宋体" w:hAnsi="Book Antiqua"/>
          <w:kern w:val="2"/>
          <w:lang w:val="en-US" w:eastAsia="zh-CN"/>
        </w:rPr>
        <w:t>IJzermans</w:t>
      </w:r>
      <w:proofErr w:type="spellEnd"/>
      <w:r w:rsidR="00C411F2" w:rsidRPr="00C411F2">
        <w:rPr>
          <w:rFonts w:ascii="Book Antiqua" w:eastAsia="宋体" w:hAnsi="Book Antiqua"/>
          <w:kern w:val="2"/>
          <w:lang w:val="en-US" w:eastAsia="zh-CN"/>
        </w:rPr>
        <w:t xml:space="preserve"> JN, </w:t>
      </w:r>
      <w:proofErr w:type="spellStart"/>
      <w:r w:rsidR="00C411F2" w:rsidRPr="00C411F2">
        <w:rPr>
          <w:rFonts w:ascii="Book Antiqua" w:eastAsia="宋体" w:hAnsi="Book Antiqua"/>
          <w:kern w:val="2"/>
          <w:lang w:val="en-US" w:eastAsia="zh-CN"/>
        </w:rPr>
        <w:t>Pawlik</w:t>
      </w:r>
      <w:proofErr w:type="spellEnd"/>
      <w:r w:rsidR="00C411F2" w:rsidRPr="00C411F2">
        <w:rPr>
          <w:rFonts w:ascii="Book Antiqua" w:eastAsia="宋体" w:hAnsi="Book Antiqua"/>
          <w:kern w:val="2"/>
          <w:lang w:val="en-US" w:eastAsia="zh-CN"/>
        </w:rPr>
        <w:t xml:space="preserve"> TM. A Comparison of Prognostic Schemes for Perihilar Cholangiocarcinoma. </w:t>
      </w:r>
      <w:r w:rsidR="00C411F2" w:rsidRPr="00C411F2">
        <w:rPr>
          <w:rFonts w:ascii="Book Antiqua" w:eastAsia="宋体" w:hAnsi="Book Antiqua"/>
          <w:i/>
          <w:kern w:val="2"/>
          <w:lang w:val="en-US" w:eastAsia="zh-CN"/>
        </w:rPr>
        <w:t xml:space="preserve">J </w:t>
      </w:r>
      <w:proofErr w:type="spellStart"/>
      <w:r w:rsidR="00C411F2" w:rsidRPr="00C411F2">
        <w:rPr>
          <w:rFonts w:ascii="Book Antiqua" w:eastAsia="宋体" w:hAnsi="Book Antiqua"/>
          <w:i/>
          <w:kern w:val="2"/>
          <w:lang w:val="en-US" w:eastAsia="zh-CN"/>
        </w:rPr>
        <w:lastRenderedPageBreak/>
        <w:t>Gastrointest</w:t>
      </w:r>
      <w:proofErr w:type="spellEnd"/>
      <w:r w:rsidR="00C411F2" w:rsidRPr="00C411F2">
        <w:rPr>
          <w:rFonts w:ascii="Book Antiqua" w:eastAsia="宋体" w:hAnsi="Book Antiqua"/>
          <w:i/>
          <w:kern w:val="2"/>
          <w:lang w:val="en-US" w:eastAsia="zh-CN"/>
        </w:rPr>
        <w:t xml:space="preserve"> Surg</w:t>
      </w:r>
      <w:r w:rsidR="00C411F2" w:rsidRPr="00C411F2">
        <w:rPr>
          <w:rFonts w:ascii="Book Antiqua" w:eastAsia="宋体" w:hAnsi="Book Antiqua"/>
          <w:kern w:val="2"/>
          <w:lang w:val="en-US" w:eastAsia="zh-CN"/>
        </w:rPr>
        <w:t xml:space="preserve"> 2016; </w:t>
      </w:r>
      <w:r w:rsidR="00C411F2" w:rsidRPr="00C411F2">
        <w:rPr>
          <w:rFonts w:ascii="Book Antiqua" w:eastAsia="宋体" w:hAnsi="Book Antiqua"/>
          <w:b/>
          <w:kern w:val="2"/>
          <w:lang w:val="en-US" w:eastAsia="zh-CN"/>
        </w:rPr>
        <w:t>20</w:t>
      </w:r>
      <w:r w:rsidR="00C411F2" w:rsidRPr="00C411F2">
        <w:rPr>
          <w:rFonts w:ascii="Book Antiqua" w:eastAsia="宋体" w:hAnsi="Book Antiqua"/>
          <w:kern w:val="2"/>
          <w:lang w:val="en-US" w:eastAsia="zh-CN"/>
        </w:rPr>
        <w:t>: 1716-1724 [PMID: 27412318 DOI: 10.1007/s11605-016-3203-2]</w:t>
      </w:r>
    </w:p>
    <w:p w14:paraId="489220AF" w14:textId="2E4D0791"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13</w:t>
      </w:r>
      <w:r>
        <w:rPr>
          <w:rFonts w:ascii="Book Antiqua" w:eastAsia="宋体" w:hAnsi="Book Antiqua" w:hint="eastAsia"/>
          <w:kern w:val="2"/>
          <w:lang w:val="en-US" w:eastAsia="zh-CN"/>
        </w:rPr>
        <w:t>8</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Lurje</w:t>
      </w:r>
      <w:proofErr w:type="spellEnd"/>
      <w:r w:rsidR="00C411F2" w:rsidRPr="00C411F2">
        <w:rPr>
          <w:rFonts w:ascii="Book Antiqua" w:eastAsia="宋体" w:hAnsi="Book Antiqua"/>
          <w:b/>
          <w:kern w:val="2"/>
          <w:lang w:val="en-US" w:eastAsia="zh-CN"/>
        </w:rPr>
        <w:t xml:space="preserve"> G</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Bednarsch</w:t>
      </w:r>
      <w:proofErr w:type="spellEnd"/>
      <w:r w:rsidR="00C411F2" w:rsidRPr="00C411F2">
        <w:rPr>
          <w:rFonts w:ascii="Book Antiqua" w:eastAsia="宋体" w:hAnsi="Book Antiqua"/>
          <w:kern w:val="2"/>
          <w:lang w:val="en-US" w:eastAsia="zh-CN"/>
        </w:rPr>
        <w:t xml:space="preserve"> J, </w:t>
      </w:r>
      <w:proofErr w:type="spellStart"/>
      <w:r w:rsidR="00C411F2" w:rsidRPr="00C411F2">
        <w:rPr>
          <w:rFonts w:ascii="Book Antiqua" w:eastAsia="宋体" w:hAnsi="Book Antiqua"/>
          <w:kern w:val="2"/>
          <w:lang w:val="en-US" w:eastAsia="zh-CN"/>
        </w:rPr>
        <w:t>Czigany</w:t>
      </w:r>
      <w:proofErr w:type="spellEnd"/>
      <w:r w:rsidR="00C411F2" w:rsidRPr="00C411F2">
        <w:rPr>
          <w:rFonts w:ascii="Book Antiqua" w:eastAsia="宋体" w:hAnsi="Book Antiqua"/>
          <w:kern w:val="2"/>
          <w:lang w:val="en-US" w:eastAsia="zh-CN"/>
        </w:rPr>
        <w:t xml:space="preserve"> Z, </w:t>
      </w:r>
      <w:proofErr w:type="spellStart"/>
      <w:r w:rsidR="00C411F2" w:rsidRPr="00C411F2">
        <w:rPr>
          <w:rFonts w:ascii="Book Antiqua" w:eastAsia="宋体" w:hAnsi="Book Antiqua"/>
          <w:kern w:val="2"/>
          <w:lang w:val="en-US" w:eastAsia="zh-CN"/>
        </w:rPr>
        <w:t>Lurje</w:t>
      </w:r>
      <w:proofErr w:type="spellEnd"/>
      <w:r w:rsidR="00C411F2" w:rsidRPr="00C411F2">
        <w:rPr>
          <w:rFonts w:ascii="Book Antiqua" w:eastAsia="宋体" w:hAnsi="Book Antiqua"/>
          <w:kern w:val="2"/>
          <w:lang w:val="en-US" w:eastAsia="zh-CN"/>
        </w:rPr>
        <w:t xml:space="preserve"> I, </w:t>
      </w:r>
      <w:proofErr w:type="spellStart"/>
      <w:r w:rsidR="00C411F2" w:rsidRPr="00C411F2">
        <w:rPr>
          <w:rFonts w:ascii="Book Antiqua" w:eastAsia="宋体" w:hAnsi="Book Antiqua"/>
          <w:kern w:val="2"/>
          <w:lang w:val="en-US" w:eastAsia="zh-CN"/>
        </w:rPr>
        <w:t>Schlebusch</w:t>
      </w:r>
      <w:proofErr w:type="spellEnd"/>
      <w:r w:rsidR="00C411F2" w:rsidRPr="00C411F2">
        <w:rPr>
          <w:rFonts w:ascii="Book Antiqua" w:eastAsia="宋体" w:hAnsi="Book Antiqua"/>
          <w:kern w:val="2"/>
          <w:lang w:val="en-US" w:eastAsia="zh-CN"/>
        </w:rPr>
        <w:t xml:space="preserve"> IK, </w:t>
      </w:r>
      <w:proofErr w:type="spellStart"/>
      <w:r w:rsidR="00C411F2" w:rsidRPr="00C411F2">
        <w:rPr>
          <w:rFonts w:ascii="Book Antiqua" w:eastAsia="宋体" w:hAnsi="Book Antiqua"/>
          <w:kern w:val="2"/>
          <w:lang w:val="en-US" w:eastAsia="zh-CN"/>
        </w:rPr>
        <w:t>Boecker</w:t>
      </w:r>
      <w:proofErr w:type="spellEnd"/>
      <w:r w:rsidR="00C411F2" w:rsidRPr="00C411F2">
        <w:rPr>
          <w:rFonts w:ascii="Book Antiqua" w:eastAsia="宋体" w:hAnsi="Book Antiqua"/>
          <w:kern w:val="2"/>
          <w:lang w:val="en-US" w:eastAsia="zh-CN"/>
        </w:rPr>
        <w:t xml:space="preserve"> J, Meister FA, </w:t>
      </w:r>
      <w:proofErr w:type="spellStart"/>
      <w:r w:rsidR="00C411F2" w:rsidRPr="00C411F2">
        <w:rPr>
          <w:rFonts w:ascii="Book Antiqua" w:eastAsia="宋体" w:hAnsi="Book Antiqua"/>
          <w:kern w:val="2"/>
          <w:lang w:val="en-US" w:eastAsia="zh-CN"/>
        </w:rPr>
        <w:t>Tacke</w:t>
      </w:r>
      <w:proofErr w:type="spellEnd"/>
      <w:r w:rsidR="00C411F2" w:rsidRPr="00C411F2">
        <w:rPr>
          <w:rFonts w:ascii="Book Antiqua" w:eastAsia="宋体" w:hAnsi="Book Antiqua"/>
          <w:kern w:val="2"/>
          <w:lang w:val="en-US" w:eastAsia="zh-CN"/>
        </w:rPr>
        <w:t xml:space="preserve"> F, </w:t>
      </w:r>
      <w:proofErr w:type="spellStart"/>
      <w:r w:rsidR="00C411F2" w:rsidRPr="00C411F2">
        <w:rPr>
          <w:rFonts w:ascii="Book Antiqua" w:eastAsia="宋体" w:hAnsi="Book Antiqua"/>
          <w:kern w:val="2"/>
          <w:lang w:val="en-US" w:eastAsia="zh-CN"/>
        </w:rPr>
        <w:t>Roderburg</w:t>
      </w:r>
      <w:proofErr w:type="spellEnd"/>
      <w:r w:rsidR="00C411F2" w:rsidRPr="00C411F2">
        <w:rPr>
          <w:rFonts w:ascii="Book Antiqua" w:eastAsia="宋体" w:hAnsi="Book Antiqua"/>
          <w:kern w:val="2"/>
          <w:lang w:val="en-US" w:eastAsia="zh-CN"/>
        </w:rPr>
        <w:t xml:space="preserve"> C, Den </w:t>
      </w:r>
      <w:proofErr w:type="spellStart"/>
      <w:r w:rsidR="00C411F2" w:rsidRPr="00C411F2">
        <w:rPr>
          <w:rFonts w:ascii="Book Antiqua" w:eastAsia="宋体" w:hAnsi="Book Antiqua"/>
          <w:kern w:val="2"/>
          <w:lang w:val="en-US" w:eastAsia="zh-CN"/>
        </w:rPr>
        <w:t>Dulk</w:t>
      </w:r>
      <w:proofErr w:type="spellEnd"/>
      <w:r w:rsidR="00C411F2" w:rsidRPr="00C411F2">
        <w:rPr>
          <w:rFonts w:ascii="Book Antiqua" w:eastAsia="宋体" w:hAnsi="Book Antiqua"/>
          <w:kern w:val="2"/>
          <w:lang w:val="en-US" w:eastAsia="zh-CN"/>
        </w:rPr>
        <w:t xml:space="preserve"> M, </w:t>
      </w:r>
      <w:proofErr w:type="spellStart"/>
      <w:r w:rsidR="00C411F2" w:rsidRPr="00C411F2">
        <w:rPr>
          <w:rFonts w:ascii="Book Antiqua" w:eastAsia="宋体" w:hAnsi="Book Antiqua"/>
          <w:kern w:val="2"/>
          <w:lang w:val="en-US" w:eastAsia="zh-CN"/>
        </w:rPr>
        <w:t>Gaisa</w:t>
      </w:r>
      <w:proofErr w:type="spellEnd"/>
      <w:r w:rsidR="00C411F2" w:rsidRPr="00C411F2">
        <w:rPr>
          <w:rFonts w:ascii="Book Antiqua" w:eastAsia="宋体" w:hAnsi="Book Antiqua"/>
          <w:kern w:val="2"/>
          <w:lang w:val="en-US" w:eastAsia="zh-CN"/>
        </w:rPr>
        <w:t xml:space="preserve"> NT, </w:t>
      </w:r>
      <w:proofErr w:type="spellStart"/>
      <w:r w:rsidR="00C411F2" w:rsidRPr="00C411F2">
        <w:rPr>
          <w:rFonts w:ascii="Book Antiqua" w:eastAsia="宋体" w:hAnsi="Book Antiqua"/>
          <w:kern w:val="2"/>
          <w:lang w:val="en-US" w:eastAsia="zh-CN"/>
        </w:rPr>
        <w:t>Bruners</w:t>
      </w:r>
      <w:proofErr w:type="spellEnd"/>
      <w:r w:rsidR="00C411F2" w:rsidRPr="00C411F2">
        <w:rPr>
          <w:rFonts w:ascii="Book Antiqua" w:eastAsia="宋体" w:hAnsi="Book Antiqua"/>
          <w:kern w:val="2"/>
          <w:lang w:val="en-US" w:eastAsia="zh-CN"/>
        </w:rPr>
        <w:t xml:space="preserve"> P, Neumann UP. The prognostic role of </w:t>
      </w:r>
      <w:proofErr w:type="spellStart"/>
      <w:r w:rsidR="00C411F2" w:rsidRPr="00C411F2">
        <w:rPr>
          <w:rFonts w:ascii="Book Antiqua" w:eastAsia="宋体" w:hAnsi="Book Antiqua"/>
          <w:kern w:val="2"/>
          <w:lang w:val="en-US" w:eastAsia="zh-CN"/>
        </w:rPr>
        <w:t>lymphovascular</w:t>
      </w:r>
      <w:proofErr w:type="spellEnd"/>
      <w:r w:rsidR="00C411F2" w:rsidRPr="00C411F2">
        <w:rPr>
          <w:rFonts w:ascii="Book Antiqua" w:eastAsia="宋体" w:hAnsi="Book Antiqua"/>
          <w:kern w:val="2"/>
          <w:lang w:val="en-US" w:eastAsia="zh-CN"/>
        </w:rPr>
        <w:t xml:space="preserve"> invasion and lymph node metastasis in perihilar and intrahepatic cholangiocarcinoma. </w:t>
      </w:r>
      <w:r w:rsidR="00C411F2" w:rsidRPr="00C411F2">
        <w:rPr>
          <w:rFonts w:ascii="Book Antiqua" w:eastAsia="宋体" w:hAnsi="Book Antiqua"/>
          <w:i/>
          <w:kern w:val="2"/>
          <w:lang w:val="en-US" w:eastAsia="zh-CN"/>
        </w:rPr>
        <w:t>Eur J Surg Oncol</w:t>
      </w:r>
      <w:r w:rsidR="00C411F2" w:rsidRPr="00C411F2">
        <w:rPr>
          <w:rFonts w:ascii="Book Antiqua" w:eastAsia="宋体" w:hAnsi="Book Antiqua"/>
          <w:kern w:val="2"/>
          <w:lang w:val="en-US" w:eastAsia="zh-CN"/>
        </w:rPr>
        <w:t xml:space="preserve"> 2019; </w:t>
      </w:r>
      <w:r w:rsidR="00C411F2" w:rsidRPr="00C411F2">
        <w:rPr>
          <w:rFonts w:ascii="Book Antiqua" w:eastAsia="宋体" w:hAnsi="Book Antiqua"/>
          <w:b/>
          <w:kern w:val="2"/>
          <w:lang w:val="en-US" w:eastAsia="zh-CN"/>
        </w:rPr>
        <w:t>45</w:t>
      </w:r>
      <w:r w:rsidR="00C411F2" w:rsidRPr="00C411F2">
        <w:rPr>
          <w:rFonts w:ascii="Book Antiqua" w:eastAsia="宋体" w:hAnsi="Book Antiqua"/>
          <w:kern w:val="2"/>
          <w:lang w:val="en-US" w:eastAsia="zh-CN"/>
        </w:rPr>
        <w:t>: 1468-1478 [PMID: 31053477 DOI: 10.1016/j.ejso.2019.04.019]</w:t>
      </w:r>
    </w:p>
    <w:p w14:paraId="28FCC09A" w14:textId="4247B5BE"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w:t>
      </w:r>
      <w:r>
        <w:rPr>
          <w:rFonts w:ascii="Book Antiqua" w:eastAsia="宋体" w:hAnsi="Book Antiqua" w:hint="eastAsia"/>
          <w:kern w:val="2"/>
          <w:lang w:val="en-US" w:eastAsia="zh-CN"/>
        </w:rPr>
        <w:t>39</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Natsume</w:t>
      </w:r>
      <w:proofErr w:type="spellEnd"/>
      <w:r w:rsidR="00C411F2" w:rsidRPr="00C411F2">
        <w:rPr>
          <w:rFonts w:ascii="Book Antiqua" w:eastAsia="宋体" w:hAnsi="Book Antiqua"/>
          <w:b/>
          <w:kern w:val="2"/>
          <w:lang w:val="en-US" w:eastAsia="zh-CN"/>
        </w:rPr>
        <w:t xml:space="preserve"> S</w:t>
      </w:r>
      <w:r w:rsidR="00C411F2" w:rsidRPr="00C411F2">
        <w:rPr>
          <w:rFonts w:ascii="Book Antiqua" w:eastAsia="宋体" w:hAnsi="Book Antiqua"/>
          <w:kern w:val="2"/>
          <w:lang w:val="en-US" w:eastAsia="zh-CN"/>
        </w:rPr>
        <w:t xml:space="preserve">, Ebata T, Yokoyama Y, </w:t>
      </w:r>
      <w:proofErr w:type="spellStart"/>
      <w:r w:rsidR="00C411F2" w:rsidRPr="00C411F2">
        <w:rPr>
          <w:rFonts w:ascii="Book Antiqua" w:eastAsia="宋体" w:hAnsi="Book Antiqua"/>
          <w:kern w:val="2"/>
          <w:lang w:val="en-US" w:eastAsia="zh-CN"/>
        </w:rPr>
        <w:t>Igami</w:t>
      </w:r>
      <w:proofErr w:type="spellEnd"/>
      <w:r w:rsidR="00C411F2" w:rsidRPr="00C411F2">
        <w:rPr>
          <w:rFonts w:ascii="Book Antiqua" w:eastAsia="宋体" w:hAnsi="Book Antiqua"/>
          <w:kern w:val="2"/>
          <w:lang w:val="en-US" w:eastAsia="zh-CN"/>
        </w:rPr>
        <w:t xml:space="preserve"> T, Sugawara G, </w:t>
      </w:r>
      <w:proofErr w:type="spellStart"/>
      <w:r w:rsidR="00C411F2" w:rsidRPr="00C411F2">
        <w:rPr>
          <w:rFonts w:ascii="Book Antiqua" w:eastAsia="宋体" w:hAnsi="Book Antiqua"/>
          <w:kern w:val="2"/>
          <w:lang w:val="en-US" w:eastAsia="zh-CN"/>
        </w:rPr>
        <w:t>Shimoyama</w:t>
      </w:r>
      <w:proofErr w:type="spellEnd"/>
      <w:r w:rsidR="00C411F2" w:rsidRPr="00C411F2">
        <w:rPr>
          <w:rFonts w:ascii="Book Antiqua" w:eastAsia="宋体" w:hAnsi="Book Antiqua"/>
          <w:kern w:val="2"/>
          <w:lang w:val="en-US" w:eastAsia="zh-CN"/>
        </w:rPr>
        <w:t xml:space="preserve"> Y, </w:t>
      </w:r>
      <w:proofErr w:type="spellStart"/>
      <w:r w:rsidR="00C411F2" w:rsidRPr="00C411F2">
        <w:rPr>
          <w:rFonts w:ascii="Book Antiqua" w:eastAsia="宋体" w:hAnsi="Book Antiqua"/>
          <w:kern w:val="2"/>
          <w:lang w:val="en-US" w:eastAsia="zh-CN"/>
        </w:rPr>
        <w:t>Nagino</w:t>
      </w:r>
      <w:proofErr w:type="spellEnd"/>
      <w:r w:rsidR="00C411F2" w:rsidRPr="00C411F2">
        <w:rPr>
          <w:rFonts w:ascii="Book Antiqua" w:eastAsia="宋体" w:hAnsi="Book Antiqua"/>
          <w:kern w:val="2"/>
          <w:lang w:val="en-US" w:eastAsia="zh-CN"/>
        </w:rPr>
        <w:t xml:space="preserve"> M. Clinical significance of left </w:t>
      </w:r>
      <w:proofErr w:type="spellStart"/>
      <w:r w:rsidR="00C411F2" w:rsidRPr="00C411F2">
        <w:rPr>
          <w:rFonts w:ascii="Book Antiqua" w:eastAsia="宋体" w:hAnsi="Book Antiqua"/>
          <w:kern w:val="2"/>
          <w:lang w:val="en-US" w:eastAsia="zh-CN"/>
        </w:rPr>
        <w:t>trisectionectomy</w:t>
      </w:r>
      <w:proofErr w:type="spellEnd"/>
      <w:r w:rsidR="00C411F2" w:rsidRPr="00C411F2">
        <w:rPr>
          <w:rFonts w:ascii="Book Antiqua" w:eastAsia="宋体" w:hAnsi="Book Antiqua"/>
          <w:kern w:val="2"/>
          <w:lang w:val="en-US" w:eastAsia="zh-CN"/>
        </w:rPr>
        <w:t xml:space="preserve"> for perihilar cholangiocarcinoma: an appraisal and comparison with left hepatectomy. </w:t>
      </w:r>
      <w:r w:rsidR="00C411F2" w:rsidRPr="00C411F2">
        <w:rPr>
          <w:rFonts w:ascii="Book Antiqua" w:eastAsia="宋体" w:hAnsi="Book Antiqua"/>
          <w:i/>
          <w:kern w:val="2"/>
          <w:lang w:val="en-US" w:eastAsia="zh-CN"/>
        </w:rPr>
        <w:t>Ann Surg</w:t>
      </w:r>
      <w:r w:rsidR="00C411F2" w:rsidRPr="00C411F2">
        <w:rPr>
          <w:rFonts w:ascii="Book Antiqua" w:eastAsia="宋体" w:hAnsi="Book Antiqua"/>
          <w:kern w:val="2"/>
          <w:lang w:val="en-US" w:eastAsia="zh-CN"/>
        </w:rPr>
        <w:t xml:space="preserve"> 2012; </w:t>
      </w:r>
      <w:r w:rsidR="00C411F2" w:rsidRPr="00C411F2">
        <w:rPr>
          <w:rFonts w:ascii="Book Antiqua" w:eastAsia="宋体" w:hAnsi="Book Antiqua"/>
          <w:b/>
          <w:kern w:val="2"/>
          <w:lang w:val="en-US" w:eastAsia="zh-CN"/>
        </w:rPr>
        <w:t>255</w:t>
      </w:r>
      <w:r w:rsidR="00C411F2" w:rsidRPr="00C411F2">
        <w:rPr>
          <w:rFonts w:ascii="Book Antiqua" w:eastAsia="宋体" w:hAnsi="Book Antiqua"/>
          <w:kern w:val="2"/>
          <w:lang w:val="en-US" w:eastAsia="zh-CN"/>
        </w:rPr>
        <w:t>: 754-762 [PMID: 22367444 DOI: 10.1097/SLA.0b013e31824a8d82]</w:t>
      </w:r>
    </w:p>
    <w:p w14:paraId="0375A46C" w14:textId="669390B1"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14</w:t>
      </w:r>
      <w:r>
        <w:rPr>
          <w:rFonts w:ascii="Book Antiqua" w:eastAsia="宋体" w:hAnsi="Book Antiqua" w:hint="eastAsia"/>
          <w:kern w:val="2"/>
          <w:lang w:val="en-US" w:eastAsia="zh-CN"/>
        </w:rPr>
        <w:t>0</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b/>
          <w:kern w:val="2"/>
          <w:lang w:val="en-US" w:eastAsia="zh-CN"/>
        </w:rPr>
        <w:t>Lehrke</w:t>
      </w:r>
      <w:proofErr w:type="spellEnd"/>
      <w:r w:rsidR="00C411F2" w:rsidRPr="00C411F2">
        <w:rPr>
          <w:rFonts w:ascii="Book Antiqua" w:eastAsia="宋体" w:hAnsi="Book Antiqua"/>
          <w:b/>
          <w:kern w:val="2"/>
          <w:lang w:val="en-US" w:eastAsia="zh-CN"/>
        </w:rPr>
        <w:t xml:space="preserve"> HD</w:t>
      </w:r>
      <w:r w:rsidR="00C411F2" w:rsidRPr="00C411F2">
        <w:rPr>
          <w:rFonts w:ascii="Book Antiqua" w:eastAsia="宋体" w:hAnsi="Book Antiqua"/>
          <w:kern w:val="2"/>
          <w:lang w:val="en-US" w:eastAsia="zh-CN"/>
        </w:rPr>
        <w:t xml:space="preserve">, </w:t>
      </w:r>
      <w:proofErr w:type="spellStart"/>
      <w:r w:rsidR="00C411F2" w:rsidRPr="00C411F2">
        <w:rPr>
          <w:rFonts w:ascii="Book Antiqua" w:eastAsia="宋体" w:hAnsi="Book Antiqua"/>
          <w:kern w:val="2"/>
          <w:lang w:val="en-US" w:eastAsia="zh-CN"/>
        </w:rPr>
        <w:t>Heimbach</w:t>
      </w:r>
      <w:proofErr w:type="spellEnd"/>
      <w:r w:rsidR="00C411F2" w:rsidRPr="00C411F2">
        <w:rPr>
          <w:rFonts w:ascii="Book Antiqua" w:eastAsia="宋体" w:hAnsi="Book Antiqua"/>
          <w:kern w:val="2"/>
          <w:lang w:val="en-US" w:eastAsia="zh-CN"/>
        </w:rPr>
        <w:t xml:space="preserve"> JK, Wu TT, Jenkins SM, Gores GJ, Rosen CB, </w:t>
      </w:r>
      <w:proofErr w:type="spellStart"/>
      <w:r w:rsidR="00C411F2" w:rsidRPr="00C411F2">
        <w:rPr>
          <w:rFonts w:ascii="Book Antiqua" w:eastAsia="宋体" w:hAnsi="Book Antiqua"/>
          <w:kern w:val="2"/>
          <w:lang w:val="en-US" w:eastAsia="zh-CN"/>
        </w:rPr>
        <w:t>Mounajjed</w:t>
      </w:r>
      <w:proofErr w:type="spellEnd"/>
      <w:r w:rsidR="00C411F2" w:rsidRPr="00C411F2">
        <w:rPr>
          <w:rFonts w:ascii="Book Antiqua" w:eastAsia="宋体" w:hAnsi="Book Antiqua"/>
          <w:kern w:val="2"/>
          <w:lang w:val="en-US" w:eastAsia="zh-CN"/>
        </w:rPr>
        <w:t xml:space="preserve"> T. Prognostic Significance of the Histologic Response of Perihilar Cholangiocarcinoma to Preoperative Neoadjuvant Chemoradiation in Liver Explants. </w:t>
      </w:r>
      <w:r w:rsidR="00C411F2" w:rsidRPr="00C411F2">
        <w:rPr>
          <w:rFonts w:ascii="Book Antiqua" w:eastAsia="宋体" w:hAnsi="Book Antiqua"/>
          <w:i/>
          <w:kern w:val="2"/>
          <w:lang w:val="en-US" w:eastAsia="zh-CN"/>
        </w:rPr>
        <w:t xml:space="preserve">Am J Surg </w:t>
      </w:r>
      <w:proofErr w:type="spellStart"/>
      <w:r w:rsidR="00C411F2" w:rsidRPr="00C411F2">
        <w:rPr>
          <w:rFonts w:ascii="Book Antiqua" w:eastAsia="宋体" w:hAnsi="Book Antiqua"/>
          <w:i/>
          <w:kern w:val="2"/>
          <w:lang w:val="en-US" w:eastAsia="zh-CN"/>
        </w:rPr>
        <w:t>Pathol</w:t>
      </w:r>
      <w:proofErr w:type="spellEnd"/>
      <w:r w:rsidR="00C411F2" w:rsidRPr="00C411F2">
        <w:rPr>
          <w:rFonts w:ascii="Book Antiqua" w:eastAsia="宋体" w:hAnsi="Book Antiqua"/>
          <w:kern w:val="2"/>
          <w:lang w:val="en-US" w:eastAsia="zh-CN"/>
        </w:rPr>
        <w:t xml:space="preserve"> 2016; </w:t>
      </w:r>
      <w:r w:rsidR="00C411F2" w:rsidRPr="00C411F2">
        <w:rPr>
          <w:rFonts w:ascii="Book Antiqua" w:eastAsia="宋体" w:hAnsi="Book Antiqua"/>
          <w:b/>
          <w:kern w:val="2"/>
          <w:lang w:val="en-US" w:eastAsia="zh-CN"/>
        </w:rPr>
        <w:t>40</w:t>
      </w:r>
      <w:r w:rsidR="00C411F2" w:rsidRPr="00C411F2">
        <w:rPr>
          <w:rFonts w:ascii="Book Antiqua" w:eastAsia="宋体" w:hAnsi="Book Antiqua"/>
          <w:kern w:val="2"/>
          <w:lang w:val="en-US" w:eastAsia="zh-CN"/>
        </w:rPr>
        <w:t>: 510-518</w:t>
      </w:r>
      <w:bookmarkStart w:id="175" w:name="OLE_LINK120"/>
      <w:bookmarkStart w:id="176" w:name="OLE_LINK121"/>
      <w:r w:rsidR="00C411F2" w:rsidRPr="00C411F2">
        <w:rPr>
          <w:rFonts w:ascii="Book Antiqua" w:eastAsia="宋体" w:hAnsi="Book Antiqua"/>
          <w:kern w:val="2"/>
          <w:lang w:val="en-US" w:eastAsia="zh-CN"/>
        </w:rPr>
        <w:t xml:space="preserve"> [</w:t>
      </w:r>
      <w:bookmarkStart w:id="177" w:name="OLE_LINK115"/>
      <w:bookmarkStart w:id="178" w:name="OLE_LINK116"/>
      <w:bookmarkEnd w:id="175"/>
      <w:bookmarkEnd w:id="176"/>
      <w:r w:rsidR="00C411F2" w:rsidRPr="00C411F2">
        <w:rPr>
          <w:rFonts w:ascii="Book Antiqua" w:eastAsia="宋体" w:hAnsi="Book Antiqua"/>
          <w:kern w:val="2"/>
          <w:lang w:val="en-US" w:eastAsia="zh-CN"/>
        </w:rPr>
        <w:t>PMID: 26752544</w:t>
      </w:r>
      <w:bookmarkEnd w:id="177"/>
      <w:bookmarkEnd w:id="178"/>
      <w:r w:rsidR="00C411F2" w:rsidRPr="00C411F2">
        <w:rPr>
          <w:rFonts w:ascii="Book Antiqua" w:eastAsia="宋体" w:hAnsi="Book Antiqua"/>
          <w:kern w:val="2"/>
          <w:lang w:val="en-US" w:eastAsia="zh-CN"/>
        </w:rPr>
        <w:t xml:space="preserve"> </w:t>
      </w:r>
      <w:r w:rsidR="00911FB6" w:rsidRPr="00911FB6">
        <w:rPr>
          <w:rFonts w:ascii="Book Antiqua" w:eastAsia="宋体" w:hAnsi="Book Antiqua"/>
          <w:kern w:val="2"/>
          <w:lang w:val="en-US" w:eastAsia="zh-CN"/>
        </w:rPr>
        <w:t>DOI: 10.1097/PAS.0000000000000588</w:t>
      </w:r>
      <w:bookmarkStart w:id="179" w:name="OLE_LINK122"/>
      <w:bookmarkStart w:id="180" w:name="OLE_LINK123"/>
      <w:r w:rsidR="00C411F2" w:rsidRPr="00C411F2">
        <w:rPr>
          <w:rFonts w:ascii="Book Antiqua" w:eastAsia="宋体" w:hAnsi="Book Antiqua"/>
          <w:kern w:val="2"/>
          <w:lang w:val="en-US" w:eastAsia="zh-CN"/>
        </w:rPr>
        <w:t>]</w:t>
      </w:r>
      <w:bookmarkEnd w:id="179"/>
      <w:bookmarkEnd w:id="180"/>
    </w:p>
    <w:p w14:paraId="197BB148" w14:textId="527C9B97" w:rsidR="00400C40" w:rsidRPr="00400C40"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14</w:t>
      </w:r>
      <w:r>
        <w:rPr>
          <w:rFonts w:ascii="Book Antiqua" w:eastAsia="宋体" w:hAnsi="Book Antiqua" w:hint="eastAsia"/>
          <w:kern w:val="2"/>
          <w:lang w:val="en-US" w:eastAsia="zh-CN"/>
        </w:rPr>
        <w:t>1</w:t>
      </w:r>
      <w:r w:rsidR="00C411F2" w:rsidRPr="00C411F2">
        <w:rPr>
          <w:rFonts w:ascii="Book Antiqua" w:eastAsia="宋体" w:hAnsi="Book Antiqua"/>
          <w:kern w:val="2"/>
          <w:lang w:val="en-US" w:eastAsia="zh-CN"/>
        </w:rPr>
        <w:t xml:space="preserve"> </w:t>
      </w:r>
      <w:r w:rsidR="00400C40" w:rsidRPr="00400C40">
        <w:rPr>
          <w:rFonts w:ascii="Book Antiqua" w:eastAsia="宋体" w:hAnsi="Book Antiqua"/>
          <w:b/>
          <w:kern w:val="2"/>
          <w:lang w:val="en-US" w:eastAsia="zh-CN"/>
        </w:rPr>
        <w:t>Darwish Murad S</w:t>
      </w:r>
      <w:r w:rsidR="00400C40" w:rsidRPr="00400C40">
        <w:rPr>
          <w:rFonts w:ascii="Book Antiqua" w:eastAsia="宋体" w:hAnsi="Book Antiqua"/>
          <w:kern w:val="2"/>
          <w:lang w:val="en-US" w:eastAsia="zh-CN"/>
        </w:rPr>
        <w:t xml:space="preserve">, Kim WR, </w:t>
      </w:r>
      <w:proofErr w:type="spellStart"/>
      <w:r w:rsidR="00400C40" w:rsidRPr="00400C40">
        <w:rPr>
          <w:rFonts w:ascii="Book Antiqua" w:eastAsia="宋体" w:hAnsi="Book Antiqua"/>
          <w:kern w:val="2"/>
          <w:lang w:val="en-US" w:eastAsia="zh-CN"/>
        </w:rPr>
        <w:t>Harnois</w:t>
      </w:r>
      <w:proofErr w:type="spellEnd"/>
      <w:r w:rsidR="00400C40" w:rsidRPr="00400C40">
        <w:rPr>
          <w:rFonts w:ascii="Book Antiqua" w:eastAsia="宋体" w:hAnsi="Book Antiqua"/>
          <w:kern w:val="2"/>
          <w:lang w:val="en-US" w:eastAsia="zh-CN"/>
        </w:rPr>
        <w:t xml:space="preserve"> DM, Douglas DD, Burton J, Kulik LM, Botha JF, </w:t>
      </w:r>
      <w:proofErr w:type="spellStart"/>
      <w:r w:rsidR="00400C40" w:rsidRPr="00400C40">
        <w:rPr>
          <w:rFonts w:ascii="Book Antiqua" w:eastAsia="宋体" w:hAnsi="Book Antiqua"/>
          <w:kern w:val="2"/>
          <w:lang w:val="en-US" w:eastAsia="zh-CN"/>
        </w:rPr>
        <w:t>Mezrich</w:t>
      </w:r>
      <w:proofErr w:type="spellEnd"/>
      <w:r w:rsidR="00400C40" w:rsidRPr="00400C40">
        <w:rPr>
          <w:rFonts w:ascii="Book Antiqua" w:eastAsia="宋体" w:hAnsi="Book Antiqua"/>
          <w:kern w:val="2"/>
          <w:lang w:val="en-US" w:eastAsia="zh-CN"/>
        </w:rPr>
        <w:t xml:space="preserve"> JD, Chapman WC, Schwartz JJ, Hong JC, Emond JC, Jeon H, Rosen CB, Gores GJ, </w:t>
      </w:r>
      <w:proofErr w:type="spellStart"/>
      <w:r w:rsidR="00400C40" w:rsidRPr="00400C40">
        <w:rPr>
          <w:rFonts w:ascii="Book Antiqua" w:eastAsia="宋体" w:hAnsi="Book Antiqua"/>
          <w:kern w:val="2"/>
          <w:lang w:val="en-US" w:eastAsia="zh-CN"/>
        </w:rPr>
        <w:t>Heimbach</w:t>
      </w:r>
      <w:proofErr w:type="spellEnd"/>
      <w:r w:rsidR="00400C40" w:rsidRPr="00400C40">
        <w:rPr>
          <w:rFonts w:ascii="Book Antiqua" w:eastAsia="宋体" w:hAnsi="Book Antiqua"/>
          <w:kern w:val="2"/>
          <w:lang w:val="en-US" w:eastAsia="zh-CN"/>
        </w:rPr>
        <w:t xml:space="preserve"> JK. Efficacy of neoadjuvant chemoradiation, followed by liver transplantation, for perihilar cholangiocarcinoma at 12 US centers. </w:t>
      </w:r>
      <w:r w:rsidR="00400C40" w:rsidRPr="00400C40">
        <w:rPr>
          <w:rFonts w:ascii="Book Antiqua" w:eastAsia="宋体" w:hAnsi="Book Antiqua"/>
          <w:i/>
          <w:kern w:val="2"/>
          <w:lang w:val="en-US" w:eastAsia="zh-CN"/>
        </w:rPr>
        <w:t>Gastroenterology</w:t>
      </w:r>
      <w:r w:rsidR="00400C40">
        <w:rPr>
          <w:rFonts w:ascii="Book Antiqua" w:eastAsia="宋体" w:hAnsi="Book Antiqua"/>
          <w:kern w:val="2"/>
          <w:lang w:val="en-US" w:eastAsia="zh-CN"/>
        </w:rPr>
        <w:t xml:space="preserve"> 2012</w:t>
      </w:r>
      <w:r w:rsidR="00400C40" w:rsidRPr="00400C40">
        <w:rPr>
          <w:rFonts w:ascii="Book Antiqua" w:eastAsia="宋体" w:hAnsi="Book Antiqua"/>
          <w:kern w:val="2"/>
          <w:lang w:val="en-US" w:eastAsia="zh-CN"/>
        </w:rPr>
        <w:t>;</w:t>
      </w:r>
      <w:r w:rsidR="00400C40">
        <w:rPr>
          <w:rFonts w:ascii="Book Antiqua" w:eastAsia="宋体" w:hAnsi="Book Antiqua" w:hint="eastAsia"/>
          <w:kern w:val="2"/>
          <w:lang w:val="en-US" w:eastAsia="zh-CN"/>
        </w:rPr>
        <w:t xml:space="preserve"> </w:t>
      </w:r>
      <w:r w:rsidR="00400C40">
        <w:rPr>
          <w:rFonts w:ascii="Book Antiqua" w:eastAsia="宋体" w:hAnsi="Book Antiqua"/>
          <w:kern w:val="2"/>
          <w:lang w:val="en-US" w:eastAsia="zh-CN"/>
        </w:rPr>
        <w:t>143</w:t>
      </w:r>
      <w:r w:rsidR="00400C40" w:rsidRPr="00400C40">
        <w:rPr>
          <w:rFonts w:ascii="Book Antiqua" w:eastAsia="宋体" w:hAnsi="Book Antiqua"/>
          <w:kern w:val="2"/>
          <w:lang w:val="en-US" w:eastAsia="zh-CN"/>
        </w:rPr>
        <w:t>:</w:t>
      </w:r>
      <w:r w:rsidR="00400C40">
        <w:rPr>
          <w:rFonts w:ascii="Book Antiqua" w:eastAsia="宋体" w:hAnsi="Book Antiqua" w:hint="eastAsia"/>
          <w:kern w:val="2"/>
          <w:lang w:val="en-US" w:eastAsia="zh-CN"/>
        </w:rPr>
        <w:t xml:space="preserve"> </w:t>
      </w:r>
      <w:r w:rsidR="00400C40" w:rsidRPr="00400C40">
        <w:rPr>
          <w:rFonts w:ascii="Book Antiqua" w:eastAsia="宋体" w:hAnsi="Book Antiqua"/>
          <w:kern w:val="2"/>
          <w:lang w:val="en-US" w:eastAsia="zh-CN"/>
        </w:rPr>
        <w:t>88-98.e3</w:t>
      </w:r>
      <w:r w:rsidR="00400C40">
        <w:rPr>
          <w:rFonts w:ascii="Book Antiqua" w:eastAsia="宋体" w:hAnsi="Book Antiqua"/>
          <w:kern w:val="2"/>
          <w:lang w:val="en-US" w:eastAsia="zh-CN"/>
        </w:rPr>
        <w:t xml:space="preserve"> [</w:t>
      </w:r>
      <w:r w:rsidR="00400C40" w:rsidRPr="00400C40">
        <w:rPr>
          <w:rFonts w:ascii="Book Antiqua" w:eastAsia="宋体" w:hAnsi="Book Antiqua"/>
          <w:kern w:val="2"/>
          <w:lang w:val="en-US" w:eastAsia="zh-CN"/>
        </w:rPr>
        <w:t>PMID: 22504095</w:t>
      </w:r>
      <w:r w:rsidR="00400C40">
        <w:rPr>
          <w:rFonts w:ascii="Book Antiqua" w:eastAsia="宋体" w:hAnsi="Book Antiqua"/>
          <w:kern w:val="2"/>
          <w:lang w:val="en-US" w:eastAsia="zh-CN"/>
        </w:rPr>
        <w:t xml:space="preserve"> </w:t>
      </w:r>
      <w:r w:rsidR="00400C40">
        <w:rPr>
          <w:rFonts w:ascii="Book Antiqua" w:eastAsia="宋体" w:hAnsi="Book Antiqua" w:hint="eastAsia"/>
          <w:kern w:val="2"/>
          <w:lang w:val="en-US" w:eastAsia="zh-CN"/>
        </w:rPr>
        <w:t>DOI</w:t>
      </w:r>
      <w:r w:rsidR="00400C40" w:rsidRPr="00400C40">
        <w:rPr>
          <w:rFonts w:ascii="Book Antiqua" w:eastAsia="宋体" w:hAnsi="Book Antiqua"/>
          <w:kern w:val="2"/>
          <w:lang w:val="en-US" w:eastAsia="zh-CN"/>
        </w:rPr>
        <w:t>: 10.1053/j.gastro.2012.04.008</w:t>
      </w:r>
      <w:r w:rsidR="00400C40" w:rsidRPr="00C411F2">
        <w:rPr>
          <w:rFonts w:ascii="Book Antiqua" w:eastAsia="宋体" w:hAnsi="Book Antiqua"/>
          <w:kern w:val="2"/>
          <w:lang w:val="en-US" w:eastAsia="zh-CN"/>
        </w:rPr>
        <w:t>]</w:t>
      </w:r>
    </w:p>
    <w:p w14:paraId="2C1CB05C" w14:textId="1916C6C8" w:rsidR="00C411F2" w:rsidRPr="00C411F2" w:rsidRDefault="00E227CE" w:rsidP="00C411F2">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kern w:val="2"/>
          <w:lang w:val="en-US" w:eastAsia="zh-CN"/>
        </w:rPr>
        <w:t>14</w:t>
      </w:r>
      <w:r>
        <w:rPr>
          <w:rFonts w:ascii="Book Antiqua" w:eastAsia="宋体" w:hAnsi="Book Antiqua" w:hint="eastAsia"/>
          <w:kern w:val="2"/>
          <w:lang w:val="en-US" w:eastAsia="zh-CN"/>
        </w:rPr>
        <w:t>2</w:t>
      </w:r>
      <w:r w:rsidR="00C411F2" w:rsidRPr="00C411F2">
        <w:rPr>
          <w:rFonts w:ascii="Book Antiqua" w:eastAsia="宋体" w:hAnsi="Book Antiqua"/>
          <w:kern w:val="2"/>
          <w:lang w:val="en-US" w:eastAsia="zh-CN"/>
        </w:rPr>
        <w:t xml:space="preserve"> </w:t>
      </w:r>
      <w:r w:rsidR="00C411F2" w:rsidRPr="00C411F2">
        <w:rPr>
          <w:rFonts w:ascii="Book Antiqua" w:eastAsia="宋体" w:hAnsi="Book Antiqua"/>
          <w:b/>
          <w:kern w:val="2"/>
          <w:lang w:val="en-US" w:eastAsia="zh-CN"/>
        </w:rPr>
        <w:t>Darwish Murad S</w:t>
      </w:r>
      <w:r w:rsidR="00C411F2" w:rsidRPr="00C411F2">
        <w:rPr>
          <w:rFonts w:ascii="Book Antiqua" w:eastAsia="宋体" w:hAnsi="Book Antiqua"/>
          <w:kern w:val="2"/>
          <w:lang w:val="en-US" w:eastAsia="zh-CN"/>
        </w:rPr>
        <w:t xml:space="preserve">, Kim WR, </w:t>
      </w:r>
      <w:proofErr w:type="spellStart"/>
      <w:r w:rsidR="00C411F2" w:rsidRPr="00C411F2">
        <w:rPr>
          <w:rFonts w:ascii="Book Antiqua" w:eastAsia="宋体" w:hAnsi="Book Antiqua"/>
          <w:kern w:val="2"/>
          <w:lang w:val="en-US" w:eastAsia="zh-CN"/>
        </w:rPr>
        <w:t>Therneau</w:t>
      </w:r>
      <w:proofErr w:type="spellEnd"/>
      <w:r w:rsidR="00C411F2" w:rsidRPr="00C411F2">
        <w:rPr>
          <w:rFonts w:ascii="Book Antiqua" w:eastAsia="宋体" w:hAnsi="Book Antiqua"/>
          <w:kern w:val="2"/>
          <w:lang w:val="en-US" w:eastAsia="zh-CN"/>
        </w:rPr>
        <w:t xml:space="preserve"> T, Gores GJ, Rosen CB, </w:t>
      </w:r>
      <w:proofErr w:type="spellStart"/>
      <w:r w:rsidR="00C411F2" w:rsidRPr="00C411F2">
        <w:rPr>
          <w:rFonts w:ascii="Book Antiqua" w:eastAsia="宋体" w:hAnsi="Book Antiqua"/>
          <w:kern w:val="2"/>
          <w:lang w:val="en-US" w:eastAsia="zh-CN"/>
        </w:rPr>
        <w:t>Martenson</w:t>
      </w:r>
      <w:proofErr w:type="spellEnd"/>
      <w:r w:rsidR="00C411F2" w:rsidRPr="00C411F2">
        <w:rPr>
          <w:rFonts w:ascii="Book Antiqua" w:eastAsia="宋体" w:hAnsi="Book Antiqua"/>
          <w:kern w:val="2"/>
          <w:lang w:val="en-US" w:eastAsia="zh-CN"/>
        </w:rPr>
        <w:t xml:space="preserve"> JA, Alberts SR, </w:t>
      </w:r>
      <w:proofErr w:type="spellStart"/>
      <w:r w:rsidR="00C411F2" w:rsidRPr="00C411F2">
        <w:rPr>
          <w:rFonts w:ascii="Book Antiqua" w:eastAsia="宋体" w:hAnsi="Book Antiqua"/>
          <w:kern w:val="2"/>
          <w:lang w:val="en-US" w:eastAsia="zh-CN"/>
        </w:rPr>
        <w:t>Heimbach</w:t>
      </w:r>
      <w:proofErr w:type="spellEnd"/>
      <w:r w:rsidR="00C411F2" w:rsidRPr="00C411F2">
        <w:rPr>
          <w:rFonts w:ascii="Book Antiqua" w:eastAsia="宋体" w:hAnsi="Book Antiqua"/>
          <w:kern w:val="2"/>
          <w:lang w:val="en-US" w:eastAsia="zh-CN"/>
        </w:rPr>
        <w:t xml:space="preserve"> JK. Predictors of pretransplant dropout and posttransplant recurrence in patients with perihilar cholangiocarcinoma. </w:t>
      </w:r>
      <w:r w:rsidR="00C411F2" w:rsidRPr="00C411F2">
        <w:rPr>
          <w:rFonts w:ascii="Book Antiqua" w:eastAsia="宋体" w:hAnsi="Book Antiqua"/>
          <w:i/>
          <w:kern w:val="2"/>
          <w:lang w:val="en-US" w:eastAsia="zh-CN"/>
        </w:rPr>
        <w:t>Hepatology</w:t>
      </w:r>
      <w:r w:rsidR="00C411F2" w:rsidRPr="00C411F2">
        <w:rPr>
          <w:rFonts w:ascii="Book Antiqua" w:eastAsia="宋体" w:hAnsi="Book Antiqua"/>
          <w:kern w:val="2"/>
          <w:lang w:val="en-US" w:eastAsia="zh-CN"/>
        </w:rPr>
        <w:t xml:space="preserve"> 2012; </w:t>
      </w:r>
      <w:r w:rsidR="00C411F2" w:rsidRPr="00C411F2">
        <w:rPr>
          <w:rFonts w:ascii="Book Antiqua" w:eastAsia="宋体" w:hAnsi="Book Antiqua"/>
          <w:b/>
          <w:kern w:val="2"/>
          <w:lang w:val="en-US" w:eastAsia="zh-CN"/>
        </w:rPr>
        <w:t>56</w:t>
      </w:r>
      <w:r w:rsidR="00C411F2" w:rsidRPr="00C411F2">
        <w:rPr>
          <w:rFonts w:ascii="Book Antiqua" w:eastAsia="宋体" w:hAnsi="Book Antiqua"/>
          <w:kern w:val="2"/>
          <w:lang w:val="en-US" w:eastAsia="zh-CN"/>
        </w:rPr>
        <w:t>: 972-981 [PMID: 22290335 DOI: 10.1002/hep.25629]</w:t>
      </w:r>
    </w:p>
    <w:p w14:paraId="12458066" w14:textId="11D2D67B" w:rsidR="00FF64B3" w:rsidRPr="00C411F2" w:rsidRDefault="00FF64B3" w:rsidP="00C411F2">
      <w:pPr>
        <w:widowControl w:val="0"/>
        <w:autoSpaceDE w:val="0"/>
        <w:autoSpaceDN w:val="0"/>
        <w:adjustRightInd w:val="0"/>
        <w:snapToGrid w:val="0"/>
        <w:spacing w:line="360" w:lineRule="auto"/>
        <w:ind w:hanging="640"/>
        <w:jc w:val="both"/>
        <w:rPr>
          <w:rFonts w:ascii="Book Antiqua" w:hAnsi="Book Antiqua"/>
          <w:color w:val="000000" w:themeColor="text1"/>
          <w:lang w:val="en-US"/>
        </w:rPr>
      </w:pPr>
    </w:p>
    <w:p w14:paraId="5C78F67E" w14:textId="3A0D6D17" w:rsidR="008024BD" w:rsidRPr="002B12C2" w:rsidRDefault="008024BD" w:rsidP="002B12C2">
      <w:pPr>
        <w:widowControl w:val="0"/>
        <w:autoSpaceDE w:val="0"/>
        <w:autoSpaceDN w:val="0"/>
        <w:adjustRightInd w:val="0"/>
        <w:snapToGrid w:val="0"/>
        <w:spacing w:line="360" w:lineRule="auto"/>
        <w:ind w:hanging="640"/>
        <w:jc w:val="both"/>
        <w:rPr>
          <w:rFonts w:ascii="Book Antiqua" w:hAnsi="Book Antiqua"/>
          <w:color w:val="000000" w:themeColor="text1"/>
          <w:lang w:val="en-US"/>
        </w:rPr>
      </w:pPr>
    </w:p>
    <w:p w14:paraId="0CA6B90D" w14:textId="77777777" w:rsidR="000556B9" w:rsidRDefault="000556B9">
      <w:pPr>
        <w:rPr>
          <w:rFonts w:ascii="Book Antiqua" w:hAnsi="Book Antiqua"/>
          <w:b/>
          <w:bCs/>
          <w:color w:val="000000" w:themeColor="text1"/>
          <w:lang w:val="en-US"/>
        </w:rPr>
      </w:pPr>
      <w:r>
        <w:rPr>
          <w:rFonts w:ascii="Book Antiqua" w:hAnsi="Book Antiqua"/>
          <w:b/>
          <w:bCs/>
          <w:color w:val="000000" w:themeColor="text1"/>
          <w:lang w:val="en-US"/>
        </w:rPr>
        <w:br w:type="page"/>
      </w:r>
    </w:p>
    <w:p w14:paraId="615E1712" w14:textId="13482C67" w:rsidR="000556B9" w:rsidRPr="000556B9" w:rsidRDefault="000556B9" w:rsidP="000556B9">
      <w:pPr>
        <w:adjustRightInd w:val="0"/>
        <w:snapToGrid w:val="0"/>
        <w:spacing w:line="360" w:lineRule="auto"/>
        <w:jc w:val="both"/>
        <w:rPr>
          <w:rFonts w:ascii="Book Antiqua" w:eastAsia="MS Mincho" w:hAnsi="Book Antiqua"/>
          <w:b/>
          <w:lang w:val="es-ES_tradnl" w:eastAsia="ja-JP"/>
        </w:rPr>
      </w:pPr>
      <w:r w:rsidRPr="000556B9">
        <w:rPr>
          <w:rFonts w:ascii="Book Antiqua" w:eastAsia="MS Mincho" w:hAnsi="Book Antiqua"/>
          <w:b/>
          <w:lang w:val="es-ES_tradnl" w:eastAsia="ja-JP"/>
        </w:rPr>
        <w:lastRenderedPageBreak/>
        <w:t>Footnotes</w:t>
      </w:r>
    </w:p>
    <w:p w14:paraId="71A8044C" w14:textId="77777777" w:rsidR="000556B9" w:rsidRPr="000556B9" w:rsidRDefault="000556B9" w:rsidP="000556B9">
      <w:pPr>
        <w:spacing w:line="360" w:lineRule="auto"/>
        <w:jc w:val="both"/>
        <w:rPr>
          <w:rFonts w:ascii="Book Antiqua" w:eastAsia="宋体" w:hAnsi="Book Antiqua"/>
          <w:color w:val="000000"/>
          <w:lang w:val="es-ES_tradnl" w:eastAsia="zh-CN"/>
        </w:rPr>
      </w:pPr>
      <w:r w:rsidRPr="000556B9">
        <w:rPr>
          <w:rFonts w:ascii="Book Antiqua" w:eastAsia="MS Mincho" w:hAnsi="Book Antiqua"/>
          <w:b/>
          <w:color w:val="000000"/>
          <w:lang w:val="es-ES_tradnl" w:eastAsia="ja-JP"/>
        </w:rPr>
        <w:t>Conflict-of-interest statement</w:t>
      </w:r>
      <w:r w:rsidRPr="000556B9">
        <w:rPr>
          <w:rFonts w:ascii="Book Antiqua" w:eastAsia="MS Mincho" w:hAnsi="Book Antiqua"/>
          <w:b/>
          <w:lang w:val="es-ES_tradnl" w:eastAsia="ja-JP"/>
        </w:rPr>
        <w:t>:</w:t>
      </w:r>
      <w:r w:rsidRPr="000556B9">
        <w:rPr>
          <w:rFonts w:ascii="Book Antiqua" w:eastAsia="宋体" w:hAnsi="Book Antiqua" w:cs="TimesNewRomanPS-BoldItalicMT"/>
          <w:b/>
          <w:bCs/>
          <w:iCs/>
          <w:color w:val="000000"/>
          <w:lang w:val="es-ES_tradnl" w:eastAsia="zh-CN"/>
        </w:rPr>
        <w:t xml:space="preserve"> </w:t>
      </w:r>
      <w:bookmarkStart w:id="181" w:name="OLE_LINK70"/>
      <w:bookmarkStart w:id="182" w:name="OLE_LINK69"/>
      <w:r w:rsidRPr="000556B9">
        <w:rPr>
          <w:rFonts w:ascii="Book Antiqua" w:eastAsia="MS Mincho" w:hAnsi="Book Antiqua"/>
          <w:color w:val="000000"/>
          <w:lang w:val="es-ES_tradnl" w:eastAsia="ja-JP"/>
        </w:rPr>
        <w:t>Authors declare no conflict of interests for this article.</w:t>
      </w:r>
      <w:bookmarkEnd w:id="181"/>
      <w:bookmarkEnd w:id="182"/>
    </w:p>
    <w:p w14:paraId="55B9D3FD" w14:textId="77777777" w:rsidR="000556B9" w:rsidRPr="000556B9" w:rsidRDefault="000556B9" w:rsidP="000556B9">
      <w:pPr>
        <w:spacing w:line="360" w:lineRule="auto"/>
        <w:jc w:val="both"/>
        <w:rPr>
          <w:rFonts w:ascii="Book Antiqua" w:eastAsia="宋体" w:hAnsi="Book Antiqua"/>
          <w:b/>
          <w:color w:val="000000"/>
          <w:lang w:val="es-ES_tradnl" w:eastAsia="zh-CN"/>
        </w:rPr>
      </w:pPr>
    </w:p>
    <w:p w14:paraId="55067ED4" w14:textId="77777777" w:rsidR="000556B9" w:rsidRPr="000556B9" w:rsidRDefault="000556B9" w:rsidP="000556B9">
      <w:pPr>
        <w:spacing w:line="360" w:lineRule="auto"/>
        <w:jc w:val="both"/>
        <w:rPr>
          <w:rFonts w:ascii="Book Antiqua" w:eastAsia="MS Mincho" w:hAnsi="Book Antiqua"/>
          <w:lang w:val="es-ES_tradnl" w:eastAsia="ja-JP"/>
        </w:rPr>
      </w:pPr>
      <w:bookmarkStart w:id="183" w:name="OLE_LINK72"/>
      <w:bookmarkStart w:id="184" w:name="OLE_LINK71"/>
      <w:r w:rsidRPr="000556B9">
        <w:rPr>
          <w:rFonts w:ascii="Book Antiqua" w:eastAsia="MS Mincho" w:hAnsi="Book Antiqua"/>
          <w:b/>
          <w:color w:val="000000"/>
          <w:lang w:val="es-ES_tradnl" w:eastAsia="ja-JP"/>
        </w:rPr>
        <w:t>Open-Access:</w:t>
      </w:r>
      <w:r w:rsidRPr="000556B9">
        <w:rPr>
          <w:rFonts w:ascii="Book Antiqua" w:eastAsia="MS Mincho" w:hAnsi="Book Antiqua"/>
          <w:color w:val="000000"/>
          <w:lang w:val="es-ES_tradnl" w:eastAsia="ja-JP"/>
        </w:rPr>
        <w:t xml:space="preserve"> This article is an open-access </w:t>
      </w:r>
      <w:r w:rsidRPr="000556B9">
        <w:rPr>
          <w:rFonts w:ascii="Book Antiqua" w:eastAsia="MS Mincho" w:hAnsi="Book Antiqua"/>
          <w:lang w:val="es-ES_tradnl" w:eastAsia="ja-JP"/>
        </w:rPr>
        <w:t xml:space="preserve">article that was selected </w:t>
      </w:r>
      <w:r w:rsidRPr="000556B9">
        <w:rPr>
          <w:rFonts w:ascii="Book Antiqua" w:eastAsia="MS Mincho" w:hAnsi="Book Antiqua"/>
          <w:color w:val="000000"/>
          <w:lang w:val="es-ES_tradnl" w:eastAsia="ja-JP"/>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83"/>
    <w:bookmarkEnd w:id="184"/>
    <w:p w14:paraId="753C76C2" w14:textId="77777777" w:rsidR="000556B9" w:rsidRPr="000556B9" w:rsidRDefault="000556B9" w:rsidP="000556B9">
      <w:pPr>
        <w:suppressAutoHyphens/>
        <w:spacing w:line="360" w:lineRule="auto"/>
        <w:jc w:val="both"/>
        <w:rPr>
          <w:rFonts w:ascii="Book Antiqua" w:eastAsia="宋体" w:hAnsi="Book Antiqua"/>
          <w:bCs/>
          <w:color w:val="000000"/>
          <w:lang w:val="en-US" w:eastAsia="zh-CN"/>
        </w:rPr>
      </w:pPr>
    </w:p>
    <w:p w14:paraId="2BA4F853" w14:textId="62795B1D" w:rsidR="000556B9" w:rsidRPr="000556B9" w:rsidRDefault="000556B9" w:rsidP="000556B9">
      <w:pPr>
        <w:adjustRightInd w:val="0"/>
        <w:snapToGrid w:val="0"/>
        <w:spacing w:line="360" w:lineRule="auto"/>
        <w:jc w:val="both"/>
        <w:rPr>
          <w:rFonts w:ascii="Book Antiqua" w:eastAsia="MS Mincho" w:hAnsi="Book Antiqua"/>
          <w:bCs/>
          <w:color w:val="000000"/>
          <w:lang w:val="es-ES_tradnl" w:eastAsia="zh-CN"/>
        </w:rPr>
      </w:pPr>
      <w:r w:rsidRPr="000556B9">
        <w:rPr>
          <w:rFonts w:ascii="Book Antiqua" w:eastAsia="MS Mincho" w:hAnsi="Book Antiqua"/>
          <w:b/>
          <w:bCs/>
          <w:color w:val="000000"/>
          <w:lang w:val="es-ES_tradnl" w:eastAsia="pl-PL"/>
        </w:rPr>
        <w:t>Manuscript source:</w:t>
      </w:r>
      <w:r w:rsidRPr="000556B9">
        <w:rPr>
          <w:rFonts w:ascii="Book Antiqua" w:eastAsia="MS Mincho" w:hAnsi="Book Antiqua"/>
          <w:b/>
          <w:bCs/>
          <w:color w:val="000000"/>
          <w:lang w:val="es-ES_tradnl" w:eastAsia="zh-CN"/>
        </w:rPr>
        <w:t xml:space="preserve"> </w:t>
      </w:r>
      <w:r w:rsidRPr="000556B9">
        <w:rPr>
          <w:rFonts w:ascii="Book Antiqua" w:eastAsia="MS Mincho" w:hAnsi="Book Antiqua"/>
          <w:bCs/>
          <w:color w:val="000000"/>
          <w:lang w:val="es-ES_tradnl" w:eastAsia="pl-PL"/>
        </w:rPr>
        <w:t>Invited Manuscript</w:t>
      </w:r>
    </w:p>
    <w:p w14:paraId="72D747C4" w14:textId="77777777" w:rsidR="000556B9" w:rsidRPr="000556B9" w:rsidRDefault="000556B9" w:rsidP="000556B9">
      <w:pPr>
        <w:adjustRightInd w:val="0"/>
        <w:snapToGrid w:val="0"/>
        <w:spacing w:line="360" w:lineRule="auto"/>
        <w:jc w:val="both"/>
        <w:rPr>
          <w:rFonts w:ascii="Book Antiqua" w:eastAsia="MS Mincho" w:hAnsi="Book Antiqua"/>
          <w:b/>
          <w:bCs/>
          <w:color w:val="000000"/>
          <w:lang w:val="es-ES_tradnl" w:eastAsia="zh-CN"/>
        </w:rPr>
      </w:pPr>
    </w:p>
    <w:p w14:paraId="47E90C36" w14:textId="77777777" w:rsidR="000556B9" w:rsidRPr="000556B9" w:rsidRDefault="000556B9" w:rsidP="000556B9">
      <w:pPr>
        <w:widowControl w:val="0"/>
        <w:adjustRightInd w:val="0"/>
        <w:snapToGrid w:val="0"/>
        <w:spacing w:line="360" w:lineRule="auto"/>
        <w:jc w:val="both"/>
        <w:rPr>
          <w:rFonts w:ascii="Book Antiqua" w:eastAsia="等线" w:hAnsi="Book Antiqua"/>
          <w:b/>
          <w:bCs/>
          <w:color w:val="000000"/>
          <w:lang w:val="es-ES_tradnl" w:eastAsia="zh-CN"/>
        </w:rPr>
      </w:pPr>
      <w:r w:rsidRPr="000556B9">
        <w:rPr>
          <w:rFonts w:ascii="Book Antiqua" w:eastAsia="等线" w:hAnsi="Book Antiqua"/>
          <w:b/>
          <w:bCs/>
          <w:color w:val="000000"/>
          <w:lang w:val="es-ES_tradnl" w:eastAsia="ja-JP"/>
        </w:rPr>
        <w:t>Corresponding Author's Membership in Professional Societies</w:t>
      </w:r>
      <w:r w:rsidRPr="000556B9">
        <w:rPr>
          <w:rFonts w:ascii="Book Antiqua" w:eastAsia="等线" w:hAnsi="Book Antiqua"/>
          <w:b/>
          <w:bCs/>
          <w:color w:val="000000"/>
          <w:lang w:val="es-ES_tradnl" w:eastAsia="zh-CN"/>
        </w:rPr>
        <w:t>:</w:t>
      </w:r>
    </w:p>
    <w:p w14:paraId="52863D92" w14:textId="77777777" w:rsidR="000556B9" w:rsidRPr="000556B9" w:rsidRDefault="000556B9" w:rsidP="000556B9">
      <w:pPr>
        <w:widowControl w:val="0"/>
        <w:adjustRightInd w:val="0"/>
        <w:snapToGrid w:val="0"/>
        <w:spacing w:line="360" w:lineRule="auto"/>
        <w:jc w:val="both"/>
        <w:rPr>
          <w:rFonts w:ascii="Book Antiqua" w:eastAsia="MS Mincho" w:hAnsi="Book Antiqua"/>
          <w:b/>
          <w:kern w:val="2"/>
          <w:lang w:val="es-ES_tradnl" w:eastAsia="zh-CN"/>
        </w:rPr>
      </w:pPr>
    </w:p>
    <w:p w14:paraId="02F4EE99" w14:textId="740A6979" w:rsidR="000556B9" w:rsidRPr="000556B9" w:rsidRDefault="000556B9" w:rsidP="000556B9">
      <w:pPr>
        <w:spacing w:line="360" w:lineRule="auto"/>
        <w:jc w:val="both"/>
        <w:rPr>
          <w:rFonts w:ascii="Book Antiqua" w:eastAsia="宋体" w:hAnsi="Book Antiqua"/>
          <w:b/>
          <w:lang w:val="es-ES_tradnl" w:eastAsia="zh-CN"/>
        </w:rPr>
      </w:pPr>
      <w:r w:rsidRPr="000556B9">
        <w:rPr>
          <w:rFonts w:ascii="Book Antiqua" w:eastAsia="MS Mincho" w:hAnsi="Book Antiqua"/>
          <w:b/>
          <w:lang w:val="es-ES_tradnl" w:eastAsia="ja-JP"/>
        </w:rPr>
        <w:t>Peer-review started:</w:t>
      </w:r>
      <w:r w:rsidRPr="000556B9">
        <w:rPr>
          <w:rFonts w:ascii="Book Antiqua" w:eastAsia="宋体" w:hAnsi="Book Antiqua"/>
          <w:b/>
          <w:lang w:val="es-ES_tradnl" w:eastAsia="zh-CN"/>
        </w:rPr>
        <w:t xml:space="preserve"> </w:t>
      </w:r>
      <w:r w:rsidR="00443945">
        <w:rPr>
          <w:rFonts w:ascii="Book Antiqua" w:eastAsia="宋体" w:hAnsi="Book Antiqua" w:hint="eastAsia"/>
          <w:lang w:val="es-ES_tradnl" w:eastAsia="zh-CN"/>
        </w:rPr>
        <w:t>December 31</w:t>
      </w:r>
      <w:r w:rsidR="00443945">
        <w:rPr>
          <w:rFonts w:ascii="Book Antiqua" w:eastAsia="宋体" w:hAnsi="Book Antiqua"/>
          <w:lang w:val="es-ES_tradnl" w:eastAsia="zh-CN"/>
        </w:rPr>
        <w:t>, 201</w:t>
      </w:r>
      <w:r w:rsidR="00443945">
        <w:rPr>
          <w:rFonts w:ascii="Book Antiqua" w:eastAsia="宋体" w:hAnsi="Book Antiqua" w:hint="eastAsia"/>
          <w:lang w:val="es-ES_tradnl" w:eastAsia="zh-CN"/>
        </w:rPr>
        <w:t>9</w:t>
      </w:r>
      <w:r w:rsidRPr="000556B9">
        <w:rPr>
          <w:rFonts w:ascii="Book Antiqua" w:eastAsia="MS Mincho" w:hAnsi="Book Antiqua"/>
          <w:b/>
          <w:lang w:val="es-ES_tradnl" w:eastAsia="ja-JP"/>
        </w:rPr>
        <w:t xml:space="preserve"> </w:t>
      </w:r>
    </w:p>
    <w:p w14:paraId="09720DEC" w14:textId="444FB282" w:rsidR="000556B9" w:rsidRPr="000556B9" w:rsidRDefault="000556B9" w:rsidP="000556B9">
      <w:pPr>
        <w:spacing w:line="360" w:lineRule="auto"/>
        <w:jc w:val="both"/>
        <w:rPr>
          <w:rFonts w:ascii="Book Antiqua" w:eastAsia="宋体" w:hAnsi="Book Antiqua"/>
          <w:b/>
          <w:lang w:val="es-ES_tradnl" w:eastAsia="zh-CN"/>
        </w:rPr>
      </w:pPr>
      <w:r w:rsidRPr="000556B9">
        <w:rPr>
          <w:rFonts w:ascii="Book Antiqua" w:eastAsia="MS Mincho" w:hAnsi="Book Antiqua"/>
          <w:b/>
          <w:lang w:val="es-ES_tradnl" w:eastAsia="ja-JP"/>
        </w:rPr>
        <w:t>First decision:</w:t>
      </w:r>
      <w:r w:rsidRPr="000556B9">
        <w:rPr>
          <w:rFonts w:ascii="Book Antiqua" w:eastAsia="宋体" w:hAnsi="Book Antiqua"/>
          <w:b/>
          <w:lang w:val="es-ES_tradnl" w:eastAsia="zh-CN"/>
        </w:rPr>
        <w:t xml:space="preserve"> </w:t>
      </w:r>
      <w:r w:rsidR="00443945">
        <w:rPr>
          <w:rFonts w:ascii="Book Antiqua" w:eastAsia="宋体" w:hAnsi="Book Antiqua" w:hint="eastAsia"/>
          <w:lang w:val="es-ES_tradnl" w:eastAsia="zh-CN"/>
        </w:rPr>
        <w:t>January 16</w:t>
      </w:r>
      <w:r w:rsidR="00443945">
        <w:rPr>
          <w:rFonts w:ascii="Book Antiqua" w:eastAsia="宋体" w:hAnsi="Book Antiqua"/>
          <w:lang w:val="es-ES_tradnl" w:eastAsia="zh-CN"/>
        </w:rPr>
        <w:t>, 20</w:t>
      </w:r>
      <w:r w:rsidR="00443945">
        <w:rPr>
          <w:rFonts w:ascii="Book Antiqua" w:eastAsia="宋体" w:hAnsi="Book Antiqua" w:hint="eastAsia"/>
          <w:lang w:val="es-ES_tradnl" w:eastAsia="zh-CN"/>
        </w:rPr>
        <w:t>20</w:t>
      </w:r>
    </w:p>
    <w:p w14:paraId="778CBBE6" w14:textId="77777777" w:rsidR="000556B9" w:rsidRPr="000556B9" w:rsidRDefault="000556B9" w:rsidP="000556B9">
      <w:pPr>
        <w:spacing w:line="360" w:lineRule="auto"/>
        <w:jc w:val="both"/>
        <w:rPr>
          <w:rFonts w:ascii="Book Antiqua" w:eastAsia="MS Mincho" w:hAnsi="Book Antiqua"/>
          <w:b/>
          <w:lang w:val="es-ES_tradnl" w:eastAsia="ja-JP"/>
        </w:rPr>
      </w:pPr>
      <w:r w:rsidRPr="000556B9">
        <w:rPr>
          <w:rFonts w:ascii="Book Antiqua" w:eastAsia="MS Mincho" w:hAnsi="Book Antiqua"/>
          <w:b/>
          <w:lang w:val="es-ES_tradnl" w:eastAsia="ja-JP"/>
        </w:rPr>
        <w:t>Article in press:</w:t>
      </w:r>
    </w:p>
    <w:p w14:paraId="6D115AFB" w14:textId="77777777" w:rsidR="000556B9" w:rsidRPr="000556B9" w:rsidRDefault="000556B9" w:rsidP="000556B9">
      <w:pPr>
        <w:spacing w:line="360" w:lineRule="auto"/>
        <w:rPr>
          <w:rFonts w:ascii="Book Antiqua" w:eastAsia="宋体" w:hAnsi="Book Antiqua"/>
          <w:color w:val="000000"/>
          <w:lang w:val="es-ES_tradnl" w:eastAsia="zh-CN"/>
        </w:rPr>
      </w:pPr>
    </w:p>
    <w:p w14:paraId="4DDC4A71" w14:textId="495AFADD" w:rsidR="000556B9" w:rsidRPr="000556B9" w:rsidRDefault="000556B9" w:rsidP="000556B9">
      <w:pPr>
        <w:widowControl w:val="0"/>
        <w:adjustRightInd w:val="0"/>
        <w:snapToGrid w:val="0"/>
        <w:spacing w:line="360" w:lineRule="auto"/>
        <w:jc w:val="both"/>
        <w:rPr>
          <w:rFonts w:ascii="Book Antiqua" w:eastAsia="微软雅黑" w:hAnsi="Book Antiqua" w:cs="宋体"/>
          <w:lang w:val="es-ES_tradnl" w:eastAsia="zh-CN"/>
        </w:rPr>
      </w:pPr>
      <w:r w:rsidRPr="000556B9">
        <w:rPr>
          <w:rFonts w:ascii="Book Antiqua" w:eastAsia="MS Mincho" w:hAnsi="Book Antiqua" w:cs="宋体"/>
          <w:b/>
          <w:lang w:val="es-ES_tradnl" w:eastAsia="zh-CN"/>
        </w:rPr>
        <w:t xml:space="preserve">Specialty type: </w:t>
      </w:r>
      <w:r w:rsidR="00410CEC" w:rsidRPr="00410CEC">
        <w:rPr>
          <w:rFonts w:ascii="Book Antiqua" w:eastAsia="微软雅黑" w:hAnsi="Book Antiqua" w:cs="宋体"/>
          <w:lang w:val="es-ES_tradnl" w:eastAsia="zh-CN"/>
        </w:rPr>
        <w:t>Gastroenterology and hepatology</w:t>
      </w:r>
    </w:p>
    <w:p w14:paraId="1720A340" w14:textId="15FECE87" w:rsidR="000556B9" w:rsidRPr="000556B9" w:rsidRDefault="000556B9" w:rsidP="000556B9">
      <w:pPr>
        <w:widowControl w:val="0"/>
        <w:adjustRightInd w:val="0"/>
        <w:snapToGrid w:val="0"/>
        <w:spacing w:line="360" w:lineRule="auto"/>
        <w:jc w:val="both"/>
        <w:rPr>
          <w:rFonts w:ascii="Book Antiqua" w:eastAsia="MS Mincho" w:hAnsi="Book Antiqua" w:cs="宋体"/>
          <w:lang w:val="es-ES_tradnl" w:eastAsia="zh-CN"/>
        </w:rPr>
      </w:pPr>
      <w:r w:rsidRPr="000556B9">
        <w:rPr>
          <w:rFonts w:ascii="Book Antiqua" w:eastAsia="MS Mincho" w:hAnsi="Book Antiqua" w:cs="宋体"/>
          <w:b/>
          <w:lang w:val="es-ES_tradnl" w:eastAsia="zh-CN"/>
        </w:rPr>
        <w:t xml:space="preserve">Country/Territory of origin: </w:t>
      </w:r>
      <w:r w:rsidR="00443945" w:rsidRPr="00443945">
        <w:rPr>
          <w:rFonts w:ascii="Book Antiqua" w:eastAsia="宋体" w:hAnsi="Book Antiqua"/>
          <w:lang w:val="es-ES_tradnl" w:eastAsia="es-ES_tradnl"/>
        </w:rPr>
        <w:t>Italy</w:t>
      </w:r>
    </w:p>
    <w:p w14:paraId="5A238BB1" w14:textId="77777777" w:rsidR="000556B9" w:rsidRPr="000556B9" w:rsidRDefault="000556B9" w:rsidP="000556B9">
      <w:pPr>
        <w:widowControl w:val="0"/>
        <w:adjustRightInd w:val="0"/>
        <w:snapToGrid w:val="0"/>
        <w:spacing w:line="360" w:lineRule="auto"/>
        <w:jc w:val="both"/>
        <w:rPr>
          <w:rFonts w:ascii="Book Antiqua" w:eastAsia="MS Mincho" w:hAnsi="Book Antiqua" w:cs="宋体"/>
          <w:b/>
          <w:lang w:val="es-ES_tradnl" w:eastAsia="zh-CN"/>
        </w:rPr>
      </w:pPr>
      <w:r w:rsidRPr="000556B9">
        <w:rPr>
          <w:rFonts w:ascii="Book Antiqua" w:eastAsia="MS Mincho" w:hAnsi="Book Antiqua" w:cs="宋体"/>
          <w:b/>
          <w:lang w:val="es-ES_tradnl" w:eastAsia="zh-CN"/>
        </w:rPr>
        <w:t>Peer-review report’s scientific quality classification</w:t>
      </w:r>
    </w:p>
    <w:p w14:paraId="20B2DD0B" w14:textId="77777777" w:rsidR="000556B9" w:rsidRPr="000556B9" w:rsidRDefault="000556B9" w:rsidP="000556B9">
      <w:pPr>
        <w:widowControl w:val="0"/>
        <w:adjustRightInd w:val="0"/>
        <w:snapToGrid w:val="0"/>
        <w:spacing w:line="360" w:lineRule="auto"/>
        <w:jc w:val="both"/>
        <w:rPr>
          <w:rFonts w:ascii="Book Antiqua" w:eastAsia="MS Mincho" w:hAnsi="Book Antiqua" w:cs="宋体"/>
          <w:lang w:val="es-ES_tradnl" w:eastAsia="zh-CN"/>
        </w:rPr>
      </w:pPr>
      <w:r w:rsidRPr="000556B9">
        <w:rPr>
          <w:rFonts w:ascii="Book Antiqua" w:eastAsia="MS Mincho" w:hAnsi="Book Antiqua" w:cs="宋体"/>
          <w:lang w:val="es-ES_tradnl" w:eastAsia="zh-CN"/>
        </w:rPr>
        <w:t>Grade A (Excellent): A</w:t>
      </w:r>
    </w:p>
    <w:p w14:paraId="08D6BD60" w14:textId="5D0838C7" w:rsidR="000556B9" w:rsidRPr="000556B9" w:rsidRDefault="000556B9" w:rsidP="000556B9">
      <w:pPr>
        <w:widowControl w:val="0"/>
        <w:adjustRightInd w:val="0"/>
        <w:snapToGrid w:val="0"/>
        <w:spacing w:line="360" w:lineRule="auto"/>
        <w:jc w:val="both"/>
        <w:rPr>
          <w:rFonts w:ascii="Book Antiqua" w:eastAsia="宋体" w:hAnsi="Book Antiqua" w:cs="宋体"/>
          <w:lang w:val="es-ES_tradnl" w:eastAsia="zh-CN"/>
        </w:rPr>
      </w:pPr>
      <w:r w:rsidRPr="000556B9">
        <w:rPr>
          <w:rFonts w:ascii="Book Antiqua" w:eastAsia="MS Mincho" w:hAnsi="Book Antiqua" w:cs="宋体"/>
          <w:lang w:val="es-ES_tradnl" w:eastAsia="zh-CN"/>
        </w:rPr>
        <w:t xml:space="preserve">Grade B (Very good): </w:t>
      </w:r>
      <w:r w:rsidR="00443945">
        <w:rPr>
          <w:rFonts w:ascii="Book Antiqua" w:eastAsia="宋体" w:hAnsi="Book Antiqua" w:cs="宋体" w:hint="eastAsia"/>
          <w:lang w:val="es-ES_tradnl" w:eastAsia="zh-CN"/>
        </w:rPr>
        <w:t>0</w:t>
      </w:r>
    </w:p>
    <w:p w14:paraId="312BBF34" w14:textId="77777777" w:rsidR="000556B9" w:rsidRPr="000556B9" w:rsidRDefault="000556B9" w:rsidP="000556B9">
      <w:pPr>
        <w:widowControl w:val="0"/>
        <w:adjustRightInd w:val="0"/>
        <w:snapToGrid w:val="0"/>
        <w:spacing w:line="360" w:lineRule="auto"/>
        <w:jc w:val="both"/>
        <w:rPr>
          <w:rFonts w:ascii="Book Antiqua" w:eastAsia="MS Mincho" w:hAnsi="Book Antiqua" w:cs="宋体"/>
          <w:lang w:val="es-ES_tradnl" w:eastAsia="zh-CN"/>
        </w:rPr>
      </w:pPr>
      <w:r w:rsidRPr="000556B9">
        <w:rPr>
          <w:rFonts w:ascii="Book Antiqua" w:eastAsia="MS Mincho" w:hAnsi="Book Antiqua" w:cs="宋体"/>
          <w:lang w:val="es-ES_tradnl" w:eastAsia="zh-CN"/>
        </w:rPr>
        <w:t>Grade C (Good): C</w:t>
      </w:r>
    </w:p>
    <w:p w14:paraId="7652F19F" w14:textId="77777777" w:rsidR="000556B9" w:rsidRPr="000556B9" w:rsidRDefault="000556B9" w:rsidP="000556B9">
      <w:pPr>
        <w:widowControl w:val="0"/>
        <w:adjustRightInd w:val="0"/>
        <w:snapToGrid w:val="0"/>
        <w:spacing w:line="360" w:lineRule="auto"/>
        <w:jc w:val="both"/>
        <w:rPr>
          <w:rFonts w:ascii="Book Antiqua" w:eastAsia="MS Mincho" w:hAnsi="Book Antiqua" w:cs="宋体"/>
          <w:lang w:val="es-ES_tradnl" w:eastAsia="zh-CN"/>
        </w:rPr>
      </w:pPr>
      <w:r w:rsidRPr="000556B9">
        <w:rPr>
          <w:rFonts w:ascii="Book Antiqua" w:eastAsia="MS Mincho" w:hAnsi="Book Antiqua" w:cs="宋体"/>
          <w:lang w:val="es-ES_tradnl" w:eastAsia="zh-CN"/>
        </w:rPr>
        <w:t>Grade D (Fair): 0</w:t>
      </w:r>
    </w:p>
    <w:p w14:paraId="670C68C1" w14:textId="77777777" w:rsidR="000556B9" w:rsidRPr="000556B9" w:rsidRDefault="000556B9" w:rsidP="000556B9">
      <w:pPr>
        <w:widowControl w:val="0"/>
        <w:adjustRightInd w:val="0"/>
        <w:snapToGrid w:val="0"/>
        <w:spacing w:line="360" w:lineRule="auto"/>
        <w:jc w:val="both"/>
        <w:rPr>
          <w:rFonts w:ascii="Book Antiqua" w:eastAsia="等线" w:hAnsi="Book Antiqua"/>
          <w:kern w:val="2"/>
          <w:lang w:val="hu-HU" w:eastAsia="zh-CN"/>
        </w:rPr>
      </w:pPr>
      <w:r w:rsidRPr="000556B9">
        <w:rPr>
          <w:rFonts w:ascii="Book Antiqua" w:eastAsia="MS Mincho" w:hAnsi="Book Antiqua" w:cs="宋体"/>
          <w:lang w:val="es-ES_tradnl" w:eastAsia="zh-CN"/>
        </w:rPr>
        <w:t>Grade E (Poor): 0</w:t>
      </w:r>
    </w:p>
    <w:p w14:paraId="621BA807" w14:textId="77777777" w:rsidR="000556B9" w:rsidRPr="000556B9" w:rsidRDefault="000556B9" w:rsidP="000556B9">
      <w:pPr>
        <w:spacing w:line="360" w:lineRule="auto"/>
        <w:rPr>
          <w:rFonts w:ascii="Book Antiqua" w:eastAsia="宋体" w:hAnsi="Book Antiqua"/>
          <w:b/>
          <w:lang w:val="hu-HU" w:eastAsia="zh-CN"/>
        </w:rPr>
      </w:pPr>
    </w:p>
    <w:p w14:paraId="5A09EE4E" w14:textId="0B426CA5" w:rsidR="000556B9" w:rsidRPr="000556B9" w:rsidRDefault="000556B9" w:rsidP="000556B9">
      <w:pPr>
        <w:spacing w:line="360" w:lineRule="auto"/>
        <w:rPr>
          <w:rFonts w:ascii="Book Antiqua" w:eastAsia="宋体" w:hAnsi="Book Antiqua"/>
          <w:b/>
          <w:lang w:val="es-ES_tradnl" w:eastAsia="zh-CN"/>
        </w:rPr>
      </w:pPr>
      <w:r w:rsidRPr="000556B9">
        <w:rPr>
          <w:rFonts w:ascii="Book Antiqua" w:eastAsia="MS Mincho" w:hAnsi="Book Antiqua"/>
          <w:b/>
          <w:lang w:val="es-ES_tradnl" w:eastAsia="ja-JP"/>
        </w:rPr>
        <w:t>P- Reviewer:</w:t>
      </w:r>
      <w:r w:rsidRPr="000556B9">
        <w:rPr>
          <w:rFonts w:ascii="Book Antiqua" w:eastAsia="宋体" w:hAnsi="Book Antiqua"/>
          <w:b/>
          <w:lang w:val="es-ES_tradnl" w:eastAsia="zh-CN"/>
        </w:rPr>
        <w:t xml:space="preserve"> </w:t>
      </w:r>
      <w:r w:rsidR="00217B34" w:rsidRPr="00217B34">
        <w:rPr>
          <w:rFonts w:ascii="Book Antiqua" w:eastAsia="宋体" w:hAnsi="Book Antiqua"/>
          <w:lang w:val="es-ES_tradnl" w:eastAsia="zh-CN"/>
        </w:rPr>
        <w:t>Yi</w:t>
      </w:r>
      <w:r w:rsidR="00217B34" w:rsidRPr="00217B34">
        <w:rPr>
          <w:rFonts w:ascii="Book Antiqua" w:eastAsia="宋体" w:hAnsi="Book Antiqua" w:hint="eastAsia"/>
          <w:lang w:val="es-ES_tradnl" w:eastAsia="zh-CN"/>
        </w:rPr>
        <w:t xml:space="preserve"> PS,</w:t>
      </w:r>
      <w:r w:rsidR="00217B34">
        <w:rPr>
          <w:rFonts w:ascii="Book Antiqua" w:eastAsia="宋体" w:hAnsi="Book Antiqua" w:hint="eastAsia"/>
          <w:b/>
          <w:lang w:val="es-ES_tradnl" w:eastAsia="zh-CN"/>
        </w:rPr>
        <w:t xml:space="preserve"> </w:t>
      </w:r>
      <w:r w:rsidR="00217B34" w:rsidRPr="00217B34">
        <w:rPr>
          <w:rFonts w:ascii="Book Antiqua" w:eastAsia="MS Mincho" w:hAnsi="Book Antiqua" w:cs="宋体"/>
          <w:color w:val="000000"/>
          <w:lang w:val="es-ES_tradnl" w:eastAsia="ja-JP"/>
        </w:rPr>
        <w:t>Zeng</w:t>
      </w:r>
      <w:r w:rsidR="00217B34">
        <w:rPr>
          <w:rFonts w:ascii="Book Antiqua" w:eastAsia="等线" w:hAnsi="Book Antiqua" w:cs="宋体" w:hint="eastAsia"/>
          <w:color w:val="000000"/>
          <w:lang w:val="es-ES_tradnl" w:eastAsia="zh-CN"/>
        </w:rPr>
        <w:t xml:space="preserve"> YY</w:t>
      </w:r>
      <w:r w:rsidRPr="000556B9">
        <w:rPr>
          <w:rFonts w:ascii="Book Antiqua" w:eastAsia="宋体" w:hAnsi="Book Antiqua" w:cs="宋体"/>
          <w:color w:val="000000"/>
          <w:lang w:val="es-ES_tradnl" w:eastAsia="zh-CN"/>
        </w:rPr>
        <w:t xml:space="preserve"> </w:t>
      </w:r>
      <w:r w:rsidRPr="000556B9">
        <w:rPr>
          <w:rFonts w:ascii="Book Antiqua" w:eastAsia="MS Mincho" w:hAnsi="Book Antiqua"/>
          <w:b/>
          <w:lang w:val="es-ES_tradnl" w:eastAsia="ja-JP"/>
        </w:rPr>
        <w:t>S- Editor:</w:t>
      </w:r>
      <w:r w:rsidRPr="000556B9">
        <w:rPr>
          <w:rFonts w:ascii="Book Antiqua" w:eastAsia="MS Mincho" w:hAnsi="Book Antiqua"/>
          <w:lang w:val="es-ES_tradnl" w:eastAsia="ja-JP"/>
        </w:rPr>
        <w:t xml:space="preserve"> </w:t>
      </w:r>
      <w:r w:rsidR="00217B34">
        <w:rPr>
          <w:rFonts w:ascii="Book Antiqua" w:eastAsia="等线" w:hAnsi="Book Antiqua" w:hint="eastAsia"/>
          <w:lang w:val="es-ES_tradnl" w:eastAsia="zh-CN"/>
        </w:rPr>
        <w:t>Zhang H</w:t>
      </w:r>
      <w:r w:rsidR="00D87C43">
        <w:rPr>
          <w:rFonts w:ascii="Book Antiqua" w:eastAsia="宋体" w:hAnsi="Book Antiqua" w:hint="eastAsia"/>
          <w:lang w:val="es-ES_tradnl" w:eastAsia="zh-CN"/>
        </w:rPr>
        <w:t xml:space="preserve"> </w:t>
      </w:r>
      <w:r w:rsidRPr="000556B9">
        <w:rPr>
          <w:rFonts w:ascii="Book Antiqua" w:eastAsia="MS Mincho" w:hAnsi="Book Antiqua"/>
          <w:b/>
          <w:lang w:val="es-ES_tradnl" w:eastAsia="ja-JP"/>
        </w:rPr>
        <w:t>L- Editor:</w:t>
      </w:r>
      <w:r w:rsidRPr="000556B9">
        <w:rPr>
          <w:rFonts w:ascii="Book Antiqua" w:eastAsia="MS Mincho" w:hAnsi="Book Antiqua"/>
          <w:lang w:val="es-ES_tradnl" w:eastAsia="ja-JP"/>
        </w:rPr>
        <w:t xml:space="preserve"> </w:t>
      </w:r>
      <w:r w:rsidRPr="000556B9">
        <w:rPr>
          <w:rFonts w:ascii="Book Antiqua" w:eastAsia="MS Mincho" w:hAnsi="Book Antiqua"/>
          <w:b/>
          <w:lang w:val="es-ES_tradnl" w:eastAsia="ja-JP"/>
        </w:rPr>
        <w:t>E- Editor:</w:t>
      </w:r>
    </w:p>
    <w:p w14:paraId="0AAFE146" w14:textId="1EA52D22" w:rsidR="00217B34" w:rsidRDefault="00217B34" w:rsidP="0012466C">
      <w:pPr>
        <w:rPr>
          <w:rFonts w:ascii="Book Antiqua" w:hAnsi="Book Antiqua"/>
          <w:b/>
          <w:bCs/>
          <w:color w:val="000000" w:themeColor="text1"/>
          <w:lang w:val="en-US"/>
        </w:rPr>
      </w:pPr>
      <w:r>
        <w:rPr>
          <w:rFonts w:ascii="Book Antiqua" w:hAnsi="Book Antiqua"/>
          <w:b/>
          <w:bCs/>
          <w:color w:val="000000" w:themeColor="text1"/>
          <w:lang w:val="en-US"/>
        </w:rPr>
        <w:br w:type="page"/>
      </w:r>
    </w:p>
    <w:p w14:paraId="038FC898" w14:textId="6A5CF1A9" w:rsidR="00F50C3D" w:rsidRPr="002B12C2" w:rsidRDefault="00F50C3D" w:rsidP="000556B9">
      <w:pPr>
        <w:widowControl w:val="0"/>
        <w:autoSpaceDE w:val="0"/>
        <w:autoSpaceDN w:val="0"/>
        <w:adjustRightInd w:val="0"/>
        <w:snapToGrid w:val="0"/>
        <w:spacing w:line="360" w:lineRule="auto"/>
        <w:jc w:val="both"/>
        <w:rPr>
          <w:rFonts w:ascii="Book Antiqua" w:hAnsi="Book Antiqua"/>
          <w:b/>
          <w:bCs/>
          <w:color w:val="000000" w:themeColor="text1"/>
          <w:lang w:val="en-US"/>
        </w:rPr>
      </w:pPr>
      <w:r w:rsidRPr="002B12C2">
        <w:rPr>
          <w:rFonts w:ascii="Book Antiqua" w:hAnsi="Book Antiqua"/>
          <w:b/>
          <w:bCs/>
          <w:color w:val="000000" w:themeColor="text1"/>
          <w:lang w:val="en-US"/>
        </w:rPr>
        <w:lastRenderedPageBreak/>
        <w:t>Figure Legends</w:t>
      </w:r>
    </w:p>
    <w:p w14:paraId="250575A1" w14:textId="0F53E23A" w:rsidR="00217B34" w:rsidRDefault="00B84A62" w:rsidP="002B12C2">
      <w:pPr>
        <w:widowControl w:val="0"/>
        <w:autoSpaceDE w:val="0"/>
        <w:autoSpaceDN w:val="0"/>
        <w:adjustRightInd w:val="0"/>
        <w:snapToGrid w:val="0"/>
        <w:spacing w:line="360" w:lineRule="auto"/>
        <w:jc w:val="both"/>
        <w:rPr>
          <w:rFonts w:ascii="Book Antiqua" w:eastAsia="等线" w:hAnsi="Book Antiqua"/>
          <w:b/>
          <w:bCs/>
          <w:color w:val="000000" w:themeColor="text1"/>
          <w:lang w:val="en-US" w:eastAsia="zh-CN"/>
        </w:rPr>
      </w:pPr>
      <w:r>
        <w:rPr>
          <w:rFonts w:ascii="Book Antiqua" w:eastAsia="等线" w:hAnsi="Book Antiqua"/>
          <w:b/>
          <w:bCs/>
          <w:noProof/>
          <w:color w:val="000000" w:themeColor="text1"/>
          <w:lang w:val="en-US" w:eastAsia="zh-CN"/>
        </w:rPr>
        <w:drawing>
          <wp:inline distT="0" distB="0" distL="0" distR="0" wp14:anchorId="300A6024" wp14:editId="0731FF47">
            <wp:extent cx="5444524" cy="431165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4524" cy="4311650"/>
                    </a:xfrm>
                    <a:prstGeom prst="rect">
                      <a:avLst/>
                    </a:prstGeom>
                    <a:noFill/>
                  </pic:spPr>
                </pic:pic>
              </a:graphicData>
            </a:graphic>
          </wp:inline>
        </w:drawing>
      </w:r>
    </w:p>
    <w:p w14:paraId="492BD113" w14:textId="018B883C" w:rsidR="00F50C3D" w:rsidRPr="00EB4AA8" w:rsidRDefault="00217B34" w:rsidP="002B12C2">
      <w:pPr>
        <w:widowControl w:val="0"/>
        <w:autoSpaceDE w:val="0"/>
        <w:autoSpaceDN w:val="0"/>
        <w:adjustRightInd w:val="0"/>
        <w:snapToGrid w:val="0"/>
        <w:spacing w:line="360" w:lineRule="auto"/>
        <w:jc w:val="both"/>
        <w:rPr>
          <w:rFonts w:ascii="Book Antiqua" w:eastAsia="等线" w:hAnsi="Book Antiqua"/>
          <w:color w:val="000000" w:themeColor="text1"/>
          <w:lang w:val="en-US" w:eastAsia="zh-CN"/>
        </w:rPr>
      </w:pPr>
      <w:r>
        <w:rPr>
          <w:rFonts w:ascii="Book Antiqua" w:hAnsi="Book Antiqua"/>
          <w:b/>
          <w:bCs/>
          <w:color w:val="000000" w:themeColor="text1"/>
          <w:lang w:val="en-US"/>
        </w:rPr>
        <w:t>Figure 1</w:t>
      </w:r>
      <w:r w:rsidR="00F50C3D" w:rsidRPr="002B12C2">
        <w:rPr>
          <w:rFonts w:ascii="Book Antiqua" w:hAnsi="Book Antiqua"/>
          <w:b/>
          <w:bCs/>
          <w:color w:val="000000" w:themeColor="text1"/>
          <w:lang w:val="en-US"/>
        </w:rPr>
        <w:t xml:space="preserve"> </w:t>
      </w:r>
      <w:r w:rsidR="00F50C3D" w:rsidRPr="00EB4AA8">
        <w:rPr>
          <w:rFonts w:ascii="Book Antiqua" w:hAnsi="Book Antiqua"/>
          <w:b/>
          <w:color w:val="000000" w:themeColor="text1"/>
          <w:lang w:val="en-US"/>
        </w:rPr>
        <w:t>Schematic representation of extrahepatic and intrahepatic bile ducts (until second order) showing Bismuth-</w:t>
      </w:r>
      <w:proofErr w:type="spellStart"/>
      <w:r w:rsidR="00F50C3D" w:rsidRPr="00EB4AA8">
        <w:rPr>
          <w:rFonts w:ascii="Book Antiqua" w:hAnsi="Book Antiqua"/>
          <w:b/>
          <w:color w:val="000000" w:themeColor="text1"/>
          <w:lang w:val="en-US"/>
        </w:rPr>
        <w:t>Corlette</w:t>
      </w:r>
      <w:proofErr w:type="spellEnd"/>
      <w:r w:rsidR="00F50C3D" w:rsidRPr="00EB4AA8">
        <w:rPr>
          <w:rFonts w:ascii="Book Antiqua" w:hAnsi="Book Antiqua"/>
          <w:b/>
          <w:color w:val="000000" w:themeColor="text1"/>
          <w:lang w:val="en-US"/>
        </w:rPr>
        <w:t xml:space="preserve"> classification.</w:t>
      </w:r>
      <w:r w:rsidR="00EB4AA8">
        <w:rPr>
          <w:rFonts w:ascii="Book Antiqua" w:eastAsia="等线" w:hAnsi="Book Antiqua" w:hint="eastAsia"/>
          <w:b/>
          <w:color w:val="000000" w:themeColor="text1"/>
          <w:lang w:val="en-US" w:eastAsia="zh-CN"/>
        </w:rPr>
        <w:t xml:space="preserve"> </w:t>
      </w:r>
      <w:r w:rsidR="00EB4AA8" w:rsidRPr="00EB4AA8">
        <w:rPr>
          <w:rFonts w:ascii="Book Antiqua" w:eastAsia="等线" w:hAnsi="Book Antiqua" w:hint="eastAsia"/>
          <w:color w:val="000000" w:themeColor="text1"/>
          <w:lang w:val="en-US" w:eastAsia="zh-CN"/>
        </w:rPr>
        <w:t>CCC:</w:t>
      </w:r>
      <w:r w:rsidR="00EB4AA8" w:rsidRPr="00EB4AA8">
        <w:rPr>
          <w:rFonts w:ascii="Book Antiqua" w:hAnsi="Book Antiqua"/>
          <w:color w:val="000000" w:themeColor="text1"/>
          <w:lang w:val="en-US"/>
        </w:rPr>
        <w:t xml:space="preserve"> </w:t>
      </w:r>
      <w:proofErr w:type="spellStart"/>
      <w:r w:rsidR="00EB4AA8" w:rsidRPr="00EB4AA8">
        <w:rPr>
          <w:rFonts w:ascii="Book Antiqua" w:eastAsia="等线" w:hAnsi="Book Antiqua" w:hint="eastAsia"/>
          <w:color w:val="000000" w:themeColor="text1"/>
          <w:lang w:val="en-US" w:eastAsia="zh-CN"/>
        </w:rPr>
        <w:t>C</w:t>
      </w:r>
      <w:r w:rsidR="00EB4AA8" w:rsidRPr="00EB4AA8">
        <w:rPr>
          <w:rFonts w:ascii="Book Antiqua" w:hAnsi="Book Antiqua"/>
          <w:color w:val="000000" w:themeColor="text1"/>
          <w:lang w:val="en-US"/>
        </w:rPr>
        <w:t>holangiocarncioma</w:t>
      </w:r>
      <w:proofErr w:type="spellEnd"/>
      <w:r w:rsidR="00EB4AA8" w:rsidRPr="00EB4AA8">
        <w:rPr>
          <w:rFonts w:ascii="Book Antiqua" w:eastAsia="等线" w:hAnsi="Book Antiqua" w:hint="eastAsia"/>
          <w:color w:val="000000" w:themeColor="text1"/>
          <w:lang w:val="en-US" w:eastAsia="zh-CN"/>
        </w:rPr>
        <w:t>.</w:t>
      </w:r>
    </w:p>
    <w:p w14:paraId="2147BB44" w14:textId="0A63ADBF" w:rsidR="008024BD" w:rsidRPr="002B12C2" w:rsidRDefault="008024BD" w:rsidP="002B12C2">
      <w:pPr>
        <w:widowControl w:val="0"/>
        <w:autoSpaceDE w:val="0"/>
        <w:autoSpaceDN w:val="0"/>
        <w:adjustRightInd w:val="0"/>
        <w:snapToGrid w:val="0"/>
        <w:spacing w:line="360" w:lineRule="auto"/>
        <w:ind w:hanging="640"/>
        <w:jc w:val="both"/>
        <w:rPr>
          <w:rFonts w:ascii="Book Antiqua" w:hAnsi="Book Antiqua"/>
          <w:color w:val="000000" w:themeColor="text1"/>
          <w:lang w:val="en-US"/>
        </w:rPr>
      </w:pPr>
    </w:p>
    <w:p w14:paraId="7EA9EB0F" w14:textId="77777777" w:rsidR="00EB4AA8" w:rsidRDefault="00EB4AA8">
      <w:pPr>
        <w:rPr>
          <w:rFonts w:ascii="Book Antiqua" w:hAnsi="Book Antiqua"/>
          <w:b/>
          <w:bCs/>
          <w:color w:val="000000" w:themeColor="text1"/>
          <w:lang w:val="en-US"/>
        </w:rPr>
      </w:pPr>
      <w:r>
        <w:rPr>
          <w:rFonts w:ascii="Book Antiqua" w:hAnsi="Book Antiqua"/>
          <w:b/>
          <w:bCs/>
          <w:color w:val="000000" w:themeColor="text1"/>
          <w:lang w:val="en-US"/>
        </w:rPr>
        <w:br w:type="page"/>
      </w:r>
    </w:p>
    <w:p w14:paraId="7D6FBE59" w14:textId="7C5B0ADD" w:rsidR="006A6F08" w:rsidRDefault="003A4500" w:rsidP="002B12C2">
      <w:pPr>
        <w:widowControl w:val="0"/>
        <w:autoSpaceDE w:val="0"/>
        <w:autoSpaceDN w:val="0"/>
        <w:adjustRightInd w:val="0"/>
        <w:snapToGrid w:val="0"/>
        <w:spacing w:line="360" w:lineRule="auto"/>
        <w:jc w:val="both"/>
        <w:rPr>
          <w:rFonts w:ascii="Book Antiqua" w:eastAsia="等线" w:hAnsi="Book Antiqua"/>
          <w:b/>
          <w:bCs/>
          <w:color w:val="000000" w:themeColor="text1"/>
          <w:lang w:val="en-US" w:eastAsia="zh-CN"/>
        </w:rPr>
      </w:pPr>
      <w:r>
        <w:rPr>
          <w:noProof/>
          <w:lang w:val="en-US" w:eastAsia="zh-CN"/>
        </w:rPr>
        <w:lastRenderedPageBreak/>
        <w:drawing>
          <wp:inline distT="0" distB="0" distL="0" distR="0" wp14:anchorId="4BBCC13D" wp14:editId="329479A4">
            <wp:extent cx="5400040" cy="50920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5092065"/>
                    </a:xfrm>
                    <a:prstGeom prst="rect">
                      <a:avLst/>
                    </a:prstGeom>
                  </pic:spPr>
                </pic:pic>
              </a:graphicData>
            </a:graphic>
          </wp:inline>
        </w:drawing>
      </w:r>
    </w:p>
    <w:p w14:paraId="36B90524" w14:textId="09D9B0AC" w:rsidR="00D87C43" w:rsidRDefault="00217B34" w:rsidP="002B12C2">
      <w:pPr>
        <w:widowControl w:val="0"/>
        <w:autoSpaceDE w:val="0"/>
        <w:autoSpaceDN w:val="0"/>
        <w:adjustRightInd w:val="0"/>
        <w:snapToGrid w:val="0"/>
        <w:spacing w:line="360" w:lineRule="auto"/>
        <w:jc w:val="both"/>
        <w:rPr>
          <w:rFonts w:ascii="Book Antiqua" w:eastAsia="等线" w:hAnsi="Book Antiqua"/>
          <w:color w:val="000000" w:themeColor="text1"/>
          <w:lang w:val="en-US" w:eastAsia="zh-CN"/>
        </w:rPr>
      </w:pPr>
      <w:r>
        <w:rPr>
          <w:rFonts w:ascii="Book Antiqua" w:hAnsi="Book Antiqua"/>
          <w:b/>
          <w:bCs/>
          <w:color w:val="000000" w:themeColor="text1"/>
          <w:lang w:val="en-US"/>
        </w:rPr>
        <w:t>Figure 2</w:t>
      </w:r>
      <w:r w:rsidR="00F50C3D" w:rsidRPr="002B12C2">
        <w:rPr>
          <w:rFonts w:ascii="Book Antiqua" w:hAnsi="Book Antiqua"/>
          <w:color w:val="000000" w:themeColor="text1"/>
          <w:lang w:val="en-US"/>
        </w:rPr>
        <w:t xml:space="preserve"> </w:t>
      </w:r>
      <w:r w:rsidR="00F50C3D" w:rsidRPr="00EB4AA8">
        <w:rPr>
          <w:rFonts w:ascii="Book Antiqua" w:hAnsi="Book Antiqua"/>
          <w:b/>
          <w:color w:val="000000" w:themeColor="text1"/>
          <w:lang w:val="en-US"/>
        </w:rPr>
        <w:t xml:space="preserve">Diagnostic and therapeutic work-flow for </w:t>
      </w:r>
      <w:bookmarkStart w:id="185" w:name="OLE_LINK211"/>
      <w:bookmarkStart w:id="186" w:name="OLE_LINK212"/>
      <w:r w:rsidR="00EB4AA8">
        <w:rPr>
          <w:rFonts w:ascii="Book Antiqua" w:eastAsia="等线" w:hAnsi="Book Antiqua" w:hint="eastAsia"/>
          <w:b/>
          <w:color w:val="000000" w:themeColor="text1"/>
          <w:lang w:val="en-US" w:eastAsia="zh-CN"/>
        </w:rPr>
        <w:t>p</w:t>
      </w:r>
      <w:r w:rsidR="00EB4AA8" w:rsidRPr="00EB4AA8">
        <w:rPr>
          <w:rFonts w:ascii="Book Antiqua" w:hAnsi="Book Antiqua"/>
          <w:b/>
          <w:color w:val="000000" w:themeColor="text1"/>
          <w:lang w:val="en-US"/>
        </w:rPr>
        <w:t xml:space="preserve">erihilar </w:t>
      </w:r>
      <w:bookmarkStart w:id="187" w:name="OLE_LINK78"/>
      <w:bookmarkStart w:id="188" w:name="OLE_LINK79"/>
      <w:proofErr w:type="spellStart"/>
      <w:r w:rsidR="00EB4AA8" w:rsidRPr="00EB4AA8">
        <w:rPr>
          <w:rFonts w:ascii="Book Antiqua" w:hAnsi="Book Antiqua"/>
          <w:b/>
          <w:color w:val="000000" w:themeColor="text1"/>
          <w:lang w:val="en-US"/>
        </w:rPr>
        <w:t>cholangiocarncioma</w:t>
      </w:r>
      <w:bookmarkEnd w:id="185"/>
      <w:bookmarkEnd w:id="186"/>
      <w:bookmarkEnd w:id="187"/>
      <w:bookmarkEnd w:id="188"/>
      <w:proofErr w:type="spellEnd"/>
      <w:r w:rsidR="00F50C3D" w:rsidRPr="00EB4AA8">
        <w:rPr>
          <w:rFonts w:ascii="Book Antiqua" w:hAnsi="Book Antiqua"/>
          <w:b/>
          <w:color w:val="000000" w:themeColor="text1"/>
          <w:lang w:val="en-US"/>
        </w:rPr>
        <w:t>.</w:t>
      </w:r>
      <w:r w:rsidR="00F11A76">
        <w:rPr>
          <w:rFonts w:ascii="Book Antiqua" w:eastAsia="等线" w:hAnsi="Book Antiqua" w:hint="eastAsia"/>
          <w:b/>
          <w:color w:val="000000" w:themeColor="text1"/>
          <w:lang w:val="en-US" w:eastAsia="zh-CN"/>
        </w:rPr>
        <w:t xml:space="preserve"> </w:t>
      </w:r>
      <w:bookmarkStart w:id="189" w:name="OLE_LINK217"/>
      <w:bookmarkStart w:id="190" w:name="OLE_LINK218"/>
      <w:r w:rsidR="003A4500">
        <w:rPr>
          <w:rFonts w:ascii="Book Antiqua" w:eastAsia="等线" w:hAnsi="Book Antiqua"/>
          <w:color w:val="000000" w:themeColor="text1"/>
          <w:vertAlign w:val="superscript"/>
          <w:lang w:val="en-US" w:eastAsia="zh-CN"/>
        </w:rPr>
        <w:t>1</w:t>
      </w:r>
      <w:r w:rsidR="003A4500" w:rsidRPr="003A4500">
        <w:rPr>
          <w:rFonts w:ascii="Book Antiqua" w:hAnsi="Book Antiqua"/>
          <w:caps/>
          <w:color w:val="000000" w:themeColor="text1"/>
          <w:lang w:val="en-US"/>
        </w:rPr>
        <w:t>i</w:t>
      </w:r>
      <w:r w:rsidR="003A4500" w:rsidRPr="002B12C2">
        <w:rPr>
          <w:rFonts w:ascii="Book Antiqua" w:hAnsi="Book Antiqua"/>
          <w:color w:val="000000" w:themeColor="text1"/>
          <w:lang w:val="en-US"/>
        </w:rPr>
        <w:t xml:space="preserve">f cytological confirmation is needed (negative </w:t>
      </w:r>
      <w:r w:rsidR="003A4500">
        <w:rPr>
          <w:rFonts w:ascii="Book Antiqua" w:eastAsia="等线" w:hAnsi="Book Antiqua" w:hint="eastAsia"/>
          <w:color w:val="000000" w:themeColor="text1"/>
          <w:lang w:val="en-US" w:eastAsia="zh-CN"/>
        </w:rPr>
        <w:t>c</w:t>
      </w:r>
      <w:r w:rsidR="003A4500">
        <w:rPr>
          <w:rFonts w:ascii="Book Antiqua" w:hAnsi="Book Antiqua"/>
          <w:color w:val="000000" w:themeColor="text1"/>
          <w:lang w:val="en-US"/>
        </w:rPr>
        <w:t>arbohydrate antigen 19-9</w:t>
      </w:r>
      <w:r w:rsidR="003A4500" w:rsidRPr="002B12C2">
        <w:rPr>
          <w:rFonts w:ascii="Book Antiqua" w:hAnsi="Book Antiqua"/>
          <w:color w:val="000000" w:themeColor="text1"/>
          <w:lang w:val="en-US"/>
        </w:rPr>
        <w:t xml:space="preserve">, positive </w:t>
      </w:r>
      <w:r w:rsidR="003A4500">
        <w:rPr>
          <w:rFonts w:ascii="Book Antiqua" w:eastAsia="等线" w:hAnsi="Book Antiqua" w:hint="eastAsia"/>
          <w:color w:val="000000" w:themeColor="text1"/>
          <w:lang w:val="en-US" w:eastAsia="zh-CN"/>
        </w:rPr>
        <w:t>i</w:t>
      </w:r>
      <w:r w:rsidR="003A4500" w:rsidRPr="00D01AD7">
        <w:rPr>
          <w:rFonts w:ascii="Book Antiqua" w:hAnsi="Book Antiqua"/>
          <w:color w:val="000000" w:themeColor="text1"/>
          <w:lang w:val="en-US"/>
        </w:rPr>
        <w:t>mmunoglobulin G4</w:t>
      </w:r>
      <w:r w:rsidR="003A4500" w:rsidRPr="002B12C2">
        <w:rPr>
          <w:rFonts w:ascii="Book Antiqua" w:hAnsi="Book Antiqua"/>
          <w:color w:val="000000" w:themeColor="text1"/>
          <w:lang w:val="en-US"/>
        </w:rPr>
        <w:t xml:space="preserve">, and confounding diagnosis at imaging); interrupted line, consider neo-adjuvant therapies. </w:t>
      </w:r>
      <w:r w:rsidR="00F11A76" w:rsidRPr="00F11A76">
        <w:rPr>
          <w:rFonts w:ascii="Book Antiqua" w:eastAsia="等线" w:hAnsi="Book Antiqua" w:hint="eastAsia"/>
          <w:color w:val="000000" w:themeColor="text1"/>
          <w:lang w:val="en-US" w:eastAsia="zh-CN"/>
        </w:rPr>
        <w:t xml:space="preserve">US: </w:t>
      </w:r>
      <w:r w:rsidR="00F11A76">
        <w:rPr>
          <w:rFonts w:ascii="Book Antiqua" w:eastAsia="等线" w:hAnsi="Book Antiqua" w:hint="eastAsia"/>
          <w:color w:val="000000" w:themeColor="text1"/>
          <w:lang w:val="en-US" w:eastAsia="zh-CN"/>
        </w:rPr>
        <w:t>U</w:t>
      </w:r>
      <w:r w:rsidR="00F11A76" w:rsidRPr="00F11A76">
        <w:rPr>
          <w:rFonts w:ascii="Book Antiqua" w:eastAsia="等线" w:hAnsi="Book Antiqua"/>
          <w:color w:val="000000" w:themeColor="text1"/>
          <w:lang w:val="en-US" w:eastAsia="zh-CN"/>
        </w:rPr>
        <w:t>ltrasound</w:t>
      </w:r>
      <w:bookmarkEnd w:id="189"/>
      <w:bookmarkEnd w:id="190"/>
      <w:r w:rsidR="00F11A76" w:rsidRPr="00F11A76">
        <w:rPr>
          <w:rFonts w:ascii="Book Antiqua" w:eastAsia="等线" w:hAnsi="Book Antiqua" w:hint="eastAsia"/>
          <w:color w:val="000000" w:themeColor="text1"/>
          <w:lang w:val="en-US" w:eastAsia="zh-CN"/>
        </w:rPr>
        <w:t>;</w:t>
      </w:r>
      <w:r w:rsidR="006A6F08" w:rsidRPr="00F11A76">
        <w:rPr>
          <w:rFonts w:ascii="Book Antiqua" w:hAnsi="Book Antiqua"/>
          <w:color w:val="000000" w:themeColor="text1"/>
          <w:lang w:val="en-US"/>
        </w:rPr>
        <w:t xml:space="preserve"> </w:t>
      </w:r>
      <w:r w:rsidR="006A6F08">
        <w:rPr>
          <w:rFonts w:ascii="Book Antiqua" w:hAnsi="Book Antiqua"/>
          <w:color w:val="000000" w:themeColor="text1"/>
          <w:lang w:val="en-US"/>
        </w:rPr>
        <w:t>CT</w:t>
      </w:r>
      <w:r w:rsidR="006A6F08">
        <w:rPr>
          <w:rFonts w:ascii="Book Antiqua" w:eastAsia="等线" w:hAnsi="Book Antiqua" w:hint="eastAsia"/>
          <w:color w:val="000000" w:themeColor="text1"/>
          <w:lang w:val="en-US" w:eastAsia="zh-CN"/>
        </w:rPr>
        <w:t>:</w:t>
      </w:r>
      <w:r w:rsidR="006A6F08">
        <w:rPr>
          <w:rFonts w:ascii="Book Antiqua" w:hAnsi="Book Antiqua"/>
          <w:color w:val="000000" w:themeColor="text1"/>
          <w:lang w:val="en-US"/>
        </w:rPr>
        <w:t xml:space="preserve"> </w:t>
      </w:r>
      <w:bookmarkStart w:id="191" w:name="OLE_LINK207"/>
      <w:r w:rsidR="006A6F08">
        <w:rPr>
          <w:rFonts w:ascii="Book Antiqua" w:eastAsia="等线" w:hAnsi="Book Antiqua" w:hint="eastAsia"/>
          <w:color w:val="000000" w:themeColor="text1"/>
          <w:lang w:val="en-US" w:eastAsia="zh-CN"/>
        </w:rPr>
        <w:t>C</w:t>
      </w:r>
      <w:r w:rsidR="006A6F08">
        <w:rPr>
          <w:rFonts w:ascii="Book Antiqua" w:hAnsi="Book Antiqua"/>
          <w:color w:val="000000" w:themeColor="text1"/>
          <w:lang w:val="en-US"/>
        </w:rPr>
        <w:t>omputed tomography</w:t>
      </w:r>
      <w:bookmarkEnd w:id="191"/>
      <w:r w:rsidR="006A6F08">
        <w:rPr>
          <w:rFonts w:ascii="Book Antiqua" w:hAnsi="Book Antiqua"/>
          <w:color w:val="000000" w:themeColor="text1"/>
          <w:lang w:val="en-US"/>
        </w:rPr>
        <w:t>; MR</w:t>
      </w:r>
      <w:r w:rsidR="006A6F08">
        <w:rPr>
          <w:rFonts w:ascii="Book Antiqua" w:eastAsia="等线" w:hAnsi="Book Antiqua" w:hint="eastAsia"/>
          <w:color w:val="000000" w:themeColor="text1"/>
          <w:lang w:val="en-US" w:eastAsia="zh-CN"/>
        </w:rPr>
        <w:t>:</w:t>
      </w:r>
      <w:r w:rsidR="006A6F08">
        <w:rPr>
          <w:rFonts w:ascii="Book Antiqua" w:hAnsi="Book Antiqua"/>
          <w:color w:val="000000" w:themeColor="text1"/>
          <w:lang w:val="en-US"/>
        </w:rPr>
        <w:t xml:space="preserve"> </w:t>
      </w:r>
      <w:r w:rsidR="006A6F08">
        <w:rPr>
          <w:rFonts w:ascii="Book Antiqua" w:eastAsia="等线" w:hAnsi="Book Antiqua" w:hint="eastAsia"/>
          <w:color w:val="000000" w:themeColor="text1"/>
          <w:lang w:val="en-US" w:eastAsia="zh-CN"/>
        </w:rPr>
        <w:t>M</w:t>
      </w:r>
      <w:r w:rsidR="006A6F08">
        <w:rPr>
          <w:rFonts w:ascii="Book Antiqua" w:hAnsi="Book Antiqua"/>
          <w:color w:val="000000" w:themeColor="text1"/>
          <w:lang w:val="en-US"/>
        </w:rPr>
        <w:t xml:space="preserve">agnetic resonance; </w:t>
      </w:r>
      <w:r w:rsidR="00674407">
        <w:rPr>
          <w:rFonts w:ascii="Book Antiqua" w:hAnsi="Book Antiqua"/>
          <w:color w:val="000000" w:themeColor="text1"/>
          <w:lang w:val="en-US"/>
        </w:rPr>
        <w:t>CA</w:t>
      </w:r>
      <w:r w:rsidR="00674407">
        <w:rPr>
          <w:rFonts w:ascii="Book Antiqua" w:eastAsia="等线" w:hAnsi="Book Antiqua" w:hint="eastAsia"/>
          <w:color w:val="000000" w:themeColor="text1"/>
          <w:lang w:val="en-US" w:eastAsia="zh-CN"/>
        </w:rPr>
        <w:t xml:space="preserve"> </w:t>
      </w:r>
      <w:r w:rsidR="00674407">
        <w:rPr>
          <w:rFonts w:ascii="Book Antiqua" w:hAnsi="Book Antiqua"/>
          <w:color w:val="000000" w:themeColor="text1"/>
          <w:lang w:val="en-US"/>
        </w:rPr>
        <w:t>19-9</w:t>
      </w:r>
      <w:r w:rsidR="00674407">
        <w:rPr>
          <w:rFonts w:ascii="Book Antiqua" w:eastAsia="等线" w:hAnsi="Book Antiqua" w:hint="eastAsia"/>
          <w:color w:val="000000" w:themeColor="text1"/>
          <w:lang w:val="en-US" w:eastAsia="zh-CN"/>
        </w:rPr>
        <w:t>:</w:t>
      </w:r>
      <w:r w:rsidR="00674407">
        <w:rPr>
          <w:rFonts w:ascii="Book Antiqua" w:hAnsi="Book Antiqua"/>
          <w:color w:val="000000" w:themeColor="text1"/>
          <w:lang w:val="en-US"/>
        </w:rPr>
        <w:t xml:space="preserve"> </w:t>
      </w:r>
      <w:bookmarkStart w:id="192" w:name="OLE_LINK208"/>
      <w:bookmarkStart w:id="193" w:name="OLE_LINK209"/>
      <w:bookmarkStart w:id="194" w:name="OLE_LINK210"/>
      <w:bookmarkStart w:id="195" w:name="OLE_LINK213"/>
      <w:r w:rsidR="00674407">
        <w:rPr>
          <w:rFonts w:ascii="Book Antiqua" w:eastAsia="等线" w:hAnsi="Book Antiqua" w:hint="eastAsia"/>
          <w:color w:val="000000" w:themeColor="text1"/>
          <w:lang w:val="en-US" w:eastAsia="zh-CN"/>
        </w:rPr>
        <w:t>C</w:t>
      </w:r>
      <w:r w:rsidR="00674407" w:rsidRPr="00674407">
        <w:rPr>
          <w:rFonts w:ascii="Book Antiqua" w:hAnsi="Book Antiqua"/>
          <w:color w:val="000000" w:themeColor="text1"/>
          <w:lang w:val="en-US"/>
        </w:rPr>
        <w:t>arbo</w:t>
      </w:r>
      <w:r w:rsidR="00674407" w:rsidRPr="00D01AD7">
        <w:rPr>
          <w:rFonts w:ascii="Book Antiqua" w:hAnsi="Book Antiqua"/>
          <w:color w:val="000000" w:themeColor="text1"/>
          <w:lang w:val="en-US"/>
        </w:rPr>
        <w:t>hydrate antigen 19-9</w:t>
      </w:r>
      <w:bookmarkEnd w:id="192"/>
      <w:bookmarkEnd w:id="193"/>
      <w:bookmarkEnd w:id="194"/>
      <w:bookmarkEnd w:id="195"/>
      <w:r w:rsidR="00674407" w:rsidRPr="00D01AD7">
        <w:rPr>
          <w:rFonts w:ascii="Book Antiqua" w:eastAsia="等线" w:hAnsi="Book Antiqua"/>
          <w:color w:val="000000" w:themeColor="text1"/>
          <w:lang w:val="en-US" w:eastAsia="zh-CN"/>
        </w:rPr>
        <w:t>;</w:t>
      </w:r>
      <w:r w:rsidR="00511147" w:rsidRPr="00D01AD7">
        <w:rPr>
          <w:rFonts w:ascii="Book Antiqua" w:hAnsi="Book Antiqua"/>
        </w:rPr>
        <w:t xml:space="preserve"> </w:t>
      </w:r>
      <w:r w:rsidR="00511147" w:rsidRPr="00D01AD7">
        <w:rPr>
          <w:rFonts w:ascii="Book Antiqua" w:eastAsia="等线" w:hAnsi="Book Antiqua"/>
          <w:lang w:eastAsia="zh-CN"/>
        </w:rPr>
        <w:t xml:space="preserve">BIL: </w:t>
      </w:r>
      <w:r w:rsidR="00511147" w:rsidRPr="00D01AD7">
        <w:rPr>
          <w:rFonts w:ascii="Book Antiqua" w:hAnsi="Book Antiqua"/>
          <w:color w:val="000000" w:themeColor="text1"/>
          <w:lang w:val="en-US"/>
        </w:rPr>
        <w:t>Bilirubin</w:t>
      </w:r>
      <w:r w:rsidR="00511147" w:rsidRPr="00D01AD7">
        <w:rPr>
          <w:rFonts w:ascii="Book Antiqua" w:eastAsia="等线" w:hAnsi="Book Antiqua"/>
          <w:lang w:eastAsia="zh-CN"/>
        </w:rPr>
        <w:t xml:space="preserve">; </w:t>
      </w:r>
      <w:bookmarkStart w:id="196" w:name="OLE_LINK215"/>
      <w:bookmarkStart w:id="197" w:name="OLE_LINK216"/>
      <w:r w:rsidR="00511147" w:rsidRPr="00D01AD7">
        <w:rPr>
          <w:rFonts w:ascii="Book Antiqua" w:hAnsi="Book Antiqua"/>
        </w:rPr>
        <w:t>IgG4</w:t>
      </w:r>
      <w:bookmarkEnd w:id="196"/>
      <w:bookmarkEnd w:id="197"/>
      <w:r w:rsidR="00511147" w:rsidRPr="00D01AD7">
        <w:rPr>
          <w:rFonts w:ascii="Book Antiqua" w:eastAsia="等线" w:hAnsi="Book Antiqua"/>
          <w:lang w:eastAsia="zh-CN"/>
        </w:rPr>
        <w:t xml:space="preserve">: </w:t>
      </w:r>
      <w:bookmarkStart w:id="198" w:name="OLE_LINK214"/>
      <w:r w:rsidR="00511147" w:rsidRPr="00D01AD7">
        <w:rPr>
          <w:rFonts w:ascii="Book Antiqua" w:eastAsia="等线" w:hAnsi="Book Antiqua"/>
          <w:color w:val="000000" w:themeColor="text1"/>
          <w:lang w:val="en-US" w:eastAsia="zh-CN"/>
        </w:rPr>
        <w:t>Immunoglobulin G4</w:t>
      </w:r>
      <w:bookmarkEnd w:id="198"/>
      <w:r w:rsidR="00511147" w:rsidRPr="00D01AD7">
        <w:rPr>
          <w:rFonts w:ascii="Book Antiqua" w:eastAsia="等线" w:hAnsi="Book Antiqua"/>
          <w:color w:val="000000" w:themeColor="text1"/>
          <w:lang w:val="en-US" w:eastAsia="zh-CN"/>
        </w:rPr>
        <w:t xml:space="preserve">; </w:t>
      </w:r>
      <w:r w:rsidR="006A6F08" w:rsidRPr="00D01AD7">
        <w:rPr>
          <w:rFonts w:ascii="Book Antiqua" w:hAnsi="Book Antiqua"/>
          <w:color w:val="000000" w:themeColor="text1"/>
          <w:lang w:val="en-US"/>
        </w:rPr>
        <w:t>ERCP</w:t>
      </w:r>
      <w:r w:rsidR="006A6F08" w:rsidRPr="00D01AD7">
        <w:rPr>
          <w:rFonts w:ascii="Book Antiqua" w:eastAsia="等线" w:hAnsi="Book Antiqua"/>
          <w:color w:val="000000" w:themeColor="text1"/>
          <w:lang w:val="en-US" w:eastAsia="zh-CN"/>
        </w:rPr>
        <w:t>:</w:t>
      </w:r>
      <w:r w:rsidR="006A6F08" w:rsidRPr="00D01AD7">
        <w:rPr>
          <w:rFonts w:ascii="Book Antiqua" w:hAnsi="Book Antiqua"/>
          <w:color w:val="000000" w:themeColor="text1"/>
          <w:lang w:val="en-US"/>
        </w:rPr>
        <w:t xml:space="preserve"> </w:t>
      </w:r>
      <w:r w:rsidR="006A6F08" w:rsidRPr="00D01AD7">
        <w:rPr>
          <w:rFonts w:ascii="Book Antiqua" w:eastAsia="等线" w:hAnsi="Book Antiqua"/>
          <w:color w:val="000000" w:themeColor="text1"/>
          <w:lang w:val="en-US" w:eastAsia="zh-CN"/>
        </w:rPr>
        <w:t>E</w:t>
      </w:r>
      <w:r w:rsidR="00F50C3D" w:rsidRPr="00D01AD7">
        <w:rPr>
          <w:rFonts w:ascii="Book Antiqua" w:hAnsi="Book Antiqua"/>
          <w:color w:val="000000" w:themeColor="text1"/>
          <w:lang w:val="en-US"/>
        </w:rPr>
        <w:t>ndoscopic-retrog</w:t>
      </w:r>
      <w:r w:rsidR="006A6F08" w:rsidRPr="00D01AD7">
        <w:rPr>
          <w:rFonts w:ascii="Book Antiqua" w:hAnsi="Book Antiqua"/>
          <w:color w:val="000000" w:themeColor="text1"/>
          <w:lang w:val="en-US"/>
        </w:rPr>
        <w:t>rade-</w:t>
      </w:r>
      <w:proofErr w:type="spellStart"/>
      <w:r w:rsidR="006A6F08" w:rsidRPr="00D01AD7">
        <w:rPr>
          <w:rFonts w:ascii="Book Antiqua" w:hAnsi="Book Antiqua"/>
          <w:color w:val="000000" w:themeColor="text1"/>
          <w:lang w:val="en-US"/>
        </w:rPr>
        <w:t>pancreatoduodenoscopy</w:t>
      </w:r>
      <w:proofErr w:type="spellEnd"/>
      <w:r w:rsidR="006A6F08" w:rsidRPr="00D01AD7">
        <w:rPr>
          <w:rFonts w:ascii="Book Antiqua" w:hAnsi="Book Antiqua"/>
          <w:color w:val="000000" w:themeColor="text1"/>
          <w:lang w:val="en-US"/>
        </w:rPr>
        <w:t>; EUS</w:t>
      </w:r>
      <w:r w:rsidR="006A6F08" w:rsidRPr="00D01AD7">
        <w:rPr>
          <w:rFonts w:ascii="Book Antiqua" w:eastAsia="等线" w:hAnsi="Book Antiqua"/>
          <w:color w:val="000000" w:themeColor="text1"/>
          <w:lang w:val="en-US" w:eastAsia="zh-CN"/>
        </w:rPr>
        <w:t>:</w:t>
      </w:r>
      <w:r w:rsidR="006A6F08" w:rsidRPr="00D01AD7">
        <w:rPr>
          <w:rFonts w:ascii="Book Antiqua" w:hAnsi="Book Antiqua"/>
          <w:color w:val="000000" w:themeColor="text1"/>
          <w:lang w:val="en-US"/>
        </w:rPr>
        <w:t xml:space="preserve"> </w:t>
      </w:r>
      <w:r w:rsidR="006A6F08" w:rsidRPr="00D01AD7">
        <w:rPr>
          <w:rFonts w:ascii="Book Antiqua" w:eastAsia="等线" w:hAnsi="Book Antiqua"/>
          <w:color w:val="000000" w:themeColor="text1"/>
          <w:lang w:val="en-US" w:eastAsia="zh-CN"/>
        </w:rPr>
        <w:t>E</w:t>
      </w:r>
      <w:r w:rsidR="00F50C3D" w:rsidRPr="00D01AD7">
        <w:rPr>
          <w:rFonts w:ascii="Book Antiqua" w:hAnsi="Book Antiqua"/>
          <w:color w:val="000000" w:themeColor="text1"/>
          <w:lang w:val="en-US"/>
        </w:rPr>
        <w:t>ndoscopic ultrasound</w:t>
      </w:r>
      <w:r w:rsidR="006A6F08" w:rsidRPr="00D01AD7">
        <w:rPr>
          <w:rFonts w:ascii="Book Antiqua" w:eastAsia="等线" w:hAnsi="Book Antiqua"/>
          <w:color w:val="000000" w:themeColor="text1"/>
          <w:lang w:val="en-US" w:eastAsia="zh-CN"/>
        </w:rPr>
        <w:t>;</w:t>
      </w:r>
      <w:r w:rsidR="006A6F08" w:rsidRPr="00D01AD7">
        <w:rPr>
          <w:rFonts w:ascii="Book Antiqua" w:hAnsi="Book Antiqua"/>
          <w:color w:val="000000" w:themeColor="text1"/>
          <w:lang w:val="en-US"/>
        </w:rPr>
        <w:t xml:space="preserve"> FRL</w:t>
      </w:r>
      <w:r w:rsidR="006A6F08" w:rsidRPr="00D01AD7">
        <w:rPr>
          <w:rFonts w:ascii="Book Antiqua" w:eastAsia="等线" w:hAnsi="Book Antiqua"/>
          <w:color w:val="000000" w:themeColor="text1"/>
          <w:lang w:val="en-US" w:eastAsia="zh-CN"/>
        </w:rPr>
        <w:t>:</w:t>
      </w:r>
      <w:r w:rsidR="006A6F08" w:rsidRPr="00D01AD7">
        <w:rPr>
          <w:rFonts w:ascii="Book Antiqua" w:hAnsi="Book Antiqua"/>
          <w:color w:val="000000" w:themeColor="text1"/>
          <w:lang w:val="en-US"/>
        </w:rPr>
        <w:t xml:space="preserve"> </w:t>
      </w:r>
      <w:r w:rsidR="006A6F08" w:rsidRPr="00D01AD7">
        <w:rPr>
          <w:rFonts w:ascii="Book Antiqua" w:eastAsia="等线" w:hAnsi="Book Antiqua"/>
          <w:color w:val="000000" w:themeColor="text1"/>
          <w:lang w:val="en-US" w:eastAsia="zh-CN"/>
        </w:rPr>
        <w:t>F</w:t>
      </w:r>
      <w:r w:rsidR="006A6F08" w:rsidRPr="00D01AD7">
        <w:rPr>
          <w:rFonts w:ascii="Book Antiqua" w:hAnsi="Book Antiqua"/>
          <w:color w:val="000000" w:themeColor="text1"/>
          <w:lang w:val="en-US"/>
        </w:rPr>
        <w:t>uture remnant liver; PVE</w:t>
      </w:r>
      <w:r w:rsidR="006A6F08" w:rsidRPr="00D01AD7">
        <w:rPr>
          <w:rFonts w:ascii="Book Antiqua" w:eastAsia="等线" w:hAnsi="Book Antiqua"/>
          <w:color w:val="000000" w:themeColor="text1"/>
          <w:lang w:val="en-US" w:eastAsia="zh-CN"/>
        </w:rPr>
        <w:t>: P</w:t>
      </w:r>
      <w:r w:rsidR="00F50C3D" w:rsidRPr="00D01AD7">
        <w:rPr>
          <w:rFonts w:ascii="Book Antiqua" w:hAnsi="Book Antiqua"/>
          <w:color w:val="000000" w:themeColor="text1"/>
          <w:lang w:val="en-US"/>
        </w:rPr>
        <w:t>ortal vein embolizat</w:t>
      </w:r>
      <w:r w:rsidR="006A6F08" w:rsidRPr="00D01AD7">
        <w:rPr>
          <w:rFonts w:ascii="Book Antiqua" w:hAnsi="Book Antiqua"/>
          <w:color w:val="000000" w:themeColor="text1"/>
          <w:lang w:val="en-US"/>
        </w:rPr>
        <w:t>ion; ALPPS</w:t>
      </w:r>
      <w:r w:rsidR="006A6F08" w:rsidRPr="00D01AD7">
        <w:rPr>
          <w:rFonts w:ascii="Book Antiqua" w:eastAsia="等线" w:hAnsi="Book Antiqua"/>
          <w:color w:val="000000" w:themeColor="text1"/>
          <w:lang w:val="en-US" w:eastAsia="zh-CN"/>
        </w:rPr>
        <w:t>:</w:t>
      </w:r>
      <w:r w:rsidR="006A6F08" w:rsidRPr="00D01AD7">
        <w:rPr>
          <w:rFonts w:ascii="Book Antiqua" w:hAnsi="Book Antiqua"/>
          <w:color w:val="000000" w:themeColor="text1"/>
          <w:lang w:val="en-US"/>
        </w:rPr>
        <w:t xml:space="preserve"> </w:t>
      </w:r>
      <w:r w:rsidR="006A6F08" w:rsidRPr="00D01AD7">
        <w:rPr>
          <w:rFonts w:ascii="Book Antiqua" w:eastAsia="等线" w:hAnsi="Book Antiqua"/>
          <w:color w:val="000000" w:themeColor="text1"/>
          <w:lang w:val="en-US" w:eastAsia="zh-CN"/>
        </w:rPr>
        <w:t>A</w:t>
      </w:r>
      <w:r w:rsidR="00F50C3D" w:rsidRPr="00D01AD7">
        <w:rPr>
          <w:rFonts w:ascii="Book Antiqua" w:hAnsi="Book Antiqua"/>
          <w:color w:val="000000" w:themeColor="text1"/>
          <w:lang w:val="en-US"/>
        </w:rPr>
        <w:t>ssociated liver p</w:t>
      </w:r>
      <w:r w:rsidR="00F50C3D" w:rsidRPr="002B12C2">
        <w:rPr>
          <w:rFonts w:ascii="Book Antiqua" w:hAnsi="Book Antiqua"/>
          <w:color w:val="000000" w:themeColor="text1"/>
          <w:lang w:val="en-US"/>
        </w:rPr>
        <w:t>artition to portal vein lig</w:t>
      </w:r>
      <w:r w:rsidR="006A6F08">
        <w:rPr>
          <w:rFonts w:ascii="Book Antiqua" w:hAnsi="Book Antiqua"/>
          <w:color w:val="000000" w:themeColor="text1"/>
          <w:lang w:val="en-US"/>
        </w:rPr>
        <w:t>ation for staged hepatectomy;</w:t>
      </w:r>
      <w:r w:rsidR="00F11A76">
        <w:rPr>
          <w:rFonts w:ascii="Book Antiqua" w:eastAsia="等线" w:hAnsi="Book Antiqua" w:hint="eastAsia"/>
          <w:color w:val="000000" w:themeColor="text1"/>
          <w:lang w:val="en-US" w:eastAsia="zh-CN"/>
        </w:rPr>
        <w:t xml:space="preserve"> PTC: P</w:t>
      </w:r>
      <w:r w:rsidR="00F11A76">
        <w:rPr>
          <w:rFonts w:ascii="Book Antiqua" w:hAnsi="Book Antiqua"/>
          <w:color w:val="000000" w:themeColor="text1"/>
          <w:lang w:val="en-US"/>
        </w:rPr>
        <w:t xml:space="preserve">ercutaneous transhepatic </w:t>
      </w:r>
      <w:proofErr w:type="spellStart"/>
      <w:r w:rsidR="00F11A76">
        <w:rPr>
          <w:rFonts w:ascii="Book Antiqua" w:hAnsi="Book Antiqua"/>
          <w:color w:val="000000" w:themeColor="text1"/>
          <w:lang w:val="en-US"/>
        </w:rPr>
        <w:t>colangiography</w:t>
      </w:r>
      <w:proofErr w:type="spellEnd"/>
      <w:r w:rsidR="00F11A76">
        <w:rPr>
          <w:rFonts w:ascii="Book Antiqua" w:eastAsia="等线" w:hAnsi="Book Antiqua" w:hint="eastAsia"/>
          <w:color w:val="000000" w:themeColor="text1"/>
          <w:lang w:val="en-US" w:eastAsia="zh-CN"/>
        </w:rPr>
        <w:t>;</w:t>
      </w:r>
      <w:r w:rsidR="00607A54">
        <w:rPr>
          <w:rFonts w:ascii="Book Antiqua" w:eastAsia="等线" w:hAnsi="Book Antiqua" w:hint="eastAsia"/>
          <w:color w:val="000000" w:themeColor="text1"/>
          <w:lang w:val="en-US" w:eastAsia="zh-CN"/>
        </w:rPr>
        <w:t xml:space="preserve"> CHT: </w:t>
      </w:r>
      <w:r w:rsidR="00607A54" w:rsidRPr="003A4500">
        <w:rPr>
          <w:rFonts w:ascii="Book Antiqua" w:eastAsia="等线" w:hAnsi="Book Antiqua"/>
          <w:caps/>
          <w:color w:val="000000" w:themeColor="text1"/>
          <w:lang w:val="en-US" w:eastAsia="zh-CN"/>
        </w:rPr>
        <w:t>c</w:t>
      </w:r>
      <w:r w:rsidR="00607A54" w:rsidRPr="00607A54">
        <w:rPr>
          <w:rFonts w:ascii="Book Antiqua" w:eastAsia="等线" w:hAnsi="Book Antiqua"/>
          <w:color w:val="000000" w:themeColor="text1"/>
          <w:lang w:val="en-US" w:eastAsia="zh-CN"/>
        </w:rPr>
        <w:t>hemotherapy</w:t>
      </w:r>
      <w:r w:rsidR="00607A54">
        <w:rPr>
          <w:rFonts w:ascii="Book Antiqua" w:eastAsia="等线" w:hAnsi="Book Antiqua" w:hint="eastAsia"/>
          <w:color w:val="000000" w:themeColor="text1"/>
          <w:lang w:val="en-US" w:eastAsia="zh-CN"/>
        </w:rPr>
        <w:t>;</w:t>
      </w:r>
      <w:r w:rsidR="00607A54" w:rsidRPr="00607A54">
        <w:t xml:space="preserve"> </w:t>
      </w:r>
      <w:r w:rsidR="00607A54">
        <w:rPr>
          <w:rFonts w:eastAsia="等线" w:hint="eastAsia"/>
          <w:lang w:eastAsia="zh-CN"/>
        </w:rPr>
        <w:t xml:space="preserve">RT: </w:t>
      </w:r>
      <w:r w:rsidR="00607A54" w:rsidRPr="003A4500">
        <w:rPr>
          <w:rFonts w:ascii="Book Antiqua" w:eastAsia="等线" w:hAnsi="Book Antiqua"/>
          <w:caps/>
          <w:color w:val="000000" w:themeColor="text1"/>
          <w:lang w:val="en-US" w:eastAsia="zh-CN"/>
        </w:rPr>
        <w:t>r</w:t>
      </w:r>
      <w:r w:rsidR="00607A54" w:rsidRPr="00607A54">
        <w:rPr>
          <w:rFonts w:ascii="Book Antiqua" w:eastAsia="等线" w:hAnsi="Book Antiqua"/>
          <w:color w:val="000000" w:themeColor="text1"/>
          <w:lang w:val="en-US" w:eastAsia="zh-CN"/>
        </w:rPr>
        <w:t>adiotherapy</w:t>
      </w:r>
      <w:r w:rsidR="001A4AAF">
        <w:rPr>
          <w:rFonts w:ascii="Book Antiqua" w:eastAsia="等线" w:hAnsi="Book Antiqua" w:hint="eastAsia"/>
          <w:color w:val="000000" w:themeColor="text1"/>
          <w:lang w:val="en-US" w:eastAsia="zh-CN"/>
        </w:rPr>
        <w:t>.</w:t>
      </w:r>
      <w:r w:rsidR="006A6F08">
        <w:rPr>
          <w:rFonts w:ascii="Book Antiqua" w:hAnsi="Book Antiqua"/>
          <w:color w:val="000000" w:themeColor="text1"/>
          <w:lang w:val="en-US"/>
        </w:rPr>
        <w:t xml:space="preserve"> </w:t>
      </w:r>
    </w:p>
    <w:p w14:paraId="432CEB93" w14:textId="77777777" w:rsidR="001A4AAF" w:rsidRDefault="001A4AAF">
      <w:pPr>
        <w:rPr>
          <w:rFonts w:ascii="Book Antiqua" w:eastAsia="等线" w:hAnsi="Book Antiqua"/>
          <w:color w:val="000000" w:themeColor="text1"/>
          <w:lang w:val="en-US" w:eastAsia="zh-CN"/>
        </w:rPr>
      </w:pPr>
      <w:r>
        <w:rPr>
          <w:rFonts w:ascii="Book Antiqua" w:eastAsia="等线" w:hAnsi="Book Antiqua"/>
          <w:color w:val="000000" w:themeColor="text1"/>
          <w:lang w:val="en-US" w:eastAsia="zh-CN"/>
        </w:rPr>
        <w:br w:type="page"/>
      </w:r>
    </w:p>
    <w:p w14:paraId="6094B089" w14:textId="36D5CD2C" w:rsidR="00697AA1" w:rsidRPr="00D87C43" w:rsidRDefault="00D87C43" w:rsidP="00D87C43">
      <w:pPr>
        <w:widowControl w:val="0"/>
        <w:autoSpaceDE w:val="0"/>
        <w:autoSpaceDN w:val="0"/>
        <w:adjustRightInd w:val="0"/>
        <w:snapToGrid w:val="0"/>
        <w:spacing w:line="360" w:lineRule="auto"/>
        <w:jc w:val="both"/>
        <w:rPr>
          <w:rFonts w:ascii="Book Antiqua" w:eastAsia="等线" w:hAnsi="Book Antiqua"/>
          <w:color w:val="000000" w:themeColor="text1"/>
          <w:lang w:val="en-US" w:eastAsia="zh-CN"/>
        </w:rPr>
      </w:pPr>
      <w:r w:rsidRPr="00697AA1">
        <w:rPr>
          <w:rFonts w:ascii="Book Antiqua" w:eastAsia="等线" w:hAnsi="Book Antiqua"/>
          <w:b/>
          <w:color w:val="000000" w:themeColor="text1"/>
          <w:lang w:val="en-US" w:eastAsia="zh-CN"/>
        </w:rPr>
        <w:lastRenderedPageBreak/>
        <w:t>Table 1 Patients that should undergo to screening programs and the te</w:t>
      </w:r>
      <w:r>
        <w:rPr>
          <w:rFonts w:ascii="Book Antiqua" w:eastAsia="等线" w:hAnsi="Book Antiqua"/>
          <w:b/>
          <w:color w:val="000000" w:themeColor="text1"/>
          <w:lang w:val="en-US" w:eastAsia="zh-CN"/>
        </w:rPr>
        <w:t>chniques that should be applied</w:t>
      </w:r>
      <w:r w:rsidR="00697AA1">
        <w:rPr>
          <w:rFonts w:ascii="Book Antiqua" w:eastAsia="等线" w:hAnsi="Book Antiqua" w:hint="eastAsia"/>
          <w:b/>
          <w:color w:val="000000" w:themeColor="text1"/>
          <w:lang w:val="en-US" w:eastAsia="zh-CN"/>
        </w:rPr>
        <w:t xml:space="preserve"> </w:t>
      </w:r>
    </w:p>
    <w:tbl>
      <w:tblPr>
        <w:tblStyle w:val="1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1947"/>
        <w:gridCol w:w="4050"/>
      </w:tblGrid>
      <w:tr w:rsidR="00697AA1" w:rsidRPr="002F06F8" w14:paraId="1BEE12BB" w14:textId="77777777" w:rsidTr="00EB1066">
        <w:trPr>
          <w:trHeight w:val="340"/>
        </w:trPr>
        <w:tc>
          <w:tcPr>
            <w:tcW w:w="2729" w:type="dxa"/>
            <w:tcBorders>
              <w:top w:val="single" w:sz="4" w:space="0" w:color="auto"/>
              <w:bottom w:val="single" w:sz="4" w:space="0" w:color="auto"/>
            </w:tcBorders>
            <w:noWrap/>
            <w:vAlign w:val="center"/>
            <w:hideMark/>
          </w:tcPr>
          <w:p w14:paraId="0F9264E7" w14:textId="77777777" w:rsidR="00697AA1" w:rsidRPr="002F06F8" w:rsidRDefault="00697AA1" w:rsidP="00697AA1">
            <w:pPr>
              <w:widowControl w:val="0"/>
              <w:autoSpaceDE w:val="0"/>
              <w:autoSpaceDN w:val="0"/>
              <w:adjustRightInd w:val="0"/>
              <w:spacing w:line="360" w:lineRule="auto"/>
              <w:ind w:left="640" w:hanging="640"/>
              <w:jc w:val="center"/>
              <w:rPr>
                <w:rFonts w:ascii="Book Antiqua" w:hAnsi="Book Antiqua" w:cs="Calibri"/>
                <w:b/>
                <w:bCs/>
                <w:color w:val="000000"/>
                <w:lang w:val="en-US"/>
              </w:rPr>
            </w:pPr>
            <w:r w:rsidRPr="002F06F8">
              <w:rPr>
                <w:rFonts w:ascii="Book Antiqua" w:hAnsi="Book Antiqua" w:cs="Calibri"/>
                <w:b/>
                <w:bCs/>
                <w:color w:val="000000"/>
                <w:lang w:val="en-US"/>
              </w:rPr>
              <w:t>Predisposing factors</w:t>
            </w:r>
          </w:p>
        </w:tc>
        <w:tc>
          <w:tcPr>
            <w:tcW w:w="2115" w:type="dxa"/>
            <w:tcBorders>
              <w:top w:val="single" w:sz="4" w:space="0" w:color="auto"/>
              <w:bottom w:val="single" w:sz="4" w:space="0" w:color="auto"/>
            </w:tcBorders>
            <w:noWrap/>
            <w:vAlign w:val="center"/>
          </w:tcPr>
          <w:p w14:paraId="7E3598BA" w14:textId="79DFC0BE" w:rsidR="00697AA1" w:rsidRPr="00DA67BD" w:rsidRDefault="00DA67BD" w:rsidP="00DA67BD">
            <w:pPr>
              <w:widowControl w:val="0"/>
              <w:autoSpaceDE w:val="0"/>
              <w:autoSpaceDN w:val="0"/>
              <w:adjustRightInd w:val="0"/>
              <w:spacing w:line="360" w:lineRule="auto"/>
              <w:jc w:val="center"/>
              <w:rPr>
                <w:rFonts w:ascii="Book Antiqua" w:eastAsia="等线" w:hAnsi="Book Antiqua" w:cs="Calibri"/>
                <w:b/>
                <w:bCs/>
                <w:color w:val="000000"/>
                <w:lang w:val="en-US" w:eastAsia="zh-CN"/>
              </w:rPr>
            </w:pPr>
            <w:r w:rsidRPr="00DA67BD">
              <w:rPr>
                <w:rFonts w:ascii="Book Antiqua" w:eastAsia="等线" w:hAnsi="Book Antiqua" w:cs="Calibri"/>
                <w:b/>
                <w:bCs/>
                <w:color w:val="000000"/>
                <w:lang w:val="en-US" w:eastAsia="zh-CN"/>
              </w:rPr>
              <w:t>Diagnostic technique</w:t>
            </w:r>
          </w:p>
        </w:tc>
        <w:tc>
          <w:tcPr>
            <w:tcW w:w="5010" w:type="dxa"/>
            <w:tcBorders>
              <w:top w:val="single" w:sz="4" w:space="0" w:color="auto"/>
              <w:bottom w:val="single" w:sz="4" w:space="0" w:color="auto"/>
            </w:tcBorders>
            <w:noWrap/>
            <w:vAlign w:val="center"/>
            <w:hideMark/>
          </w:tcPr>
          <w:p w14:paraId="69311B38" w14:textId="77777777" w:rsidR="00697AA1" w:rsidRPr="002F06F8" w:rsidRDefault="00697AA1" w:rsidP="00697AA1">
            <w:pPr>
              <w:widowControl w:val="0"/>
              <w:autoSpaceDE w:val="0"/>
              <w:autoSpaceDN w:val="0"/>
              <w:adjustRightInd w:val="0"/>
              <w:spacing w:line="360" w:lineRule="auto"/>
              <w:ind w:left="640" w:hanging="640"/>
              <w:jc w:val="center"/>
              <w:rPr>
                <w:rFonts w:ascii="Book Antiqua" w:hAnsi="Book Antiqua" w:cs="Calibri"/>
                <w:b/>
                <w:bCs/>
                <w:color w:val="000000"/>
                <w:lang w:val="en-US"/>
              </w:rPr>
            </w:pPr>
            <w:r w:rsidRPr="002F06F8">
              <w:rPr>
                <w:rFonts w:ascii="Book Antiqua" w:hAnsi="Book Antiqua" w:cs="Calibri"/>
                <w:b/>
                <w:bCs/>
                <w:color w:val="000000"/>
                <w:lang w:val="en-US"/>
              </w:rPr>
              <w:t>Worrisome features</w:t>
            </w:r>
          </w:p>
        </w:tc>
      </w:tr>
      <w:tr w:rsidR="00DC3899" w:rsidRPr="002F06F8" w14:paraId="44D93C60" w14:textId="77777777" w:rsidTr="00EB1066">
        <w:trPr>
          <w:trHeight w:val="1799"/>
        </w:trPr>
        <w:tc>
          <w:tcPr>
            <w:tcW w:w="3080" w:type="dxa"/>
            <w:tcBorders>
              <w:top w:val="single" w:sz="4" w:space="0" w:color="auto"/>
            </w:tcBorders>
            <w:noWrap/>
            <w:vAlign w:val="center"/>
            <w:hideMark/>
          </w:tcPr>
          <w:p w14:paraId="17514C2E" w14:textId="636983B3" w:rsidR="00DC3899" w:rsidRPr="002B413B" w:rsidRDefault="002B413B" w:rsidP="002B413B">
            <w:pPr>
              <w:widowControl w:val="0"/>
              <w:autoSpaceDE w:val="0"/>
              <w:autoSpaceDN w:val="0"/>
              <w:adjustRightInd w:val="0"/>
              <w:spacing w:line="360" w:lineRule="auto"/>
              <w:rPr>
                <w:rFonts w:ascii="Book Antiqua" w:eastAsia="等线" w:hAnsi="Book Antiqua" w:cs="Calibri"/>
                <w:color w:val="000000"/>
                <w:lang w:val="en-US" w:eastAsia="zh-CN"/>
              </w:rPr>
            </w:pPr>
            <w:r w:rsidRPr="002B413B">
              <w:rPr>
                <w:rFonts w:ascii="Book Antiqua" w:eastAsia="等线" w:hAnsi="Book Antiqua" w:cs="Calibri"/>
                <w:color w:val="000000"/>
                <w:lang w:val="en-US" w:eastAsia="zh-CN"/>
              </w:rPr>
              <w:t>Intrahepatic lithiasis and recurrent pyogenic cholangitis</w:t>
            </w:r>
          </w:p>
        </w:tc>
        <w:tc>
          <w:tcPr>
            <w:tcW w:w="2380" w:type="dxa"/>
            <w:tcBorders>
              <w:top w:val="single" w:sz="4" w:space="0" w:color="auto"/>
            </w:tcBorders>
            <w:noWrap/>
            <w:vAlign w:val="center"/>
            <w:hideMark/>
          </w:tcPr>
          <w:p w14:paraId="24E435B0" w14:textId="77777777" w:rsidR="00DC3899" w:rsidRPr="002F06F8" w:rsidRDefault="00DC3899" w:rsidP="002B413B">
            <w:pPr>
              <w:widowControl w:val="0"/>
              <w:autoSpaceDE w:val="0"/>
              <w:autoSpaceDN w:val="0"/>
              <w:adjustRightInd w:val="0"/>
              <w:spacing w:line="360" w:lineRule="auto"/>
              <w:ind w:left="640" w:hanging="640"/>
              <w:rPr>
                <w:rFonts w:ascii="Book Antiqua" w:hAnsi="Book Antiqua" w:cs="Calibri"/>
                <w:color w:val="000000"/>
                <w:lang w:val="en-US"/>
              </w:rPr>
            </w:pPr>
            <w:r w:rsidRPr="002F06F8">
              <w:rPr>
                <w:rFonts w:ascii="Book Antiqua" w:hAnsi="Book Antiqua" w:cs="Calibri"/>
                <w:color w:val="000000"/>
                <w:lang w:val="en-US"/>
              </w:rPr>
              <w:t>MR</w:t>
            </w:r>
          </w:p>
        </w:tc>
        <w:tc>
          <w:tcPr>
            <w:tcW w:w="5680" w:type="dxa"/>
            <w:tcBorders>
              <w:top w:val="single" w:sz="4" w:space="0" w:color="auto"/>
            </w:tcBorders>
            <w:vAlign w:val="center"/>
          </w:tcPr>
          <w:p w14:paraId="61EC6485" w14:textId="46E74F06" w:rsidR="00DC3899" w:rsidRPr="002B413B" w:rsidRDefault="002B413B" w:rsidP="002B413B">
            <w:pPr>
              <w:widowControl w:val="0"/>
              <w:autoSpaceDE w:val="0"/>
              <w:autoSpaceDN w:val="0"/>
              <w:adjustRightInd w:val="0"/>
              <w:spacing w:line="360" w:lineRule="auto"/>
              <w:rPr>
                <w:rFonts w:ascii="Book Antiqua" w:eastAsia="等线" w:hAnsi="Book Antiqua" w:cs="Calibri"/>
                <w:color w:val="000000"/>
                <w:lang w:val="en-US" w:eastAsia="zh-CN"/>
              </w:rPr>
            </w:pPr>
            <w:r w:rsidRPr="002B413B">
              <w:rPr>
                <w:rFonts w:ascii="Book Antiqua" w:eastAsia="等线" w:hAnsi="Book Antiqua" w:cs="Calibri"/>
                <w:color w:val="000000"/>
                <w:lang w:val="en-US" w:eastAsia="zh-CN"/>
              </w:rPr>
              <w:t>Stenosis progression, distal bile duct dilatation, intraductal polypoid mass &gt; 1 cm.</w:t>
            </w:r>
          </w:p>
        </w:tc>
      </w:tr>
      <w:tr w:rsidR="00697AA1" w:rsidRPr="002F06F8" w14:paraId="7B9586D9" w14:textId="77777777" w:rsidTr="00EB1066">
        <w:trPr>
          <w:trHeight w:val="1020"/>
        </w:trPr>
        <w:tc>
          <w:tcPr>
            <w:tcW w:w="2729" w:type="dxa"/>
            <w:noWrap/>
            <w:vAlign w:val="center"/>
            <w:hideMark/>
          </w:tcPr>
          <w:p w14:paraId="71FCC7E1" w14:textId="77777777" w:rsidR="00697AA1" w:rsidRPr="002F06F8" w:rsidRDefault="00697AA1" w:rsidP="002B413B">
            <w:pPr>
              <w:widowControl w:val="0"/>
              <w:autoSpaceDE w:val="0"/>
              <w:autoSpaceDN w:val="0"/>
              <w:adjustRightInd w:val="0"/>
              <w:spacing w:line="360" w:lineRule="auto"/>
              <w:ind w:left="640" w:hanging="640"/>
              <w:rPr>
                <w:rFonts w:ascii="Book Antiqua" w:hAnsi="Book Antiqua" w:cs="Calibri"/>
                <w:color w:val="000000"/>
                <w:lang w:val="en-US"/>
              </w:rPr>
            </w:pPr>
            <w:r w:rsidRPr="002F06F8">
              <w:rPr>
                <w:rFonts w:ascii="Book Antiqua" w:hAnsi="Book Antiqua" w:cs="Calibri"/>
                <w:color w:val="000000"/>
                <w:lang w:val="en-US"/>
              </w:rPr>
              <w:t>PSC</w:t>
            </w:r>
          </w:p>
        </w:tc>
        <w:tc>
          <w:tcPr>
            <w:tcW w:w="2115" w:type="dxa"/>
            <w:noWrap/>
            <w:vAlign w:val="center"/>
            <w:hideMark/>
          </w:tcPr>
          <w:p w14:paraId="098CEA71" w14:textId="77777777" w:rsidR="00697AA1" w:rsidRPr="002F06F8" w:rsidRDefault="00697AA1" w:rsidP="002B413B">
            <w:pPr>
              <w:widowControl w:val="0"/>
              <w:autoSpaceDE w:val="0"/>
              <w:autoSpaceDN w:val="0"/>
              <w:adjustRightInd w:val="0"/>
              <w:spacing w:line="360" w:lineRule="auto"/>
              <w:ind w:left="640" w:hanging="640"/>
              <w:rPr>
                <w:rFonts w:ascii="Book Antiqua" w:hAnsi="Book Antiqua" w:cs="Calibri"/>
                <w:color w:val="000000"/>
                <w:lang w:val="en-US"/>
              </w:rPr>
            </w:pPr>
            <w:r w:rsidRPr="002F06F8">
              <w:rPr>
                <w:rFonts w:ascii="Book Antiqua" w:hAnsi="Book Antiqua" w:cs="Calibri"/>
                <w:color w:val="000000"/>
                <w:lang w:val="en-US"/>
              </w:rPr>
              <w:t>MR + ERCP</w:t>
            </w:r>
          </w:p>
        </w:tc>
        <w:tc>
          <w:tcPr>
            <w:tcW w:w="5010" w:type="dxa"/>
            <w:vAlign w:val="center"/>
          </w:tcPr>
          <w:p w14:paraId="7E0AB382" w14:textId="4A7DD75B" w:rsidR="00697AA1" w:rsidRPr="002B413B" w:rsidRDefault="002B413B" w:rsidP="002B413B">
            <w:pPr>
              <w:widowControl w:val="0"/>
              <w:autoSpaceDE w:val="0"/>
              <w:autoSpaceDN w:val="0"/>
              <w:adjustRightInd w:val="0"/>
              <w:spacing w:line="360" w:lineRule="auto"/>
              <w:rPr>
                <w:rFonts w:ascii="Book Antiqua" w:eastAsia="等线" w:hAnsi="Book Antiqua" w:cs="Calibri"/>
                <w:color w:val="000000"/>
                <w:lang w:val="en-US" w:eastAsia="zh-CN"/>
              </w:rPr>
            </w:pPr>
            <w:r w:rsidRPr="002B413B">
              <w:rPr>
                <w:rFonts w:ascii="Book Antiqua" w:eastAsia="等线" w:hAnsi="Book Antiqua" w:cs="Calibri"/>
                <w:color w:val="000000"/>
                <w:lang w:val="en-US" w:eastAsia="zh-CN"/>
              </w:rPr>
              <w:t>Irregular bile duct stenosis, bilateral bile duct dilatation, ipsilateral lobar atrophy. ERCP bile duct sampling can simplify differential diagnosis.</w:t>
            </w:r>
          </w:p>
        </w:tc>
      </w:tr>
      <w:tr w:rsidR="00697AA1" w:rsidRPr="002F06F8" w14:paraId="76F61929" w14:textId="77777777" w:rsidTr="00EB1066">
        <w:trPr>
          <w:trHeight w:val="680"/>
        </w:trPr>
        <w:tc>
          <w:tcPr>
            <w:tcW w:w="2729" w:type="dxa"/>
            <w:noWrap/>
            <w:vAlign w:val="center"/>
            <w:hideMark/>
          </w:tcPr>
          <w:p w14:paraId="32632001" w14:textId="77777777" w:rsidR="00697AA1" w:rsidRPr="002F06F8" w:rsidRDefault="00697AA1" w:rsidP="002B413B">
            <w:pPr>
              <w:widowControl w:val="0"/>
              <w:autoSpaceDE w:val="0"/>
              <w:autoSpaceDN w:val="0"/>
              <w:adjustRightInd w:val="0"/>
              <w:spacing w:line="360" w:lineRule="auto"/>
              <w:ind w:left="640" w:hanging="640"/>
              <w:rPr>
                <w:rFonts w:ascii="Book Antiqua" w:hAnsi="Book Antiqua" w:cs="Calibri"/>
                <w:color w:val="000000"/>
                <w:lang w:val="en-US"/>
              </w:rPr>
            </w:pPr>
            <w:r w:rsidRPr="002F06F8">
              <w:rPr>
                <w:rFonts w:ascii="Book Antiqua" w:hAnsi="Book Antiqua" w:cs="Calibri"/>
                <w:color w:val="000000"/>
                <w:lang w:val="en-US"/>
              </w:rPr>
              <w:t>Intrahepatic fluke</w:t>
            </w:r>
          </w:p>
        </w:tc>
        <w:tc>
          <w:tcPr>
            <w:tcW w:w="2115" w:type="dxa"/>
            <w:noWrap/>
            <w:vAlign w:val="center"/>
            <w:hideMark/>
          </w:tcPr>
          <w:p w14:paraId="1FCF92DE" w14:textId="77777777" w:rsidR="00697AA1" w:rsidRPr="002F06F8" w:rsidRDefault="00697AA1" w:rsidP="002B413B">
            <w:pPr>
              <w:widowControl w:val="0"/>
              <w:autoSpaceDE w:val="0"/>
              <w:autoSpaceDN w:val="0"/>
              <w:adjustRightInd w:val="0"/>
              <w:spacing w:line="360" w:lineRule="auto"/>
              <w:ind w:left="640" w:hanging="640"/>
              <w:rPr>
                <w:rFonts w:ascii="Book Antiqua" w:hAnsi="Book Antiqua" w:cs="Calibri"/>
                <w:color w:val="000000"/>
                <w:lang w:val="en-US"/>
              </w:rPr>
            </w:pPr>
            <w:r w:rsidRPr="002F06F8">
              <w:rPr>
                <w:rFonts w:ascii="Book Antiqua" w:hAnsi="Book Antiqua" w:cs="Calibri"/>
                <w:color w:val="000000"/>
                <w:lang w:val="en-US"/>
              </w:rPr>
              <w:t>US/MR</w:t>
            </w:r>
          </w:p>
        </w:tc>
        <w:tc>
          <w:tcPr>
            <w:tcW w:w="5010" w:type="dxa"/>
            <w:vAlign w:val="center"/>
          </w:tcPr>
          <w:p w14:paraId="79421394" w14:textId="50A38CE8" w:rsidR="00697AA1" w:rsidRPr="001A4AAF" w:rsidRDefault="002B413B" w:rsidP="002B413B">
            <w:pPr>
              <w:widowControl w:val="0"/>
              <w:autoSpaceDE w:val="0"/>
              <w:autoSpaceDN w:val="0"/>
              <w:adjustRightInd w:val="0"/>
              <w:spacing w:line="360" w:lineRule="auto"/>
              <w:rPr>
                <w:rFonts w:ascii="Book Antiqua" w:eastAsia="等线" w:hAnsi="Book Antiqua" w:cs="Calibri"/>
                <w:color w:val="000000"/>
                <w:lang w:val="en-US" w:eastAsia="zh-CN"/>
              </w:rPr>
            </w:pPr>
            <w:r w:rsidRPr="002B413B">
              <w:rPr>
                <w:rFonts w:ascii="Book Antiqua" w:eastAsia="等线" w:hAnsi="Book Antiqua" w:cs="Calibri"/>
                <w:color w:val="000000"/>
                <w:lang w:val="en-US" w:eastAsia="zh-CN"/>
              </w:rPr>
              <w:t xml:space="preserve">Central intrahepatic and main bile duct dilation with stenosis </w:t>
            </w:r>
            <w:proofErr w:type="spellStart"/>
            <w:r w:rsidRPr="002B413B">
              <w:rPr>
                <w:rFonts w:ascii="Book Antiqua" w:eastAsia="等线" w:hAnsi="Book Antiqua" w:cs="Calibri"/>
                <w:color w:val="000000"/>
                <w:lang w:val="en-US" w:eastAsia="zh-CN"/>
              </w:rPr>
              <w:t>identification</w:t>
            </w:r>
            <w:r w:rsidRPr="002B413B">
              <w:rPr>
                <w:rFonts w:ascii="Book Antiqua" w:eastAsia="等线" w:hAnsi="Book Antiqua" w:cs="Calibri"/>
                <w:color w:val="000000"/>
                <w:vertAlign w:val="superscript"/>
                <w:lang w:val="en-US" w:eastAsia="zh-CN"/>
              </w:rPr>
              <w:t>a</w:t>
            </w:r>
            <w:proofErr w:type="spellEnd"/>
            <w:r w:rsidRPr="002B413B">
              <w:rPr>
                <w:rFonts w:ascii="Book Antiqua" w:eastAsia="等线" w:hAnsi="Book Antiqua" w:cs="Calibri"/>
                <w:color w:val="000000"/>
                <w:lang w:val="en-US" w:eastAsia="zh-CN"/>
              </w:rPr>
              <w:t>.</w:t>
            </w:r>
          </w:p>
        </w:tc>
      </w:tr>
    </w:tbl>
    <w:p w14:paraId="7A31D5BF" w14:textId="4D9E52FF" w:rsidR="00B33144" w:rsidRPr="002B12C2" w:rsidRDefault="001A4AAF" w:rsidP="002B12C2">
      <w:pPr>
        <w:widowControl w:val="0"/>
        <w:autoSpaceDE w:val="0"/>
        <w:autoSpaceDN w:val="0"/>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MR</w:t>
      </w:r>
      <w:r>
        <w:rPr>
          <w:rFonts w:ascii="Book Antiqua" w:eastAsia="等线" w:hAnsi="Book Antiqua" w:hint="eastAsia"/>
          <w:color w:val="000000" w:themeColor="text1"/>
          <w:lang w:val="en-US" w:eastAsia="zh-CN"/>
        </w:rPr>
        <w:t xml:space="preserve">: </w:t>
      </w:r>
      <w:bookmarkStart w:id="199" w:name="OLE_LINK222"/>
      <w:bookmarkStart w:id="200" w:name="OLE_LINK223"/>
      <w:r>
        <w:rPr>
          <w:rFonts w:ascii="Book Antiqua" w:eastAsia="等线" w:hAnsi="Book Antiqua" w:hint="eastAsia"/>
          <w:color w:val="000000" w:themeColor="text1"/>
          <w:lang w:val="en-US" w:eastAsia="zh-CN"/>
        </w:rPr>
        <w:t>M</w:t>
      </w:r>
      <w:r>
        <w:rPr>
          <w:rFonts w:ascii="Book Antiqua" w:hAnsi="Book Antiqua"/>
          <w:color w:val="000000" w:themeColor="text1"/>
          <w:lang w:val="en-US"/>
        </w:rPr>
        <w:t>agnetic resonance</w:t>
      </w:r>
      <w:bookmarkEnd w:id="199"/>
      <w:bookmarkEnd w:id="200"/>
      <w:r>
        <w:rPr>
          <w:rFonts w:ascii="Book Antiqua" w:hAnsi="Book Antiqua"/>
          <w:color w:val="000000" w:themeColor="text1"/>
          <w:lang w:val="en-US"/>
        </w:rPr>
        <w:t>; PSC</w:t>
      </w:r>
      <w:r>
        <w:rPr>
          <w:rFonts w:ascii="Book Antiqua" w:eastAsia="等线" w:hAnsi="Book Antiqua" w:hint="eastAsia"/>
          <w:color w:val="000000" w:themeColor="text1"/>
          <w:lang w:val="en-US" w:eastAsia="zh-CN"/>
        </w:rPr>
        <w:t>:</w:t>
      </w:r>
      <w:r>
        <w:rPr>
          <w:rFonts w:ascii="Book Antiqua" w:hAnsi="Book Antiqua"/>
          <w:color w:val="000000" w:themeColor="text1"/>
          <w:lang w:val="en-US"/>
        </w:rPr>
        <w:t xml:space="preserve"> </w:t>
      </w:r>
      <w:r>
        <w:rPr>
          <w:rFonts w:ascii="Book Antiqua" w:eastAsia="等线" w:hAnsi="Book Antiqua" w:hint="eastAsia"/>
          <w:color w:val="000000" w:themeColor="text1"/>
          <w:lang w:val="en-US" w:eastAsia="zh-CN"/>
        </w:rPr>
        <w:t>P</w:t>
      </w:r>
      <w:r w:rsidR="00B33144" w:rsidRPr="002B12C2">
        <w:rPr>
          <w:rFonts w:ascii="Book Antiqua" w:hAnsi="Book Antiqua"/>
          <w:color w:val="000000" w:themeColor="text1"/>
          <w:lang w:val="en-US"/>
        </w:rPr>
        <w:t>rima</w:t>
      </w:r>
      <w:r>
        <w:rPr>
          <w:rFonts w:ascii="Book Antiqua" w:hAnsi="Book Antiqua"/>
          <w:color w:val="000000" w:themeColor="text1"/>
          <w:lang w:val="en-US"/>
        </w:rPr>
        <w:t>ry sclerosing cholangitis; ERCP</w:t>
      </w:r>
      <w:r>
        <w:rPr>
          <w:rFonts w:ascii="Book Antiqua" w:eastAsia="等线" w:hAnsi="Book Antiqua" w:hint="eastAsia"/>
          <w:color w:val="000000" w:themeColor="text1"/>
          <w:lang w:val="en-US" w:eastAsia="zh-CN"/>
        </w:rPr>
        <w:t>:</w:t>
      </w:r>
      <w:r>
        <w:rPr>
          <w:rFonts w:ascii="Book Antiqua" w:hAnsi="Book Antiqua"/>
          <w:color w:val="000000" w:themeColor="text1"/>
          <w:lang w:val="en-US"/>
        </w:rPr>
        <w:t xml:space="preserve"> </w:t>
      </w:r>
      <w:r>
        <w:rPr>
          <w:rFonts w:ascii="Book Antiqua" w:eastAsia="等线" w:hAnsi="Book Antiqua" w:hint="eastAsia"/>
          <w:color w:val="000000" w:themeColor="text1"/>
          <w:lang w:val="en-US" w:eastAsia="zh-CN"/>
        </w:rPr>
        <w:t>E</w:t>
      </w:r>
      <w:r w:rsidR="00B33144" w:rsidRPr="002B12C2">
        <w:rPr>
          <w:rFonts w:ascii="Book Antiqua" w:hAnsi="Book Antiqua"/>
          <w:color w:val="000000" w:themeColor="text1"/>
          <w:lang w:val="en-US"/>
        </w:rPr>
        <w:t xml:space="preserve">ndoscopic retrograde </w:t>
      </w:r>
      <w:proofErr w:type="spellStart"/>
      <w:r w:rsidR="00B33144" w:rsidRPr="002B12C2">
        <w:rPr>
          <w:rFonts w:ascii="Book Antiqua" w:hAnsi="Book Antiqua"/>
          <w:color w:val="000000" w:themeColor="text1"/>
          <w:lang w:val="en-US"/>
        </w:rPr>
        <w:t>pacreatoduodenoscopy</w:t>
      </w:r>
      <w:proofErr w:type="spellEnd"/>
      <w:r w:rsidR="00B33144" w:rsidRPr="002B12C2">
        <w:rPr>
          <w:rFonts w:ascii="Book Antiqua" w:hAnsi="Book Antiqua"/>
          <w:color w:val="000000" w:themeColor="text1"/>
          <w:lang w:val="en-US"/>
        </w:rPr>
        <w:t>;</w:t>
      </w:r>
      <w:r w:rsidRPr="001A4AAF">
        <w:t xml:space="preserve"> </w:t>
      </w:r>
      <w:r w:rsidRPr="001A4AAF">
        <w:rPr>
          <w:rFonts w:ascii="Book Antiqua" w:hAnsi="Book Antiqua"/>
          <w:color w:val="000000" w:themeColor="text1"/>
          <w:lang w:val="en-US"/>
        </w:rPr>
        <w:t xml:space="preserve">US: </w:t>
      </w:r>
      <w:bookmarkStart w:id="201" w:name="OLE_LINK221"/>
      <w:r w:rsidRPr="001A4AAF">
        <w:rPr>
          <w:rFonts w:ascii="Book Antiqua" w:hAnsi="Book Antiqua"/>
          <w:color w:val="000000" w:themeColor="text1"/>
          <w:lang w:val="en-US"/>
        </w:rPr>
        <w:t>Ultrasound</w:t>
      </w:r>
      <w:bookmarkEnd w:id="201"/>
      <w:r>
        <w:rPr>
          <w:rFonts w:ascii="Book Antiqua" w:eastAsia="等线" w:hAnsi="Book Antiqua" w:hint="eastAsia"/>
          <w:color w:val="000000" w:themeColor="text1"/>
          <w:lang w:val="en-US" w:eastAsia="zh-CN"/>
        </w:rPr>
        <w:t>.</w:t>
      </w:r>
      <w:r w:rsidR="00B33144" w:rsidRPr="002B12C2">
        <w:rPr>
          <w:rFonts w:ascii="Book Antiqua" w:hAnsi="Book Antiqua"/>
          <w:color w:val="000000" w:themeColor="text1"/>
          <w:lang w:val="en-US"/>
        </w:rPr>
        <w:t xml:space="preserve"> </w:t>
      </w:r>
      <w:r w:rsidR="007319C8" w:rsidRPr="002B12C2">
        <w:rPr>
          <w:rFonts w:ascii="Book Antiqua" w:hAnsi="Book Antiqua"/>
          <w:color w:val="000000" w:themeColor="text1"/>
          <w:vertAlign w:val="superscript"/>
          <w:lang w:val="en-US"/>
        </w:rPr>
        <w:t>a</w:t>
      </w:r>
      <w:r w:rsidR="002B413B">
        <w:rPr>
          <w:rFonts w:ascii="Book Antiqua" w:eastAsia="等线" w:hAnsi="Book Antiqua" w:hint="eastAsia"/>
          <w:color w:val="000000" w:themeColor="text1"/>
          <w:lang w:val="en-US" w:eastAsia="zh-CN"/>
        </w:rPr>
        <w:t>:</w:t>
      </w:r>
      <w:r w:rsidR="00B33144" w:rsidRPr="002B12C2">
        <w:rPr>
          <w:rFonts w:ascii="Book Antiqua" w:hAnsi="Book Antiqua"/>
          <w:color w:val="000000" w:themeColor="text1"/>
          <w:lang w:val="en-US"/>
        </w:rPr>
        <w:t xml:space="preserve"> </w:t>
      </w:r>
      <w:r w:rsidR="0048151E" w:rsidRPr="0048151E">
        <w:rPr>
          <w:rFonts w:ascii="Book Antiqua" w:hAnsi="Book Antiqua"/>
          <w:color w:val="000000" w:themeColor="text1"/>
          <w:lang w:val="en-US"/>
        </w:rPr>
        <w:t>Ultrasound</w:t>
      </w:r>
      <w:r w:rsidR="00B33144" w:rsidRPr="002B12C2">
        <w:rPr>
          <w:rFonts w:ascii="Book Antiqua" w:hAnsi="Book Antiqua"/>
          <w:color w:val="000000" w:themeColor="text1"/>
          <w:lang w:val="en-US"/>
        </w:rPr>
        <w:t xml:space="preserve">, </w:t>
      </w:r>
      <w:r w:rsidR="0048151E">
        <w:rPr>
          <w:rFonts w:ascii="Book Antiqua" w:eastAsia="等线" w:hAnsi="Book Antiqua" w:hint="eastAsia"/>
          <w:color w:val="000000" w:themeColor="text1"/>
          <w:lang w:val="en-US" w:eastAsia="zh-CN"/>
        </w:rPr>
        <w:t>c</w:t>
      </w:r>
      <w:r w:rsidR="00F11A76" w:rsidRPr="00F11A76">
        <w:rPr>
          <w:rFonts w:ascii="Book Antiqua" w:hAnsi="Book Antiqua"/>
          <w:color w:val="000000" w:themeColor="text1"/>
          <w:lang w:val="en-US"/>
        </w:rPr>
        <w:t>omputed tomography</w:t>
      </w:r>
      <w:r w:rsidR="00B33144" w:rsidRPr="002B12C2">
        <w:rPr>
          <w:rFonts w:ascii="Book Antiqua" w:hAnsi="Book Antiqua"/>
          <w:color w:val="000000" w:themeColor="text1"/>
          <w:lang w:val="en-US"/>
        </w:rPr>
        <w:t xml:space="preserve"> and </w:t>
      </w:r>
      <w:r w:rsidR="0048151E">
        <w:rPr>
          <w:rFonts w:ascii="Book Antiqua" w:eastAsia="等线" w:hAnsi="Book Antiqua" w:hint="eastAsia"/>
          <w:color w:val="000000" w:themeColor="text1"/>
          <w:lang w:val="en-US" w:eastAsia="zh-CN"/>
        </w:rPr>
        <w:t>m</w:t>
      </w:r>
      <w:r w:rsidR="0048151E">
        <w:rPr>
          <w:rFonts w:ascii="Book Antiqua" w:hAnsi="Book Antiqua"/>
          <w:color w:val="000000" w:themeColor="text1"/>
          <w:lang w:val="en-US"/>
        </w:rPr>
        <w:t>agnetic resonance</w:t>
      </w:r>
      <w:r w:rsidR="00B33144" w:rsidRPr="002B12C2">
        <w:rPr>
          <w:rFonts w:ascii="Book Antiqua" w:hAnsi="Book Antiqua"/>
          <w:color w:val="000000" w:themeColor="text1"/>
          <w:lang w:val="en-US"/>
        </w:rPr>
        <w:t xml:space="preserve"> findings for intrahepatic fluke are diffuse and uniform dilatation of peripheral intrahepatic bile ducts with no dilatation of central intrahepatic and main bile ducts, without focal obstruction lesions, with increased </w:t>
      </w:r>
      <w:proofErr w:type="spellStart"/>
      <w:r w:rsidR="00B33144" w:rsidRPr="002B12C2">
        <w:rPr>
          <w:rFonts w:ascii="Book Antiqua" w:hAnsi="Book Antiqua"/>
          <w:color w:val="000000" w:themeColor="text1"/>
          <w:lang w:val="en-US"/>
        </w:rPr>
        <w:t>echogenity</w:t>
      </w:r>
      <w:proofErr w:type="spellEnd"/>
      <w:r w:rsidR="00B33144" w:rsidRPr="002B12C2">
        <w:rPr>
          <w:rFonts w:ascii="Book Antiqua" w:hAnsi="Book Antiqua"/>
          <w:color w:val="000000" w:themeColor="text1"/>
          <w:lang w:val="en-US"/>
        </w:rPr>
        <w:t xml:space="preserve"> of bile ducts and non-shadowing echogenic foci within bile ducts (eggs or flukes).</w:t>
      </w:r>
    </w:p>
    <w:p w14:paraId="57AC14B3" w14:textId="1B3B8DFF" w:rsidR="007319C8" w:rsidRPr="002B12C2" w:rsidRDefault="007319C8" w:rsidP="002B12C2">
      <w:pPr>
        <w:adjustRightInd w:val="0"/>
        <w:snapToGrid w:val="0"/>
        <w:spacing w:line="360" w:lineRule="auto"/>
        <w:jc w:val="both"/>
        <w:rPr>
          <w:rFonts w:ascii="Book Antiqua" w:hAnsi="Book Antiqua"/>
          <w:color w:val="000000" w:themeColor="text1"/>
          <w:lang w:val="en-US"/>
        </w:rPr>
      </w:pPr>
      <w:r w:rsidRPr="002B12C2">
        <w:rPr>
          <w:rFonts w:ascii="Book Antiqua" w:hAnsi="Book Antiqua"/>
          <w:color w:val="000000" w:themeColor="text1"/>
          <w:lang w:val="en-US"/>
        </w:rPr>
        <w:br w:type="page"/>
      </w:r>
    </w:p>
    <w:p w14:paraId="64350075" w14:textId="662A7AB8" w:rsidR="00B33144" w:rsidRPr="006E5DA4" w:rsidRDefault="002F06F8" w:rsidP="002B12C2">
      <w:pPr>
        <w:widowControl w:val="0"/>
        <w:autoSpaceDE w:val="0"/>
        <w:autoSpaceDN w:val="0"/>
        <w:adjustRightInd w:val="0"/>
        <w:snapToGrid w:val="0"/>
        <w:spacing w:line="360" w:lineRule="auto"/>
        <w:jc w:val="both"/>
        <w:rPr>
          <w:rFonts w:ascii="Book Antiqua" w:eastAsia="等线" w:hAnsi="Book Antiqua"/>
          <w:b/>
          <w:color w:val="000000" w:themeColor="text1"/>
          <w:lang w:val="en-US" w:eastAsia="zh-CN"/>
        </w:rPr>
      </w:pPr>
      <w:r w:rsidRPr="006E5DA4">
        <w:rPr>
          <w:rFonts w:ascii="Book Antiqua" w:hAnsi="Book Antiqua"/>
          <w:b/>
          <w:bCs/>
          <w:color w:val="000000" w:themeColor="text1"/>
          <w:lang w:val="en-US"/>
        </w:rPr>
        <w:lastRenderedPageBreak/>
        <w:t>Table 2</w:t>
      </w:r>
      <w:r w:rsidRPr="006E5DA4">
        <w:rPr>
          <w:rFonts w:ascii="Book Antiqua" w:hAnsi="Book Antiqua"/>
          <w:b/>
          <w:color w:val="000000" w:themeColor="text1"/>
          <w:lang w:val="en-US"/>
        </w:rPr>
        <w:t xml:space="preserve"> Main advantages of two the two techniques available to obtain bile duct drainage</w:t>
      </w:r>
    </w:p>
    <w:tbl>
      <w:tblPr>
        <w:tblW w:w="9214" w:type="dxa"/>
        <w:tblCellMar>
          <w:left w:w="70" w:type="dxa"/>
          <w:right w:w="70" w:type="dxa"/>
        </w:tblCellMar>
        <w:tblLook w:val="04A0" w:firstRow="1" w:lastRow="0" w:firstColumn="1" w:lastColumn="0" w:noHBand="0" w:noVBand="1"/>
      </w:tblPr>
      <w:tblGrid>
        <w:gridCol w:w="4536"/>
        <w:gridCol w:w="4678"/>
      </w:tblGrid>
      <w:tr w:rsidR="00B33144" w:rsidRPr="002B12C2" w14:paraId="0C19D300" w14:textId="77777777" w:rsidTr="000761CD">
        <w:trPr>
          <w:trHeight w:val="340"/>
        </w:trPr>
        <w:tc>
          <w:tcPr>
            <w:tcW w:w="4536" w:type="dxa"/>
            <w:tcBorders>
              <w:top w:val="single" w:sz="4" w:space="0" w:color="auto"/>
              <w:left w:val="nil"/>
              <w:bottom w:val="single" w:sz="8" w:space="0" w:color="auto"/>
            </w:tcBorders>
            <w:shd w:val="clear" w:color="auto" w:fill="auto"/>
            <w:noWrap/>
            <w:vAlign w:val="center"/>
            <w:hideMark/>
          </w:tcPr>
          <w:p w14:paraId="43410055" w14:textId="77777777" w:rsidR="00B33144" w:rsidRPr="002B12C2" w:rsidRDefault="00B33144" w:rsidP="002B12C2">
            <w:pPr>
              <w:adjustRightInd w:val="0"/>
              <w:snapToGrid w:val="0"/>
              <w:spacing w:line="360" w:lineRule="auto"/>
              <w:jc w:val="both"/>
              <w:rPr>
                <w:rFonts w:ascii="Book Antiqua" w:hAnsi="Book Antiqua"/>
                <w:b/>
                <w:bCs/>
                <w:color w:val="000000"/>
              </w:rPr>
            </w:pPr>
            <w:r w:rsidRPr="002B12C2">
              <w:rPr>
                <w:rFonts w:ascii="Book Antiqua" w:hAnsi="Book Antiqua"/>
                <w:b/>
                <w:bCs/>
                <w:color w:val="000000"/>
              </w:rPr>
              <w:t>ERCP</w:t>
            </w:r>
          </w:p>
        </w:tc>
        <w:tc>
          <w:tcPr>
            <w:tcW w:w="4678" w:type="dxa"/>
            <w:tcBorders>
              <w:top w:val="single" w:sz="4" w:space="0" w:color="auto"/>
              <w:bottom w:val="single" w:sz="8" w:space="0" w:color="auto"/>
              <w:right w:val="nil"/>
            </w:tcBorders>
            <w:shd w:val="clear" w:color="auto" w:fill="auto"/>
            <w:noWrap/>
            <w:vAlign w:val="center"/>
            <w:hideMark/>
          </w:tcPr>
          <w:p w14:paraId="2FB69FB6" w14:textId="77777777" w:rsidR="00B33144" w:rsidRPr="002B12C2" w:rsidRDefault="00B33144" w:rsidP="002B12C2">
            <w:pPr>
              <w:adjustRightInd w:val="0"/>
              <w:snapToGrid w:val="0"/>
              <w:spacing w:line="360" w:lineRule="auto"/>
              <w:jc w:val="both"/>
              <w:rPr>
                <w:rFonts w:ascii="Book Antiqua" w:hAnsi="Book Antiqua"/>
                <w:b/>
                <w:bCs/>
                <w:color w:val="000000"/>
              </w:rPr>
            </w:pPr>
            <w:r w:rsidRPr="002B12C2">
              <w:rPr>
                <w:rFonts w:ascii="Book Antiqua" w:hAnsi="Book Antiqua"/>
                <w:b/>
                <w:bCs/>
                <w:color w:val="000000"/>
              </w:rPr>
              <w:t>PTC</w:t>
            </w:r>
          </w:p>
        </w:tc>
      </w:tr>
      <w:tr w:rsidR="00B33144" w:rsidRPr="002B12C2" w14:paraId="196E5733" w14:textId="77777777" w:rsidTr="000761CD">
        <w:trPr>
          <w:trHeight w:val="320"/>
        </w:trPr>
        <w:tc>
          <w:tcPr>
            <w:tcW w:w="4536" w:type="dxa"/>
            <w:tcBorders>
              <w:top w:val="nil"/>
              <w:left w:val="nil"/>
              <w:bottom w:val="nil"/>
            </w:tcBorders>
            <w:shd w:val="clear" w:color="auto" w:fill="auto"/>
            <w:noWrap/>
            <w:vAlign w:val="center"/>
            <w:hideMark/>
          </w:tcPr>
          <w:p w14:paraId="55C05E39" w14:textId="5D36CE4D" w:rsidR="00B33144" w:rsidRPr="002B12C2" w:rsidRDefault="00B33144" w:rsidP="0087630E">
            <w:pPr>
              <w:adjustRightInd w:val="0"/>
              <w:snapToGrid w:val="0"/>
              <w:spacing w:line="360" w:lineRule="auto"/>
              <w:jc w:val="both"/>
              <w:rPr>
                <w:rFonts w:ascii="Book Antiqua" w:hAnsi="Book Antiqua"/>
                <w:color w:val="000000"/>
                <w:lang w:val="en-US"/>
              </w:rPr>
            </w:pPr>
            <w:r w:rsidRPr="002B12C2">
              <w:rPr>
                <w:rFonts w:ascii="Book Antiqua" w:hAnsi="Book Antiqua"/>
                <w:color w:val="000000"/>
                <w:lang w:val="en-US"/>
              </w:rPr>
              <w:t>Internal stent: less patient disco</w:t>
            </w:r>
            <w:r w:rsidR="00C476C1" w:rsidRPr="002B12C2">
              <w:rPr>
                <w:rFonts w:ascii="Book Antiqua" w:hAnsi="Book Antiqua"/>
                <w:color w:val="000000"/>
                <w:lang w:val="en-US"/>
              </w:rPr>
              <w:t>m</w:t>
            </w:r>
            <w:r w:rsidRPr="002B12C2">
              <w:rPr>
                <w:rFonts w:ascii="Book Antiqua" w:hAnsi="Book Antiqua"/>
                <w:color w:val="000000"/>
                <w:lang w:val="en-US"/>
              </w:rPr>
              <w:t>fort</w:t>
            </w:r>
            <w:r w:rsidR="007319C8" w:rsidRPr="002B12C2">
              <w:rPr>
                <w:rFonts w:ascii="Book Antiqua" w:hAnsi="Book Antiqua"/>
                <w:color w:val="000000"/>
                <w:vertAlign w:val="superscript"/>
                <w:lang w:val="en-US"/>
              </w:rPr>
              <w:t>[</w:t>
            </w:r>
            <w:r w:rsidR="0087630E">
              <w:rPr>
                <w:rFonts w:ascii="Book Antiqua" w:eastAsia="等线" w:hAnsi="Book Antiqua" w:hint="eastAsia"/>
                <w:color w:val="000000"/>
                <w:vertAlign w:val="superscript"/>
                <w:lang w:val="en-US" w:eastAsia="zh-CN"/>
              </w:rPr>
              <w:t>5</w:t>
            </w:r>
            <w:r w:rsidR="007319C8" w:rsidRPr="002B12C2">
              <w:rPr>
                <w:rFonts w:ascii="Book Antiqua" w:hAnsi="Book Antiqua"/>
                <w:color w:val="000000"/>
                <w:vertAlign w:val="superscript"/>
                <w:lang w:val="en-US"/>
              </w:rPr>
              <w:t>]</w:t>
            </w:r>
            <w:r w:rsidRPr="002B12C2">
              <w:rPr>
                <w:rFonts w:ascii="Book Antiqua" w:hAnsi="Book Antiqua"/>
                <w:color w:val="000000"/>
                <w:lang w:val="en-US"/>
              </w:rPr>
              <w:t xml:space="preserve"> </w:t>
            </w:r>
          </w:p>
        </w:tc>
        <w:tc>
          <w:tcPr>
            <w:tcW w:w="4678" w:type="dxa"/>
            <w:tcBorders>
              <w:top w:val="nil"/>
              <w:bottom w:val="nil"/>
              <w:right w:val="nil"/>
            </w:tcBorders>
            <w:shd w:val="clear" w:color="auto" w:fill="auto"/>
            <w:noWrap/>
            <w:vAlign w:val="center"/>
            <w:hideMark/>
          </w:tcPr>
          <w:p w14:paraId="4FEB8586" w14:textId="16E61CA6" w:rsidR="00B33144" w:rsidRPr="002B12C2" w:rsidRDefault="00B33144" w:rsidP="0087630E">
            <w:pPr>
              <w:adjustRightInd w:val="0"/>
              <w:snapToGrid w:val="0"/>
              <w:spacing w:line="360" w:lineRule="auto"/>
              <w:jc w:val="both"/>
              <w:rPr>
                <w:rFonts w:ascii="Book Antiqua" w:hAnsi="Book Antiqua"/>
                <w:color w:val="000000"/>
                <w:lang w:val="en-US"/>
              </w:rPr>
            </w:pPr>
            <w:r w:rsidRPr="002B12C2">
              <w:rPr>
                <w:rFonts w:ascii="Book Antiqua" w:hAnsi="Book Antiqua"/>
                <w:color w:val="000000"/>
                <w:lang w:val="en-US"/>
              </w:rPr>
              <w:t xml:space="preserve">External drainage: </w:t>
            </w:r>
            <w:r w:rsidR="00C476C1" w:rsidRPr="002B12C2">
              <w:rPr>
                <w:rFonts w:ascii="Book Antiqua" w:hAnsi="Book Antiqua"/>
                <w:color w:val="000000"/>
                <w:lang w:val="en-US"/>
              </w:rPr>
              <w:t>increased</w:t>
            </w:r>
            <w:r w:rsidRPr="002B12C2">
              <w:rPr>
                <w:rFonts w:ascii="Book Antiqua" w:hAnsi="Book Antiqua"/>
                <w:color w:val="000000"/>
                <w:lang w:val="en-US"/>
              </w:rPr>
              <w:t xml:space="preserve"> patient disco</w:t>
            </w:r>
            <w:r w:rsidR="00C476C1" w:rsidRPr="002B12C2">
              <w:rPr>
                <w:rFonts w:ascii="Book Antiqua" w:hAnsi="Book Antiqua"/>
                <w:color w:val="000000"/>
                <w:lang w:val="en-US"/>
              </w:rPr>
              <w:t>m</w:t>
            </w:r>
            <w:r w:rsidRPr="002B12C2">
              <w:rPr>
                <w:rFonts w:ascii="Book Antiqua" w:hAnsi="Book Antiqua"/>
                <w:color w:val="000000"/>
                <w:lang w:val="en-US"/>
              </w:rPr>
              <w:t>fort</w:t>
            </w:r>
            <w:r w:rsidR="007319C8" w:rsidRPr="002B12C2">
              <w:rPr>
                <w:rFonts w:ascii="Book Antiqua" w:hAnsi="Book Antiqua"/>
                <w:color w:val="000000"/>
                <w:vertAlign w:val="superscript"/>
                <w:lang w:val="en-US"/>
              </w:rPr>
              <w:t>[</w:t>
            </w:r>
            <w:r w:rsidR="0087630E">
              <w:rPr>
                <w:rFonts w:ascii="Book Antiqua" w:eastAsia="等线" w:hAnsi="Book Antiqua" w:hint="eastAsia"/>
                <w:color w:val="000000"/>
                <w:vertAlign w:val="superscript"/>
                <w:lang w:val="en-US" w:eastAsia="zh-CN"/>
              </w:rPr>
              <w:t>5</w:t>
            </w:r>
            <w:r w:rsidR="007319C8" w:rsidRPr="002B12C2">
              <w:rPr>
                <w:rFonts w:ascii="Book Antiqua" w:hAnsi="Book Antiqua"/>
                <w:color w:val="000000"/>
                <w:vertAlign w:val="superscript"/>
                <w:lang w:val="en-US"/>
              </w:rPr>
              <w:t>]</w:t>
            </w:r>
          </w:p>
        </w:tc>
      </w:tr>
      <w:tr w:rsidR="00B33144" w:rsidRPr="002B12C2" w14:paraId="1FC66146" w14:textId="77777777" w:rsidTr="000761CD">
        <w:trPr>
          <w:trHeight w:val="320"/>
        </w:trPr>
        <w:tc>
          <w:tcPr>
            <w:tcW w:w="4536" w:type="dxa"/>
            <w:tcBorders>
              <w:top w:val="nil"/>
              <w:left w:val="nil"/>
              <w:bottom w:val="nil"/>
            </w:tcBorders>
            <w:shd w:val="clear" w:color="auto" w:fill="auto"/>
            <w:noWrap/>
            <w:vAlign w:val="center"/>
            <w:hideMark/>
          </w:tcPr>
          <w:p w14:paraId="3913FA1F" w14:textId="7BA88617" w:rsidR="00B33144" w:rsidRPr="002B12C2" w:rsidRDefault="00B33144" w:rsidP="0087630E">
            <w:pPr>
              <w:adjustRightInd w:val="0"/>
              <w:snapToGrid w:val="0"/>
              <w:spacing w:line="360" w:lineRule="auto"/>
              <w:jc w:val="both"/>
              <w:rPr>
                <w:rFonts w:ascii="Book Antiqua" w:hAnsi="Book Antiqua"/>
                <w:color w:val="000000"/>
                <w:lang w:val="en-US"/>
              </w:rPr>
            </w:pPr>
            <w:r w:rsidRPr="002B12C2">
              <w:rPr>
                <w:rFonts w:ascii="Book Antiqua" w:hAnsi="Book Antiqua"/>
                <w:color w:val="000000"/>
                <w:lang w:val="en-US"/>
              </w:rPr>
              <w:t>Reduced risk of seeding</w:t>
            </w:r>
            <w:r w:rsidR="007319C8" w:rsidRPr="002B12C2">
              <w:rPr>
                <w:rFonts w:ascii="Book Antiqua" w:hAnsi="Book Antiqua"/>
                <w:color w:val="000000"/>
                <w:vertAlign w:val="superscript"/>
                <w:lang w:val="en-US"/>
              </w:rPr>
              <w:t>[</w:t>
            </w:r>
            <w:r w:rsidRPr="002B12C2">
              <w:rPr>
                <w:rFonts w:ascii="Book Antiqua" w:hAnsi="Book Antiqua"/>
                <w:color w:val="000000"/>
                <w:vertAlign w:val="superscript"/>
                <w:lang w:val="en-US"/>
              </w:rPr>
              <w:fldChar w:fldCharType="begin" w:fldLock="1"/>
            </w:r>
            <w:r w:rsidR="004D6A1F" w:rsidRPr="002B12C2">
              <w:rPr>
                <w:rFonts w:ascii="Book Antiqua" w:hAnsi="Book Antiqua"/>
                <w:color w:val="000000"/>
                <w:vertAlign w:val="superscript"/>
                <w:lang w:val="en-US"/>
              </w:rPr>
              <w:instrText>ADDIN CSL_CITATION {"citationItems":[{"id":"ITEM-1","itemData":{"DOI":"10.1007/s11605-017-3492-0","ISSN":"1091-255X","PMID":"28721561","abstract":"BACKGROUND Little is known regarding the risk of tumor dissemination when percutaneous biliary drainage is used before surgical resection of perihilar cholangiocarcinoma (PHC). We aimed to compare the incidence of tumor dissemination after preoperative endoscopic nasobiliary drainage (ENBD) with that after percutaneous transhepatic biliary drainage (PTBD) for PHC. METHODS Data from 208 consecutive patients who underwent PHC resection between 2000 and 2013 were retrospectively analyzed. The influence of drainage type on incidence of tumor dissemination was examined. Seventy-six patients underwent ENBD (37%), 87 underwent PTBD (42%), and 45 underwent surgery without preoperative biliary drainage (WD, 22%). RESULTS The respective 2- and 5-year estimated cumulative incidences of tumor dissemination in the ENBD group (11.8/14.6%) were lower than in the PTBD group (28.8/35.9%, p = 0.003) and equivalent to that in the WD group (11.2/15.9%, p = NS). PTBD (hazard ratio [HR] vs. ENBD, 2.80) was an independent risk factor for postoperative tumor dissemination in the multivariate analysis. The 2- and 5-year disease-specific survival rates were higher in the ENBD group (67.6/47.3%) than in the PTBD group (56.6/27.8%, p = 0.032) and equivalent to that in the WD group (64.9/53.8%, p = NS). However, drainage type was not an independent risk factor in multivariate analysis of disease-specific survival. CONCLUSION For patients with PHC, the associated risk of postoperative tumor dissemination in the ENBD group was lower than in the PTBD group and equivalent to that in the WD group. Thus, ENBD is the ideal procedure for preoperative biliary drainage.","author":[{"dropping-particle":"","family":"Higuchi","given":"Ryota","non-dropping-particle":"","parse-names":false,"suffix":""},{"dropping-particle":"","family":"Yazawa","given":"Takehisa","non-dropping-particle":"","parse-names":false,"suffix":""},{"dropping-particle":"","family":"Uemura","given":"Shuichiro","non-dropping-particle":"","parse-names":false,"suffix":""},{"dropping-particle":"","family":"Izumo","given":"Wataru","non-dropping-particle":"","parse-names":false,"suffix":""},{"dropping-particle":"","family":"Chaudhary","given":"Rohan Jagat","non-dropping-particle":"","parse-names":false,"suffix":""},{"dropping-particle":"","family":"Furukawa","given":"Toru","non-dropping-particle":"","parse-names":false,"suffix":""},{"dropping-particle":"","family":"Yamamoto","given":"Masakazu","non-dropping-particle":"","parse-names":false,"suffix":""}],"container-title":"Journal of Gastrointestinal Surgery","id":"ITEM-1","issue":"9","issued":{"date-parts":[["2017","9","18"]]},"page":"1506-1514","title":"ENBD is Associated with Decreased Tumor Dissemination Compared to PTBD in Perihilar Cholangiocarcinoma","type":"article-journal","volume":"21"},"uris":["http://www.mendeley.com/documents/?uuid=b9854062-9ffd-38b2-a480-6667d34e590b"]}],"mendeley":{"formattedCitation":"&lt;sup&gt;74&lt;/sup&gt;","plainTextFormattedCitation":"74","previouslyFormattedCitation":"&lt;sup&gt;74&lt;/sup&gt;"},"properties":{"noteIndex":0},"schema":"https://github.com/citation-style-language/schema/raw/master/csl-citation.json"}</w:instrText>
            </w:r>
            <w:r w:rsidRPr="002B12C2">
              <w:rPr>
                <w:rFonts w:ascii="Book Antiqua" w:hAnsi="Book Antiqua"/>
                <w:color w:val="000000"/>
                <w:vertAlign w:val="superscript"/>
                <w:lang w:val="en-US"/>
              </w:rPr>
              <w:fldChar w:fldCharType="separate"/>
            </w:r>
            <w:r w:rsidR="00F67F0B" w:rsidRPr="002B12C2">
              <w:rPr>
                <w:rFonts w:ascii="Book Antiqua" w:hAnsi="Book Antiqua"/>
                <w:noProof/>
                <w:color w:val="000000"/>
                <w:vertAlign w:val="superscript"/>
                <w:lang w:val="en-US"/>
              </w:rPr>
              <w:t>7</w:t>
            </w:r>
            <w:r w:rsidR="0087630E">
              <w:rPr>
                <w:rFonts w:ascii="Book Antiqua" w:eastAsia="等线" w:hAnsi="Book Antiqua" w:hint="eastAsia"/>
                <w:noProof/>
                <w:color w:val="000000"/>
                <w:vertAlign w:val="superscript"/>
                <w:lang w:val="en-US" w:eastAsia="zh-CN"/>
              </w:rPr>
              <w:t>3</w:t>
            </w:r>
            <w:r w:rsidRPr="002B12C2">
              <w:rPr>
                <w:rFonts w:ascii="Book Antiqua" w:hAnsi="Book Antiqua"/>
                <w:color w:val="000000"/>
                <w:vertAlign w:val="superscript"/>
                <w:lang w:val="en-US"/>
              </w:rPr>
              <w:fldChar w:fldCharType="end"/>
            </w:r>
            <w:r w:rsidR="007319C8" w:rsidRPr="002B12C2">
              <w:rPr>
                <w:rFonts w:ascii="Book Antiqua" w:hAnsi="Book Antiqua"/>
                <w:color w:val="000000"/>
                <w:vertAlign w:val="superscript"/>
                <w:lang w:val="en-US"/>
              </w:rPr>
              <w:t>]</w:t>
            </w:r>
          </w:p>
        </w:tc>
        <w:tc>
          <w:tcPr>
            <w:tcW w:w="4678" w:type="dxa"/>
            <w:tcBorders>
              <w:top w:val="nil"/>
              <w:bottom w:val="nil"/>
              <w:right w:val="nil"/>
            </w:tcBorders>
            <w:shd w:val="clear" w:color="auto" w:fill="auto"/>
            <w:noWrap/>
            <w:vAlign w:val="center"/>
            <w:hideMark/>
          </w:tcPr>
          <w:p w14:paraId="4E6F52C0" w14:textId="38A1C99F" w:rsidR="00B33144" w:rsidRPr="002B12C2" w:rsidRDefault="00B33144" w:rsidP="0087630E">
            <w:pPr>
              <w:adjustRightInd w:val="0"/>
              <w:snapToGrid w:val="0"/>
              <w:spacing w:line="360" w:lineRule="auto"/>
              <w:jc w:val="both"/>
              <w:rPr>
                <w:rFonts w:ascii="Book Antiqua" w:hAnsi="Book Antiqua"/>
                <w:color w:val="000000"/>
                <w:lang w:val="en-US"/>
              </w:rPr>
            </w:pPr>
            <w:r w:rsidRPr="002B12C2">
              <w:rPr>
                <w:rFonts w:ascii="Book Antiqua" w:hAnsi="Book Antiqua"/>
                <w:color w:val="000000"/>
                <w:lang w:val="en-US"/>
              </w:rPr>
              <w:t>Higher expertise needed</w:t>
            </w:r>
            <w:r w:rsidR="007319C8" w:rsidRPr="002B12C2">
              <w:rPr>
                <w:rFonts w:ascii="Book Antiqua" w:hAnsi="Book Antiqua"/>
                <w:color w:val="000000"/>
                <w:vertAlign w:val="superscript"/>
                <w:lang w:val="en-US"/>
              </w:rPr>
              <w:t>[</w:t>
            </w:r>
            <w:r w:rsidRPr="002B12C2">
              <w:rPr>
                <w:rFonts w:ascii="Book Antiqua" w:hAnsi="Book Antiqua"/>
                <w:color w:val="000000"/>
                <w:vertAlign w:val="superscript"/>
                <w:lang w:val="en-US"/>
              </w:rPr>
              <w:fldChar w:fldCharType="begin" w:fldLock="1"/>
            </w:r>
            <w:r w:rsidR="004D6A1F" w:rsidRPr="002B12C2">
              <w:rPr>
                <w:rFonts w:ascii="Book Antiqua" w:hAnsi="Book Antiqua"/>
                <w:color w:val="000000"/>
                <w:vertAlign w:val="superscript"/>
                <w:lang w:val="en-US"/>
              </w:rPr>
              <w:instrText>ADDIN CSL_CITATION {"citationItems":[{"id":"ITEM-1","itemData":{"DOI":"10.1111/hpb.12450","ISSN":"14772574","abstract":"An American Hepato-Pancreato-Biliary Association (AHPBA)-sponsored consensus meeting of expert panellists met on 15 January 2014 to review current evidence on the management of hilar cholangiocarcinoma in order to establish practice guidelines and to agree consensus statements. It was established that the treatment of patients with hilar cholangiocarcinoma requires a coordinated, multidisciplinary approach to optimize the chances for both durable survival and effective palliation. An adequate diagnostic and staging work-up includes high-quality cross-sectional imaging; however, pathologic confirmation is not required prior to resection or initiation of a liver transplant trimodal treatment protocol. The ideal treatment for suitable patients with resectable hilar malignancy is resection of the intra- and extrahepatic bile ducts, as well as resection of the involved ipsilateral liver. Preoperative biliary drainage is best achieved with percutaneous transhepatic approaches and may be indicated for patients with cholangitis, malnutrition or hepatic insufficiency. Portal vein embolization is a safe and effective strategy for increasing the future liver remnant (FLR) and is particularly useful for patients with an FLR of &lt;30%. Selected patients with unresectable hilar cholangiocarcinoma should be evaluated for a standard trimodal protocol incorporating external beam and endoluminal radiation therapy, systemic chemotherapy and liver transplantation. Post-resection chemoradiation should be offered to patients who show high-risk features on surgical pathology. Chemoradiation is also recommended for patients with locally advanced, unresectable hilar cancers. For patients with locally recurrent or metastatic hilar cholangiocarcinoma, first-line chemotherapy with gemcitabine and cisplatin is recommended based on multiple Phase II trials and a large randomized controlled trial including a heterogeneous population of patients with biliary cancers.","author":[{"dropping-particle":"","family":"Mansour","given":"John C.","non-dropping-particle":"","parse-names":false,"suffix":""},{"dropping-particle":"","family":"Aloia","given":"Thomas A.","non-dropping-particle":"","parse-names":false,"suffix":""},{"dropping-particle":"","family":"Crane","given":"Christopher H.","non-dropping-particle":"","parse-names":false,"suffix":""},{"dropping-particle":"","family":"Heimbach","given":"Julie K.","non-dropping-particle":"","parse-names":false,"suffix":""},{"dropping-particle":"","family":"Nagino","given":"Masato","non-dropping-particle":"","parse-names":false,"suffix":""},{"dropping-particle":"","family":"Vauthey","given":"Jean Nicolas","non-dropping-particle":"","parse-names":false,"suffix":""}],"container-title":"Hpb","id":"ITEM-1","issue":"8","issued":{"date-parts":[["2015"]]},"page":"691-699","title":"Hilar Cholangiocarcinoma: Expert consensus statement","type":"article-journal","volume":"17"},"uris":["http://www.mendeley.com/documents/?uuid=50d63b20-4b34-4ff9-99fd-e53262ed4309"]}],"mendeley":{"formattedCitation":"&lt;sup&gt;109&lt;/sup&gt;","plainTextFormattedCitation":"109","previouslyFormattedCitation":"&lt;sup&gt;109&lt;/sup&gt;"},"properties":{"noteIndex":0},"schema":"https://github.com/citation-style-language/schema/raw/master/csl-citation.json"}</w:instrText>
            </w:r>
            <w:r w:rsidRPr="002B12C2">
              <w:rPr>
                <w:rFonts w:ascii="Book Antiqua" w:hAnsi="Book Antiqua"/>
                <w:color w:val="000000"/>
                <w:vertAlign w:val="superscript"/>
                <w:lang w:val="en-US"/>
              </w:rPr>
              <w:fldChar w:fldCharType="separate"/>
            </w:r>
            <w:r w:rsidR="00F67F0B" w:rsidRPr="002B12C2">
              <w:rPr>
                <w:rFonts w:ascii="Book Antiqua" w:hAnsi="Book Antiqua"/>
                <w:noProof/>
                <w:color w:val="000000"/>
                <w:vertAlign w:val="superscript"/>
                <w:lang w:val="en-US"/>
              </w:rPr>
              <w:t>10</w:t>
            </w:r>
            <w:r w:rsidR="0087630E">
              <w:rPr>
                <w:rFonts w:ascii="Book Antiqua" w:eastAsia="等线" w:hAnsi="Book Antiqua" w:hint="eastAsia"/>
                <w:noProof/>
                <w:color w:val="000000"/>
                <w:vertAlign w:val="superscript"/>
                <w:lang w:val="en-US" w:eastAsia="zh-CN"/>
              </w:rPr>
              <w:t>8</w:t>
            </w:r>
            <w:r w:rsidRPr="002B12C2">
              <w:rPr>
                <w:rFonts w:ascii="Book Antiqua" w:hAnsi="Book Antiqua"/>
                <w:color w:val="000000"/>
                <w:vertAlign w:val="superscript"/>
                <w:lang w:val="en-US"/>
              </w:rPr>
              <w:fldChar w:fldCharType="end"/>
            </w:r>
            <w:r w:rsidR="007319C8" w:rsidRPr="002B12C2">
              <w:rPr>
                <w:rFonts w:ascii="Book Antiqua" w:hAnsi="Book Antiqua"/>
                <w:color w:val="000000"/>
                <w:vertAlign w:val="superscript"/>
                <w:lang w:val="en-US"/>
              </w:rPr>
              <w:t>]</w:t>
            </w:r>
          </w:p>
        </w:tc>
      </w:tr>
      <w:tr w:rsidR="00B33144" w:rsidRPr="002B12C2" w14:paraId="24E97D0B" w14:textId="77777777" w:rsidTr="000761CD">
        <w:trPr>
          <w:trHeight w:val="320"/>
        </w:trPr>
        <w:tc>
          <w:tcPr>
            <w:tcW w:w="4536" w:type="dxa"/>
            <w:tcBorders>
              <w:top w:val="nil"/>
              <w:left w:val="nil"/>
              <w:bottom w:val="nil"/>
            </w:tcBorders>
            <w:shd w:val="clear" w:color="auto" w:fill="auto"/>
            <w:noWrap/>
            <w:vAlign w:val="center"/>
            <w:hideMark/>
          </w:tcPr>
          <w:p w14:paraId="188E85E3" w14:textId="40C663CD" w:rsidR="00B33144" w:rsidRPr="002B12C2" w:rsidRDefault="00B33144" w:rsidP="0087630E">
            <w:pPr>
              <w:adjustRightInd w:val="0"/>
              <w:snapToGrid w:val="0"/>
              <w:spacing w:line="360" w:lineRule="auto"/>
              <w:jc w:val="both"/>
              <w:rPr>
                <w:rFonts w:ascii="Book Antiqua" w:hAnsi="Book Antiqua"/>
                <w:color w:val="000000"/>
                <w:lang w:val="en-US"/>
              </w:rPr>
            </w:pPr>
            <w:r w:rsidRPr="002B12C2">
              <w:rPr>
                <w:rFonts w:ascii="Book Antiqua" w:hAnsi="Book Antiqua"/>
                <w:color w:val="000000"/>
                <w:lang w:val="en-US"/>
              </w:rPr>
              <w:t>Higher rate of bacterial contamination/cholangitis</w:t>
            </w:r>
            <w:r w:rsidR="007319C8" w:rsidRPr="002B12C2">
              <w:rPr>
                <w:rFonts w:ascii="Book Antiqua" w:hAnsi="Book Antiqua"/>
                <w:color w:val="000000"/>
                <w:vertAlign w:val="superscript"/>
                <w:lang w:val="en-US"/>
              </w:rPr>
              <w:t>[</w:t>
            </w:r>
            <w:r w:rsidRPr="002B12C2">
              <w:rPr>
                <w:rFonts w:ascii="Book Antiqua" w:hAnsi="Book Antiqua"/>
                <w:color w:val="000000"/>
                <w:vertAlign w:val="superscript"/>
                <w:lang w:val="en-US"/>
              </w:rPr>
              <w:fldChar w:fldCharType="begin" w:fldLock="1"/>
            </w:r>
            <w:r w:rsidR="004D6A1F" w:rsidRPr="002B12C2">
              <w:rPr>
                <w:rFonts w:ascii="Book Antiqua" w:hAnsi="Book Antiqua"/>
                <w:color w:val="000000"/>
                <w:vertAlign w:val="superscript"/>
                <w:lang w:val="en-US"/>
              </w:rPr>
              <w:instrText>ADDIN CSL_CITATION {"citationItems":[{"id":"ITEM-1","itemData":{"DOI":"10.1097/MD.0000000000008372","ISBN":"0000000000","ISSN":"15365964","abstract":"The operative treatment combined with preoperative biliary drainage (PBD) has been established as a safe Klatskin tumor (KT) treatment strategy. However, there has always been a dispute for the preferred technique for PBD technique. This meta-analysis was conducted to compare the biliary drainage-related cholangitis, pancreatitis, hemorrhage, and the success rates of palliative relief of cholestasis between percutaneous transhepatic biliary drainage (PTBD) and endoscopic biliary drainage (EBD), to identify the best technique in the management of KT. PubMed, EMBASE, and Web of Science were searched systematically for prospective or retrospective studies reporting the biliary drainage-related cholangitis, pancreatitis, hemorrhage, and the success rates of palliative relief of cholestasis in patients with KT. A meta-analysis was performed, using the fixed or random-effect model, with Review Manager 5.3. PTBD was associated with lower risk of cholangitis (risk ratio [RR]=0.49, 95% confidence interval [CI]: 0.36-0.67; P&lt;.00001), particularly in patients with Bismuth-Corlette type II, III, IV KT (RR=0.50, 95% CI: 0.33-0.77; P=.05). Compared with EBD, PTBD was also associated with a lower risk of pancreatitis (RR=0.35, 95% CI: 0.17-0.69; P=0.003) and with higher successful rates of palliative relief of cholestasis (RR=1.20, 95% CI: 1.10-1.31; P&lt;.0001). The incidence of hemorrhage was similar in these 2 groups (RR 1.29, 95% CI: 0.51-3.27; P=.59). The risk of biliary drainage-related cholangitis (RR=1.96, 95% CI: 0.96-4.01; P=.06) and pancreatitis (RR=1.62, 95% CI: 0.76-3.47; P=.21) was similar between endoscopic nasobiliary drainage groups and biliary stenting. In patients with type II or type III or IV KT who need to have PBD, PTBD should be performed as an initial method of biliary drainage in terms of reducing the incidence of procedure related cholangitis, pancreatitis, and improving the rates of palliative relief of cholestasis. Well-conducted randomized controlled trials with a universial criterion for PBD are required to confirm these findings.","author":[{"dropping-particle":"","family":"Tang","given":"Zengwei","non-dropping-particle":"","parse-names":false,"suffix":""},{"dropping-particle":"","family":"Yang","given":"Yuan","non-dropping-particle":"","parse-names":false,"suffix":""},{"dropping-particle":"","family":"Meng","given":"Wenbo","non-dropping-particle":"","parse-names":false,"suffix":""},{"dropping-particle":"","family":"Li","given":"Xun","non-dropping-particle":"","parse-names":false,"suffix":""}],"container-title":"Medicine (United States)","id":"ITEM-1","issue":"43","issued":{"date-parts":[["2017"]]},"page":"1-9","title":"Best option for preoperative biliary drainage in Klatskin tumor","type":"article-journal","volume":"96"},"uris":["http://www.mendeley.com/documents/?uuid=1742060d-b113-4fe0-908c-969565850890"]}],"mendeley":{"formattedCitation":"&lt;sup&gt;77&lt;/sup&gt;","plainTextFormattedCitation":"77","previouslyFormattedCitation":"&lt;sup&gt;77&lt;/sup&gt;"},"properties":{"noteIndex":0},"schema":"https://github.com/citation-style-language/schema/raw/master/csl-citation.json"}</w:instrText>
            </w:r>
            <w:r w:rsidRPr="002B12C2">
              <w:rPr>
                <w:rFonts w:ascii="Book Antiqua" w:hAnsi="Book Antiqua"/>
                <w:color w:val="000000"/>
                <w:vertAlign w:val="superscript"/>
                <w:lang w:val="en-US"/>
              </w:rPr>
              <w:fldChar w:fldCharType="separate"/>
            </w:r>
            <w:r w:rsidR="00F67F0B" w:rsidRPr="002B12C2">
              <w:rPr>
                <w:rFonts w:ascii="Book Antiqua" w:hAnsi="Book Antiqua"/>
                <w:noProof/>
                <w:color w:val="000000"/>
                <w:vertAlign w:val="superscript"/>
                <w:lang w:val="en-US"/>
              </w:rPr>
              <w:t>7</w:t>
            </w:r>
            <w:r w:rsidR="0087630E">
              <w:rPr>
                <w:rFonts w:ascii="Book Antiqua" w:eastAsia="等线" w:hAnsi="Book Antiqua" w:hint="eastAsia"/>
                <w:noProof/>
                <w:color w:val="000000"/>
                <w:vertAlign w:val="superscript"/>
                <w:lang w:val="en-US" w:eastAsia="zh-CN"/>
              </w:rPr>
              <w:t>6</w:t>
            </w:r>
            <w:r w:rsidRPr="002B12C2">
              <w:rPr>
                <w:rFonts w:ascii="Book Antiqua" w:hAnsi="Book Antiqua"/>
                <w:color w:val="000000"/>
                <w:vertAlign w:val="superscript"/>
                <w:lang w:val="en-US"/>
              </w:rPr>
              <w:fldChar w:fldCharType="end"/>
            </w:r>
            <w:r w:rsidR="007319C8" w:rsidRPr="002B12C2">
              <w:rPr>
                <w:rFonts w:ascii="Book Antiqua" w:hAnsi="Book Antiqua"/>
                <w:color w:val="000000"/>
                <w:vertAlign w:val="superscript"/>
                <w:lang w:val="en-US"/>
              </w:rPr>
              <w:t>]</w:t>
            </w:r>
          </w:p>
        </w:tc>
        <w:tc>
          <w:tcPr>
            <w:tcW w:w="4678" w:type="dxa"/>
            <w:tcBorders>
              <w:top w:val="nil"/>
              <w:bottom w:val="nil"/>
              <w:right w:val="nil"/>
            </w:tcBorders>
            <w:shd w:val="clear" w:color="auto" w:fill="auto"/>
            <w:noWrap/>
            <w:vAlign w:val="center"/>
            <w:hideMark/>
          </w:tcPr>
          <w:p w14:paraId="2EB30592" w14:textId="598FBA32" w:rsidR="00B33144" w:rsidRPr="002B12C2" w:rsidRDefault="00B33144" w:rsidP="0087630E">
            <w:pPr>
              <w:adjustRightInd w:val="0"/>
              <w:snapToGrid w:val="0"/>
              <w:spacing w:line="360" w:lineRule="auto"/>
              <w:jc w:val="both"/>
              <w:rPr>
                <w:rFonts w:ascii="Book Antiqua" w:hAnsi="Book Antiqua"/>
                <w:color w:val="000000"/>
                <w:lang w:val="en-US"/>
              </w:rPr>
            </w:pPr>
            <w:r w:rsidRPr="002B12C2">
              <w:rPr>
                <w:rFonts w:ascii="Book Antiqua" w:hAnsi="Book Antiqua"/>
                <w:color w:val="000000"/>
                <w:lang w:val="en-US"/>
              </w:rPr>
              <w:t>Higher rate of hemorr</w:t>
            </w:r>
            <w:r w:rsidR="00C476C1" w:rsidRPr="002B12C2">
              <w:rPr>
                <w:rFonts w:ascii="Book Antiqua" w:hAnsi="Book Antiqua"/>
                <w:color w:val="000000"/>
                <w:lang w:val="en-US"/>
              </w:rPr>
              <w:t>h</w:t>
            </w:r>
            <w:r w:rsidRPr="002B12C2">
              <w:rPr>
                <w:rFonts w:ascii="Book Antiqua" w:hAnsi="Book Antiqua"/>
                <w:color w:val="000000"/>
                <w:lang w:val="en-US"/>
              </w:rPr>
              <w:t>age</w:t>
            </w:r>
            <w:r w:rsidR="007319C8" w:rsidRPr="002B12C2">
              <w:rPr>
                <w:rFonts w:ascii="Book Antiqua" w:hAnsi="Book Antiqua"/>
                <w:color w:val="000000"/>
                <w:vertAlign w:val="superscript"/>
                <w:lang w:val="en-US"/>
              </w:rPr>
              <w:t>[</w:t>
            </w:r>
            <w:r w:rsidRPr="002B12C2">
              <w:rPr>
                <w:rFonts w:ascii="Book Antiqua" w:hAnsi="Book Antiqua"/>
                <w:color w:val="000000"/>
                <w:vertAlign w:val="superscript"/>
                <w:lang w:val="en-US"/>
              </w:rPr>
              <w:fldChar w:fldCharType="begin" w:fldLock="1"/>
            </w:r>
            <w:r w:rsidR="004D6A1F" w:rsidRPr="002B12C2">
              <w:rPr>
                <w:rFonts w:ascii="Book Antiqua" w:hAnsi="Book Antiqua"/>
                <w:color w:val="000000"/>
                <w:vertAlign w:val="superscript"/>
                <w:lang w:val="en-US"/>
              </w:rPr>
              <w:instrText>ADDIN CSL_CITATION {"citationItems":[{"id":"ITEM-1","itemData":{"DOI":"10.1097/MD.0000000000008372","ISBN":"0000000000","ISSN":"15365964","abstract":"The operative treatment combined with preoperative biliary drainage (PBD) has been established as a safe Klatskin tumor (KT) treatment strategy. However, there has always been a dispute for the preferred technique for PBD technique. This meta-analysis was conducted to compare the biliary drainage-related cholangitis, pancreatitis, hemorrhage, and the success rates of palliative relief of cholestasis between percutaneous transhepatic biliary drainage (PTBD) and endoscopic biliary drainage (EBD), to identify the best technique in the management of KT. PubMed, EMBASE, and Web of Science were searched systematically for prospective or retrospective studies reporting the biliary drainage-related cholangitis, pancreatitis, hemorrhage, and the success rates of palliative relief of cholestasis in patients with KT. A meta-analysis was performed, using the fixed or random-effect model, with Review Manager 5.3. PTBD was associated with lower risk of cholangitis (risk ratio [RR]=0.49, 95% confidence interval [CI]: 0.36-0.67; P&lt;.00001), particularly in patients with Bismuth-Corlette type II, III, IV KT (RR=0.50, 95% CI: 0.33-0.77; P=.05). Compared with EBD, PTBD was also associated with a lower risk of pancreatitis (RR=0.35, 95% CI: 0.17-0.69; P=0.003) and with higher successful rates of palliative relief of cholestasis (RR=1.20, 95% CI: 1.10-1.31; P&lt;.0001). The incidence of hemorrhage was similar in these 2 groups (RR 1.29, 95% CI: 0.51-3.27; P=.59). The risk of biliary drainage-related cholangitis (RR=1.96, 95% CI: 0.96-4.01; P=.06) and pancreatitis (RR=1.62, 95% CI: 0.76-3.47; P=.21) was similar between endoscopic nasobiliary drainage groups and biliary stenting. In patients with type II or type III or IV KT who need to have PBD, PTBD should be performed as an initial method of biliary drainage in terms of reducing the incidence of procedure related cholangitis, pancreatitis, and improving the rates of palliative relief of cholestasis. Well-conducted randomized controlled trials with a universial criterion for PBD are required to confirm these findings.","author":[{"dropping-particle":"","family":"Tang","given":"Zengwei","non-dropping-particle":"","parse-names":false,"suffix":""},{"dropping-particle":"","family":"Yang","given":"Yuan","non-dropping-particle":"","parse-names":false,"suffix":""},{"dropping-particle":"","family":"Meng","given":"Wenbo","non-dropping-particle":"","parse-names":false,"suffix":""},{"dropping-particle":"","family":"Li","given":"Xun","non-dropping-particle":"","parse-names":false,"suffix":""}],"container-title":"Medicine (United States)","id":"ITEM-1","issue":"43","issued":{"date-parts":[["2017"]]},"page":"1-9","title":"Best option for preoperative biliary drainage in Klatskin tumor","type":"article-journal","volume":"96"},"uris":["http://www.mendeley.com/documents/?uuid=1742060d-b113-4fe0-908c-969565850890"]}],"mendeley":{"formattedCitation":"&lt;sup&gt;77&lt;/sup&gt;","plainTextFormattedCitation":"77","previouslyFormattedCitation":"&lt;sup&gt;77&lt;/sup&gt;"},"properties":{"noteIndex":0},"schema":"https://github.com/citation-style-language/schema/raw/master/csl-citation.json"}</w:instrText>
            </w:r>
            <w:r w:rsidRPr="002B12C2">
              <w:rPr>
                <w:rFonts w:ascii="Book Antiqua" w:hAnsi="Book Antiqua"/>
                <w:color w:val="000000"/>
                <w:vertAlign w:val="superscript"/>
                <w:lang w:val="en-US"/>
              </w:rPr>
              <w:fldChar w:fldCharType="separate"/>
            </w:r>
            <w:r w:rsidR="00F67F0B" w:rsidRPr="002B12C2">
              <w:rPr>
                <w:rFonts w:ascii="Book Antiqua" w:hAnsi="Book Antiqua"/>
                <w:noProof/>
                <w:color w:val="000000"/>
                <w:vertAlign w:val="superscript"/>
                <w:lang w:val="en-US"/>
              </w:rPr>
              <w:t>7</w:t>
            </w:r>
            <w:r w:rsidR="0087630E">
              <w:rPr>
                <w:rFonts w:ascii="Book Antiqua" w:eastAsia="等线" w:hAnsi="Book Antiqua" w:hint="eastAsia"/>
                <w:noProof/>
                <w:color w:val="000000"/>
                <w:vertAlign w:val="superscript"/>
                <w:lang w:val="en-US" w:eastAsia="zh-CN"/>
              </w:rPr>
              <w:t>6</w:t>
            </w:r>
            <w:r w:rsidRPr="002B12C2">
              <w:rPr>
                <w:rFonts w:ascii="Book Antiqua" w:hAnsi="Book Antiqua"/>
                <w:color w:val="000000"/>
                <w:vertAlign w:val="superscript"/>
                <w:lang w:val="en-US"/>
              </w:rPr>
              <w:fldChar w:fldCharType="end"/>
            </w:r>
            <w:r w:rsidR="007319C8" w:rsidRPr="002B12C2">
              <w:rPr>
                <w:rFonts w:ascii="Book Antiqua" w:hAnsi="Book Antiqua"/>
                <w:color w:val="000000"/>
                <w:vertAlign w:val="superscript"/>
                <w:lang w:val="en-US"/>
              </w:rPr>
              <w:t>]</w:t>
            </w:r>
          </w:p>
        </w:tc>
      </w:tr>
      <w:tr w:rsidR="00B33144" w:rsidRPr="002B12C2" w14:paraId="4D71B6D9" w14:textId="77777777" w:rsidTr="000761CD">
        <w:trPr>
          <w:trHeight w:val="320"/>
        </w:trPr>
        <w:tc>
          <w:tcPr>
            <w:tcW w:w="4536" w:type="dxa"/>
            <w:tcBorders>
              <w:top w:val="nil"/>
              <w:left w:val="nil"/>
              <w:bottom w:val="nil"/>
            </w:tcBorders>
            <w:shd w:val="clear" w:color="auto" w:fill="auto"/>
            <w:noWrap/>
            <w:vAlign w:val="center"/>
            <w:hideMark/>
          </w:tcPr>
          <w:p w14:paraId="2C6EE205" w14:textId="77777777" w:rsidR="00B33144" w:rsidRPr="002B12C2" w:rsidRDefault="00B33144" w:rsidP="002B12C2">
            <w:pPr>
              <w:adjustRightInd w:val="0"/>
              <w:snapToGrid w:val="0"/>
              <w:spacing w:line="360" w:lineRule="auto"/>
              <w:jc w:val="both"/>
              <w:rPr>
                <w:rFonts w:ascii="Book Antiqua" w:hAnsi="Book Antiqua"/>
                <w:color w:val="000000"/>
                <w:lang w:val="en-US"/>
              </w:rPr>
            </w:pPr>
            <w:r w:rsidRPr="002B12C2">
              <w:rPr>
                <w:rFonts w:ascii="Book Antiqua" w:hAnsi="Book Antiqua"/>
                <w:color w:val="000000"/>
                <w:lang w:val="en-US"/>
              </w:rPr>
              <w:t>“One shot” microbiological examination</w:t>
            </w:r>
          </w:p>
        </w:tc>
        <w:tc>
          <w:tcPr>
            <w:tcW w:w="4678" w:type="dxa"/>
            <w:tcBorders>
              <w:top w:val="nil"/>
              <w:bottom w:val="nil"/>
              <w:right w:val="nil"/>
            </w:tcBorders>
            <w:shd w:val="clear" w:color="auto" w:fill="auto"/>
            <w:noWrap/>
            <w:vAlign w:val="center"/>
            <w:hideMark/>
          </w:tcPr>
          <w:p w14:paraId="34E1972F" w14:textId="5C6B54E6" w:rsidR="00B33144" w:rsidRPr="002B12C2" w:rsidRDefault="00B33144" w:rsidP="0087630E">
            <w:pPr>
              <w:adjustRightInd w:val="0"/>
              <w:snapToGrid w:val="0"/>
              <w:spacing w:line="360" w:lineRule="auto"/>
              <w:jc w:val="both"/>
              <w:rPr>
                <w:rFonts w:ascii="Book Antiqua" w:hAnsi="Book Antiqua"/>
                <w:color w:val="000000"/>
                <w:lang w:val="en-US"/>
              </w:rPr>
            </w:pPr>
            <w:r w:rsidRPr="002B12C2">
              <w:rPr>
                <w:rFonts w:ascii="Book Antiqua" w:hAnsi="Book Antiqua"/>
                <w:color w:val="000000"/>
                <w:lang w:val="en-US"/>
              </w:rPr>
              <w:t>Never cross the malignant bile duct stenosis</w:t>
            </w:r>
            <w:r w:rsidR="007319C8" w:rsidRPr="002B12C2">
              <w:rPr>
                <w:rFonts w:ascii="Book Antiqua" w:hAnsi="Book Antiqua"/>
                <w:color w:val="000000"/>
                <w:vertAlign w:val="superscript"/>
                <w:lang w:val="en-US"/>
              </w:rPr>
              <w:t>[</w:t>
            </w:r>
            <w:r w:rsidR="0087630E">
              <w:rPr>
                <w:rFonts w:ascii="Book Antiqua" w:eastAsia="等线" w:hAnsi="Book Antiqua" w:hint="eastAsia"/>
                <w:color w:val="000000"/>
                <w:vertAlign w:val="superscript"/>
                <w:lang w:val="en-US" w:eastAsia="zh-CN"/>
              </w:rPr>
              <w:t>5</w:t>
            </w:r>
            <w:r w:rsidR="007319C8" w:rsidRPr="002B12C2">
              <w:rPr>
                <w:rFonts w:ascii="Book Antiqua" w:hAnsi="Book Antiqua"/>
                <w:color w:val="000000"/>
                <w:vertAlign w:val="superscript"/>
                <w:lang w:val="en-US"/>
              </w:rPr>
              <w:t>]</w:t>
            </w:r>
          </w:p>
        </w:tc>
      </w:tr>
      <w:tr w:rsidR="00B33144" w:rsidRPr="002B12C2" w14:paraId="4E20E2A3" w14:textId="77777777" w:rsidTr="000761CD">
        <w:trPr>
          <w:trHeight w:val="320"/>
        </w:trPr>
        <w:tc>
          <w:tcPr>
            <w:tcW w:w="4536" w:type="dxa"/>
            <w:tcBorders>
              <w:top w:val="nil"/>
              <w:left w:val="nil"/>
              <w:bottom w:val="nil"/>
            </w:tcBorders>
            <w:shd w:val="clear" w:color="auto" w:fill="auto"/>
            <w:noWrap/>
            <w:vAlign w:val="center"/>
            <w:hideMark/>
          </w:tcPr>
          <w:p w14:paraId="1E807555" w14:textId="77777777" w:rsidR="00B33144" w:rsidRPr="002B12C2" w:rsidRDefault="00B33144" w:rsidP="002B12C2">
            <w:pPr>
              <w:adjustRightInd w:val="0"/>
              <w:snapToGrid w:val="0"/>
              <w:spacing w:line="360" w:lineRule="auto"/>
              <w:jc w:val="both"/>
              <w:rPr>
                <w:rFonts w:ascii="Book Antiqua" w:hAnsi="Book Antiqua"/>
                <w:color w:val="000000"/>
                <w:lang w:val="en-US"/>
              </w:rPr>
            </w:pPr>
            <w:r w:rsidRPr="002B12C2">
              <w:rPr>
                <w:rFonts w:ascii="Book Antiqua" w:hAnsi="Book Antiqua"/>
                <w:color w:val="000000"/>
                <w:lang w:val="en-US"/>
              </w:rPr>
              <w:t>Removed during surgery</w:t>
            </w:r>
          </w:p>
        </w:tc>
        <w:tc>
          <w:tcPr>
            <w:tcW w:w="4678" w:type="dxa"/>
            <w:tcBorders>
              <w:top w:val="nil"/>
              <w:bottom w:val="nil"/>
              <w:right w:val="nil"/>
            </w:tcBorders>
            <w:shd w:val="clear" w:color="auto" w:fill="auto"/>
            <w:noWrap/>
            <w:vAlign w:val="center"/>
            <w:hideMark/>
          </w:tcPr>
          <w:p w14:paraId="4121F0D5" w14:textId="5FB83D95" w:rsidR="00B33144" w:rsidRPr="002B12C2" w:rsidRDefault="00B33144" w:rsidP="002B12C2">
            <w:pPr>
              <w:adjustRightInd w:val="0"/>
              <w:snapToGrid w:val="0"/>
              <w:spacing w:line="360" w:lineRule="auto"/>
              <w:jc w:val="both"/>
              <w:rPr>
                <w:rFonts w:ascii="Book Antiqua" w:hAnsi="Book Antiqua"/>
                <w:color w:val="000000"/>
                <w:lang w:val="en-US"/>
              </w:rPr>
            </w:pPr>
            <w:r w:rsidRPr="002B12C2">
              <w:rPr>
                <w:rFonts w:ascii="Book Antiqua" w:hAnsi="Book Antiqua"/>
                <w:color w:val="000000"/>
                <w:lang w:val="en-US"/>
              </w:rPr>
              <w:t xml:space="preserve">Repeated cholangiography and microbiological samples </w:t>
            </w:r>
          </w:p>
        </w:tc>
      </w:tr>
      <w:tr w:rsidR="00B33144" w:rsidRPr="002B12C2" w14:paraId="27A01369" w14:textId="77777777" w:rsidTr="000761CD">
        <w:trPr>
          <w:trHeight w:val="320"/>
        </w:trPr>
        <w:tc>
          <w:tcPr>
            <w:tcW w:w="4536" w:type="dxa"/>
            <w:tcBorders>
              <w:top w:val="nil"/>
              <w:left w:val="nil"/>
              <w:bottom w:val="single" w:sz="4" w:space="0" w:color="auto"/>
            </w:tcBorders>
            <w:shd w:val="clear" w:color="auto" w:fill="auto"/>
            <w:noWrap/>
            <w:vAlign w:val="bottom"/>
            <w:hideMark/>
          </w:tcPr>
          <w:p w14:paraId="5EA35716" w14:textId="77777777" w:rsidR="00B33144" w:rsidRPr="002B12C2" w:rsidRDefault="00B33144" w:rsidP="002B12C2">
            <w:pPr>
              <w:adjustRightInd w:val="0"/>
              <w:snapToGrid w:val="0"/>
              <w:spacing w:line="360" w:lineRule="auto"/>
              <w:jc w:val="both"/>
              <w:rPr>
                <w:rFonts w:ascii="Book Antiqua" w:hAnsi="Book Antiqua"/>
                <w:color w:val="000000"/>
                <w:lang w:val="en-US"/>
              </w:rPr>
            </w:pPr>
            <w:r w:rsidRPr="002B12C2">
              <w:rPr>
                <w:rFonts w:ascii="Book Antiqua" w:hAnsi="Book Antiqua"/>
                <w:color w:val="000000"/>
                <w:lang w:val="en-US"/>
              </w:rPr>
              <w:t> </w:t>
            </w:r>
          </w:p>
        </w:tc>
        <w:tc>
          <w:tcPr>
            <w:tcW w:w="4678" w:type="dxa"/>
            <w:tcBorders>
              <w:top w:val="nil"/>
              <w:bottom w:val="single" w:sz="4" w:space="0" w:color="auto"/>
              <w:right w:val="nil"/>
            </w:tcBorders>
            <w:shd w:val="clear" w:color="auto" w:fill="auto"/>
            <w:noWrap/>
            <w:vAlign w:val="center"/>
            <w:hideMark/>
          </w:tcPr>
          <w:p w14:paraId="3B50D8F5" w14:textId="77777777" w:rsidR="00B33144" w:rsidRPr="002B12C2" w:rsidRDefault="00B33144" w:rsidP="002B12C2">
            <w:pPr>
              <w:adjustRightInd w:val="0"/>
              <w:snapToGrid w:val="0"/>
              <w:spacing w:line="360" w:lineRule="auto"/>
              <w:jc w:val="both"/>
              <w:rPr>
                <w:rFonts w:ascii="Book Antiqua" w:hAnsi="Book Antiqua"/>
                <w:color w:val="000000"/>
                <w:lang w:val="en-US"/>
              </w:rPr>
            </w:pPr>
            <w:r w:rsidRPr="002B12C2">
              <w:rPr>
                <w:rFonts w:ascii="Book Antiqua" w:hAnsi="Book Antiqua"/>
                <w:color w:val="000000"/>
                <w:lang w:val="en-US"/>
              </w:rPr>
              <w:t xml:space="preserve">Useful during and after surgery </w:t>
            </w:r>
          </w:p>
        </w:tc>
      </w:tr>
    </w:tbl>
    <w:p w14:paraId="0E77D6CC" w14:textId="009C01ED" w:rsidR="00B33144" w:rsidRPr="00427F70" w:rsidRDefault="00427F70" w:rsidP="002B12C2">
      <w:pPr>
        <w:widowControl w:val="0"/>
        <w:autoSpaceDE w:val="0"/>
        <w:autoSpaceDN w:val="0"/>
        <w:adjustRightInd w:val="0"/>
        <w:snapToGrid w:val="0"/>
        <w:spacing w:line="360" w:lineRule="auto"/>
        <w:jc w:val="both"/>
        <w:rPr>
          <w:rFonts w:ascii="Book Antiqua" w:eastAsia="等线" w:hAnsi="Book Antiqua"/>
          <w:color w:val="000000" w:themeColor="text1"/>
          <w:lang w:val="en-US" w:eastAsia="zh-CN"/>
        </w:rPr>
      </w:pPr>
      <w:r>
        <w:rPr>
          <w:rFonts w:ascii="Book Antiqua" w:hAnsi="Book Antiqua"/>
          <w:color w:val="000000" w:themeColor="text1"/>
          <w:lang w:val="en-US"/>
        </w:rPr>
        <w:t>ERCP</w:t>
      </w:r>
      <w:r>
        <w:rPr>
          <w:rFonts w:ascii="Book Antiqua" w:eastAsia="等线" w:hAnsi="Book Antiqua" w:hint="eastAsia"/>
          <w:color w:val="000000" w:themeColor="text1"/>
          <w:lang w:val="en-US" w:eastAsia="zh-CN"/>
        </w:rPr>
        <w:t>:</w:t>
      </w:r>
      <w:r>
        <w:rPr>
          <w:rFonts w:ascii="Book Antiqua" w:hAnsi="Book Antiqua"/>
          <w:color w:val="000000" w:themeColor="text1"/>
          <w:lang w:val="en-US"/>
        </w:rPr>
        <w:t xml:space="preserve"> </w:t>
      </w:r>
      <w:r>
        <w:rPr>
          <w:rFonts w:ascii="Book Antiqua" w:eastAsia="等线" w:hAnsi="Book Antiqua" w:hint="eastAsia"/>
          <w:color w:val="000000" w:themeColor="text1"/>
          <w:lang w:val="en-US" w:eastAsia="zh-CN"/>
        </w:rPr>
        <w:t>E</w:t>
      </w:r>
      <w:r w:rsidR="00B33144" w:rsidRPr="002B12C2">
        <w:rPr>
          <w:rFonts w:ascii="Book Antiqua" w:hAnsi="Book Antiqua"/>
          <w:color w:val="000000" w:themeColor="text1"/>
          <w:lang w:val="en-US"/>
        </w:rPr>
        <w:t xml:space="preserve">ndoscopic retrograde </w:t>
      </w:r>
      <w:proofErr w:type="spellStart"/>
      <w:r w:rsidR="00B33144" w:rsidRPr="002B12C2">
        <w:rPr>
          <w:rFonts w:ascii="Book Antiqua" w:hAnsi="Book Antiqua"/>
          <w:color w:val="000000" w:themeColor="text1"/>
          <w:lang w:val="en-US"/>
        </w:rPr>
        <w:t>pacreatoduodenoscopy</w:t>
      </w:r>
      <w:proofErr w:type="spellEnd"/>
      <w:r w:rsidR="00B33144" w:rsidRPr="002B12C2">
        <w:rPr>
          <w:rFonts w:ascii="Book Antiqua" w:hAnsi="Book Antiqua"/>
          <w:color w:val="000000" w:themeColor="text1"/>
          <w:lang w:val="en-US"/>
        </w:rPr>
        <w:t xml:space="preserve">; </w:t>
      </w:r>
      <w:bookmarkStart w:id="202" w:name="OLE_LINK203"/>
      <w:bookmarkStart w:id="203" w:name="OLE_LINK204"/>
      <w:r>
        <w:rPr>
          <w:rFonts w:ascii="Book Antiqua" w:hAnsi="Book Antiqua"/>
          <w:color w:val="000000" w:themeColor="text1"/>
          <w:lang w:val="en-US"/>
        </w:rPr>
        <w:t>PTC</w:t>
      </w:r>
      <w:r>
        <w:rPr>
          <w:rFonts w:ascii="Book Antiqua" w:eastAsia="等线" w:hAnsi="Book Antiqua" w:hint="eastAsia"/>
          <w:color w:val="000000" w:themeColor="text1"/>
          <w:lang w:val="en-US" w:eastAsia="zh-CN"/>
        </w:rPr>
        <w:t>:</w:t>
      </w:r>
      <w:r w:rsidR="00B33144" w:rsidRPr="002B12C2">
        <w:rPr>
          <w:rFonts w:ascii="Book Antiqua" w:hAnsi="Book Antiqua"/>
          <w:color w:val="000000" w:themeColor="text1"/>
          <w:lang w:val="en-US"/>
        </w:rPr>
        <w:t xml:space="preserve"> </w:t>
      </w:r>
      <w:bookmarkEnd w:id="202"/>
      <w:bookmarkEnd w:id="203"/>
      <w:r>
        <w:rPr>
          <w:rFonts w:ascii="Book Antiqua" w:eastAsia="等线" w:hAnsi="Book Antiqua" w:hint="eastAsia"/>
          <w:color w:val="000000" w:themeColor="text1"/>
          <w:lang w:val="en-US" w:eastAsia="zh-CN"/>
        </w:rPr>
        <w:t>P</w:t>
      </w:r>
      <w:r w:rsidR="00F11A76" w:rsidRPr="00F11A76">
        <w:rPr>
          <w:rFonts w:ascii="Book Antiqua" w:hAnsi="Book Antiqua"/>
          <w:color w:val="000000" w:themeColor="text1"/>
          <w:lang w:val="en-US"/>
        </w:rPr>
        <w:t xml:space="preserve">ercutaneous transhepatic </w:t>
      </w:r>
      <w:proofErr w:type="spellStart"/>
      <w:r w:rsidR="00F11A76" w:rsidRPr="00F11A76">
        <w:rPr>
          <w:rFonts w:ascii="Book Antiqua" w:hAnsi="Book Antiqua"/>
          <w:color w:val="000000" w:themeColor="text1"/>
          <w:lang w:val="en-US"/>
        </w:rPr>
        <w:t>colangiography</w:t>
      </w:r>
      <w:proofErr w:type="spellEnd"/>
      <w:r>
        <w:rPr>
          <w:rFonts w:ascii="Book Antiqua" w:eastAsia="等线" w:hAnsi="Book Antiqua" w:hint="eastAsia"/>
          <w:color w:val="000000" w:themeColor="text1"/>
          <w:lang w:val="en-US" w:eastAsia="zh-CN"/>
        </w:rPr>
        <w:t>.</w:t>
      </w:r>
    </w:p>
    <w:p w14:paraId="18894314" w14:textId="64DF1F05" w:rsidR="00D25396" w:rsidRPr="002B12C2" w:rsidRDefault="00D25396" w:rsidP="002B12C2">
      <w:pPr>
        <w:widowControl w:val="0"/>
        <w:autoSpaceDE w:val="0"/>
        <w:autoSpaceDN w:val="0"/>
        <w:adjustRightInd w:val="0"/>
        <w:snapToGrid w:val="0"/>
        <w:spacing w:line="360" w:lineRule="auto"/>
        <w:jc w:val="both"/>
        <w:rPr>
          <w:rFonts w:ascii="Book Antiqua" w:hAnsi="Book Antiqua"/>
          <w:color w:val="000000" w:themeColor="text1"/>
          <w:lang w:val="en-US"/>
        </w:rPr>
      </w:pPr>
    </w:p>
    <w:p w14:paraId="5EB5EAF7" w14:textId="723A4BEE" w:rsidR="007319C8" w:rsidRPr="002B12C2" w:rsidRDefault="007319C8" w:rsidP="002B12C2">
      <w:pPr>
        <w:adjustRightInd w:val="0"/>
        <w:snapToGrid w:val="0"/>
        <w:spacing w:line="360" w:lineRule="auto"/>
        <w:jc w:val="both"/>
        <w:rPr>
          <w:rFonts w:ascii="Book Antiqua" w:hAnsi="Book Antiqua"/>
          <w:color w:val="000000" w:themeColor="text1"/>
          <w:lang w:val="en-US"/>
        </w:rPr>
      </w:pPr>
      <w:r w:rsidRPr="002B12C2">
        <w:rPr>
          <w:rFonts w:ascii="Book Antiqua" w:hAnsi="Book Antiqua"/>
          <w:color w:val="000000" w:themeColor="text1"/>
          <w:lang w:val="en-US"/>
        </w:rPr>
        <w:br w:type="page"/>
      </w:r>
    </w:p>
    <w:p w14:paraId="3ECF859B" w14:textId="523ACC37" w:rsidR="008024BD" w:rsidRPr="004503AB" w:rsidRDefault="00EB2298" w:rsidP="002B12C2">
      <w:pPr>
        <w:widowControl w:val="0"/>
        <w:autoSpaceDE w:val="0"/>
        <w:autoSpaceDN w:val="0"/>
        <w:adjustRightInd w:val="0"/>
        <w:snapToGrid w:val="0"/>
        <w:spacing w:line="360" w:lineRule="auto"/>
        <w:jc w:val="both"/>
        <w:rPr>
          <w:rFonts w:ascii="Book Antiqua" w:eastAsia="等线" w:hAnsi="Book Antiqua"/>
          <w:b/>
          <w:color w:val="000000" w:themeColor="text1"/>
          <w:lang w:val="en-US" w:eastAsia="zh-CN"/>
        </w:rPr>
      </w:pPr>
      <w:r w:rsidRPr="004503AB">
        <w:rPr>
          <w:rFonts w:ascii="Book Antiqua" w:hAnsi="Book Antiqua"/>
          <w:b/>
          <w:bCs/>
          <w:color w:val="000000" w:themeColor="text1"/>
          <w:lang w:val="en-US"/>
        </w:rPr>
        <w:lastRenderedPageBreak/>
        <w:t>Table 3</w:t>
      </w:r>
      <w:r w:rsidRPr="004503AB">
        <w:rPr>
          <w:rFonts w:ascii="Book Antiqua" w:hAnsi="Book Antiqua"/>
          <w:b/>
          <w:color w:val="000000" w:themeColor="text1"/>
          <w:lang w:val="en-US"/>
        </w:rPr>
        <w:t xml:space="preserve"> Criteria that can be used to identify non-</w:t>
      </w:r>
      <w:proofErr w:type="spellStart"/>
      <w:r w:rsidRPr="004503AB">
        <w:rPr>
          <w:rFonts w:ascii="Book Antiqua" w:hAnsi="Book Antiqua"/>
          <w:b/>
          <w:color w:val="000000" w:themeColor="text1"/>
          <w:lang w:val="en-US"/>
        </w:rPr>
        <w:t>resectable</w:t>
      </w:r>
      <w:proofErr w:type="spellEnd"/>
      <w:r w:rsidRPr="004503AB">
        <w:rPr>
          <w:rFonts w:ascii="Book Antiqua" w:hAnsi="Book Antiqua"/>
          <w:b/>
          <w:color w:val="000000" w:themeColor="text1"/>
          <w:lang w:val="en-US"/>
        </w:rPr>
        <w:t xml:space="preserve"> patients</w:t>
      </w:r>
    </w:p>
    <w:tbl>
      <w:tblPr>
        <w:tblW w:w="0" w:type="auto"/>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6558"/>
        <w:gridCol w:w="1016"/>
        <w:gridCol w:w="930"/>
      </w:tblGrid>
      <w:tr w:rsidR="009772D7" w:rsidRPr="002B12C2" w14:paraId="561C9EC1" w14:textId="4D7E3018" w:rsidTr="009772D7">
        <w:trPr>
          <w:trHeight w:val="218"/>
        </w:trPr>
        <w:tc>
          <w:tcPr>
            <w:tcW w:w="0" w:type="auto"/>
            <w:vMerge w:val="restart"/>
            <w:tcBorders>
              <w:top w:val="single" w:sz="4" w:space="0" w:color="auto"/>
            </w:tcBorders>
            <w:shd w:val="clear" w:color="auto" w:fill="auto"/>
            <w:noWrap/>
            <w:hideMark/>
          </w:tcPr>
          <w:p w14:paraId="4F0A383F" w14:textId="61AD020B" w:rsidR="009772D7" w:rsidRPr="002B12C2" w:rsidRDefault="009772D7" w:rsidP="009772D7">
            <w:pPr>
              <w:adjustRightInd w:val="0"/>
              <w:snapToGrid w:val="0"/>
              <w:spacing w:line="360" w:lineRule="auto"/>
              <w:jc w:val="both"/>
              <w:rPr>
                <w:rFonts w:ascii="Book Antiqua" w:hAnsi="Book Antiqua"/>
                <w:b/>
                <w:bCs/>
                <w:color w:val="000000"/>
              </w:rPr>
            </w:pPr>
            <w:r w:rsidRPr="002B12C2">
              <w:rPr>
                <w:rFonts w:ascii="Book Antiqua" w:hAnsi="Book Antiqua"/>
                <w:b/>
                <w:bCs/>
                <w:color w:val="000000"/>
              </w:rPr>
              <w:t>Absolute criteria</w:t>
            </w:r>
          </w:p>
        </w:tc>
        <w:tc>
          <w:tcPr>
            <w:tcW w:w="0" w:type="auto"/>
            <w:gridSpan w:val="2"/>
            <w:tcBorders>
              <w:top w:val="single" w:sz="4" w:space="0" w:color="auto"/>
              <w:bottom w:val="single" w:sz="4" w:space="0" w:color="auto"/>
            </w:tcBorders>
          </w:tcPr>
          <w:p w14:paraId="7D07E22E" w14:textId="327CFA45" w:rsidR="009772D7" w:rsidRPr="002B12C2" w:rsidRDefault="009772D7" w:rsidP="009772D7">
            <w:pPr>
              <w:jc w:val="both"/>
            </w:pPr>
            <w:r>
              <w:rPr>
                <w:rFonts w:ascii="Book Antiqua" w:hAnsi="Book Antiqua"/>
                <w:b/>
                <w:bCs/>
                <w:color w:val="000000"/>
              </w:rPr>
              <w:t>Relative criteria</w:t>
            </w:r>
          </w:p>
        </w:tc>
      </w:tr>
      <w:tr w:rsidR="009772D7" w:rsidRPr="002B12C2" w14:paraId="3082BB09" w14:textId="77777777" w:rsidTr="00F2215A">
        <w:trPr>
          <w:trHeight w:val="217"/>
        </w:trPr>
        <w:tc>
          <w:tcPr>
            <w:tcW w:w="0" w:type="auto"/>
            <w:vMerge/>
            <w:tcBorders>
              <w:bottom w:val="single" w:sz="4" w:space="0" w:color="auto"/>
            </w:tcBorders>
            <w:shd w:val="clear" w:color="auto" w:fill="auto"/>
            <w:noWrap/>
          </w:tcPr>
          <w:p w14:paraId="11B5C3BF" w14:textId="77777777" w:rsidR="009772D7" w:rsidRPr="002B12C2" w:rsidRDefault="009772D7" w:rsidP="009772D7">
            <w:pPr>
              <w:adjustRightInd w:val="0"/>
              <w:snapToGrid w:val="0"/>
              <w:spacing w:line="360" w:lineRule="auto"/>
              <w:jc w:val="both"/>
              <w:rPr>
                <w:rFonts w:ascii="Book Antiqua" w:hAnsi="Book Antiqua"/>
                <w:b/>
                <w:bCs/>
                <w:color w:val="000000"/>
              </w:rPr>
            </w:pPr>
          </w:p>
        </w:tc>
        <w:tc>
          <w:tcPr>
            <w:tcW w:w="0" w:type="auto"/>
            <w:tcBorders>
              <w:top w:val="single" w:sz="4" w:space="0" w:color="auto"/>
              <w:bottom w:val="single" w:sz="4" w:space="0" w:color="auto"/>
            </w:tcBorders>
          </w:tcPr>
          <w:p w14:paraId="735BA189" w14:textId="25323B42" w:rsidR="009772D7" w:rsidRDefault="009772D7" w:rsidP="009772D7">
            <w:pPr>
              <w:jc w:val="both"/>
              <w:rPr>
                <w:rFonts w:ascii="Book Antiqua" w:hAnsi="Book Antiqua"/>
                <w:b/>
                <w:bCs/>
                <w:color w:val="000000"/>
              </w:rPr>
            </w:pPr>
            <w:r w:rsidRPr="009772D7">
              <w:rPr>
                <w:rFonts w:ascii="Book Antiqua" w:hAnsi="Book Antiqua"/>
                <w:b/>
                <w:bCs/>
                <w:color w:val="000000"/>
              </w:rPr>
              <w:t>Criteria</w:t>
            </w:r>
          </w:p>
        </w:tc>
        <w:tc>
          <w:tcPr>
            <w:tcW w:w="0" w:type="auto"/>
            <w:tcBorders>
              <w:top w:val="single" w:sz="4" w:space="0" w:color="auto"/>
              <w:bottom w:val="single" w:sz="4" w:space="0" w:color="auto"/>
            </w:tcBorders>
          </w:tcPr>
          <w:p w14:paraId="05232658" w14:textId="54A47B3D" w:rsidR="009772D7" w:rsidRDefault="009772D7" w:rsidP="009772D7">
            <w:pPr>
              <w:jc w:val="both"/>
              <w:rPr>
                <w:rFonts w:ascii="Book Antiqua" w:hAnsi="Book Antiqua"/>
                <w:b/>
                <w:bCs/>
                <w:color w:val="000000"/>
              </w:rPr>
            </w:pPr>
            <w:r w:rsidRPr="009772D7">
              <w:rPr>
                <w:rFonts w:ascii="Book Antiqua" w:hAnsi="Book Antiqua"/>
                <w:b/>
                <w:bCs/>
                <w:color w:val="000000"/>
              </w:rPr>
              <w:t>Suggestions</w:t>
            </w:r>
          </w:p>
        </w:tc>
      </w:tr>
      <w:tr w:rsidR="00F2215A" w:rsidRPr="002B12C2" w14:paraId="4CA5B6B5" w14:textId="7F99F0C5" w:rsidTr="00F2215A">
        <w:trPr>
          <w:trHeight w:val="1043"/>
        </w:trPr>
        <w:tc>
          <w:tcPr>
            <w:tcW w:w="0" w:type="auto"/>
            <w:tcBorders>
              <w:top w:val="single" w:sz="4" w:space="0" w:color="auto"/>
              <w:bottom w:val="nil"/>
            </w:tcBorders>
            <w:shd w:val="clear" w:color="auto" w:fill="auto"/>
            <w:noWrap/>
            <w:hideMark/>
          </w:tcPr>
          <w:p w14:paraId="23033219" w14:textId="77777777" w:rsidR="00F2215A" w:rsidRPr="002B12C2" w:rsidRDefault="00F2215A" w:rsidP="009772D7">
            <w:pPr>
              <w:adjustRightInd w:val="0"/>
              <w:snapToGrid w:val="0"/>
              <w:spacing w:line="360" w:lineRule="auto"/>
              <w:jc w:val="both"/>
              <w:rPr>
                <w:rFonts w:ascii="Book Antiqua" w:hAnsi="Book Antiqua"/>
                <w:color w:val="000000"/>
                <w:lang w:val="en-US"/>
              </w:rPr>
            </w:pPr>
            <w:r w:rsidRPr="002B12C2">
              <w:rPr>
                <w:rFonts w:ascii="Book Antiqua" w:hAnsi="Book Antiqua"/>
                <w:color w:val="000000"/>
                <w:lang w:val="en-GB"/>
              </w:rPr>
              <w:t>Presence of distant metastasis (especially liver, lung, peritoneum)</w:t>
            </w:r>
          </w:p>
        </w:tc>
        <w:tc>
          <w:tcPr>
            <w:tcW w:w="0" w:type="auto"/>
            <w:vMerge w:val="restart"/>
          </w:tcPr>
          <w:p w14:paraId="4FB6AF40" w14:textId="0A069876" w:rsidR="00F2215A" w:rsidRPr="00B41F5E" w:rsidRDefault="00F2215A" w:rsidP="009772D7">
            <w:pPr>
              <w:jc w:val="both"/>
            </w:pPr>
            <w:r w:rsidRPr="00B41F5E">
              <w:rPr>
                <w:rFonts w:ascii="Book Antiqua" w:hAnsi="Book Antiqua"/>
                <w:color w:val="000000"/>
                <w:lang w:val="en-GB"/>
              </w:rPr>
              <w:t xml:space="preserve">Longitudinal and lateral dissemination </w:t>
            </w:r>
          </w:p>
        </w:tc>
        <w:tc>
          <w:tcPr>
            <w:tcW w:w="0" w:type="auto"/>
            <w:vMerge w:val="restart"/>
          </w:tcPr>
          <w:p w14:paraId="2E6E037E" w14:textId="3A13AA01" w:rsidR="00F2215A" w:rsidRPr="00B41F5E" w:rsidRDefault="00F2215A" w:rsidP="009772D7">
            <w:pPr>
              <w:jc w:val="both"/>
              <w:rPr>
                <w:rFonts w:eastAsia="等线"/>
                <w:lang w:eastAsia="zh-CN"/>
              </w:rPr>
            </w:pPr>
            <w:r w:rsidRPr="00B41F5E">
              <w:rPr>
                <w:rFonts w:ascii="Book Antiqua" w:hAnsi="Book Antiqua"/>
                <w:color w:val="000000"/>
                <w:lang w:val="en-US"/>
              </w:rPr>
              <w:t>Consider adequate staging (avoid R1-2)</w:t>
            </w:r>
          </w:p>
        </w:tc>
      </w:tr>
      <w:tr w:rsidR="00F2215A" w:rsidRPr="002B12C2" w14:paraId="315C072A" w14:textId="77777777" w:rsidTr="00F2215A">
        <w:trPr>
          <w:trHeight w:val="1042"/>
        </w:trPr>
        <w:tc>
          <w:tcPr>
            <w:tcW w:w="0" w:type="auto"/>
            <w:tcBorders>
              <w:top w:val="nil"/>
            </w:tcBorders>
            <w:shd w:val="clear" w:color="auto" w:fill="auto"/>
            <w:noWrap/>
          </w:tcPr>
          <w:p w14:paraId="07112B65" w14:textId="2D2D2DE1" w:rsidR="00F2215A" w:rsidRPr="002B12C2" w:rsidRDefault="00F2215A" w:rsidP="009772D7">
            <w:pPr>
              <w:adjustRightInd w:val="0"/>
              <w:snapToGrid w:val="0"/>
              <w:spacing w:line="360" w:lineRule="auto"/>
              <w:jc w:val="both"/>
              <w:rPr>
                <w:rFonts w:ascii="Book Antiqua" w:hAnsi="Book Antiqua"/>
                <w:color w:val="000000"/>
                <w:lang w:val="en-GB"/>
              </w:rPr>
            </w:pPr>
            <w:r w:rsidRPr="00F2215A">
              <w:rPr>
                <w:rFonts w:ascii="Book Antiqua" w:hAnsi="Book Antiqua"/>
                <w:color w:val="000000"/>
                <w:lang w:val="en-GB"/>
              </w:rPr>
              <w:t xml:space="preserve">Extra-regional </w:t>
            </w:r>
            <w:proofErr w:type="spellStart"/>
            <w:r w:rsidRPr="00F2215A">
              <w:rPr>
                <w:rFonts w:ascii="Book Antiqua" w:hAnsi="Book Antiqua"/>
                <w:color w:val="000000"/>
                <w:lang w:val="en-GB"/>
              </w:rPr>
              <w:t>lymphnode</w:t>
            </w:r>
            <w:proofErr w:type="spellEnd"/>
            <w:r w:rsidRPr="00F2215A">
              <w:rPr>
                <w:rFonts w:ascii="Book Antiqua" w:hAnsi="Book Antiqua"/>
                <w:color w:val="000000"/>
                <w:lang w:val="en-GB"/>
              </w:rPr>
              <w:t xml:space="preserve"> involvement (para-aortic and extraperitoneal)</w:t>
            </w:r>
          </w:p>
        </w:tc>
        <w:tc>
          <w:tcPr>
            <w:tcW w:w="0" w:type="auto"/>
            <w:vMerge/>
          </w:tcPr>
          <w:p w14:paraId="38BA6F53" w14:textId="77777777" w:rsidR="00F2215A" w:rsidRPr="00B41F5E" w:rsidRDefault="00F2215A" w:rsidP="009772D7">
            <w:pPr>
              <w:jc w:val="both"/>
              <w:rPr>
                <w:rFonts w:ascii="Book Antiqua" w:hAnsi="Book Antiqua"/>
                <w:color w:val="000000"/>
                <w:lang w:val="en-GB"/>
              </w:rPr>
            </w:pPr>
          </w:p>
        </w:tc>
        <w:tc>
          <w:tcPr>
            <w:tcW w:w="0" w:type="auto"/>
            <w:vMerge/>
          </w:tcPr>
          <w:p w14:paraId="634D8E61" w14:textId="77777777" w:rsidR="00F2215A" w:rsidRPr="00B41F5E" w:rsidRDefault="00F2215A" w:rsidP="009772D7">
            <w:pPr>
              <w:jc w:val="both"/>
              <w:rPr>
                <w:rFonts w:ascii="Book Antiqua" w:hAnsi="Book Antiqua"/>
                <w:color w:val="000000"/>
                <w:lang w:val="en-US"/>
              </w:rPr>
            </w:pPr>
          </w:p>
        </w:tc>
      </w:tr>
      <w:tr w:rsidR="00F2215A" w:rsidRPr="002B12C2" w14:paraId="382167FE" w14:textId="0A17C66E" w:rsidTr="00F2215A">
        <w:trPr>
          <w:trHeight w:val="743"/>
        </w:trPr>
        <w:tc>
          <w:tcPr>
            <w:tcW w:w="0" w:type="auto"/>
            <w:shd w:val="clear" w:color="auto" w:fill="auto"/>
            <w:noWrap/>
            <w:hideMark/>
          </w:tcPr>
          <w:p w14:paraId="0C5F1E7D" w14:textId="543E4686" w:rsidR="00F2215A" w:rsidRPr="002B12C2" w:rsidRDefault="00F2215A" w:rsidP="009772D7">
            <w:pPr>
              <w:adjustRightInd w:val="0"/>
              <w:snapToGrid w:val="0"/>
              <w:spacing w:line="360" w:lineRule="auto"/>
              <w:jc w:val="both"/>
              <w:rPr>
                <w:rFonts w:ascii="Book Antiqua" w:hAnsi="Book Antiqua"/>
                <w:color w:val="000000"/>
                <w:lang w:val="en-US"/>
              </w:rPr>
            </w:pPr>
            <w:r w:rsidRPr="00F2215A">
              <w:rPr>
                <w:rFonts w:ascii="Book Antiqua" w:hAnsi="Book Antiqua"/>
                <w:color w:val="000000"/>
                <w:lang w:val="en-US"/>
              </w:rPr>
              <w:t xml:space="preserve">Bilateral intrahepatic involvement of biliary tree that exclude </w:t>
            </w:r>
            <w:proofErr w:type="spellStart"/>
            <w:r w:rsidRPr="00F2215A">
              <w:rPr>
                <w:rFonts w:ascii="Book Antiqua" w:hAnsi="Book Antiqua"/>
                <w:color w:val="000000"/>
                <w:lang w:val="en-US"/>
              </w:rPr>
              <w:t>bilio</w:t>
            </w:r>
            <w:proofErr w:type="spellEnd"/>
            <w:r w:rsidRPr="00F2215A">
              <w:rPr>
                <w:rFonts w:ascii="Book Antiqua" w:hAnsi="Book Antiqua"/>
                <w:color w:val="000000"/>
                <w:lang w:val="en-US"/>
              </w:rPr>
              <w:t>-enteric anastomosis</w:t>
            </w:r>
          </w:p>
        </w:tc>
        <w:tc>
          <w:tcPr>
            <w:tcW w:w="0" w:type="auto"/>
            <w:vMerge w:val="restart"/>
          </w:tcPr>
          <w:p w14:paraId="4D242B86" w14:textId="4F50271E" w:rsidR="00F2215A" w:rsidRPr="00B41F5E" w:rsidRDefault="00F2215A" w:rsidP="009772D7">
            <w:pPr>
              <w:jc w:val="both"/>
            </w:pPr>
            <w:r w:rsidRPr="00B41F5E">
              <w:rPr>
                <w:rFonts w:ascii="Book Antiqua" w:hAnsi="Book Antiqua"/>
                <w:color w:val="000000"/>
              </w:rPr>
              <w:t>Portal infiltration &lt; 2 cm</w:t>
            </w:r>
          </w:p>
        </w:tc>
        <w:tc>
          <w:tcPr>
            <w:tcW w:w="0" w:type="auto"/>
            <w:vMerge w:val="restart"/>
          </w:tcPr>
          <w:p w14:paraId="7FA68B0B" w14:textId="0DBE8CAA" w:rsidR="00F2215A" w:rsidRPr="00B41F5E" w:rsidRDefault="00F2215A" w:rsidP="009772D7">
            <w:pPr>
              <w:jc w:val="both"/>
            </w:pPr>
            <w:r w:rsidRPr="00B41F5E">
              <w:rPr>
                <w:rFonts w:ascii="Book Antiqua" w:hAnsi="Book Antiqua"/>
                <w:color w:val="000000"/>
              </w:rPr>
              <w:t>Portal vein resection needed</w:t>
            </w:r>
          </w:p>
        </w:tc>
      </w:tr>
      <w:tr w:rsidR="00F2215A" w:rsidRPr="002B12C2" w14:paraId="7F6015CA" w14:textId="77777777" w:rsidTr="009772D7">
        <w:trPr>
          <w:trHeight w:val="742"/>
        </w:trPr>
        <w:tc>
          <w:tcPr>
            <w:tcW w:w="0" w:type="auto"/>
            <w:shd w:val="clear" w:color="auto" w:fill="auto"/>
            <w:noWrap/>
          </w:tcPr>
          <w:p w14:paraId="278776A2" w14:textId="3FF374B0" w:rsidR="00F2215A" w:rsidRPr="002B12C2" w:rsidRDefault="00F2215A" w:rsidP="009772D7">
            <w:pPr>
              <w:adjustRightInd w:val="0"/>
              <w:snapToGrid w:val="0"/>
              <w:spacing w:line="360" w:lineRule="auto"/>
              <w:jc w:val="both"/>
              <w:rPr>
                <w:rFonts w:ascii="Book Antiqua" w:hAnsi="Book Antiqua"/>
                <w:color w:val="000000"/>
                <w:lang w:val="en-US"/>
              </w:rPr>
            </w:pPr>
            <w:r w:rsidRPr="00F2215A">
              <w:rPr>
                <w:rFonts w:ascii="Book Antiqua" w:hAnsi="Book Antiqua"/>
                <w:color w:val="000000"/>
                <w:lang w:val="en-US"/>
              </w:rPr>
              <w:t>Infiltration or occlusion of the main portal trunk proximal to bifurcation</w:t>
            </w:r>
          </w:p>
        </w:tc>
        <w:tc>
          <w:tcPr>
            <w:tcW w:w="0" w:type="auto"/>
            <w:vMerge/>
          </w:tcPr>
          <w:p w14:paraId="12DEF314" w14:textId="77777777" w:rsidR="00F2215A" w:rsidRPr="00B41F5E" w:rsidRDefault="00F2215A" w:rsidP="009772D7">
            <w:pPr>
              <w:jc w:val="both"/>
              <w:rPr>
                <w:rFonts w:ascii="Book Antiqua" w:hAnsi="Book Antiqua"/>
                <w:color w:val="000000"/>
              </w:rPr>
            </w:pPr>
          </w:p>
        </w:tc>
        <w:tc>
          <w:tcPr>
            <w:tcW w:w="0" w:type="auto"/>
            <w:vMerge/>
          </w:tcPr>
          <w:p w14:paraId="0E201206" w14:textId="77777777" w:rsidR="00F2215A" w:rsidRPr="00B41F5E" w:rsidRDefault="00F2215A" w:rsidP="009772D7">
            <w:pPr>
              <w:jc w:val="both"/>
              <w:rPr>
                <w:rFonts w:ascii="Book Antiqua" w:hAnsi="Book Antiqua"/>
                <w:color w:val="000000"/>
              </w:rPr>
            </w:pPr>
          </w:p>
        </w:tc>
      </w:tr>
      <w:tr w:rsidR="00F2215A" w:rsidRPr="002B12C2" w14:paraId="202C443A" w14:textId="66C97060" w:rsidTr="00F2215A">
        <w:trPr>
          <w:trHeight w:val="893"/>
        </w:trPr>
        <w:tc>
          <w:tcPr>
            <w:tcW w:w="0" w:type="auto"/>
            <w:shd w:val="clear" w:color="auto" w:fill="auto"/>
            <w:noWrap/>
          </w:tcPr>
          <w:p w14:paraId="749F5928" w14:textId="7449588F" w:rsidR="00F2215A" w:rsidRPr="002B12C2" w:rsidRDefault="00F2215A" w:rsidP="009772D7">
            <w:pPr>
              <w:adjustRightInd w:val="0"/>
              <w:snapToGrid w:val="0"/>
              <w:spacing w:line="360" w:lineRule="auto"/>
              <w:jc w:val="both"/>
              <w:rPr>
                <w:rFonts w:ascii="Book Antiqua" w:hAnsi="Book Antiqua"/>
                <w:color w:val="000000"/>
                <w:lang w:val="en-US"/>
              </w:rPr>
            </w:pPr>
            <w:r w:rsidRPr="00F2215A">
              <w:rPr>
                <w:rFonts w:ascii="Book Antiqua" w:hAnsi="Book Antiqua"/>
                <w:color w:val="000000"/>
                <w:lang w:val="en-US"/>
              </w:rPr>
              <w:t>Right lobe atrophy associated to contralateral portal vein infiltration or portal occlusion &gt; 2 cm</w:t>
            </w:r>
          </w:p>
        </w:tc>
        <w:tc>
          <w:tcPr>
            <w:tcW w:w="0" w:type="auto"/>
            <w:vMerge w:val="restart"/>
          </w:tcPr>
          <w:p w14:paraId="58E901FE" w14:textId="10CD7B20" w:rsidR="00F2215A" w:rsidRPr="00B41F5E" w:rsidRDefault="00F2215A" w:rsidP="009772D7">
            <w:pPr>
              <w:jc w:val="both"/>
            </w:pPr>
            <w:r w:rsidRPr="00B41F5E">
              <w:rPr>
                <w:rFonts w:ascii="Book Antiqua" w:hAnsi="Book Antiqua"/>
                <w:color w:val="000000"/>
              </w:rPr>
              <w:t>Low remant liver</w:t>
            </w:r>
          </w:p>
        </w:tc>
        <w:tc>
          <w:tcPr>
            <w:tcW w:w="0" w:type="auto"/>
            <w:vMerge w:val="restart"/>
          </w:tcPr>
          <w:p w14:paraId="7DFE556C" w14:textId="3308B184" w:rsidR="00F2215A" w:rsidRPr="00B41F5E" w:rsidRDefault="00F2215A" w:rsidP="009772D7">
            <w:pPr>
              <w:jc w:val="both"/>
            </w:pPr>
            <w:r w:rsidRPr="00B41F5E">
              <w:rPr>
                <w:rFonts w:ascii="Book Antiqua" w:hAnsi="Book Antiqua"/>
                <w:color w:val="000000"/>
              </w:rPr>
              <w:t>Consider liver hypertrophy techniques</w:t>
            </w:r>
          </w:p>
        </w:tc>
      </w:tr>
      <w:tr w:rsidR="00F2215A" w:rsidRPr="002B12C2" w14:paraId="19B1B87D" w14:textId="77777777" w:rsidTr="00F2215A">
        <w:trPr>
          <w:trHeight w:val="892"/>
        </w:trPr>
        <w:tc>
          <w:tcPr>
            <w:tcW w:w="0" w:type="auto"/>
            <w:shd w:val="clear" w:color="auto" w:fill="auto"/>
            <w:noWrap/>
          </w:tcPr>
          <w:p w14:paraId="1F8992B0" w14:textId="47AB9519" w:rsidR="00F2215A" w:rsidRPr="002B12C2" w:rsidRDefault="00F2215A" w:rsidP="009772D7">
            <w:pPr>
              <w:adjustRightInd w:val="0"/>
              <w:snapToGrid w:val="0"/>
              <w:spacing w:line="360" w:lineRule="auto"/>
              <w:jc w:val="both"/>
              <w:rPr>
                <w:rFonts w:ascii="Book Antiqua" w:hAnsi="Book Antiqua"/>
                <w:color w:val="000000"/>
                <w:lang w:val="en-US"/>
              </w:rPr>
            </w:pPr>
            <w:r w:rsidRPr="00F2215A">
              <w:rPr>
                <w:rFonts w:ascii="Book Antiqua" w:hAnsi="Book Antiqua"/>
                <w:color w:val="000000"/>
                <w:lang w:val="en-US"/>
              </w:rPr>
              <w:t>Right lobe atrophy associated to contralateral tumor extension more than to 2 cm from hepatic hilum</w:t>
            </w:r>
          </w:p>
        </w:tc>
        <w:tc>
          <w:tcPr>
            <w:tcW w:w="0" w:type="auto"/>
            <w:vMerge/>
          </w:tcPr>
          <w:p w14:paraId="7BCD3264" w14:textId="77777777" w:rsidR="00F2215A" w:rsidRPr="00B41F5E" w:rsidRDefault="00F2215A" w:rsidP="009772D7">
            <w:pPr>
              <w:jc w:val="both"/>
              <w:rPr>
                <w:rFonts w:ascii="Book Antiqua" w:hAnsi="Book Antiqua"/>
                <w:color w:val="000000"/>
              </w:rPr>
            </w:pPr>
          </w:p>
        </w:tc>
        <w:tc>
          <w:tcPr>
            <w:tcW w:w="0" w:type="auto"/>
            <w:vMerge/>
          </w:tcPr>
          <w:p w14:paraId="0A1318F9" w14:textId="77777777" w:rsidR="00F2215A" w:rsidRPr="00B41F5E" w:rsidRDefault="00F2215A" w:rsidP="009772D7">
            <w:pPr>
              <w:jc w:val="both"/>
              <w:rPr>
                <w:rFonts w:ascii="Book Antiqua" w:hAnsi="Book Antiqua"/>
                <w:color w:val="000000"/>
              </w:rPr>
            </w:pPr>
          </w:p>
        </w:tc>
      </w:tr>
      <w:tr w:rsidR="00F2215A" w:rsidRPr="002B12C2" w14:paraId="4CC8781E" w14:textId="628CFDC4" w:rsidTr="00F2215A">
        <w:trPr>
          <w:trHeight w:val="1136"/>
        </w:trPr>
        <w:tc>
          <w:tcPr>
            <w:tcW w:w="0" w:type="auto"/>
            <w:shd w:val="clear" w:color="auto" w:fill="auto"/>
            <w:noWrap/>
          </w:tcPr>
          <w:p w14:paraId="5D421FBD" w14:textId="7B7D5315" w:rsidR="00F2215A" w:rsidRPr="002B12C2" w:rsidRDefault="00F2215A" w:rsidP="009772D7">
            <w:pPr>
              <w:adjustRightInd w:val="0"/>
              <w:snapToGrid w:val="0"/>
              <w:spacing w:line="360" w:lineRule="auto"/>
              <w:jc w:val="both"/>
              <w:rPr>
                <w:rFonts w:ascii="Book Antiqua" w:hAnsi="Book Antiqua"/>
                <w:color w:val="000000"/>
                <w:lang w:val="en-US"/>
              </w:rPr>
            </w:pPr>
            <w:r w:rsidRPr="002B12C2">
              <w:rPr>
                <w:rFonts w:ascii="Book Antiqua" w:hAnsi="Book Antiqua"/>
                <w:color w:val="000000"/>
                <w:lang w:val="en-GB"/>
              </w:rPr>
              <w:t>Contralateral invasion of hepatic artery</w:t>
            </w:r>
          </w:p>
        </w:tc>
        <w:tc>
          <w:tcPr>
            <w:tcW w:w="0" w:type="auto"/>
            <w:vMerge w:val="restart"/>
          </w:tcPr>
          <w:p w14:paraId="55F021BE" w14:textId="51097EA6" w:rsidR="00F2215A" w:rsidRPr="00B41F5E" w:rsidRDefault="00F2215A" w:rsidP="009772D7">
            <w:pPr>
              <w:jc w:val="both"/>
            </w:pPr>
            <w:r w:rsidRPr="00B41F5E">
              <w:rPr>
                <w:rFonts w:ascii="Book Antiqua" w:eastAsia="等线" w:hAnsi="Book Antiqua" w:hint="eastAsia"/>
                <w:color w:val="000000"/>
                <w:lang w:eastAsia="zh-CN"/>
              </w:rPr>
              <w:t>T</w:t>
            </w:r>
            <w:r w:rsidRPr="00B41F5E">
              <w:rPr>
                <w:rFonts w:ascii="Book Antiqua" w:hAnsi="Book Antiqua"/>
                <w:color w:val="000000"/>
              </w:rPr>
              <w:t>ype IV pCCC</w:t>
            </w:r>
          </w:p>
        </w:tc>
        <w:tc>
          <w:tcPr>
            <w:tcW w:w="0" w:type="auto"/>
            <w:vMerge w:val="restart"/>
          </w:tcPr>
          <w:p w14:paraId="784B522F" w14:textId="24FDD842" w:rsidR="00F2215A" w:rsidRPr="00B41F5E" w:rsidRDefault="00F2215A" w:rsidP="009772D7">
            <w:pPr>
              <w:jc w:val="both"/>
            </w:pPr>
            <w:r w:rsidRPr="00B41F5E">
              <w:rPr>
                <w:rFonts w:ascii="Book Antiqua" w:hAnsi="Book Antiqua"/>
                <w:color w:val="000000"/>
                <w:lang w:val="en-US"/>
              </w:rPr>
              <w:t xml:space="preserve">High expertise; consider </w:t>
            </w:r>
            <w:proofErr w:type="spellStart"/>
            <w:r w:rsidRPr="00B41F5E">
              <w:rPr>
                <w:rFonts w:ascii="Book Antiqua" w:hAnsi="Book Antiqua"/>
                <w:color w:val="000000"/>
                <w:lang w:val="en-US"/>
              </w:rPr>
              <w:t>en</w:t>
            </w:r>
            <w:proofErr w:type="spellEnd"/>
            <w:r w:rsidRPr="00B41F5E">
              <w:rPr>
                <w:rFonts w:ascii="Book Antiqua" w:hAnsi="Book Antiqua"/>
                <w:color w:val="000000"/>
                <w:lang w:val="en-US"/>
              </w:rPr>
              <w:t>-bloc resection</w:t>
            </w:r>
          </w:p>
        </w:tc>
      </w:tr>
      <w:tr w:rsidR="009772D7" w:rsidRPr="002B12C2" w14:paraId="0B681EAE" w14:textId="3135F695" w:rsidTr="009772D7">
        <w:trPr>
          <w:trHeight w:val="340"/>
        </w:trPr>
        <w:tc>
          <w:tcPr>
            <w:tcW w:w="0" w:type="auto"/>
            <w:shd w:val="clear" w:color="auto" w:fill="auto"/>
            <w:noWrap/>
            <w:hideMark/>
          </w:tcPr>
          <w:p w14:paraId="78D4810F" w14:textId="77777777" w:rsidR="009772D7" w:rsidRPr="002B12C2" w:rsidRDefault="009772D7" w:rsidP="009772D7">
            <w:pPr>
              <w:adjustRightInd w:val="0"/>
              <w:snapToGrid w:val="0"/>
              <w:spacing w:line="360" w:lineRule="auto"/>
              <w:jc w:val="both"/>
              <w:rPr>
                <w:rFonts w:ascii="Book Antiqua" w:hAnsi="Book Antiqua"/>
                <w:color w:val="000000"/>
                <w:lang w:val="en-US"/>
              </w:rPr>
            </w:pPr>
            <w:bookmarkStart w:id="204" w:name="OLE_LINK225"/>
            <w:proofErr w:type="spellStart"/>
            <w:r w:rsidRPr="002B12C2">
              <w:rPr>
                <w:rFonts w:ascii="Book Antiqua" w:hAnsi="Book Antiqua"/>
                <w:color w:val="000000"/>
                <w:lang w:val="en-GB"/>
              </w:rPr>
              <w:t>Unilobar</w:t>
            </w:r>
            <w:proofErr w:type="spellEnd"/>
            <w:r w:rsidRPr="002B12C2">
              <w:rPr>
                <w:rFonts w:ascii="Book Antiqua" w:hAnsi="Book Antiqua"/>
                <w:color w:val="000000"/>
                <w:lang w:val="en-GB"/>
              </w:rPr>
              <w:t xml:space="preserve"> secondary bile ducts invasion associated to contralateral infiltration or collusion of portal vein</w:t>
            </w:r>
          </w:p>
        </w:tc>
        <w:tc>
          <w:tcPr>
            <w:tcW w:w="0" w:type="auto"/>
            <w:vMerge/>
          </w:tcPr>
          <w:p w14:paraId="0045F57C" w14:textId="77777777" w:rsidR="009772D7" w:rsidRPr="002B12C2" w:rsidRDefault="009772D7" w:rsidP="009772D7">
            <w:pPr>
              <w:jc w:val="both"/>
            </w:pPr>
          </w:p>
        </w:tc>
        <w:tc>
          <w:tcPr>
            <w:tcW w:w="0" w:type="auto"/>
            <w:vMerge/>
          </w:tcPr>
          <w:p w14:paraId="7E417184" w14:textId="08E625D4" w:rsidR="009772D7" w:rsidRPr="002B12C2" w:rsidRDefault="009772D7" w:rsidP="009772D7">
            <w:pPr>
              <w:jc w:val="both"/>
            </w:pPr>
          </w:p>
        </w:tc>
      </w:tr>
    </w:tbl>
    <w:bookmarkEnd w:id="204"/>
    <w:p w14:paraId="297C7A4C" w14:textId="509D6250" w:rsidR="00D25396" w:rsidRPr="00EB2298" w:rsidRDefault="008C4C09" w:rsidP="002B12C2">
      <w:pPr>
        <w:widowControl w:val="0"/>
        <w:autoSpaceDE w:val="0"/>
        <w:autoSpaceDN w:val="0"/>
        <w:adjustRightInd w:val="0"/>
        <w:snapToGrid w:val="0"/>
        <w:spacing w:line="360" w:lineRule="auto"/>
        <w:jc w:val="both"/>
        <w:rPr>
          <w:rFonts w:ascii="Book Antiqua" w:eastAsia="等线" w:hAnsi="Book Antiqua"/>
          <w:color w:val="000000" w:themeColor="text1"/>
          <w:lang w:val="en-US" w:eastAsia="zh-CN"/>
        </w:rPr>
      </w:pPr>
      <w:proofErr w:type="spellStart"/>
      <w:r>
        <w:rPr>
          <w:rFonts w:ascii="Book Antiqua" w:eastAsia="等线" w:hAnsi="Book Antiqua" w:hint="eastAsia"/>
          <w:color w:val="000000" w:themeColor="text1"/>
          <w:lang w:val="en-US" w:eastAsia="zh-CN"/>
        </w:rPr>
        <w:t>pCCC</w:t>
      </w:r>
      <w:proofErr w:type="spellEnd"/>
      <w:r>
        <w:rPr>
          <w:rFonts w:ascii="Book Antiqua" w:eastAsia="等线" w:hAnsi="Book Antiqua" w:hint="eastAsia"/>
          <w:color w:val="000000" w:themeColor="text1"/>
          <w:lang w:val="en-US" w:eastAsia="zh-CN"/>
        </w:rPr>
        <w:t xml:space="preserve">: </w:t>
      </w:r>
      <w:bookmarkStart w:id="205" w:name="OLE_LINK227"/>
      <w:r w:rsidRPr="008C4C09">
        <w:rPr>
          <w:rFonts w:ascii="Book Antiqua" w:eastAsia="等线" w:hAnsi="Book Antiqua"/>
          <w:color w:val="000000" w:themeColor="text1"/>
          <w:lang w:val="en-US" w:eastAsia="zh-CN"/>
        </w:rPr>
        <w:t xml:space="preserve">Perihilar </w:t>
      </w:r>
      <w:proofErr w:type="spellStart"/>
      <w:r w:rsidRPr="008C4C09">
        <w:rPr>
          <w:rFonts w:ascii="Book Antiqua" w:eastAsia="等线" w:hAnsi="Book Antiqua"/>
          <w:color w:val="000000" w:themeColor="text1"/>
          <w:lang w:val="en-US" w:eastAsia="zh-CN"/>
        </w:rPr>
        <w:t>cholangiocarncioma</w:t>
      </w:r>
      <w:bookmarkEnd w:id="205"/>
      <w:proofErr w:type="spellEnd"/>
      <w:r>
        <w:rPr>
          <w:rFonts w:ascii="Book Antiqua" w:eastAsia="等线" w:hAnsi="Book Antiqua" w:hint="eastAsia"/>
          <w:color w:val="000000" w:themeColor="text1"/>
          <w:lang w:val="en-US" w:eastAsia="zh-CN"/>
        </w:rPr>
        <w:t>.</w:t>
      </w:r>
    </w:p>
    <w:p w14:paraId="2B0454DC" w14:textId="3D586AC7" w:rsidR="007319C8" w:rsidRPr="002B12C2" w:rsidRDefault="007319C8" w:rsidP="002B12C2">
      <w:pPr>
        <w:adjustRightInd w:val="0"/>
        <w:snapToGrid w:val="0"/>
        <w:spacing w:line="360" w:lineRule="auto"/>
        <w:jc w:val="both"/>
        <w:rPr>
          <w:rFonts w:ascii="Book Antiqua" w:hAnsi="Book Antiqua"/>
          <w:color w:val="000000" w:themeColor="text1"/>
          <w:lang w:val="en-US"/>
        </w:rPr>
      </w:pPr>
      <w:r w:rsidRPr="002B12C2">
        <w:rPr>
          <w:rFonts w:ascii="Book Antiqua" w:hAnsi="Book Antiqua"/>
          <w:color w:val="000000" w:themeColor="text1"/>
          <w:lang w:val="en-US"/>
        </w:rPr>
        <w:br w:type="page"/>
      </w:r>
    </w:p>
    <w:p w14:paraId="00E697F1" w14:textId="45305431" w:rsidR="007319C8" w:rsidRPr="00EB2298" w:rsidRDefault="00EB2298" w:rsidP="002B12C2">
      <w:pPr>
        <w:widowControl w:val="0"/>
        <w:autoSpaceDE w:val="0"/>
        <w:autoSpaceDN w:val="0"/>
        <w:adjustRightInd w:val="0"/>
        <w:snapToGrid w:val="0"/>
        <w:spacing w:line="360" w:lineRule="auto"/>
        <w:jc w:val="both"/>
        <w:rPr>
          <w:rFonts w:ascii="Book Antiqua" w:eastAsia="等线" w:hAnsi="Book Antiqua"/>
          <w:color w:val="000000" w:themeColor="text1"/>
          <w:lang w:val="en-US" w:eastAsia="zh-CN"/>
        </w:rPr>
      </w:pPr>
      <w:r>
        <w:rPr>
          <w:rFonts w:ascii="Book Antiqua" w:hAnsi="Book Antiqua"/>
          <w:b/>
          <w:bCs/>
          <w:color w:val="000000" w:themeColor="text1"/>
          <w:lang w:val="en-US"/>
        </w:rPr>
        <w:lastRenderedPageBreak/>
        <w:t>Table 4</w:t>
      </w:r>
      <w:r w:rsidRPr="002B12C2">
        <w:rPr>
          <w:rFonts w:ascii="Book Antiqua" w:hAnsi="Book Antiqua"/>
          <w:color w:val="000000" w:themeColor="text1"/>
          <w:lang w:val="en-US"/>
        </w:rPr>
        <w:t xml:space="preserve"> </w:t>
      </w:r>
      <w:r w:rsidRPr="00B04919">
        <w:rPr>
          <w:rFonts w:ascii="Book Antiqua" w:hAnsi="Book Antiqua"/>
          <w:b/>
          <w:color w:val="000000" w:themeColor="text1"/>
          <w:lang w:val="en-US"/>
        </w:rPr>
        <w:t xml:space="preserve">Articles reporting resection of type IV </w:t>
      </w:r>
      <w:r w:rsidR="00B04919">
        <w:rPr>
          <w:rFonts w:ascii="Book Antiqua" w:eastAsia="等线" w:hAnsi="Book Antiqua" w:hint="eastAsia"/>
          <w:b/>
          <w:color w:val="000000" w:themeColor="text1"/>
          <w:lang w:val="en-US" w:eastAsia="zh-CN"/>
        </w:rPr>
        <w:t>p</w:t>
      </w:r>
      <w:r w:rsidR="00B04919" w:rsidRPr="00B04919">
        <w:rPr>
          <w:rFonts w:ascii="Book Antiqua" w:hAnsi="Book Antiqua"/>
          <w:b/>
          <w:color w:val="000000" w:themeColor="text1"/>
          <w:lang w:val="en-US"/>
        </w:rPr>
        <w:t xml:space="preserve">erihilar </w:t>
      </w:r>
      <w:proofErr w:type="spellStart"/>
      <w:r w:rsidR="00B04919" w:rsidRPr="00B04919">
        <w:rPr>
          <w:rFonts w:ascii="Book Antiqua" w:hAnsi="Book Antiqua"/>
          <w:b/>
          <w:color w:val="000000" w:themeColor="text1"/>
          <w:lang w:val="en-US"/>
        </w:rPr>
        <w:t>cholangiocarncioma</w:t>
      </w:r>
      <w:proofErr w:type="spellEnd"/>
      <w:r w:rsidRPr="00B04919">
        <w:rPr>
          <w:rFonts w:ascii="Book Antiqua" w:hAnsi="Book Antiqua"/>
          <w:b/>
          <w:color w:val="000000" w:themeColor="text1"/>
          <w:lang w:val="en-US"/>
        </w:rPr>
        <w:t xml:space="preserve"> according </w:t>
      </w:r>
      <w:bookmarkStart w:id="206" w:name="OLE_LINK228"/>
      <w:bookmarkStart w:id="207" w:name="OLE_LINK229"/>
      <w:r w:rsidRPr="00B04919">
        <w:rPr>
          <w:rFonts w:ascii="Book Antiqua" w:hAnsi="Book Antiqua"/>
          <w:b/>
          <w:color w:val="000000" w:themeColor="text1"/>
          <w:lang w:val="en-US"/>
        </w:rPr>
        <w:t xml:space="preserve">di </w:t>
      </w:r>
      <w:r w:rsidR="000B3CFD" w:rsidRPr="00B04919">
        <w:rPr>
          <w:rFonts w:ascii="Book Antiqua" w:hAnsi="Book Antiqua"/>
          <w:b/>
          <w:color w:val="000000" w:themeColor="text1"/>
          <w:lang w:val="en-US"/>
        </w:rPr>
        <w:t>bismuth</w:t>
      </w:r>
      <w:bookmarkEnd w:id="206"/>
      <w:bookmarkEnd w:id="207"/>
    </w:p>
    <w:tbl>
      <w:tblPr>
        <w:tblW w:w="8600" w:type="dxa"/>
        <w:tblCellMar>
          <w:left w:w="70" w:type="dxa"/>
          <w:right w:w="70" w:type="dxa"/>
        </w:tblCellMar>
        <w:tblLook w:val="04A0" w:firstRow="1" w:lastRow="0" w:firstColumn="1" w:lastColumn="0" w:noHBand="0" w:noVBand="1"/>
      </w:tblPr>
      <w:tblGrid>
        <w:gridCol w:w="1337"/>
        <w:gridCol w:w="1407"/>
        <w:gridCol w:w="1207"/>
        <w:gridCol w:w="2168"/>
        <w:gridCol w:w="1127"/>
        <w:gridCol w:w="1713"/>
        <w:gridCol w:w="1831"/>
        <w:gridCol w:w="1740"/>
        <w:gridCol w:w="514"/>
        <w:gridCol w:w="514"/>
        <w:gridCol w:w="1313"/>
      </w:tblGrid>
      <w:tr w:rsidR="007319C8" w:rsidRPr="002B12C2" w14:paraId="6B8DCEA3" w14:textId="77777777" w:rsidTr="00AC2668">
        <w:trPr>
          <w:trHeight w:val="718"/>
        </w:trPr>
        <w:tc>
          <w:tcPr>
            <w:tcW w:w="0" w:type="auto"/>
            <w:tcBorders>
              <w:top w:val="single" w:sz="4" w:space="0" w:color="auto"/>
              <w:left w:val="nil"/>
              <w:bottom w:val="single" w:sz="8" w:space="0" w:color="auto"/>
            </w:tcBorders>
            <w:shd w:val="clear" w:color="auto" w:fill="auto"/>
            <w:vAlign w:val="bottom"/>
            <w:hideMark/>
          </w:tcPr>
          <w:p w14:paraId="295FAD01" w14:textId="77777777" w:rsidR="007319C8" w:rsidRPr="002B12C2" w:rsidRDefault="007319C8" w:rsidP="002B12C2">
            <w:pPr>
              <w:adjustRightInd w:val="0"/>
              <w:snapToGrid w:val="0"/>
              <w:spacing w:line="360" w:lineRule="auto"/>
              <w:jc w:val="both"/>
              <w:rPr>
                <w:rFonts w:ascii="Book Antiqua" w:hAnsi="Book Antiqua"/>
                <w:b/>
                <w:bCs/>
                <w:color w:val="000000"/>
              </w:rPr>
            </w:pPr>
            <w:r w:rsidRPr="002B12C2">
              <w:rPr>
                <w:rFonts w:ascii="Book Antiqua" w:hAnsi="Book Antiqua"/>
                <w:b/>
                <w:bCs/>
                <w:color w:val="000000"/>
              </w:rPr>
              <w:t>Author</w:t>
            </w:r>
          </w:p>
        </w:tc>
        <w:tc>
          <w:tcPr>
            <w:tcW w:w="0" w:type="auto"/>
            <w:tcBorders>
              <w:top w:val="single" w:sz="4" w:space="0" w:color="auto"/>
              <w:bottom w:val="single" w:sz="8" w:space="0" w:color="auto"/>
            </w:tcBorders>
            <w:shd w:val="clear" w:color="auto" w:fill="auto"/>
            <w:vAlign w:val="bottom"/>
            <w:hideMark/>
          </w:tcPr>
          <w:p w14:paraId="567CB889" w14:textId="77777777" w:rsidR="007319C8" w:rsidRPr="002B12C2" w:rsidRDefault="007319C8" w:rsidP="002B12C2">
            <w:pPr>
              <w:adjustRightInd w:val="0"/>
              <w:snapToGrid w:val="0"/>
              <w:spacing w:line="360" w:lineRule="auto"/>
              <w:jc w:val="both"/>
              <w:rPr>
                <w:rFonts w:ascii="Book Antiqua" w:hAnsi="Book Antiqua"/>
                <w:b/>
                <w:bCs/>
                <w:color w:val="000000"/>
              </w:rPr>
            </w:pPr>
            <w:r w:rsidRPr="002B12C2">
              <w:rPr>
                <w:rFonts w:ascii="Book Antiqua" w:hAnsi="Book Antiqua"/>
                <w:b/>
                <w:bCs/>
                <w:color w:val="000000"/>
              </w:rPr>
              <w:t>Publication year</w:t>
            </w:r>
          </w:p>
        </w:tc>
        <w:tc>
          <w:tcPr>
            <w:tcW w:w="0" w:type="auto"/>
            <w:tcBorders>
              <w:top w:val="single" w:sz="4" w:space="0" w:color="auto"/>
              <w:bottom w:val="single" w:sz="8" w:space="0" w:color="auto"/>
            </w:tcBorders>
            <w:shd w:val="clear" w:color="auto" w:fill="auto"/>
            <w:vAlign w:val="bottom"/>
            <w:hideMark/>
          </w:tcPr>
          <w:p w14:paraId="09C03574" w14:textId="77777777" w:rsidR="007319C8" w:rsidRPr="002B12C2" w:rsidRDefault="007319C8" w:rsidP="002B12C2">
            <w:pPr>
              <w:adjustRightInd w:val="0"/>
              <w:snapToGrid w:val="0"/>
              <w:spacing w:line="360" w:lineRule="auto"/>
              <w:jc w:val="both"/>
              <w:rPr>
                <w:rFonts w:ascii="Book Antiqua" w:hAnsi="Book Antiqua"/>
                <w:b/>
                <w:bCs/>
                <w:color w:val="000000"/>
              </w:rPr>
            </w:pPr>
            <w:r w:rsidRPr="002B12C2">
              <w:rPr>
                <w:rFonts w:ascii="Book Antiqua" w:hAnsi="Book Antiqua"/>
                <w:b/>
                <w:bCs/>
                <w:color w:val="000000"/>
              </w:rPr>
              <w:t>Resection rate (%)</w:t>
            </w:r>
          </w:p>
        </w:tc>
        <w:tc>
          <w:tcPr>
            <w:tcW w:w="0" w:type="auto"/>
            <w:tcBorders>
              <w:top w:val="single" w:sz="4" w:space="0" w:color="auto"/>
              <w:bottom w:val="single" w:sz="8" w:space="0" w:color="auto"/>
            </w:tcBorders>
            <w:shd w:val="clear" w:color="auto" w:fill="auto"/>
            <w:vAlign w:val="bottom"/>
            <w:hideMark/>
          </w:tcPr>
          <w:p w14:paraId="2DCF5E7C" w14:textId="77777777" w:rsidR="007319C8" w:rsidRPr="002B12C2" w:rsidRDefault="007319C8" w:rsidP="002B12C2">
            <w:pPr>
              <w:adjustRightInd w:val="0"/>
              <w:snapToGrid w:val="0"/>
              <w:spacing w:line="360" w:lineRule="auto"/>
              <w:jc w:val="both"/>
              <w:rPr>
                <w:rFonts w:ascii="Book Antiqua" w:hAnsi="Book Antiqua"/>
                <w:b/>
                <w:bCs/>
                <w:color w:val="000000"/>
              </w:rPr>
            </w:pPr>
            <w:r w:rsidRPr="002B12C2">
              <w:rPr>
                <w:rFonts w:ascii="Book Antiqua" w:hAnsi="Book Antiqua"/>
                <w:b/>
                <w:bCs/>
                <w:color w:val="000000"/>
              </w:rPr>
              <w:t>Resected cases (</w:t>
            </w:r>
            <w:r w:rsidRPr="00656F5D">
              <w:rPr>
                <w:rFonts w:ascii="Book Antiqua" w:hAnsi="Book Antiqua"/>
                <w:b/>
                <w:bCs/>
                <w:i/>
                <w:color w:val="000000"/>
              </w:rPr>
              <w:t>n</w:t>
            </w:r>
            <w:r w:rsidRPr="002B12C2">
              <w:rPr>
                <w:rFonts w:ascii="Book Antiqua" w:hAnsi="Book Antiqua"/>
                <w:b/>
                <w:bCs/>
                <w:color w:val="000000"/>
              </w:rPr>
              <w:t>)</w:t>
            </w:r>
          </w:p>
        </w:tc>
        <w:tc>
          <w:tcPr>
            <w:tcW w:w="0" w:type="auto"/>
            <w:tcBorders>
              <w:top w:val="single" w:sz="4" w:space="0" w:color="auto"/>
              <w:bottom w:val="single" w:sz="8" w:space="0" w:color="auto"/>
            </w:tcBorders>
            <w:shd w:val="clear" w:color="auto" w:fill="auto"/>
            <w:vAlign w:val="bottom"/>
            <w:hideMark/>
          </w:tcPr>
          <w:p w14:paraId="07688F7F" w14:textId="77777777" w:rsidR="007319C8" w:rsidRPr="002B12C2" w:rsidRDefault="007319C8" w:rsidP="002B12C2">
            <w:pPr>
              <w:adjustRightInd w:val="0"/>
              <w:snapToGrid w:val="0"/>
              <w:spacing w:line="360" w:lineRule="auto"/>
              <w:jc w:val="both"/>
              <w:rPr>
                <w:rFonts w:ascii="Book Antiqua" w:hAnsi="Book Antiqua"/>
                <w:b/>
                <w:bCs/>
                <w:color w:val="000000"/>
              </w:rPr>
            </w:pPr>
            <w:r w:rsidRPr="002B12C2">
              <w:rPr>
                <w:rFonts w:ascii="Book Antiqua" w:hAnsi="Book Antiqua"/>
                <w:b/>
                <w:bCs/>
                <w:color w:val="000000"/>
              </w:rPr>
              <w:t>Vascular resection (</w:t>
            </w:r>
            <w:r w:rsidRPr="00656F5D">
              <w:rPr>
                <w:rFonts w:ascii="Book Antiqua" w:hAnsi="Book Antiqua"/>
                <w:b/>
                <w:bCs/>
                <w:i/>
                <w:color w:val="000000"/>
              </w:rPr>
              <w:t>n</w:t>
            </w:r>
            <w:r w:rsidRPr="002B12C2">
              <w:rPr>
                <w:rFonts w:ascii="Book Antiqua" w:hAnsi="Book Antiqua"/>
                <w:b/>
                <w:bCs/>
                <w:color w:val="000000"/>
              </w:rPr>
              <w:t>)</w:t>
            </w:r>
          </w:p>
        </w:tc>
        <w:tc>
          <w:tcPr>
            <w:tcW w:w="0" w:type="auto"/>
            <w:tcBorders>
              <w:top w:val="single" w:sz="4" w:space="0" w:color="auto"/>
              <w:bottom w:val="single" w:sz="8" w:space="0" w:color="auto"/>
            </w:tcBorders>
            <w:shd w:val="clear" w:color="auto" w:fill="auto"/>
            <w:vAlign w:val="bottom"/>
            <w:hideMark/>
          </w:tcPr>
          <w:p w14:paraId="5155A373" w14:textId="77777777" w:rsidR="007319C8" w:rsidRPr="002B12C2" w:rsidRDefault="007319C8" w:rsidP="002B12C2">
            <w:pPr>
              <w:adjustRightInd w:val="0"/>
              <w:snapToGrid w:val="0"/>
              <w:spacing w:line="360" w:lineRule="auto"/>
              <w:jc w:val="both"/>
              <w:rPr>
                <w:rFonts w:ascii="Book Antiqua" w:hAnsi="Book Antiqua"/>
                <w:b/>
                <w:bCs/>
                <w:color w:val="000000"/>
              </w:rPr>
            </w:pPr>
            <w:r w:rsidRPr="002B12C2">
              <w:rPr>
                <w:rFonts w:ascii="Book Antiqua" w:hAnsi="Book Antiqua"/>
                <w:b/>
                <w:bCs/>
                <w:color w:val="000000"/>
              </w:rPr>
              <w:t>Vascular reconstruction (</w:t>
            </w:r>
            <w:r w:rsidRPr="00656F5D">
              <w:rPr>
                <w:rFonts w:ascii="Book Antiqua" w:hAnsi="Book Antiqua"/>
                <w:b/>
                <w:bCs/>
                <w:i/>
                <w:color w:val="000000"/>
              </w:rPr>
              <w:t>n</w:t>
            </w:r>
            <w:r w:rsidRPr="002B12C2">
              <w:rPr>
                <w:rFonts w:ascii="Book Antiqua" w:hAnsi="Book Antiqua"/>
                <w:b/>
                <w:bCs/>
                <w:color w:val="000000"/>
              </w:rPr>
              <w:t>)</w:t>
            </w:r>
          </w:p>
        </w:tc>
        <w:tc>
          <w:tcPr>
            <w:tcW w:w="0" w:type="auto"/>
            <w:tcBorders>
              <w:top w:val="single" w:sz="4" w:space="0" w:color="auto"/>
              <w:bottom w:val="single" w:sz="8" w:space="0" w:color="auto"/>
            </w:tcBorders>
            <w:shd w:val="clear" w:color="auto" w:fill="auto"/>
            <w:vAlign w:val="bottom"/>
            <w:hideMark/>
          </w:tcPr>
          <w:p w14:paraId="5D6C41FA" w14:textId="77777777" w:rsidR="007319C8" w:rsidRPr="002B12C2" w:rsidRDefault="007319C8" w:rsidP="002B12C2">
            <w:pPr>
              <w:adjustRightInd w:val="0"/>
              <w:snapToGrid w:val="0"/>
              <w:spacing w:line="360" w:lineRule="auto"/>
              <w:jc w:val="both"/>
              <w:rPr>
                <w:rFonts w:ascii="Book Antiqua" w:hAnsi="Book Antiqua"/>
                <w:b/>
                <w:bCs/>
                <w:color w:val="000000"/>
                <w:lang w:val="en-US"/>
              </w:rPr>
            </w:pPr>
            <w:r w:rsidRPr="002B12C2">
              <w:rPr>
                <w:rFonts w:ascii="Book Antiqua" w:hAnsi="Book Antiqua"/>
                <w:b/>
                <w:bCs/>
                <w:color w:val="000000"/>
                <w:lang w:val="en-US"/>
              </w:rPr>
              <w:t>Vascular invasion at histological evaluation (</w:t>
            </w:r>
            <w:r w:rsidRPr="00656F5D">
              <w:rPr>
                <w:rFonts w:ascii="Book Antiqua" w:hAnsi="Book Antiqua"/>
                <w:b/>
                <w:bCs/>
                <w:i/>
                <w:color w:val="000000"/>
                <w:lang w:val="en-US"/>
              </w:rPr>
              <w:t>n</w:t>
            </w:r>
            <w:r w:rsidRPr="002B12C2">
              <w:rPr>
                <w:rFonts w:ascii="Book Antiqua" w:hAnsi="Book Antiqua"/>
                <w:b/>
                <w:bCs/>
                <w:color w:val="000000"/>
                <w:lang w:val="en-US"/>
              </w:rPr>
              <w:t>)</w:t>
            </w:r>
          </w:p>
        </w:tc>
        <w:tc>
          <w:tcPr>
            <w:tcW w:w="0" w:type="auto"/>
            <w:tcBorders>
              <w:top w:val="single" w:sz="4" w:space="0" w:color="auto"/>
              <w:bottom w:val="single" w:sz="8" w:space="0" w:color="auto"/>
            </w:tcBorders>
            <w:shd w:val="clear" w:color="auto" w:fill="auto"/>
            <w:vAlign w:val="bottom"/>
            <w:hideMark/>
          </w:tcPr>
          <w:p w14:paraId="1D2BED70" w14:textId="77777777" w:rsidR="007319C8" w:rsidRPr="002B12C2" w:rsidRDefault="007319C8" w:rsidP="002B12C2">
            <w:pPr>
              <w:adjustRightInd w:val="0"/>
              <w:snapToGrid w:val="0"/>
              <w:spacing w:line="360" w:lineRule="auto"/>
              <w:jc w:val="both"/>
              <w:rPr>
                <w:rFonts w:ascii="Book Antiqua" w:hAnsi="Book Antiqua"/>
                <w:b/>
                <w:bCs/>
                <w:color w:val="000000"/>
              </w:rPr>
            </w:pPr>
            <w:r w:rsidRPr="002B12C2">
              <w:rPr>
                <w:rFonts w:ascii="Book Antiqua" w:hAnsi="Book Antiqua"/>
                <w:b/>
                <w:bCs/>
                <w:color w:val="000000"/>
              </w:rPr>
              <w:t>Complications (%)</w:t>
            </w:r>
          </w:p>
        </w:tc>
        <w:tc>
          <w:tcPr>
            <w:tcW w:w="0" w:type="auto"/>
            <w:tcBorders>
              <w:top w:val="single" w:sz="4" w:space="0" w:color="auto"/>
              <w:bottom w:val="single" w:sz="8" w:space="0" w:color="auto"/>
            </w:tcBorders>
            <w:shd w:val="clear" w:color="auto" w:fill="auto"/>
            <w:vAlign w:val="bottom"/>
            <w:hideMark/>
          </w:tcPr>
          <w:p w14:paraId="39409E75" w14:textId="77777777" w:rsidR="007319C8" w:rsidRPr="002B12C2" w:rsidRDefault="007319C8" w:rsidP="002B12C2">
            <w:pPr>
              <w:adjustRightInd w:val="0"/>
              <w:snapToGrid w:val="0"/>
              <w:spacing w:line="360" w:lineRule="auto"/>
              <w:jc w:val="both"/>
              <w:rPr>
                <w:rFonts w:ascii="Book Antiqua" w:hAnsi="Book Antiqua"/>
                <w:b/>
                <w:bCs/>
                <w:color w:val="000000"/>
              </w:rPr>
            </w:pPr>
            <w:r w:rsidRPr="002B12C2">
              <w:rPr>
                <w:rFonts w:ascii="Book Antiqua" w:hAnsi="Book Antiqua"/>
                <w:b/>
                <w:bCs/>
                <w:color w:val="000000"/>
              </w:rPr>
              <w:t>N+ (%)</w:t>
            </w:r>
          </w:p>
        </w:tc>
        <w:tc>
          <w:tcPr>
            <w:tcW w:w="0" w:type="auto"/>
            <w:tcBorders>
              <w:top w:val="single" w:sz="4" w:space="0" w:color="auto"/>
              <w:bottom w:val="single" w:sz="8" w:space="0" w:color="auto"/>
            </w:tcBorders>
            <w:shd w:val="clear" w:color="auto" w:fill="auto"/>
            <w:vAlign w:val="bottom"/>
            <w:hideMark/>
          </w:tcPr>
          <w:p w14:paraId="7F0BADE4" w14:textId="77777777" w:rsidR="007319C8" w:rsidRPr="002B12C2" w:rsidRDefault="007319C8" w:rsidP="002B12C2">
            <w:pPr>
              <w:adjustRightInd w:val="0"/>
              <w:snapToGrid w:val="0"/>
              <w:spacing w:line="360" w:lineRule="auto"/>
              <w:jc w:val="both"/>
              <w:rPr>
                <w:rFonts w:ascii="Book Antiqua" w:hAnsi="Book Antiqua"/>
                <w:b/>
                <w:bCs/>
                <w:color w:val="000000"/>
              </w:rPr>
            </w:pPr>
            <w:r w:rsidRPr="002B12C2">
              <w:rPr>
                <w:rFonts w:ascii="Book Antiqua" w:hAnsi="Book Antiqua"/>
                <w:b/>
                <w:bCs/>
                <w:color w:val="000000"/>
              </w:rPr>
              <w:t>R0 (%)</w:t>
            </w:r>
          </w:p>
        </w:tc>
        <w:tc>
          <w:tcPr>
            <w:tcW w:w="0" w:type="auto"/>
            <w:tcBorders>
              <w:top w:val="single" w:sz="4" w:space="0" w:color="auto"/>
              <w:bottom w:val="single" w:sz="8" w:space="0" w:color="auto"/>
            </w:tcBorders>
            <w:shd w:val="clear" w:color="auto" w:fill="auto"/>
            <w:vAlign w:val="bottom"/>
            <w:hideMark/>
          </w:tcPr>
          <w:p w14:paraId="7E1AF74A" w14:textId="77777777" w:rsidR="007319C8" w:rsidRPr="002B12C2" w:rsidRDefault="007319C8" w:rsidP="002B12C2">
            <w:pPr>
              <w:adjustRightInd w:val="0"/>
              <w:snapToGrid w:val="0"/>
              <w:spacing w:line="360" w:lineRule="auto"/>
              <w:jc w:val="both"/>
              <w:rPr>
                <w:rFonts w:ascii="Book Antiqua" w:hAnsi="Book Antiqua"/>
                <w:b/>
                <w:bCs/>
                <w:color w:val="000000"/>
              </w:rPr>
            </w:pPr>
            <w:r w:rsidRPr="002B12C2">
              <w:rPr>
                <w:rFonts w:ascii="Book Antiqua" w:hAnsi="Book Antiqua"/>
                <w:b/>
                <w:bCs/>
                <w:color w:val="000000"/>
              </w:rPr>
              <w:t>Patient survival 1-3-5 yr (%)</w:t>
            </w:r>
          </w:p>
        </w:tc>
      </w:tr>
      <w:tr w:rsidR="007319C8" w:rsidRPr="002B12C2" w14:paraId="6120D0B8" w14:textId="77777777" w:rsidTr="00AC2668">
        <w:trPr>
          <w:trHeight w:val="348"/>
        </w:trPr>
        <w:tc>
          <w:tcPr>
            <w:tcW w:w="0" w:type="auto"/>
            <w:tcBorders>
              <w:top w:val="nil"/>
              <w:left w:val="nil"/>
              <w:bottom w:val="nil"/>
            </w:tcBorders>
            <w:shd w:val="clear" w:color="auto" w:fill="auto"/>
            <w:noWrap/>
            <w:vAlign w:val="bottom"/>
            <w:hideMark/>
          </w:tcPr>
          <w:p w14:paraId="3A3D2DB0"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Hu HJ</w:t>
            </w:r>
          </w:p>
        </w:tc>
        <w:tc>
          <w:tcPr>
            <w:tcW w:w="0" w:type="auto"/>
            <w:tcBorders>
              <w:top w:val="nil"/>
              <w:bottom w:val="nil"/>
            </w:tcBorders>
            <w:shd w:val="clear" w:color="auto" w:fill="auto"/>
            <w:noWrap/>
            <w:vAlign w:val="bottom"/>
            <w:hideMark/>
          </w:tcPr>
          <w:p w14:paraId="580E971F"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2018</w:t>
            </w:r>
          </w:p>
        </w:tc>
        <w:tc>
          <w:tcPr>
            <w:tcW w:w="0" w:type="auto"/>
            <w:tcBorders>
              <w:top w:val="nil"/>
              <w:bottom w:val="nil"/>
            </w:tcBorders>
            <w:shd w:val="clear" w:color="auto" w:fill="auto"/>
            <w:noWrap/>
            <w:vAlign w:val="bottom"/>
            <w:hideMark/>
          </w:tcPr>
          <w:p w14:paraId="42C86677" w14:textId="77777777" w:rsidR="007319C8" w:rsidRPr="00982BFD" w:rsidRDefault="007319C8" w:rsidP="002B12C2">
            <w:pPr>
              <w:adjustRightInd w:val="0"/>
              <w:snapToGrid w:val="0"/>
              <w:spacing w:line="360" w:lineRule="auto"/>
              <w:jc w:val="both"/>
              <w:rPr>
                <w:rFonts w:ascii="Book Antiqua" w:hAnsi="Book Antiqua"/>
                <w:caps/>
                <w:color w:val="000000"/>
              </w:rPr>
            </w:pPr>
            <w:r w:rsidRPr="00982BFD">
              <w:rPr>
                <w:rFonts w:ascii="Book Antiqua" w:hAnsi="Book Antiqua"/>
                <w:caps/>
                <w:color w:val="000000"/>
              </w:rPr>
              <w:t>na</w:t>
            </w:r>
          </w:p>
        </w:tc>
        <w:tc>
          <w:tcPr>
            <w:tcW w:w="0" w:type="auto"/>
            <w:tcBorders>
              <w:top w:val="nil"/>
              <w:bottom w:val="nil"/>
            </w:tcBorders>
            <w:shd w:val="clear" w:color="auto" w:fill="auto"/>
            <w:noWrap/>
            <w:vAlign w:val="bottom"/>
            <w:hideMark/>
          </w:tcPr>
          <w:p w14:paraId="1D0FB3C8"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69</w:t>
            </w:r>
          </w:p>
        </w:tc>
        <w:tc>
          <w:tcPr>
            <w:tcW w:w="0" w:type="auto"/>
            <w:tcBorders>
              <w:top w:val="nil"/>
              <w:bottom w:val="nil"/>
            </w:tcBorders>
            <w:shd w:val="clear" w:color="auto" w:fill="auto"/>
            <w:noWrap/>
            <w:vAlign w:val="bottom"/>
            <w:hideMark/>
          </w:tcPr>
          <w:p w14:paraId="7E70BD3E"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52</w:t>
            </w:r>
          </w:p>
        </w:tc>
        <w:tc>
          <w:tcPr>
            <w:tcW w:w="0" w:type="auto"/>
            <w:tcBorders>
              <w:top w:val="nil"/>
              <w:bottom w:val="nil"/>
            </w:tcBorders>
            <w:shd w:val="clear" w:color="auto" w:fill="auto"/>
            <w:noWrap/>
            <w:vAlign w:val="bottom"/>
            <w:hideMark/>
          </w:tcPr>
          <w:p w14:paraId="4618FF90"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14</w:t>
            </w:r>
          </w:p>
        </w:tc>
        <w:tc>
          <w:tcPr>
            <w:tcW w:w="0" w:type="auto"/>
            <w:tcBorders>
              <w:top w:val="nil"/>
              <w:bottom w:val="nil"/>
            </w:tcBorders>
            <w:shd w:val="clear" w:color="auto" w:fill="auto"/>
            <w:noWrap/>
            <w:vAlign w:val="bottom"/>
            <w:hideMark/>
          </w:tcPr>
          <w:p w14:paraId="481123E2"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63</w:t>
            </w:r>
          </w:p>
        </w:tc>
        <w:tc>
          <w:tcPr>
            <w:tcW w:w="0" w:type="auto"/>
            <w:tcBorders>
              <w:top w:val="nil"/>
              <w:bottom w:val="nil"/>
            </w:tcBorders>
            <w:shd w:val="clear" w:color="auto" w:fill="auto"/>
            <w:noWrap/>
            <w:vAlign w:val="bottom"/>
            <w:hideMark/>
          </w:tcPr>
          <w:p w14:paraId="549A7682"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39</w:t>
            </w:r>
          </w:p>
        </w:tc>
        <w:tc>
          <w:tcPr>
            <w:tcW w:w="0" w:type="auto"/>
            <w:tcBorders>
              <w:top w:val="nil"/>
              <w:bottom w:val="nil"/>
            </w:tcBorders>
            <w:shd w:val="clear" w:color="auto" w:fill="auto"/>
            <w:noWrap/>
            <w:vAlign w:val="bottom"/>
            <w:hideMark/>
          </w:tcPr>
          <w:p w14:paraId="44C13829"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57</w:t>
            </w:r>
          </w:p>
        </w:tc>
        <w:tc>
          <w:tcPr>
            <w:tcW w:w="0" w:type="auto"/>
            <w:tcBorders>
              <w:top w:val="nil"/>
              <w:bottom w:val="nil"/>
            </w:tcBorders>
            <w:shd w:val="clear" w:color="auto" w:fill="auto"/>
            <w:noWrap/>
            <w:vAlign w:val="bottom"/>
            <w:hideMark/>
          </w:tcPr>
          <w:p w14:paraId="43945C0E"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86</w:t>
            </w:r>
          </w:p>
        </w:tc>
        <w:tc>
          <w:tcPr>
            <w:tcW w:w="0" w:type="auto"/>
            <w:tcBorders>
              <w:top w:val="nil"/>
              <w:bottom w:val="nil"/>
            </w:tcBorders>
            <w:shd w:val="clear" w:color="auto" w:fill="auto"/>
            <w:noWrap/>
            <w:vAlign w:val="bottom"/>
            <w:hideMark/>
          </w:tcPr>
          <w:p w14:paraId="2D9C52CA" w14:textId="43408761" w:rsidR="007319C8" w:rsidRPr="007E0F9E" w:rsidRDefault="007E0F9E" w:rsidP="002B12C2">
            <w:pPr>
              <w:adjustRightInd w:val="0"/>
              <w:snapToGrid w:val="0"/>
              <w:spacing w:line="360" w:lineRule="auto"/>
              <w:jc w:val="both"/>
              <w:rPr>
                <w:rFonts w:ascii="Book Antiqua" w:eastAsia="等线" w:hAnsi="Book Antiqua"/>
                <w:color w:val="000000"/>
                <w:lang w:eastAsia="zh-CN"/>
              </w:rPr>
            </w:pPr>
            <w:r>
              <w:rPr>
                <w:rFonts w:ascii="Book Antiqua" w:hAnsi="Book Antiqua"/>
                <w:color w:val="000000"/>
              </w:rPr>
              <w:t>76-44-22</w:t>
            </w:r>
          </w:p>
        </w:tc>
      </w:tr>
      <w:tr w:rsidR="007319C8" w:rsidRPr="002B12C2" w14:paraId="124872EA" w14:textId="77777777" w:rsidTr="00A36310">
        <w:trPr>
          <w:trHeight w:val="818"/>
        </w:trPr>
        <w:tc>
          <w:tcPr>
            <w:tcW w:w="0" w:type="auto"/>
            <w:tcBorders>
              <w:top w:val="nil"/>
              <w:left w:val="nil"/>
              <w:bottom w:val="nil"/>
            </w:tcBorders>
            <w:shd w:val="clear" w:color="auto" w:fill="auto"/>
            <w:noWrap/>
            <w:vAlign w:val="bottom"/>
            <w:hideMark/>
          </w:tcPr>
          <w:p w14:paraId="42F40BAB"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Li B</w:t>
            </w:r>
          </w:p>
        </w:tc>
        <w:tc>
          <w:tcPr>
            <w:tcW w:w="0" w:type="auto"/>
            <w:tcBorders>
              <w:top w:val="nil"/>
              <w:bottom w:val="nil"/>
            </w:tcBorders>
            <w:shd w:val="clear" w:color="auto" w:fill="auto"/>
            <w:noWrap/>
            <w:vAlign w:val="bottom"/>
            <w:hideMark/>
          </w:tcPr>
          <w:p w14:paraId="27707D62"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2017</w:t>
            </w:r>
          </w:p>
        </w:tc>
        <w:tc>
          <w:tcPr>
            <w:tcW w:w="0" w:type="auto"/>
            <w:tcBorders>
              <w:top w:val="nil"/>
              <w:bottom w:val="nil"/>
            </w:tcBorders>
            <w:shd w:val="clear" w:color="auto" w:fill="auto"/>
            <w:noWrap/>
            <w:vAlign w:val="bottom"/>
            <w:hideMark/>
          </w:tcPr>
          <w:p w14:paraId="2186DF69" w14:textId="77777777" w:rsidR="007319C8" w:rsidRPr="00982BFD" w:rsidRDefault="007319C8" w:rsidP="002B12C2">
            <w:pPr>
              <w:adjustRightInd w:val="0"/>
              <w:snapToGrid w:val="0"/>
              <w:spacing w:line="360" w:lineRule="auto"/>
              <w:jc w:val="both"/>
              <w:rPr>
                <w:rFonts w:ascii="Book Antiqua" w:hAnsi="Book Antiqua"/>
                <w:caps/>
                <w:color w:val="000000"/>
              </w:rPr>
            </w:pPr>
            <w:r w:rsidRPr="00982BFD">
              <w:rPr>
                <w:rFonts w:ascii="Book Antiqua" w:hAnsi="Book Antiqua"/>
                <w:caps/>
                <w:color w:val="000000"/>
              </w:rPr>
              <w:t>na</w:t>
            </w:r>
          </w:p>
        </w:tc>
        <w:tc>
          <w:tcPr>
            <w:tcW w:w="0" w:type="auto"/>
            <w:tcBorders>
              <w:top w:val="nil"/>
              <w:bottom w:val="nil"/>
            </w:tcBorders>
            <w:shd w:val="clear" w:color="auto" w:fill="auto"/>
            <w:noWrap/>
            <w:vAlign w:val="bottom"/>
            <w:hideMark/>
          </w:tcPr>
          <w:p w14:paraId="4E358B92"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142</w:t>
            </w:r>
          </w:p>
        </w:tc>
        <w:tc>
          <w:tcPr>
            <w:tcW w:w="0" w:type="auto"/>
            <w:tcBorders>
              <w:top w:val="nil"/>
              <w:bottom w:val="nil"/>
            </w:tcBorders>
            <w:shd w:val="clear" w:color="auto" w:fill="auto"/>
            <w:noWrap/>
            <w:vAlign w:val="bottom"/>
            <w:hideMark/>
          </w:tcPr>
          <w:p w14:paraId="7738445D"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42</w:t>
            </w:r>
          </w:p>
        </w:tc>
        <w:tc>
          <w:tcPr>
            <w:tcW w:w="0" w:type="auto"/>
            <w:tcBorders>
              <w:top w:val="nil"/>
              <w:bottom w:val="nil"/>
            </w:tcBorders>
            <w:shd w:val="clear" w:color="auto" w:fill="auto"/>
            <w:noWrap/>
            <w:vAlign w:val="bottom"/>
            <w:hideMark/>
          </w:tcPr>
          <w:p w14:paraId="44A3AC4E" w14:textId="564823CB" w:rsidR="007319C8" w:rsidRPr="002B12C2" w:rsidRDefault="0022220C" w:rsidP="002B12C2">
            <w:pPr>
              <w:adjustRightInd w:val="0"/>
              <w:snapToGrid w:val="0"/>
              <w:spacing w:line="360" w:lineRule="auto"/>
              <w:jc w:val="both"/>
              <w:rPr>
                <w:rFonts w:ascii="Book Antiqua" w:hAnsi="Book Antiqua"/>
                <w:color w:val="000000"/>
              </w:rPr>
            </w:pPr>
            <w:r w:rsidRPr="0022220C">
              <w:rPr>
                <w:rFonts w:ascii="Book Antiqua" w:hAnsi="Book Antiqua"/>
                <w:caps/>
                <w:color w:val="000000" w:themeColor="text1"/>
                <w:lang w:val="en-US"/>
              </w:rPr>
              <w:t>na</w:t>
            </w:r>
          </w:p>
        </w:tc>
        <w:tc>
          <w:tcPr>
            <w:tcW w:w="0" w:type="auto"/>
            <w:tcBorders>
              <w:top w:val="nil"/>
              <w:bottom w:val="nil"/>
            </w:tcBorders>
            <w:shd w:val="clear" w:color="auto" w:fill="auto"/>
            <w:noWrap/>
            <w:vAlign w:val="bottom"/>
            <w:hideMark/>
          </w:tcPr>
          <w:p w14:paraId="56160460" w14:textId="0368BA1C" w:rsidR="007319C8" w:rsidRPr="002B12C2" w:rsidRDefault="0022220C" w:rsidP="002B12C2">
            <w:pPr>
              <w:adjustRightInd w:val="0"/>
              <w:snapToGrid w:val="0"/>
              <w:spacing w:line="360" w:lineRule="auto"/>
              <w:jc w:val="both"/>
              <w:rPr>
                <w:rFonts w:ascii="Book Antiqua" w:hAnsi="Book Antiqua"/>
                <w:color w:val="000000"/>
              </w:rPr>
            </w:pPr>
            <w:r w:rsidRPr="0022220C">
              <w:rPr>
                <w:rFonts w:ascii="Book Antiqua" w:hAnsi="Book Antiqua"/>
                <w:caps/>
                <w:color w:val="000000" w:themeColor="text1"/>
                <w:lang w:val="en-US"/>
              </w:rPr>
              <w:t>na</w:t>
            </w:r>
          </w:p>
        </w:tc>
        <w:tc>
          <w:tcPr>
            <w:tcW w:w="0" w:type="auto"/>
            <w:tcBorders>
              <w:top w:val="nil"/>
              <w:bottom w:val="nil"/>
            </w:tcBorders>
            <w:shd w:val="clear" w:color="auto" w:fill="auto"/>
            <w:noWrap/>
            <w:vAlign w:val="bottom"/>
            <w:hideMark/>
          </w:tcPr>
          <w:p w14:paraId="25B2C120" w14:textId="3485A77D" w:rsidR="007319C8" w:rsidRPr="002B12C2" w:rsidRDefault="0022220C" w:rsidP="002B12C2">
            <w:pPr>
              <w:adjustRightInd w:val="0"/>
              <w:snapToGrid w:val="0"/>
              <w:spacing w:line="360" w:lineRule="auto"/>
              <w:jc w:val="both"/>
              <w:rPr>
                <w:rFonts w:ascii="Book Antiqua" w:hAnsi="Book Antiqua"/>
                <w:color w:val="000000"/>
              </w:rPr>
            </w:pPr>
            <w:r w:rsidRPr="0022220C">
              <w:rPr>
                <w:rFonts w:ascii="Book Antiqua" w:hAnsi="Book Antiqua"/>
                <w:caps/>
                <w:color w:val="000000" w:themeColor="text1"/>
                <w:lang w:val="en-US"/>
              </w:rPr>
              <w:t>na</w:t>
            </w:r>
          </w:p>
        </w:tc>
        <w:tc>
          <w:tcPr>
            <w:tcW w:w="0" w:type="auto"/>
            <w:tcBorders>
              <w:top w:val="nil"/>
              <w:bottom w:val="nil"/>
            </w:tcBorders>
            <w:shd w:val="clear" w:color="auto" w:fill="auto"/>
            <w:noWrap/>
            <w:vAlign w:val="bottom"/>
            <w:hideMark/>
          </w:tcPr>
          <w:p w14:paraId="55A7B1D4"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37</w:t>
            </w:r>
          </w:p>
        </w:tc>
        <w:tc>
          <w:tcPr>
            <w:tcW w:w="0" w:type="auto"/>
            <w:tcBorders>
              <w:top w:val="nil"/>
              <w:bottom w:val="nil"/>
            </w:tcBorders>
            <w:shd w:val="clear" w:color="auto" w:fill="auto"/>
            <w:noWrap/>
            <w:vAlign w:val="bottom"/>
            <w:hideMark/>
          </w:tcPr>
          <w:p w14:paraId="1D5DFD9D"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75</w:t>
            </w:r>
          </w:p>
        </w:tc>
        <w:tc>
          <w:tcPr>
            <w:tcW w:w="0" w:type="auto"/>
            <w:tcBorders>
              <w:top w:val="nil"/>
              <w:bottom w:val="nil"/>
            </w:tcBorders>
            <w:shd w:val="clear" w:color="auto" w:fill="auto"/>
            <w:noWrap/>
            <w:vAlign w:val="bottom"/>
            <w:hideMark/>
          </w:tcPr>
          <w:p w14:paraId="39D74395"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35-12-3</w:t>
            </w:r>
          </w:p>
        </w:tc>
      </w:tr>
      <w:tr w:rsidR="007319C8" w:rsidRPr="002B12C2" w14:paraId="2CB6C1C9" w14:textId="77777777" w:rsidTr="00A36310">
        <w:trPr>
          <w:trHeight w:val="1072"/>
        </w:trPr>
        <w:tc>
          <w:tcPr>
            <w:tcW w:w="0" w:type="auto"/>
            <w:tcBorders>
              <w:top w:val="nil"/>
              <w:left w:val="nil"/>
              <w:bottom w:val="nil"/>
            </w:tcBorders>
            <w:shd w:val="clear" w:color="auto" w:fill="auto"/>
            <w:noWrap/>
            <w:vAlign w:val="bottom"/>
            <w:hideMark/>
          </w:tcPr>
          <w:p w14:paraId="006D2EF0"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Ebata T</w:t>
            </w:r>
          </w:p>
        </w:tc>
        <w:tc>
          <w:tcPr>
            <w:tcW w:w="0" w:type="auto"/>
            <w:tcBorders>
              <w:top w:val="nil"/>
              <w:bottom w:val="nil"/>
            </w:tcBorders>
            <w:shd w:val="clear" w:color="auto" w:fill="auto"/>
            <w:noWrap/>
            <w:vAlign w:val="bottom"/>
            <w:hideMark/>
          </w:tcPr>
          <w:p w14:paraId="77AE5BF1"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2018</w:t>
            </w:r>
          </w:p>
        </w:tc>
        <w:tc>
          <w:tcPr>
            <w:tcW w:w="0" w:type="auto"/>
            <w:tcBorders>
              <w:top w:val="nil"/>
              <w:bottom w:val="nil"/>
            </w:tcBorders>
            <w:shd w:val="clear" w:color="auto" w:fill="auto"/>
            <w:noWrap/>
            <w:vAlign w:val="bottom"/>
            <w:hideMark/>
          </w:tcPr>
          <w:p w14:paraId="770A1393"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50</w:t>
            </w:r>
          </w:p>
        </w:tc>
        <w:tc>
          <w:tcPr>
            <w:tcW w:w="0" w:type="auto"/>
            <w:tcBorders>
              <w:top w:val="nil"/>
              <w:bottom w:val="nil"/>
            </w:tcBorders>
            <w:shd w:val="clear" w:color="auto" w:fill="auto"/>
            <w:noWrap/>
            <w:vAlign w:val="bottom"/>
            <w:hideMark/>
          </w:tcPr>
          <w:p w14:paraId="589DF0DA"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216</w:t>
            </w:r>
          </w:p>
        </w:tc>
        <w:tc>
          <w:tcPr>
            <w:tcW w:w="0" w:type="auto"/>
            <w:tcBorders>
              <w:top w:val="nil"/>
              <w:bottom w:val="nil"/>
            </w:tcBorders>
            <w:shd w:val="clear" w:color="auto" w:fill="auto"/>
            <w:noWrap/>
            <w:vAlign w:val="bottom"/>
            <w:hideMark/>
          </w:tcPr>
          <w:p w14:paraId="3E2DBE2D"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131</w:t>
            </w:r>
          </w:p>
        </w:tc>
        <w:tc>
          <w:tcPr>
            <w:tcW w:w="0" w:type="auto"/>
            <w:tcBorders>
              <w:top w:val="nil"/>
              <w:bottom w:val="nil"/>
            </w:tcBorders>
            <w:shd w:val="clear" w:color="auto" w:fill="auto"/>
            <w:noWrap/>
            <w:vAlign w:val="bottom"/>
            <w:hideMark/>
          </w:tcPr>
          <w:p w14:paraId="7BE59C29" w14:textId="79E864CC" w:rsidR="007319C8" w:rsidRPr="002B12C2" w:rsidRDefault="0022220C" w:rsidP="002B12C2">
            <w:pPr>
              <w:adjustRightInd w:val="0"/>
              <w:snapToGrid w:val="0"/>
              <w:spacing w:line="360" w:lineRule="auto"/>
              <w:jc w:val="both"/>
              <w:rPr>
                <w:rFonts w:ascii="Book Antiqua" w:hAnsi="Book Antiqua"/>
                <w:color w:val="000000"/>
              </w:rPr>
            </w:pPr>
            <w:r w:rsidRPr="0022220C">
              <w:rPr>
                <w:rFonts w:ascii="Book Antiqua" w:hAnsi="Book Antiqua"/>
                <w:caps/>
                <w:color w:val="000000" w:themeColor="text1"/>
                <w:lang w:val="en-US"/>
              </w:rPr>
              <w:t>na</w:t>
            </w:r>
          </w:p>
        </w:tc>
        <w:tc>
          <w:tcPr>
            <w:tcW w:w="0" w:type="auto"/>
            <w:tcBorders>
              <w:top w:val="nil"/>
              <w:bottom w:val="nil"/>
            </w:tcBorders>
            <w:shd w:val="clear" w:color="auto" w:fill="auto"/>
            <w:noWrap/>
            <w:vAlign w:val="bottom"/>
            <w:hideMark/>
          </w:tcPr>
          <w:p w14:paraId="32A4CC9A"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136 PV + 53 HA</w:t>
            </w:r>
          </w:p>
        </w:tc>
        <w:tc>
          <w:tcPr>
            <w:tcW w:w="0" w:type="auto"/>
            <w:tcBorders>
              <w:top w:val="nil"/>
              <w:bottom w:val="nil"/>
            </w:tcBorders>
            <w:shd w:val="clear" w:color="auto" w:fill="auto"/>
            <w:noWrap/>
            <w:vAlign w:val="bottom"/>
            <w:hideMark/>
          </w:tcPr>
          <w:p w14:paraId="774A0596"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19</w:t>
            </w:r>
          </w:p>
        </w:tc>
        <w:tc>
          <w:tcPr>
            <w:tcW w:w="0" w:type="auto"/>
            <w:tcBorders>
              <w:top w:val="nil"/>
              <w:bottom w:val="nil"/>
            </w:tcBorders>
            <w:shd w:val="clear" w:color="auto" w:fill="auto"/>
            <w:noWrap/>
            <w:vAlign w:val="bottom"/>
            <w:hideMark/>
          </w:tcPr>
          <w:p w14:paraId="6DC53CEE"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20</w:t>
            </w:r>
          </w:p>
        </w:tc>
        <w:tc>
          <w:tcPr>
            <w:tcW w:w="0" w:type="auto"/>
            <w:tcBorders>
              <w:top w:val="nil"/>
              <w:bottom w:val="nil"/>
            </w:tcBorders>
            <w:shd w:val="clear" w:color="auto" w:fill="auto"/>
            <w:noWrap/>
            <w:vAlign w:val="bottom"/>
            <w:hideMark/>
          </w:tcPr>
          <w:p w14:paraId="42BF76F7"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72</w:t>
            </w:r>
          </w:p>
        </w:tc>
        <w:tc>
          <w:tcPr>
            <w:tcW w:w="0" w:type="auto"/>
            <w:tcBorders>
              <w:top w:val="nil"/>
              <w:bottom w:val="nil"/>
            </w:tcBorders>
            <w:shd w:val="clear" w:color="auto" w:fill="auto"/>
            <w:noWrap/>
            <w:vAlign w:val="bottom"/>
            <w:hideMark/>
          </w:tcPr>
          <w:p w14:paraId="4643A8FD"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68-34-22</w:t>
            </w:r>
          </w:p>
        </w:tc>
      </w:tr>
      <w:tr w:rsidR="007319C8" w:rsidRPr="002B12C2" w14:paraId="3D8F8D3D" w14:textId="77777777" w:rsidTr="00A36310">
        <w:trPr>
          <w:trHeight w:val="1129"/>
        </w:trPr>
        <w:tc>
          <w:tcPr>
            <w:tcW w:w="0" w:type="auto"/>
            <w:tcBorders>
              <w:top w:val="nil"/>
              <w:left w:val="nil"/>
              <w:bottom w:val="nil"/>
            </w:tcBorders>
            <w:shd w:val="clear" w:color="auto" w:fill="auto"/>
            <w:noWrap/>
            <w:vAlign w:val="bottom"/>
            <w:hideMark/>
          </w:tcPr>
          <w:p w14:paraId="7A35079E"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Ji GW</w:t>
            </w:r>
          </w:p>
        </w:tc>
        <w:tc>
          <w:tcPr>
            <w:tcW w:w="0" w:type="auto"/>
            <w:tcBorders>
              <w:top w:val="nil"/>
              <w:bottom w:val="nil"/>
            </w:tcBorders>
            <w:shd w:val="clear" w:color="auto" w:fill="auto"/>
            <w:noWrap/>
            <w:vAlign w:val="bottom"/>
            <w:hideMark/>
          </w:tcPr>
          <w:p w14:paraId="5F72432A"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2017</w:t>
            </w:r>
          </w:p>
        </w:tc>
        <w:tc>
          <w:tcPr>
            <w:tcW w:w="0" w:type="auto"/>
            <w:tcBorders>
              <w:top w:val="nil"/>
              <w:bottom w:val="nil"/>
            </w:tcBorders>
            <w:shd w:val="clear" w:color="auto" w:fill="auto"/>
            <w:noWrap/>
            <w:vAlign w:val="bottom"/>
            <w:hideMark/>
          </w:tcPr>
          <w:p w14:paraId="3D878B62" w14:textId="77777777" w:rsidR="007319C8" w:rsidRPr="00982BFD" w:rsidRDefault="007319C8" w:rsidP="002B12C2">
            <w:pPr>
              <w:adjustRightInd w:val="0"/>
              <w:snapToGrid w:val="0"/>
              <w:spacing w:line="360" w:lineRule="auto"/>
              <w:jc w:val="both"/>
              <w:rPr>
                <w:rFonts w:ascii="Book Antiqua" w:hAnsi="Book Antiqua"/>
                <w:caps/>
                <w:color w:val="000000"/>
              </w:rPr>
            </w:pPr>
            <w:r w:rsidRPr="00982BFD">
              <w:rPr>
                <w:rFonts w:ascii="Book Antiqua" w:hAnsi="Book Antiqua"/>
                <w:caps/>
                <w:color w:val="000000"/>
              </w:rPr>
              <w:t>na</w:t>
            </w:r>
          </w:p>
        </w:tc>
        <w:tc>
          <w:tcPr>
            <w:tcW w:w="0" w:type="auto"/>
            <w:tcBorders>
              <w:top w:val="nil"/>
              <w:bottom w:val="nil"/>
            </w:tcBorders>
            <w:shd w:val="clear" w:color="auto" w:fill="auto"/>
            <w:noWrap/>
            <w:vAlign w:val="bottom"/>
            <w:hideMark/>
          </w:tcPr>
          <w:p w14:paraId="13FB0260"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25</w:t>
            </w:r>
          </w:p>
        </w:tc>
        <w:tc>
          <w:tcPr>
            <w:tcW w:w="0" w:type="auto"/>
            <w:tcBorders>
              <w:top w:val="nil"/>
              <w:bottom w:val="nil"/>
            </w:tcBorders>
            <w:shd w:val="clear" w:color="auto" w:fill="auto"/>
            <w:noWrap/>
            <w:vAlign w:val="bottom"/>
            <w:hideMark/>
          </w:tcPr>
          <w:p w14:paraId="1F96D333"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4</w:t>
            </w:r>
          </w:p>
        </w:tc>
        <w:tc>
          <w:tcPr>
            <w:tcW w:w="0" w:type="auto"/>
            <w:tcBorders>
              <w:top w:val="nil"/>
              <w:bottom w:val="nil"/>
            </w:tcBorders>
            <w:shd w:val="clear" w:color="auto" w:fill="auto"/>
            <w:noWrap/>
            <w:vAlign w:val="bottom"/>
            <w:hideMark/>
          </w:tcPr>
          <w:p w14:paraId="78311973"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4</w:t>
            </w:r>
          </w:p>
        </w:tc>
        <w:tc>
          <w:tcPr>
            <w:tcW w:w="0" w:type="auto"/>
            <w:tcBorders>
              <w:top w:val="nil"/>
              <w:bottom w:val="nil"/>
            </w:tcBorders>
            <w:shd w:val="clear" w:color="auto" w:fill="auto"/>
            <w:noWrap/>
            <w:vAlign w:val="bottom"/>
            <w:hideMark/>
          </w:tcPr>
          <w:p w14:paraId="0EAA4D63"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13</w:t>
            </w:r>
          </w:p>
        </w:tc>
        <w:tc>
          <w:tcPr>
            <w:tcW w:w="0" w:type="auto"/>
            <w:tcBorders>
              <w:top w:val="nil"/>
              <w:bottom w:val="nil"/>
            </w:tcBorders>
            <w:shd w:val="clear" w:color="auto" w:fill="auto"/>
            <w:noWrap/>
            <w:vAlign w:val="bottom"/>
            <w:hideMark/>
          </w:tcPr>
          <w:p w14:paraId="36678524"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13</w:t>
            </w:r>
          </w:p>
        </w:tc>
        <w:tc>
          <w:tcPr>
            <w:tcW w:w="0" w:type="auto"/>
            <w:tcBorders>
              <w:top w:val="nil"/>
              <w:bottom w:val="nil"/>
            </w:tcBorders>
            <w:shd w:val="clear" w:color="auto" w:fill="auto"/>
            <w:noWrap/>
            <w:vAlign w:val="bottom"/>
            <w:hideMark/>
          </w:tcPr>
          <w:p w14:paraId="3C6B7611"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76</w:t>
            </w:r>
          </w:p>
        </w:tc>
        <w:tc>
          <w:tcPr>
            <w:tcW w:w="0" w:type="auto"/>
            <w:tcBorders>
              <w:top w:val="nil"/>
              <w:bottom w:val="nil"/>
            </w:tcBorders>
            <w:shd w:val="clear" w:color="auto" w:fill="auto"/>
            <w:noWrap/>
            <w:vAlign w:val="bottom"/>
            <w:hideMark/>
          </w:tcPr>
          <w:p w14:paraId="019D48AA"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95</w:t>
            </w:r>
          </w:p>
        </w:tc>
        <w:tc>
          <w:tcPr>
            <w:tcW w:w="0" w:type="auto"/>
            <w:tcBorders>
              <w:top w:val="nil"/>
              <w:bottom w:val="nil"/>
            </w:tcBorders>
            <w:shd w:val="clear" w:color="auto" w:fill="auto"/>
            <w:noWrap/>
            <w:vAlign w:val="bottom"/>
            <w:hideMark/>
          </w:tcPr>
          <w:p w14:paraId="09F9571C" w14:textId="77777777" w:rsidR="007319C8" w:rsidRPr="0099388F" w:rsidRDefault="007319C8" w:rsidP="002B12C2">
            <w:pPr>
              <w:adjustRightInd w:val="0"/>
              <w:snapToGrid w:val="0"/>
              <w:spacing w:line="360" w:lineRule="auto"/>
              <w:jc w:val="both"/>
              <w:rPr>
                <w:rFonts w:ascii="Book Antiqua" w:hAnsi="Book Antiqua"/>
                <w:caps/>
                <w:color w:val="000000"/>
              </w:rPr>
            </w:pPr>
            <w:r w:rsidRPr="0099388F">
              <w:rPr>
                <w:rFonts w:ascii="Book Antiqua" w:hAnsi="Book Antiqua"/>
                <w:caps/>
                <w:color w:val="000000"/>
              </w:rPr>
              <w:t>na</w:t>
            </w:r>
          </w:p>
        </w:tc>
      </w:tr>
      <w:tr w:rsidR="007319C8" w:rsidRPr="002B12C2" w14:paraId="3720A9B8" w14:textId="77777777" w:rsidTr="00A36310">
        <w:trPr>
          <w:trHeight w:val="1678"/>
        </w:trPr>
        <w:tc>
          <w:tcPr>
            <w:tcW w:w="0" w:type="auto"/>
            <w:tcBorders>
              <w:top w:val="nil"/>
              <w:left w:val="nil"/>
              <w:bottom w:val="nil"/>
            </w:tcBorders>
            <w:shd w:val="clear" w:color="auto" w:fill="auto"/>
            <w:noWrap/>
            <w:vAlign w:val="bottom"/>
            <w:hideMark/>
          </w:tcPr>
          <w:p w14:paraId="472A27C0"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Hoffman K</w:t>
            </w:r>
          </w:p>
        </w:tc>
        <w:tc>
          <w:tcPr>
            <w:tcW w:w="0" w:type="auto"/>
            <w:tcBorders>
              <w:top w:val="nil"/>
              <w:bottom w:val="nil"/>
            </w:tcBorders>
            <w:shd w:val="clear" w:color="auto" w:fill="auto"/>
            <w:noWrap/>
            <w:vAlign w:val="bottom"/>
            <w:hideMark/>
          </w:tcPr>
          <w:p w14:paraId="3743D6F4"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2015</w:t>
            </w:r>
          </w:p>
        </w:tc>
        <w:tc>
          <w:tcPr>
            <w:tcW w:w="0" w:type="auto"/>
            <w:tcBorders>
              <w:top w:val="nil"/>
              <w:bottom w:val="nil"/>
            </w:tcBorders>
            <w:shd w:val="clear" w:color="auto" w:fill="auto"/>
            <w:noWrap/>
            <w:vAlign w:val="bottom"/>
            <w:hideMark/>
          </w:tcPr>
          <w:p w14:paraId="409A1F30" w14:textId="77777777" w:rsidR="007319C8" w:rsidRPr="00982BFD" w:rsidRDefault="007319C8" w:rsidP="002B12C2">
            <w:pPr>
              <w:adjustRightInd w:val="0"/>
              <w:snapToGrid w:val="0"/>
              <w:spacing w:line="360" w:lineRule="auto"/>
              <w:jc w:val="both"/>
              <w:rPr>
                <w:rFonts w:ascii="Book Antiqua" w:hAnsi="Book Antiqua"/>
                <w:caps/>
                <w:color w:val="000000"/>
              </w:rPr>
            </w:pPr>
            <w:r w:rsidRPr="00982BFD">
              <w:rPr>
                <w:rFonts w:ascii="Book Antiqua" w:hAnsi="Book Antiqua"/>
                <w:caps/>
                <w:color w:val="000000"/>
              </w:rPr>
              <w:t>na</w:t>
            </w:r>
          </w:p>
        </w:tc>
        <w:tc>
          <w:tcPr>
            <w:tcW w:w="0" w:type="auto"/>
            <w:tcBorders>
              <w:top w:val="nil"/>
              <w:bottom w:val="nil"/>
            </w:tcBorders>
            <w:shd w:val="clear" w:color="auto" w:fill="auto"/>
            <w:noWrap/>
            <w:vAlign w:val="bottom"/>
            <w:hideMark/>
          </w:tcPr>
          <w:p w14:paraId="73AB5864"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31 (+29 tipo II e III)</w:t>
            </w:r>
          </w:p>
        </w:tc>
        <w:tc>
          <w:tcPr>
            <w:tcW w:w="0" w:type="auto"/>
            <w:tcBorders>
              <w:top w:val="nil"/>
              <w:bottom w:val="nil"/>
            </w:tcBorders>
            <w:shd w:val="clear" w:color="auto" w:fill="auto"/>
            <w:noWrap/>
            <w:vAlign w:val="bottom"/>
            <w:hideMark/>
          </w:tcPr>
          <w:p w14:paraId="0F6ADA02" w14:textId="428A4945" w:rsidR="007319C8" w:rsidRPr="002B12C2" w:rsidRDefault="007319C8" w:rsidP="00A268BA">
            <w:pPr>
              <w:adjustRightInd w:val="0"/>
              <w:snapToGrid w:val="0"/>
              <w:spacing w:line="360" w:lineRule="auto"/>
              <w:jc w:val="both"/>
              <w:rPr>
                <w:rFonts w:ascii="Book Antiqua" w:hAnsi="Book Antiqua"/>
                <w:color w:val="000000"/>
              </w:rPr>
            </w:pPr>
            <w:r w:rsidRPr="002B12C2">
              <w:rPr>
                <w:rFonts w:ascii="Book Antiqua" w:hAnsi="Book Antiqua"/>
                <w:color w:val="000000"/>
              </w:rPr>
              <w:t>31</w:t>
            </w:r>
            <w:r w:rsidR="00A268BA">
              <w:rPr>
                <w:rFonts w:ascii="Book Antiqua" w:hAnsi="Book Antiqua"/>
                <w:color w:val="000000"/>
                <w:vertAlign w:val="superscript"/>
              </w:rPr>
              <w:t>1,2</w:t>
            </w:r>
          </w:p>
        </w:tc>
        <w:tc>
          <w:tcPr>
            <w:tcW w:w="0" w:type="auto"/>
            <w:tcBorders>
              <w:top w:val="nil"/>
              <w:bottom w:val="nil"/>
            </w:tcBorders>
            <w:shd w:val="clear" w:color="auto" w:fill="auto"/>
            <w:noWrap/>
            <w:vAlign w:val="bottom"/>
            <w:hideMark/>
          </w:tcPr>
          <w:p w14:paraId="113A44F0" w14:textId="305700EA" w:rsidR="007319C8" w:rsidRPr="002B12C2" w:rsidRDefault="007319C8" w:rsidP="00A268BA">
            <w:pPr>
              <w:adjustRightInd w:val="0"/>
              <w:snapToGrid w:val="0"/>
              <w:spacing w:line="360" w:lineRule="auto"/>
              <w:jc w:val="both"/>
              <w:rPr>
                <w:rFonts w:ascii="Book Antiqua" w:hAnsi="Book Antiqua"/>
                <w:color w:val="000000"/>
              </w:rPr>
            </w:pPr>
            <w:r w:rsidRPr="002B12C2">
              <w:rPr>
                <w:rFonts w:ascii="Book Antiqua" w:hAnsi="Book Antiqua"/>
                <w:color w:val="000000"/>
              </w:rPr>
              <w:t>21</w:t>
            </w:r>
            <w:r w:rsidR="00A268BA">
              <w:rPr>
                <w:rFonts w:ascii="Book Antiqua" w:hAnsi="Book Antiqua"/>
                <w:color w:val="000000"/>
                <w:vertAlign w:val="superscript"/>
              </w:rPr>
              <w:t>1</w:t>
            </w:r>
          </w:p>
        </w:tc>
        <w:tc>
          <w:tcPr>
            <w:tcW w:w="0" w:type="auto"/>
            <w:tcBorders>
              <w:top w:val="nil"/>
              <w:bottom w:val="nil"/>
            </w:tcBorders>
            <w:shd w:val="clear" w:color="auto" w:fill="auto"/>
            <w:noWrap/>
            <w:vAlign w:val="bottom"/>
            <w:hideMark/>
          </w:tcPr>
          <w:p w14:paraId="0373663C"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19</w:t>
            </w:r>
          </w:p>
        </w:tc>
        <w:tc>
          <w:tcPr>
            <w:tcW w:w="0" w:type="auto"/>
            <w:tcBorders>
              <w:top w:val="nil"/>
              <w:bottom w:val="nil"/>
            </w:tcBorders>
            <w:shd w:val="clear" w:color="auto" w:fill="auto"/>
            <w:noWrap/>
            <w:vAlign w:val="bottom"/>
            <w:hideMark/>
          </w:tcPr>
          <w:p w14:paraId="7D25C45D"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52</w:t>
            </w:r>
          </w:p>
        </w:tc>
        <w:tc>
          <w:tcPr>
            <w:tcW w:w="0" w:type="auto"/>
            <w:tcBorders>
              <w:top w:val="nil"/>
              <w:bottom w:val="nil"/>
            </w:tcBorders>
            <w:shd w:val="clear" w:color="auto" w:fill="auto"/>
            <w:noWrap/>
            <w:vAlign w:val="bottom"/>
            <w:hideMark/>
          </w:tcPr>
          <w:p w14:paraId="2CEB294F"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36</w:t>
            </w:r>
          </w:p>
        </w:tc>
        <w:tc>
          <w:tcPr>
            <w:tcW w:w="0" w:type="auto"/>
            <w:tcBorders>
              <w:top w:val="nil"/>
              <w:bottom w:val="nil"/>
            </w:tcBorders>
            <w:shd w:val="clear" w:color="auto" w:fill="auto"/>
            <w:noWrap/>
            <w:vAlign w:val="bottom"/>
            <w:hideMark/>
          </w:tcPr>
          <w:p w14:paraId="549C898C"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60</w:t>
            </w:r>
          </w:p>
        </w:tc>
        <w:tc>
          <w:tcPr>
            <w:tcW w:w="0" w:type="auto"/>
            <w:tcBorders>
              <w:top w:val="nil"/>
              <w:bottom w:val="nil"/>
            </w:tcBorders>
            <w:shd w:val="clear" w:color="auto" w:fill="auto"/>
            <w:noWrap/>
            <w:vAlign w:val="bottom"/>
            <w:hideMark/>
          </w:tcPr>
          <w:p w14:paraId="1455B580" w14:textId="3A2B00FD" w:rsidR="007319C8" w:rsidRPr="002B12C2" w:rsidRDefault="007319C8" w:rsidP="0099388F">
            <w:pPr>
              <w:adjustRightInd w:val="0"/>
              <w:snapToGrid w:val="0"/>
              <w:spacing w:line="360" w:lineRule="auto"/>
              <w:jc w:val="both"/>
              <w:rPr>
                <w:rFonts w:ascii="Book Antiqua" w:hAnsi="Book Antiqua"/>
                <w:color w:val="000000"/>
              </w:rPr>
            </w:pPr>
            <w:r w:rsidRPr="002B12C2">
              <w:rPr>
                <w:rFonts w:ascii="Book Antiqua" w:hAnsi="Book Antiqua"/>
                <w:color w:val="000000"/>
              </w:rPr>
              <w:t>84-38-18</w:t>
            </w:r>
            <w:r w:rsidR="0099388F">
              <w:rPr>
                <w:rFonts w:ascii="Book Antiqua" w:hAnsi="Book Antiqua"/>
                <w:color w:val="000000"/>
                <w:vertAlign w:val="superscript"/>
              </w:rPr>
              <w:t>1</w:t>
            </w:r>
          </w:p>
        </w:tc>
      </w:tr>
      <w:tr w:rsidR="007319C8" w:rsidRPr="002B12C2" w14:paraId="7F382AD4" w14:textId="77777777" w:rsidTr="00AC2668">
        <w:trPr>
          <w:trHeight w:val="348"/>
        </w:trPr>
        <w:tc>
          <w:tcPr>
            <w:tcW w:w="0" w:type="auto"/>
            <w:tcBorders>
              <w:top w:val="nil"/>
              <w:left w:val="nil"/>
              <w:bottom w:val="nil"/>
            </w:tcBorders>
            <w:shd w:val="clear" w:color="auto" w:fill="auto"/>
            <w:noWrap/>
            <w:vAlign w:val="bottom"/>
            <w:hideMark/>
          </w:tcPr>
          <w:p w14:paraId="7B1BD6D9"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Han IW</w:t>
            </w:r>
          </w:p>
        </w:tc>
        <w:tc>
          <w:tcPr>
            <w:tcW w:w="0" w:type="auto"/>
            <w:tcBorders>
              <w:top w:val="nil"/>
              <w:bottom w:val="nil"/>
            </w:tcBorders>
            <w:shd w:val="clear" w:color="auto" w:fill="auto"/>
            <w:noWrap/>
            <w:vAlign w:val="bottom"/>
            <w:hideMark/>
          </w:tcPr>
          <w:p w14:paraId="760E4F52"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2014</w:t>
            </w:r>
          </w:p>
        </w:tc>
        <w:tc>
          <w:tcPr>
            <w:tcW w:w="0" w:type="auto"/>
            <w:tcBorders>
              <w:top w:val="nil"/>
              <w:bottom w:val="nil"/>
            </w:tcBorders>
            <w:shd w:val="clear" w:color="auto" w:fill="auto"/>
            <w:noWrap/>
            <w:vAlign w:val="bottom"/>
            <w:hideMark/>
          </w:tcPr>
          <w:p w14:paraId="1E05ECCF"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21</w:t>
            </w:r>
          </w:p>
        </w:tc>
        <w:tc>
          <w:tcPr>
            <w:tcW w:w="0" w:type="auto"/>
            <w:tcBorders>
              <w:top w:val="nil"/>
              <w:bottom w:val="nil"/>
            </w:tcBorders>
            <w:shd w:val="clear" w:color="auto" w:fill="auto"/>
            <w:noWrap/>
            <w:vAlign w:val="bottom"/>
            <w:hideMark/>
          </w:tcPr>
          <w:p w14:paraId="645A89F4"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33</w:t>
            </w:r>
          </w:p>
        </w:tc>
        <w:tc>
          <w:tcPr>
            <w:tcW w:w="0" w:type="auto"/>
            <w:tcBorders>
              <w:top w:val="nil"/>
              <w:bottom w:val="nil"/>
            </w:tcBorders>
            <w:shd w:val="clear" w:color="auto" w:fill="auto"/>
            <w:noWrap/>
            <w:vAlign w:val="bottom"/>
            <w:hideMark/>
          </w:tcPr>
          <w:p w14:paraId="006B3DCC"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6</w:t>
            </w:r>
          </w:p>
        </w:tc>
        <w:tc>
          <w:tcPr>
            <w:tcW w:w="0" w:type="auto"/>
            <w:tcBorders>
              <w:top w:val="nil"/>
              <w:bottom w:val="nil"/>
            </w:tcBorders>
            <w:shd w:val="clear" w:color="auto" w:fill="auto"/>
            <w:noWrap/>
            <w:vAlign w:val="bottom"/>
            <w:hideMark/>
          </w:tcPr>
          <w:p w14:paraId="2D2E5AA8" w14:textId="20C85AAB" w:rsidR="007319C8" w:rsidRPr="002B12C2" w:rsidRDefault="0022220C" w:rsidP="002B12C2">
            <w:pPr>
              <w:adjustRightInd w:val="0"/>
              <w:snapToGrid w:val="0"/>
              <w:spacing w:line="360" w:lineRule="auto"/>
              <w:jc w:val="both"/>
              <w:rPr>
                <w:rFonts w:ascii="Book Antiqua" w:hAnsi="Book Antiqua"/>
                <w:color w:val="000000"/>
              </w:rPr>
            </w:pPr>
            <w:r w:rsidRPr="0022220C">
              <w:rPr>
                <w:rFonts w:ascii="Book Antiqua" w:hAnsi="Book Antiqua"/>
                <w:caps/>
                <w:color w:val="000000" w:themeColor="text1"/>
                <w:lang w:val="en-US"/>
              </w:rPr>
              <w:t>na</w:t>
            </w:r>
          </w:p>
        </w:tc>
        <w:tc>
          <w:tcPr>
            <w:tcW w:w="0" w:type="auto"/>
            <w:tcBorders>
              <w:top w:val="nil"/>
              <w:bottom w:val="nil"/>
            </w:tcBorders>
            <w:shd w:val="clear" w:color="auto" w:fill="auto"/>
            <w:noWrap/>
            <w:vAlign w:val="bottom"/>
            <w:hideMark/>
          </w:tcPr>
          <w:p w14:paraId="6658A490"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12 PV + 13 HA</w:t>
            </w:r>
          </w:p>
        </w:tc>
        <w:tc>
          <w:tcPr>
            <w:tcW w:w="0" w:type="auto"/>
            <w:tcBorders>
              <w:top w:val="nil"/>
              <w:bottom w:val="nil"/>
            </w:tcBorders>
            <w:shd w:val="clear" w:color="auto" w:fill="auto"/>
            <w:noWrap/>
            <w:vAlign w:val="bottom"/>
            <w:hideMark/>
          </w:tcPr>
          <w:p w14:paraId="71AE233B" w14:textId="27F70847" w:rsidR="007319C8" w:rsidRPr="002B12C2" w:rsidRDefault="0022220C" w:rsidP="002B12C2">
            <w:pPr>
              <w:adjustRightInd w:val="0"/>
              <w:snapToGrid w:val="0"/>
              <w:spacing w:line="360" w:lineRule="auto"/>
              <w:jc w:val="both"/>
              <w:rPr>
                <w:rFonts w:ascii="Book Antiqua" w:hAnsi="Book Antiqua"/>
                <w:color w:val="000000"/>
              </w:rPr>
            </w:pPr>
            <w:r w:rsidRPr="0022220C">
              <w:rPr>
                <w:rFonts w:ascii="Book Antiqua" w:hAnsi="Book Antiqua"/>
                <w:caps/>
                <w:color w:val="000000" w:themeColor="text1"/>
                <w:lang w:val="en-US"/>
              </w:rPr>
              <w:t>na</w:t>
            </w:r>
          </w:p>
        </w:tc>
        <w:tc>
          <w:tcPr>
            <w:tcW w:w="0" w:type="auto"/>
            <w:tcBorders>
              <w:top w:val="nil"/>
              <w:bottom w:val="nil"/>
            </w:tcBorders>
            <w:shd w:val="clear" w:color="auto" w:fill="auto"/>
            <w:noWrap/>
            <w:vAlign w:val="bottom"/>
            <w:hideMark/>
          </w:tcPr>
          <w:p w14:paraId="408A7AC8"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36</w:t>
            </w:r>
          </w:p>
        </w:tc>
        <w:tc>
          <w:tcPr>
            <w:tcW w:w="0" w:type="auto"/>
            <w:tcBorders>
              <w:top w:val="nil"/>
              <w:bottom w:val="nil"/>
            </w:tcBorders>
            <w:shd w:val="clear" w:color="auto" w:fill="auto"/>
            <w:noWrap/>
            <w:vAlign w:val="bottom"/>
            <w:hideMark/>
          </w:tcPr>
          <w:p w14:paraId="1B95174F"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54</w:t>
            </w:r>
          </w:p>
        </w:tc>
        <w:tc>
          <w:tcPr>
            <w:tcW w:w="0" w:type="auto"/>
            <w:tcBorders>
              <w:top w:val="nil"/>
              <w:bottom w:val="nil"/>
            </w:tcBorders>
            <w:shd w:val="clear" w:color="auto" w:fill="auto"/>
            <w:noWrap/>
            <w:vAlign w:val="bottom"/>
            <w:hideMark/>
          </w:tcPr>
          <w:p w14:paraId="41AC0492" w14:textId="77777777" w:rsidR="007319C8" w:rsidRPr="002B12C2" w:rsidRDefault="007319C8" w:rsidP="002B12C2">
            <w:pPr>
              <w:adjustRightInd w:val="0"/>
              <w:snapToGrid w:val="0"/>
              <w:spacing w:line="360" w:lineRule="auto"/>
              <w:jc w:val="both"/>
              <w:rPr>
                <w:rFonts w:ascii="Book Antiqua" w:hAnsi="Book Antiqua"/>
                <w:color w:val="000000"/>
              </w:rPr>
            </w:pPr>
            <w:r w:rsidRPr="0099388F">
              <w:rPr>
                <w:rFonts w:ascii="Book Antiqua" w:hAnsi="Book Antiqua"/>
                <w:caps/>
                <w:color w:val="000000"/>
              </w:rPr>
              <w:t>na</w:t>
            </w:r>
            <w:r w:rsidRPr="002B12C2">
              <w:rPr>
                <w:rFonts w:ascii="Book Antiqua" w:hAnsi="Book Antiqua"/>
                <w:color w:val="000000"/>
              </w:rPr>
              <w:t>-28-</w:t>
            </w:r>
            <w:r w:rsidRPr="0099388F">
              <w:rPr>
                <w:rFonts w:ascii="Book Antiqua" w:hAnsi="Book Antiqua"/>
                <w:caps/>
                <w:color w:val="000000"/>
              </w:rPr>
              <w:t>na</w:t>
            </w:r>
          </w:p>
        </w:tc>
      </w:tr>
      <w:tr w:rsidR="007319C8" w:rsidRPr="002B12C2" w14:paraId="3A4DF6B1" w14:textId="77777777" w:rsidTr="00A36310">
        <w:trPr>
          <w:trHeight w:val="1515"/>
        </w:trPr>
        <w:tc>
          <w:tcPr>
            <w:tcW w:w="0" w:type="auto"/>
            <w:tcBorders>
              <w:top w:val="nil"/>
              <w:left w:val="nil"/>
              <w:bottom w:val="single" w:sz="4" w:space="0" w:color="auto"/>
            </w:tcBorders>
            <w:shd w:val="clear" w:color="auto" w:fill="auto"/>
            <w:noWrap/>
            <w:vAlign w:val="bottom"/>
            <w:hideMark/>
          </w:tcPr>
          <w:p w14:paraId="28D00665"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Cheng QB</w:t>
            </w:r>
          </w:p>
        </w:tc>
        <w:tc>
          <w:tcPr>
            <w:tcW w:w="0" w:type="auto"/>
            <w:tcBorders>
              <w:top w:val="nil"/>
              <w:bottom w:val="single" w:sz="4" w:space="0" w:color="auto"/>
            </w:tcBorders>
            <w:shd w:val="clear" w:color="auto" w:fill="auto"/>
            <w:noWrap/>
            <w:vAlign w:val="bottom"/>
            <w:hideMark/>
          </w:tcPr>
          <w:p w14:paraId="4F922270"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2012</w:t>
            </w:r>
          </w:p>
        </w:tc>
        <w:tc>
          <w:tcPr>
            <w:tcW w:w="0" w:type="auto"/>
            <w:tcBorders>
              <w:top w:val="nil"/>
              <w:bottom w:val="single" w:sz="4" w:space="0" w:color="auto"/>
            </w:tcBorders>
            <w:shd w:val="clear" w:color="auto" w:fill="auto"/>
            <w:noWrap/>
            <w:vAlign w:val="bottom"/>
            <w:hideMark/>
          </w:tcPr>
          <w:p w14:paraId="3440030C" w14:textId="622EF569" w:rsidR="007319C8" w:rsidRPr="002B12C2" w:rsidRDefault="007319C8" w:rsidP="007E0F9E">
            <w:pPr>
              <w:adjustRightInd w:val="0"/>
              <w:snapToGrid w:val="0"/>
              <w:spacing w:line="360" w:lineRule="auto"/>
              <w:jc w:val="both"/>
              <w:rPr>
                <w:rFonts w:ascii="Book Antiqua" w:hAnsi="Book Antiqua"/>
                <w:color w:val="000000"/>
              </w:rPr>
            </w:pPr>
            <w:r w:rsidRPr="002B12C2">
              <w:rPr>
                <w:rFonts w:ascii="Book Antiqua" w:hAnsi="Book Antiqua"/>
                <w:color w:val="000000"/>
              </w:rPr>
              <w:t xml:space="preserve">61 </w:t>
            </w:r>
          </w:p>
        </w:tc>
        <w:tc>
          <w:tcPr>
            <w:tcW w:w="0" w:type="auto"/>
            <w:tcBorders>
              <w:top w:val="nil"/>
              <w:bottom w:val="single" w:sz="4" w:space="0" w:color="auto"/>
            </w:tcBorders>
            <w:shd w:val="clear" w:color="auto" w:fill="auto"/>
            <w:noWrap/>
            <w:vAlign w:val="bottom"/>
            <w:hideMark/>
          </w:tcPr>
          <w:p w14:paraId="16C1AD77"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101 (+75 tipo III)</w:t>
            </w:r>
          </w:p>
        </w:tc>
        <w:tc>
          <w:tcPr>
            <w:tcW w:w="0" w:type="auto"/>
            <w:tcBorders>
              <w:top w:val="nil"/>
              <w:bottom w:val="single" w:sz="4" w:space="0" w:color="auto"/>
            </w:tcBorders>
            <w:shd w:val="clear" w:color="auto" w:fill="auto"/>
            <w:noWrap/>
            <w:vAlign w:val="bottom"/>
            <w:hideMark/>
          </w:tcPr>
          <w:p w14:paraId="1F287A5C" w14:textId="3D4D7247" w:rsidR="007319C8" w:rsidRPr="002B12C2" w:rsidRDefault="0022220C" w:rsidP="002B12C2">
            <w:pPr>
              <w:adjustRightInd w:val="0"/>
              <w:snapToGrid w:val="0"/>
              <w:spacing w:line="360" w:lineRule="auto"/>
              <w:jc w:val="both"/>
              <w:rPr>
                <w:rFonts w:ascii="Book Antiqua" w:hAnsi="Book Antiqua"/>
                <w:color w:val="000000"/>
              </w:rPr>
            </w:pPr>
            <w:r w:rsidRPr="0022220C">
              <w:rPr>
                <w:rFonts w:ascii="Book Antiqua" w:hAnsi="Book Antiqua"/>
                <w:caps/>
                <w:color w:val="000000" w:themeColor="text1"/>
                <w:lang w:val="en-US"/>
              </w:rPr>
              <w:t>na</w:t>
            </w:r>
          </w:p>
        </w:tc>
        <w:tc>
          <w:tcPr>
            <w:tcW w:w="0" w:type="auto"/>
            <w:tcBorders>
              <w:top w:val="nil"/>
              <w:bottom w:val="single" w:sz="4" w:space="0" w:color="auto"/>
            </w:tcBorders>
            <w:shd w:val="clear" w:color="auto" w:fill="auto"/>
            <w:noWrap/>
            <w:vAlign w:val="bottom"/>
            <w:hideMark/>
          </w:tcPr>
          <w:p w14:paraId="6EEAE3E0" w14:textId="4DEBCFBC" w:rsidR="007319C8" w:rsidRPr="002B12C2" w:rsidRDefault="0022220C" w:rsidP="002B12C2">
            <w:pPr>
              <w:adjustRightInd w:val="0"/>
              <w:snapToGrid w:val="0"/>
              <w:spacing w:line="360" w:lineRule="auto"/>
              <w:jc w:val="both"/>
              <w:rPr>
                <w:rFonts w:ascii="Book Antiqua" w:hAnsi="Book Antiqua"/>
                <w:color w:val="000000"/>
              </w:rPr>
            </w:pPr>
            <w:r w:rsidRPr="0022220C">
              <w:rPr>
                <w:rFonts w:ascii="Book Antiqua" w:hAnsi="Book Antiqua"/>
                <w:caps/>
                <w:color w:val="000000" w:themeColor="text1"/>
                <w:lang w:val="en-US"/>
              </w:rPr>
              <w:t>na</w:t>
            </w:r>
          </w:p>
        </w:tc>
        <w:tc>
          <w:tcPr>
            <w:tcW w:w="0" w:type="auto"/>
            <w:tcBorders>
              <w:top w:val="nil"/>
              <w:bottom w:val="single" w:sz="4" w:space="0" w:color="auto"/>
            </w:tcBorders>
            <w:shd w:val="clear" w:color="auto" w:fill="auto"/>
            <w:noWrap/>
            <w:vAlign w:val="bottom"/>
            <w:hideMark/>
          </w:tcPr>
          <w:p w14:paraId="4434FB04" w14:textId="4A0340CA" w:rsidR="007319C8" w:rsidRPr="002B12C2" w:rsidRDefault="0022220C" w:rsidP="002B12C2">
            <w:pPr>
              <w:adjustRightInd w:val="0"/>
              <w:snapToGrid w:val="0"/>
              <w:spacing w:line="360" w:lineRule="auto"/>
              <w:jc w:val="both"/>
              <w:rPr>
                <w:rFonts w:ascii="Book Antiqua" w:hAnsi="Book Antiqua"/>
                <w:color w:val="000000"/>
              </w:rPr>
            </w:pPr>
            <w:r w:rsidRPr="0022220C">
              <w:rPr>
                <w:rFonts w:ascii="Book Antiqua" w:hAnsi="Book Antiqua"/>
                <w:caps/>
                <w:color w:val="000000" w:themeColor="text1"/>
                <w:lang w:val="en-US"/>
              </w:rPr>
              <w:t>na</w:t>
            </w:r>
          </w:p>
        </w:tc>
        <w:tc>
          <w:tcPr>
            <w:tcW w:w="0" w:type="auto"/>
            <w:tcBorders>
              <w:top w:val="nil"/>
              <w:bottom w:val="single" w:sz="4" w:space="0" w:color="auto"/>
            </w:tcBorders>
            <w:shd w:val="clear" w:color="auto" w:fill="auto"/>
            <w:noWrap/>
            <w:vAlign w:val="bottom"/>
            <w:hideMark/>
          </w:tcPr>
          <w:p w14:paraId="3F8E9EFF"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25</w:t>
            </w:r>
          </w:p>
        </w:tc>
        <w:tc>
          <w:tcPr>
            <w:tcW w:w="0" w:type="auto"/>
            <w:tcBorders>
              <w:top w:val="nil"/>
              <w:bottom w:val="single" w:sz="4" w:space="0" w:color="auto"/>
            </w:tcBorders>
            <w:shd w:val="clear" w:color="auto" w:fill="auto"/>
            <w:noWrap/>
            <w:vAlign w:val="bottom"/>
            <w:hideMark/>
          </w:tcPr>
          <w:p w14:paraId="5D766E9B"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40</w:t>
            </w:r>
          </w:p>
        </w:tc>
        <w:tc>
          <w:tcPr>
            <w:tcW w:w="0" w:type="auto"/>
            <w:tcBorders>
              <w:top w:val="nil"/>
              <w:bottom w:val="single" w:sz="4" w:space="0" w:color="auto"/>
            </w:tcBorders>
            <w:shd w:val="clear" w:color="auto" w:fill="auto"/>
            <w:noWrap/>
            <w:vAlign w:val="bottom"/>
            <w:hideMark/>
          </w:tcPr>
          <w:p w14:paraId="237E2593" w14:textId="77777777" w:rsidR="007319C8" w:rsidRPr="002B12C2" w:rsidRDefault="007319C8" w:rsidP="002B12C2">
            <w:pPr>
              <w:adjustRightInd w:val="0"/>
              <w:snapToGrid w:val="0"/>
              <w:spacing w:line="360" w:lineRule="auto"/>
              <w:jc w:val="both"/>
              <w:rPr>
                <w:rFonts w:ascii="Book Antiqua" w:hAnsi="Book Antiqua"/>
                <w:color w:val="000000"/>
              </w:rPr>
            </w:pPr>
            <w:r w:rsidRPr="002B12C2">
              <w:rPr>
                <w:rFonts w:ascii="Book Antiqua" w:hAnsi="Book Antiqua"/>
                <w:color w:val="000000"/>
              </w:rPr>
              <w:t>76</w:t>
            </w:r>
          </w:p>
        </w:tc>
        <w:tc>
          <w:tcPr>
            <w:tcW w:w="0" w:type="auto"/>
            <w:tcBorders>
              <w:top w:val="nil"/>
              <w:bottom w:val="single" w:sz="4" w:space="0" w:color="auto"/>
            </w:tcBorders>
            <w:shd w:val="clear" w:color="auto" w:fill="auto"/>
            <w:noWrap/>
            <w:vAlign w:val="bottom"/>
            <w:hideMark/>
          </w:tcPr>
          <w:p w14:paraId="39743625" w14:textId="362F4D7F" w:rsidR="007319C8" w:rsidRPr="002B12C2" w:rsidRDefault="007319C8" w:rsidP="00984464">
            <w:pPr>
              <w:adjustRightInd w:val="0"/>
              <w:snapToGrid w:val="0"/>
              <w:spacing w:line="360" w:lineRule="auto"/>
              <w:jc w:val="both"/>
              <w:rPr>
                <w:rFonts w:ascii="Book Antiqua" w:hAnsi="Book Antiqua"/>
                <w:color w:val="000000"/>
              </w:rPr>
            </w:pPr>
            <w:r w:rsidRPr="002B12C2">
              <w:rPr>
                <w:rFonts w:ascii="Book Antiqua" w:hAnsi="Book Antiqua"/>
                <w:color w:val="000000"/>
              </w:rPr>
              <w:t>89-38-13</w:t>
            </w:r>
            <w:r w:rsidR="00984464">
              <w:rPr>
                <w:rFonts w:ascii="Book Antiqua" w:hAnsi="Book Antiqua"/>
                <w:color w:val="000000"/>
                <w:vertAlign w:val="superscript"/>
              </w:rPr>
              <w:t>3</w:t>
            </w:r>
          </w:p>
        </w:tc>
      </w:tr>
    </w:tbl>
    <w:p w14:paraId="582EAF43" w14:textId="043EA677" w:rsidR="00AC5602" w:rsidRPr="002B12C2" w:rsidRDefault="00AC5602" w:rsidP="002B12C2">
      <w:pPr>
        <w:widowControl w:val="0"/>
        <w:autoSpaceDE w:val="0"/>
        <w:autoSpaceDN w:val="0"/>
        <w:adjustRightInd w:val="0"/>
        <w:snapToGrid w:val="0"/>
        <w:spacing w:line="360" w:lineRule="auto"/>
        <w:jc w:val="both"/>
        <w:rPr>
          <w:rFonts w:ascii="Book Antiqua" w:hAnsi="Book Antiqua"/>
          <w:color w:val="000000" w:themeColor="text1"/>
          <w:lang w:val="en-US"/>
        </w:rPr>
      </w:pPr>
      <w:r w:rsidRPr="002B12C2">
        <w:rPr>
          <w:rFonts w:ascii="Book Antiqua" w:hAnsi="Book Antiqua"/>
          <w:color w:val="000000" w:themeColor="text1"/>
          <w:lang w:val="en-US"/>
        </w:rPr>
        <w:t>We selected only the series were data on type IV resection can be extract.</w:t>
      </w:r>
      <w:r w:rsidR="003576A0">
        <w:rPr>
          <w:rFonts w:ascii="Book Antiqua" w:eastAsia="等线" w:hAnsi="Book Antiqua" w:hint="eastAsia"/>
          <w:color w:val="000000" w:themeColor="text1"/>
          <w:lang w:val="en-US" w:eastAsia="zh-CN"/>
        </w:rPr>
        <w:t xml:space="preserve"> </w:t>
      </w:r>
      <w:r w:rsidR="0099388F">
        <w:rPr>
          <w:rFonts w:ascii="Book Antiqua" w:hAnsi="Book Antiqua"/>
          <w:color w:val="000000" w:themeColor="text1"/>
          <w:vertAlign w:val="superscript"/>
          <w:lang w:val="en-US"/>
        </w:rPr>
        <w:t>1</w:t>
      </w:r>
      <w:r w:rsidR="0099388F">
        <w:rPr>
          <w:rFonts w:ascii="Book Antiqua" w:eastAsia="等线" w:hAnsi="Book Antiqua" w:hint="eastAsia"/>
          <w:color w:val="000000" w:themeColor="text1"/>
          <w:lang w:val="en-US" w:eastAsia="zh-CN"/>
        </w:rPr>
        <w:t>A</w:t>
      </w:r>
      <w:r w:rsidR="0099388F" w:rsidRPr="002B12C2">
        <w:rPr>
          <w:rFonts w:ascii="Book Antiqua" w:hAnsi="Book Antiqua"/>
          <w:color w:val="000000" w:themeColor="text1"/>
          <w:lang w:val="en-US"/>
        </w:rPr>
        <w:t>dded type II and III cases</w:t>
      </w:r>
      <w:r w:rsidR="0099388F">
        <w:rPr>
          <w:rFonts w:ascii="Book Antiqua" w:hAnsi="Book Antiqua"/>
          <w:color w:val="000000" w:themeColor="text1"/>
          <w:lang w:val="en-US"/>
        </w:rPr>
        <w:t>.</w:t>
      </w:r>
      <w:r w:rsidR="0099388F" w:rsidRPr="002B12C2">
        <w:rPr>
          <w:rFonts w:ascii="Book Antiqua" w:hAnsi="Book Antiqua"/>
          <w:color w:val="000000" w:themeColor="text1"/>
          <w:lang w:val="en-US"/>
        </w:rPr>
        <w:t xml:space="preserve"> </w:t>
      </w:r>
      <w:r w:rsidR="0099388F">
        <w:rPr>
          <w:rFonts w:ascii="Book Antiqua" w:hAnsi="Book Antiqua"/>
          <w:color w:val="000000" w:themeColor="text1"/>
          <w:vertAlign w:val="superscript"/>
          <w:lang w:val="en-US"/>
        </w:rPr>
        <w:t>2</w:t>
      </w:r>
      <w:r w:rsidR="0099388F">
        <w:rPr>
          <w:rFonts w:ascii="Book Antiqua" w:eastAsia="等线" w:hAnsi="Book Antiqua" w:hint="eastAsia"/>
          <w:color w:val="000000" w:themeColor="text1"/>
          <w:lang w:val="en-US" w:eastAsia="zh-CN"/>
        </w:rPr>
        <w:t>A</w:t>
      </w:r>
      <w:r w:rsidR="0099388F" w:rsidRPr="002B12C2">
        <w:rPr>
          <w:rFonts w:ascii="Book Antiqua" w:hAnsi="Book Antiqua"/>
          <w:color w:val="000000" w:themeColor="text1"/>
          <w:lang w:val="en-US"/>
        </w:rPr>
        <w:t xml:space="preserve">ll cases with presumed vascular infiltration had </w:t>
      </w:r>
      <w:r w:rsidR="0099388F" w:rsidRPr="002B12C2">
        <w:rPr>
          <w:rFonts w:ascii="Book Antiqua" w:hAnsi="Book Antiqua"/>
          <w:color w:val="000000" w:themeColor="text1"/>
          <w:lang w:val="en-US"/>
        </w:rPr>
        <w:lastRenderedPageBreak/>
        <w:t>vascular resection, while only 19 cases had histological proven vascular infiltration</w:t>
      </w:r>
      <w:r w:rsidR="0099388F">
        <w:rPr>
          <w:rFonts w:ascii="Book Antiqua" w:hAnsi="Book Antiqua"/>
          <w:color w:val="000000" w:themeColor="text1"/>
          <w:lang w:val="en-US"/>
        </w:rPr>
        <w:t>.</w:t>
      </w:r>
      <w:r w:rsidR="0099388F" w:rsidRPr="002B12C2">
        <w:rPr>
          <w:rFonts w:ascii="Book Antiqua" w:hAnsi="Book Antiqua"/>
          <w:color w:val="000000" w:themeColor="text1"/>
          <w:lang w:val="en-US"/>
        </w:rPr>
        <w:t xml:space="preserve"> </w:t>
      </w:r>
      <w:r w:rsidR="0099388F">
        <w:rPr>
          <w:rFonts w:ascii="Book Antiqua" w:hAnsi="Book Antiqua"/>
          <w:color w:val="000000" w:themeColor="text1"/>
          <w:vertAlign w:val="superscript"/>
          <w:lang w:val="en-US"/>
        </w:rPr>
        <w:t>3</w:t>
      </w:r>
      <w:r w:rsidR="0099388F">
        <w:rPr>
          <w:rFonts w:ascii="Book Antiqua" w:eastAsia="等线" w:hAnsi="Book Antiqua" w:hint="eastAsia"/>
          <w:color w:val="000000" w:themeColor="text1"/>
          <w:lang w:val="en-US" w:eastAsia="zh-CN"/>
        </w:rPr>
        <w:t>A</w:t>
      </w:r>
      <w:r w:rsidR="0099388F" w:rsidRPr="002B12C2">
        <w:rPr>
          <w:rFonts w:ascii="Book Antiqua" w:hAnsi="Book Antiqua"/>
          <w:color w:val="000000" w:themeColor="text1"/>
          <w:lang w:val="en-US"/>
        </w:rPr>
        <w:t>dded type III cases</w:t>
      </w:r>
      <w:r w:rsidR="0099388F">
        <w:rPr>
          <w:rFonts w:ascii="Book Antiqua" w:hAnsi="Book Antiqua"/>
          <w:color w:val="000000" w:themeColor="text1"/>
          <w:lang w:val="en-US"/>
        </w:rPr>
        <w:t xml:space="preserve">. </w:t>
      </w:r>
      <w:r w:rsidR="003576A0">
        <w:rPr>
          <w:rFonts w:ascii="Book Antiqua" w:eastAsia="等线" w:hAnsi="Book Antiqua" w:hint="eastAsia"/>
          <w:color w:val="000000" w:themeColor="text1"/>
          <w:lang w:val="en-US" w:eastAsia="zh-CN"/>
        </w:rPr>
        <w:t>PV: P</w:t>
      </w:r>
      <w:r w:rsidR="003576A0" w:rsidRPr="003576A0">
        <w:rPr>
          <w:rFonts w:ascii="Book Antiqua" w:eastAsia="等线" w:hAnsi="Book Antiqua"/>
          <w:color w:val="000000" w:themeColor="text1"/>
          <w:lang w:val="en-US" w:eastAsia="zh-CN"/>
        </w:rPr>
        <w:t>ortal vein</w:t>
      </w:r>
      <w:r w:rsidR="003576A0">
        <w:rPr>
          <w:rFonts w:ascii="Book Antiqua" w:eastAsia="等线" w:hAnsi="Book Antiqua" w:hint="eastAsia"/>
          <w:color w:val="000000" w:themeColor="text1"/>
          <w:lang w:val="en-US" w:eastAsia="zh-CN"/>
        </w:rPr>
        <w:t>; HA: H</w:t>
      </w:r>
      <w:r w:rsidR="003576A0" w:rsidRPr="003576A0">
        <w:rPr>
          <w:rFonts w:ascii="Book Antiqua" w:eastAsia="等线" w:hAnsi="Book Antiqua"/>
          <w:color w:val="000000" w:themeColor="text1"/>
          <w:lang w:val="en-US" w:eastAsia="zh-CN"/>
        </w:rPr>
        <w:t>epatic artery</w:t>
      </w:r>
      <w:r w:rsidR="003576A0">
        <w:rPr>
          <w:rFonts w:ascii="Book Antiqua" w:eastAsia="等线" w:hAnsi="Book Antiqua" w:hint="eastAsia"/>
          <w:color w:val="000000" w:themeColor="text1"/>
          <w:lang w:val="en-US" w:eastAsia="zh-CN"/>
        </w:rPr>
        <w:t>.</w:t>
      </w:r>
      <w:r w:rsidRPr="002B12C2">
        <w:rPr>
          <w:rFonts w:ascii="Book Antiqua" w:hAnsi="Book Antiqua"/>
          <w:color w:val="000000" w:themeColor="text1"/>
          <w:lang w:val="en-US"/>
        </w:rPr>
        <w:t xml:space="preserve"> </w:t>
      </w:r>
      <w:r w:rsidR="007E0F9E" w:rsidRPr="0022220C">
        <w:rPr>
          <w:rFonts w:ascii="Book Antiqua" w:hAnsi="Book Antiqua"/>
          <w:caps/>
          <w:color w:val="000000" w:themeColor="text1"/>
          <w:lang w:val="en-US"/>
        </w:rPr>
        <w:t>na</w:t>
      </w:r>
      <w:r w:rsidR="007E0F9E">
        <w:rPr>
          <w:rFonts w:ascii="Book Antiqua" w:eastAsia="等线" w:hAnsi="Book Antiqua" w:hint="eastAsia"/>
          <w:color w:val="000000" w:themeColor="text1"/>
          <w:lang w:val="en-US" w:eastAsia="zh-CN"/>
        </w:rPr>
        <w:t>:</w:t>
      </w:r>
      <w:r w:rsidR="007E0F9E">
        <w:rPr>
          <w:rFonts w:ascii="Book Antiqua" w:hAnsi="Book Antiqua"/>
          <w:color w:val="000000" w:themeColor="text1"/>
          <w:lang w:val="en-US"/>
        </w:rPr>
        <w:t xml:space="preserve"> </w:t>
      </w:r>
      <w:r w:rsidR="007E0F9E">
        <w:rPr>
          <w:rFonts w:ascii="Book Antiqua" w:eastAsia="等线" w:hAnsi="Book Antiqua" w:hint="eastAsia"/>
          <w:color w:val="000000" w:themeColor="text1"/>
          <w:lang w:val="en-US" w:eastAsia="zh-CN"/>
        </w:rPr>
        <w:t>N</w:t>
      </w:r>
      <w:r w:rsidRPr="002B12C2">
        <w:rPr>
          <w:rFonts w:ascii="Book Antiqua" w:hAnsi="Book Antiqua"/>
          <w:color w:val="000000" w:themeColor="text1"/>
          <w:lang w:val="en-US"/>
        </w:rPr>
        <w:t xml:space="preserve">ot applicable. </w:t>
      </w:r>
    </w:p>
    <w:p w14:paraId="74F4DC56" w14:textId="4D72B4D0" w:rsidR="007B7CF6" w:rsidRPr="00982BFD" w:rsidRDefault="007B7CF6" w:rsidP="00EB2298">
      <w:pPr>
        <w:adjustRightInd w:val="0"/>
        <w:snapToGrid w:val="0"/>
        <w:spacing w:line="360" w:lineRule="auto"/>
        <w:jc w:val="both"/>
        <w:rPr>
          <w:rFonts w:ascii="Book Antiqua" w:eastAsia="等线" w:hAnsi="Book Antiqua"/>
          <w:color w:val="000000" w:themeColor="text1"/>
          <w:lang w:val="en-US" w:eastAsia="zh-CN"/>
        </w:rPr>
      </w:pPr>
    </w:p>
    <w:sectPr w:rsidR="007B7CF6" w:rsidRPr="00982BFD" w:rsidSect="00F11A76">
      <w:headerReference w:type="even" r:id="rId11"/>
      <w:headerReference w:type="default" r:id="rId12"/>
      <w:footerReference w:type="even" r:id="rId13"/>
      <w:footerReference w:type="default" r:id="rId14"/>
      <w:pgSz w:w="11906" w:h="16838"/>
      <w:pgMar w:top="1588" w:right="1701" w:bottom="1418" w:left="1701"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005C8" w14:textId="77777777" w:rsidR="000E4712" w:rsidRDefault="000E4712" w:rsidP="00F67F0B">
      <w:r>
        <w:separator/>
      </w:r>
    </w:p>
  </w:endnote>
  <w:endnote w:type="continuationSeparator" w:id="0">
    <w:p w14:paraId="1685D9DD" w14:textId="77777777" w:rsidR="000E4712" w:rsidRDefault="000E4712" w:rsidP="00F6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0"/>
    <w:family w:val="roman"/>
    <w:pitch w:val="variable"/>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ItalicMT">
    <w:charset w:val="00"/>
    <w:family w:val="auto"/>
    <w:pitch w:val="variable"/>
    <w:sig w:usb0="E0000AFF" w:usb1="00007843" w:usb2="00000001"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6"/>
      </w:rPr>
      <w:id w:val="1595666820"/>
      <w:docPartObj>
        <w:docPartGallery w:val="Page Numbers (Bottom of Page)"/>
        <w:docPartUnique/>
      </w:docPartObj>
    </w:sdtPr>
    <w:sdtEndPr>
      <w:rPr>
        <w:rStyle w:val="af6"/>
      </w:rPr>
    </w:sdtEndPr>
    <w:sdtContent>
      <w:p w14:paraId="3D47D9BD" w14:textId="2618B337" w:rsidR="00E04C5F" w:rsidRDefault="00E04C5F" w:rsidP="00FD2429">
        <w:pPr>
          <w:pStyle w:val="af4"/>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38FF82C0" w14:textId="77777777" w:rsidR="00E04C5F" w:rsidRDefault="00E04C5F" w:rsidP="007319C8">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223715"/>
      <w:docPartObj>
        <w:docPartGallery w:val="Page Numbers (Bottom of Page)"/>
        <w:docPartUnique/>
      </w:docPartObj>
    </w:sdtPr>
    <w:sdtEndPr/>
    <w:sdtContent>
      <w:sdt>
        <w:sdtPr>
          <w:id w:val="860082579"/>
          <w:docPartObj>
            <w:docPartGallery w:val="Page Numbers (Top of Page)"/>
            <w:docPartUnique/>
          </w:docPartObj>
        </w:sdtPr>
        <w:sdtEndPr/>
        <w:sdtContent>
          <w:p w14:paraId="4B9ABB33" w14:textId="1AC97571" w:rsidR="00E04C5F" w:rsidRDefault="00E04C5F">
            <w:pPr>
              <w:pStyle w:val="af4"/>
              <w:jc w:val="right"/>
            </w:pPr>
            <w:r>
              <w:rPr>
                <w:lang w:val="zh-CN" w:eastAsia="zh-CN"/>
              </w:rPr>
              <w:t xml:space="preserve"> </w:t>
            </w:r>
            <w:r>
              <w:rPr>
                <w:b/>
                <w:bCs/>
              </w:rPr>
              <w:fldChar w:fldCharType="begin"/>
            </w:r>
            <w:r>
              <w:rPr>
                <w:b/>
                <w:bCs/>
              </w:rPr>
              <w:instrText>PAGE</w:instrText>
            </w:r>
            <w:r>
              <w:rPr>
                <w:b/>
                <w:bCs/>
              </w:rPr>
              <w:fldChar w:fldCharType="separate"/>
            </w:r>
            <w:r w:rsidR="00A36310">
              <w:rPr>
                <w:b/>
                <w:bCs/>
                <w:noProof/>
              </w:rPr>
              <w:t>53</w:t>
            </w:r>
            <w:r>
              <w:rPr>
                <w:b/>
                <w:bCs/>
              </w:rPr>
              <w:fldChar w:fldCharType="end"/>
            </w:r>
            <w:r>
              <w:rPr>
                <w:lang w:val="zh-CN" w:eastAsia="zh-CN"/>
              </w:rPr>
              <w:t xml:space="preserve"> </w:t>
            </w:r>
            <w:r>
              <w:rPr>
                <w:lang w:val="zh-CN" w:eastAsia="zh-CN"/>
              </w:rPr>
              <w:t xml:space="preserve">/ </w:t>
            </w:r>
            <w:r>
              <w:rPr>
                <w:b/>
                <w:bCs/>
              </w:rPr>
              <w:fldChar w:fldCharType="begin"/>
            </w:r>
            <w:r>
              <w:rPr>
                <w:b/>
                <w:bCs/>
              </w:rPr>
              <w:instrText>NUMPAGES</w:instrText>
            </w:r>
            <w:r>
              <w:rPr>
                <w:b/>
                <w:bCs/>
              </w:rPr>
              <w:fldChar w:fldCharType="separate"/>
            </w:r>
            <w:r w:rsidR="00A36310">
              <w:rPr>
                <w:b/>
                <w:bCs/>
                <w:noProof/>
              </w:rPr>
              <w:t>53</w:t>
            </w:r>
            <w:r>
              <w:rPr>
                <w:b/>
                <w:bCs/>
              </w:rPr>
              <w:fldChar w:fldCharType="end"/>
            </w:r>
          </w:p>
        </w:sdtContent>
      </w:sdt>
    </w:sdtContent>
  </w:sdt>
  <w:p w14:paraId="2615FC54" w14:textId="04056C9F" w:rsidR="00E04C5F" w:rsidRDefault="00E04C5F" w:rsidP="007319C8">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4EEC2" w14:textId="77777777" w:rsidR="000E4712" w:rsidRDefault="000E4712" w:rsidP="00F67F0B">
      <w:r>
        <w:separator/>
      </w:r>
    </w:p>
  </w:footnote>
  <w:footnote w:type="continuationSeparator" w:id="0">
    <w:p w14:paraId="325FFDEA" w14:textId="77777777" w:rsidR="000E4712" w:rsidRDefault="000E4712" w:rsidP="00F67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6"/>
      </w:rPr>
      <w:id w:val="1338124630"/>
      <w:docPartObj>
        <w:docPartGallery w:val="Page Numbers (Top of Page)"/>
        <w:docPartUnique/>
      </w:docPartObj>
    </w:sdtPr>
    <w:sdtEndPr>
      <w:rPr>
        <w:rStyle w:val="af6"/>
      </w:rPr>
    </w:sdtEndPr>
    <w:sdtContent>
      <w:p w14:paraId="154F2038" w14:textId="19532137" w:rsidR="00E04C5F" w:rsidRDefault="00E04C5F" w:rsidP="00D156AB">
        <w:pPr>
          <w:pStyle w:val="af7"/>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272A1AB4" w14:textId="77777777" w:rsidR="00E04C5F" w:rsidRDefault="00E04C5F" w:rsidP="007319C8">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CEEB5" w14:textId="77777777" w:rsidR="00E04C5F" w:rsidRDefault="00E04C5F" w:rsidP="007319C8">
    <w:pPr>
      <w:pStyle w:val="af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5298C"/>
    <w:multiLevelType w:val="multilevel"/>
    <w:tmpl w:val="26641E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7A0329"/>
    <w:multiLevelType w:val="multilevel"/>
    <w:tmpl w:val="D2FCC2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412711E"/>
    <w:multiLevelType w:val="multilevel"/>
    <w:tmpl w:val="A68E2E6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506D5A"/>
    <w:multiLevelType w:val="hybridMultilevel"/>
    <w:tmpl w:val="71485C0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5807D3"/>
    <w:multiLevelType w:val="hybridMultilevel"/>
    <w:tmpl w:val="410027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DA4221"/>
    <w:multiLevelType w:val="multilevel"/>
    <w:tmpl w:val="47726A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380AE7"/>
    <w:multiLevelType w:val="multilevel"/>
    <w:tmpl w:val="CA4A0EC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C016E65"/>
    <w:multiLevelType w:val="hybridMultilevel"/>
    <w:tmpl w:val="13589E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B356F0"/>
    <w:multiLevelType w:val="multilevel"/>
    <w:tmpl w:val="ED2AEA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C22190"/>
    <w:multiLevelType w:val="hybridMultilevel"/>
    <w:tmpl w:val="D1763AB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D91A03"/>
    <w:multiLevelType w:val="hybridMultilevel"/>
    <w:tmpl w:val="479A5D38"/>
    <w:lvl w:ilvl="0" w:tplc="04686688">
      <w:start w:val="2"/>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10"/>
  </w:num>
  <w:num w:numId="5">
    <w:abstractNumId w:val="9"/>
  </w:num>
  <w:num w:numId="6">
    <w:abstractNumId w:val="3"/>
  </w:num>
  <w:num w:numId="7">
    <w:abstractNumId w:val="7"/>
  </w:num>
  <w:num w:numId="8">
    <w:abstractNumId w:val="0"/>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B7"/>
    <w:rsid w:val="0000054E"/>
    <w:rsid w:val="000017A7"/>
    <w:rsid w:val="00002632"/>
    <w:rsid w:val="0000495D"/>
    <w:rsid w:val="000061C1"/>
    <w:rsid w:val="000068F8"/>
    <w:rsid w:val="00007BCD"/>
    <w:rsid w:val="00010264"/>
    <w:rsid w:val="00010C4F"/>
    <w:rsid w:val="00010FB9"/>
    <w:rsid w:val="000113F7"/>
    <w:rsid w:val="00014FF6"/>
    <w:rsid w:val="00020373"/>
    <w:rsid w:val="00023301"/>
    <w:rsid w:val="00023C1F"/>
    <w:rsid w:val="000260CD"/>
    <w:rsid w:val="00027A4B"/>
    <w:rsid w:val="000308D3"/>
    <w:rsid w:val="000327D1"/>
    <w:rsid w:val="00036809"/>
    <w:rsid w:val="00040632"/>
    <w:rsid w:val="000441A7"/>
    <w:rsid w:val="0004674B"/>
    <w:rsid w:val="00046A94"/>
    <w:rsid w:val="00046E98"/>
    <w:rsid w:val="0005098C"/>
    <w:rsid w:val="0005103B"/>
    <w:rsid w:val="00051D80"/>
    <w:rsid w:val="00053F8E"/>
    <w:rsid w:val="000556B9"/>
    <w:rsid w:val="00060370"/>
    <w:rsid w:val="000618DD"/>
    <w:rsid w:val="0006307B"/>
    <w:rsid w:val="00063DD1"/>
    <w:rsid w:val="000660AA"/>
    <w:rsid w:val="0006618A"/>
    <w:rsid w:val="000669EB"/>
    <w:rsid w:val="00066B8D"/>
    <w:rsid w:val="00075980"/>
    <w:rsid w:val="000761CD"/>
    <w:rsid w:val="00080F72"/>
    <w:rsid w:val="0008432A"/>
    <w:rsid w:val="00084E05"/>
    <w:rsid w:val="00086F6F"/>
    <w:rsid w:val="00091FF9"/>
    <w:rsid w:val="0009543F"/>
    <w:rsid w:val="00096C94"/>
    <w:rsid w:val="00096FD0"/>
    <w:rsid w:val="00097191"/>
    <w:rsid w:val="00097DAD"/>
    <w:rsid w:val="000A1D2A"/>
    <w:rsid w:val="000A1D66"/>
    <w:rsid w:val="000A1EA0"/>
    <w:rsid w:val="000A4FA7"/>
    <w:rsid w:val="000B020B"/>
    <w:rsid w:val="000B0BC2"/>
    <w:rsid w:val="000B3B3C"/>
    <w:rsid w:val="000B3CFD"/>
    <w:rsid w:val="000B550D"/>
    <w:rsid w:val="000C0F17"/>
    <w:rsid w:val="000C11F1"/>
    <w:rsid w:val="000C568B"/>
    <w:rsid w:val="000C649C"/>
    <w:rsid w:val="000C78D7"/>
    <w:rsid w:val="000D119D"/>
    <w:rsid w:val="000D20B2"/>
    <w:rsid w:val="000D328B"/>
    <w:rsid w:val="000D6D47"/>
    <w:rsid w:val="000D768B"/>
    <w:rsid w:val="000E04E6"/>
    <w:rsid w:val="000E0CF9"/>
    <w:rsid w:val="000E27FA"/>
    <w:rsid w:val="000E4712"/>
    <w:rsid w:val="000E4D00"/>
    <w:rsid w:val="000E679A"/>
    <w:rsid w:val="000F46F2"/>
    <w:rsid w:val="00100557"/>
    <w:rsid w:val="001012B1"/>
    <w:rsid w:val="00106473"/>
    <w:rsid w:val="00112696"/>
    <w:rsid w:val="00113E99"/>
    <w:rsid w:val="00115897"/>
    <w:rsid w:val="001161E5"/>
    <w:rsid w:val="0012195B"/>
    <w:rsid w:val="0012466C"/>
    <w:rsid w:val="0012577D"/>
    <w:rsid w:val="00130886"/>
    <w:rsid w:val="00132814"/>
    <w:rsid w:val="00135614"/>
    <w:rsid w:val="0013638D"/>
    <w:rsid w:val="0013712F"/>
    <w:rsid w:val="00137515"/>
    <w:rsid w:val="001377FF"/>
    <w:rsid w:val="00140B5D"/>
    <w:rsid w:val="00141374"/>
    <w:rsid w:val="001442BE"/>
    <w:rsid w:val="0014794E"/>
    <w:rsid w:val="001564FB"/>
    <w:rsid w:val="001565FF"/>
    <w:rsid w:val="00162C4A"/>
    <w:rsid w:val="00163E6F"/>
    <w:rsid w:val="00167F1F"/>
    <w:rsid w:val="00170F3E"/>
    <w:rsid w:val="001768BF"/>
    <w:rsid w:val="001807F0"/>
    <w:rsid w:val="001826A1"/>
    <w:rsid w:val="0018456E"/>
    <w:rsid w:val="00185121"/>
    <w:rsid w:val="00185B20"/>
    <w:rsid w:val="00187E67"/>
    <w:rsid w:val="00190A7F"/>
    <w:rsid w:val="001934C9"/>
    <w:rsid w:val="00194319"/>
    <w:rsid w:val="00195978"/>
    <w:rsid w:val="00195CE1"/>
    <w:rsid w:val="001972E5"/>
    <w:rsid w:val="001A2D8B"/>
    <w:rsid w:val="001A3A8B"/>
    <w:rsid w:val="001A4AAF"/>
    <w:rsid w:val="001A64DA"/>
    <w:rsid w:val="001B4BDF"/>
    <w:rsid w:val="001B5FCE"/>
    <w:rsid w:val="001B7883"/>
    <w:rsid w:val="001B7C4D"/>
    <w:rsid w:val="001C2315"/>
    <w:rsid w:val="001C25A4"/>
    <w:rsid w:val="001C37B4"/>
    <w:rsid w:val="001C4DF5"/>
    <w:rsid w:val="001C6423"/>
    <w:rsid w:val="001C6D66"/>
    <w:rsid w:val="001C6EF3"/>
    <w:rsid w:val="001C7577"/>
    <w:rsid w:val="001C75F7"/>
    <w:rsid w:val="001D030E"/>
    <w:rsid w:val="001D07C2"/>
    <w:rsid w:val="001D0E33"/>
    <w:rsid w:val="001D71CD"/>
    <w:rsid w:val="001E16FF"/>
    <w:rsid w:val="001E23B7"/>
    <w:rsid w:val="001E7639"/>
    <w:rsid w:val="001F41EA"/>
    <w:rsid w:val="001F4904"/>
    <w:rsid w:val="001F5F70"/>
    <w:rsid w:val="002018E1"/>
    <w:rsid w:val="00202243"/>
    <w:rsid w:val="002022C5"/>
    <w:rsid w:val="0020432A"/>
    <w:rsid w:val="00207B95"/>
    <w:rsid w:val="00211282"/>
    <w:rsid w:val="002119A3"/>
    <w:rsid w:val="00216B12"/>
    <w:rsid w:val="00217B34"/>
    <w:rsid w:val="0022071E"/>
    <w:rsid w:val="002215C1"/>
    <w:rsid w:val="0022220C"/>
    <w:rsid w:val="00223BE4"/>
    <w:rsid w:val="002271E1"/>
    <w:rsid w:val="00231C03"/>
    <w:rsid w:val="00232B74"/>
    <w:rsid w:val="00232F39"/>
    <w:rsid w:val="00233A2B"/>
    <w:rsid w:val="00234251"/>
    <w:rsid w:val="00240D0B"/>
    <w:rsid w:val="002419CC"/>
    <w:rsid w:val="00243E6B"/>
    <w:rsid w:val="00244829"/>
    <w:rsid w:val="002452DE"/>
    <w:rsid w:val="00245A67"/>
    <w:rsid w:val="00245DC1"/>
    <w:rsid w:val="00246F43"/>
    <w:rsid w:val="002517F1"/>
    <w:rsid w:val="00251F44"/>
    <w:rsid w:val="002531A5"/>
    <w:rsid w:val="00254A22"/>
    <w:rsid w:val="002566D6"/>
    <w:rsid w:val="0025792C"/>
    <w:rsid w:val="00261E7B"/>
    <w:rsid w:val="0026225B"/>
    <w:rsid w:val="00265422"/>
    <w:rsid w:val="00266013"/>
    <w:rsid w:val="002662BA"/>
    <w:rsid w:val="00267E8B"/>
    <w:rsid w:val="00273312"/>
    <w:rsid w:val="0027401F"/>
    <w:rsid w:val="0028017C"/>
    <w:rsid w:val="00280424"/>
    <w:rsid w:val="002811EF"/>
    <w:rsid w:val="0028219B"/>
    <w:rsid w:val="00290192"/>
    <w:rsid w:val="00290B69"/>
    <w:rsid w:val="00293380"/>
    <w:rsid w:val="00296AED"/>
    <w:rsid w:val="00296B86"/>
    <w:rsid w:val="00297A54"/>
    <w:rsid w:val="002A3724"/>
    <w:rsid w:val="002A4F9C"/>
    <w:rsid w:val="002A5585"/>
    <w:rsid w:val="002A5A95"/>
    <w:rsid w:val="002A7290"/>
    <w:rsid w:val="002B12C2"/>
    <w:rsid w:val="002B17E4"/>
    <w:rsid w:val="002B3884"/>
    <w:rsid w:val="002B3FB3"/>
    <w:rsid w:val="002B413B"/>
    <w:rsid w:val="002B5815"/>
    <w:rsid w:val="002B5E1A"/>
    <w:rsid w:val="002B6323"/>
    <w:rsid w:val="002B7A6B"/>
    <w:rsid w:val="002C10EA"/>
    <w:rsid w:val="002C1161"/>
    <w:rsid w:val="002C22B2"/>
    <w:rsid w:val="002C5615"/>
    <w:rsid w:val="002C5F65"/>
    <w:rsid w:val="002D3727"/>
    <w:rsid w:val="002D44EC"/>
    <w:rsid w:val="002D5E86"/>
    <w:rsid w:val="002D6E5D"/>
    <w:rsid w:val="002E00A3"/>
    <w:rsid w:val="002E079A"/>
    <w:rsid w:val="002E1296"/>
    <w:rsid w:val="002E1638"/>
    <w:rsid w:val="002E2231"/>
    <w:rsid w:val="002E2CE1"/>
    <w:rsid w:val="002E50AA"/>
    <w:rsid w:val="002F06F8"/>
    <w:rsid w:val="002F1DA3"/>
    <w:rsid w:val="002F3CB1"/>
    <w:rsid w:val="00300691"/>
    <w:rsid w:val="00307384"/>
    <w:rsid w:val="00312C09"/>
    <w:rsid w:val="0031363B"/>
    <w:rsid w:val="00314067"/>
    <w:rsid w:val="00314CC1"/>
    <w:rsid w:val="003161B2"/>
    <w:rsid w:val="00327028"/>
    <w:rsid w:val="00327579"/>
    <w:rsid w:val="00327A4F"/>
    <w:rsid w:val="00332FAC"/>
    <w:rsid w:val="00334CD9"/>
    <w:rsid w:val="003366A5"/>
    <w:rsid w:val="00343768"/>
    <w:rsid w:val="00344604"/>
    <w:rsid w:val="00345F95"/>
    <w:rsid w:val="00346004"/>
    <w:rsid w:val="0034627F"/>
    <w:rsid w:val="003466ED"/>
    <w:rsid w:val="0034685A"/>
    <w:rsid w:val="003510EC"/>
    <w:rsid w:val="003533C6"/>
    <w:rsid w:val="0035536D"/>
    <w:rsid w:val="00357055"/>
    <w:rsid w:val="003576A0"/>
    <w:rsid w:val="00364642"/>
    <w:rsid w:val="00365097"/>
    <w:rsid w:val="00365388"/>
    <w:rsid w:val="0037485E"/>
    <w:rsid w:val="00375A1E"/>
    <w:rsid w:val="00376311"/>
    <w:rsid w:val="00376B2E"/>
    <w:rsid w:val="003812C2"/>
    <w:rsid w:val="00382BF2"/>
    <w:rsid w:val="00383A76"/>
    <w:rsid w:val="00384793"/>
    <w:rsid w:val="00386A69"/>
    <w:rsid w:val="00390909"/>
    <w:rsid w:val="0039168E"/>
    <w:rsid w:val="00393340"/>
    <w:rsid w:val="003939B8"/>
    <w:rsid w:val="00394848"/>
    <w:rsid w:val="0039497C"/>
    <w:rsid w:val="003972BD"/>
    <w:rsid w:val="003A4137"/>
    <w:rsid w:val="003A4500"/>
    <w:rsid w:val="003A6C75"/>
    <w:rsid w:val="003B087D"/>
    <w:rsid w:val="003B24DB"/>
    <w:rsid w:val="003B5379"/>
    <w:rsid w:val="003B58F6"/>
    <w:rsid w:val="003B62DF"/>
    <w:rsid w:val="003B7E1F"/>
    <w:rsid w:val="003C038A"/>
    <w:rsid w:val="003C36B5"/>
    <w:rsid w:val="003C68BF"/>
    <w:rsid w:val="003C6FBF"/>
    <w:rsid w:val="003C7AE9"/>
    <w:rsid w:val="003C7EF1"/>
    <w:rsid w:val="003D3C1A"/>
    <w:rsid w:val="003D58A7"/>
    <w:rsid w:val="003E00FA"/>
    <w:rsid w:val="003E176A"/>
    <w:rsid w:val="003E17D8"/>
    <w:rsid w:val="003E2B69"/>
    <w:rsid w:val="003E2FCB"/>
    <w:rsid w:val="003E7014"/>
    <w:rsid w:val="003E73B3"/>
    <w:rsid w:val="003F04D6"/>
    <w:rsid w:val="003F20F5"/>
    <w:rsid w:val="003F3879"/>
    <w:rsid w:val="003F3F72"/>
    <w:rsid w:val="003F3FE1"/>
    <w:rsid w:val="003F6CAF"/>
    <w:rsid w:val="003F793F"/>
    <w:rsid w:val="00400C40"/>
    <w:rsid w:val="004030F4"/>
    <w:rsid w:val="00403DF5"/>
    <w:rsid w:val="00404828"/>
    <w:rsid w:val="00406C10"/>
    <w:rsid w:val="00410CEC"/>
    <w:rsid w:val="00411E4D"/>
    <w:rsid w:val="00414119"/>
    <w:rsid w:val="00417CE0"/>
    <w:rsid w:val="00420132"/>
    <w:rsid w:val="00420F63"/>
    <w:rsid w:val="004247B5"/>
    <w:rsid w:val="00427F70"/>
    <w:rsid w:val="00430E31"/>
    <w:rsid w:val="00432E7B"/>
    <w:rsid w:val="00433435"/>
    <w:rsid w:val="00436AD7"/>
    <w:rsid w:val="004376AF"/>
    <w:rsid w:val="00441E3B"/>
    <w:rsid w:val="004431DD"/>
    <w:rsid w:val="00443476"/>
    <w:rsid w:val="00443945"/>
    <w:rsid w:val="004474E8"/>
    <w:rsid w:val="004503AB"/>
    <w:rsid w:val="00450588"/>
    <w:rsid w:val="00450ECE"/>
    <w:rsid w:val="00451B1D"/>
    <w:rsid w:val="0045255E"/>
    <w:rsid w:val="0045280F"/>
    <w:rsid w:val="00454939"/>
    <w:rsid w:val="00455799"/>
    <w:rsid w:val="004559C7"/>
    <w:rsid w:val="0045727B"/>
    <w:rsid w:val="004579F9"/>
    <w:rsid w:val="004636D4"/>
    <w:rsid w:val="00463E4E"/>
    <w:rsid w:val="004658C9"/>
    <w:rsid w:val="00466154"/>
    <w:rsid w:val="00467F19"/>
    <w:rsid w:val="00472782"/>
    <w:rsid w:val="00473171"/>
    <w:rsid w:val="00473AC4"/>
    <w:rsid w:val="0048151E"/>
    <w:rsid w:val="004877B3"/>
    <w:rsid w:val="00492A3F"/>
    <w:rsid w:val="00493755"/>
    <w:rsid w:val="004970B2"/>
    <w:rsid w:val="004A0150"/>
    <w:rsid w:val="004A0BC6"/>
    <w:rsid w:val="004A110F"/>
    <w:rsid w:val="004A1718"/>
    <w:rsid w:val="004A1A36"/>
    <w:rsid w:val="004A3092"/>
    <w:rsid w:val="004A659D"/>
    <w:rsid w:val="004B3457"/>
    <w:rsid w:val="004B6237"/>
    <w:rsid w:val="004B7E37"/>
    <w:rsid w:val="004C366C"/>
    <w:rsid w:val="004C642B"/>
    <w:rsid w:val="004D0131"/>
    <w:rsid w:val="004D08A1"/>
    <w:rsid w:val="004D6A1F"/>
    <w:rsid w:val="004D7672"/>
    <w:rsid w:val="004E05A1"/>
    <w:rsid w:val="004E1804"/>
    <w:rsid w:val="004E2348"/>
    <w:rsid w:val="004E72F9"/>
    <w:rsid w:val="004E755E"/>
    <w:rsid w:val="004F0C25"/>
    <w:rsid w:val="004F556C"/>
    <w:rsid w:val="004F6707"/>
    <w:rsid w:val="004F7D12"/>
    <w:rsid w:val="00510630"/>
    <w:rsid w:val="00510A03"/>
    <w:rsid w:val="00511147"/>
    <w:rsid w:val="005131B4"/>
    <w:rsid w:val="00513260"/>
    <w:rsid w:val="00513C29"/>
    <w:rsid w:val="005165E0"/>
    <w:rsid w:val="00520D1D"/>
    <w:rsid w:val="0052256B"/>
    <w:rsid w:val="0052311F"/>
    <w:rsid w:val="005239B7"/>
    <w:rsid w:val="00525182"/>
    <w:rsid w:val="0052577D"/>
    <w:rsid w:val="00536302"/>
    <w:rsid w:val="00537C0F"/>
    <w:rsid w:val="00543781"/>
    <w:rsid w:val="00543CCE"/>
    <w:rsid w:val="0054621C"/>
    <w:rsid w:val="0054669F"/>
    <w:rsid w:val="005507CB"/>
    <w:rsid w:val="00554D4D"/>
    <w:rsid w:val="00555BC2"/>
    <w:rsid w:val="005569DB"/>
    <w:rsid w:val="00560416"/>
    <w:rsid w:val="0056256C"/>
    <w:rsid w:val="005629C2"/>
    <w:rsid w:val="0056341E"/>
    <w:rsid w:val="00567250"/>
    <w:rsid w:val="00570810"/>
    <w:rsid w:val="00571EBC"/>
    <w:rsid w:val="0057363F"/>
    <w:rsid w:val="00573689"/>
    <w:rsid w:val="00576640"/>
    <w:rsid w:val="00577E10"/>
    <w:rsid w:val="0058068E"/>
    <w:rsid w:val="0058106A"/>
    <w:rsid w:val="005820EA"/>
    <w:rsid w:val="0058597A"/>
    <w:rsid w:val="005870D2"/>
    <w:rsid w:val="005A1DBB"/>
    <w:rsid w:val="005A2AFC"/>
    <w:rsid w:val="005A3DE5"/>
    <w:rsid w:val="005A5572"/>
    <w:rsid w:val="005A5953"/>
    <w:rsid w:val="005A794A"/>
    <w:rsid w:val="005B4D28"/>
    <w:rsid w:val="005C09C8"/>
    <w:rsid w:val="005C61EC"/>
    <w:rsid w:val="005C6E70"/>
    <w:rsid w:val="005D17B6"/>
    <w:rsid w:val="005D246C"/>
    <w:rsid w:val="005D4306"/>
    <w:rsid w:val="005D49D4"/>
    <w:rsid w:val="005D7EAC"/>
    <w:rsid w:val="005E0282"/>
    <w:rsid w:val="005E0292"/>
    <w:rsid w:val="005E0798"/>
    <w:rsid w:val="005E0FE9"/>
    <w:rsid w:val="005E2717"/>
    <w:rsid w:val="005E2DC6"/>
    <w:rsid w:val="005E6E6B"/>
    <w:rsid w:val="005F2D06"/>
    <w:rsid w:val="005F46DE"/>
    <w:rsid w:val="005F4AE0"/>
    <w:rsid w:val="005F4FE5"/>
    <w:rsid w:val="0060066C"/>
    <w:rsid w:val="00602026"/>
    <w:rsid w:val="0060638C"/>
    <w:rsid w:val="00606F4A"/>
    <w:rsid w:val="00607A54"/>
    <w:rsid w:val="00613B39"/>
    <w:rsid w:val="006177CC"/>
    <w:rsid w:val="006203F0"/>
    <w:rsid w:val="00621C79"/>
    <w:rsid w:val="00625F0F"/>
    <w:rsid w:val="00625FFB"/>
    <w:rsid w:val="00630ECA"/>
    <w:rsid w:val="00634480"/>
    <w:rsid w:val="00635B08"/>
    <w:rsid w:val="00641823"/>
    <w:rsid w:val="00641A4F"/>
    <w:rsid w:val="006431C0"/>
    <w:rsid w:val="00647FE6"/>
    <w:rsid w:val="00650D1C"/>
    <w:rsid w:val="00651C09"/>
    <w:rsid w:val="00651C3B"/>
    <w:rsid w:val="00652759"/>
    <w:rsid w:val="006564CB"/>
    <w:rsid w:val="00656F11"/>
    <w:rsid w:val="00656F5D"/>
    <w:rsid w:val="0066229D"/>
    <w:rsid w:val="00662572"/>
    <w:rsid w:val="00667874"/>
    <w:rsid w:val="00667C8D"/>
    <w:rsid w:val="006707B4"/>
    <w:rsid w:val="00671143"/>
    <w:rsid w:val="00674407"/>
    <w:rsid w:val="00675011"/>
    <w:rsid w:val="00675855"/>
    <w:rsid w:val="0067789F"/>
    <w:rsid w:val="00677B41"/>
    <w:rsid w:val="00680B8D"/>
    <w:rsid w:val="00680CBD"/>
    <w:rsid w:val="00684234"/>
    <w:rsid w:val="0068502B"/>
    <w:rsid w:val="00685DCA"/>
    <w:rsid w:val="00687933"/>
    <w:rsid w:val="00687F20"/>
    <w:rsid w:val="006922D0"/>
    <w:rsid w:val="006940A7"/>
    <w:rsid w:val="00697AA1"/>
    <w:rsid w:val="006A1BBA"/>
    <w:rsid w:val="006A55C2"/>
    <w:rsid w:val="006A6F08"/>
    <w:rsid w:val="006A72AD"/>
    <w:rsid w:val="006B0869"/>
    <w:rsid w:val="006B0C4F"/>
    <w:rsid w:val="006B18C7"/>
    <w:rsid w:val="006B3E70"/>
    <w:rsid w:val="006B5F36"/>
    <w:rsid w:val="006C02E5"/>
    <w:rsid w:val="006C1A68"/>
    <w:rsid w:val="006C4074"/>
    <w:rsid w:val="006C75C0"/>
    <w:rsid w:val="006C7BCB"/>
    <w:rsid w:val="006D0567"/>
    <w:rsid w:val="006D3308"/>
    <w:rsid w:val="006D5D65"/>
    <w:rsid w:val="006D75D3"/>
    <w:rsid w:val="006E13DE"/>
    <w:rsid w:val="006E149D"/>
    <w:rsid w:val="006E253B"/>
    <w:rsid w:val="006E2D48"/>
    <w:rsid w:val="006E3D62"/>
    <w:rsid w:val="006E4014"/>
    <w:rsid w:val="006E525B"/>
    <w:rsid w:val="006E5954"/>
    <w:rsid w:val="006E5DA4"/>
    <w:rsid w:val="006F3ED9"/>
    <w:rsid w:val="006F592C"/>
    <w:rsid w:val="006F6D52"/>
    <w:rsid w:val="00700ADB"/>
    <w:rsid w:val="00700E1D"/>
    <w:rsid w:val="007030FC"/>
    <w:rsid w:val="00710B35"/>
    <w:rsid w:val="00711966"/>
    <w:rsid w:val="00714097"/>
    <w:rsid w:val="00714640"/>
    <w:rsid w:val="00714CD9"/>
    <w:rsid w:val="00716AA8"/>
    <w:rsid w:val="007248CE"/>
    <w:rsid w:val="0072559A"/>
    <w:rsid w:val="00725E70"/>
    <w:rsid w:val="00730B01"/>
    <w:rsid w:val="007319C8"/>
    <w:rsid w:val="007322BB"/>
    <w:rsid w:val="00732A19"/>
    <w:rsid w:val="00732D63"/>
    <w:rsid w:val="0073337E"/>
    <w:rsid w:val="00733A45"/>
    <w:rsid w:val="00733B3F"/>
    <w:rsid w:val="0073452E"/>
    <w:rsid w:val="00737C67"/>
    <w:rsid w:val="007410E0"/>
    <w:rsid w:val="00744BA4"/>
    <w:rsid w:val="00751C27"/>
    <w:rsid w:val="007556C5"/>
    <w:rsid w:val="00761211"/>
    <w:rsid w:val="0076268C"/>
    <w:rsid w:val="007628C3"/>
    <w:rsid w:val="00763F9D"/>
    <w:rsid w:val="007644B4"/>
    <w:rsid w:val="00770598"/>
    <w:rsid w:val="00775A57"/>
    <w:rsid w:val="00780C20"/>
    <w:rsid w:val="00782310"/>
    <w:rsid w:val="00785AF3"/>
    <w:rsid w:val="007902C7"/>
    <w:rsid w:val="00794B07"/>
    <w:rsid w:val="00795BEF"/>
    <w:rsid w:val="007A0578"/>
    <w:rsid w:val="007A06B1"/>
    <w:rsid w:val="007A10B3"/>
    <w:rsid w:val="007A1DF7"/>
    <w:rsid w:val="007A2760"/>
    <w:rsid w:val="007A437C"/>
    <w:rsid w:val="007A554E"/>
    <w:rsid w:val="007B04B6"/>
    <w:rsid w:val="007B06F3"/>
    <w:rsid w:val="007B14E4"/>
    <w:rsid w:val="007B3AC7"/>
    <w:rsid w:val="007B7CF6"/>
    <w:rsid w:val="007C44A2"/>
    <w:rsid w:val="007C4755"/>
    <w:rsid w:val="007C48D9"/>
    <w:rsid w:val="007D434B"/>
    <w:rsid w:val="007D76B7"/>
    <w:rsid w:val="007D7EC4"/>
    <w:rsid w:val="007E0F9E"/>
    <w:rsid w:val="007E34D2"/>
    <w:rsid w:val="007E4D6C"/>
    <w:rsid w:val="007E62BB"/>
    <w:rsid w:val="007F07E0"/>
    <w:rsid w:val="007F272E"/>
    <w:rsid w:val="007F3956"/>
    <w:rsid w:val="00801762"/>
    <w:rsid w:val="00801B40"/>
    <w:rsid w:val="008024BD"/>
    <w:rsid w:val="0080273D"/>
    <w:rsid w:val="00802826"/>
    <w:rsid w:val="00804DF6"/>
    <w:rsid w:val="00806302"/>
    <w:rsid w:val="00810691"/>
    <w:rsid w:val="00812843"/>
    <w:rsid w:val="00813C6F"/>
    <w:rsid w:val="00814380"/>
    <w:rsid w:val="00814899"/>
    <w:rsid w:val="00814B69"/>
    <w:rsid w:val="00815B59"/>
    <w:rsid w:val="00815F8C"/>
    <w:rsid w:val="00820657"/>
    <w:rsid w:val="00822DB8"/>
    <w:rsid w:val="00823276"/>
    <w:rsid w:val="00826329"/>
    <w:rsid w:val="00832EFE"/>
    <w:rsid w:val="008341CB"/>
    <w:rsid w:val="00834611"/>
    <w:rsid w:val="00840623"/>
    <w:rsid w:val="00841594"/>
    <w:rsid w:val="008423EF"/>
    <w:rsid w:val="00842AF9"/>
    <w:rsid w:val="008436B0"/>
    <w:rsid w:val="00844286"/>
    <w:rsid w:val="00845740"/>
    <w:rsid w:val="00847F22"/>
    <w:rsid w:val="00850565"/>
    <w:rsid w:val="00856FCD"/>
    <w:rsid w:val="00860F93"/>
    <w:rsid w:val="008612B3"/>
    <w:rsid w:val="00866656"/>
    <w:rsid w:val="00866B02"/>
    <w:rsid w:val="00866C35"/>
    <w:rsid w:val="00866C7D"/>
    <w:rsid w:val="00870DE5"/>
    <w:rsid w:val="008723FB"/>
    <w:rsid w:val="00872C9A"/>
    <w:rsid w:val="00873119"/>
    <w:rsid w:val="00874A03"/>
    <w:rsid w:val="0087630E"/>
    <w:rsid w:val="00881CEC"/>
    <w:rsid w:val="00892633"/>
    <w:rsid w:val="00892A6F"/>
    <w:rsid w:val="00897740"/>
    <w:rsid w:val="008A1AD0"/>
    <w:rsid w:val="008A3D71"/>
    <w:rsid w:val="008A4A39"/>
    <w:rsid w:val="008A7FAA"/>
    <w:rsid w:val="008B036B"/>
    <w:rsid w:val="008B1EFA"/>
    <w:rsid w:val="008B6D8C"/>
    <w:rsid w:val="008C0409"/>
    <w:rsid w:val="008C15F2"/>
    <w:rsid w:val="008C2EAF"/>
    <w:rsid w:val="008C4C09"/>
    <w:rsid w:val="008C66BF"/>
    <w:rsid w:val="008D09C0"/>
    <w:rsid w:val="008D1EEF"/>
    <w:rsid w:val="008D200A"/>
    <w:rsid w:val="008D2811"/>
    <w:rsid w:val="008D595C"/>
    <w:rsid w:val="008E40B3"/>
    <w:rsid w:val="008E67A5"/>
    <w:rsid w:val="008E6B8E"/>
    <w:rsid w:val="008E6F7E"/>
    <w:rsid w:val="008E71CD"/>
    <w:rsid w:val="008F15EB"/>
    <w:rsid w:val="0090516C"/>
    <w:rsid w:val="009059F5"/>
    <w:rsid w:val="009061E6"/>
    <w:rsid w:val="00911FB6"/>
    <w:rsid w:val="00914DE8"/>
    <w:rsid w:val="00920404"/>
    <w:rsid w:val="009217D5"/>
    <w:rsid w:val="00921882"/>
    <w:rsid w:val="00924400"/>
    <w:rsid w:val="00924F63"/>
    <w:rsid w:val="00925B00"/>
    <w:rsid w:val="00925B9B"/>
    <w:rsid w:val="0093104B"/>
    <w:rsid w:val="00936440"/>
    <w:rsid w:val="009377C3"/>
    <w:rsid w:val="00937BA5"/>
    <w:rsid w:val="00942D08"/>
    <w:rsid w:val="00944CF9"/>
    <w:rsid w:val="009510EE"/>
    <w:rsid w:val="00951D20"/>
    <w:rsid w:val="009523AE"/>
    <w:rsid w:val="009530C2"/>
    <w:rsid w:val="00956602"/>
    <w:rsid w:val="00960405"/>
    <w:rsid w:val="00960628"/>
    <w:rsid w:val="00964C63"/>
    <w:rsid w:val="009665E9"/>
    <w:rsid w:val="009669CD"/>
    <w:rsid w:val="00970BC9"/>
    <w:rsid w:val="00970E9A"/>
    <w:rsid w:val="009714FD"/>
    <w:rsid w:val="00974511"/>
    <w:rsid w:val="009772D7"/>
    <w:rsid w:val="00981C8B"/>
    <w:rsid w:val="00982BFD"/>
    <w:rsid w:val="00983CC5"/>
    <w:rsid w:val="00984464"/>
    <w:rsid w:val="0098496E"/>
    <w:rsid w:val="00984AB8"/>
    <w:rsid w:val="0098685D"/>
    <w:rsid w:val="00991B75"/>
    <w:rsid w:val="00992392"/>
    <w:rsid w:val="0099388F"/>
    <w:rsid w:val="009958A5"/>
    <w:rsid w:val="00995C46"/>
    <w:rsid w:val="009A1494"/>
    <w:rsid w:val="009A2C68"/>
    <w:rsid w:val="009A3B9C"/>
    <w:rsid w:val="009A49A4"/>
    <w:rsid w:val="009A670F"/>
    <w:rsid w:val="009B3BB4"/>
    <w:rsid w:val="009B59DD"/>
    <w:rsid w:val="009B6994"/>
    <w:rsid w:val="009C2AE1"/>
    <w:rsid w:val="009C4CCC"/>
    <w:rsid w:val="009C4E2C"/>
    <w:rsid w:val="009C628C"/>
    <w:rsid w:val="009C7888"/>
    <w:rsid w:val="009D0938"/>
    <w:rsid w:val="009D5733"/>
    <w:rsid w:val="009D5741"/>
    <w:rsid w:val="009D6855"/>
    <w:rsid w:val="009E36EC"/>
    <w:rsid w:val="009E38E9"/>
    <w:rsid w:val="009E4DF3"/>
    <w:rsid w:val="009E54E4"/>
    <w:rsid w:val="009E64D3"/>
    <w:rsid w:val="009E767A"/>
    <w:rsid w:val="009E7A41"/>
    <w:rsid w:val="009F0347"/>
    <w:rsid w:val="009F0581"/>
    <w:rsid w:val="009F07BF"/>
    <w:rsid w:val="009F0980"/>
    <w:rsid w:val="009F1B12"/>
    <w:rsid w:val="009F2590"/>
    <w:rsid w:val="00A0132B"/>
    <w:rsid w:val="00A02F98"/>
    <w:rsid w:val="00A043B5"/>
    <w:rsid w:val="00A04B9E"/>
    <w:rsid w:val="00A06129"/>
    <w:rsid w:val="00A11449"/>
    <w:rsid w:val="00A121DF"/>
    <w:rsid w:val="00A13CB5"/>
    <w:rsid w:val="00A1427F"/>
    <w:rsid w:val="00A147AE"/>
    <w:rsid w:val="00A167D6"/>
    <w:rsid w:val="00A20866"/>
    <w:rsid w:val="00A20DC9"/>
    <w:rsid w:val="00A218F2"/>
    <w:rsid w:val="00A21FFB"/>
    <w:rsid w:val="00A240E2"/>
    <w:rsid w:val="00A268BA"/>
    <w:rsid w:val="00A330BF"/>
    <w:rsid w:val="00A36310"/>
    <w:rsid w:val="00A40460"/>
    <w:rsid w:val="00A405B0"/>
    <w:rsid w:val="00A443A0"/>
    <w:rsid w:val="00A53E23"/>
    <w:rsid w:val="00A543F6"/>
    <w:rsid w:val="00A609FA"/>
    <w:rsid w:val="00A61025"/>
    <w:rsid w:val="00A63E7F"/>
    <w:rsid w:val="00A700DA"/>
    <w:rsid w:val="00A71517"/>
    <w:rsid w:val="00A72A54"/>
    <w:rsid w:val="00A74791"/>
    <w:rsid w:val="00A84418"/>
    <w:rsid w:val="00A865EE"/>
    <w:rsid w:val="00A912C4"/>
    <w:rsid w:val="00A939B4"/>
    <w:rsid w:val="00A946C0"/>
    <w:rsid w:val="00A96943"/>
    <w:rsid w:val="00A9774F"/>
    <w:rsid w:val="00AA057E"/>
    <w:rsid w:val="00AA0658"/>
    <w:rsid w:val="00AA79FD"/>
    <w:rsid w:val="00AB0071"/>
    <w:rsid w:val="00AB01EF"/>
    <w:rsid w:val="00AB0271"/>
    <w:rsid w:val="00AB06F4"/>
    <w:rsid w:val="00AB4557"/>
    <w:rsid w:val="00AB4F73"/>
    <w:rsid w:val="00AC2668"/>
    <w:rsid w:val="00AC3D31"/>
    <w:rsid w:val="00AC4AFC"/>
    <w:rsid w:val="00AC5602"/>
    <w:rsid w:val="00AC5CDA"/>
    <w:rsid w:val="00AD5DF5"/>
    <w:rsid w:val="00AD6392"/>
    <w:rsid w:val="00AD7584"/>
    <w:rsid w:val="00AE51D2"/>
    <w:rsid w:val="00AE7FAF"/>
    <w:rsid w:val="00AF11CD"/>
    <w:rsid w:val="00AF3A5D"/>
    <w:rsid w:val="00B005D0"/>
    <w:rsid w:val="00B008A6"/>
    <w:rsid w:val="00B02BDD"/>
    <w:rsid w:val="00B039B4"/>
    <w:rsid w:val="00B039B8"/>
    <w:rsid w:val="00B043B0"/>
    <w:rsid w:val="00B04919"/>
    <w:rsid w:val="00B04ADA"/>
    <w:rsid w:val="00B04B24"/>
    <w:rsid w:val="00B06E7C"/>
    <w:rsid w:val="00B107D4"/>
    <w:rsid w:val="00B15C48"/>
    <w:rsid w:val="00B16289"/>
    <w:rsid w:val="00B170A0"/>
    <w:rsid w:val="00B22C4F"/>
    <w:rsid w:val="00B24ED2"/>
    <w:rsid w:val="00B269B5"/>
    <w:rsid w:val="00B31CDB"/>
    <w:rsid w:val="00B33144"/>
    <w:rsid w:val="00B34C66"/>
    <w:rsid w:val="00B34E10"/>
    <w:rsid w:val="00B40A66"/>
    <w:rsid w:val="00B40D0F"/>
    <w:rsid w:val="00B41D43"/>
    <w:rsid w:val="00B41F5E"/>
    <w:rsid w:val="00B42AE2"/>
    <w:rsid w:val="00B43780"/>
    <w:rsid w:val="00B45126"/>
    <w:rsid w:val="00B50001"/>
    <w:rsid w:val="00B50D55"/>
    <w:rsid w:val="00B50FC4"/>
    <w:rsid w:val="00B56D95"/>
    <w:rsid w:val="00B56FFA"/>
    <w:rsid w:val="00B60F5E"/>
    <w:rsid w:val="00B63AA3"/>
    <w:rsid w:val="00B644D5"/>
    <w:rsid w:val="00B64E9C"/>
    <w:rsid w:val="00B6716E"/>
    <w:rsid w:val="00B67BEA"/>
    <w:rsid w:val="00B72701"/>
    <w:rsid w:val="00B73A5F"/>
    <w:rsid w:val="00B741C2"/>
    <w:rsid w:val="00B74D81"/>
    <w:rsid w:val="00B767AC"/>
    <w:rsid w:val="00B8088E"/>
    <w:rsid w:val="00B810CB"/>
    <w:rsid w:val="00B848A4"/>
    <w:rsid w:val="00B849F6"/>
    <w:rsid w:val="00B84A62"/>
    <w:rsid w:val="00B8570D"/>
    <w:rsid w:val="00B85C06"/>
    <w:rsid w:val="00B87942"/>
    <w:rsid w:val="00B9016B"/>
    <w:rsid w:val="00B93E76"/>
    <w:rsid w:val="00B942DC"/>
    <w:rsid w:val="00B96621"/>
    <w:rsid w:val="00B9767A"/>
    <w:rsid w:val="00BA1317"/>
    <w:rsid w:val="00BA2329"/>
    <w:rsid w:val="00BA30AC"/>
    <w:rsid w:val="00BA46D3"/>
    <w:rsid w:val="00BA6255"/>
    <w:rsid w:val="00BB2AF0"/>
    <w:rsid w:val="00BB6AA4"/>
    <w:rsid w:val="00BC13E6"/>
    <w:rsid w:val="00BC18FF"/>
    <w:rsid w:val="00BC5562"/>
    <w:rsid w:val="00BC5DE7"/>
    <w:rsid w:val="00BC6C89"/>
    <w:rsid w:val="00BC7224"/>
    <w:rsid w:val="00BD414C"/>
    <w:rsid w:val="00BD48F7"/>
    <w:rsid w:val="00BD6F03"/>
    <w:rsid w:val="00BD6F11"/>
    <w:rsid w:val="00BD71D1"/>
    <w:rsid w:val="00BE2C06"/>
    <w:rsid w:val="00BF0B03"/>
    <w:rsid w:val="00BF4704"/>
    <w:rsid w:val="00BF5011"/>
    <w:rsid w:val="00BF5B22"/>
    <w:rsid w:val="00BF5D49"/>
    <w:rsid w:val="00BF72CE"/>
    <w:rsid w:val="00C021AC"/>
    <w:rsid w:val="00C05AEF"/>
    <w:rsid w:val="00C0604A"/>
    <w:rsid w:val="00C07867"/>
    <w:rsid w:val="00C1096E"/>
    <w:rsid w:val="00C112A7"/>
    <w:rsid w:val="00C14577"/>
    <w:rsid w:val="00C15238"/>
    <w:rsid w:val="00C16C87"/>
    <w:rsid w:val="00C24FBC"/>
    <w:rsid w:val="00C251E1"/>
    <w:rsid w:val="00C27CDE"/>
    <w:rsid w:val="00C30689"/>
    <w:rsid w:val="00C31C26"/>
    <w:rsid w:val="00C31EE9"/>
    <w:rsid w:val="00C40DC7"/>
    <w:rsid w:val="00C411F2"/>
    <w:rsid w:val="00C418DE"/>
    <w:rsid w:val="00C43011"/>
    <w:rsid w:val="00C44381"/>
    <w:rsid w:val="00C456E0"/>
    <w:rsid w:val="00C476C1"/>
    <w:rsid w:val="00C50DBC"/>
    <w:rsid w:val="00C51204"/>
    <w:rsid w:val="00C537D9"/>
    <w:rsid w:val="00C53FA2"/>
    <w:rsid w:val="00C549B3"/>
    <w:rsid w:val="00C551D6"/>
    <w:rsid w:val="00C57E27"/>
    <w:rsid w:val="00C60468"/>
    <w:rsid w:val="00C6431C"/>
    <w:rsid w:val="00C668E8"/>
    <w:rsid w:val="00C70F2B"/>
    <w:rsid w:val="00C736FC"/>
    <w:rsid w:val="00C744B0"/>
    <w:rsid w:val="00C76F07"/>
    <w:rsid w:val="00C77558"/>
    <w:rsid w:val="00C822D4"/>
    <w:rsid w:val="00C83F09"/>
    <w:rsid w:val="00C84C24"/>
    <w:rsid w:val="00C90972"/>
    <w:rsid w:val="00C90B2F"/>
    <w:rsid w:val="00C91586"/>
    <w:rsid w:val="00C91609"/>
    <w:rsid w:val="00C93BD1"/>
    <w:rsid w:val="00C947F0"/>
    <w:rsid w:val="00C966D5"/>
    <w:rsid w:val="00CA040D"/>
    <w:rsid w:val="00CA155D"/>
    <w:rsid w:val="00CA20C8"/>
    <w:rsid w:val="00CA3E5E"/>
    <w:rsid w:val="00CA4303"/>
    <w:rsid w:val="00CB4882"/>
    <w:rsid w:val="00CB4D3B"/>
    <w:rsid w:val="00CB62FD"/>
    <w:rsid w:val="00CB7672"/>
    <w:rsid w:val="00CC536E"/>
    <w:rsid w:val="00CD2C33"/>
    <w:rsid w:val="00CD3127"/>
    <w:rsid w:val="00CD3479"/>
    <w:rsid w:val="00CE0726"/>
    <w:rsid w:val="00CE3875"/>
    <w:rsid w:val="00CE4C79"/>
    <w:rsid w:val="00CF18DC"/>
    <w:rsid w:val="00CF4EF4"/>
    <w:rsid w:val="00CF7AD8"/>
    <w:rsid w:val="00D012FF"/>
    <w:rsid w:val="00D015B2"/>
    <w:rsid w:val="00D017E5"/>
    <w:rsid w:val="00D01AD7"/>
    <w:rsid w:val="00D05713"/>
    <w:rsid w:val="00D07D6C"/>
    <w:rsid w:val="00D11C0D"/>
    <w:rsid w:val="00D12694"/>
    <w:rsid w:val="00D156AB"/>
    <w:rsid w:val="00D16A9D"/>
    <w:rsid w:val="00D21C07"/>
    <w:rsid w:val="00D25396"/>
    <w:rsid w:val="00D267FC"/>
    <w:rsid w:val="00D27062"/>
    <w:rsid w:val="00D35012"/>
    <w:rsid w:val="00D4117A"/>
    <w:rsid w:val="00D45EE4"/>
    <w:rsid w:val="00D50DDA"/>
    <w:rsid w:val="00D51AEA"/>
    <w:rsid w:val="00D55651"/>
    <w:rsid w:val="00D579B4"/>
    <w:rsid w:val="00D63656"/>
    <w:rsid w:val="00D64A56"/>
    <w:rsid w:val="00D64F18"/>
    <w:rsid w:val="00D65AE1"/>
    <w:rsid w:val="00D70A92"/>
    <w:rsid w:val="00D71620"/>
    <w:rsid w:val="00D72134"/>
    <w:rsid w:val="00D734A6"/>
    <w:rsid w:val="00D76544"/>
    <w:rsid w:val="00D76F73"/>
    <w:rsid w:val="00D77283"/>
    <w:rsid w:val="00D80494"/>
    <w:rsid w:val="00D82402"/>
    <w:rsid w:val="00D82A52"/>
    <w:rsid w:val="00D848FA"/>
    <w:rsid w:val="00D849B8"/>
    <w:rsid w:val="00D87C43"/>
    <w:rsid w:val="00D92B28"/>
    <w:rsid w:val="00D92DCD"/>
    <w:rsid w:val="00D94BE4"/>
    <w:rsid w:val="00D9508E"/>
    <w:rsid w:val="00D96B07"/>
    <w:rsid w:val="00DA3A0D"/>
    <w:rsid w:val="00DA5F90"/>
    <w:rsid w:val="00DA67BD"/>
    <w:rsid w:val="00DB2E7C"/>
    <w:rsid w:val="00DB3D52"/>
    <w:rsid w:val="00DB5FC1"/>
    <w:rsid w:val="00DC2487"/>
    <w:rsid w:val="00DC309D"/>
    <w:rsid w:val="00DC3899"/>
    <w:rsid w:val="00DC3D1A"/>
    <w:rsid w:val="00DC5E83"/>
    <w:rsid w:val="00DC786A"/>
    <w:rsid w:val="00DD13E8"/>
    <w:rsid w:val="00DD1513"/>
    <w:rsid w:val="00DD261A"/>
    <w:rsid w:val="00DE0F99"/>
    <w:rsid w:val="00DE3B08"/>
    <w:rsid w:val="00DE75F1"/>
    <w:rsid w:val="00DF106B"/>
    <w:rsid w:val="00DF2A8A"/>
    <w:rsid w:val="00DF3D99"/>
    <w:rsid w:val="00DF771A"/>
    <w:rsid w:val="00E00364"/>
    <w:rsid w:val="00E004D3"/>
    <w:rsid w:val="00E04C5F"/>
    <w:rsid w:val="00E06484"/>
    <w:rsid w:val="00E108B9"/>
    <w:rsid w:val="00E1105A"/>
    <w:rsid w:val="00E13B96"/>
    <w:rsid w:val="00E17556"/>
    <w:rsid w:val="00E20E9F"/>
    <w:rsid w:val="00E22759"/>
    <w:rsid w:val="00E227CE"/>
    <w:rsid w:val="00E25723"/>
    <w:rsid w:val="00E3309E"/>
    <w:rsid w:val="00E3325C"/>
    <w:rsid w:val="00E35BB3"/>
    <w:rsid w:val="00E35E52"/>
    <w:rsid w:val="00E368AA"/>
    <w:rsid w:val="00E41852"/>
    <w:rsid w:val="00E41EDB"/>
    <w:rsid w:val="00E433FB"/>
    <w:rsid w:val="00E4577B"/>
    <w:rsid w:val="00E46EB9"/>
    <w:rsid w:val="00E50604"/>
    <w:rsid w:val="00E50FE2"/>
    <w:rsid w:val="00E513A3"/>
    <w:rsid w:val="00E555A9"/>
    <w:rsid w:val="00E56F24"/>
    <w:rsid w:val="00E6433B"/>
    <w:rsid w:val="00E648A2"/>
    <w:rsid w:val="00E64A8A"/>
    <w:rsid w:val="00E66866"/>
    <w:rsid w:val="00E706A8"/>
    <w:rsid w:val="00E70FDB"/>
    <w:rsid w:val="00E715B0"/>
    <w:rsid w:val="00E71B62"/>
    <w:rsid w:val="00E7245B"/>
    <w:rsid w:val="00E7335F"/>
    <w:rsid w:val="00E751EB"/>
    <w:rsid w:val="00E75FAA"/>
    <w:rsid w:val="00E76356"/>
    <w:rsid w:val="00E826B2"/>
    <w:rsid w:val="00E86141"/>
    <w:rsid w:val="00E9635E"/>
    <w:rsid w:val="00E968FC"/>
    <w:rsid w:val="00EA0592"/>
    <w:rsid w:val="00EA6E2C"/>
    <w:rsid w:val="00EA720E"/>
    <w:rsid w:val="00EB1066"/>
    <w:rsid w:val="00EB1DED"/>
    <w:rsid w:val="00EB2298"/>
    <w:rsid w:val="00EB4AA8"/>
    <w:rsid w:val="00EB7A6E"/>
    <w:rsid w:val="00EB7AE2"/>
    <w:rsid w:val="00EC2A49"/>
    <w:rsid w:val="00ED045E"/>
    <w:rsid w:val="00ED12AA"/>
    <w:rsid w:val="00ED1F09"/>
    <w:rsid w:val="00ED2F18"/>
    <w:rsid w:val="00ED68B6"/>
    <w:rsid w:val="00EE0826"/>
    <w:rsid w:val="00EE08AD"/>
    <w:rsid w:val="00EE3B67"/>
    <w:rsid w:val="00EE51BF"/>
    <w:rsid w:val="00EE56F2"/>
    <w:rsid w:val="00EF010E"/>
    <w:rsid w:val="00EF5C2C"/>
    <w:rsid w:val="00EF6DEC"/>
    <w:rsid w:val="00F0244C"/>
    <w:rsid w:val="00F02E09"/>
    <w:rsid w:val="00F0544F"/>
    <w:rsid w:val="00F0554D"/>
    <w:rsid w:val="00F0737B"/>
    <w:rsid w:val="00F10FA4"/>
    <w:rsid w:val="00F11A76"/>
    <w:rsid w:val="00F1224A"/>
    <w:rsid w:val="00F203C9"/>
    <w:rsid w:val="00F20CC5"/>
    <w:rsid w:val="00F20F57"/>
    <w:rsid w:val="00F2215A"/>
    <w:rsid w:val="00F233E7"/>
    <w:rsid w:val="00F23D82"/>
    <w:rsid w:val="00F25B5C"/>
    <w:rsid w:val="00F27FAE"/>
    <w:rsid w:val="00F307D8"/>
    <w:rsid w:val="00F318E7"/>
    <w:rsid w:val="00F31DA0"/>
    <w:rsid w:val="00F35198"/>
    <w:rsid w:val="00F3638E"/>
    <w:rsid w:val="00F36D01"/>
    <w:rsid w:val="00F45D2F"/>
    <w:rsid w:val="00F47242"/>
    <w:rsid w:val="00F472C9"/>
    <w:rsid w:val="00F47968"/>
    <w:rsid w:val="00F50C3D"/>
    <w:rsid w:val="00F5435D"/>
    <w:rsid w:val="00F57DB1"/>
    <w:rsid w:val="00F6150C"/>
    <w:rsid w:val="00F623C6"/>
    <w:rsid w:val="00F625EA"/>
    <w:rsid w:val="00F64EF3"/>
    <w:rsid w:val="00F6709C"/>
    <w:rsid w:val="00F67915"/>
    <w:rsid w:val="00F67F0B"/>
    <w:rsid w:val="00F722A0"/>
    <w:rsid w:val="00F73BB4"/>
    <w:rsid w:val="00F749E3"/>
    <w:rsid w:val="00F75CF2"/>
    <w:rsid w:val="00F7674B"/>
    <w:rsid w:val="00F770DE"/>
    <w:rsid w:val="00F82B57"/>
    <w:rsid w:val="00F82B63"/>
    <w:rsid w:val="00F84B2E"/>
    <w:rsid w:val="00F87D2D"/>
    <w:rsid w:val="00F90FA4"/>
    <w:rsid w:val="00F91F7C"/>
    <w:rsid w:val="00F9546F"/>
    <w:rsid w:val="00F9700C"/>
    <w:rsid w:val="00F97489"/>
    <w:rsid w:val="00FA09C7"/>
    <w:rsid w:val="00FA2603"/>
    <w:rsid w:val="00FA4C47"/>
    <w:rsid w:val="00FA4EE7"/>
    <w:rsid w:val="00FB172D"/>
    <w:rsid w:val="00FB36C4"/>
    <w:rsid w:val="00FB4096"/>
    <w:rsid w:val="00FC083A"/>
    <w:rsid w:val="00FC0CE3"/>
    <w:rsid w:val="00FC1797"/>
    <w:rsid w:val="00FC4DCE"/>
    <w:rsid w:val="00FC5DC1"/>
    <w:rsid w:val="00FC6426"/>
    <w:rsid w:val="00FD2429"/>
    <w:rsid w:val="00FD2EFE"/>
    <w:rsid w:val="00FD3D4D"/>
    <w:rsid w:val="00FD3E95"/>
    <w:rsid w:val="00FD4639"/>
    <w:rsid w:val="00FD4CC6"/>
    <w:rsid w:val="00FD6098"/>
    <w:rsid w:val="00FE035A"/>
    <w:rsid w:val="00FE4B9D"/>
    <w:rsid w:val="00FE4D72"/>
    <w:rsid w:val="00FE613C"/>
    <w:rsid w:val="00FF07B5"/>
    <w:rsid w:val="00FF507D"/>
    <w:rsid w:val="00FF512D"/>
    <w:rsid w:val="00FF6183"/>
    <w:rsid w:val="00FF64B3"/>
    <w:rsid w:val="00FF7BE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87C12"/>
  <w15:docId w15:val="{AD2A1505-3157-4E1D-AA5E-40566523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1BF"/>
    <w:rPr>
      <w:rFonts w:ascii="Times New Roman" w:eastAsia="Times New Roman" w:hAnsi="Times New Roman" w:cs="Times New Roman"/>
      <w:lang w:eastAsia="it-IT"/>
    </w:rPr>
  </w:style>
  <w:style w:type="paragraph" w:styleId="1">
    <w:name w:val="heading 1"/>
    <w:basedOn w:val="a"/>
    <w:next w:val="a"/>
    <w:link w:val="10"/>
    <w:uiPriority w:val="9"/>
    <w:qFormat/>
    <w:rsid w:val="007248CE"/>
    <w:pPr>
      <w:keepNext/>
      <w:keepLines/>
      <w:spacing w:before="480" w:after="120"/>
      <w:outlineLvl w:val="0"/>
    </w:pPr>
    <w:rPr>
      <w:b/>
      <w:sz w:val="48"/>
      <w:szCs w:val="48"/>
      <w:lang w:val="en-US"/>
    </w:rPr>
  </w:style>
  <w:style w:type="paragraph" w:styleId="2">
    <w:name w:val="heading 2"/>
    <w:basedOn w:val="a"/>
    <w:next w:val="a"/>
    <w:link w:val="20"/>
    <w:uiPriority w:val="9"/>
    <w:semiHidden/>
    <w:unhideWhenUsed/>
    <w:qFormat/>
    <w:rsid w:val="007248CE"/>
    <w:pPr>
      <w:keepNext/>
      <w:keepLines/>
      <w:spacing w:before="360" w:after="80"/>
      <w:outlineLvl w:val="1"/>
    </w:pPr>
    <w:rPr>
      <w:b/>
      <w:sz w:val="36"/>
      <w:szCs w:val="36"/>
      <w:lang w:val="en-US"/>
    </w:rPr>
  </w:style>
  <w:style w:type="paragraph" w:styleId="3">
    <w:name w:val="heading 3"/>
    <w:basedOn w:val="a"/>
    <w:next w:val="a"/>
    <w:link w:val="30"/>
    <w:uiPriority w:val="9"/>
    <w:semiHidden/>
    <w:unhideWhenUsed/>
    <w:qFormat/>
    <w:rsid w:val="007248CE"/>
    <w:pPr>
      <w:keepNext/>
      <w:keepLines/>
      <w:spacing w:before="280" w:after="80"/>
      <w:outlineLvl w:val="2"/>
    </w:pPr>
    <w:rPr>
      <w:b/>
      <w:sz w:val="28"/>
      <w:szCs w:val="28"/>
      <w:lang w:val="en-US"/>
    </w:rPr>
  </w:style>
  <w:style w:type="paragraph" w:styleId="4">
    <w:name w:val="heading 4"/>
    <w:basedOn w:val="a"/>
    <w:next w:val="a"/>
    <w:link w:val="40"/>
    <w:uiPriority w:val="9"/>
    <w:semiHidden/>
    <w:unhideWhenUsed/>
    <w:qFormat/>
    <w:rsid w:val="007248CE"/>
    <w:pPr>
      <w:keepNext/>
      <w:keepLines/>
      <w:spacing w:before="240" w:after="40"/>
      <w:outlineLvl w:val="3"/>
    </w:pPr>
    <w:rPr>
      <w:b/>
      <w:lang w:val="en-US"/>
    </w:rPr>
  </w:style>
  <w:style w:type="paragraph" w:styleId="5">
    <w:name w:val="heading 5"/>
    <w:basedOn w:val="a"/>
    <w:next w:val="a"/>
    <w:link w:val="50"/>
    <w:uiPriority w:val="9"/>
    <w:semiHidden/>
    <w:unhideWhenUsed/>
    <w:qFormat/>
    <w:rsid w:val="007248CE"/>
    <w:pPr>
      <w:keepNext/>
      <w:keepLines/>
      <w:spacing w:before="220" w:after="40"/>
      <w:outlineLvl w:val="4"/>
    </w:pPr>
    <w:rPr>
      <w:b/>
      <w:sz w:val="22"/>
      <w:szCs w:val="22"/>
      <w:lang w:val="en-US"/>
    </w:rPr>
  </w:style>
  <w:style w:type="paragraph" w:styleId="6">
    <w:name w:val="heading 6"/>
    <w:basedOn w:val="a"/>
    <w:next w:val="a"/>
    <w:link w:val="60"/>
    <w:uiPriority w:val="9"/>
    <w:semiHidden/>
    <w:unhideWhenUsed/>
    <w:qFormat/>
    <w:rsid w:val="007248CE"/>
    <w:pPr>
      <w:keepNext/>
      <w:keepLines/>
      <w:spacing w:before="200" w:after="40"/>
      <w:outlineLvl w:val="5"/>
    </w:pPr>
    <w:rPr>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Caratteredinumerazione">
    <w:name w:val="Carattere di numerazione"/>
    <w:qFormat/>
  </w:style>
  <w:style w:type="paragraph" w:styleId="a3">
    <w:name w:val="Title"/>
    <w:basedOn w:val="a"/>
    <w:next w:val="a4"/>
    <w:link w:val="a5"/>
    <w:uiPriority w:val="10"/>
    <w:qFormat/>
    <w:pPr>
      <w:keepNext/>
      <w:spacing w:before="240" w:after="120"/>
    </w:pPr>
    <w:rPr>
      <w:rFonts w:ascii="Liberation Sans" w:eastAsia="微软雅黑" w:hAnsi="Liberation Sans" w:cs="Mangal"/>
      <w:sz w:val="28"/>
      <w:szCs w:val="28"/>
      <w:lang w:eastAsia="en-US"/>
    </w:rPr>
  </w:style>
  <w:style w:type="paragraph" w:styleId="a4">
    <w:name w:val="Body Text"/>
    <w:basedOn w:val="a"/>
    <w:pPr>
      <w:spacing w:after="140" w:line="288" w:lineRule="auto"/>
    </w:pPr>
    <w:rPr>
      <w:rFonts w:asciiTheme="minorHAnsi" w:eastAsiaTheme="minorEastAsia" w:hAnsiTheme="minorHAnsi" w:cstheme="minorBidi"/>
      <w:lang w:eastAsia="en-US"/>
    </w:rPr>
  </w:style>
  <w:style w:type="paragraph" w:styleId="a6">
    <w:name w:val="List"/>
    <w:basedOn w:val="a4"/>
    <w:rPr>
      <w:rFonts w:cs="Mangal"/>
    </w:rPr>
  </w:style>
  <w:style w:type="paragraph" w:styleId="a7">
    <w:name w:val="caption"/>
    <w:basedOn w:val="a"/>
    <w:qFormat/>
    <w:pPr>
      <w:suppressLineNumbers/>
      <w:spacing w:before="120" w:after="120"/>
    </w:pPr>
    <w:rPr>
      <w:rFonts w:asciiTheme="minorHAnsi" w:eastAsiaTheme="minorEastAsia" w:hAnsiTheme="minorHAnsi" w:cs="Mangal"/>
      <w:i/>
      <w:iCs/>
      <w:lang w:eastAsia="en-US"/>
    </w:rPr>
  </w:style>
  <w:style w:type="paragraph" w:customStyle="1" w:styleId="Indice">
    <w:name w:val="Indice"/>
    <w:basedOn w:val="a"/>
    <w:qFormat/>
    <w:pPr>
      <w:suppressLineNumbers/>
    </w:pPr>
    <w:rPr>
      <w:rFonts w:asciiTheme="minorHAnsi" w:eastAsiaTheme="minorEastAsia" w:hAnsiTheme="minorHAnsi" w:cs="Mangal"/>
      <w:lang w:eastAsia="en-US"/>
    </w:rPr>
  </w:style>
  <w:style w:type="paragraph" w:styleId="a8">
    <w:name w:val="List Paragraph"/>
    <w:basedOn w:val="a"/>
    <w:uiPriority w:val="34"/>
    <w:qFormat/>
    <w:rsid w:val="008A5562"/>
    <w:pPr>
      <w:ind w:left="720"/>
      <w:contextualSpacing/>
    </w:pPr>
    <w:rPr>
      <w:rFonts w:asciiTheme="minorHAnsi" w:eastAsiaTheme="minorEastAsia" w:hAnsiTheme="minorHAnsi" w:cstheme="minorBidi"/>
      <w:lang w:eastAsia="en-US"/>
    </w:rPr>
  </w:style>
  <w:style w:type="paragraph" w:styleId="a9">
    <w:name w:val="Balloon Text"/>
    <w:basedOn w:val="a"/>
    <w:link w:val="aa"/>
    <w:uiPriority w:val="99"/>
    <w:semiHidden/>
    <w:unhideWhenUsed/>
    <w:rsid w:val="00420F63"/>
    <w:rPr>
      <w:rFonts w:ascii="lucida Grande" w:hAnsi="lucida Grande" w:cs="lucida Grande"/>
      <w:sz w:val="18"/>
      <w:szCs w:val="18"/>
    </w:rPr>
  </w:style>
  <w:style w:type="character" w:customStyle="1" w:styleId="aa">
    <w:name w:val="批注框文本 字符"/>
    <w:basedOn w:val="a0"/>
    <w:link w:val="a9"/>
    <w:uiPriority w:val="99"/>
    <w:semiHidden/>
    <w:rsid w:val="00420F63"/>
    <w:rPr>
      <w:rFonts w:ascii="lucida Grande" w:hAnsi="lucida Grande" w:cs="lucida Grande"/>
      <w:sz w:val="18"/>
      <w:szCs w:val="18"/>
    </w:rPr>
  </w:style>
  <w:style w:type="character" w:styleId="ab">
    <w:name w:val="annotation reference"/>
    <w:basedOn w:val="a0"/>
    <w:uiPriority w:val="99"/>
    <w:semiHidden/>
    <w:unhideWhenUsed/>
    <w:rsid w:val="00C966D5"/>
    <w:rPr>
      <w:sz w:val="18"/>
      <w:szCs w:val="18"/>
    </w:rPr>
  </w:style>
  <w:style w:type="paragraph" w:styleId="ac">
    <w:name w:val="annotation text"/>
    <w:basedOn w:val="a"/>
    <w:link w:val="ad"/>
    <w:uiPriority w:val="99"/>
    <w:semiHidden/>
    <w:unhideWhenUsed/>
    <w:rsid w:val="00C966D5"/>
    <w:rPr>
      <w:rFonts w:asciiTheme="minorHAnsi" w:eastAsiaTheme="minorEastAsia" w:hAnsiTheme="minorHAnsi" w:cstheme="minorBidi"/>
      <w:lang w:eastAsia="en-US"/>
    </w:rPr>
  </w:style>
  <w:style w:type="character" w:customStyle="1" w:styleId="ad">
    <w:name w:val="批注文字 字符"/>
    <w:basedOn w:val="a0"/>
    <w:link w:val="ac"/>
    <w:uiPriority w:val="99"/>
    <w:semiHidden/>
    <w:rsid w:val="00C966D5"/>
  </w:style>
  <w:style w:type="paragraph" w:styleId="ae">
    <w:name w:val="annotation subject"/>
    <w:basedOn w:val="ac"/>
    <w:next w:val="ac"/>
    <w:link w:val="af"/>
    <w:uiPriority w:val="99"/>
    <w:semiHidden/>
    <w:unhideWhenUsed/>
    <w:rsid w:val="00C966D5"/>
    <w:rPr>
      <w:b/>
      <w:bCs/>
      <w:sz w:val="20"/>
      <w:szCs w:val="20"/>
    </w:rPr>
  </w:style>
  <w:style w:type="character" w:customStyle="1" w:styleId="af">
    <w:name w:val="批注主题 字符"/>
    <w:basedOn w:val="ad"/>
    <w:link w:val="ae"/>
    <w:uiPriority w:val="99"/>
    <w:semiHidden/>
    <w:rsid w:val="00C966D5"/>
    <w:rPr>
      <w:b/>
      <w:bCs/>
      <w:sz w:val="20"/>
      <w:szCs w:val="20"/>
    </w:rPr>
  </w:style>
  <w:style w:type="table" w:styleId="af0">
    <w:name w:val="Table Grid"/>
    <w:basedOn w:val="a1"/>
    <w:uiPriority w:val="39"/>
    <w:rsid w:val="0080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C551D6"/>
    <w:rPr>
      <w:rFonts w:ascii="Times New Roman" w:eastAsia="Times New Roman" w:hAnsi="Times New Roman" w:cs="Times New Roman"/>
      <w:lang w:eastAsia="it-IT"/>
    </w:rPr>
  </w:style>
  <w:style w:type="paragraph" w:styleId="af2">
    <w:name w:val="Normal (Web)"/>
    <w:basedOn w:val="a"/>
    <w:uiPriority w:val="99"/>
    <w:rsid w:val="00B63AA3"/>
    <w:pPr>
      <w:spacing w:before="100" w:beforeAutospacing="1" w:after="100" w:afterAutospacing="1"/>
    </w:pPr>
  </w:style>
  <w:style w:type="character" w:styleId="af3">
    <w:name w:val="line number"/>
    <w:basedOn w:val="a0"/>
    <w:uiPriority w:val="99"/>
    <w:semiHidden/>
    <w:unhideWhenUsed/>
    <w:rsid w:val="002B17E4"/>
  </w:style>
  <w:style w:type="paragraph" w:styleId="af4">
    <w:name w:val="footer"/>
    <w:basedOn w:val="a"/>
    <w:link w:val="af5"/>
    <w:uiPriority w:val="99"/>
    <w:unhideWhenUsed/>
    <w:rsid w:val="00F67F0B"/>
    <w:pPr>
      <w:tabs>
        <w:tab w:val="center" w:pos="4819"/>
        <w:tab w:val="right" w:pos="9638"/>
      </w:tabs>
    </w:pPr>
  </w:style>
  <w:style w:type="character" w:customStyle="1" w:styleId="af5">
    <w:name w:val="页脚 字符"/>
    <w:basedOn w:val="a0"/>
    <w:link w:val="af4"/>
    <w:uiPriority w:val="99"/>
    <w:rsid w:val="00F67F0B"/>
    <w:rPr>
      <w:rFonts w:ascii="Times New Roman" w:eastAsia="Times New Roman" w:hAnsi="Times New Roman" w:cs="Times New Roman"/>
      <w:lang w:eastAsia="it-IT"/>
    </w:rPr>
  </w:style>
  <w:style w:type="character" w:styleId="af6">
    <w:name w:val="page number"/>
    <w:basedOn w:val="a0"/>
    <w:uiPriority w:val="99"/>
    <w:semiHidden/>
    <w:unhideWhenUsed/>
    <w:rsid w:val="00F67F0B"/>
  </w:style>
  <w:style w:type="paragraph" w:styleId="af7">
    <w:name w:val="header"/>
    <w:basedOn w:val="a"/>
    <w:link w:val="af8"/>
    <w:uiPriority w:val="99"/>
    <w:unhideWhenUsed/>
    <w:rsid w:val="007319C8"/>
    <w:pPr>
      <w:tabs>
        <w:tab w:val="center" w:pos="4819"/>
        <w:tab w:val="right" w:pos="9638"/>
      </w:tabs>
    </w:pPr>
  </w:style>
  <w:style w:type="character" w:customStyle="1" w:styleId="af8">
    <w:name w:val="页眉 字符"/>
    <w:basedOn w:val="a0"/>
    <w:link w:val="af7"/>
    <w:uiPriority w:val="99"/>
    <w:rsid w:val="007319C8"/>
    <w:rPr>
      <w:rFonts w:ascii="Times New Roman" w:eastAsia="Times New Roman" w:hAnsi="Times New Roman" w:cs="Times New Roman"/>
      <w:lang w:eastAsia="it-IT"/>
    </w:rPr>
  </w:style>
  <w:style w:type="character" w:customStyle="1" w:styleId="10">
    <w:name w:val="标题 1 字符"/>
    <w:basedOn w:val="a0"/>
    <w:link w:val="1"/>
    <w:uiPriority w:val="9"/>
    <w:rsid w:val="007248CE"/>
    <w:rPr>
      <w:rFonts w:ascii="Times New Roman" w:eastAsia="Times New Roman" w:hAnsi="Times New Roman" w:cs="Times New Roman"/>
      <w:b/>
      <w:sz w:val="48"/>
      <w:szCs w:val="48"/>
      <w:lang w:val="en-US" w:eastAsia="it-IT"/>
    </w:rPr>
  </w:style>
  <w:style w:type="character" w:customStyle="1" w:styleId="20">
    <w:name w:val="标题 2 字符"/>
    <w:basedOn w:val="a0"/>
    <w:link w:val="2"/>
    <w:uiPriority w:val="9"/>
    <w:semiHidden/>
    <w:rsid w:val="007248CE"/>
    <w:rPr>
      <w:rFonts w:ascii="Times New Roman" w:eastAsia="Times New Roman" w:hAnsi="Times New Roman" w:cs="Times New Roman"/>
      <w:b/>
      <w:sz w:val="36"/>
      <w:szCs w:val="36"/>
      <w:lang w:val="en-US" w:eastAsia="it-IT"/>
    </w:rPr>
  </w:style>
  <w:style w:type="character" w:customStyle="1" w:styleId="30">
    <w:name w:val="标题 3 字符"/>
    <w:basedOn w:val="a0"/>
    <w:link w:val="3"/>
    <w:uiPriority w:val="9"/>
    <w:semiHidden/>
    <w:rsid w:val="007248CE"/>
    <w:rPr>
      <w:rFonts w:ascii="Times New Roman" w:eastAsia="Times New Roman" w:hAnsi="Times New Roman" w:cs="Times New Roman"/>
      <w:b/>
      <w:sz w:val="28"/>
      <w:szCs w:val="28"/>
      <w:lang w:val="en-US" w:eastAsia="it-IT"/>
    </w:rPr>
  </w:style>
  <w:style w:type="character" w:customStyle="1" w:styleId="40">
    <w:name w:val="标题 4 字符"/>
    <w:basedOn w:val="a0"/>
    <w:link w:val="4"/>
    <w:uiPriority w:val="9"/>
    <w:semiHidden/>
    <w:rsid w:val="007248CE"/>
    <w:rPr>
      <w:rFonts w:ascii="Times New Roman" w:eastAsia="Times New Roman" w:hAnsi="Times New Roman" w:cs="Times New Roman"/>
      <w:b/>
      <w:lang w:val="en-US" w:eastAsia="it-IT"/>
    </w:rPr>
  </w:style>
  <w:style w:type="character" w:customStyle="1" w:styleId="50">
    <w:name w:val="标题 5 字符"/>
    <w:basedOn w:val="a0"/>
    <w:link w:val="5"/>
    <w:uiPriority w:val="9"/>
    <w:semiHidden/>
    <w:rsid w:val="007248CE"/>
    <w:rPr>
      <w:rFonts w:ascii="Times New Roman" w:eastAsia="Times New Roman" w:hAnsi="Times New Roman" w:cs="Times New Roman"/>
      <w:b/>
      <w:sz w:val="22"/>
      <w:szCs w:val="22"/>
      <w:lang w:val="en-US" w:eastAsia="it-IT"/>
    </w:rPr>
  </w:style>
  <w:style w:type="character" w:customStyle="1" w:styleId="60">
    <w:name w:val="标题 6 字符"/>
    <w:basedOn w:val="a0"/>
    <w:link w:val="6"/>
    <w:uiPriority w:val="9"/>
    <w:semiHidden/>
    <w:rsid w:val="007248CE"/>
    <w:rPr>
      <w:rFonts w:ascii="Times New Roman" w:eastAsia="Times New Roman" w:hAnsi="Times New Roman" w:cs="Times New Roman"/>
      <w:b/>
      <w:sz w:val="20"/>
      <w:szCs w:val="20"/>
      <w:lang w:val="en-US" w:eastAsia="it-IT"/>
    </w:rPr>
  </w:style>
  <w:style w:type="table" w:customStyle="1" w:styleId="TableNormal">
    <w:name w:val="Table Normal"/>
    <w:rsid w:val="007248CE"/>
    <w:rPr>
      <w:rFonts w:ascii="Times New Roman" w:eastAsia="Times New Roman" w:hAnsi="Times New Roman" w:cs="Times New Roman"/>
      <w:lang w:val="en-US" w:eastAsia="it-IT"/>
    </w:rPr>
    <w:tblPr>
      <w:tblCellMar>
        <w:top w:w="0" w:type="dxa"/>
        <w:left w:w="0" w:type="dxa"/>
        <w:bottom w:w="0" w:type="dxa"/>
        <w:right w:w="0" w:type="dxa"/>
      </w:tblCellMar>
    </w:tblPr>
  </w:style>
  <w:style w:type="character" w:customStyle="1" w:styleId="a5">
    <w:name w:val="标题 字符"/>
    <w:basedOn w:val="a0"/>
    <w:link w:val="a3"/>
    <w:uiPriority w:val="10"/>
    <w:rsid w:val="007248CE"/>
    <w:rPr>
      <w:rFonts w:ascii="Liberation Sans" w:eastAsia="微软雅黑" w:hAnsi="Liberation Sans" w:cs="Mangal"/>
      <w:sz w:val="28"/>
      <w:szCs w:val="28"/>
    </w:rPr>
  </w:style>
  <w:style w:type="paragraph" w:styleId="af9">
    <w:name w:val="Subtitle"/>
    <w:basedOn w:val="a"/>
    <w:next w:val="a"/>
    <w:link w:val="afa"/>
    <w:uiPriority w:val="11"/>
    <w:qFormat/>
    <w:rsid w:val="007248CE"/>
    <w:pPr>
      <w:keepNext/>
      <w:keepLines/>
      <w:spacing w:before="360" w:after="80"/>
    </w:pPr>
    <w:rPr>
      <w:rFonts w:ascii="Georgia" w:eastAsia="Georgia" w:hAnsi="Georgia" w:cs="Georgia"/>
      <w:i/>
      <w:color w:val="666666"/>
      <w:sz w:val="48"/>
      <w:szCs w:val="48"/>
      <w:lang w:val="en-US"/>
    </w:rPr>
  </w:style>
  <w:style w:type="character" w:customStyle="1" w:styleId="afa">
    <w:name w:val="副标题 字符"/>
    <w:basedOn w:val="a0"/>
    <w:link w:val="af9"/>
    <w:uiPriority w:val="11"/>
    <w:rsid w:val="007248CE"/>
    <w:rPr>
      <w:rFonts w:ascii="Georgia" w:eastAsia="Georgia" w:hAnsi="Georgia" w:cs="Georgia"/>
      <w:i/>
      <w:color w:val="666666"/>
      <w:sz w:val="48"/>
      <w:szCs w:val="48"/>
      <w:lang w:val="en-US" w:eastAsia="it-IT"/>
    </w:rPr>
  </w:style>
  <w:style w:type="paragraph" w:customStyle="1" w:styleId="paragraph">
    <w:name w:val="paragraph"/>
    <w:basedOn w:val="a"/>
    <w:rsid w:val="003E00FA"/>
    <w:pPr>
      <w:spacing w:before="100" w:beforeAutospacing="1" w:after="100" w:afterAutospacing="1"/>
    </w:pPr>
    <w:rPr>
      <w:rFonts w:eastAsia="宋体"/>
      <w:lang w:val="en-US" w:eastAsia="en-US"/>
    </w:rPr>
  </w:style>
  <w:style w:type="character" w:customStyle="1" w:styleId="normaltextrun">
    <w:name w:val="normaltextrun"/>
    <w:rsid w:val="003E00FA"/>
  </w:style>
  <w:style w:type="table" w:customStyle="1" w:styleId="11">
    <w:name w:val="网格型1"/>
    <w:basedOn w:val="a1"/>
    <w:next w:val="af0"/>
    <w:uiPriority w:val="39"/>
    <w:rsid w:val="00697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E75F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5334">
      <w:bodyDiv w:val="1"/>
      <w:marLeft w:val="0"/>
      <w:marRight w:val="0"/>
      <w:marTop w:val="0"/>
      <w:marBottom w:val="0"/>
      <w:divBdr>
        <w:top w:val="none" w:sz="0" w:space="0" w:color="auto"/>
        <w:left w:val="none" w:sz="0" w:space="0" w:color="auto"/>
        <w:bottom w:val="none" w:sz="0" w:space="0" w:color="auto"/>
        <w:right w:val="none" w:sz="0" w:space="0" w:color="auto"/>
      </w:divBdr>
    </w:div>
    <w:div w:id="58290360">
      <w:bodyDiv w:val="1"/>
      <w:marLeft w:val="0"/>
      <w:marRight w:val="0"/>
      <w:marTop w:val="0"/>
      <w:marBottom w:val="0"/>
      <w:divBdr>
        <w:top w:val="none" w:sz="0" w:space="0" w:color="auto"/>
        <w:left w:val="none" w:sz="0" w:space="0" w:color="auto"/>
        <w:bottom w:val="none" w:sz="0" w:space="0" w:color="auto"/>
        <w:right w:val="none" w:sz="0" w:space="0" w:color="auto"/>
      </w:divBdr>
    </w:div>
    <w:div w:id="242226487">
      <w:bodyDiv w:val="1"/>
      <w:marLeft w:val="0"/>
      <w:marRight w:val="0"/>
      <w:marTop w:val="0"/>
      <w:marBottom w:val="0"/>
      <w:divBdr>
        <w:top w:val="none" w:sz="0" w:space="0" w:color="auto"/>
        <w:left w:val="none" w:sz="0" w:space="0" w:color="auto"/>
        <w:bottom w:val="none" w:sz="0" w:space="0" w:color="auto"/>
        <w:right w:val="none" w:sz="0" w:space="0" w:color="auto"/>
      </w:divBdr>
    </w:div>
    <w:div w:id="263850058">
      <w:bodyDiv w:val="1"/>
      <w:marLeft w:val="0"/>
      <w:marRight w:val="0"/>
      <w:marTop w:val="0"/>
      <w:marBottom w:val="0"/>
      <w:divBdr>
        <w:top w:val="none" w:sz="0" w:space="0" w:color="auto"/>
        <w:left w:val="none" w:sz="0" w:space="0" w:color="auto"/>
        <w:bottom w:val="none" w:sz="0" w:space="0" w:color="auto"/>
        <w:right w:val="none" w:sz="0" w:space="0" w:color="auto"/>
      </w:divBdr>
      <w:divsChild>
        <w:div w:id="1861966901">
          <w:marLeft w:val="0"/>
          <w:marRight w:val="0"/>
          <w:marTop w:val="0"/>
          <w:marBottom w:val="0"/>
          <w:divBdr>
            <w:top w:val="none" w:sz="0" w:space="0" w:color="auto"/>
            <w:left w:val="none" w:sz="0" w:space="0" w:color="auto"/>
            <w:bottom w:val="none" w:sz="0" w:space="0" w:color="auto"/>
            <w:right w:val="none" w:sz="0" w:space="0" w:color="auto"/>
          </w:divBdr>
          <w:divsChild>
            <w:div w:id="469710841">
              <w:marLeft w:val="0"/>
              <w:marRight w:val="0"/>
              <w:marTop w:val="0"/>
              <w:marBottom w:val="0"/>
              <w:divBdr>
                <w:top w:val="none" w:sz="0" w:space="0" w:color="auto"/>
                <w:left w:val="none" w:sz="0" w:space="0" w:color="auto"/>
                <w:bottom w:val="none" w:sz="0" w:space="0" w:color="auto"/>
                <w:right w:val="none" w:sz="0" w:space="0" w:color="auto"/>
              </w:divBdr>
              <w:divsChild>
                <w:div w:id="16463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87918">
      <w:bodyDiv w:val="1"/>
      <w:marLeft w:val="0"/>
      <w:marRight w:val="0"/>
      <w:marTop w:val="0"/>
      <w:marBottom w:val="0"/>
      <w:divBdr>
        <w:top w:val="none" w:sz="0" w:space="0" w:color="auto"/>
        <w:left w:val="none" w:sz="0" w:space="0" w:color="auto"/>
        <w:bottom w:val="none" w:sz="0" w:space="0" w:color="auto"/>
        <w:right w:val="none" w:sz="0" w:space="0" w:color="auto"/>
      </w:divBdr>
      <w:divsChild>
        <w:div w:id="1722628931">
          <w:marLeft w:val="0"/>
          <w:marRight w:val="0"/>
          <w:marTop w:val="0"/>
          <w:marBottom w:val="0"/>
          <w:divBdr>
            <w:top w:val="none" w:sz="0" w:space="0" w:color="auto"/>
            <w:left w:val="none" w:sz="0" w:space="0" w:color="auto"/>
            <w:bottom w:val="none" w:sz="0" w:space="0" w:color="auto"/>
            <w:right w:val="none" w:sz="0" w:space="0" w:color="auto"/>
          </w:divBdr>
          <w:divsChild>
            <w:div w:id="809439846">
              <w:marLeft w:val="0"/>
              <w:marRight w:val="0"/>
              <w:marTop w:val="0"/>
              <w:marBottom w:val="0"/>
              <w:divBdr>
                <w:top w:val="none" w:sz="0" w:space="0" w:color="auto"/>
                <w:left w:val="none" w:sz="0" w:space="0" w:color="auto"/>
                <w:bottom w:val="none" w:sz="0" w:space="0" w:color="auto"/>
                <w:right w:val="none" w:sz="0" w:space="0" w:color="auto"/>
              </w:divBdr>
              <w:divsChild>
                <w:div w:id="1324165754">
                  <w:marLeft w:val="0"/>
                  <w:marRight w:val="0"/>
                  <w:marTop w:val="0"/>
                  <w:marBottom w:val="0"/>
                  <w:divBdr>
                    <w:top w:val="none" w:sz="0" w:space="0" w:color="auto"/>
                    <w:left w:val="none" w:sz="0" w:space="0" w:color="auto"/>
                    <w:bottom w:val="none" w:sz="0" w:space="0" w:color="auto"/>
                    <w:right w:val="none" w:sz="0" w:space="0" w:color="auto"/>
                  </w:divBdr>
                  <w:divsChild>
                    <w:div w:id="3472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7364">
      <w:bodyDiv w:val="1"/>
      <w:marLeft w:val="0"/>
      <w:marRight w:val="0"/>
      <w:marTop w:val="0"/>
      <w:marBottom w:val="0"/>
      <w:divBdr>
        <w:top w:val="none" w:sz="0" w:space="0" w:color="auto"/>
        <w:left w:val="none" w:sz="0" w:space="0" w:color="auto"/>
        <w:bottom w:val="none" w:sz="0" w:space="0" w:color="auto"/>
        <w:right w:val="none" w:sz="0" w:space="0" w:color="auto"/>
      </w:divBdr>
      <w:divsChild>
        <w:div w:id="1393655354">
          <w:marLeft w:val="0"/>
          <w:marRight w:val="0"/>
          <w:marTop w:val="0"/>
          <w:marBottom w:val="0"/>
          <w:divBdr>
            <w:top w:val="none" w:sz="0" w:space="0" w:color="auto"/>
            <w:left w:val="none" w:sz="0" w:space="0" w:color="auto"/>
            <w:bottom w:val="none" w:sz="0" w:space="0" w:color="auto"/>
            <w:right w:val="none" w:sz="0" w:space="0" w:color="auto"/>
          </w:divBdr>
          <w:divsChild>
            <w:div w:id="2095471041">
              <w:marLeft w:val="0"/>
              <w:marRight w:val="0"/>
              <w:marTop w:val="0"/>
              <w:marBottom w:val="0"/>
              <w:divBdr>
                <w:top w:val="none" w:sz="0" w:space="0" w:color="auto"/>
                <w:left w:val="none" w:sz="0" w:space="0" w:color="auto"/>
                <w:bottom w:val="none" w:sz="0" w:space="0" w:color="auto"/>
                <w:right w:val="none" w:sz="0" w:space="0" w:color="auto"/>
              </w:divBdr>
              <w:divsChild>
                <w:div w:id="15902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80340">
      <w:bodyDiv w:val="1"/>
      <w:marLeft w:val="0"/>
      <w:marRight w:val="0"/>
      <w:marTop w:val="0"/>
      <w:marBottom w:val="0"/>
      <w:divBdr>
        <w:top w:val="none" w:sz="0" w:space="0" w:color="auto"/>
        <w:left w:val="none" w:sz="0" w:space="0" w:color="auto"/>
        <w:bottom w:val="none" w:sz="0" w:space="0" w:color="auto"/>
        <w:right w:val="none" w:sz="0" w:space="0" w:color="auto"/>
      </w:divBdr>
    </w:div>
    <w:div w:id="470441397">
      <w:bodyDiv w:val="1"/>
      <w:marLeft w:val="0"/>
      <w:marRight w:val="0"/>
      <w:marTop w:val="0"/>
      <w:marBottom w:val="0"/>
      <w:divBdr>
        <w:top w:val="none" w:sz="0" w:space="0" w:color="auto"/>
        <w:left w:val="none" w:sz="0" w:space="0" w:color="auto"/>
        <w:bottom w:val="none" w:sz="0" w:space="0" w:color="auto"/>
        <w:right w:val="none" w:sz="0" w:space="0" w:color="auto"/>
      </w:divBdr>
    </w:div>
    <w:div w:id="594435536">
      <w:bodyDiv w:val="1"/>
      <w:marLeft w:val="0"/>
      <w:marRight w:val="0"/>
      <w:marTop w:val="0"/>
      <w:marBottom w:val="0"/>
      <w:divBdr>
        <w:top w:val="none" w:sz="0" w:space="0" w:color="auto"/>
        <w:left w:val="none" w:sz="0" w:space="0" w:color="auto"/>
        <w:bottom w:val="none" w:sz="0" w:space="0" w:color="auto"/>
        <w:right w:val="none" w:sz="0" w:space="0" w:color="auto"/>
      </w:divBdr>
    </w:div>
    <w:div w:id="841236425">
      <w:bodyDiv w:val="1"/>
      <w:marLeft w:val="0"/>
      <w:marRight w:val="0"/>
      <w:marTop w:val="0"/>
      <w:marBottom w:val="0"/>
      <w:divBdr>
        <w:top w:val="none" w:sz="0" w:space="0" w:color="auto"/>
        <w:left w:val="none" w:sz="0" w:space="0" w:color="auto"/>
        <w:bottom w:val="none" w:sz="0" w:space="0" w:color="auto"/>
        <w:right w:val="none" w:sz="0" w:space="0" w:color="auto"/>
      </w:divBdr>
      <w:divsChild>
        <w:div w:id="2088653270">
          <w:marLeft w:val="0"/>
          <w:marRight w:val="0"/>
          <w:marTop w:val="0"/>
          <w:marBottom w:val="0"/>
          <w:divBdr>
            <w:top w:val="none" w:sz="0" w:space="0" w:color="auto"/>
            <w:left w:val="none" w:sz="0" w:space="0" w:color="auto"/>
            <w:bottom w:val="none" w:sz="0" w:space="0" w:color="auto"/>
            <w:right w:val="none" w:sz="0" w:space="0" w:color="auto"/>
          </w:divBdr>
          <w:divsChild>
            <w:div w:id="1427383812">
              <w:marLeft w:val="0"/>
              <w:marRight w:val="0"/>
              <w:marTop w:val="0"/>
              <w:marBottom w:val="0"/>
              <w:divBdr>
                <w:top w:val="none" w:sz="0" w:space="0" w:color="auto"/>
                <w:left w:val="none" w:sz="0" w:space="0" w:color="auto"/>
                <w:bottom w:val="none" w:sz="0" w:space="0" w:color="auto"/>
                <w:right w:val="none" w:sz="0" w:space="0" w:color="auto"/>
              </w:divBdr>
              <w:divsChild>
                <w:div w:id="1471822481">
                  <w:marLeft w:val="0"/>
                  <w:marRight w:val="0"/>
                  <w:marTop w:val="0"/>
                  <w:marBottom w:val="0"/>
                  <w:divBdr>
                    <w:top w:val="none" w:sz="0" w:space="0" w:color="auto"/>
                    <w:left w:val="none" w:sz="0" w:space="0" w:color="auto"/>
                    <w:bottom w:val="none" w:sz="0" w:space="0" w:color="auto"/>
                    <w:right w:val="none" w:sz="0" w:space="0" w:color="auto"/>
                  </w:divBdr>
                  <w:divsChild>
                    <w:div w:id="15814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39528">
      <w:bodyDiv w:val="1"/>
      <w:marLeft w:val="0"/>
      <w:marRight w:val="0"/>
      <w:marTop w:val="0"/>
      <w:marBottom w:val="0"/>
      <w:divBdr>
        <w:top w:val="none" w:sz="0" w:space="0" w:color="auto"/>
        <w:left w:val="none" w:sz="0" w:space="0" w:color="auto"/>
        <w:bottom w:val="none" w:sz="0" w:space="0" w:color="auto"/>
        <w:right w:val="none" w:sz="0" w:space="0" w:color="auto"/>
      </w:divBdr>
    </w:div>
    <w:div w:id="858398667">
      <w:bodyDiv w:val="1"/>
      <w:marLeft w:val="0"/>
      <w:marRight w:val="0"/>
      <w:marTop w:val="0"/>
      <w:marBottom w:val="0"/>
      <w:divBdr>
        <w:top w:val="none" w:sz="0" w:space="0" w:color="auto"/>
        <w:left w:val="none" w:sz="0" w:space="0" w:color="auto"/>
        <w:bottom w:val="none" w:sz="0" w:space="0" w:color="auto"/>
        <w:right w:val="none" w:sz="0" w:space="0" w:color="auto"/>
      </w:divBdr>
    </w:div>
    <w:div w:id="862088695">
      <w:bodyDiv w:val="1"/>
      <w:marLeft w:val="0"/>
      <w:marRight w:val="0"/>
      <w:marTop w:val="0"/>
      <w:marBottom w:val="0"/>
      <w:divBdr>
        <w:top w:val="none" w:sz="0" w:space="0" w:color="auto"/>
        <w:left w:val="none" w:sz="0" w:space="0" w:color="auto"/>
        <w:bottom w:val="none" w:sz="0" w:space="0" w:color="auto"/>
        <w:right w:val="none" w:sz="0" w:space="0" w:color="auto"/>
      </w:divBdr>
      <w:divsChild>
        <w:div w:id="346640855">
          <w:marLeft w:val="0"/>
          <w:marRight w:val="0"/>
          <w:marTop w:val="0"/>
          <w:marBottom w:val="0"/>
          <w:divBdr>
            <w:top w:val="none" w:sz="0" w:space="0" w:color="auto"/>
            <w:left w:val="none" w:sz="0" w:space="0" w:color="auto"/>
            <w:bottom w:val="none" w:sz="0" w:space="0" w:color="auto"/>
            <w:right w:val="none" w:sz="0" w:space="0" w:color="auto"/>
          </w:divBdr>
          <w:divsChild>
            <w:div w:id="2088577127">
              <w:marLeft w:val="0"/>
              <w:marRight w:val="0"/>
              <w:marTop w:val="0"/>
              <w:marBottom w:val="0"/>
              <w:divBdr>
                <w:top w:val="none" w:sz="0" w:space="0" w:color="auto"/>
                <w:left w:val="none" w:sz="0" w:space="0" w:color="auto"/>
                <w:bottom w:val="none" w:sz="0" w:space="0" w:color="auto"/>
                <w:right w:val="none" w:sz="0" w:space="0" w:color="auto"/>
              </w:divBdr>
              <w:divsChild>
                <w:div w:id="15370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08658">
      <w:bodyDiv w:val="1"/>
      <w:marLeft w:val="0"/>
      <w:marRight w:val="0"/>
      <w:marTop w:val="0"/>
      <w:marBottom w:val="0"/>
      <w:divBdr>
        <w:top w:val="none" w:sz="0" w:space="0" w:color="auto"/>
        <w:left w:val="none" w:sz="0" w:space="0" w:color="auto"/>
        <w:bottom w:val="none" w:sz="0" w:space="0" w:color="auto"/>
        <w:right w:val="none" w:sz="0" w:space="0" w:color="auto"/>
      </w:divBdr>
    </w:div>
    <w:div w:id="965156682">
      <w:bodyDiv w:val="1"/>
      <w:marLeft w:val="0"/>
      <w:marRight w:val="0"/>
      <w:marTop w:val="0"/>
      <w:marBottom w:val="0"/>
      <w:divBdr>
        <w:top w:val="none" w:sz="0" w:space="0" w:color="auto"/>
        <w:left w:val="none" w:sz="0" w:space="0" w:color="auto"/>
        <w:bottom w:val="none" w:sz="0" w:space="0" w:color="auto"/>
        <w:right w:val="none" w:sz="0" w:space="0" w:color="auto"/>
      </w:divBdr>
      <w:divsChild>
        <w:div w:id="244343670">
          <w:marLeft w:val="0"/>
          <w:marRight w:val="0"/>
          <w:marTop w:val="0"/>
          <w:marBottom w:val="0"/>
          <w:divBdr>
            <w:top w:val="none" w:sz="0" w:space="0" w:color="auto"/>
            <w:left w:val="none" w:sz="0" w:space="0" w:color="auto"/>
            <w:bottom w:val="none" w:sz="0" w:space="0" w:color="auto"/>
            <w:right w:val="none" w:sz="0" w:space="0" w:color="auto"/>
          </w:divBdr>
          <w:divsChild>
            <w:div w:id="408159956">
              <w:marLeft w:val="0"/>
              <w:marRight w:val="0"/>
              <w:marTop w:val="0"/>
              <w:marBottom w:val="0"/>
              <w:divBdr>
                <w:top w:val="none" w:sz="0" w:space="0" w:color="auto"/>
                <w:left w:val="none" w:sz="0" w:space="0" w:color="auto"/>
                <w:bottom w:val="none" w:sz="0" w:space="0" w:color="auto"/>
                <w:right w:val="none" w:sz="0" w:space="0" w:color="auto"/>
              </w:divBdr>
              <w:divsChild>
                <w:div w:id="5126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8678">
      <w:bodyDiv w:val="1"/>
      <w:marLeft w:val="0"/>
      <w:marRight w:val="0"/>
      <w:marTop w:val="0"/>
      <w:marBottom w:val="0"/>
      <w:divBdr>
        <w:top w:val="none" w:sz="0" w:space="0" w:color="auto"/>
        <w:left w:val="none" w:sz="0" w:space="0" w:color="auto"/>
        <w:bottom w:val="none" w:sz="0" w:space="0" w:color="auto"/>
        <w:right w:val="none" w:sz="0" w:space="0" w:color="auto"/>
      </w:divBdr>
    </w:div>
    <w:div w:id="995644786">
      <w:bodyDiv w:val="1"/>
      <w:marLeft w:val="0"/>
      <w:marRight w:val="0"/>
      <w:marTop w:val="0"/>
      <w:marBottom w:val="0"/>
      <w:divBdr>
        <w:top w:val="none" w:sz="0" w:space="0" w:color="auto"/>
        <w:left w:val="none" w:sz="0" w:space="0" w:color="auto"/>
        <w:bottom w:val="none" w:sz="0" w:space="0" w:color="auto"/>
        <w:right w:val="none" w:sz="0" w:space="0" w:color="auto"/>
      </w:divBdr>
    </w:div>
    <w:div w:id="1001277819">
      <w:bodyDiv w:val="1"/>
      <w:marLeft w:val="0"/>
      <w:marRight w:val="0"/>
      <w:marTop w:val="0"/>
      <w:marBottom w:val="0"/>
      <w:divBdr>
        <w:top w:val="none" w:sz="0" w:space="0" w:color="auto"/>
        <w:left w:val="none" w:sz="0" w:space="0" w:color="auto"/>
        <w:bottom w:val="none" w:sz="0" w:space="0" w:color="auto"/>
        <w:right w:val="none" w:sz="0" w:space="0" w:color="auto"/>
      </w:divBdr>
      <w:divsChild>
        <w:div w:id="2121990559">
          <w:marLeft w:val="0"/>
          <w:marRight w:val="0"/>
          <w:marTop w:val="0"/>
          <w:marBottom w:val="0"/>
          <w:divBdr>
            <w:top w:val="none" w:sz="0" w:space="0" w:color="auto"/>
            <w:left w:val="none" w:sz="0" w:space="0" w:color="auto"/>
            <w:bottom w:val="none" w:sz="0" w:space="0" w:color="auto"/>
            <w:right w:val="none" w:sz="0" w:space="0" w:color="auto"/>
          </w:divBdr>
          <w:divsChild>
            <w:div w:id="490022758">
              <w:marLeft w:val="0"/>
              <w:marRight w:val="0"/>
              <w:marTop w:val="0"/>
              <w:marBottom w:val="0"/>
              <w:divBdr>
                <w:top w:val="none" w:sz="0" w:space="0" w:color="auto"/>
                <w:left w:val="none" w:sz="0" w:space="0" w:color="auto"/>
                <w:bottom w:val="none" w:sz="0" w:space="0" w:color="auto"/>
                <w:right w:val="none" w:sz="0" w:space="0" w:color="auto"/>
              </w:divBdr>
              <w:divsChild>
                <w:div w:id="10602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66637">
      <w:bodyDiv w:val="1"/>
      <w:marLeft w:val="0"/>
      <w:marRight w:val="0"/>
      <w:marTop w:val="0"/>
      <w:marBottom w:val="0"/>
      <w:divBdr>
        <w:top w:val="none" w:sz="0" w:space="0" w:color="auto"/>
        <w:left w:val="none" w:sz="0" w:space="0" w:color="auto"/>
        <w:bottom w:val="none" w:sz="0" w:space="0" w:color="auto"/>
        <w:right w:val="none" w:sz="0" w:space="0" w:color="auto"/>
      </w:divBdr>
    </w:div>
    <w:div w:id="1192449295">
      <w:bodyDiv w:val="1"/>
      <w:marLeft w:val="0"/>
      <w:marRight w:val="0"/>
      <w:marTop w:val="0"/>
      <w:marBottom w:val="0"/>
      <w:divBdr>
        <w:top w:val="none" w:sz="0" w:space="0" w:color="auto"/>
        <w:left w:val="none" w:sz="0" w:space="0" w:color="auto"/>
        <w:bottom w:val="none" w:sz="0" w:space="0" w:color="auto"/>
        <w:right w:val="none" w:sz="0" w:space="0" w:color="auto"/>
      </w:divBdr>
      <w:divsChild>
        <w:div w:id="1624920485">
          <w:marLeft w:val="0"/>
          <w:marRight w:val="0"/>
          <w:marTop w:val="0"/>
          <w:marBottom w:val="0"/>
          <w:divBdr>
            <w:top w:val="none" w:sz="0" w:space="0" w:color="auto"/>
            <w:left w:val="none" w:sz="0" w:space="0" w:color="auto"/>
            <w:bottom w:val="none" w:sz="0" w:space="0" w:color="auto"/>
            <w:right w:val="none" w:sz="0" w:space="0" w:color="auto"/>
          </w:divBdr>
          <w:divsChild>
            <w:div w:id="47345851">
              <w:marLeft w:val="0"/>
              <w:marRight w:val="0"/>
              <w:marTop w:val="0"/>
              <w:marBottom w:val="0"/>
              <w:divBdr>
                <w:top w:val="none" w:sz="0" w:space="0" w:color="auto"/>
                <w:left w:val="none" w:sz="0" w:space="0" w:color="auto"/>
                <w:bottom w:val="none" w:sz="0" w:space="0" w:color="auto"/>
                <w:right w:val="none" w:sz="0" w:space="0" w:color="auto"/>
              </w:divBdr>
              <w:divsChild>
                <w:div w:id="838081625">
                  <w:marLeft w:val="0"/>
                  <w:marRight w:val="0"/>
                  <w:marTop w:val="0"/>
                  <w:marBottom w:val="0"/>
                  <w:divBdr>
                    <w:top w:val="none" w:sz="0" w:space="0" w:color="auto"/>
                    <w:left w:val="none" w:sz="0" w:space="0" w:color="auto"/>
                    <w:bottom w:val="none" w:sz="0" w:space="0" w:color="auto"/>
                    <w:right w:val="none" w:sz="0" w:space="0" w:color="auto"/>
                  </w:divBdr>
                  <w:divsChild>
                    <w:div w:id="2505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6388">
      <w:bodyDiv w:val="1"/>
      <w:marLeft w:val="0"/>
      <w:marRight w:val="0"/>
      <w:marTop w:val="0"/>
      <w:marBottom w:val="0"/>
      <w:divBdr>
        <w:top w:val="none" w:sz="0" w:space="0" w:color="auto"/>
        <w:left w:val="none" w:sz="0" w:space="0" w:color="auto"/>
        <w:bottom w:val="none" w:sz="0" w:space="0" w:color="auto"/>
        <w:right w:val="none" w:sz="0" w:space="0" w:color="auto"/>
      </w:divBdr>
    </w:div>
    <w:div w:id="1230077779">
      <w:bodyDiv w:val="1"/>
      <w:marLeft w:val="0"/>
      <w:marRight w:val="0"/>
      <w:marTop w:val="0"/>
      <w:marBottom w:val="0"/>
      <w:divBdr>
        <w:top w:val="none" w:sz="0" w:space="0" w:color="auto"/>
        <w:left w:val="none" w:sz="0" w:space="0" w:color="auto"/>
        <w:bottom w:val="none" w:sz="0" w:space="0" w:color="auto"/>
        <w:right w:val="none" w:sz="0" w:space="0" w:color="auto"/>
      </w:divBdr>
      <w:divsChild>
        <w:div w:id="15155316">
          <w:marLeft w:val="0"/>
          <w:marRight w:val="0"/>
          <w:marTop w:val="0"/>
          <w:marBottom w:val="0"/>
          <w:divBdr>
            <w:top w:val="none" w:sz="0" w:space="0" w:color="auto"/>
            <w:left w:val="none" w:sz="0" w:space="0" w:color="auto"/>
            <w:bottom w:val="none" w:sz="0" w:space="0" w:color="auto"/>
            <w:right w:val="none" w:sz="0" w:space="0" w:color="auto"/>
          </w:divBdr>
          <w:divsChild>
            <w:div w:id="75791635">
              <w:marLeft w:val="0"/>
              <w:marRight w:val="0"/>
              <w:marTop w:val="0"/>
              <w:marBottom w:val="0"/>
              <w:divBdr>
                <w:top w:val="none" w:sz="0" w:space="0" w:color="auto"/>
                <w:left w:val="none" w:sz="0" w:space="0" w:color="auto"/>
                <w:bottom w:val="none" w:sz="0" w:space="0" w:color="auto"/>
                <w:right w:val="none" w:sz="0" w:space="0" w:color="auto"/>
              </w:divBdr>
              <w:divsChild>
                <w:div w:id="1754274050">
                  <w:marLeft w:val="0"/>
                  <w:marRight w:val="0"/>
                  <w:marTop w:val="0"/>
                  <w:marBottom w:val="0"/>
                  <w:divBdr>
                    <w:top w:val="none" w:sz="0" w:space="0" w:color="auto"/>
                    <w:left w:val="none" w:sz="0" w:space="0" w:color="auto"/>
                    <w:bottom w:val="none" w:sz="0" w:space="0" w:color="auto"/>
                    <w:right w:val="none" w:sz="0" w:space="0" w:color="auto"/>
                  </w:divBdr>
                </w:div>
                <w:div w:id="1683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5409">
      <w:bodyDiv w:val="1"/>
      <w:marLeft w:val="0"/>
      <w:marRight w:val="0"/>
      <w:marTop w:val="0"/>
      <w:marBottom w:val="0"/>
      <w:divBdr>
        <w:top w:val="none" w:sz="0" w:space="0" w:color="auto"/>
        <w:left w:val="none" w:sz="0" w:space="0" w:color="auto"/>
        <w:bottom w:val="none" w:sz="0" w:space="0" w:color="auto"/>
        <w:right w:val="none" w:sz="0" w:space="0" w:color="auto"/>
      </w:divBdr>
    </w:div>
    <w:div w:id="1372463806">
      <w:bodyDiv w:val="1"/>
      <w:marLeft w:val="0"/>
      <w:marRight w:val="0"/>
      <w:marTop w:val="0"/>
      <w:marBottom w:val="0"/>
      <w:divBdr>
        <w:top w:val="none" w:sz="0" w:space="0" w:color="auto"/>
        <w:left w:val="none" w:sz="0" w:space="0" w:color="auto"/>
        <w:bottom w:val="none" w:sz="0" w:space="0" w:color="auto"/>
        <w:right w:val="none" w:sz="0" w:space="0" w:color="auto"/>
      </w:divBdr>
    </w:div>
    <w:div w:id="1402365067">
      <w:bodyDiv w:val="1"/>
      <w:marLeft w:val="0"/>
      <w:marRight w:val="0"/>
      <w:marTop w:val="0"/>
      <w:marBottom w:val="0"/>
      <w:divBdr>
        <w:top w:val="none" w:sz="0" w:space="0" w:color="auto"/>
        <w:left w:val="none" w:sz="0" w:space="0" w:color="auto"/>
        <w:bottom w:val="none" w:sz="0" w:space="0" w:color="auto"/>
        <w:right w:val="none" w:sz="0" w:space="0" w:color="auto"/>
      </w:divBdr>
      <w:divsChild>
        <w:div w:id="894655897">
          <w:marLeft w:val="0"/>
          <w:marRight w:val="0"/>
          <w:marTop w:val="0"/>
          <w:marBottom w:val="0"/>
          <w:divBdr>
            <w:top w:val="none" w:sz="0" w:space="0" w:color="auto"/>
            <w:left w:val="none" w:sz="0" w:space="0" w:color="auto"/>
            <w:bottom w:val="none" w:sz="0" w:space="0" w:color="auto"/>
            <w:right w:val="none" w:sz="0" w:space="0" w:color="auto"/>
          </w:divBdr>
          <w:divsChild>
            <w:div w:id="377629206">
              <w:marLeft w:val="0"/>
              <w:marRight w:val="0"/>
              <w:marTop w:val="0"/>
              <w:marBottom w:val="0"/>
              <w:divBdr>
                <w:top w:val="none" w:sz="0" w:space="0" w:color="auto"/>
                <w:left w:val="none" w:sz="0" w:space="0" w:color="auto"/>
                <w:bottom w:val="none" w:sz="0" w:space="0" w:color="auto"/>
                <w:right w:val="none" w:sz="0" w:space="0" w:color="auto"/>
              </w:divBdr>
              <w:divsChild>
                <w:div w:id="1083532756">
                  <w:marLeft w:val="0"/>
                  <w:marRight w:val="0"/>
                  <w:marTop w:val="0"/>
                  <w:marBottom w:val="0"/>
                  <w:divBdr>
                    <w:top w:val="none" w:sz="0" w:space="0" w:color="auto"/>
                    <w:left w:val="none" w:sz="0" w:space="0" w:color="auto"/>
                    <w:bottom w:val="none" w:sz="0" w:space="0" w:color="auto"/>
                    <w:right w:val="none" w:sz="0" w:space="0" w:color="auto"/>
                  </w:divBdr>
                  <w:divsChild>
                    <w:div w:id="13530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41162">
      <w:bodyDiv w:val="1"/>
      <w:marLeft w:val="0"/>
      <w:marRight w:val="0"/>
      <w:marTop w:val="0"/>
      <w:marBottom w:val="0"/>
      <w:divBdr>
        <w:top w:val="none" w:sz="0" w:space="0" w:color="auto"/>
        <w:left w:val="none" w:sz="0" w:space="0" w:color="auto"/>
        <w:bottom w:val="none" w:sz="0" w:space="0" w:color="auto"/>
        <w:right w:val="none" w:sz="0" w:space="0" w:color="auto"/>
      </w:divBdr>
    </w:div>
    <w:div w:id="1622614709">
      <w:bodyDiv w:val="1"/>
      <w:marLeft w:val="0"/>
      <w:marRight w:val="0"/>
      <w:marTop w:val="0"/>
      <w:marBottom w:val="0"/>
      <w:divBdr>
        <w:top w:val="none" w:sz="0" w:space="0" w:color="auto"/>
        <w:left w:val="none" w:sz="0" w:space="0" w:color="auto"/>
        <w:bottom w:val="none" w:sz="0" w:space="0" w:color="auto"/>
        <w:right w:val="none" w:sz="0" w:space="0" w:color="auto"/>
      </w:divBdr>
    </w:div>
    <w:div w:id="1741437505">
      <w:bodyDiv w:val="1"/>
      <w:marLeft w:val="0"/>
      <w:marRight w:val="0"/>
      <w:marTop w:val="0"/>
      <w:marBottom w:val="0"/>
      <w:divBdr>
        <w:top w:val="none" w:sz="0" w:space="0" w:color="auto"/>
        <w:left w:val="none" w:sz="0" w:space="0" w:color="auto"/>
        <w:bottom w:val="none" w:sz="0" w:space="0" w:color="auto"/>
        <w:right w:val="none" w:sz="0" w:space="0" w:color="auto"/>
      </w:divBdr>
    </w:div>
    <w:div w:id="2027515385">
      <w:bodyDiv w:val="1"/>
      <w:marLeft w:val="0"/>
      <w:marRight w:val="0"/>
      <w:marTop w:val="0"/>
      <w:marBottom w:val="0"/>
      <w:divBdr>
        <w:top w:val="none" w:sz="0" w:space="0" w:color="auto"/>
        <w:left w:val="none" w:sz="0" w:space="0" w:color="auto"/>
        <w:bottom w:val="none" w:sz="0" w:space="0" w:color="auto"/>
        <w:right w:val="none" w:sz="0" w:space="0" w:color="auto"/>
      </w:divBdr>
    </w:div>
    <w:div w:id="2100983140">
      <w:bodyDiv w:val="1"/>
      <w:marLeft w:val="0"/>
      <w:marRight w:val="0"/>
      <w:marTop w:val="0"/>
      <w:marBottom w:val="0"/>
      <w:divBdr>
        <w:top w:val="none" w:sz="0" w:space="0" w:color="auto"/>
        <w:left w:val="none" w:sz="0" w:space="0" w:color="auto"/>
        <w:bottom w:val="none" w:sz="0" w:space="0" w:color="auto"/>
        <w:right w:val="none" w:sz="0" w:space="0" w:color="auto"/>
      </w:divBdr>
      <w:divsChild>
        <w:div w:id="1529294808">
          <w:marLeft w:val="0"/>
          <w:marRight w:val="0"/>
          <w:marTop w:val="0"/>
          <w:marBottom w:val="0"/>
          <w:divBdr>
            <w:top w:val="none" w:sz="0" w:space="0" w:color="auto"/>
            <w:left w:val="none" w:sz="0" w:space="0" w:color="auto"/>
            <w:bottom w:val="none" w:sz="0" w:space="0" w:color="auto"/>
            <w:right w:val="none" w:sz="0" w:space="0" w:color="auto"/>
          </w:divBdr>
          <w:divsChild>
            <w:div w:id="793672822">
              <w:marLeft w:val="0"/>
              <w:marRight w:val="0"/>
              <w:marTop w:val="0"/>
              <w:marBottom w:val="0"/>
              <w:divBdr>
                <w:top w:val="none" w:sz="0" w:space="0" w:color="auto"/>
                <w:left w:val="none" w:sz="0" w:space="0" w:color="auto"/>
                <w:bottom w:val="none" w:sz="0" w:space="0" w:color="auto"/>
                <w:right w:val="none" w:sz="0" w:space="0" w:color="auto"/>
              </w:divBdr>
              <w:divsChild>
                <w:div w:id="1262447678">
                  <w:marLeft w:val="0"/>
                  <w:marRight w:val="0"/>
                  <w:marTop w:val="0"/>
                  <w:marBottom w:val="0"/>
                  <w:divBdr>
                    <w:top w:val="none" w:sz="0" w:space="0" w:color="auto"/>
                    <w:left w:val="none" w:sz="0" w:space="0" w:color="auto"/>
                    <w:bottom w:val="none" w:sz="0" w:space="0" w:color="auto"/>
                    <w:right w:val="none" w:sz="0" w:space="0" w:color="auto"/>
                  </w:divBdr>
                  <w:divsChild>
                    <w:div w:id="11171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8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aiom.it/userfiles/files/doc/LG/2016_LG_AIOM_Vie_biliari.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23CD0C-AB3D-49BB-980E-738364D9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111798</Words>
  <Characters>637254</Characters>
  <Application>Microsoft Office Word</Application>
  <DocSecurity>0</DocSecurity>
  <Lines>5310</Lines>
  <Paragraphs>1495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dondossola</dc:creator>
  <cp:keywords/>
  <dc:description/>
  <cp:lastModifiedBy>Liansheng Ma</cp:lastModifiedBy>
  <cp:revision>2</cp:revision>
  <dcterms:created xsi:type="dcterms:W3CDTF">2020-06-18T20:18:00Z</dcterms:created>
  <dcterms:modified xsi:type="dcterms:W3CDTF">2020-06-18T20:18:00Z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http://www.zotero.org/styles/american-medical-association</vt:lpwstr>
  </property>
  <property fmtid="{D5CDD505-2E9C-101B-9397-08002B2CF9AE}" pid="7" name="Mendeley Document_1">
    <vt:lpwstr>True</vt:lpwstr>
  </property>
  <property fmtid="{D5CDD505-2E9C-101B-9397-08002B2CF9AE}" pid="8" name="Mendeley Recent Style Id 0_1">
    <vt:lpwstr>http://www.zotero.org/styles/alternatives-to-animal-experimentation</vt:lpwstr>
  </property>
  <property fmtid="{D5CDD505-2E9C-101B-9397-08002B2CF9AE}" pid="9" name="Mendeley Recent Style Id 1_1">
    <vt:lpwstr>http://www.zotero.org/styles/american-medical-association</vt:lpwstr>
  </property>
  <property fmtid="{D5CDD505-2E9C-101B-9397-08002B2CF9AE}" pid="10" name="Mendeley Recent Style Id 2_1">
    <vt:lpwstr>http://www.zotero.org/styles/american-political-science-association</vt:lpwstr>
  </property>
  <property fmtid="{D5CDD505-2E9C-101B-9397-08002B2CF9AE}" pid="11" name="Mendeley Recent Style Id 3_1">
    <vt:lpwstr>http://www.zotero.org/styles/american-sociological-association</vt:lpwstr>
  </property>
  <property fmtid="{D5CDD505-2E9C-101B-9397-08002B2CF9AE}" pid="12" name="Mendeley Recent Style Id 4_1">
    <vt:lpwstr>http://www.zotero.org/styles/chicago-author-date</vt:lpwstr>
  </property>
  <property fmtid="{D5CDD505-2E9C-101B-9397-08002B2CF9AE}" pid="13" name="Mendeley Recent Style Id 5_1">
    <vt:lpwstr>http://www.zotero.org/styles/hepatology</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http://www.zotero.org/styles/modern-language-association</vt:lpwstr>
  </property>
  <property fmtid="{D5CDD505-2E9C-101B-9397-08002B2CF9AE}" pid="17" name="Mendeley Recent Style Id 9_1">
    <vt:lpwstr>http://www.zotero.org/styles/nature</vt:lpwstr>
  </property>
  <property fmtid="{D5CDD505-2E9C-101B-9397-08002B2CF9AE}" pid="18" name="Mendeley Recent Style Name 0_1">
    <vt:lpwstr>Alternatives to Animal Experimentation</vt:lpwstr>
  </property>
  <property fmtid="{D5CDD505-2E9C-101B-9397-08002B2CF9AE}" pid="19" name="Mendeley Recent Style Name 1_1">
    <vt:lpwstr>American Medical Association</vt:lpwstr>
  </property>
  <property fmtid="{D5CDD505-2E9C-101B-9397-08002B2CF9AE}" pid="20" name="Mendeley Recent Style Name 2_1">
    <vt:lpwstr>American Political Science Association</vt:lpwstr>
  </property>
  <property fmtid="{D5CDD505-2E9C-101B-9397-08002B2CF9AE}" pid="21" name="Mendeley Recent Style Name 3_1">
    <vt:lpwstr>American Sociological Association</vt:lpwstr>
  </property>
  <property fmtid="{D5CDD505-2E9C-101B-9397-08002B2CF9AE}" pid="22" name="Mendeley Recent Style Name 4_1">
    <vt:lpwstr>Chicago Manual of Style 17th edition (author-date)</vt:lpwstr>
  </property>
  <property fmtid="{D5CDD505-2E9C-101B-9397-08002B2CF9AE}" pid="23" name="Mendeley Recent Style Name 5_1">
    <vt:lpwstr>Hepatology</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Modern Language Association 8th edition</vt:lpwstr>
  </property>
  <property fmtid="{D5CDD505-2E9C-101B-9397-08002B2CF9AE}" pid="27" name="Mendeley Recent Style Name 9_1">
    <vt:lpwstr>Nature</vt:lpwstr>
  </property>
  <property fmtid="{D5CDD505-2E9C-101B-9397-08002B2CF9AE}" pid="28" name="Mendeley Unique User Id_1">
    <vt:lpwstr>9693f73a-a07e-3a7d-85be-84446be9414b</vt:lpwstr>
  </property>
  <property fmtid="{D5CDD505-2E9C-101B-9397-08002B2CF9AE}" pid="29" name="ScaleCrop">
    <vt:bool>false</vt:bool>
  </property>
  <property fmtid="{D5CDD505-2E9C-101B-9397-08002B2CF9AE}" pid="30" name="ShareDoc">
    <vt:bool>false</vt:bool>
  </property>
</Properties>
</file>