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134E3" w14:textId="49EAD1D5" w:rsidR="004046E2" w:rsidRPr="00EC0EF8" w:rsidRDefault="004046E2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i/>
          <w:iCs/>
          <w:color w:val="000000" w:themeColor="text1"/>
        </w:rPr>
      </w:pPr>
      <w:r w:rsidRPr="00EC0EF8">
        <w:rPr>
          <w:rFonts w:ascii="Book Antiqua" w:hAnsi="Book Antiqua"/>
          <w:b/>
          <w:color w:val="000000" w:themeColor="text1"/>
        </w:rPr>
        <w:t>Name of Journal:</w:t>
      </w:r>
      <w:r w:rsidR="00BE5CA0" w:rsidRPr="00EC0EF8">
        <w:rPr>
          <w:rFonts w:ascii="Book Antiqua" w:hAnsi="Book Antiqua"/>
          <w:b/>
          <w:color w:val="000000" w:themeColor="text1"/>
        </w:rPr>
        <w:t xml:space="preserve"> </w:t>
      </w:r>
      <w:bookmarkStart w:id="0" w:name="OLE_LINK3"/>
      <w:r w:rsidRPr="00EC0EF8">
        <w:rPr>
          <w:rFonts w:ascii="Book Antiqua" w:hAnsi="Book Antiqua"/>
          <w:bCs/>
          <w:i/>
          <w:iCs/>
          <w:color w:val="000000" w:themeColor="text1"/>
        </w:rPr>
        <w:t>World Journal of Immunology</w:t>
      </w:r>
    </w:p>
    <w:bookmarkEnd w:id="0"/>
    <w:p w14:paraId="4C369A71" w14:textId="20844CE2" w:rsidR="004046E2" w:rsidRPr="00EC0EF8" w:rsidRDefault="004046E2" w:rsidP="00C879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="Helvetica Neue"/>
          <w:b/>
          <w:color w:val="000000"/>
        </w:rPr>
      </w:pPr>
      <w:r w:rsidRPr="00EC0EF8">
        <w:rPr>
          <w:rFonts w:ascii="Book Antiqua" w:hAnsi="Book Antiqua"/>
          <w:b/>
          <w:color w:val="000000" w:themeColor="text1"/>
        </w:rPr>
        <w:t xml:space="preserve">Manuscript NO: </w:t>
      </w:r>
      <w:r w:rsidRPr="00EC0EF8">
        <w:rPr>
          <w:rFonts w:ascii="Book Antiqua" w:eastAsiaTheme="minorHAnsi" w:hAnsi="Book Antiqua" w:cs="Helvetica Neue"/>
          <w:bCs/>
          <w:color w:val="000000"/>
        </w:rPr>
        <w:t>54388</w:t>
      </w:r>
    </w:p>
    <w:p w14:paraId="304D97AB" w14:textId="77777777" w:rsidR="00C42A65" w:rsidRPr="00EC0EF8" w:rsidRDefault="004046E2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kern w:val="2"/>
          <w:lang w:eastAsia="zh-CN"/>
        </w:rPr>
      </w:pPr>
      <w:r w:rsidRPr="00EC0EF8">
        <w:rPr>
          <w:rFonts w:ascii="Book Antiqua" w:hAnsi="Book Antiqua"/>
          <w:b/>
          <w:color w:val="000000" w:themeColor="text1"/>
        </w:rPr>
        <w:t xml:space="preserve">Manuscript Type: </w:t>
      </w:r>
      <w:r w:rsidR="00C42A65" w:rsidRPr="00EC0EF8">
        <w:rPr>
          <w:rFonts w:ascii="Book Antiqua" w:hAnsi="Book Antiqua"/>
          <w:kern w:val="2"/>
          <w:lang w:eastAsia="zh-CN"/>
        </w:rPr>
        <w:t>EDITORIAL</w:t>
      </w:r>
    </w:p>
    <w:p w14:paraId="753F81BD" w14:textId="2BC03AE3" w:rsidR="004046E2" w:rsidRPr="00EC0EF8" w:rsidRDefault="004046E2" w:rsidP="00C879A9">
      <w:pPr>
        <w:adjustRightInd w:val="0"/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</w:p>
    <w:p w14:paraId="5927B7BB" w14:textId="06540DD9" w:rsidR="00A20A49" w:rsidRPr="00EC0EF8" w:rsidRDefault="00E30A11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  <w:r w:rsidRPr="00EC0EF8">
        <w:rPr>
          <w:rFonts w:ascii="Book Antiqua" w:hAnsi="Book Antiqua" w:cstheme="minorBidi"/>
          <w:b/>
          <w:bCs/>
          <w:color w:val="000000" w:themeColor="text1"/>
        </w:rPr>
        <w:t xml:space="preserve">PICOT promotes T lymphocyte proliferation by down-regulating cyclin D2 </w:t>
      </w:r>
      <w:r w:rsidR="003808BD" w:rsidRPr="00EC0EF8">
        <w:rPr>
          <w:rFonts w:ascii="Book Antiqua" w:hAnsi="Book Antiqua" w:cstheme="minorBidi"/>
          <w:b/>
          <w:bCs/>
          <w:color w:val="000000" w:themeColor="text1"/>
        </w:rPr>
        <w:t>expression</w:t>
      </w:r>
    </w:p>
    <w:p w14:paraId="2C28176B" w14:textId="19173339" w:rsidR="006D11C9" w:rsidRPr="00EC0EF8" w:rsidRDefault="006D11C9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</w:p>
    <w:p w14:paraId="7BEB7613" w14:textId="336E675C" w:rsidR="006D11C9" w:rsidRPr="00EC0EF8" w:rsidRDefault="00C42A65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EC0EF8">
        <w:rPr>
          <w:rFonts w:ascii="Book Antiqua" w:hAnsi="Book Antiqua" w:cstheme="minorBidi"/>
          <w:bCs/>
          <w:iCs/>
          <w:color w:val="000000" w:themeColor="text1"/>
        </w:rPr>
        <w:t xml:space="preserve">Pandya P </w:t>
      </w:r>
      <w:r w:rsidRPr="00EC0EF8">
        <w:rPr>
          <w:rFonts w:ascii="Book Antiqua" w:hAnsi="Book Antiqua" w:cstheme="minorBidi"/>
          <w:bCs/>
          <w:i/>
          <w:color w:val="000000" w:themeColor="text1"/>
        </w:rPr>
        <w:t>et al</w:t>
      </w:r>
      <w:r w:rsidRPr="00EC0EF8">
        <w:rPr>
          <w:rFonts w:ascii="Book Antiqua" w:hAnsi="Book Antiqua" w:cstheme="minorBidi"/>
          <w:bCs/>
          <w:iCs/>
          <w:color w:val="000000" w:themeColor="text1"/>
        </w:rPr>
        <w:t>.</w:t>
      </w:r>
      <w:r w:rsidR="006D11C9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6D11C9" w:rsidRPr="00EC0EF8">
        <w:rPr>
          <w:rFonts w:ascii="Book Antiqua" w:eastAsiaTheme="minorHAnsi" w:hAnsi="Book Antiqua" w:cstheme="minorBidi"/>
          <w:color w:val="000000" w:themeColor="text1"/>
        </w:rPr>
        <w:t xml:space="preserve">PICOT regulates </w:t>
      </w:r>
      <w:r w:rsidR="006D11C9" w:rsidRPr="00EC0EF8">
        <w:rPr>
          <w:rFonts w:ascii="Book Antiqua" w:eastAsiaTheme="minorHAnsi" w:hAnsi="Book Antiqua" w:cstheme="minorBidi"/>
          <w:i/>
          <w:iCs/>
          <w:color w:val="000000" w:themeColor="text1"/>
        </w:rPr>
        <w:t>CCND2</w:t>
      </w:r>
      <w:r w:rsidR="006D11C9" w:rsidRPr="00EC0EF8">
        <w:rPr>
          <w:rFonts w:ascii="Book Antiqua" w:eastAsiaTheme="minorHAnsi" w:hAnsi="Book Antiqua" w:cstheme="minorBidi"/>
          <w:color w:val="000000" w:themeColor="text1"/>
        </w:rPr>
        <w:t xml:space="preserve"> gene expression </w:t>
      </w:r>
    </w:p>
    <w:p w14:paraId="2A14D2E5" w14:textId="131DC3C5" w:rsidR="006D11C9" w:rsidRPr="00EC0EF8" w:rsidRDefault="006D11C9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</w:p>
    <w:p w14:paraId="44C4DA3A" w14:textId="23C1EB5A" w:rsidR="006D11C9" w:rsidRPr="00EC0EF8" w:rsidRDefault="006D11C9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proofErr w:type="spellStart"/>
      <w:r w:rsidRPr="00EC0EF8">
        <w:rPr>
          <w:rFonts w:ascii="Book Antiqua" w:hAnsi="Book Antiqua" w:cstheme="minorBidi"/>
          <w:bCs/>
          <w:iCs/>
          <w:color w:val="000000" w:themeColor="text1"/>
        </w:rPr>
        <w:t>Pinakin</w:t>
      </w:r>
      <w:proofErr w:type="spellEnd"/>
      <w:r w:rsidRPr="00EC0EF8">
        <w:rPr>
          <w:rFonts w:ascii="Book Antiqua" w:hAnsi="Book Antiqua" w:cstheme="minorBidi"/>
          <w:bCs/>
          <w:iCs/>
          <w:color w:val="000000" w:themeColor="text1"/>
        </w:rPr>
        <w:t xml:space="preserve"> Pandya, Noah </w:t>
      </w:r>
      <w:proofErr w:type="spellStart"/>
      <w:r w:rsidRPr="00EC0EF8">
        <w:rPr>
          <w:rFonts w:ascii="Book Antiqua" w:hAnsi="Book Antiqua" w:cstheme="minorBidi"/>
          <w:bCs/>
          <w:iCs/>
          <w:color w:val="000000" w:themeColor="text1"/>
        </w:rPr>
        <w:t>Isakov</w:t>
      </w:r>
      <w:proofErr w:type="spellEnd"/>
    </w:p>
    <w:p w14:paraId="77EC229F" w14:textId="38F92799" w:rsidR="006D11C9" w:rsidRPr="00EC0EF8" w:rsidRDefault="006D11C9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</w:p>
    <w:p w14:paraId="0B67AAE0" w14:textId="426E5021" w:rsidR="006D11C9" w:rsidRPr="00EC0EF8" w:rsidRDefault="00C42A65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proofErr w:type="spellStart"/>
      <w:r w:rsidRPr="00EC0EF8">
        <w:rPr>
          <w:rFonts w:ascii="Book Antiqua" w:hAnsi="Book Antiqua" w:cstheme="minorBidi"/>
          <w:b/>
          <w:iCs/>
          <w:color w:val="000000" w:themeColor="text1"/>
        </w:rPr>
        <w:t>Pinakin</w:t>
      </w:r>
      <w:proofErr w:type="spellEnd"/>
      <w:r w:rsidRPr="00EC0EF8">
        <w:rPr>
          <w:rFonts w:ascii="Book Antiqua" w:hAnsi="Book Antiqua" w:cstheme="minorBidi"/>
          <w:b/>
          <w:iCs/>
          <w:color w:val="000000" w:themeColor="text1"/>
        </w:rPr>
        <w:t xml:space="preserve"> Pandya, Noah </w:t>
      </w:r>
      <w:proofErr w:type="spellStart"/>
      <w:r w:rsidRPr="00EC0EF8">
        <w:rPr>
          <w:rFonts w:ascii="Book Antiqua" w:hAnsi="Book Antiqua" w:cstheme="minorBidi"/>
          <w:b/>
          <w:iCs/>
          <w:color w:val="000000" w:themeColor="text1"/>
        </w:rPr>
        <w:t>Isakov</w:t>
      </w:r>
      <w:proofErr w:type="spellEnd"/>
      <w:r w:rsidRPr="00EC0EF8">
        <w:rPr>
          <w:rFonts w:ascii="Book Antiqua" w:eastAsia="宋体" w:hAnsi="Book Antiqua" w:cs="宋体"/>
          <w:b/>
          <w:color w:val="000000" w:themeColor="text1"/>
          <w:lang w:eastAsia="zh-CN"/>
        </w:rPr>
        <w:t xml:space="preserve">, </w:t>
      </w:r>
      <w:r w:rsidR="006D11C9" w:rsidRPr="00EC0EF8">
        <w:rPr>
          <w:rFonts w:ascii="Book Antiqua" w:hAnsi="Book Antiqua" w:cstheme="minorBidi"/>
          <w:color w:val="000000" w:themeColor="text1"/>
        </w:rPr>
        <w:t>The Shraga Segal Department of Microbiology, Immunology and Genetics, Faculty of Health Sciences and the Cancer Research Center, Ben Gurion University of the Negev, Beer Sheva 84105, Israel</w:t>
      </w:r>
    </w:p>
    <w:p w14:paraId="4970D98B" w14:textId="0FBA6641" w:rsidR="006D11C9" w:rsidRPr="00EC0EF8" w:rsidRDefault="006D11C9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</w:p>
    <w:p w14:paraId="6A8D63F2" w14:textId="7230FACE" w:rsidR="00CA5D04" w:rsidRPr="00EC0EF8" w:rsidRDefault="00C42A65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proofErr w:type="spellStart"/>
      <w:r w:rsidRPr="00EC0EF8">
        <w:rPr>
          <w:rFonts w:ascii="Book Antiqua" w:hAnsi="Book Antiqua" w:cstheme="minorBidi"/>
          <w:b/>
          <w:iCs/>
          <w:color w:val="000000" w:themeColor="text1"/>
        </w:rPr>
        <w:t>Pinakin</w:t>
      </w:r>
      <w:proofErr w:type="spellEnd"/>
      <w:r w:rsidRPr="00EC0EF8">
        <w:rPr>
          <w:rFonts w:ascii="Book Antiqua" w:hAnsi="Book Antiqua" w:cstheme="minorBidi"/>
          <w:b/>
          <w:iCs/>
          <w:color w:val="000000" w:themeColor="text1"/>
        </w:rPr>
        <w:t xml:space="preserve"> Pandya,</w:t>
      </w:r>
      <w:r w:rsidR="00CA5D04" w:rsidRPr="00EC0EF8">
        <w:rPr>
          <w:rFonts w:ascii="Book Antiqua" w:hAnsi="Book Antiqua" w:cstheme="minorBidi"/>
          <w:b/>
          <w:color w:val="000000" w:themeColor="text1"/>
        </w:rPr>
        <w:t xml:space="preserve"> </w:t>
      </w:r>
      <w:r w:rsidR="00327564" w:rsidRPr="00EC0EF8">
        <w:rPr>
          <w:rFonts w:ascii="Book Antiqua" w:hAnsi="Book Antiqua" w:cstheme="minorBidi"/>
          <w:color w:val="000000" w:themeColor="text1"/>
        </w:rPr>
        <w:t>Department of Computational and System biology, UPMC Hillman Cancer Center, University of Pittsburgh, School of Medicine, Pittsburgh, PA</w:t>
      </w:r>
      <w:r w:rsidRPr="00EC0EF8">
        <w:rPr>
          <w:rFonts w:ascii="Book Antiqua" w:hAnsi="Book Antiqua" w:cstheme="minorBidi"/>
          <w:color w:val="000000" w:themeColor="text1"/>
        </w:rPr>
        <w:t xml:space="preserve"> 15232</w:t>
      </w:r>
      <w:r w:rsidR="00327564" w:rsidRPr="00EC0EF8">
        <w:rPr>
          <w:rFonts w:ascii="Book Antiqua" w:hAnsi="Book Antiqua" w:cstheme="minorBidi"/>
          <w:color w:val="000000" w:themeColor="text1"/>
        </w:rPr>
        <w:t xml:space="preserve">, </w:t>
      </w:r>
      <w:r w:rsidRPr="00EC0EF8">
        <w:rPr>
          <w:rFonts w:ascii="Book Antiqua" w:hAnsi="Book Antiqua" w:cstheme="minorBidi"/>
          <w:color w:val="000000" w:themeColor="text1"/>
        </w:rPr>
        <w:t>United States</w:t>
      </w:r>
    </w:p>
    <w:p w14:paraId="4A42CAA4" w14:textId="06D83E82" w:rsidR="00327564" w:rsidRPr="00EC0EF8" w:rsidRDefault="00327564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</w:p>
    <w:p w14:paraId="03217BBE" w14:textId="1A7689A1" w:rsidR="001528E5" w:rsidRPr="00EC0EF8" w:rsidRDefault="00C42A65" w:rsidP="00C879A9">
      <w:pPr>
        <w:snapToGrid w:val="0"/>
        <w:spacing w:line="360" w:lineRule="auto"/>
        <w:jc w:val="both"/>
        <w:rPr>
          <w:rFonts w:ascii="Book Antiqua" w:hAnsi="Book Antiqua" w:cstheme="minorBidi"/>
        </w:rPr>
      </w:pPr>
      <w:r w:rsidRPr="00EC0EF8">
        <w:rPr>
          <w:rFonts w:ascii="Book Antiqua" w:hAnsi="Book Antiqua"/>
          <w:b/>
        </w:rPr>
        <w:t>Author contributions:</w:t>
      </w:r>
      <w:r w:rsidRPr="00EC0EF8">
        <w:rPr>
          <w:rFonts w:ascii="Book Antiqua" w:hAnsi="Book Antiqua"/>
        </w:rPr>
        <w:t xml:space="preserve"> </w:t>
      </w:r>
      <w:r w:rsidR="001528E5" w:rsidRPr="00EC0EF8">
        <w:rPr>
          <w:rFonts w:ascii="Book Antiqua" w:hAnsi="Book Antiqua" w:cstheme="minorBidi"/>
          <w:color w:val="333333"/>
          <w:shd w:val="clear" w:color="auto" w:fill="FFFFFF"/>
        </w:rPr>
        <w:t>This manuscript was written and edited by both authors.</w:t>
      </w:r>
    </w:p>
    <w:p w14:paraId="30E2AD5C" w14:textId="77777777" w:rsidR="001528E5" w:rsidRPr="00EC0EF8" w:rsidRDefault="001528E5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</w:p>
    <w:p w14:paraId="070BE67F" w14:textId="19F504C0" w:rsidR="001528E5" w:rsidRPr="00EC0EF8" w:rsidRDefault="00C42A65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proofErr w:type="gramStart"/>
      <w:r w:rsidRPr="00EC0EF8">
        <w:rPr>
          <w:rFonts w:ascii="Book Antiqua" w:hAnsi="Book Antiqua"/>
          <w:b/>
        </w:rPr>
        <w:t>Supported by</w:t>
      </w:r>
      <w:r w:rsidR="001528E5" w:rsidRPr="00EC0EF8">
        <w:rPr>
          <w:rFonts w:ascii="Book Antiqua" w:hAnsi="Book Antiqua"/>
          <w:b/>
          <w:color w:val="000000" w:themeColor="text1"/>
        </w:rPr>
        <w:t xml:space="preserve"> </w:t>
      </w:r>
      <w:r w:rsidR="001528E5" w:rsidRPr="00EC0EF8">
        <w:rPr>
          <w:rFonts w:ascii="Book Antiqua" w:hAnsi="Book Antiqua" w:cstheme="minorBidi"/>
          <w:bCs/>
          <w:color w:val="000000" w:themeColor="text1"/>
        </w:rPr>
        <w:t>the USA-Israel Binational Science Foundation</w:t>
      </w:r>
      <w:r w:rsidR="00BB5B2C" w:rsidRPr="00EC0EF8">
        <w:rPr>
          <w:rFonts w:ascii="Book Antiqua" w:hAnsi="Book Antiqua" w:cstheme="minorBidi"/>
          <w:bCs/>
          <w:color w:val="000000" w:themeColor="text1"/>
        </w:rPr>
        <w:t xml:space="preserve">, </w:t>
      </w:r>
      <w:r w:rsidRPr="00EC0EF8">
        <w:rPr>
          <w:rFonts w:ascii="Book Antiqua" w:hAnsi="Book Antiqua" w:cstheme="minorBidi"/>
          <w:bCs/>
          <w:color w:val="000000" w:themeColor="text1"/>
        </w:rPr>
        <w:t>No</w:t>
      </w:r>
      <w:r w:rsidR="00BB5B2C" w:rsidRPr="00EC0EF8">
        <w:rPr>
          <w:rFonts w:ascii="Book Antiqua" w:hAnsi="Book Antiqua" w:cstheme="minorBidi"/>
          <w:bCs/>
          <w:color w:val="000000" w:themeColor="text1"/>
        </w:rPr>
        <w:t xml:space="preserve">. </w:t>
      </w:r>
      <w:r w:rsidR="001528E5" w:rsidRPr="00EC0EF8">
        <w:rPr>
          <w:rFonts w:ascii="Book Antiqua" w:hAnsi="Book Antiqua" w:cstheme="minorBidi"/>
          <w:bCs/>
          <w:color w:val="000000" w:themeColor="text1"/>
        </w:rPr>
        <w:t>2013034</w:t>
      </w:r>
      <w:r w:rsidR="00BB5B2C" w:rsidRPr="00EC0EF8">
        <w:rPr>
          <w:rFonts w:ascii="Book Antiqua" w:hAnsi="Book Antiqua" w:cstheme="minorBidi"/>
          <w:bCs/>
          <w:color w:val="000000" w:themeColor="text1"/>
        </w:rPr>
        <w:t>;</w:t>
      </w:r>
      <w:r w:rsidR="001528E5" w:rsidRPr="00EC0EF8">
        <w:rPr>
          <w:rFonts w:ascii="Book Antiqua" w:hAnsi="Book Antiqua" w:cstheme="minorBidi"/>
          <w:bCs/>
          <w:color w:val="000000" w:themeColor="text1"/>
        </w:rPr>
        <w:t xml:space="preserve"> the Israel Science Foundation administered by the Israel Academy of Science</w:t>
      </w:r>
      <w:r w:rsidR="00BB5B2C" w:rsidRPr="00EC0EF8">
        <w:rPr>
          <w:rFonts w:ascii="Book Antiqua" w:hAnsi="Book Antiqua" w:cstheme="minorBidi"/>
          <w:bCs/>
          <w:color w:val="000000" w:themeColor="text1"/>
        </w:rPr>
        <w:t xml:space="preserve">, </w:t>
      </w:r>
      <w:r w:rsidRPr="00EC0EF8">
        <w:rPr>
          <w:rFonts w:ascii="Book Antiqua" w:hAnsi="Book Antiqua" w:cstheme="minorBidi"/>
          <w:bCs/>
          <w:color w:val="000000" w:themeColor="text1"/>
        </w:rPr>
        <w:t>No</w:t>
      </w:r>
      <w:r w:rsidR="00BB5B2C" w:rsidRPr="00EC0EF8">
        <w:rPr>
          <w:rFonts w:ascii="Book Antiqua" w:hAnsi="Book Antiqua" w:cstheme="minorBidi"/>
          <w:bCs/>
          <w:color w:val="000000" w:themeColor="text1"/>
        </w:rPr>
        <w:t xml:space="preserve">. </w:t>
      </w:r>
      <w:r w:rsidR="001528E5" w:rsidRPr="00EC0EF8">
        <w:rPr>
          <w:rFonts w:ascii="Book Antiqua" w:hAnsi="Book Antiqua" w:cstheme="minorBidi"/>
          <w:bCs/>
          <w:color w:val="000000" w:themeColor="text1"/>
        </w:rPr>
        <w:t>1235/17</w:t>
      </w:r>
      <w:r w:rsidR="00BB5B2C" w:rsidRPr="00EC0EF8">
        <w:rPr>
          <w:rFonts w:ascii="Book Antiqua" w:hAnsi="Book Antiqua" w:cstheme="minorBidi"/>
          <w:bCs/>
          <w:color w:val="000000" w:themeColor="text1"/>
        </w:rPr>
        <w:t>;</w:t>
      </w:r>
      <w:r w:rsidR="001528E5" w:rsidRPr="00EC0EF8">
        <w:rPr>
          <w:rFonts w:ascii="Book Antiqua" w:hAnsi="Book Antiqua" w:cstheme="minorBidi"/>
          <w:bCs/>
          <w:color w:val="000000" w:themeColor="text1"/>
        </w:rPr>
        <w:t xml:space="preserve"> </w:t>
      </w:r>
      <w:r w:rsidR="001528E5" w:rsidRPr="00EC0EF8">
        <w:rPr>
          <w:rFonts w:ascii="Book Antiqua" w:hAnsi="Book Antiqua" w:cstheme="minorBidi"/>
          <w:color w:val="000000" w:themeColor="text1"/>
        </w:rPr>
        <w:t>the Jacki and Bruce Barron Cancer Research Scholars’ Program, City of Hope and the Israel Cancer Research Fun</w:t>
      </w:r>
      <w:r w:rsidR="00BB5B2C" w:rsidRPr="00EC0EF8">
        <w:rPr>
          <w:rFonts w:ascii="Book Antiqua" w:hAnsi="Book Antiqua" w:cstheme="minorBidi"/>
          <w:color w:val="000000" w:themeColor="text1"/>
        </w:rPr>
        <w:t xml:space="preserve">d, </w:t>
      </w:r>
      <w:r w:rsidRPr="00EC0EF8">
        <w:rPr>
          <w:rFonts w:ascii="Book Antiqua" w:hAnsi="Book Antiqua" w:cstheme="minorBidi"/>
          <w:color w:val="000000" w:themeColor="text1"/>
        </w:rPr>
        <w:t>No</w:t>
      </w:r>
      <w:r w:rsidR="00BB5B2C" w:rsidRPr="00EC0EF8">
        <w:rPr>
          <w:rFonts w:ascii="Book Antiqua" w:hAnsi="Book Antiqua" w:cstheme="minorBidi"/>
          <w:color w:val="000000" w:themeColor="text1"/>
        </w:rPr>
        <w:t xml:space="preserve">. </w:t>
      </w:r>
      <w:r w:rsidR="001528E5" w:rsidRPr="00EC0EF8">
        <w:rPr>
          <w:rFonts w:ascii="Book Antiqua" w:hAnsi="Book Antiqua" w:cstheme="minorBidi"/>
          <w:color w:val="000000" w:themeColor="text1"/>
        </w:rPr>
        <w:t>87735611</w:t>
      </w:r>
      <w:r w:rsidR="001528E5" w:rsidRPr="00EC0EF8">
        <w:rPr>
          <w:rFonts w:ascii="Book Antiqua" w:hAnsi="Book Antiqua" w:cstheme="minorBidi"/>
          <w:bCs/>
          <w:color w:val="000000" w:themeColor="text1"/>
        </w:rPr>
        <w:t>.</w:t>
      </w:r>
      <w:proofErr w:type="gramEnd"/>
    </w:p>
    <w:p w14:paraId="38D0881B" w14:textId="77777777" w:rsidR="001528E5" w:rsidRPr="00EC0EF8" w:rsidRDefault="001528E5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</w:p>
    <w:p w14:paraId="16EEE487" w14:textId="7E5F9F46" w:rsidR="0071012A" w:rsidRPr="00EC0EF8" w:rsidRDefault="00C42A65" w:rsidP="00C879A9">
      <w:pPr>
        <w:snapToGrid w:val="0"/>
        <w:spacing w:line="360" w:lineRule="auto"/>
        <w:jc w:val="both"/>
        <w:rPr>
          <w:rFonts w:ascii="Book Antiqua" w:hAnsi="Book Antiqua" w:cstheme="minorBidi"/>
          <w:bCs/>
          <w:color w:val="000000" w:themeColor="text1"/>
        </w:rPr>
      </w:pPr>
      <w:r w:rsidRPr="00EC0EF8">
        <w:rPr>
          <w:rFonts w:ascii="Book Antiqua" w:hAnsi="Book Antiqua"/>
          <w:b/>
          <w:color w:val="000000" w:themeColor="text1"/>
        </w:rPr>
        <w:t>Corresponding author</w:t>
      </w:r>
      <w:r w:rsidRPr="00EC0EF8">
        <w:rPr>
          <w:rFonts w:ascii="Book Antiqua" w:hAnsi="Book Antiqua"/>
          <w:b/>
          <w:bCs/>
          <w:color w:val="000000" w:themeColor="text1"/>
        </w:rPr>
        <w:t xml:space="preserve">: </w:t>
      </w:r>
      <w:r w:rsidR="001528E5" w:rsidRPr="00EC0EF8">
        <w:rPr>
          <w:rFonts w:ascii="Book Antiqua" w:hAnsi="Book Antiqua" w:cstheme="minorBidi"/>
          <w:b/>
          <w:bCs/>
          <w:iCs/>
          <w:color w:val="000000" w:themeColor="text1"/>
        </w:rPr>
        <w:t>Noah Isakov</w:t>
      </w:r>
      <w:r w:rsidR="00C879A9" w:rsidRPr="00EC0EF8">
        <w:rPr>
          <w:rFonts w:ascii="Book Antiqua" w:eastAsia="宋体" w:hAnsi="Book Antiqua" w:cs="宋体"/>
          <w:b/>
          <w:bCs/>
          <w:iCs/>
          <w:color w:val="000000" w:themeColor="text1"/>
          <w:lang w:eastAsia="zh-CN"/>
        </w:rPr>
        <w:t>,</w:t>
      </w:r>
      <w:r w:rsidR="001528E5" w:rsidRPr="00EC0EF8">
        <w:rPr>
          <w:rFonts w:ascii="Book Antiqua" w:hAnsi="Book Antiqua" w:cstheme="minorBidi"/>
          <w:b/>
          <w:bCs/>
          <w:iCs/>
          <w:color w:val="000000" w:themeColor="text1"/>
          <w:vertAlign w:val="superscript"/>
        </w:rPr>
        <w:t xml:space="preserve"> </w:t>
      </w:r>
      <w:r w:rsidR="001528E5" w:rsidRPr="00EC0EF8">
        <w:rPr>
          <w:rFonts w:ascii="Book Antiqua" w:hAnsi="Book Antiqua" w:cstheme="minorBidi"/>
          <w:b/>
          <w:bCs/>
          <w:color w:val="000000" w:themeColor="text1"/>
        </w:rPr>
        <w:t xml:space="preserve">PhD, </w:t>
      </w:r>
      <w:r w:rsidR="00C879A9" w:rsidRPr="00EC0EF8">
        <w:rPr>
          <w:rFonts w:ascii="Book Antiqua" w:hAnsi="Book Antiqua" w:cstheme="minorBidi"/>
          <w:b/>
          <w:bCs/>
          <w:color w:val="000000" w:themeColor="text1"/>
        </w:rPr>
        <w:t xml:space="preserve">Professor, </w:t>
      </w:r>
      <w:r w:rsidR="00F74415" w:rsidRPr="00EC0EF8">
        <w:rPr>
          <w:rFonts w:ascii="Book Antiqua" w:hAnsi="Book Antiqua" w:cstheme="minorBidi"/>
          <w:color w:val="000000" w:themeColor="text1"/>
        </w:rPr>
        <w:t>The Shraga Segal Department of Microbiology, Immunology and Genetics, Faculty of Health Sciences and the Cancer Research Center, Ben Gurion University of the Negev</w:t>
      </w:r>
      <w:r w:rsidR="00F74415" w:rsidRPr="00EC0EF8">
        <w:rPr>
          <w:rFonts w:ascii="Book Antiqua" w:hAnsi="Book Antiqua" w:cstheme="minorBidi"/>
          <w:bCs/>
          <w:color w:val="000000" w:themeColor="text1"/>
        </w:rPr>
        <w:t>, P.O.B. 653, Beer Sheva 84105, Israel</w:t>
      </w:r>
      <w:r w:rsidR="006D11C9" w:rsidRPr="00EC0EF8">
        <w:rPr>
          <w:rFonts w:ascii="Book Antiqua" w:hAnsi="Book Antiqua" w:cstheme="minorBidi"/>
          <w:bCs/>
          <w:color w:val="000000" w:themeColor="text1"/>
        </w:rPr>
        <w:t xml:space="preserve">. </w:t>
      </w:r>
      <w:r w:rsidR="0071012A" w:rsidRPr="00EC0EF8">
        <w:rPr>
          <w:rFonts w:ascii="Book Antiqua" w:hAnsi="Book Antiqua" w:cstheme="minorBidi"/>
          <w:bCs/>
          <w:u w:val="single"/>
        </w:rPr>
        <w:t>noah@bgu.ac.il</w:t>
      </w:r>
    </w:p>
    <w:p w14:paraId="57F00F7D" w14:textId="77777777" w:rsidR="00C42A65" w:rsidRPr="00EC0EF8" w:rsidRDefault="00C42A65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</w:p>
    <w:p w14:paraId="10EB5A1D" w14:textId="67C2D884" w:rsidR="00C42A65" w:rsidRPr="00EC0EF8" w:rsidRDefault="00C42A65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kern w:val="2"/>
          <w:lang w:eastAsia="zh-CN"/>
        </w:rPr>
      </w:pPr>
      <w:r w:rsidRPr="00EC0EF8">
        <w:rPr>
          <w:rFonts w:ascii="Book Antiqua" w:hAnsi="Book Antiqua"/>
          <w:b/>
          <w:color w:val="000000"/>
          <w:kern w:val="2"/>
          <w:lang w:eastAsia="zh-CN"/>
        </w:rPr>
        <w:lastRenderedPageBreak/>
        <w:t>Received:</w:t>
      </w:r>
      <w:r w:rsidRPr="00EC0EF8">
        <w:rPr>
          <w:rFonts w:ascii="Book Antiqua" w:hAnsi="Book Antiqua"/>
          <w:color w:val="000000"/>
          <w:kern w:val="2"/>
          <w:lang w:eastAsia="zh-CN"/>
        </w:rPr>
        <w:t xml:space="preserve"> January </w:t>
      </w:r>
      <w:r w:rsidRPr="00EC0EF8">
        <w:rPr>
          <w:rFonts w:ascii="Book Antiqua" w:hAnsi="Book Antiqua" w:cs="Arial"/>
          <w:color w:val="000000"/>
          <w:lang w:eastAsia="zh-CN"/>
        </w:rPr>
        <w:t>25, 2020</w:t>
      </w:r>
    </w:p>
    <w:p w14:paraId="2FECD3E4" w14:textId="2E7D0E10" w:rsidR="00C42A65" w:rsidRPr="00EC0EF8" w:rsidRDefault="00C42A65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kern w:val="2"/>
          <w:lang w:eastAsia="zh-CN"/>
        </w:rPr>
      </w:pPr>
      <w:r w:rsidRPr="00EC0EF8">
        <w:rPr>
          <w:rFonts w:ascii="Book Antiqua" w:hAnsi="Book Antiqua"/>
          <w:b/>
          <w:color w:val="000000"/>
          <w:kern w:val="2"/>
          <w:lang w:eastAsia="zh-CN"/>
        </w:rPr>
        <w:t>Revised:</w:t>
      </w:r>
      <w:r w:rsidRPr="00EC0EF8">
        <w:rPr>
          <w:rFonts w:ascii="Book Antiqua" w:hAnsi="Book Antiqua"/>
          <w:color w:val="000000"/>
          <w:kern w:val="2"/>
          <w:lang w:eastAsia="zh-CN"/>
        </w:rPr>
        <w:t xml:space="preserve"> May 9, 2020</w:t>
      </w:r>
    </w:p>
    <w:p w14:paraId="2B89A500" w14:textId="174A1689" w:rsidR="00C42A65" w:rsidRPr="00EC0EF8" w:rsidRDefault="00C42A65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kern w:val="2"/>
          <w:lang w:eastAsia="zh-CN"/>
        </w:rPr>
      </w:pPr>
      <w:r w:rsidRPr="00EC0EF8">
        <w:rPr>
          <w:rFonts w:ascii="Book Antiqua" w:hAnsi="Book Antiqua"/>
          <w:b/>
          <w:color w:val="000000"/>
          <w:kern w:val="2"/>
          <w:lang w:eastAsia="zh-CN"/>
        </w:rPr>
        <w:t>Accepted:</w:t>
      </w:r>
      <w:r w:rsidRPr="00EC0EF8">
        <w:rPr>
          <w:rFonts w:ascii="Book Antiqua" w:hAnsi="Book Antiqua"/>
          <w:color w:val="000000"/>
          <w:kern w:val="2"/>
          <w:lang w:eastAsia="zh-CN"/>
        </w:rPr>
        <w:t xml:space="preserve"> </w:t>
      </w:r>
      <w:r w:rsidR="00167B58" w:rsidRPr="00EC0EF8">
        <w:rPr>
          <w:rFonts w:ascii="Book Antiqua" w:hAnsi="Book Antiqua"/>
          <w:color w:val="000000"/>
          <w:kern w:val="2"/>
          <w:lang w:eastAsia="zh-CN"/>
        </w:rPr>
        <w:t>May 12, 2020</w:t>
      </w:r>
    </w:p>
    <w:p w14:paraId="338E33A4" w14:textId="65605390" w:rsidR="00C42A65" w:rsidRPr="00EC0EF8" w:rsidRDefault="00C42A65" w:rsidP="00C879A9">
      <w:pPr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/>
          <w:kern w:val="2"/>
          <w:lang w:eastAsia="zh-CN"/>
        </w:rPr>
      </w:pPr>
      <w:r w:rsidRPr="00EC0EF8">
        <w:rPr>
          <w:rFonts w:ascii="Book Antiqua" w:hAnsi="Book Antiqua"/>
          <w:b/>
          <w:color w:val="000000"/>
          <w:kern w:val="2"/>
          <w:lang w:eastAsia="zh-CN"/>
        </w:rPr>
        <w:t>Published online:</w:t>
      </w:r>
      <w:r w:rsidR="00090285" w:rsidRPr="00EC0EF8">
        <w:rPr>
          <w:rFonts w:ascii="Book Antiqua" w:eastAsiaTheme="minorEastAsia" w:hAnsi="Book Antiqua" w:hint="eastAsia"/>
          <w:b/>
          <w:color w:val="000000"/>
          <w:kern w:val="2"/>
          <w:lang w:eastAsia="zh-CN"/>
        </w:rPr>
        <w:t xml:space="preserve"> </w:t>
      </w:r>
      <w:r w:rsidR="000105AE" w:rsidRPr="00EC0EF8">
        <w:rPr>
          <w:rFonts w:ascii="Book Antiqua" w:hAnsi="Book Antiqua"/>
          <w:color w:val="000000"/>
          <w:kern w:val="2"/>
          <w:lang w:eastAsia="zh-CN"/>
        </w:rPr>
        <w:t xml:space="preserve">May </w:t>
      </w:r>
      <w:r w:rsidR="000105AE" w:rsidRPr="00EC0EF8">
        <w:rPr>
          <w:rFonts w:ascii="Book Antiqua" w:eastAsiaTheme="minorEastAsia" w:hAnsi="Book Antiqua" w:hint="eastAsia"/>
          <w:color w:val="000000"/>
          <w:kern w:val="2"/>
          <w:lang w:eastAsia="zh-CN"/>
        </w:rPr>
        <w:t>27</w:t>
      </w:r>
      <w:r w:rsidR="000105AE" w:rsidRPr="00EC0EF8">
        <w:rPr>
          <w:rFonts w:ascii="Book Antiqua" w:hAnsi="Book Antiqua"/>
          <w:color w:val="000000"/>
          <w:kern w:val="2"/>
          <w:lang w:eastAsia="zh-CN"/>
        </w:rPr>
        <w:t>, 2020</w:t>
      </w:r>
    </w:p>
    <w:p w14:paraId="2AA4C6FF" w14:textId="14C06277" w:rsidR="0006250D" w:rsidRPr="00EC0EF8" w:rsidRDefault="00496B80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color w:val="000000" w:themeColor="text1"/>
        </w:rPr>
        <w:br w:type="page"/>
      </w:r>
    </w:p>
    <w:p w14:paraId="767B5117" w14:textId="77777777" w:rsidR="00C42A65" w:rsidRPr="00EC0EF8" w:rsidRDefault="00C42A65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C0EF8">
        <w:rPr>
          <w:rFonts w:ascii="Book Antiqua" w:hAnsi="Book Antiqua"/>
          <w:b/>
        </w:rPr>
        <w:lastRenderedPageBreak/>
        <w:t>Abstract</w:t>
      </w:r>
    </w:p>
    <w:p w14:paraId="510A0445" w14:textId="1337C357" w:rsidR="00B26CA0" w:rsidRPr="00EC0EF8" w:rsidRDefault="00E06EF1" w:rsidP="00C879A9">
      <w:pPr>
        <w:snapToGrid w:val="0"/>
        <w:spacing w:line="360" w:lineRule="auto"/>
        <w:jc w:val="both"/>
        <w:rPr>
          <w:rFonts w:ascii="Book Antiqua" w:eastAsiaTheme="minorHAnsi" w:hAnsi="Book Antiqua" w:cstheme="minorBidi"/>
          <w:bCs/>
          <w:color w:val="000000" w:themeColor="text1"/>
        </w:rPr>
      </w:pPr>
      <w:r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>The</w:t>
      </w:r>
      <w:r w:rsidR="00484BD2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</w:t>
      </w:r>
      <w:r w:rsidR="005B1987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mammalian </w:t>
      </w:r>
      <w:r w:rsidR="00484BD2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protein </w:t>
      </w:r>
      <w:r w:rsidRPr="00EC0EF8">
        <w:rPr>
          <w:rFonts w:ascii="Book Antiqua" w:hAnsi="Book Antiqua" w:cstheme="minorBidi"/>
          <w:bCs/>
          <w:color w:val="000000" w:themeColor="text1"/>
        </w:rPr>
        <w:t>kinase C</w:t>
      </w:r>
      <w:r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>-</w:t>
      </w:r>
      <w:r w:rsidRPr="00EC0EF8">
        <w:rPr>
          <w:rFonts w:ascii="Book Antiqua" w:hAnsi="Book Antiqua" w:cstheme="minorBidi"/>
          <w:bCs/>
          <w:color w:val="000000" w:themeColor="text1"/>
        </w:rPr>
        <w:t>interacting</w:t>
      </w:r>
      <w:r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cousin of </w:t>
      </w:r>
      <w:r w:rsidRPr="00EC0EF8">
        <w:rPr>
          <w:rFonts w:ascii="Book Antiqua" w:hAnsi="Book Antiqua" w:cstheme="minorBidi"/>
          <w:bCs/>
          <w:color w:val="000000" w:themeColor="text1"/>
        </w:rPr>
        <w:t xml:space="preserve">thioredoxin </w:t>
      </w:r>
      <w:r w:rsidR="00233CA8" w:rsidRPr="00EC0EF8">
        <w:rPr>
          <w:rFonts w:ascii="Book Antiqua" w:eastAsia="宋体" w:hAnsi="Book Antiqua" w:cs="宋体"/>
          <w:bCs/>
          <w:color w:val="000000" w:themeColor="text1"/>
          <w:lang w:eastAsia="zh-CN"/>
        </w:rPr>
        <w:t>(</w:t>
      </w:r>
      <w:r w:rsidRPr="00EC0EF8">
        <w:rPr>
          <w:rFonts w:ascii="Book Antiqua" w:hAnsi="Book Antiqua" w:cstheme="minorBidi"/>
          <w:bCs/>
          <w:color w:val="000000" w:themeColor="text1"/>
        </w:rPr>
        <w:t xml:space="preserve">PICOT; also termed </w:t>
      </w:r>
      <w:proofErr w:type="spellStart"/>
      <w:r w:rsidRPr="00EC0EF8">
        <w:rPr>
          <w:rFonts w:ascii="Book Antiqua" w:hAnsi="Book Antiqua" w:cstheme="minorBidi"/>
          <w:bCs/>
          <w:color w:val="000000" w:themeColor="text1"/>
        </w:rPr>
        <w:t>glutaredoxin</w:t>
      </w:r>
      <w:proofErr w:type="spellEnd"/>
      <w:r w:rsidRPr="00EC0EF8">
        <w:rPr>
          <w:rFonts w:ascii="Book Antiqua" w:hAnsi="Book Antiqua" w:cstheme="minorBidi"/>
          <w:bCs/>
          <w:color w:val="000000" w:themeColor="text1"/>
        </w:rPr>
        <w:t xml:space="preserve"> 3</w:t>
      </w:r>
      <w:r w:rsidR="00233CA8" w:rsidRPr="00EC0EF8">
        <w:rPr>
          <w:rFonts w:ascii="Book Antiqua" w:hAnsi="Book Antiqua" w:cstheme="minorBidi"/>
          <w:bCs/>
          <w:color w:val="000000" w:themeColor="text1"/>
        </w:rPr>
        <w:t>)</w:t>
      </w:r>
      <w:r w:rsidRPr="00EC0EF8">
        <w:rPr>
          <w:rFonts w:ascii="Book Antiqua" w:hAnsi="Book Antiqua" w:cstheme="minorBidi"/>
          <w:bCs/>
          <w:color w:val="000000" w:themeColor="text1"/>
        </w:rPr>
        <w:t xml:space="preserve"> </w:t>
      </w:r>
      <w:r w:rsidR="00484BD2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is a multi-domain </w:t>
      </w:r>
      <w:r w:rsidR="00585D04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>monothiol</w:t>
      </w:r>
      <w:r w:rsidR="00484BD2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</w:t>
      </w:r>
      <w:proofErr w:type="spellStart"/>
      <w:r w:rsidR="00484BD2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>glutaredoxin</w:t>
      </w:r>
      <w:proofErr w:type="spellEnd"/>
      <w:r w:rsidR="00484BD2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that is </w:t>
      </w:r>
      <w:r w:rsidR="005B1987" w:rsidRPr="00EC0EF8">
        <w:rPr>
          <w:rFonts w:ascii="Book Antiqua" w:hAnsi="Book Antiqua" w:cstheme="minorBidi"/>
          <w:bCs/>
          <w:color w:val="000000" w:themeColor="text1"/>
        </w:rPr>
        <w:t xml:space="preserve">involved in </w:t>
      </w:r>
      <w:r w:rsidR="005B1987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>a wide</w:t>
      </w:r>
      <w:r w:rsidR="005B1987" w:rsidRPr="00EC0EF8">
        <w:rPr>
          <w:rStyle w:val="apple-converted-space"/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</w:t>
      </w:r>
      <w:r w:rsidR="005B1987" w:rsidRPr="00EC0EF8">
        <w:rPr>
          <w:rStyle w:val="a3"/>
          <w:rFonts w:ascii="Book Antiqua" w:hAnsi="Book Antiqua" w:cstheme="minorBidi"/>
          <w:bCs/>
          <w:i w:val="0"/>
          <w:iCs w:val="0"/>
          <w:color w:val="000000" w:themeColor="text1"/>
        </w:rPr>
        <w:t xml:space="preserve">variety of </w:t>
      </w:r>
      <w:r w:rsidR="005B1987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>signal</w:t>
      </w:r>
      <w:r w:rsidR="003A1758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ing </w:t>
      </w:r>
      <w:r w:rsidR="005B1987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pathways and </w:t>
      </w:r>
      <w:r w:rsidR="005B1987" w:rsidRPr="00EC0EF8">
        <w:rPr>
          <w:rStyle w:val="a3"/>
          <w:rFonts w:ascii="Book Antiqua" w:hAnsi="Book Antiqua" w:cstheme="minorBidi"/>
          <w:bCs/>
          <w:i w:val="0"/>
          <w:iCs w:val="0"/>
          <w:color w:val="000000" w:themeColor="text1"/>
        </w:rPr>
        <w:t xml:space="preserve">biological processes. PICOT is </w:t>
      </w:r>
      <w:r w:rsidR="00A811B5" w:rsidRPr="00EC0EF8">
        <w:rPr>
          <w:rStyle w:val="a3"/>
          <w:rFonts w:ascii="Book Antiqua" w:hAnsi="Book Antiqua" w:cstheme="minorBidi"/>
          <w:bCs/>
          <w:i w:val="0"/>
          <w:iCs w:val="0"/>
          <w:color w:val="000000" w:themeColor="text1"/>
        </w:rPr>
        <w:t>required</w:t>
      </w:r>
      <w:r w:rsidR="005B1987" w:rsidRPr="00EC0EF8">
        <w:rPr>
          <w:rStyle w:val="a3"/>
          <w:rFonts w:ascii="Book Antiqua" w:hAnsi="Book Antiqua" w:cstheme="minorBidi"/>
          <w:bCs/>
          <w:i w:val="0"/>
          <w:iCs w:val="0"/>
          <w:color w:val="000000" w:themeColor="text1"/>
        </w:rPr>
        <w:t xml:space="preserve"> for normal and transformed cell growth </w:t>
      </w:r>
      <w:r w:rsidR="007C1897" w:rsidRPr="00EC0EF8">
        <w:rPr>
          <w:rStyle w:val="a3"/>
          <w:rFonts w:ascii="Book Antiqua" w:hAnsi="Book Antiqua" w:cstheme="minorBidi"/>
          <w:bCs/>
          <w:i w:val="0"/>
          <w:iCs w:val="0"/>
          <w:color w:val="000000" w:themeColor="text1"/>
        </w:rPr>
        <w:t xml:space="preserve">and </w:t>
      </w:r>
      <w:r w:rsidR="005B1987" w:rsidRPr="00EC0EF8">
        <w:rPr>
          <w:rFonts w:ascii="Book Antiqua" w:hAnsi="Book Antiqua" w:cstheme="minorBidi"/>
          <w:bCs/>
          <w:color w:val="000000" w:themeColor="text1"/>
        </w:rPr>
        <w:t>is critical for embryonic development.</w:t>
      </w:r>
      <w:r w:rsidR="003B303D" w:rsidRPr="00EC0EF8">
        <w:rPr>
          <w:rFonts w:ascii="Book Antiqua" w:hAnsi="Book Antiqua" w:cstheme="minorBidi"/>
          <w:bCs/>
          <w:color w:val="000000" w:themeColor="text1"/>
        </w:rPr>
        <w:t xml:space="preserve"> </w:t>
      </w:r>
      <w:r w:rsidR="00254F5C" w:rsidRPr="00EC0EF8">
        <w:rPr>
          <w:rFonts w:ascii="Book Antiqua" w:hAnsi="Book Antiqua" w:cstheme="minorBidi"/>
          <w:bCs/>
          <w:color w:val="000000" w:themeColor="text1"/>
        </w:rPr>
        <w:t xml:space="preserve">Recent studies </w:t>
      </w:r>
      <w:r w:rsidR="00B26CA0" w:rsidRPr="00EC0EF8">
        <w:rPr>
          <w:rFonts w:ascii="Book Antiqua" w:hAnsi="Book Antiqua" w:cstheme="minorBidi"/>
          <w:bCs/>
          <w:color w:val="000000" w:themeColor="text1"/>
        </w:rPr>
        <w:t xml:space="preserve">in T lymphocytes </w:t>
      </w:r>
      <w:r w:rsidR="00254F5C" w:rsidRPr="00EC0EF8">
        <w:rPr>
          <w:rFonts w:ascii="Book Antiqua" w:hAnsi="Book Antiqua" w:cstheme="minorBidi"/>
          <w:bCs/>
          <w:noProof/>
          <w:color w:val="000000" w:themeColor="text1"/>
        </w:rPr>
        <w:t>demonstrat</w:t>
      </w:r>
      <w:r w:rsidR="00B26CA0" w:rsidRPr="00EC0EF8">
        <w:rPr>
          <w:rFonts w:ascii="Book Antiqua" w:hAnsi="Book Antiqua" w:cstheme="minorBidi"/>
          <w:bCs/>
          <w:noProof/>
          <w:color w:val="000000" w:themeColor="text1"/>
        </w:rPr>
        <w:t>ed</w:t>
      </w:r>
      <w:r w:rsidR="00254F5C" w:rsidRPr="00EC0EF8">
        <w:rPr>
          <w:rFonts w:ascii="Book Antiqua" w:hAnsi="Book Antiqua" w:cstheme="minorBidi"/>
          <w:bCs/>
          <w:noProof/>
          <w:color w:val="000000" w:themeColor="text1"/>
        </w:rPr>
        <w:t xml:space="preserve"> that PICOT </w:t>
      </w:r>
      <w:r w:rsidR="00B26CA0" w:rsidRPr="00EC0EF8">
        <w:rPr>
          <w:rFonts w:ascii="Book Antiqua" w:hAnsi="Book Antiqua" w:cstheme="minorBidi"/>
          <w:bCs/>
          <w:noProof/>
          <w:color w:val="000000" w:themeColor="text1"/>
        </w:rPr>
        <w:t xml:space="preserve">can translocate to the nucleus and </w:t>
      </w:r>
      <w:r w:rsidR="00254F5C" w:rsidRPr="00EC0EF8">
        <w:rPr>
          <w:rFonts w:ascii="Book Antiqua" w:hAnsi="Book Antiqua" w:cstheme="minorBidi"/>
          <w:bCs/>
          <w:noProof/>
          <w:color w:val="000000" w:themeColor="text1"/>
        </w:rPr>
        <w:t xml:space="preserve">interact with </w:t>
      </w:r>
      <w:r w:rsidR="00B26CA0" w:rsidRPr="00EC0EF8">
        <w:rPr>
          <w:rStyle w:val="a3"/>
          <w:rFonts w:ascii="Book Antiqua" w:hAnsi="Book Antiqua" w:cstheme="minorBidi"/>
          <w:bCs/>
          <w:i w:val="0"/>
          <w:iCs w:val="0"/>
          <w:color w:val="000000" w:themeColor="text1"/>
        </w:rPr>
        <w:t>embryonic</w:t>
      </w:r>
      <w:r w:rsidR="00B26CA0" w:rsidRPr="00EC0EF8">
        <w:rPr>
          <w:rStyle w:val="apple-converted-space"/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</w:t>
      </w:r>
      <w:r w:rsidR="00B26CA0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>ectoderm development</w:t>
      </w:r>
      <w:r w:rsidR="00B26CA0" w:rsidRPr="00EC0EF8">
        <w:rPr>
          <w:rFonts w:ascii="Book Antiqua" w:hAnsi="Book Antiqua" w:cstheme="minorBidi"/>
          <w:bCs/>
          <w:noProof/>
          <w:color w:val="000000" w:themeColor="text1"/>
        </w:rPr>
        <w:t xml:space="preserve">, </w:t>
      </w:r>
      <w:r w:rsidR="00EB79AE" w:rsidRPr="00EC0EF8">
        <w:rPr>
          <w:rFonts w:ascii="Book Antiqua" w:hAnsi="Book Antiqua" w:cstheme="minorBidi"/>
          <w:bCs/>
          <w:color w:val="000000" w:themeColor="text1"/>
        </w:rPr>
        <w:t xml:space="preserve">a </w:t>
      </w:r>
      <w:proofErr w:type="spellStart"/>
      <w:r w:rsidR="00233CA8" w:rsidRPr="00EC0EF8">
        <w:rPr>
          <w:rFonts w:ascii="Book Antiqua" w:hAnsi="Book Antiqua" w:cstheme="minorBidi"/>
          <w:bCs/>
          <w:color w:val="000000" w:themeColor="text1"/>
        </w:rPr>
        <w:t>polycomb</w:t>
      </w:r>
      <w:proofErr w:type="spellEnd"/>
      <w:r w:rsidR="00233CA8" w:rsidRPr="00EC0EF8">
        <w:rPr>
          <w:rFonts w:ascii="Book Antiqua" w:hAnsi="Book Antiqua" w:cstheme="minorBidi"/>
          <w:bCs/>
          <w:color w:val="000000" w:themeColor="text1"/>
        </w:rPr>
        <w:t xml:space="preserve"> group </w:t>
      </w:r>
      <w:r w:rsidR="00EB79AE" w:rsidRPr="00EC0EF8">
        <w:rPr>
          <w:rFonts w:ascii="Book Antiqua" w:hAnsi="Book Antiqua" w:cstheme="minorBidi"/>
          <w:bCs/>
          <w:color w:val="000000" w:themeColor="text1"/>
        </w:rPr>
        <w:t xml:space="preserve">protein and a core component of the </w:t>
      </w:r>
      <w:proofErr w:type="spellStart"/>
      <w:r w:rsidR="00233CA8" w:rsidRPr="00EC0EF8">
        <w:rPr>
          <w:rFonts w:ascii="Book Antiqua" w:hAnsi="Book Antiqua" w:cstheme="minorBidi"/>
          <w:bCs/>
          <w:color w:val="000000" w:themeColor="text1"/>
        </w:rPr>
        <w:t>polycomb</w:t>
      </w:r>
      <w:proofErr w:type="spellEnd"/>
      <w:r w:rsidR="00233CA8" w:rsidRPr="00EC0EF8">
        <w:rPr>
          <w:rFonts w:ascii="Book Antiqua" w:hAnsi="Book Antiqua" w:cstheme="minorBidi"/>
          <w:bCs/>
          <w:color w:val="000000" w:themeColor="text1"/>
        </w:rPr>
        <w:t xml:space="preserve"> </w:t>
      </w:r>
      <w:r w:rsidR="00EB79AE" w:rsidRPr="00EC0EF8">
        <w:rPr>
          <w:rFonts w:ascii="Book Antiqua" w:hAnsi="Book Antiqua" w:cstheme="minorBidi"/>
          <w:bCs/>
          <w:color w:val="000000" w:themeColor="text1"/>
        </w:rPr>
        <w:t>repressive complex 2</w:t>
      </w:r>
      <w:r w:rsidR="00DF775F" w:rsidRPr="00EC0EF8">
        <w:rPr>
          <w:rFonts w:ascii="Book Antiqua" w:hAnsi="Book Antiqua" w:cstheme="minorBidi"/>
          <w:bCs/>
          <w:color w:val="000000" w:themeColor="text1"/>
        </w:rPr>
        <w:t>,</w:t>
      </w:r>
      <w:r w:rsidR="00EB79AE" w:rsidRPr="00EC0EF8">
        <w:rPr>
          <w:rFonts w:ascii="Book Antiqua" w:hAnsi="Book Antiqua" w:cstheme="minorBidi"/>
          <w:bCs/>
          <w:color w:val="000000" w:themeColor="text1"/>
        </w:rPr>
        <w:t xml:space="preserve"> </w:t>
      </w:r>
      <w:r w:rsidR="00787CDF" w:rsidRPr="00EC0EF8">
        <w:rPr>
          <w:rFonts w:ascii="Book Antiqua" w:hAnsi="Book Antiqua" w:cstheme="minorBidi"/>
          <w:bCs/>
          <w:color w:val="000000" w:themeColor="text1"/>
        </w:rPr>
        <w:t>which</w:t>
      </w:r>
      <w:r w:rsidR="00EB79AE" w:rsidRPr="00EC0EF8">
        <w:rPr>
          <w:rFonts w:ascii="Book Antiqua" w:hAnsi="Book Antiqua" w:cstheme="minorBidi"/>
          <w:bCs/>
          <w:color w:val="000000" w:themeColor="text1"/>
        </w:rPr>
        <w:t xml:space="preserve"> contributes to the maintenance of transcriptional repression and chromatin remodeling. </w:t>
      </w:r>
      <w:r w:rsidR="00D37D01" w:rsidRPr="00EC0EF8">
        <w:rPr>
          <w:rFonts w:ascii="Book Antiqua" w:hAnsi="Book Antiqua" w:cstheme="minorBidi"/>
          <w:bCs/>
          <w:color w:val="000000" w:themeColor="text1"/>
        </w:rPr>
        <w:t xml:space="preserve">Furthermore, PICOT was found to interact with chromatin-bound </w:t>
      </w:r>
      <w:r w:rsidR="00233CA8" w:rsidRPr="00EC0EF8">
        <w:rPr>
          <w:rStyle w:val="a3"/>
          <w:rFonts w:ascii="Book Antiqua" w:hAnsi="Book Antiqua" w:cstheme="minorBidi"/>
          <w:bCs/>
          <w:i w:val="0"/>
          <w:iCs w:val="0"/>
          <w:color w:val="000000" w:themeColor="text1"/>
        </w:rPr>
        <w:t>embryonic</w:t>
      </w:r>
      <w:r w:rsidR="00233CA8" w:rsidRPr="00EC0EF8">
        <w:rPr>
          <w:rStyle w:val="apple-converted-space"/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</w:t>
      </w:r>
      <w:r w:rsidR="00233CA8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>ectoderm development</w:t>
      </w:r>
      <w:r w:rsidR="00233CA8" w:rsidRPr="00EC0EF8">
        <w:rPr>
          <w:rFonts w:ascii="Book Antiqua" w:hAnsi="Book Antiqua" w:cstheme="minorBidi"/>
          <w:bCs/>
          <w:color w:val="000000" w:themeColor="text1"/>
        </w:rPr>
        <w:t xml:space="preserve"> </w:t>
      </w:r>
      <w:r w:rsidR="00D37D01" w:rsidRPr="00EC0EF8">
        <w:rPr>
          <w:rFonts w:ascii="Book Antiqua" w:hAnsi="Book Antiqua" w:cstheme="minorBidi"/>
          <w:bCs/>
          <w:color w:val="000000" w:themeColor="text1"/>
        </w:rPr>
        <w:t xml:space="preserve">and alter </w:t>
      </w:r>
      <w:r w:rsidR="00D37D01" w:rsidRPr="00EC0EF8">
        <w:rPr>
          <w:rFonts w:ascii="Book Antiqua" w:eastAsiaTheme="minorHAnsi" w:hAnsi="Book Antiqua" w:cstheme="minorBidi"/>
          <w:bCs/>
          <w:color w:val="000000" w:themeColor="text1"/>
        </w:rPr>
        <w:t>the</w:t>
      </w:r>
      <w:r w:rsidR="00F56116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extent </w:t>
      </w:r>
      <w:r w:rsidR="00D37D01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of histone 3 </w:t>
      </w:r>
      <w:r w:rsidR="0016227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lysine 27 </w:t>
      </w:r>
      <w:r w:rsidR="00F56116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trimethylation </w:t>
      </w:r>
      <w:r w:rsidR="00D53E1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at the promoter region of selected </w:t>
      </w:r>
      <w:proofErr w:type="spellStart"/>
      <w:r w:rsidR="002D65C1" w:rsidRPr="00EC0EF8">
        <w:rPr>
          <w:rFonts w:ascii="Book Antiqua" w:hAnsi="Book Antiqua" w:cstheme="minorBidi"/>
          <w:bCs/>
          <w:color w:val="000000" w:themeColor="text1"/>
        </w:rPr>
        <w:t>polycomb</w:t>
      </w:r>
      <w:proofErr w:type="spellEnd"/>
      <w:r w:rsidR="002D65C1" w:rsidRPr="00EC0EF8">
        <w:rPr>
          <w:rFonts w:ascii="Book Antiqua" w:hAnsi="Book Antiqua" w:cstheme="minorBidi"/>
          <w:bCs/>
          <w:color w:val="000000" w:themeColor="text1"/>
        </w:rPr>
        <w:t xml:space="preserve"> </w:t>
      </w:r>
      <w:r w:rsidR="00233CA8" w:rsidRPr="00EC0EF8">
        <w:rPr>
          <w:rFonts w:ascii="Book Antiqua" w:hAnsi="Book Antiqua" w:cstheme="minorBidi"/>
          <w:bCs/>
          <w:color w:val="000000" w:themeColor="text1"/>
        </w:rPr>
        <w:t xml:space="preserve">repressive complex 2 </w:t>
      </w:r>
      <w:r w:rsidR="00D53E1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target genes. </w:t>
      </w:r>
      <w:r w:rsidR="00F56116" w:rsidRPr="00EC0EF8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PICOT</w:t>
      </w:r>
      <w:r w:rsidR="00F56116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k</w:t>
      </w:r>
      <w:r w:rsidR="00D53E14" w:rsidRPr="00EC0EF8">
        <w:rPr>
          <w:rFonts w:ascii="Book Antiqua" w:eastAsiaTheme="minorHAnsi" w:hAnsi="Book Antiqua" w:cstheme="minorBidi"/>
          <w:bCs/>
          <w:color w:val="000000" w:themeColor="text1"/>
        </w:rPr>
        <w:t>nockdown</w:t>
      </w:r>
      <w:r w:rsidR="00A811B5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D53E1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in </w:t>
      </w:r>
      <w:proofErr w:type="spellStart"/>
      <w:r w:rsidR="00D53E14" w:rsidRPr="00EC0EF8">
        <w:rPr>
          <w:rFonts w:ascii="Book Antiqua" w:eastAsiaTheme="minorHAnsi" w:hAnsi="Book Antiqua" w:cstheme="minorBidi"/>
          <w:bCs/>
          <w:color w:val="000000" w:themeColor="text1"/>
        </w:rPr>
        <w:t>Jurkat</w:t>
      </w:r>
      <w:proofErr w:type="spellEnd"/>
      <w:r w:rsidR="00D53E1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T cells led to increased </w:t>
      </w:r>
      <w:r w:rsidR="00233CA8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histone 3 lysine 27 trimethylation </w:t>
      </w:r>
      <w:r w:rsidR="00D53E1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at the </w:t>
      </w:r>
      <w:r w:rsidR="003D41B2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promoter region of </w:t>
      </w:r>
      <w:r w:rsidR="00D53E14" w:rsidRPr="00EC0EF8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CCND2</w:t>
      </w:r>
      <w:r w:rsidR="003D41B2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, </w:t>
      </w:r>
      <w:r w:rsidR="003D41B2" w:rsidRPr="00EC0EF8">
        <w:rPr>
          <w:rFonts w:ascii="Book Antiqua" w:hAnsi="Book Antiqua" w:cstheme="minorBidi"/>
          <w:bCs/>
          <w:noProof/>
          <w:color w:val="000000" w:themeColor="text1"/>
        </w:rPr>
        <w:t xml:space="preserve">a cell cycle-regulating gene which encodes the cyclin D2 protein. As a result, the </w:t>
      </w:r>
      <w:r w:rsidR="00D53E1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expression </w:t>
      </w:r>
      <w:r w:rsidR="00F56116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levels </w:t>
      </w:r>
      <w:r w:rsidR="00D53E1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of </w:t>
      </w:r>
      <w:r w:rsidR="003B303D" w:rsidRPr="00EC0EF8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CCND2</w:t>
      </w:r>
      <w:r w:rsidR="00D53E1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mRNA and protein level</w:t>
      </w:r>
      <w:r w:rsidR="00101342" w:rsidRPr="00EC0EF8">
        <w:rPr>
          <w:rFonts w:ascii="Book Antiqua" w:eastAsiaTheme="minorHAnsi" w:hAnsi="Book Antiqua" w:cstheme="minorBidi"/>
          <w:bCs/>
          <w:color w:val="000000" w:themeColor="text1"/>
        </w:rPr>
        <w:t>s we</w:t>
      </w:r>
      <w:r w:rsidR="00953838" w:rsidRPr="00EC0EF8">
        <w:rPr>
          <w:rFonts w:ascii="Book Antiqua" w:eastAsiaTheme="minorHAnsi" w:hAnsi="Book Antiqua" w:cstheme="minorBidi"/>
          <w:bCs/>
          <w:color w:val="000000" w:themeColor="text1"/>
        </w:rPr>
        <w:t>re reduced</w:t>
      </w:r>
      <w:r w:rsidR="003D41B2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, </w:t>
      </w:r>
      <w:r w:rsidR="003B303D" w:rsidRPr="00EC0EF8">
        <w:rPr>
          <w:rFonts w:ascii="Book Antiqua" w:eastAsiaTheme="minorHAnsi" w:hAnsi="Book Antiqua" w:cstheme="minorBidi"/>
          <w:bCs/>
          <w:color w:val="000000" w:themeColor="text1"/>
        </w:rPr>
        <w:t>concomitantly</w:t>
      </w:r>
      <w:r w:rsidR="003D41B2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with </w:t>
      </w:r>
      <w:r w:rsidR="00787CDF" w:rsidRPr="00EC0EF8">
        <w:rPr>
          <w:rFonts w:ascii="Book Antiqua" w:eastAsiaTheme="minorHAnsi" w:hAnsi="Book Antiqua" w:cstheme="minorBidi"/>
          <w:bCs/>
          <w:color w:val="000000" w:themeColor="text1"/>
        </w:rPr>
        <w:t>inhibition of the</w:t>
      </w:r>
      <w:r w:rsidR="003D41B2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F56116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cell </w:t>
      </w:r>
      <w:r w:rsidR="003D41B2" w:rsidRPr="00EC0EF8">
        <w:rPr>
          <w:rFonts w:ascii="Book Antiqua" w:eastAsiaTheme="minorHAnsi" w:hAnsi="Book Antiqua" w:cstheme="minorBidi"/>
          <w:bCs/>
          <w:color w:val="000000" w:themeColor="text1"/>
        </w:rPr>
        <w:t>growth</w:t>
      </w:r>
      <w:r w:rsidR="00787CDF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3D41B2" w:rsidRPr="00EC0EF8">
        <w:rPr>
          <w:rFonts w:ascii="Book Antiqua" w:eastAsiaTheme="minorHAnsi" w:hAnsi="Book Antiqua" w:cstheme="minorBidi"/>
          <w:bCs/>
          <w:color w:val="000000" w:themeColor="text1"/>
        </w:rPr>
        <w:t>rate.</w:t>
      </w:r>
      <w:r w:rsidR="00D53E1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A811B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Analysis of multiple data sets from the Cancer Genome Atlas</w:t>
      </w:r>
      <w:r w:rsidR="00DC5590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r</w:t>
      </w:r>
      <w:r w:rsidR="00A811B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evealed that </w:t>
      </w:r>
      <w:r w:rsidR="00953838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a </w:t>
      </w:r>
      <w:r w:rsidR="00A811B5" w:rsidRPr="00EC0EF8">
        <w:rPr>
          <w:rFonts w:ascii="Book Antiqua" w:eastAsiaTheme="minorHAnsi" w:hAnsi="Book Antiqua" w:cstheme="minorBidi"/>
          <w:bCs/>
          <w:color w:val="000000" w:themeColor="text1"/>
        </w:rPr>
        <w:t>h</w:t>
      </w:r>
      <w:r w:rsidR="00C3452E" w:rsidRPr="00EC0EF8">
        <w:rPr>
          <w:rFonts w:ascii="Book Antiqua" w:eastAsiaTheme="minorHAnsi" w:hAnsi="Book Antiqua" w:cstheme="minorBidi"/>
          <w:bCs/>
          <w:color w:val="000000" w:themeColor="text1"/>
        </w:rPr>
        <w:t>igh expression</w:t>
      </w:r>
      <w:r w:rsidR="00A811B5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C3452E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of </w:t>
      </w:r>
      <w:r w:rsidR="00C3452E" w:rsidRPr="00EC0EF8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PICOT</w:t>
      </w:r>
      <w:r w:rsidR="00C3452E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A811B5" w:rsidRPr="00EC0EF8">
        <w:rPr>
          <w:rFonts w:ascii="Book Antiqua" w:eastAsiaTheme="minorHAnsi" w:hAnsi="Book Antiqua" w:cstheme="minorBidi"/>
          <w:bCs/>
          <w:color w:val="000000" w:themeColor="text1"/>
        </w:rPr>
        <w:t>correlated with</w:t>
      </w:r>
      <w:r w:rsidR="00953838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a</w:t>
      </w:r>
      <w:r w:rsidR="00C3452E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low expression of </w:t>
      </w:r>
      <w:r w:rsidR="00EC6137" w:rsidRPr="00EC0EF8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CCND2</w:t>
      </w:r>
      <w:r w:rsidR="003E1E22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in a large number of human cancers</w:t>
      </w:r>
      <w:r w:rsidR="00953838" w:rsidRPr="00EC0EF8">
        <w:rPr>
          <w:rFonts w:ascii="Book Antiqua" w:eastAsiaTheme="minorHAnsi" w:hAnsi="Book Antiqua" w:cstheme="minorBidi"/>
          <w:bCs/>
          <w:color w:val="000000" w:themeColor="text1"/>
        </w:rPr>
        <w:t>. In addition,</w:t>
      </w:r>
      <w:r w:rsidR="00CF41C1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this </w:t>
      </w:r>
      <w:r w:rsidR="00F56116" w:rsidRPr="00EC0EF8">
        <w:rPr>
          <w:rFonts w:ascii="Book Antiqua" w:eastAsiaTheme="minorHAnsi" w:hAnsi="Book Antiqua" w:cstheme="minorBidi"/>
          <w:bCs/>
          <w:color w:val="000000" w:themeColor="text1"/>
        </w:rPr>
        <w:t>parameter</w:t>
      </w:r>
      <w:r w:rsidR="003B303D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6C6150" w:rsidRPr="00EC0EF8">
        <w:rPr>
          <w:rFonts w:ascii="Book Antiqua" w:eastAsiaTheme="minorHAnsi" w:hAnsi="Book Antiqua" w:cstheme="minorBidi"/>
          <w:bCs/>
          <w:color w:val="000000" w:themeColor="text1"/>
        </w:rPr>
        <w:t>correlated with poor patient survival</w:t>
      </w:r>
      <w:r w:rsidR="00CF41C1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, suggesting that </w:t>
      </w:r>
      <w:r w:rsidR="00787CDF" w:rsidRPr="00EC0EF8">
        <w:rPr>
          <w:rFonts w:ascii="Book Antiqua" w:eastAsiaTheme="minorHAnsi" w:hAnsi="Book Antiqua" w:cstheme="minorBidi"/>
          <w:bCs/>
          <w:color w:val="000000" w:themeColor="text1"/>
        </w:rPr>
        <w:t>the</w:t>
      </w:r>
      <w:r w:rsidR="006C6150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F1349B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ratio </w:t>
      </w:r>
      <w:r w:rsidR="00787CDF" w:rsidRPr="00EC0EF8">
        <w:rPr>
          <w:rFonts w:ascii="Book Antiqua" w:eastAsiaTheme="minorHAnsi" w:hAnsi="Book Antiqua" w:cstheme="minorBidi"/>
          <w:bCs/>
          <w:color w:val="000000" w:themeColor="text1"/>
        </w:rPr>
        <w:t>between</w:t>
      </w:r>
      <w:r w:rsidR="00F1349B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6C6150" w:rsidRPr="00EC0EF8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PICOT</w:t>
      </w:r>
      <w:r w:rsidR="006C6150" w:rsidRPr="00EC0EF8">
        <w:rPr>
          <w:rFonts w:ascii="Book Antiqua" w:eastAsiaTheme="minorHAnsi" w:hAnsi="Book Antiqua" w:cstheme="minorBidi"/>
          <w:bCs/>
          <w:color w:val="000000" w:themeColor="text1"/>
        </w:rPr>
        <w:t>/</w:t>
      </w:r>
      <w:r w:rsidR="006C6150" w:rsidRPr="00EC0EF8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CCND2</w:t>
      </w:r>
      <w:r w:rsidR="006C6150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F56116" w:rsidRPr="00EC0EF8">
        <w:rPr>
          <w:rFonts w:ascii="Book Antiqua" w:eastAsiaTheme="minorHAnsi" w:hAnsi="Book Antiqua" w:cstheme="minorBidi"/>
          <w:bCs/>
          <w:color w:val="000000" w:themeColor="text1"/>
        </w:rPr>
        <w:t>mRNA</w:t>
      </w:r>
      <w:r w:rsidR="006C6150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F56116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levels </w:t>
      </w:r>
      <w:r w:rsidR="00DF775F" w:rsidRPr="00EC0EF8">
        <w:rPr>
          <w:rFonts w:ascii="Book Antiqua" w:eastAsiaTheme="minorHAnsi" w:hAnsi="Book Antiqua" w:cstheme="minorBidi"/>
          <w:bCs/>
          <w:color w:val="000000" w:themeColor="text1"/>
        </w:rPr>
        <w:t>might</w:t>
      </w:r>
      <w:r w:rsidR="00F1349B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</w:t>
      </w:r>
      <w:r w:rsidR="006C6150" w:rsidRPr="00EC0EF8">
        <w:rPr>
          <w:rFonts w:ascii="Book Antiqua" w:eastAsiaTheme="minorHAnsi" w:hAnsi="Book Antiqua" w:cstheme="minorBidi"/>
          <w:bCs/>
          <w:color w:val="000000" w:themeColor="text1"/>
        </w:rPr>
        <w:t>serve as a predictor of patient survival in selected types of human cancer.</w:t>
      </w:r>
    </w:p>
    <w:p w14:paraId="28F3F4A9" w14:textId="77777777" w:rsidR="00C20C74" w:rsidRPr="00EC0EF8" w:rsidRDefault="00C20C74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</w:p>
    <w:p w14:paraId="31FDCFA9" w14:textId="1BEB05C4" w:rsidR="00C20C74" w:rsidRPr="00EC0EF8" w:rsidRDefault="00C42A65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/>
          <w:b/>
        </w:rPr>
        <w:t>Key words</w:t>
      </w:r>
      <w:r w:rsidRPr="00EC0EF8">
        <w:rPr>
          <w:rFonts w:ascii="Book Antiqua" w:hAnsi="Book Antiqua"/>
          <w:b/>
          <w:lang w:eastAsia="zh-CN"/>
        </w:rPr>
        <w:t>:</w:t>
      </w:r>
      <w:r w:rsidRPr="00EC0EF8">
        <w:rPr>
          <w:rFonts w:ascii="Book Antiqua" w:hAnsi="Book Antiqua"/>
          <w:b/>
        </w:rPr>
        <w:t xml:space="preserve"> </w:t>
      </w:r>
      <w:r w:rsidR="002D65C1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Protein </w:t>
      </w:r>
      <w:r w:rsidR="002D65C1" w:rsidRPr="00EC0EF8">
        <w:rPr>
          <w:rFonts w:ascii="Book Antiqua" w:hAnsi="Book Antiqua" w:cstheme="minorBidi"/>
          <w:bCs/>
          <w:color w:val="000000" w:themeColor="text1"/>
        </w:rPr>
        <w:t>kinase C</w:t>
      </w:r>
      <w:r w:rsidR="002D65C1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>-</w:t>
      </w:r>
      <w:r w:rsidR="002D65C1" w:rsidRPr="00EC0EF8">
        <w:rPr>
          <w:rFonts w:ascii="Book Antiqua" w:hAnsi="Book Antiqua" w:cstheme="minorBidi"/>
          <w:bCs/>
          <w:color w:val="000000" w:themeColor="text1"/>
        </w:rPr>
        <w:t>interacting</w:t>
      </w:r>
      <w:r w:rsidR="002D65C1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cousin of </w:t>
      </w:r>
      <w:proofErr w:type="spellStart"/>
      <w:r w:rsidR="002D65C1" w:rsidRPr="00EC0EF8">
        <w:rPr>
          <w:rFonts w:ascii="Book Antiqua" w:hAnsi="Book Antiqua" w:cstheme="minorBidi"/>
          <w:bCs/>
          <w:color w:val="000000" w:themeColor="text1"/>
        </w:rPr>
        <w:t>thioredoxin</w:t>
      </w:r>
      <w:proofErr w:type="spellEnd"/>
      <w:r w:rsidR="00C20C74" w:rsidRPr="00EC0EF8">
        <w:rPr>
          <w:rFonts w:ascii="Book Antiqua" w:hAnsi="Book Antiqua" w:cstheme="minorBidi"/>
          <w:bCs/>
          <w:color w:val="000000" w:themeColor="text1"/>
        </w:rPr>
        <w:t>;</w:t>
      </w:r>
      <w:r w:rsidR="002908F0" w:rsidRPr="00EC0EF8">
        <w:rPr>
          <w:rFonts w:ascii="Book Antiqua" w:hAnsi="Book Antiqua" w:cstheme="minorBidi"/>
          <w:bCs/>
          <w:color w:val="000000" w:themeColor="text1"/>
        </w:rPr>
        <w:t xml:space="preserve"> </w:t>
      </w:r>
      <w:proofErr w:type="spellStart"/>
      <w:r w:rsidRPr="00EC0EF8">
        <w:rPr>
          <w:rFonts w:ascii="Book Antiqua" w:hAnsi="Book Antiqua" w:cstheme="minorBidi"/>
          <w:bCs/>
          <w:color w:val="000000" w:themeColor="text1"/>
        </w:rPr>
        <w:t>Glutaredoxin</w:t>
      </w:r>
      <w:proofErr w:type="spellEnd"/>
      <w:r w:rsidRPr="00EC0EF8">
        <w:rPr>
          <w:rFonts w:ascii="Book Antiqua" w:hAnsi="Book Antiqua" w:cstheme="minorBidi"/>
          <w:bCs/>
          <w:color w:val="000000" w:themeColor="text1"/>
        </w:rPr>
        <w:t xml:space="preserve"> </w:t>
      </w:r>
      <w:r w:rsidR="002908F0" w:rsidRPr="00EC0EF8">
        <w:rPr>
          <w:rFonts w:ascii="Book Antiqua" w:hAnsi="Book Antiqua" w:cstheme="minorBidi"/>
          <w:bCs/>
          <w:color w:val="000000" w:themeColor="text1"/>
        </w:rPr>
        <w:t>3</w:t>
      </w:r>
      <w:r w:rsidR="00C20C74" w:rsidRPr="00EC0EF8">
        <w:rPr>
          <w:rFonts w:ascii="Book Antiqua" w:hAnsi="Book Antiqua" w:cstheme="minorBidi"/>
          <w:bCs/>
          <w:color w:val="000000" w:themeColor="text1"/>
        </w:rPr>
        <w:t>;</w:t>
      </w:r>
      <w:r w:rsidR="002908F0" w:rsidRPr="00EC0EF8">
        <w:rPr>
          <w:rFonts w:ascii="Book Antiqua" w:hAnsi="Book Antiqua" w:cstheme="minorBidi"/>
          <w:bCs/>
          <w:color w:val="000000" w:themeColor="text1"/>
        </w:rPr>
        <w:t xml:space="preserve"> </w:t>
      </w:r>
      <w:r w:rsidRPr="00EC0EF8">
        <w:rPr>
          <w:rFonts w:ascii="Book Antiqua" w:hAnsi="Book Antiqua" w:cstheme="minorBidi"/>
          <w:bCs/>
          <w:color w:val="000000" w:themeColor="text1"/>
        </w:rPr>
        <w:t xml:space="preserve">Cyclin </w:t>
      </w:r>
      <w:r w:rsidR="00C20C74" w:rsidRPr="00EC0EF8">
        <w:rPr>
          <w:rFonts w:ascii="Book Antiqua" w:hAnsi="Book Antiqua" w:cstheme="minorBidi"/>
          <w:bCs/>
          <w:color w:val="000000" w:themeColor="text1"/>
        </w:rPr>
        <w:t xml:space="preserve">D2; </w:t>
      </w:r>
      <w:r w:rsidRPr="00EC0EF8">
        <w:rPr>
          <w:rFonts w:ascii="Book Antiqua" w:hAnsi="Book Antiqua" w:cstheme="minorBidi"/>
          <w:bCs/>
          <w:color w:val="000000" w:themeColor="text1"/>
        </w:rPr>
        <w:t xml:space="preserve">Histone </w:t>
      </w:r>
      <w:r w:rsidR="002908F0" w:rsidRPr="00EC0EF8">
        <w:rPr>
          <w:rFonts w:ascii="Book Antiqua" w:hAnsi="Book Antiqua" w:cstheme="minorBidi"/>
          <w:bCs/>
          <w:color w:val="000000" w:themeColor="text1"/>
        </w:rPr>
        <w:t>methylation</w:t>
      </w:r>
      <w:r w:rsidR="00C20C74" w:rsidRPr="00EC0EF8">
        <w:rPr>
          <w:rFonts w:ascii="Book Antiqua" w:hAnsi="Book Antiqua" w:cstheme="minorBidi"/>
          <w:bCs/>
          <w:color w:val="000000" w:themeColor="text1"/>
        </w:rPr>
        <w:t>;</w:t>
      </w:r>
      <w:r w:rsidR="002908F0" w:rsidRPr="00EC0EF8">
        <w:rPr>
          <w:rFonts w:ascii="Book Antiqua" w:hAnsi="Book Antiqua" w:cstheme="minorBidi"/>
          <w:bCs/>
          <w:color w:val="000000" w:themeColor="text1"/>
        </w:rPr>
        <w:t xml:space="preserve"> </w:t>
      </w:r>
      <w:r w:rsidR="00C20C74" w:rsidRPr="00EC0EF8">
        <w:rPr>
          <w:rFonts w:ascii="Book Antiqua" w:hAnsi="Book Antiqua" w:cstheme="minorBidi"/>
          <w:bCs/>
          <w:color w:val="000000" w:themeColor="text1"/>
        </w:rPr>
        <w:t>T lymphocyte</w:t>
      </w:r>
      <w:r w:rsidRPr="00EC0EF8">
        <w:rPr>
          <w:rFonts w:ascii="Book Antiqua" w:hAnsi="Book Antiqua" w:cstheme="minorBidi"/>
          <w:bCs/>
          <w:color w:val="000000" w:themeColor="text1"/>
        </w:rPr>
        <w:t xml:space="preserve">; </w:t>
      </w:r>
      <w:r w:rsidR="002D65C1" w:rsidRPr="00EC0EF8">
        <w:rPr>
          <w:rFonts w:ascii="Book Antiqua" w:hAnsi="Book Antiqua" w:cstheme="minorBidi"/>
          <w:bCs/>
          <w:color w:val="000000" w:themeColor="text1"/>
        </w:rPr>
        <w:t>Histone 3 lysine 27 trimethylation</w:t>
      </w:r>
    </w:p>
    <w:p w14:paraId="2BA182A2" w14:textId="77777777" w:rsidR="00C42A65" w:rsidRPr="00EC0EF8" w:rsidRDefault="00C42A65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</w:p>
    <w:p w14:paraId="6C5A4A22" w14:textId="6BCF2E52" w:rsidR="00C42A65" w:rsidRPr="00EC0EF8" w:rsidRDefault="00C42A65" w:rsidP="00835E31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theme="minorBidi" w:hint="eastAsia"/>
          <w:bCs/>
          <w:lang w:eastAsia="zh-CN"/>
        </w:rPr>
      </w:pPr>
      <w:r w:rsidRPr="00EC0EF8">
        <w:rPr>
          <w:rFonts w:ascii="Book Antiqua" w:hAnsi="Book Antiqua" w:cstheme="minorBidi"/>
          <w:bCs/>
          <w:iCs/>
          <w:color w:val="000000" w:themeColor="text1"/>
        </w:rPr>
        <w:t xml:space="preserve">Pandya P, Isakov N. </w:t>
      </w:r>
      <w:r w:rsidRPr="00EC0EF8">
        <w:rPr>
          <w:rFonts w:ascii="Book Antiqua" w:hAnsi="Book Antiqua" w:cstheme="minorBidi"/>
          <w:bCs/>
          <w:color w:val="000000" w:themeColor="text1"/>
        </w:rPr>
        <w:t xml:space="preserve">PICOT promotes T lymphocyte proliferation by down-regulating cyclin D2 expression. </w:t>
      </w:r>
      <w:bookmarkStart w:id="1" w:name="OLE_LINK1105"/>
      <w:bookmarkStart w:id="2" w:name="OLE_LINK1107"/>
      <w:r w:rsidRPr="00EC0EF8">
        <w:rPr>
          <w:rFonts w:ascii="Book Antiqua" w:hAnsi="Book Antiqua"/>
          <w:bCs/>
          <w:i/>
        </w:rPr>
        <w:t xml:space="preserve">World J </w:t>
      </w:r>
      <w:proofErr w:type="spellStart"/>
      <w:r w:rsidRPr="00EC0EF8">
        <w:rPr>
          <w:rFonts w:ascii="Book Antiqua" w:hAnsi="Book Antiqua"/>
          <w:bCs/>
          <w:i/>
          <w:iCs/>
          <w:color w:val="000000" w:themeColor="text1"/>
        </w:rPr>
        <w:t>Immunol</w:t>
      </w:r>
      <w:proofErr w:type="spellEnd"/>
      <w:r w:rsidRPr="00EC0EF8">
        <w:rPr>
          <w:rFonts w:ascii="Book Antiqua" w:hAnsi="Book Antiqua"/>
          <w:bCs/>
        </w:rPr>
        <w:t xml:space="preserve"> 20</w:t>
      </w:r>
      <w:r w:rsidR="00E97EE0" w:rsidRPr="00EC0EF8">
        <w:rPr>
          <w:rFonts w:ascii="Book Antiqua" w:hAnsi="Book Antiqua"/>
          <w:bCs/>
        </w:rPr>
        <w:t>20</w:t>
      </w:r>
      <w:r w:rsidRPr="00EC0EF8">
        <w:rPr>
          <w:rFonts w:ascii="Book Antiqua" w:hAnsi="Book Antiqua"/>
          <w:bCs/>
        </w:rPr>
        <w:t>;</w:t>
      </w:r>
      <w:bookmarkEnd w:id="1"/>
      <w:bookmarkEnd w:id="2"/>
      <w:r w:rsidR="00835E31" w:rsidRPr="00EC0EF8">
        <w:rPr>
          <w:rFonts w:ascii="Book Antiqua" w:eastAsiaTheme="minorEastAsia" w:hAnsi="Book Antiqua" w:cstheme="minorBidi" w:hint="eastAsia"/>
          <w:bCs/>
          <w:lang w:eastAsia="zh-CN"/>
        </w:rPr>
        <w:t xml:space="preserve"> </w:t>
      </w:r>
      <w:r w:rsidR="00EC0EF8" w:rsidRPr="00EC0EF8">
        <w:rPr>
          <w:rFonts w:ascii="Book Antiqua" w:eastAsiaTheme="minorEastAsia" w:hAnsi="Book Antiqua" w:cstheme="minorBidi" w:hint="eastAsia"/>
          <w:bCs/>
          <w:lang w:eastAsia="zh-CN"/>
        </w:rPr>
        <w:t>10</w:t>
      </w:r>
      <w:r w:rsidR="00835E31" w:rsidRPr="00EC0EF8">
        <w:rPr>
          <w:rFonts w:ascii="Book Antiqua" w:hAnsi="Book Antiqua" w:cstheme="minorBidi"/>
          <w:bCs/>
          <w:lang w:eastAsia="zh-CN"/>
        </w:rPr>
        <w:t>(</w:t>
      </w:r>
      <w:r w:rsidR="00EC0EF8" w:rsidRPr="00EC0EF8">
        <w:rPr>
          <w:rFonts w:ascii="Book Antiqua" w:eastAsiaTheme="minorEastAsia" w:hAnsi="Book Antiqua" w:cstheme="minorBidi" w:hint="eastAsia"/>
          <w:bCs/>
          <w:lang w:eastAsia="zh-CN"/>
        </w:rPr>
        <w:t>1</w:t>
      </w:r>
      <w:r w:rsidR="00835E31" w:rsidRPr="00EC0EF8">
        <w:rPr>
          <w:rFonts w:ascii="Book Antiqua" w:hAnsi="Book Antiqua" w:cstheme="minorBidi"/>
          <w:bCs/>
          <w:lang w:eastAsia="zh-CN"/>
        </w:rPr>
        <w:t xml:space="preserve">): </w:t>
      </w:r>
      <w:r w:rsidR="00EC0EF8" w:rsidRPr="00EC0EF8">
        <w:rPr>
          <w:rFonts w:ascii="Book Antiqua" w:eastAsiaTheme="minorEastAsia" w:hAnsi="Book Antiqua" w:cstheme="minorBidi" w:hint="eastAsia"/>
          <w:bCs/>
          <w:lang w:eastAsia="zh-CN"/>
        </w:rPr>
        <w:t>1-12</w:t>
      </w:r>
      <w:r w:rsidR="00835E31" w:rsidRPr="00EC0EF8">
        <w:rPr>
          <w:rFonts w:ascii="Book Antiqua" w:hAnsi="Book Antiqua" w:cstheme="minorBidi"/>
          <w:bCs/>
          <w:lang w:eastAsia="zh-CN"/>
        </w:rPr>
        <w:t xml:space="preserve"> URL: https://www.wjgnet.com/2219-2824/full/v10/i1/</w:t>
      </w:r>
      <w:r w:rsidR="00EC0EF8" w:rsidRPr="00EC0EF8">
        <w:rPr>
          <w:rFonts w:ascii="Book Antiqua" w:eastAsiaTheme="minorEastAsia" w:hAnsi="Book Antiqua" w:cstheme="minorBidi" w:hint="eastAsia"/>
          <w:bCs/>
          <w:lang w:eastAsia="zh-CN"/>
        </w:rPr>
        <w:t>1</w:t>
      </w:r>
      <w:r w:rsidR="00835E31" w:rsidRPr="00EC0EF8">
        <w:rPr>
          <w:rFonts w:ascii="Book Antiqua" w:hAnsi="Book Antiqua" w:cstheme="minorBidi"/>
          <w:bCs/>
          <w:lang w:eastAsia="zh-CN"/>
        </w:rPr>
        <w:t>.htm DOI: https://dx.doi.org/10.5411/wji.v10.i1.</w:t>
      </w:r>
      <w:r w:rsidR="00EC0EF8" w:rsidRPr="00EC0EF8">
        <w:rPr>
          <w:rFonts w:ascii="Book Antiqua" w:eastAsiaTheme="minorEastAsia" w:hAnsi="Book Antiqua" w:cstheme="minorBidi" w:hint="eastAsia"/>
          <w:bCs/>
          <w:lang w:eastAsia="zh-CN"/>
        </w:rPr>
        <w:t>1</w:t>
      </w:r>
    </w:p>
    <w:p w14:paraId="7EE2C562" w14:textId="5EDAE19A" w:rsidR="00C42A65" w:rsidRPr="00EC0EF8" w:rsidRDefault="00C42A65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</w:p>
    <w:p w14:paraId="052887DE" w14:textId="1520A7DB" w:rsidR="00C20C74" w:rsidRPr="00EC0EF8" w:rsidRDefault="00C42A65" w:rsidP="00C879A9">
      <w:pPr>
        <w:snapToGrid w:val="0"/>
        <w:spacing w:line="360" w:lineRule="auto"/>
        <w:jc w:val="both"/>
        <w:rPr>
          <w:rFonts w:ascii="Book Antiqua" w:eastAsiaTheme="minorHAnsi" w:hAnsi="Book Antiqua" w:cstheme="minorBidi"/>
          <w:bCs/>
          <w:color w:val="000000" w:themeColor="text1"/>
        </w:rPr>
      </w:pPr>
      <w:r w:rsidRPr="00EC0EF8">
        <w:rPr>
          <w:rFonts w:ascii="Book Antiqua" w:hAnsi="Book Antiqua"/>
          <w:b/>
        </w:rPr>
        <w:lastRenderedPageBreak/>
        <w:t>Core tip</w:t>
      </w:r>
      <w:r w:rsidRPr="00EC0EF8">
        <w:rPr>
          <w:rFonts w:ascii="Book Antiqua" w:hAnsi="Book Antiqua"/>
          <w:b/>
          <w:lang w:eastAsia="zh-CN"/>
        </w:rPr>
        <w:t>:</w:t>
      </w:r>
      <w:r w:rsidRPr="00EC0EF8">
        <w:rPr>
          <w:rFonts w:ascii="Book Antiqua" w:hAnsi="Book Antiqua"/>
          <w:b/>
        </w:rPr>
        <w:t xml:space="preserve"> </w:t>
      </w:r>
      <w:r w:rsidR="00D728C6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Protein </w:t>
      </w:r>
      <w:r w:rsidR="00D728C6" w:rsidRPr="00EC0EF8">
        <w:rPr>
          <w:rFonts w:ascii="Book Antiqua" w:hAnsi="Book Antiqua" w:cstheme="minorBidi"/>
          <w:bCs/>
          <w:color w:val="000000" w:themeColor="text1"/>
        </w:rPr>
        <w:t>kinase C</w:t>
      </w:r>
      <w:r w:rsidR="00CE17F7" w:rsidRPr="00EC0EF8">
        <w:rPr>
          <w:rFonts w:ascii="Book Antiqua" w:hAnsi="Book Antiqua" w:cstheme="minorBidi"/>
          <w:bCs/>
          <w:color w:val="000000" w:themeColor="text1"/>
        </w:rPr>
        <w:t>-</w:t>
      </w:r>
      <w:r w:rsidR="00D728C6" w:rsidRPr="00EC0EF8">
        <w:rPr>
          <w:rFonts w:ascii="Book Antiqua" w:hAnsi="Book Antiqua" w:cstheme="minorBidi"/>
          <w:bCs/>
          <w:color w:val="000000" w:themeColor="text1"/>
        </w:rPr>
        <w:t>interacting</w:t>
      </w:r>
      <w:r w:rsidR="00D728C6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cousin of </w:t>
      </w:r>
      <w:r w:rsidR="00D728C6" w:rsidRPr="00EC0EF8">
        <w:rPr>
          <w:rFonts w:ascii="Book Antiqua" w:hAnsi="Book Antiqua" w:cstheme="minorBidi"/>
          <w:bCs/>
          <w:color w:val="000000" w:themeColor="text1"/>
        </w:rPr>
        <w:t>thioredoxin (</w:t>
      </w:r>
      <w:r w:rsidR="00C20C74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>PICOT</w:t>
      </w:r>
      <w:r w:rsidR="00D728C6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>)</w:t>
      </w:r>
      <w:r w:rsidR="00C20C74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</w:t>
      </w:r>
      <w:r w:rsidR="00C20C74" w:rsidRPr="00EC0EF8">
        <w:rPr>
          <w:rFonts w:ascii="Book Antiqua" w:hAnsi="Book Antiqua" w:cstheme="minorBidi"/>
          <w:bCs/>
          <w:color w:val="000000" w:themeColor="text1"/>
        </w:rPr>
        <w:t xml:space="preserve">is a cell growth-regulating protein that interacts </w:t>
      </w:r>
      <w:r w:rsidR="00C20C74" w:rsidRPr="00EC0EF8">
        <w:rPr>
          <w:rFonts w:ascii="Book Antiqua" w:hAnsi="Book Antiqua" w:cstheme="minorBidi"/>
          <w:bCs/>
          <w:noProof/>
          <w:color w:val="000000" w:themeColor="text1"/>
        </w:rPr>
        <w:t xml:space="preserve">with </w:t>
      </w:r>
      <w:r w:rsidR="00D728C6" w:rsidRPr="00EC0EF8">
        <w:rPr>
          <w:rStyle w:val="a3"/>
          <w:rFonts w:ascii="Book Antiqua" w:hAnsi="Book Antiqua" w:cstheme="minorBidi"/>
          <w:bCs/>
          <w:i w:val="0"/>
          <w:iCs w:val="0"/>
          <w:color w:val="000000" w:themeColor="text1"/>
        </w:rPr>
        <w:t>embryonic</w:t>
      </w:r>
      <w:r w:rsidR="00D728C6" w:rsidRPr="00EC0EF8">
        <w:rPr>
          <w:rStyle w:val="apple-converted-space"/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</w:t>
      </w:r>
      <w:r w:rsidR="00D728C6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>ectoderm development</w:t>
      </w:r>
      <w:r w:rsidR="00C20C74" w:rsidRPr="00EC0EF8">
        <w:rPr>
          <w:rFonts w:ascii="Book Antiqua" w:hAnsi="Book Antiqua" w:cstheme="minorBidi"/>
          <w:bCs/>
          <w:color w:val="000000" w:themeColor="text1"/>
        </w:rPr>
        <w:t xml:space="preserve">, a core component of the </w:t>
      </w:r>
      <w:proofErr w:type="spellStart"/>
      <w:r w:rsidR="002D65C1" w:rsidRPr="00EC0EF8">
        <w:rPr>
          <w:rFonts w:ascii="Book Antiqua" w:hAnsi="Book Antiqua" w:cstheme="minorBidi"/>
          <w:bCs/>
          <w:color w:val="000000" w:themeColor="text1"/>
        </w:rPr>
        <w:t>polycomb</w:t>
      </w:r>
      <w:proofErr w:type="spellEnd"/>
      <w:r w:rsidR="002D65C1" w:rsidRPr="00EC0EF8">
        <w:rPr>
          <w:rFonts w:ascii="Book Antiqua" w:hAnsi="Book Antiqua" w:cstheme="minorBidi"/>
          <w:bCs/>
          <w:color w:val="000000" w:themeColor="text1"/>
        </w:rPr>
        <w:t xml:space="preserve"> </w:t>
      </w:r>
      <w:r w:rsidR="00C20C74" w:rsidRPr="00EC0EF8">
        <w:rPr>
          <w:rFonts w:ascii="Book Antiqua" w:hAnsi="Book Antiqua" w:cstheme="minorBidi"/>
          <w:bCs/>
          <w:color w:val="000000" w:themeColor="text1"/>
        </w:rPr>
        <w:t xml:space="preserve">repressive complex 2. PICOT is able to alter the </w:t>
      </w:r>
      <w:r w:rsidR="00C20C7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extent of the tri-methylation of </w:t>
      </w:r>
      <w:r w:rsidR="00D728C6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histone 3 lysine 27 </w:t>
      </w:r>
      <w:r w:rsidR="00C20C7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at the promoter region of the </w:t>
      </w:r>
      <w:proofErr w:type="spellStart"/>
      <w:r w:rsidR="002D65C1" w:rsidRPr="00EC0EF8">
        <w:rPr>
          <w:rFonts w:ascii="Book Antiqua" w:hAnsi="Book Antiqua" w:cstheme="minorBidi"/>
          <w:bCs/>
          <w:color w:val="000000" w:themeColor="text1"/>
        </w:rPr>
        <w:t>polycomb</w:t>
      </w:r>
      <w:proofErr w:type="spellEnd"/>
      <w:r w:rsidR="002D65C1" w:rsidRPr="00EC0EF8">
        <w:rPr>
          <w:rFonts w:ascii="Book Antiqua" w:hAnsi="Book Antiqua" w:cstheme="minorBidi"/>
          <w:bCs/>
          <w:color w:val="000000" w:themeColor="text1"/>
        </w:rPr>
        <w:t xml:space="preserve"> repressive complex 2 </w:t>
      </w:r>
      <w:r w:rsidR="00C20C7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target </w:t>
      </w:r>
      <w:proofErr w:type="gramStart"/>
      <w:r w:rsidR="00C20C74" w:rsidRPr="00EC0EF8">
        <w:rPr>
          <w:rFonts w:ascii="Book Antiqua" w:eastAsiaTheme="minorHAnsi" w:hAnsi="Book Antiqua" w:cstheme="minorBidi"/>
          <w:bCs/>
          <w:color w:val="000000" w:themeColor="text1"/>
        </w:rPr>
        <w:t>gene</w:t>
      </w:r>
      <w:proofErr w:type="gramEnd"/>
      <w:r w:rsidR="00C20C7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, </w:t>
      </w:r>
      <w:r w:rsidR="00C20C74" w:rsidRPr="00EC0EF8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CCND2</w:t>
      </w:r>
      <w:r w:rsidR="00C20C7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, which encodes </w:t>
      </w:r>
      <w:r w:rsidR="00C20C74" w:rsidRPr="00EC0EF8">
        <w:rPr>
          <w:rFonts w:ascii="Book Antiqua" w:hAnsi="Book Antiqua" w:cstheme="minorBidi"/>
          <w:bCs/>
          <w:noProof/>
          <w:color w:val="000000" w:themeColor="text1"/>
        </w:rPr>
        <w:t>the cell cycle-regulating protein, cyclin D2.</w:t>
      </w:r>
      <w:r w:rsidR="00C20C7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High expression levels of </w:t>
      </w:r>
      <w:r w:rsidR="00C20C74" w:rsidRPr="00EC0EF8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PICOT</w:t>
      </w:r>
      <w:r w:rsidR="00C20C7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correlates with low expression levels of </w:t>
      </w:r>
      <w:r w:rsidR="00C20C74" w:rsidRPr="00EC0EF8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CCND2</w:t>
      </w:r>
      <w:r w:rsidR="00C20C7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and poor survival of a large number of human cancer patients. The results suggest that a high </w:t>
      </w:r>
      <w:r w:rsidR="00C20C74" w:rsidRPr="00EC0EF8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PICOT/CCND2</w:t>
      </w:r>
      <w:r w:rsidR="00C20C74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expression level ratio might serve as a predictor of patient survival in selected types of human cancer.</w:t>
      </w:r>
    </w:p>
    <w:p w14:paraId="23E4F2CB" w14:textId="77777777" w:rsidR="00C42A65" w:rsidRPr="00EC0EF8" w:rsidRDefault="00C42A65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color w:val="000000" w:themeColor="text1"/>
        </w:rPr>
      </w:pPr>
      <w:r w:rsidRPr="00EC0EF8">
        <w:rPr>
          <w:rFonts w:ascii="Book Antiqua" w:hAnsi="Book Antiqua" w:cstheme="minorBidi"/>
          <w:b/>
          <w:color w:val="000000" w:themeColor="text1"/>
        </w:rPr>
        <w:br w:type="page"/>
      </w:r>
    </w:p>
    <w:p w14:paraId="08C4AEAD" w14:textId="77777777" w:rsidR="00C42A65" w:rsidRPr="00EC0EF8" w:rsidRDefault="00C42A65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u w:val="single"/>
          <w:lang w:eastAsia="zh-CN"/>
        </w:rPr>
      </w:pPr>
      <w:r w:rsidRPr="00EC0EF8">
        <w:rPr>
          <w:rFonts w:ascii="Book Antiqua" w:hAnsi="Book Antiqua"/>
          <w:b/>
          <w:color w:val="000000"/>
          <w:u w:val="single"/>
        </w:rPr>
        <w:lastRenderedPageBreak/>
        <w:t>INTRODUCTION</w:t>
      </w:r>
      <w:r w:rsidRPr="00EC0EF8">
        <w:rPr>
          <w:rFonts w:ascii="Book Antiqua" w:hAnsi="Book Antiqua"/>
          <w:b/>
          <w:color w:val="000000"/>
          <w:u w:val="single"/>
          <w:lang w:eastAsia="zh-CN"/>
        </w:rPr>
        <w:t xml:space="preserve"> </w:t>
      </w:r>
    </w:p>
    <w:p w14:paraId="40766CE9" w14:textId="28971614" w:rsidR="00262246" w:rsidRPr="00EC0EF8" w:rsidRDefault="00C03DAB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Style w:val="title-text"/>
          <w:rFonts w:ascii="Book Antiqua" w:hAnsi="Book Antiqua" w:cstheme="minorBidi"/>
          <w:color w:val="000000" w:themeColor="text1"/>
        </w:rPr>
        <w:t xml:space="preserve">The discovery of </w:t>
      </w:r>
      <w:r w:rsidR="00CE17F7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protein </w:t>
      </w:r>
      <w:r w:rsidR="00CE17F7" w:rsidRPr="00EC0EF8">
        <w:rPr>
          <w:rFonts w:ascii="Book Antiqua" w:hAnsi="Book Antiqua" w:cstheme="minorBidi"/>
          <w:bCs/>
          <w:color w:val="000000" w:themeColor="text1"/>
        </w:rPr>
        <w:t>kinase C</w:t>
      </w:r>
      <w:r w:rsidR="00CE17F7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>-</w:t>
      </w:r>
      <w:r w:rsidR="00CE17F7" w:rsidRPr="00EC0EF8">
        <w:rPr>
          <w:rFonts w:ascii="Book Antiqua" w:hAnsi="Book Antiqua" w:cstheme="minorBidi"/>
          <w:bCs/>
          <w:color w:val="000000" w:themeColor="text1"/>
        </w:rPr>
        <w:t>interacting</w:t>
      </w:r>
      <w:r w:rsidR="00CE17F7" w:rsidRPr="00EC0EF8">
        <w:rPr>
          <w:rFonts w:ascii="Book Antiqua" w:hAnsi="Book Antiqua" w:cstheme="minorBidi"/>
          <w:bCs/>
          <w:color w:val="000000" w:themeColor="text1"/>
          <w:shd w:val="clear" w:color="auto" w:fill="FFFFFF"/>
        </w:rPr>
        <w:t xml:space="preserve"> cousin of </w:t>
      </w:r>
      <w:r w:rsidR="00CE17F7" w:rsidRPr="00EC0EF8">
        <w:rPr>
          <w:rFonts w:ascii="Book Antiqua" w:hAnsi="Book Antiqua" w:cstheme="minorBidi"/>
          <w:bCs/>
          <w:color w:val="000000" w:themeColor="text1"/>
        </w:rPr>
        <w:t>thioredoxin (</w:t>
      </w:r>
      <w:r w:rsidRPr="00EC0EF8">
        <w:rPr>
          <w:rStyle w:val="title-text"/>
          <w:rFonts w:ascii="Book Antiqua" w:hAnsi="Book Antiqua" w:cstheme="minorBidi"/>
          <w:color w:val="000000" w:themeColor="text1"/>
        </w:rPr>
        <w:t>PICOT</w:t>
      </w:r>
      <w:r w:rsidR="00CE17F7" w:rsidRPr="00EC0EF8">
        <w:rPr>
          <w:rStyle w:val="title-text"/>
          <w:rFonts w:ascii="Book Antiqua" w:hAnsi="Book Antiqua" w:cstheme="minorBidi"/>
          <w:color w:val="000000" w:themeColor="text1"/>
        </w:rPr>
        <w:t>)</w:t>
      </w:r>
      <w:r w:rsidRPr="00EC0EF8">
        <w:rPr>
          <w:rStyle w:val="title-text"/>
          <w:rFonts w:ascii="Book Antiqua" w:hAnsi="Book Antiqua" w:cstheme="minorBidi"/>
          <w:color w:val="000000" w:themeColor="text1"/>
        </w:rPr>
        <w:t xml:space="preserve"> 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was an unexpected off-shoot of studies of </w:t>
      </w:r>
      <w:r w:rsidR="00546C5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p</w:t>
      </w:r>
      <w:r w:rsidR="00546C5E" w:rsidRPr="00EC0EF8">
        <w:rPr>
          <w:rFonts w:ascii="Book Antiqua" w:eastAsiaTheme="minorHAnsi" w:hAnsi="Book Antiqua" w:cstheme="minorBidi"/>
          <w:bCs/>
          <w:color w:val="000000" w:themeColor="text1"/>
        </w:rPr>
        <w:t>rotein</w:t>
      </w:r>
      <w:r w:rsidR="00546C5E" w:rsidRPr="00EC0EF8">
        <w:rPr>
          <w:rFonts w:ascii="Book Antiqua" w:eastAsiaTheme="minorHAnsi" w:hAnsi="Book Antiqua" w:cstheme="minorBidi"/>
          <w:color w:val="000000" w:themeColor="text1"/>
        </w:rPr>
        <w:t xml:space="preserve"> kinase C theta (</w:t>
      </w:r>
      <w:r w:rsidR="00546C5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PKC</w:t>
      </w:r>
      <w:r w:rsidR="00546C5E" w:rsidRPr="00EC0EF8">
        <w:rPr>
          <w:rFonts w:ascii="Book Antiqua" w:hAnsi="Book Antiqua" w:cstheme="minorBidi"/>
          <w:color w:val="000000" w:themeColor="text1"/>
          <w:shd w:val="clear" w:color="auto" w:fill="FFFFFF"/>
          <w:lang w:val="el-GR"/>
        </w:rPr>
        <w:t>θ</w:t>
      </w:r>
      <w:r w:rsidR="00546C5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) 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and the attempts to define </w:t>
      </w:r>
      <w:r w:rsidR="00D65F2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PKC</w:t>
      </w:r>
      <w:r w:rsidR="00D65F26" w:rsidRPr="00EC0EF8">
        <w:rPr>
          <w:rFonts w:ascii="Book Antiqua" w:hAnsi="Book Antiqua" w:cstheme="minorBidi"/>
          <w:color w:val="000000" w:themeColor="text1"/>
          <w:shd w:val="clear" w:color="auto" w:fill="FFFFFF"/>
          <w:lang w:val="el-GR"/>
        </w:rPr>
        <w:t>θ</w:t>
      </w:r>
      <w:r w:rsidR="00D65F2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-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binding partners which regulate its </w:t>
      </w:r>
      <w:r w:rsidR="00D65F2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behavior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in T lymphocytes. </w:t>
      </w:r>
      <w:proofErr w:type="spellStart"/>
      <w:r w:rsidR="0026224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PKCθ</w:t>
      </w:r>
      <w:proofErr w:type="spellEnd"/>
      <w:r w:rsidR="0026224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3F65A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is a </w:t>
      </w:r>
      <w:r w:rsidR="0026224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serine/threonine kinase </w:t>
      </w:r>
      <w:r w:rsidR="003F65A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which </w:t>
      </w:r>
      <w:r w:rsidR="0026224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is highly expressed in T lymphocytes where it plays a critical role in signal transduction downstream of the T cell antigen receptor and contributes to the regulation of T lymphocyte activation, proliferation, differentiation and </w:t>
      </w:r>
      <w:proofErr w:type="gramStart"/>
      <w:r w:rsidR="0026224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survival</w:t>
      </w:r>
      <w:r w:rsidR="00CD204E" w:rsidRPr="00EC0EF8">
        <w:rPr>
          <w:rFonts w:ascii="Book Antiqua" w:hAnsi="Book Antiqua" w:cstheme="minorBidi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CD204E" w:rsidRPr="00EC0EF8">
        <w:rPr>
          <w:rFonts w:ascii="Book Antiqua" w:hAnsi="Book Antiqua" w:cstheme="minorBidi"/>
          <w:color w:val="000000" w:themeColor="text1"/>
          <w:shd w:val="clear" w:color="auto" w:fill="FFFFFF"/>
          <w:vertAlign w:val="superscript"/>
        </w:rPr>
        <w:t>1-3]</w:t>
      </w:r>
      <w:r w:rsidR="0026224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</w:p>
    <w:p w14:paraId="38E58169" w14:textId="7CD79489" w:rsidR="004C418B" w:rsidRPr="00EC0EF8" w:rsidRDefault="00CD2605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In </w:t>
      </w:r>
      <w:r w:rsidR="0026224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order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to identify new proteins that associate with PKC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  <w:lang w:val="el-GR"/>
        </w:rPr>
        <w:t>θ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</w:t>
      </w:r>
      <w:r w:rsidR="003F65A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might 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regulate its activity, a yeast two-hybrid screen </w:t>
      </w:r>
      <w:r w:rsidR="00D12DF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was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employed using the catalytically inactive </w:t>
      </w:r>
      <w:proofErr w:type="spellStart"/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PKCθ</w:t>
      </w:r>
      <w:proofErr w:type="spellEnd"/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as </w:t>
      </w:r>
      <w:proofErr w:type="gramStart"/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a bait</w:t>
      </w:r>
      <w:proofErr w:type="gramEnd"/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. A majority of the result</w:t>
      </w:r>
      <w:r w:rsidR="00E16262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ant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colonies were found to encode a gene that </w:t>
      </w:r>
      <w:r w:rsidR="00E16262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its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putative protein product contain</w:t>
      </w:r>
      <w:r w:rsidR="00E16262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s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 </w:t>
      </w:r>
      <w:proofErr w:type="spellStart"/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thioredoxin</w:t>
      </w:r>
      <w:proofErr w:type="spellEnd"/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(</w:t>
      </w:r>
      <w:proofErr w:type="spellStart"/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Trx</w:t>
      </w:r>
      <w:proofErr w:type="spellEnd"/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)-homologous domain</w:t>
      </w:r>
      <w:r w:rsidR="00E16262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E16262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</w:t>
      </w:r>
      <w:r w:rsidR="00291EE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his putative protein was</w:t>
      </w:r>
      <w:r w:rsidR="00E16262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therefore</w:t>
      </w:r>
      <w:r w:rsidR="00291EE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termed</w:t>
      </w:r>
      <w:r w:rsidR="00291EE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PICOT, an </w:t>
      </w:r>
      <w:r w:rsidR="00291EED"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 xml:space="preserve">acronym </w:t>
      </w:r>
      <w:r w:rsidR="00291EE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for</w:t>
      </w:r>
      <w:r w:rsidR="00291EED" w:rsidRPr="00EC0EF8">
        <w:rPr>
          <w:rStyle w:val="underline"/>
          <w:rFonts w:ascii="Book Antiqua" w:hAnsi="Book Antiqua" w:cstheme="minorBidi"/>
          <w:color w:val="000000" w:themeColor="text1"/>
          <w:bdr w:val="none" w:sz="0" w:space="0" w:color="auto" w:frame="1"/>
        </w:rPr>
        <w:t xml:space="preserve"> </w:t>
      </w:r>
      <w:r w:rsidRPr="00EC0EF8">
        <w:rPr>
          <w:rStyle w:val="underline"/>
          <w:rFonts w:ascii="Book Antiqua" w:hAnsi="Book Antiqua" w:cstheme="minorBidi"/>
          <w:color w:val="000000" w:themeColor="text1"/>
          <w:bdr w:val="none" w:sz="0" w:space="0" w:color="auto" w:frame="1"/>
        </w:rPr>
        <w:t>P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KC-</w:t>
      </w:r>
      <w:r w:rsidRPr="00EC0EF8">
        <w:rPr>
          <w:rStyle w:val="underline"/>
          <w:rFonts w:ascii="Book Antiqua" w:hAnsi="Book Antiqua" w:cstheme="minorBidi"/>
          <w:color w:val="000000" w:themeColor="text1"/>
          <w:bdr w:val="none" w:sz="0" w:space="0" w:color="auto" w:frame="1"/>
        </w:rPr>
        <w:t>i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nteracting </w:t>
      </w:r>
      <w:r w:rsidRPr="00EC0EF8">
        <w:rPr>
          <w:rStyle w:val="underline"/>
          <w:rFonts w:ascii="Book Antiqua" w:hAnsi="Book Antiqua" w:cstheme="minorBidi"/>
          <w:color w:val="000000" w:themeColor="text1"/>
          <w:bdr w:val="none" w:sz="0" w:space="0" w:color="auto" w:frame="1"/>
        </w:rPr>
        <w:t>c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ousin</w:t>
      </w:r>
      <w:r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Pr="00EC0EF8">
        <w:rPr>
          <w:rStyle w:val="underline"/>
          <w:rFonts w:ascii="Book Antiqua" w:hAnsi="Book Antiqua" w:cstheme="minorBidi"/>
          <w:color w:val="000000" w:themeColor="text1"/>
          <w:bdr w:val="none" w:sz="0" w:space="0" w:color="auto" w:frame="1"/>
        </w:rPr>
        <w:t>o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f</w:t>
      </w:r>
      <w:r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2D65C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Trx</w:t>
      </w:r>
      <w:proofErr w:type="spellEnd"/>
      <w:r w:rsidR="00CD204E" w:rsidRPr="00EC0EF8">
        <w:rPr>
          <w:rFonts w:ascii="Book Antiqua" w:hAnsi="Book Antiqua" w:cstheme="minorBidi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CD204E" w:rsidRPr="00EC0EF8">
        <w:rPr>
          <w:rFonts w:ascii="Book Antiqua" w:hAnsi="Book Antiqua" w:cstheme="minorBidi"/>
          <w:color w:val="000000" w:themeColor="text1"/>
          <w:shd w:val="clear" w:color="auto" w:fill="FFFFFF"/>
          <w:vertAlign w:val="superscript"/>
        </w:rPr>
        <w:t>4]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. </w:t>
      </w:r>
      <w:r w:rsidR="00842E39" w:rsidRPr="00EC0EF8">
        <w:rPr>
          <w:rFonts w:ascii="Book Antiqua" w:hAnsi="Book Antiqua" w:cstheme="minorBidi"/>
          <w:color w:val="000000" w:themeColor="text1"/>
        </w:rPr>
        <w:t xml:space="preserve">Additional studies confirmed the expression of PICOT in </w:t>
      </w:r>
      <w:r w:rsidR="005A4548" w:rsidRPr="00EC0EF8">
        <w:rPr>
          <w:rFonts w:ascii="Book Antiqua" w:hAnsi="Book Antiqua" w:cstheme="minorBidi"/>
          <w:color w:val="000000" w:themeColor="text1"/>
        </w:rPr>
        <w:t xml:space="preserve">mouse and human </w:t>
      </w:r>
      <w:r w:rsidR="00842E39" w:rsidRPr="00EC0EF8">
        <w:rPr>
          <w:rFonts w:ascii="Book Antiqua" w:hAnsi="Book Antiqua" w:cstheme="minorBidi"/>
          <w:color w:val="000000" w:themeColor="text1"/>
        </w:rPr>
        <w:t xml:space="preserve">T-lymphocytes and its ability to interact with </w:t>
      </w:r>
      <w:proofErr w:type="spellStart"/>
      <w:r w:rsidR="00842E39" w:rsidRPr="00EC0EF8">
        <w:rPr>
          <w:rFonts w:ascii="Book Antiqua" w:hAnsi="Book Antiqua" w:cstheme="minorBidi"/>
          <w:color w:val="000000" w:themeColor="text1"/>
        </w:rPr>
        <w:t>PKCθ</w:t>
      </w:r>
      <w:proofErr w:type="spellEnd"/>
      <w:r w:rsidR="00262246" w:rsidRPr="00EC0EF8">
        <w:rPr>
          <w:rFonts w:ascii="Book Antiqua" w:hAnsi="Book Antiqua" w:cstheme="minorBidi"/>
          <w:color w:val="000000" w:themeColor="text1"/>
        </w:rPr>
        <w:t xml:space="preserve"> and modulate </w:t>
      </w:r>
      <w:proofErr w:type="spellStart"/>
      <w:r w:rsidR="00262246" w:rsidRPr="00EC0EF8">
        <w:rPr>
          <w:rFonts w:ascii="Book Antiqua" w:hAnsi="Book Antiqua" w:cstheme="minorBidi"/>
          <w:color w:val="000000" w:themeColor="text1"/>
        </w:rPr>
        <w:t>PKCθ</w:t>
      </w:r>
      <w:proofErr w:type="spellEnd"/>
      <w:r w:rsidR="00262246" w:rsidRPr="00EC0EF8">
        <w:rPr>
          <w:rFonts w:ascii="Book Antiqua" w:hAnsi="Book Antiqua" w:cstheme="minorBidi"/>
          <w:color w:val="000000" w:themeColor="text1"/>
        </w:rPr>
        <w:t>-</w:t>
      </w:r>
      <w:r w:rsidR="00B2533B" w:rsidRPr="00EC0EF8">
        <w:rPr>
          <w:rFonts w:ascii="Book Antiqua" w:hAnsi="Book Antiqua" w:cstheme="minorBidi"/>
          <w:color w:val="000000" w:themeColor="text1"/>
        </w:rPr>
        <w:t>dependent</w:t>
      </w:r>
      <w:r w:rsidR="00262246" w:rsidRPr="00EC0EF8">
        <w:rPr>
          <w:rFonts w:ascii="Book Antiqua" w:hAnsi="Book Antiqua" w:cstheme="minorBidi"/>
          <w:color w:val="000000" w:themeColor="text1"/>
        </w:rPr>
        <w:t xml:space="preserve"> biochemical </w:t>
      </w:r>
      <w:proofErr w:type="gramStart"/>
      <w:r w:rsidR="00262246" w:rsidRPr="00EC0EF8">
        <w:rPr>
          <w:rFonts w:ascii="Book Antiqua" w:hAnsi="Book Antiqua" w:cstheme="minorBidi"/>
          <w:color w:val="000000" w:themeColor="text1"/>
        </w:rPr>
        <w:t>events</w:t>
      </w:r>
      <w:r w:rsidR="00CD204E" w:rsidRPr="00EC0EF8">
        <w:rPr>
          <w:rStyle w:val="apple-converted-space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apple-converted-space"/>
          <w:rFonts w:ascii="Book Antiqua" w:hAnsi="Book Antiqua" w:cstheme="minorBidi"/>
          <w:color w:val="000000" w:themeColor="text1"/>
          <w:vertAlign w:val="superscript"/>
        </w:rPr>
        <w:t>1]</w:t>
      </w:r>
      <w:r w:rsidR="00842E39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. 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The PICOT protein</w:t>
      </w:r>
      <w:r w:rsidR="0061517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also termed </w:t>
      </w:r>
      <w:proofErr w:type="spellStart"/>
      <w:r w:rsidR="0061517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glutaredoxin</w:t>
      </w:r>
      <w:proofErr w:type="spellEnd"/>
      <w:r w:rsidR="0061517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3 (Grx3),</w:t>
      </w:r>
      <w:r w:rsidR="0088282E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842E39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has a modular structure </w:t>
      </w:r>
      <w:r w:rsidR="00842E39" w:rsidRPr="00EC0EF8">
        <w:rPr>
          <w:rFonts w:ascii="Book Antiqua" w:hAnsi="Book Antiqua" w:cstheme="minorBidi"/>
          <w:color w:val="000000" w:themeColor="text1"/>
        </w:rPr>
        <w:t>that includes</w:t>
      </w:r>
      <w:r w:rsidR="003F487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6B31D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three </w:t>
      </w:r>
      <w:r w:rsidR="006B31DB" w:rsidRPr="00EC0EF8">
        <w:rPr>
          <w:rFonts w:ascii="Book Antiqua" w:eastAsiaTheme="minorHAnsi" w:hAnsi="Book Antiqua" w:cstheme="minorBidi"/>
          <w:color w:val="000000" w:themeColor="text1"/>
        </w:rPr>
        <w:t>evolutionary</w:t>
      </w:r>
      <w:r w:rsidR="006B31D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conserved domains</w:t>
      </w:r>
      <w:r w:rsidR="0088282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:</w:t>
      </w:r>
      <w:r w:rsidR="006B31D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</w:t>
      </w:r>
      <w:r w:rsidR="0088282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single</w:t>
      </w:r>
      <w:r w:rsidR="006B31D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N-terminal </w:t>
      </w:r>
      <w:proofErr w:type="spellStart"/>
      <w:r w:rsidR="006B31D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Trx</w:t>
      </w:r>
      <w:proofErr w:type="spellEnd"/>
      <w:r w:rsidR="006B31D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homology domain and </w:t>
      </w:r>
      <w:r w:rsidR="0088282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two</w:t>
      </w:r>
      <w:r w:rsidR="006B31D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PICOT/</w:t>
      </w:r>
      <w:proofErr w:type="spellStart"/>
      <w:r w:rsidR="002D65C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glutaredoxin</w:t>
      </w:r>
      <w:proofErr w:type="spellEnd"/>
      <w:r w:rsidR="002D65C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3 </w:t>
      </w:r>
      <w:r w:rsidR="006B31D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homology domain</w:t>
      </w:r>
      <w:r w:rsidR="005A4548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s</w:t>
      </w:r>
      <w:r w:rsidR="0088282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at its C-</w:t>
      </w:r>
      <w:proofErr w:type="gramStart"/>
      <w:r w:rsidR="0088282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terminus</w:t>
      </w:r>
      <w:r w:rsidR="00CD204E" w:rsidRPr="00EC0EF8">
        <w:rPr>
          <w:rFonts w:ascii="Book Antiqua" w:hAnsi="Book Antiqua" w:cstheme="minorBidi"/>
          <w:color w:val="000000" w:themeColor="text1"/>
          <w:shd w:val="clear" w:color="auto" w:fill="FFFFFF"/>
          <w:vertAlign w:val="superscript"/>
        </w:rPr>
        <w:t>[</w:t>
      </w:r>
      <w:proofErr w:type="gramEnd"/>
      <w:r w:rsidR="00CD204E" w:rsidRPr="00EC0EF8">
        <w:rPr>
          <w:rFonts w:ascii="Book Antiqua" w:hAnsi="Book Antiqua" w:cstheme="minorBidi"/>
          <w:color w:val="000000" w:themeColor="text1"/>
          <w:shd w:val="clear" w:color="auto" w:fill="FFFFFF"/>
          <w:vertAlign w:val="superscript"/>
        </w:rPr>
        <w:t>5,6]</w:t>
      </w:r>
      <w:r w:rsidR="006B31D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. </w:t>
      </w:r>
      <w:r w:rsidR="0088282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I</w:t>
      </w:r>
      <w:r w:rsidR="006B31D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n contrast to </w:t>
      </w:r>
      <w:r w:rsidR="0088282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the classical </w:t>
      </w:r>
      <w:proofErr w:type="spellStart"/>
      <w:r w:rsidR="006B31D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Trx</w:t>
      </w:r>
      <w:proofErr w:type="spellEnd"/>
      <w:r w:rsidR="006B31D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</w:t>
      </w:r>
      <w:proofErr w:type="spellStart"/>
      <w:r w:rsidR="006B31D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Grx</w:t>
      </w:r>
      <w:proofErr w:type="spellEnd"/>
      <w:r w:rsidR="0088282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enzymes</w:t>
      </w:r>
      <w:r w:rsidR="006B31D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which possess </w:t>
      </w:r>
      <w:r w:rsidR="006B31DB" w:rsidRPr="00EC0EF8">
        <w:rPr>
          <w:rFonts w:ascii="Book Antiqua" w:hAnsi="Book Antiqua" w:cstheme="minorBidi"/>
          <w:color w:val="000000" w:themeColor="text1"/>
        </w:rPr>
        <w:t>two redox-active cysteines</w:t>
      </w:r>
      <w:r w:rsidR="006B31D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at their catalytic site, PICOT possesses a single </w:t>
      </w:r>
      <w:r w:rsidR="006B31DB" w:rsidRPr="00EC0EF8">
        <w:rPr>
          <w:rFonts w:ascii="Book Antiqua" w:hAnsi="Book Antiqua" w:cstheme="minorBidi"/>
          <w:color w:val="000000" w:themeColor="text1"/>
        </w:rPr>
        <w:t>cysteine</w:t>
      </w:r>
      <w:r w:rsidR="006B31D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residue in the putative catalytic region of each of the three domains </w:t>
      </w:r>
      <w:r w:rsidR="006B31DB" w:rsidRPr="00EC0EF8">
        <w:rPr>
          <w:rFonts w:ascii="Book Antiqua" w:hAnsi="Book Antiqua" w:cstheme="minorBidi"/>
          <w:color w:val="000000" w:themeColor="text1"/>
        </w:rPr>
        <w:t xml:space="preserve">and is therefore devoid of the classical </w:t>
      </w:r>
      <w:proofErr w:type="spellStart"/>
      <w:r w:rsidR="006B31DB" w:rsidRPr="00EC0EF8">
        <w:rPr>
          <w:rFonts w:ascii="Book Antiqua" w:hAnsi="Book Antiqua" w:cstheme="minorBidi"/>
          <w:color w:val="000000" w:themeColor="text1"/>
        </w:rPr>
        <w:t>Trx</w:t>
      </w:r>
      <w:proofErr w:type="spellEnd"/>
      <w:r w:rsidR="006B31DB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5A4548" w:rsidRPr="00EC0EF8">
        <w:rPr>
          <w:rFonts w:ascii="Book Antiqua" w:hAnsi="Book Antiqua" w:cstheme="minorBidi"/>
          <w:color w:val="000000" w:themeColor="text1"/>
        </w:rPr>
        <w:t>and</w:t>
      </w:r>
      <w:r w:rsidR="006B31DB" w:rsidRPr="00EC0EF8">
        <w:rPr>
          <w:rFonts w:ascii="Book Antiqua" w:hAnsi="Book Antiqua" w:cstheme="minorBidi"/>
          <w:color w:val="000000" w:themeColor="text1"/>
        </w:rPr>
        <w:t xml:space="preserve"> </w:t>
      </w:r>
      <w:proofErr w:type="spellStart"/>
      <w:r w:rsidR="006B31DB" w:rsidRPr="00EC0EF8">
        <w:rPr>
          <w:rFonts w:ascii="Book Antiqua" w:hAnsi="Book Antiqua" w:cstheme="minorBidi"/>
          <w:color w:val="000000" w:themeColor="text1"/>
        </w:rPr>
        <w:t>Grx</w:t>
      </w:r>
      <w:proofErr w:type="spellEnd"/>
      <w:r w:rsidR="006B31DB" w:rsidRPr="00EC0EF8">
        <w:rPr>
          <w:rFonts w:ascii="Book Antiqua" w:hAnsi="Book Antiqua" w:cstheme="minorBidi"/>
          <w:color w:val="000000" w:themeColor="text1"/>
        </w:rPr>
        <w:t xml:space="preserve"> catalytic activities. </w:t>
      </w:r>
      <w:r w:rsidR="00262246" w:rsidRPr="00EC0EF8">
        <w:rPr>
          <w:rFonts w:ascii="Book Antiqua" w:hAnsi="Book Antiqua" w:cstheme="minorBidi"/>
          <w:color w:val="000000" w:themeColor="text1"/>
        </w:rPr>
        <w:t>While</w:t>
      </w:r>
      <w:r w:rsidR="00BE0DB1" w:rsidRPr="00EC0EF8">
        <w:rPr>
          <w:rFonts w:ascii="Book Antiqua" w:hAnsi="Book Antiqua" w:cstheme="minorBidi"/>
          <w:color w:val="000000" w:themeColor="text1"/>
        </w:rPr>
        <w:t xml:space="preserve"> t</w:t>
      </w:r>
      <w:r w:rsidR="006B31DB" w:rsidRPr="00EC0EF8">
        <w:rPr>
          <w:rFonts w:ascii="Book Antiqua" w:hAnsi="Book Antiqua" w:cstheme="minorBidi"/>
          <w:color w:val="000000" w:themeColor="text1"/>
        </w:rPr>
        <w:t xml:space="preserve">he exact biological </w:t>
      </w:r>
      <w:r w:rsidR="00262246" w:rsidRPr="00EC0EF8">
        <w:rPr>
          <w:rFonts w:ascii="Book Antiqua" w:hAnsi="Book Antiqua" w:cstheme="minorBidi"/>
          <w:color w:val="000000" w:themeColor="text1"/>
        </w:rPr>
        <w:t>role</w:t>
      </w:r>
      <w:r w:rsidR="006B31DB" w:rsidRPr="00EC0EF8">
        <w:rPr>
          <w:rFonts w:ascii="Book Antiqua" w:hAnsi="Book Antiqua" w:cstheme="minorBidi"/>
          <w:color w:val="000000" w:themeColor="text1"/>
        </w:rPr>
        <w:t xml:space="preserve"> of PICOT </w:t>
      </w:r>
      <w:r w:rsidR="00BE0DB1" w:rsidRPr="00EC0EF8">
        <w:rPr>
          <w:rFonts w:ascii="Book Antiqua" w:hAnsi="Book Antiqua" w:cstheme="minorBidi"/>
          <w:color w:val="000000" w:themeColor="text1"/>
        </w:rPr>
        <w:t>is</w:t>
      </w:r>
      <w:r w:rsidR="006B31DB" w:rsidRPr="00EC0EF8">
        <w:rPr>
          <w:rFonts w:ascii="Book Antiqua" w:hAnsi="Book Antiqua" w:cstheme="minorBidi"/>
          <w:color w:val="000000" w:themeColor="text1"/>
        </w:rPr>
        <w:t xml:space="preserve"> not yet </w:t>
      </w:r>
      <w:r w:rsidR="00BE0DB1" w:rsidRPr="00EC0EF8">
        <w:rPr>
          <w:rFonts w:ascii="Book Antiqua" w:hAnsi="Book Antiqua" w:cstheme="minorBidi"/>
          <w:color w:val="000000" w:themeColor="text1"/>
        </w:rPr>
        <w:t>clear</w:t>
      </w:r>
      <w:r w:rsidR="006B31DB" w:rsidRPr="00EC0EF8">
        <w:rPr>
          <w:rFonts w:ascii="Book Antiqua" w:hAnsi="Book Antiqua" w:cstheme="minorBidi"/>
          <w:color w:val="000000" w:themeColor="text1"/>
        </w:rPr>
        <w:t xml:space="preserve">, </w:t>
      </w:r>
      <w:r w:rsidR="00BE0DB1" w:rsidRPr="00EC0EF8">
        <w:rPr>
          <w:rFonts w:ascii="Book Antiqua" w:hAnsi="Book Antiqua" w:cstheme="minorBidi"/>
          <w:color w:val="000000" w:themeColor="text1"/>
        </w:rPr>
        <w:t xml:space="preserve">PICOT appears to be </w:t>
      </w:r>
      <w:r w:rsidR="006B31DB" w:rsidRPr="00EC0EF8">
        <w:rPr>
          <w:rFonts w:ascii="Book Antiqua" w:hAnsi="Book Antiqua" w:cstheme="minorBidi"/>
          <w:color w:val="000000" w:themeColor="text1"/>
        </w:rPr>
        <w:t xml:space="preserve">critical </w:t>
      </w:r>
      <w:r w:rsidR="00BE0DB1" w:rsidRPr="00EC0EF8">
        <w:rPr>
          <w:rFonts w:ascii="Book Antiqua" w:hAnsi="Book Antiqua" w:cstheme="minorBidi"/>
          <w:color w:val="000000" w:themeColor="text1"/>
        </w:rPr>
        <w:t>for</w:t>
      </w:r>
      <w:r w:rsidR="006B31DB" w:rsidRPr="00EC0EF8">
        <w:rPr>
          <w:rFonts w:ascii="Book Antiqua" w:hAnsi="Book Antiqua" w:cstheme="minorBidi"/>
          <w:color w:val="000000" w:themeColor="text1"/>
        </w:rPr>
        <w:t xml:space="preserve"> embryonic development </w:t>
      </w:r>
      <w:r w:rsidR="00BE0DB1" w:rsidRPr="00EC0EF8">
        <w:rPr>
          <w:rFonts w:ascii="Book Antiqua" w:hAnsi="Book Antiqua" w:cstheme="minorBidi"/>
          <w:color w:val="000000" w:themeColor="text1"/>
        </w:rPr>
        <w:t>since its knock-down in mice result</w:t>
      </w:r>
      <w:r w:rsidR="00262246" w:rsidRPr="00EC0EF8">
        <w:rPr>
          <w:rFonts w:ascii="Book Antiqua" w:hAnsi="Book Antiqua" w:cstheme="minorBidi"/>
          <w:color w:val="000000" w:themeColor="text1"/>
        </w:rPr>
        <w:t>ed</w:t>
      </w:r>
      <w:r w:rsidR="00BE0DB1" w:rsidRPr="00EC0EF8">
        <w:rPr>
          <w:rFonts w:ascii="Book Antiqua" w:hAnsi="Book Antiqua" w:cstheme="minorBidi"/>
          <w:color w:val="000000" w:themeColor="text1"/>
        </w:rPr>
        <w:t xml:space="preserve"> i</w:t>
      </w:r>
      <w:r w:rsidR="00975940" w:rsidRPr="00EC0EF8">
        <w:rPr>
          <w:rFonts w:ascii="Book Antiqua" w:hAnsi="Book Antiqua" w:cstheme="minorBidi"/>
          <w:color w:val="000000" w:themeColor="text1"/>
        </w:rPr>
        <w:t xml:space="preserve">n growth retardation and </w:t>
      </w:r>
      <w:r w:rsidR="006B31DB" w:rsidRPr="00EC0EF8">
        <w:rPr>
          <w:rFonts w:ascii="Book Antiqua" w:eastAsiaTheme="minorHAnsi" w:hAnsi="Book Antiqua" w:cstheme="minorBidi"/>
          <w:color w:val="000000" w:themeColor="text1"/>
        </w:rPr>
        <w:t>morphological</w:t>
      </w:r>
      <w:r w:rsidR="00262246" w:rsidRPr="00EC0EF8">
        <w:rPr>
          <w:rFonts w:ascii="Book Antiqua" w:eastAsiaTheme="minorHAnsi" w:hAnsi="Book Antiqua" w:cstheme="minorBidi"/>
          <w:color w:val="000000" w:themeColor="text1"/>
        </w:rPr>
        <w:t xml:space="preserve"> changes</w:t>
      </w:r>
      <w:r w:rsidR="006B31DB" w:rsidRPr="00EC0EF8">
        <w:rPr>
          <w:rFonts w:ascii="Book Antiqua" w:eastAsiaTheme="minorHAnsi" w:hAnsi="Book Antiqua" w:cstheme="minorBidi"/>
          <w:color w:val="000000" w:themeColor="text1"/>
        </w:rPr>
        <w:t xml:space="preserve">, </w:t>
      </w:r>
      <w:r w:rsidR="006B31DB" w:rsidRPr="00EC0EF8">
        <w:rPr>
          <w:rFonts w:ascii="Book Antiqua" w:hAnsi="Book Antiqua" w:cstheme="minorBidi"/>
          <w:color w:val="000000" w:themeColor="text1"/>
        </w:rPr>
        <w:t xml:space="preserve">leading to death </w:t>
      </w:r>
      <w:r w:rsidR="006B31DB" w:rsidRPr="00EC0EF8">
        <w:rPr>
          <w:rFonts w:ascii="Book Antiqua" w:eastAsiaTheme="minorHAnsi" w:hAnsi="Book Antiqua" w:cstheme="minorBidi"/>
          <w:color w:val="000000" w:themeColor="text1"/>
        </w:rPr>
        <w:t xml:space="preserve">at </w:t>
      </w:r>
      <w:r w:rsidR="002D65C1" w:rsidRPr="00EC0EF8">
        <w:rPr>
          <w:rFonts w:ascii="Book Antiqua" w:eastAsiaTheme="minorHAnsi" w:hAnsi="Book Antiqua" w:cstheme="minorBidi"/>
          <w:color w:val="000000" w:themeColor="text1"/>
        </w:rPr>
        <w:t xml:space="preserve">approximately </w:t>
      </w:r>
      <w:r w:rsidR="006B31DB" w:rsidRPr="00EC0EF8">
        <w:rPr>
          <w:rFonts w:ascii="Book Antiqua" w:eastAsiaTheme="minorHAnsi" w:hAnsi="Book Antiqua" w:cstheme="minorBidi"/>
          <w:color w:val="000000" w:themeColor="text1"/>
        </w:rPr>
        <w:t xml:space="preserve">12.5 d </w:t>
      </w:r>
      <w:r w:rsidR="006B31DB" w:rsidRPr="00EC0EF8">
        <w:rPr>
          <w:rFonts w:ascii="Book Antiqua" w:hAnsi="Book Antiqua" w:cstheme="minorBidi"/>
          <w:color w:val="000000" w:themeColor="text1"/>
        </w:rPr>
        <w:t xml:space="preserve">post </w:t>
      </w:r>
      <w:proofErr w:type="gramStart"/>
      <w:r w:rsidR="006B31DB" w:rsidRPr="00EC0EF8">
        <w:rPr>
          <w:rFonts w:ascii="Book Antiqua" w:hAnsi="Book Antiqua" w:cstheme="minorBidi"/>
          <w:color w:val="000000" w:themeColor="text1"/>
        </w:rPr>
        <w:t>coitum</w:t>
      </w:r>
      <w:r w:rsidR="00CD204E" w:rsidRPr="00EC0EF8">
        <w:rPr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Fonts w:ascii="Book Antiqua" w:hAnsi="Book Antiqua" w:cstheme="minorBidi"/>
          <w:color w:val="000000" w:themeColor="text1"/>
          <w:vertAlign w:val="superscript"/>
        </w:rPr>
        <w:t>7,8]</w:t>
      </w:r>
      <w:r w:rsidR="006B31DB" w:rsidRPr="00EC0EF8">
        <w:rPr>
          <w:rFonts w:ascii="Book Antiqua" w:hAnsi="Book Antiqua" w:cstheme="minorBidi"/>
          <w:color w:val="000000" w:themeColor="text1"/>
        </w:rPr>
        <w:t>.</w:t>
      </w:r>
      <w:r w:rsidR="00D61891" w:rsidRPr="00EC0EF8">
        <w:rPr>
          <w:rFonts w:ascii="Book Antiqua" w:hAnsi="Book Antiqua" w:cstheme="minorBidi"/>
          <w:color w:val="000000" w:themeColor="text1"/>
        </w:rPr>
        <w:t xml:space="preserve"> </w:t>
      </w:r>
    </w:p>
    <w:p w14:paraId="273DDA75" w14:textId="77777777" w:rsidR="00206175" w:rsidRPr="00EC0EF8" w:rsidRDefault="00206175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</w:p>
    <w:p w14:paraId="46E8EF65" w14:textId="4C4CFF43" w:rsidR="00C20C74" w:rsidRPr="00EC0EF8" w:rsidRDefault="00C20C74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  <w:u w:val="single"/>
        </w:rPr>
      </w:pPr>
      <w:r w:rsidRPr="00EC0EF8">
        <w:rPr>
          <w:rFonts w:ascii="Book Antiqua" w:hAnsi="Book Antiqua" w:cstheme="minorBidi"/>
          <w:b/>
          <w:bCs/>
          <w:color w:val="000000" w:themeColor="text1"/>
          <w:u w:val="single"/>
        </w:rPr>
        <w:t>THE ROLE OF PICOT IN CELL GROWTH REGULATION</w:t>
      </w:r>
    </w:p>
    <w:p w14:paraId="494310CC" w14:textId="3ABA8846" w:rsidR="00DC1EA2" w:rsidRPr="00EC0EF8" w:rsidRDefault="00327DB8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  <w:shd w:val="clear" w:color="auto" w:fill="FFFFFF"/>
        </w:rPr>
      </w:pPr>
      <w:r w:rsidRPr="00EC0EF8">
        <w:rPr>
          <w:rFonts w:ascii="Book Antiqua" w:hAnsi="Book Antiqua" w:cstheme="minorBidi"/>
          <w:color w:val="000000" w:themeColor="text1"/>
        </w:rPr>
        <w:t xml:space="preserve">Initial attempts to </w:t>
      </w:r>
      <w:r w:rsidR="00A177A0" w:rsidRPr="00EC0EF8">
        <w:rPr>
          <w:rFonts w:ascii="Book Antiqua" w:hAnsi="Book Antiqua" w:cstheme="minorBidi"/>
          <w:color w:val="000000" w:themeColor="text1"/>
        </w:rPr>
        <w:t>identify</w:t>
      </w:r>
      <w:r w:rsidRPr="00EC0EF8">
        <w:rPr>
          <w:rFonts w:ascii="Book Antiqua" w:hAnsi="Book Antiqua" w:cstheme="minorBidi"/>
          <w:color w:val="000000" w:themeColor="text1"/>
        </w:rPr>
        <w:t xml:space="preserve"> the </w:t>
      </w:r>
      <w:r w:rsidR="00393AC4" w:rsidRPr="00EC0EF8">
        <w:rPr>
          <w:rFonts w:ascii="Book Antiqua" w:hAnsi="Book Antiqua" w:cstheme="minorBidi"/>
          <w:color w:val="000000" w:themeColor="text1"/>
        </w:rPr>
        <w:t xml:space="preserve">potential relationships between </w:t>
      </w:r>
      <w:r w:rsidRPr="00EC0EF8">
        <w:rPr>
          <w:rFonts w:ascii="Book Antiqua" w:hAnsi="Book Antiqua" w:cstheme="minorBidi"/>
          <w:color w:val="000000" w:themeColor="text1"/>
        </w:rPr>
        <w:t>PICOT</w:t>
      </w:r>
      <w:r w:rsidR="005B0636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393AC4" w:rsidRPr="00EC0EF8">
        <w:rPr>
          <w:rFonts w:ascii="Book Antiqua" w:hAnsi="Book Antiqua" w:cstheme="minorBidi"/>
          <w:color w:val="000000" w:themeColor="text1"/>
        </w:rPr>
        <w:t>and</w:t>
      </w:r>
      <w:r w:rsidR="005B0636" w:rsidRPr="00EC0EF8">
        <w:rPr>
          <w:rFonts w:ascii="Book Antiqua" w:hAnsi="Book Antiqua" w:cstheme="minorBidi"/>
          <w:color w:val="000000" w:themeColor="text1"/>
        </w:rPr>
        <w:t xml:space="preserve"> </w:t>
      </w:r>
      <w:proofErr w:type="spellStart"/>
      <w:r w:rsidR="005B063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PKCθ</w:t>
      </w:r>
      <w:proofErr w:type="spellEnd"/>
      <w:r w:rsidR="004F53B0" w:rsidRPr="00EC0EF8">
        <w:rPr>
          <w:rFonts w:ascii="Book Antiqua" w:hAnsi="Book Antiqua" w:cstheme="minorBidi"/>
          <w:color w:val="000000" w:themeColor="text1"/>
        </w:rPr>
        <w:t xml:space="preserve"> </w:t>
      </w:r>
      <w:r w:rsidRPr="00EC0EF8">
        <w:rPr>
          <w:rFonts w:ascii="Book Antiqua" w:hAnsi="Book Antiqua" w:cstheme="minorBidi"/>
          <w:color w:val="000000" w:themeColor="text1"/>
        </w:rPr>
        <w:t xml:space="preserve">were performed in </w:t>
      </w:r>
      <w:proofErr w:type="spellStart"/>
      <w:r w:rsidRPr="00EC0EF8">
        <w:rPr>
          <w:rStyle w:val="ref-lnk"/>
          <w:rFonts w:ascii="Book Antiqua" w:hAnsi="Book Antiqua" w:cstheme="minorBidi"/>
          <w:color w:val="000000" w:themeColor="text1"/>
        </w:rPr>
        <w:t>Jurkat</w:t>
      </w:r>
      <w:proofErr w:type="spellEnd"/>
      <w:r w:rsidRPr="00EC0EF8">
        <w:rPr>
          <w:rStyle w:val="ref-lnk"/>
          <w:rFonts w:ascii="Book Antiqua" w:hAnsi="Book Antiqua" w:cstheme="minorBidi"/>
          <w:color w:val="000000" w:themeColor="text1"/>
        </w:rPr>
        <w:t xml:space="preserve"> T-lymphocytes that over-express </w:t>
      </w:r>
      <w:r w:rsidR="005B0636" w:rsidRPr="00EC0EF8">
        <w:rPr>
          <w:rStyle w:val="ref-lnk"/>
          <w:rFonts w:ascii="Book Antiqua" w:hAnsi="Book Antiqua" w:cstheme="minorBidi"/>
          <w:color w:val="000000" w:themeColor="text1"/>
        </w:rPr>
        <w:t xml:space="preserve">a </w:t>
      </w:r>
      <w:r w:rsidRPr="00EC0EF8">
        <w:rPr>
          <w:rStyle w:val="ref-lnk"/>
          <w:rFonts w:ascii="Book Antiqua" w:hAnsi="Book Antiqua" w:cstheme="minorBidi"/>
          <w:color w:val="000000" w:themeColor="text1"/>
        </w:rPr>
        <w:t xml:space="preserve">constitutively active </w:t>
      </w:r>
      <w:proofErr w:type="spellStart"/>
      <w:r w:rsidRPr="00EC0EF8">
        <w:rPr>
          <w:rStyle w:val="ref-lnk"/>
          <w:rFonts w:ascii="Book Antiqua" w:hAnsi="Book Antiqua" w:cstheme="minorBidi"/>
          <w:color w:val="000000" w:themeColor="text1"/>
        </w:rPr>
        <w:t>PKCθ</w:t>
      </w:r>
      <w:proofErr w:type="spellEnd"/>
      <w:r w:rsidR="005B0636" w:rsidRPr="00EC0EF8">
        <w:rPr>
          <w:rStyle w:val="ref-lnk"/>
          <w:rFonts w:ascii="Book Antiqua" w:hAnsi="Book Antiqua" w:cstheme="minorBidi"/>
          <w:color w:val="000000" w:themeColor="text1"/>
        </w:rPr>
        <w:t>. T</w:t>
      </w:r>
      <w:r w:rsidRPr="00EC0EF8">
        <w:rPr>
          <w:rStyle w:val="ref-lnk"/>
          <w:rFonts w:ascii="Book Antiqua" w:hAnsi="Book Antiqua" w:cstheme="minorBidi"/>
          <w:color w:val="000000" w:themeColor="text1"/>
        </w:rPr>
        <w:t xml:space="preserve">ransient over-expression of PICOT </w:t>
      </w:r>
      <w:r w:rsidR="005B0636" w:rsidRPr="00EC0EF8">
        <w:rPr>
          <w:rStyle w:val="ref-lnk"/>
          <w:rFonts w:ascii="Book Antiqua" w:hAnsi="Book Antiqua" w:cstheme="minorBidi"/>
          <w:color w:val="000000" w:themeColor="text1"/>
        </w:rPr>
        <w:t xml:space="preserve">in these cells </w:t>
      </w:r>
      <w:r w:rsidR="004F53B0" w:rsidRPr="00EC0EF8">
        <w:rPr>
          <w:rStyle w:val="ref-lnk"/>
          <w:rFonts w:ascii="Book Antiqua" w:hAnsi="Book Antiqua" w:cstheme="minorBidi"/>
          <w:color w:val="000000" w:themeColor="text1"/>
        </w:rPr>
        <w:t>led to</w:t>
      </w:r>
      <w:r w:rsidRPr="00EC0EF8">
        <w:rPr>
          <w:rStyle w:val="ref-lnk"/>
          <w:rFonts w:ascii="Book Antiqua" w:hAnsi="Book Antiqua" w:cstheme="minorBidi"/>
          <w:color w:val="000000" w:themeColor="text1"/>
        </w:rPr>
        <w:t xml:space="preserve"> down-regulation of </w:t>
      </w:r>
      <w:r w:rsidR="004F53B0" w:rsidRPr="00EC0EF8">
        <w:rPr>
          <w:rStyle w:val="ref-lnk"/>
          <w:rFonts w:ascii="Book Antiqua" w:hAnsi="Book Antiqua" w:cstheme="minorBidi"/>
          <w:color w:val="000000" w:themeColor="text1"/>
        </w:rPr>
        <w:lastRenderedPageBreak/>
        <w:t xml:space="preserve">the 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c-Jun N-terminal kinase (</w:t>
      </w:r>
      <w:r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>JNK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)</w:t>
      </w:r>
      <w:r w:rsidRPr="00EC0EF8">
        <w:rPr>
          <w:rStyle w:val="ref-lnk"/>
          <w:rFonts w:ascii="Book Antiqua" w:hAnsi="Book Antiqua" w:cstheme="minorBidi"/>
          <w:color w:val="000000" w:themeColor="text1"/>
        </w:rPr>
        <w:t xml:space="preserve"> </w:t>
      </w:r>
      <w:proofErr w:type="gramStart"/>
      <w:r w:rsidRPr="00EC0EF8">
        <w:rPr>
          <w:rStyle w:val="ref-lnk"/>
          <w:rFonts w:ascii="Book Antiqua" w:hAnsi="Book Antiqua" w:cstheme="minorBidi"/>
          <w:color w:val="000000" w:themeColor="text1"/>
        </w:rPr>
        <w:t>activity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1]</w:t>
      </w:r>
      <w:r w:rsidR="0056783F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="00DC1EA2" w:rsidRPr="00EC0EF8">
        <w:rPr>
          <w:rStyle w:val="ref-lnk"/>
          <w:rFonts w:ascii="Book Antiqua" w:hAnsi="Book Antiqua" w:cstheme="minorBidi"/>
          <w:color w:val="000000" w:themeColor="text1"/>
        </w:rPr>
        <w:t xml:space="preserve"> </w:t>
      </w:r>
      <w:r w:rsidR="005B0636" w:rsidRPr="00EC0EF8">
        <w:rPr>
          <w:rStyle w:val="ref-lnk"/>
          <w:rFonts w:ascii="Book Antiqua" w:hAnsi="Book Antiqua" w:cstheme="minorBidi"/>
          <w:color w:val="000000" w:themeColor="text1"/>
        </w:rPr>
        <w:t>In addition, o</w:t>
      </w:r>
      <w:r w:rsidR="00DC1EA2" w:rsidRPr="00EC0EF8">
        <w:rPr>
          <w:rStyle w:val="ref-lnk"/>
          <w:rFonts w:ascii="Book Antiqua" w:hAnsi="Book Antiqua" w:cstheme="minorBidi"/>
          <w:color w:val="000000" w:themeColor="text1"/>
        </w:rPr>
        <w:t>ver-expressed PICOT inhibited JNK activ</w:t>
      </w:r>
      <w:r w:rsidR="005B0636" w:rsidRPr="00EC0EF8">
        <w:rPr>
          <w:rStyle w:val="ref-lnk"/>
          <w:rFonts w:ascii="Book Antiqua" w:hAnsi="Book Antiqua" w:cstheme="minorBidi"/>
          <w:color w:val="000000" w:themeColor="text1"/>
        </w:rPr>
        <w:t>ity that was</w:t>
      </w:r>
      <w:r w:rsidR="00DC1EA2" w:rsidRPr="00EC0EF8">
        <w:rPr>
          <w:rStyle w:val="ref-lnk"/>
          <w:rFonts w:ascii="Book Antiqua" w:hAnsi="Book Antiqua" w:cstheme="minorBidi"/>
          <w:color w:val="000000" w:themeColor="text1"/>
        </w:rPr>
        <w:t xml:space="preserve"> induced by co-transfected</w:t>
      </w:r>
      <w:r w:rsidR="00685128" w:rsidRPr="00EC0EF8">
        <w:rPr>
          <w:rStyle w:val="ref-lnk"/>
          <w:rFonts w:ascii="Book Antiqua" w:hAnsi="Book Antiqua" w:cstheme="minorBidi"/>
          <w:color w:val="000000" w:themeColor="text1"/>
        </w:rPr>
        <w:t>,</w:t>
      </w:r>
      <w:r w:rsidR="00DC1EA2" w:rsidRPr="00EC0EF8">
        <w:rPr>
          <w:rStyle w:val="ref-lnk"/>
          <w:rFonts w:ascii="Book Antiqua" w:hAnsi="Book Antiqua" w:cstheme="minorBidi"/>
          <w:color w:val="000000" w:themeColor="text1"/>
        </w:rPr>
        <w:t xml:space="preserve"> constitutively-active </w:t>
      </w:r>
      <w:proofErr w:type="spellStart"/>
      <w:r w:rsidR="00DC1EA2" w:rsidRPr="00EC0EF8">
        <w:rPr>
          <w:rStyle w:val="ref-lnk"/>
          <w:rFonts w:ascii="Book Antiqua" w:hAnsi="Book Antiqua" w:cstheme="minorBidi"/>
          <w:color w:val="000000" w:themeColor="text1"/>
        </w:rPr>
        <w:t>PKCθ</w:t>
      </w:r>
      <w:proofErr w:type="spellEnd"/>
      <w:r w:rsidR="00DC1EA2" w:rsidRPr="00EC0EF8">
        <w:rPr>
          <w:rStyle w:val="ref-lnk"/>
          <w:rFonts w:ascii="Book Antiqua" w:hAnsi="Book Antiqua" w:cstheme="minorBidi"/>
          <w:color w:val="000000" w:themeColor="text1"/>
        </w:rPr>
        <w:t xml:space="preserve"> and </w:t>
      </w:r>
      <w:proofErr w:type="spellStart"/>
      <w:r w:rsidR="00DC1EA2" w:rsidRPr="00EC0EF8">
        <w:rPr>
          <w:rStyle w:val="ref-lnk"/>
          <w:rFonts w:ascii="Book Antiqua" w:hAnsi="Book Antiqua" w:cstheme="minorBidi"/>
          <w:color w:val="000000" w:themeColor="text1"/>
        </w:rPr>
        <w:t>calcineurin</w:t>
      </w:r>
      <w:proofErr w:type="spellEnd"/>
      <w:r w:rsidR="00DC1EA2" w:rsidRPr="00EC0EF8">
        <w:rPr>
          <w:rStyle w:val="ref-lnk"/>
          <w:rFonts w:ascii="Book Antiqua" w:hAnsi="Book Antiqua" w:cstheme="minorBidi"/>
          <w:color w:val="000000" w:themeColor="text1"/>
        </w:rPr>
        <w:t xml:space="preserve">, a phosphatase that cooperates with </w:t>
      </w:r>
      <w:proofErr w:type="spellStart"/>
      <w:r w:rsidR="00DC1EA2" w:rsidRPr="00EC0EF8">
        <w:rPr>
          <w:rStyle w:val="ref-lnk"/>
          <w:rFonts w:ascii="Book Antiqua" w:hAnsi="Book Antiqua" w:cstheme="minorBidi"/>
          <w:color w:val="000000" w:themeColor="text1"/>
        </w:rPr>
        <w:t>PKCθ</w:t>
      </w:r>
      <w:proofErr w:type="spellEnd"/>
      <w:r w:rsidR="00DC1EA2" w:rsidRPr="00EC0EF8">
        <w:rPr>
          <w:rStyle w:val="ref-lnk"/>
          <w:rFonts w:ascii="Book Antiqua" w:hAnsi="Book Antiqua" w:cstheme="minorBidi"/>
          <w:color w:val="000000" w:themeColor="text1"/>
        </w:rPr>
        <w:t xml:space="preserve"> in the induction of JNK in antigen</w:t>
      </w:r>
      <w:r w:rsidR="002B40BE" w:rsidRPr="00EC0EF8">
        <w:rPr>
          <w:rStyle w:val="ref-lnk"/>
          <w:rFonts w:ascii="Book Antiqua" w:hAnsi="Book Antiqua" w:cstheme="minorBidi"/>
          <w:color w:val="000000" w:themeColor="text1"/>
        </w:rPr>
        <w:t>-</w:t>
      </w:r>
      <w:r w:rsidR="00DC1EA2" w:rsidRPr="00EC0EF8">
        <w:rPr>
          <w:rStyle w:val="ref-lnk"/>
          <w:rFonts w:ascii="Book Antiqua" w:hAnsi="Book Antiqua" w:cstheme="minorBidi"/>
          <w:color w:val="000000" w:themeColor="text1"/>
        </w:rPr>
        <w:t>triggered T-</w:t>
      </w:r>
      <w:proofErr w:type="gramStart"/>
      <w:r w:rsidR="00DC1EA2" w:rsidRPr="00EC0EF8">
        <w:rPr>
          <w:rStyle w:val="ref-lnk"/>
          <w:rFonts w:ascii="Book Antiqua" w:hAnsi="Book Antiqua" w:cstheme="minorBidi"/>
          <w:color w:val="000000" w:themeColor="text1"/>
        </w:rPr>
        <w:t>lymphocytes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1]</w:t>
      </w:r>
      <w:r w:rsidR="00685128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</w:p>
    <w:p w14:paraId="7B28D741" w14:textId="304A4B41" w:rsidR="00ED0E43" w:rsidRPr="00EC0EF8" w:rsidRDefault="00082182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noProof/>
          <w:color w:val="000000" w:themeColor="text1"/>
        </w:rPr>
      </w:pPr>
      <w:r w:rsidRPr="00EC0EF8">
        <w:rPr>
          <w:rFonts w:ascii="Book Antiqua" w:hAnsi="Book Antiqua" w:cstheme="minorBidi"/>
          <w:color w:val="000000" w:themeColor="text1"/>
        </w:rPr>
        <w:t xml:space="preserve">The </w:t>
      </w:r>
      <w:r w:rsidR="005B0636" w:rsidRPr="00EC0EF8">
        <w:rPr>
          <w:rFonts w:ascii="Book Antiqua" w:hAnsi="Book Antiqua" w:cstheme="minorBidi"/>
          <w:color w:val="000000" w:themeColor="text1"/>
        </w:rPr>
        <w:t>expression</w:t>
      </w:r>
      <w:r w:rsidRPr="00EC0EF8">
        <w:rPr>
          <w:rFonts w:ascii="Book Antiqua" w:hAnsi="Book Antiqua" w:cstheme="minorBidi"/>
          <w:color w:val="000000" w:themeColor="text1"/>
        </w:rPr>
        <w:t xml:space="preserve"> levels of PICOT</w:t>
      </w:r>
      <w:r w:rsidR="005B0636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38419F" w:rsidRPr="00EC0EF8">
        <w:rPr>
          <w:rFonts w:ascii="Book Antiqua" w:hAnsi="Book Antiqua" w:cstheme="minorBidi"/>
          <w:color w:val="000000" w:themeColor="text1"/>
        </w:rPr>
        <w:t xml:space="preserve">in </w:t>
      </w:r>
      <w:r w:rsidR="00511CFA" w:rsidRPr="00EC0EF8">
        <w:rPr>
          <w:rFonts w:ascii="Book Antiqua" w:hAnsi="Book Antiqua" w:cstheme="minorBidi"/>
          <w:color w:val="000000" w:themeColor="text1"/>
        </w:rPr>
        <w:t xml:space="preserve">highly proliferating </w:t>
      </w:r>
      <w:r w:rsidR="0038419F" w:rsidRPr="00EC0EF8">
        <w:rPr>
          <w:rFonts w:ascii="Book Antiqua" w:hAnsi="Book Antiqua" w:cstheme="minorBidi"/>
          <w:color w:val="000000" w:themeColor="text1"/>
        </w:rPr>
        <w:t>T cell leukemia and lymphoma cell lines</w:t>
      </w:r>
      <w:r w:rsidR="00511CFA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5B0636" w:rsidRPr="00EC0EF8">
        <w:rPr>
          <w:rFonts w:ascii="Book Antiqua" w:hAnsi="Book Antiqua" w:cstheme="minorBidi"/>
          <w:color w:val="000000" w:themeColor="text1"/>
        </w:rPr>
        <w:t>w</w:t>
      </w:r>
      <w:r w:rsidR="00E16262" w:rsidRPr="00EC0EF8">
        <w:rPr>
          <w:rFonts w:ascii="Book Antiqua" w:hAnsi="Book Antiqua" w:cstheme="minorBidi"/>
          <w:color w:val="000000" w:themeColor="text1"/>
        </w:rPr>
        <w:t>ere</w:t>
      </w:r>
      <w:r w:rsidR="002B40BE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B044A0" w:rsidRPr="00EC0EF8">
        <w:rPr>
          <w:rFonts w:ascii="Book Antiqua" w:hAnsi="Book Antiqua" w:cstheme="minorBidi"/>
          <w:color w:val="000000" w:themeColor="text1"/>
        </w:rPr>
        <w:t xml:space="preserve">found to be </w:t>
      </w:r>
      <w:r w:rsidR="002B40BE" w:rsidRPr="00EC0EF8">
        <w:rPr>
          <w:rFonts w:ascii="Book Antiqua" w:hAnsi="Book Antiqua" w:cstheme="minorBidi"/>
          <w:color w:val="000000" w:themeColor="text1"/>
        </w:rPr>
        <w:t>significantly higher th</w:t>
      </w:r>
      <w:r w:rsidR="0096790C" w:rsidRPr="00EC0EF8">
        <w:rPr>
          <w:rFonts w:ascii="Book Antiqua" w:hAnsi="Book Antiqua" w:cstheme="minorBidi"/>
          <w:color w:val="000000" w:themeColor="text1"/>
        </w:rPr>
        <w:t>a</w:t>
      </w:r>
      <w:r w:rsidR="002B40BE" w:rsidRPr="00EC0EF8">
        <w:rPr>
          <w:rFonts w:ascii="Book Antiqua" w:hAnsi="Book Antiqua" w:cstheme="minorBidi"/>
          <w:color w:val="000000" w:themeColor="text1"/>
        </w:rPr>
        <w:t xml:space="preserve">n </w:t>
      </w:r>
      <w:r w:rsidR="0038419F" w:rsidRPr="00EC0EF8">
        <w:rPr>
          <w:rFonts w:ascii="Book Antiqua" w:hAnsi="Book Antiqua" w:cstheme="minorBidi"/>
          <w:color w:val="000000" w:themeColor="text1"/>
        </w:rPr>
        <w:t>in freshly isolated</w:t>
      </w:r>
      <w:r w:rsidR="00511CFA" w:rsidRPr="00EC0EF8">
        <w:rPr>
          <w:rFonts w:ascii="Book Antiqua" w:hAnsi="Book Antiqua" w:cstheme="minorBidi"/>
          <w:color w:val="000000" w:themeColor="text1"/>
        </w:rPr>
        <w:t xml:space="preserve"> T</w:t>
      </w:r>
      <w:r w:rsidR="0038419F" w:rsidRPr="00EC0EF8">
        <w:rPr>
          <w:rFonts w:ascii="Book Antiqua" w:hAnsi="Book Antiqua" w:cstheme="minorBidi"/>
          <w:color w:val="000000" w:themeColor="text1"/>
        </w:rPr>
        <w:t xml:space="preserve"> </w:t>
      </w:r>
      <w:proofErr w:type="gramStart"/>
      <w:r w:rsidR="0038419F" w:rsidRPr="00EC0EF8">
        <w:rPr>
          <w:rFonts w:ascii="Book Antiqua" w:hAnsi="Book Antiqua" w:cstheme="minorBidi"/>
          <w:color w:val="000000" w:themeColor="text1"/>
        </w:rPr>
        <w:t>lymphocytes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9]</w:t>
      </w:r>
      <w:r w:rsidR="005B0636" w:rsidRPr="00EC0EF8">
        <w:rPr>
          <w:rFonts w:ascii="Book Antiqua" w:hAnsi="Book Antiqua" w:cstheme="minorBidi"/>
          <w:color w:val="000000" w:themeColor="text1"/>
        </w:rPr>
        <w:t xml:space="preserve">, </w:t>
      </w:r>
      <w:r w:rsidR="000A580C" w:rsidRPr="00EC0EF8">
        <w:rPr>
          <w:rFonts w:ascii="Book Antiqua" w:hAnsi="Book Antiqua" w:cstheme="minorBidi"/>
          <w:color w:val="000000" w:themeColor="text1"/>
        </w:rPr>
        <w:t>while</w:t>
      </w:r>
      <w:r w:rsidR="005B0636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96790C" w:rsidRPr="00EC0EF8">
        <w:rPr>
          <w:rFonts w:ascii="Book Antiqua" w:hAnsi="Book Antiqua" w:cstheme="minorBidi"/>
          <w:color w:val="000000" w:themeColor="text1"/>
        </w:rPr>
        <w:t>m</w:t>
      </w:r>
      <w:r w:rsidR="002B40BE" w:rsidRPr="00EC0EF8">
        <w:rPr>
          <w:rFonts w:ascii="Book Antiqua" w:hAnsi="Book Antiqua" w:cstheme="minorBidi"/>
          <w:color w:val="000000" w:themeColor="text1"/>
        </w:rPr>
        <w:t>itogenic activation of mouse splen</w:t>
      </w:r>
      <w:r w:rsidR="00511CFA" w:rsidRPr="00EC0EF8">
        <w:rPr>
          <w:rFonts w:ascii="Book Antiqua" w:hAnsi="Book Antiqua" w:cstheme="minorBidi"/>
          <w:color w:val="000000" w:themeColor="text1"/>
        </w:rPr>
        <w:t>ic</w:t>
      </w:r>
      <w:r w:rsidR="002B40BE" w:rsidRPr="00EC0EF8">
        <w:rPr>
          <w:rFonts w:ascii="Book Antiqua" w:hAnsi="Book Antiqua" w:cstheme="minorBidi"/>
          <w:color w:val="000000" w:themeColor="text1"/>
        </w:rPr>
        <w:t xml:space="preserve"> T-lymphocytes</w:t>
      </w:r>
      <w:r w:rsidR="00511CFA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2B40BE" w:rsidRPr="00EC0EF8">
        <w:rPr>
          <w:rFonts w:ascii="Book Antiqua" w:hAnsi="Book Antiqua" w:cstheme="minorBidi"/>
          <w:color w:val="000000" w:themeColor="text1"/>
        </w:rPr>
        <w:t xml:space="preserve">induced a concomitant increase in PICOT expression </w:t>
      </w:r>
      <w:r w:rsidR="00511CFA" w:rsidRPr="00EC0EF8">
        <w:rPr>
          <w:rFonts w:ascii="Book Antiqua" w:hAnsi="Book Antiqua" w:cstheme="minorBidi"/>
          <w:color w:val="000000" w:themeColor="text1"/>
        </w:rPr>
        <w:t>and cell proliferation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[9]</w:t>
      </w:r>
      <w:r w:rsidR="00D46F99" w:rsidRPr="00EC0EF8">
        <w:rPr>
          <w:rFonts w:ascii="Book Antiqua" w:hAnsi="Book Antiqua" w:cstheme="minorBidi"/>
          <w:color w:val="000000" w:themeColor="text1"/>
        </w:rPr>
        <w:t xml:space="preserve">, </w:t>
      </w:r>
      <w:r w:rsidR="00B044A0" w:rsidRPr="00EC0EF8">
        <w:rPr>
          <w:rFonts w:ascii="Book Antiqua" w:hAnsi="Book Antiqua" w:cstheme="minorBidi"/>
          <w:color w:val="000000" w:themeColor="text1"/>
        </w:rPr>
        <w:t>reveal</w:t>
      </w:r>
      <w:r w:rsidR="00511CFA" w:rsidRPr="00EC0EF8">
        <w:rPr>
          <w:rFonts w:ascii="Book Antiqua" w:hAnsi="Book Antiqua" w:cstheme="minorBidi"/>
          <w:color w:val="000000" w:themeColor="text1"/>
        </w:rPr>
        <w:t>ing</w:t>
      </w:r>
      <w:r w:rsidR="005B0636" w:rsidRPr="00EC0EF8">
        <w:rPr>
          <w:rFonts w:ascii="Book Antiqua" w:hAnsi="Book Antiqua" w:cstheme="minorBidi"/>
          <w:color w:val="000000" w:themeColor="text1"/>
        </w:rPr>
        <w:t xml:space="preserve"> a </w:t>
      </w:r>
      <w:r w:rsidR="000A580C" w:rsidRPr="00EC0EF8">
        <w:rPr>
          <w:rFonts w:ascii="Book Antiqua" w:hAnsi="Book Antiqua" w:cstheme="minorBidi"/>
          <w:color w:val="000000" w:themeColor="text1"/>
        </w:rPr>
        <w:t>positive</w:t>
      </w:r>
      <w:r w:rsidR="005B0636" w:rsidRPr="00EC0EF8">
        <w:rPr>
          <w:rFonts w:ascii="Book Antiqua" w:hAnsi="Book Antiqua" w:cstheme="minorBidi"/>
          <w:color w:val="000000" w:themeColor="text1"/>
        </w:rPr>
        <w:t xml:space="preserve"> correlation between </w:t>
      </w:r>
      <w:r w:rsidR="00596BC8" w:rsidRPr="00EC0EF8">
        <w:rPr>
          <w:rFonts w:ascii="Book Antiqua" w:hAnsi="Book Antiqua" w:cstheme="minorBidi"/>
          <w:color w:val="000000" w:themeColor="text1"/>
        </w:rPr>
        <w:t xml:space="preserve">the expression level of PICOT and the rate of </w:t>
      </w:r>
      <w:r w:rsidR="005B0636" w:rsidRPr="00EC0EF8">
        <w:rPr>
          <w:rFonts w:ascii="Book Antiqua" w:hAnsi="Book Antiqua" w:cstheme="minorBidi"/>
          <w:color w:val="000000" w:themeColor="text1"/>
        </w:rPr>
        <w:t xml:space="preserve">T </w:t>
      </w:r>
      <w:r w:rsidR="00596BC8" w:rsidRPr="00EC0EF8">
        <w:rPr>
          <w:rFonts w:ascii="Book Antiqua" w:hAnsi="Book Antiqua" w:cstheme="minorBidi"/>
          <w:color w:val="000000" w:themeColor="text1"/>
        </w:rPr>
        <w:t xml:space="preserve">proliferation. </w:t>
      </w:r>
      <w:r w:rsidR="00442211" w:rsidRPr="00EC0EF8">
        <w:rPr>
          <w:rFonts w:ascii="Book Antiqua" w:hAnsi="Book Antiqua" w:cstheme="minorBidi"/>
          <w:color w:val="000000" w:themeColor="text1"/>
        </w:rPr>
        <w:t xml:space="preserve">A more direct role for PICOT in cell growth regulation was demonstrated in </w:t>
      </w:r>
      <w:r w:rsidR="00DF775F" w:rsidRPr="00EC0EF8">
        <w:rPr>
          <w:rFonts w:ascii="Book Antiqua" w:hAnsi="Book Antiqua" w:cstheme="minorBidi"/>
          <w:color w:val="000000" w:themeColor="text1"/>
        </w:rPr>
        <w:t>several different</w:t>
      </w:r>
      <w:r w:rsidR="00B044A0" w:rsidRPr="00EC0EF8">
        <w:rPr>
          <w:rFonts w:ascii="Book Antiqua" w:hAnsi="Book Antiqua" w:cstheme="minorBidi"/>
          <w:color w:val="000000" w:themeColor="text1"/>
        </w:rPr>
        <w:t xml:space="preserve"> cell types, including </w:t>
      </w:r>
      <w:proofErr w:type="spellStart"/>
      <w:r w:rsidR="00442211" w:rsidRPr="00EC0EF8">
        <w:rPr>
          <w:rFonts w:ascii="Book Antiqua" w:hAnsi="Book Antiqua" w:cstheme="minorBidi"/>
          <w:color w:val="000000" w:themeColor="text1"/>
        </w:rPr>
        <w:t>Jurkat</w:t>
      </w:r>
      <w:proofErr w:type="spellEnd"/>
      <w:r w:rsidR="00442211" w:rsidRPr="00EC0EF8">
        <w:rPr>
          <w:rFonts w:ascii="Book Antiqua" w:hAnsi="Book Antiqua" w:cstheme="minorBidi"/>
          <w:color w:val="000000" w:themeColor="text1"/>
        </w:rPr>
        <w:t xml:space="preserve"> T cells, </w:t>
      </w:r>
      <w:r w:rsidR="00DF775F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cervical cancer-derived</w:t>
      </w:r>
      <w:r w:rsidR="00DF775F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442211" w:rsidRPr="00EC0EF8">
        <w:rPr>
          <w:rFonts w:ascii="Book Antiqua" w:hAnsi="Book Antiqua" w:cstheme="minorBidi"/>
          <w:color w:val="000000" w:themeColor="text1"/>
        </w:rPr>
        <w:t xml:space="preserve">HeLa cells, </w:t>
      </w:r>
      <w:r w:rsidR="00370485" w:rsidRPr="00EC0EF8">
        <w:rPr>
          <w:rFonts w:ascii="Book Antiqua" w:hAnsi="Book Antiqua" w:cstheme="minorBidi"/>
          <w:color w:val="000000" w:themeColor="text1"/>
        </w:rPr>
        <w:t xml:space="preserve">breast cancer cells </w:t>
      </w:r>
      <w:r w:rsidR="00442211" w:rsidRPr="00EC0EF8">
        <w:rPr>
          <w:rFonts w:ascii="Book Antiqua" w:hAnsi="Book Antiqua" w:cstheme="minorBidi"/>
          <w:color w:val="000000" w:themeColor="text1"/>
        </w:rPr>
        <w:t xml:space="preserve">and </w:t>
      </w:r>
      <w:r w:rsidR="00442211" w:rsidRPr="00EC0EF8">
        <w:rPr>
          <w:rFonts w:ascii="Book Antiqua" w:hAnsi="Book Antiqua" w:cstheme="minorBidi"/>
          <w:noProof/>
          <w:color w:val="000000" w:themeColor="text1"/>
        </w:rPr>
        <w:t xml:space="preserve">mouse fibroblasts, </w:t>
      </w:r>
      <w:r w:rsidR="00E16262" w:rsidRPr="00EC0EF8">
        <w:rPr>
          <w:rFonts w:ascii="Book Antiqua" w:hAnsi="Book Antiqua" w:cstheme="minorBidi"/>
          <w:color w:val="000000" w:themeColor="text1"/>
        </w:rPr>
        <w:t>where</w:t>
      </w:r>
      <w:r w:rsidR="00442211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0C63D7" w:rsidRPr="00EC0EF8">
        <w:rPr>
          <w:rFonts w:ascii="Book Antiqua" w:hAnsi="Book Antiqua" w:cstheme="minorBidi"/>
          <w:color w:val="000000" w:themeColor="text1"/>
        </w:rPr>
        <w:t xml:space="preserve">partial or complete </w:t>
      </w:r>
      <w:r w:rsidR="00442211" w:rsidRPr="00EC0EF8">
        <w:rPr>
          <w:rFonts w:ascii="Book Antiqua" w:hAnsi="Book Antiqua" w:cstheme="minorBidi"/>
          <w:color w:val="000000" w:themeColor="text1"/>
        </w:rPr>
        <w:t xml:space="preserve">knockdown </w:t>
      </w:r>
      <w:r w:rsidR="000C63D7" w:rsidRPr="00EC0EF8">
        <w:rPr>
          <w:rFonts w:ascii="Book Antiqua" w:hAnsi="Book Antiqua" w:cstheme="minorBidi"/>
          <w:color w:val="000000" w:themeColor="text1"/>
        </w:rPr>
        <w:t xml:space="preserve">of </w:t>
      </w:r>
      <w:r w:rsidR="000C63D7" w:rsidRPr="00EC0EF8">
        <w:rPr>
          <w:rFonts w:ascii="Book Antiqua" w:hAnsi="Book Antiqua" w:cstheme="minorBidi"/>
          <w:i/>
          <w:iCs/>
          <w:color w:val="000000" w:themeColor="text1"/>
        </w:rPr>
        <w:t>PICOT</w:t>
      </w:r>
      <w:r w:rsidR="000C63D7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370485" w:rsidRPr="00EC0EF8">
        <w:rPr>
          <w:rFonts w:ascii="Book Antiqua" w:hAnsi="Book Antiqua" w:cstheme="minorBidi"/>
          <w:noProof/>
          <w:color w:val="000000" w:themeColor="text1"/>
        </w:rPr>
        <w:t>led to</w:t>
      </w:r>
      <w:r w:rsidR="00442211" w:rsidRPr="00EC0EF8">
        <w:rPr>
          <w:rFonts w:ascii="Book Antiqua" w:hAnsi="Book Antiqua" w:cstheme="minorBidi"/>
          <w:noProof/>
          <w:color w:val="000000" w:themeColor="text1"/>
        </w:rPr>
        <w:t xml:space="preserve"> cell growth </w:t>
      </w:r>
      <w:proofErr w:type="gramStart"/>
      <w:r w:rsidR="00442211" w:rsidRPr="00EC0EF8">
        <w:rPr>
          <w:rFonts w:ascii="Book Antiqua" w:hAnsi="Book Antiqua" w:cstheme="minorBidi"/>
          <w:noProof/>
          <w:color w:val="000000" w:themeColor="text1"/>
        </w:rPr>
        <w:t>retardation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8,10,11]</w:t>
      </w:r>
      <w:r w:rsidR="00442211" w:rsidRPr="00EC0EF8">
        <w:rPr>
          <w:rFonts w:ascii="Book Antiqua" w:hAnsi="Book Antiqua" w:cstheme="minorBidi"/>
          <w:noProof/>
          <w:color w:val="000000" w:themeColor="text1"/>
        </w:rPr>
        <w:t xml:space="preserve">. </w:t>
      </w:r>
    </w:p>
    <w:p w14:paraId="741FDA94" w14:textId="0223E357" w:rsidR="000A580C" w:rsidRPr="00EC0EF8" w:rsidRDefault="000A580C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color w:val="000000" w:themeColor="text1"/>
        </w:rPr>
        <w:t xml:space="preserve">Despite the fact that PICOT was discovered </w:t>
      </w:r>
      <w:r w:rsidR="00B044A0" w:rsidRPr="00EC0EF8">
        <w:rPr>
          <w:rFonts w:ascii="Book Antiqua" w:hAnsi="Book Antiqua" w:cstheme="minorBidi"/>
          <w:color w:val="000000" w:themeColor="text1"/>
        </w:rPr>
        <w:t>based on</w:t>
      </w:r>
      <w:r w:rsidRPr="00EC0EF8">
        <w:rPr>
          <w:rFonts w:ascii="Book Antiqua" w:hAnsi="Book Antiqua" w:cstheme="minorBidi"/>
          <w:color w:val="000000" w:themeColor="text1"/>
        </w:rPr>
        <w:t xml:space="preserve"> its ability to interact with </w:t>
      </w:r>
      <w:proofErr w:type="spellStart"/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PKCθ</w:t>
      </w:r>
      <w:proofErr w:type="spellEnd"/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histological, biochemical and molecular analyses </w:t>
      </w:r>
      <w:r w:rsidR="00B044A0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demonstrated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that </w:t>
      </w:r>
      <w:r w:rsidRPr="00EC0EF8">
        <w:rPr>
          <w:rFonts w:ascii="Book Antiqua" w:hAnsi="Book Antiqua" w:cstheme="minorBidi"/>
          <w:color w:val="000000" w:themeColor="text1"/>
        </w:rPr>
        <w:t>PICOT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F812C1" w:rsidRPr="00EC0EF8">
        <w:rPr>
          <w:rFonts w:ascii="Book Antiqua" w:hAnsi="Book Antiqua" w:cstheme="minorBidi"/>
          <w:color w:val="000000" w:themeColor="text1"/>
        </w:rPr>
        <w:t>was manifested</w:t>
      </w:r>
      <w:r w:rsidRPr="00EC0EF8">
        <w:rPr>
          <w:rFonts w:ascii="Book Antiqua" w:hAnsi="Book Antiqua" w:cstheme="minorBidi"/>
          <w:color w:val="000000" w:themeColor="text1"/>
        </w:rPr>
        <w:t xml:space="preserve"> in all </w:t>
      </w:r>
      <w:proofErr w:type="spellStart"/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PKCθ</w:t>
      </w:r>
      <w:proofErr w:type="spellEnd"/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-expressing and </w:t>
      </w:r>
      <w:proofErr w:type="spellStart"/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PKCθ</w:t>
      </w:r>
      <w:proofErr w:type="spellEnd"/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-non-expressing tissues and cell lines tested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[8,9,12]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suggesting that </w:t>
      </w:r>
      <w:r w:rsidR="00B044A0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certain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biological </w:t>
      </w:r>
      <w:r w:rsidRPr="00EC0EF8">
        <w:rPr>
          <w:rFonts w:ascii="Book Antiqua" w:hAnsi="Book Antiqua" w:cstheme="minorBidi"/>
          <w:color w:val="000000" w:themeColor="text1"/>
        </w:rPr>
        <w:t>activities of PICOT are i</w:t>
      </w:r>
      <w:r w:rsidR="00B044A0" w:rsidRPr="00EC0EF8">
        <w:rPr>
          <w:rFonts w:ascii="Book Antiqua" w:hAnsi="Book Antiqua" w:cstheme="minorBidi"/>
          <w:color w:val="000000" w:themeColor="text1"/>
        </w:rPr>
        <w:t>ndependent</w:t>
      </w:r>
      <w:r w:rsidRPr="00EC0EF8">
        <w:rPr>
          <w:rFonts w:ascii="Book Antiqua" w:hAnsi="Book Antiqua" w:cstheme="minorBidi"/>
          <w:color w:val="000000" w:themeColor="text1"/>
        </w:rPr>
        <w:t xml:space="preserve"> of </w:t>
      </w:r>
      <w:proofErr w:type="spellStart"/>
      <w:r w:rsidRPr="00EC0EF8">
        <w:rPr>
          <w:rFonts w:ascii="Book Antiqua" w:hAnsi="Book Antiqua" w:cstheme="minorBidi"/>
          <w:color w:val="000000" w:themeColor="text1"/>
        </w:rPr>
        <w:t>PKCθ</w:t>
      </w:r>
      <w:proofErr w:type="spellEnd"/>
      <w:r w:rsidRPr="00EC0EF8">
        <w:rPr>
          <w:rFonts w:ascii="Book Antiqua" w:hAnsi="Book Antiqua" w:cstheme="minorBidi"/>
          <w:color w:val="000000" w:themeColor="text1"/>
        </w:rPr>
        <w:t xml:space="preserve">. </w:t>
      </w:r>
    </w:p>
    <w:p w14:paraId="24457544" w14:textId="6C8FAB8A" w:rsidR="00CC1605" w:rsidRPr="00EC0EF8" w:rsidRDefault="00296511" w:rsidP="00C879A9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noProof/>
          <w:color w:val="000000" w:themeColor="text1"/>
        </w:rPr>
      </w:pPr>
      <w:r w:rsidRPr="00EC0EF8">
        <w:rPr>
          <w:rFonts w:ascii="Book Antiqua" w:eastAsiaTheme="minorHAnsi" w:hAnsi="Book Antiqua" w:cstheme="minorBidi"/>
          <w:i/>
          <w:iCs/>
          <w:color w:val="000000" w:themeColor="text1"/>
        </w:rPr>
        <w:t>PICOT</w:t>
      </w:r>
      <w:r w:rsidR="00DF775F" w:rsidRPr="00EC0EF8">
        <w:rPr>
          <w:rFonts w:ascii="Book Antiqua" w:eastAsiaTheme="minorHAnsi" w:hAnsi="Book Antiqua" w:cstheme="minorBidi"/>
          <w:color w:val="000000" w:themeColor="text1"/>
        </w:rPr>
        <w:t xml:space="preserve"> knockdown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in HeLa cells resulted in </w:t>
      </w:r>
      <w:r w:rsidR="0063047C" w:rsidRPr="00EC0EF8">
        <w:rPr>
          <w:rFonts w:ascii="Book Antiqua" w:eastAsiaTheme="minorHAnsi" w:hAnsi="Book Antiqua" w:cstheme="minorBidi"/>
          <w:color w:val="000000" w:themeColor="text1"/>
        </w:rPr>
        <w:t xml:space="preserve">a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delayed mitotic exit and </w:t>
      </w:r>
      <w:r w:rsidR="0063047C" w:rsidRPr="00EC0EF8">
        <w:rPr>
          <w:rFonts w:ascii="Book Antiqua" w:eastAsiaTheme="minorHAnsi" w:hAnsi="Book Antiqua" w:cstheme="minorBidi"/>
          <w:color w:val="000000" w:themeColor="text1"/>
        </w:rPr>
        <w:t xml:space="preserve">a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higher percentage of binucleated cells, while PICOT-deficient mouse embryonic fibroblasts were found to accumulate at the G2/M phase due to cell cycle </w:t>
      </w:r>
      <w:proofErr w:type="gramStart"/>
      <w:r w:rsidRPr="00EC0EF8">
        <w:rPr>
          <w:rFonts w:ascii="Book Antiqua" w:eastAsiaTheme="minorHAnsi" w:hAnsi="Book Antiqua" w:cstheme="minorBidi"/>
          <w:color w:val="000000" w:themeColor="text1"/>
        </w:rPr>
        <w:t>impairment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8]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. </w:t>
      </w:r>
      <w:r w:rsidR="00EE5ED3" w:rsidRPr="00EC0EF8">
        <w:rPr>
          <w:rFonts w:ascii="Book Antiqua" w:hAnsi="Book Antiqua" w:cstheme="minorBidi"/>
          <w:noProof/>
          <w:color w:val="000000" w:themeColor="text1"/>
        </w:rPr>
        <w:t>Continuous</w:t>
      </w:r>
      <w:r w:rsidRPr="00EC0EF8">
        <w:rPr>
          <w:rFonts w:ascii="Book Antiqua" w:hAnsi="Book Antiqua" w:cstheme="minorBidi"/>
          <w:noProof/>
          <w:color w:val="000000" w:themeColor="text1"/>
        </w:rPr>
        <w:t xml:space="preserve"> e</w:t>
      </w:r>
      <w:r w:rsidR="00F721BD" w:rsidRPr="00EC0EF8">
        <w:rPr>
          <w:rFonts w:ascii="Book Antiqua" w:hAnsi="Book Antiqua" w:cstheme="minorBidi"/>
          <w:noProof/>
          <w:color w:val="000000" w:themeColor="text1"/>
        </w:rPr>
        <w:t>fforts</w:t>
      </w:r>
      <w:r w:rsidR="00EE5ED3" w:rsidRPr="00EC0EF8">
        <w:rPr>
          <w:rFonts w:ascii="Book Antiqua" w:hAnsi="Book Antiqua" w:cstheme="minorBidi"/>
          <w:noProof/>
          <w:color w:val="000000" w:themeColor="text1"/>
        </w:rPr>
        <w:t xml:space="preserve"> in our laboratory</w:t>
      </w:r>
      <w:r w:rsidR="00F721BD" w:rsidRPr="00EC0EF8">
        <w:rPr>
          <w:rFonts w:ascii="Book Antiqua" w:hAnsi="Book Antiqua" w:cstheme="minorBidi"/>
          <w:noProof/>
          <w:color w:val="000000" w:themeColor="text1"/>
        </w:rPr>
        <w:t xml:space="preserve"> to obtain </w:t>
      </w:r>
      <w:r w:rsidR="00F721BD" w:rsidRPr="00EC0EF8">
        <w:rPr>
          <w:rFonts w:ascii="Book Antiqua" w:hAnsi="Book Antiqua" w:cstheme="minorBidi"/>
          <w:i/>
          <w:iCs/>
          <w:noProof/>
          <w:color w:val="000000" w:themeColor="text1"/>
        </w:rPr>
        <w:t>PICOT</w:t>
      </w:r>
      <w:r w:rsidR="00F721BD" w:rsidRPr="00EC0EF8">
        <w:rPr>
          <w:rFonts w:ascii="Book Antiqua" w:hAnsi="Book Antiqua" w:cstheme="minorBidi"/>
          <w:noProof/>
          <w:color w:val="000000" w:themeColor="text1"/>
        </w:rPr>
        <w:t xml:space="preserve"> knock-out Jurkat T cells </w:t>
      </w:r>
      <w:r w:rsidR="0063047C" w:rsidRPr="00EC0EF8">
        <w:rPr>
          <w:rFonts w:ascii="Book Antiqua" w:hAnsi="Book Antiqua" w:cstheme="minorBidi"/>
          <w:noProof/>
          <w:color w:val="000000" w:themeColor="text1"/>
        </w:rPr>
        <w:t>resuted</w:t>
      </w:r>
      <w:r w:rsidR="00811AE3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Pr="00EC0EF8">
        <w:rPr>
          <w:rFonts w:ascii="Book Antiqua" w:hAnsi="Book Antiqua" w:cstheme="minorBidi"/>
          <w:noProof/>
          <w:color w:val="000000" w:themeColor="text1"/>
        </w:rPr>
        <w:t>in</w:t>
      </w:r>
      <w:r w:rsidR="00811AE3" w:rsidRPr="00EC0EF8">
        <w:rPr>
          <w:rFonts w:ascii="Book Antiqua" w:hAnsi="Book Antiqua" w:cstheme="minorBidi"/>
          <w:noProof/>
          <w:color w:val="000000" w:themeColor="text1"/>
        </w:rPr>
        <w:t xml:space="preserve"> cell death within a few days after transfection and selection (unpublished)</w:t>
      </w:r>
      <w:r w:rsidR="00F721BD" w:rsidRPr="00EC0EF8">
        <w:rPr>
          <w:rFonts w:ascii="Book Antiqua" w:hAnsi="Book Antiqua" w:cstheme="minorBidi"/>
          <w:noProof/>
          <w:color w:val="000000" w:themeColor="text1"/>
        </w:rPr>
        <w:t xml:space="preserve">. </w:t>
      </w:r>
      <w:r w:rsidR="000C63D7" w:rsidRPr="00EC0EF8">
        <w:rPr>
          <w:rFonts w:ascii="Book Antiqua" w:hAnsi="Book Antiqua" w:cstheme="minorBidi"/>
          <w:noProof/>
          <w:color w:val="000000" w:themeColor="text1"/>
        </w:rPr>
        <w:t>M</w:t>
      </w:r>
      <w:r w:rsidR="00442211" w:rsidRPr="00EC0EF8">
        <w:rPr>
          <w:rFonts w:ascii="Book Antiqua" w:hAnsi="Book Antiqua" w:cstheme="minorBidi"/>
          <w:noProof/>
          <w:color w:val="000000" w:themeColor="text1"/>
        </w:rPr>
        <w:t>ouse embryonic fibroblast</w:t>
      </w:r>
      <w:r w:rsidR="000C63D7" w:rsidRPr="00EC0EF8">
        <w:rPr>
          <w:rFonts w:ascii="Book Antiqua" w:hAnsi="Book Antiqua" w:cstheme="minorBidi"/>
          <w:noProof/>
          <w:color w:val="000000" w:themeColor="text1"/>
        </w:rPr>
        <w:t xml:space="preserve">s from PICOT-deficient cells </w:t>
      </w:r>
      <w:r w:rsidR="000C63D7" w:rsidRPr="00EC0EF8">
        <w:rPr>
          <w:rFonts w:ascii="Book Antiqua" w:eastAsiaTheme="minorHAnsi" w:hAnsi="Book Antiqua" w:cstheme="minorBidi"/>
          <w:color w:val="000000" w:themeColor="text1"/>
        </w:rPr>
        <w:t xml:space="preserve">did not survive </w:t>
      </w:r>
      <w:r w:rsidR="000C63D7" w:rsidRPr="00EC0EF8">
        <w:rPr>
          <w:rFonts w:ascii="Book Antiqua" w:eastAsiaTheme="minorHAnsi" w:hAnsi="Book Antiqua" w:cstheme="minorBidi"/>
          <w:i/>
          <w:iCs/>
          <w:color w:val="000000" w:themeColor="text1"/>
        </w:rPr>
        <w:t>in vitro</w:t>
      </w:r>
      <w:r w:rsidR="000C63D7" w:rsidRPr="00EC0EF8">
        <w:rPr>
          <w:rFonts w:ascii="Book Antiqua" w:eastAsiaTheme="minorHAnsi" w:hAnsi="Book Antiqua" w:cstheme="minorBidi"/>
          <w:color w:val="000000" w:themeColor="text1"/>
        </w:rPr>
        <w:t xml:space="preserve"> beyond passage </w:t>
      </w:r>
      <w:proofErr w:type="gramStart"/>
      <w:r w:rsidR="000C63D7" w:rsidRPr="00EC0EF8">
        <w:rPr>
          <w:rFonts w:ascii="Book Antiqua" w:eastAsiaTheme="minorHAnsi" w:hAnsi="Book Antiqua" w:cstheme="minorBidi"/>
          <w:color w:val="000000" w:themeColor="text1"/>
        </w:rPr>
        <w:t>four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8]</w:t>
      </w:r>
      <w:r w:rsidR="000C63D7" w:rsidRPr="00EC0EF8">
        <w:rPr>
          <w:rFonts w:ascii="Book Antiqua" w:eastAsiaTheme="minorHAnsi" w:hAnsi="Book Antiqua" w:cstheme="minorBidi"/>
          <w:color w:val="000000" w:themeColor="text1"/>
        </w:rPr>
        <w:t xml:space="preserve"> (and our own unpublished data)</w:t>
      </w:r>
      <w:r w:rsidRPr="00EC0EF8">
        <w:rPr>
          <w:rFonts w:ascii="Book Antiqua" w:eastAsiaTheme="minorHAnsi" w:hAnsi="Book Antiqua" w:cstheme="minorBidi"/>
          <w:color w:val="000000" w:themeColor="text1"/>
        </w:rPr>
        <w:t>.</w:t>
      </w:r>
      <w:r w:rsidR="000C63D7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EC0EF8">
        <w:rPr>
          <w:rFonts w:ascii="Book Antiqua" w:eastAsiaTheme="minorHAnsi" w:hAnsi="Book Antiqua" w:cstheme="minorBidi"/>
          <w:color w:val="000000" w:themeColor="text1"/>
        </w:rPr>
        <w:t>O</w:t>
      </w:r>
      <w:r w:rsidR="000C63D7" w:rsidRPr="00EC0EF8">
        <w:rPr>
          <w:rFonts w:ascii="Book Antiqua" w:eastAsiaTheme="minorHAnsi" w:hAnsi="Book Antiqua" w:cstheme="minorBidi"/>
          <w:color w:val="000000" w:themeColor="text1"/>
        </w:rPr>
        <w:t>ur attempts to</w:t>
      </w:r>
      <w:r w:rsidR="000C63D7" w:rsidRPr="00EC0EF8">
        <w:rPr>
          <w:rFonts w:ascii="Book Antiqua" w:hAnsi="Book Antiqua" w:cstheme="minorBidi"/>
          <w:color w:val="000000" w:themeColor="text1"/>
        </w:rPr>
        <w:t xml:space="preserve"> generate </w:t>
      </w:r>
      <w:r w:rsidR="000C63D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induced pluripotent stem cells </w:t>
      </w:r>
      <w:r w:rsidR="000C63D7" w:rsidRPr="00EC0EF8">
        <w:rPr>
          <w:rFonts w:ascii="Book Antiqua" w:hAnsi="Book Antiqua" w:cstheme="minorBidi"/>
          <w:color w:val="000000" w:themeColor="text1"/>
        </w:rPr>
        <w:t xml:space="preserve">from fibroblasts of PICOT-deficient mouse embryos </w:t>
      </w:r>
      <w:r w:rsidR="000C63D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by ectopic expression of </w:t>
      </w:r>
      <w:r w:rsidR="000C63D7" w:rsidRPr="00EC0EF8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OCT4</w:t>
      </w:r>
      <w:r w:rsidR="000C63D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</w:t>
      </w:r>
      <w:r w:rsidR="000C63D7" w:rsidRPr="00EC0EF8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SOX2</w:t>
      </w:r>
      <w:r w:rsidR="000C63D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</w:t>
      </w:r>
      <w:r w:rsidR="000C63D7" w:rsidRPr="00EC0EF8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KLF4</w:t>
      </w:r>
      <w:r w:rsidR="000C63D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</w:t>
      </w:r>
      <w:r w:rsidR="000C63D7" w:rsidRPr="00EC0EF8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MYC</w:t>
      </w:r>
      <w:r w:rsidR="000C63D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(</w:t>
      </w:r>
      <w:r w:rsidR="000C63D7" w:rsidRPr="00EC0EF8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OSKM</w:t>
      </w:r>
      <w:r w:rsidR="000C63D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) vectors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[13]</w:t>
      </w:r>
      <w:r w:rsidR="000C63D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</w:t>
      </w:r>
      <w:r w:rsidR="000C63D7" w:rsidRPr="00EC0EF8">
        <w:rPr>
          <w:rFonts w:ascii="Book Antiqua" w:hAnsi="Book Antiqua" w:cstheme="minorBidi"/>
          <w:color w:val="000000" w:themeColor="text1"/>
        </w:rPr>
        <w:t>using different protocols and a variety of culture conditions</w:t>
      </w:r>
      <w:r w:rsidRPr="00EC0EF8">
        <w:rPr>
          <w:rFonts w:ascii="Book Antiqua" w:hAnsi="Book Antiqua" w:cstheme="minorBidi"/>
          <w:color w:val="000000" w:themeColor="text1"/>
        </w:rPr>
        <w:t>,</w:t>
      </w:r>
      <w:r w:rsidR="000C63D7" w:rsidRPr="00EC0EF8">
        <w:rPr>
          <w:rFonts w:ascii="Book Antiqua" w:hAnsi="Book Antiqua" w:cstheme="minorBidi"/>
          <w:color w:val="000000" w:themeColor="text1"/>
        </w:rPr>
        <w:t xml:space="preserve"> were </w:t>
      </w:r>
      <w:r w:rsidRPr="00EC0EF8">
        <w:rPr>
          <w:rFonts w:ascii="Book Antiqua" w:hAnsi="Book Antiqua" w:cstheme="minorBidi"/>
          <w:color w:val="000000" w:themeColor="text1"/>
        </w:rPr>
        <w:t xml:space="preserve">all </w:t>
      </w:r>
      <w:r w:rsidR="000C63D7" w:rsidRPr="00EC0EF8">
        <w:rPr>
          <w:rFonts w:ascii="Book Antiqua" w:hAnsi="Book Antiqua" w:cstheme="minorBidi"/>
          <w:color w:val="000000" w:themeColor="text1"/>
        </w:rPr>
        <w:t>unsuccessful (</w:t>
      </w:r>
      <w:r w:rsidR="000C63D7" w:rsidRPr="00EC0EF8">
        <w:rPr>
          <w:rFonts w:ascii="Book Antiqua" w:eastAsiaTheme="minorHAnsi" w:hAnsi="Book Antiqua" w:cstheme="minorBidi"/>
          <w:color w:val="000000" w:themeColor="text1"/>
        </w:rPr>
        <w:t>unpublished data)</w:t>
      </w:r>
      <w:r w:rsidR="000C63D7" w:rsidRPr="00EC0EF8">
        <w:rPr>
          <w:rFonts w:ascii="Book Antiqua" w:hAnsi="Book Antiqua" w:cstheme="minorBidi"/>
          <w:color w:val="000000" w:themeColor="text1"/>
        </w:rPr>
        <w:t>.</w:t>
      </w:r>
      <w:r w:rsidR="006F72E4" w:rsidRPr="00EC0EF8">
        <w:rPr>
          <w:rFonts w:ascii="Book Antiqua" w:hAnsi="Book Antiqua" w:cstheme="minorBidi"/>
          <w:color w:val="000000" w:themeColor="text1"/>
        </w:rPr>
        <w:t xml:space="preserve"> </w:t>
      </w:r>
    </w:p>
    <w:p w14:paraId="09DE8654" w14:textId="594B1BCF" w:rsidR="00035E48" w:rsidRPr="00EC0EF8" w:rsidRDefault="00F721BD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color w:val="000000" w:themeColor="text1"/>
        </w:rPr>
        <w:t xml:space="preserve">Based on the </w:t>
      </w:r>
      <w:r w:rsidR="00CC1605" w:rsidRPr="00EC0EF8">
        <w:rPr>
          <w:rFonts w:ascii="Book Antiqua" w:hAnsi="Book Antiqua" w:cstheme="minorBidi"/>
          <w:color w:val="000000" w:themeColor="text1"/>
        </w:rPr>
        <w:t xml:space="preserve">above </w:t>
      </w:r>
      <w:r w:rsidR="0051150D" w:rsidRPr="00EC0EF8">
        <w:rPr>
          <w:rFonts w:ascii="Book Antiqua" w:hAnsi="Book Antiqua" w:cstheme="minorBidi"/>
          <w:color w:val="000000" w:themeColor="text1"/>
        </w:rPr>
        <w:t>information</w:t>
      </w:r>
      <w:r w:rsidR="00CC1605" w:rsidRPr="00EC0EF8">
        <w:rPr>
          <w:rFonts w:ascii="Book Antiqua" w:hAnsi="Book Antiqua" w:cstheme="minorBidi"/>
          <w:color w:val="000000" w:themeColor="text1"/>
        </w:rPr>
        <w:t xml:space="preserve"> </w:t>
      </w:r>
      <w:r w:rsidRPr="00EC0EF8">
        <w:rPr>
          <w:rFonts w:ascii="Book Antiqua" w:hAnsi="Book Antiqua" w:cstheme="minorBidi"/>
          <w:color w:val="000000" w:themeColor="text1"/>
        </w:rPr>
        <w:t>we</w:t>
      </w:r>
      <w:r w:rsidR="00FD449A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8069F5" w:rsidRPr="00EC0EF8">
        <w:rPr>
          <w:rFonts w:ascii="Book Antiqua" w:hAnsi="Book Antiqua" w:cstheme="minorBidi"/>
          <w:color w:val="000000" w:themeColor="text1"/>
        </w:rPr>
        <w:t>predict</w:t>
      </w:r>
      <w:r w:rsidR="00FD449A" w:rsidRPr="00EC0EF8">
        <w:rPr>
          <w:rFonts w:ascii="Book Antiqua" w:hAnsi="Book Antiqua" w:cstheme="minorBidi"/>
          <w:color w:val="000000" w:themeColor="text1"/>
        </w:rPr>
        <w:t xml:space="preserve"> that </w:t>
      </w:r>
      <w:r w:rsidR="009C04C7" w:rsidRPr="00EC0EF8">
        <w:rPr>
          <w:rFonts w:ascii="Book Antiqua" w:hAnsi="Book Antiqua" w:cstheme="minorBidi"/>
          <w:color w:val="000000" w:themeColor="text1"/>
        </w:rPr>
        <w:t xml:space="preserve">PICOT is </w:t>
      </w:r>
      <w:r w:rsidR="00FD449A" w:rsidRPr="00EC0EF8">
        <w:rPr>
          <w:rFonts w:ascii="Book Antiqua" w:hAnsi="Book Antiqua" w:cstheme="minorBidi"/>
          <w:i/>
          <w:iCs/>
          <w:color w:val="000000" w:themeColor="text1"/>
        </w:rPr>
        <w:t>sine qua non</w:t>
      </w:r>
      <w:r w:rsidR="009C04C7" w:rsidRPr="00EC0EF8">
        <w:rPr>
          <w:rFonts w:ascii="Book Antiqua" w:hAnsi="Book Antiqua" w:cstheme="minorBidi"/>
          <w:color w:val="000000" w:themeColor="text1"/>
        </w:rPr>
        <w:t xml:space="preserve"> for </w:t>
      </w:r>
      <w:r w:rsidR="00FD449A" w:rsidRPr="00EC0EF8">
        <w:rPr>
          <w:rFonts w:ascii="Book Antiqua" w:hAnsi="Book Antiqua" w:cstheme="minorBidi"/>
          <w:color w:val="000000" w:themeColor="text1"/>
        </w:rPr>
        <w:t>cell</w:t>
      </w:r>
      <w:r w:rsidR="009C04C7" w:rsidRPr="00EC0EF8">
        <w:rPr>
          <w:rFonts w:ascii="Book Antiqua" w:hAnsi="Book Antiqua" w:cstheme="minorBidi"/>
          <w:color w:val="000000" w:themeColor="text1"/>
        </w:rPr>
        <w:t xml:space="preserve"> growth </w:t>
      </w:r>
      <w:r w:rsidR="00FD449A" w:rsidRPr="00EC0EF8">
        <w:rPr>
          <w:rFonts w:ascii="Book Antiqua" w:hAnsi="Book Antiqua" w:cstheme="minorBidi"/>
          <w:color w:val="000000" w:themeColor="text1"/>
        </w:rPr>
        <w:t xml:space="preserve">and </w:t>
      </w:r>
      <w:r w:rsidRPr="00EC0EF8">
        <w:rPr>
          <w:rFonts w:ascii="Book Antiqua" w:hAnsi="Book Antiqua" w:cstheme="minorBidi"/>
          <w:color w:val="000000" w:themeColor="text1"/>
        </w:rPr>
        <w:t>survival</w:t>
      </w:r>
      <w:r w:rsidR="002B1514" w:rsidRPr="00EC0EF8">
        <w:rPr>
          <w:rFonts w:ascii="Book Antiqua" w:hAnsi="Book Antiqua" w:cstheme="minorBidi"/>
          <w:color w:val="000000" w:themeColor="text1"/>
        </w:rPr>
        <w:t xml:space="preserve"> and </w:t>
      </w:r>
      <w:r w:rsidR="0061099E" w:rsidRPr="00EC0EF8">
        <w:rPr>
          <w:rFonts w:ascii="Book Antiqua" w:hAnsi="Book Antiqua" w:cstheme="minorBidi"/>
          <w:color w:val="000000" w:themeColor="text1"/>
        </w:rPr>
        <w:t xml:space="preserve">since </w:t>
      </w:r>
      <w:r w:rsidR="0061099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the </w:t>
      </w:r>
      <w:r w:rsidR="0061099E" w:rsidRPr="00EC0EF8">
        <w:rPr>
          <w:rStyle w:val="title-text"/>
          <w:rFonts w:ascii="Book Antiqua" w:hAnsi="Book Antiqua" w:cstheme="minorBidi"/>
          <w:i/>
          <w:iCs/>
          <w:color w:val="000000" w:themeColor="text1"/>
        </w:rPr>
        <w:t>PICOT</w:t>
      </w:r>
      <w:r w:rsidR="0061099E" w:rsidRPr="00EC0EF8">
        <w:rPr>
          <w:rStyle w:val="title-text"/>
          <w:rFonts w:ascii="Book Antiqua" w:hAnsi="Book Antiqua" w:cstheme="minorBidi"/>
          <w:color w:val="000000" w:themeColor="text1"/>
        </w:rPr>
        <w:t xml:space="preserve"> gene (</w:t>
      </w:r>
      <w:r w:rsidR="0061099E" w:rsidRPr="00EC0EF8">
        <w:rPr>
          <w:rStyle w:val="title-text"/>
          <w:rFonts w:ascii="Book Antiqua" w:hAnsi="Book Antiqua" w:cstheme="minorBidi"/>
          <w:i/>
          <w:iCs/>
          <w:color w:val="000000" w:themeColor="text1"/>
        </w:rPr>
        <w:t>GLRX3</w:t>
      </w:r>
      <w:r w:rsidR="0061099E" w:rsidRPr="00EC0EF8">
        <w:rPr>
          <w:rStyle w:val="title-text"/>
          <w:rFonts w:ascii="Book Antiqua" w:hAnsi="Book Antiqua" w:cstheme="minorBidi"/>
          <w:color w:val="000000" w:themeColor="text1"/>
        </w:rPr>
        <w:t xml:space="preserve">) has no </w:t>
      </w:r>
      <w:r w:rsidR="0061099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functional </w:t>
      </w:r>
      <w:r w:rsidR="0061099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lastRenderedPageBreak/>
        <w:t>redundant ortholog in mammal</w:t>
      </w:r>
      <w:r w:rsidR="0063047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s</w:t>
      </w:r>
      <w:r w:rsidR="00EE5ED3" w:rsidRPr="00EC0EF8">
        <w:rPr>
          <w:rFonts w:ascii="Book Antiqua" w:hAnsi="Book Antiqua" w:cstheme="minorBidi"/>
          <w:color w:val="000000" w:themeColor="text1"/>
        </w:rPr>
        <w:t>,</w:t>
      </w:r>
      <w:r w:rsidR="0061099E" w:rsidRPr="00EC0EF8">
        <w:rPr>
          <w:rFonts w:ascii="Book Antiqua" w:hAnsi="Book Antiqua" w:cstheme="minorBidi"/>
          <w:color w:val="000000" w:themeColor="text1"/>
        </w:rPr>
        <w:t xml:space="preserve"> its</w:t>
      </w:r>
      <w:r w:rsidR="002B1514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AF69F4" w:rsidRPr="00EC0EF8">
        <w:rPr>
          <w:rFonts w:ascii="Book Antiqua" w:hAnsi="Book Antiqua" w:cstheme="minorBidi"/>
          <w:color w:val="000000" w:themeColor="text1"/>
        </w:rPr>
        <w:t xml:space="preserve">absence cannot be compensated </w:t>
      </w:r>
      <w:r w:rsidR="0061099E" w:rsidRPr="00EC0EF8">
        <w:rPr>
          <w:rFonts w:ascii="Book Antiqua" w:hAnsi="Book Antiqua" w:cstheme="minorBidi"/>
          <w:color w:val="000000" w:themeColor="text1"/>
        </w:rPr>
        <w:t xml:space="preserve">for </w:t>
      </w:r>
      <w:r w:rsidR="00AF69F4" w:rsidRPr="00EC0EF8">
        <w:rPr>
          <w:rFonts w:ascii="Book Antiqua" w:hAnsi="Book Antiqua" w:cstheme="minorBidi"/>
          <w:color w:val="000000" w:themeColor="text1"/>
        </w:rPr>
        <w:t xml:space="preserve">by </w:t>
      </w:r>
      <w:r w:rsidR="001065EC" w:rsidRPr="00EC0EF8">
        <w:rPr>
          <w:rFonts w:ascii="Book Antiqua" w:hAnsi="Book Antiqua" w:cstheme="minorBidi"/>
          <w:color w:val="000000" w:themeColor="text1"/>
        </w:rPr>
        <w:t>other proteins</w:t>
      </w:r>
      <w:r w:rsidR="0061099E" w:rsidRPr="00EC0EF8">
        <w:rPr>
          <w:rFonts w:ascii="Book Antiqua" w:hAnsi="Book Antiqua" w:cstheme="minorBidi"/>
          <w:color w:val="000000" w:themeColor="text1"/>
        </w:rPr>
        <w:t>.</w:t>
      </w:r>
      <w:r w:rsidR="001065EC" w:rsidRPr="00EC0EF8">
        <w:rPr>
          <w:rFonts w:ascii="Book Antiqua" w:hAnsi="Book Antiqua" w:cstheme="minorBidi"/>
          <w:color w:val="000000" w:themeColor="text1"/>
        </w:rPr>
        <w:t xml:space="preserve"> </w:t>
      </w:r>
    </w:p>
    <w:p w14:paraId="372579B7" w14:textId="77777777" w:rsidR="00035E48" w:rsidRPr="00EC0EF8" w:rsidRDefault="00035E48" w:rsidP="00C879A9">
      <w:pPr>
        <w:snapToGrid w:val="0"/>
        <w:spacing w:line="360" w:lineRule="auto"/>
        <w:jc w:val="both"/>
        <w:rPr>
          <w:rStyle w:val="highlight"/>
          <w:rFonts w:ascii="Book Antiqua" w:hAnsi="Book Antiqua" w:cstheme="minorBidi"/>
          <w:b/>
          <w:bCs/>
          <w:color w:val="000000" w:themeColor="text1"/>
        </w:rPr>
      </w:pPr>
    </w:p>
    <w:p w14:paraId="145D6B50" w14:textId="0303C626" w:rsidR="00C20C74" w:rsidRPr="00EC0EF8" w:rsidRDefault="00C20C74" w:rsidP="00C879A9">
      <w:pPr>
        <w:snapToGrid w:val="0"/>
        <w:spacing w:line="360" w:lineRule="auto"/>
        <w:jc w:val="both"/>
        <w:rPr>
          <w:rStyle w:val="highlight"/>
          <w:rFonts w:ascii="Book Antiqua" w:hAnsi="Book Antiqua" w:cstheme="minorBidi"/>
          <w:b/>
          <w:bCs/>
          <w:color w:val="000000" w:themeColor="text1"/>
          <w:u w:val="single"/>
        </w:rPr>
      </w:pPr>
      <w:r w:rsidRPr="00EC0EF8">
        <w:rPr>
          <w:rStyle w:val="highlight"/>
          <w:rFonts w:ascii="Book Antiqua" w:hAnsi="Book Antiqua" w:cstheme="minorBidi"/>
          <w:b/>
          <w:bCs/>
          <w:color w:val="000000" w:themeColor="text1"/>
          <w:u w:val="single"/>
        </w:rPr>
        <w:t xml:space="preserve">PICOT ATTENUATES THE </w:t>
      </w:r>
      <w:r w:rsidR="002D65C1" w:rsidRPr="00EC0EF8">
        <w:rPr>
          <w:rFonts w:ascii="Book Antiqua" w:eastAsiaTheme="minorHAnsi" w:hAnsi="Book Antiqua" w:cstheme="minorBidi"/>
          <w:color w:val="000000" w:themeColor="text1"/>
        </w:rPr>
        <w:t>R</w:t>
      </w:r>
      <w:r w:rsidR="002D65C1" w:rsidRPr="00EC0EF8">
        <w:rPr>
          <w:rFonts w:ascii="Book Antiqua" w:eastAsiaTheme="minorHAnsi" w:hAnsi="Book Antiqua" w:cstheme="minorBidi"/>
          <w:b/>
          <w:bCs/>
          <w:color w:val="000000" w:themeColor="text1"/>
          <w:u w:val="single"/>
        </w:rPr>
        <w:t>EACTIVE OXYGEN SPECIES</w:t>
      </w:r>
      <w:r w:rsidRPr="00EC0EF8">
        <w:rPr>
          <w:rStyle w:val="highlight"/>
          <w:rFonts w:ascii="Book Antiqua" w:hAnsi="Book Antiqua" w:cstheme="minorBidi"/>
          <w:b/>
          <w:bCs/>
          <w:color w:val="000000" w:themeColor="text1"/>
          <w:u w:val="single"/>
        </w:rPr>
        <w:t>-INDUCED DNA-DAMAGE RESPONSE</w:t>
      </w:r>
    </w:p>
    <w:p w14:paraId="7BF1D5BE" w14:textId="49C6AB27" w:rsidR="00B72216" w:rsidRPr="00EC0EF8" w:rsidRDefault="002974A6" w:rsidP="00C879A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EC0EF8">
        <w:rPr>
          <w:rFonts w:ascii="Book Antiqua" w:eastAsiaTheme="minorHAnsi" w:hAnsi="Book Antiqua" w:cstheme="minorBidi"/>
          <w:color w:val="000000" w:themeColor="text1"/>
        </w:rPr>
        <w:t xml:space="preserve">Reactive oxygen species (ROS) are 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generated </w:t>
      </w:r>
      <w:r w:rsidR="004F3E59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as byproduct</w:t>
      </w:r>
      <w:r w:rsidR="000D441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s</w:t>
      </w:r>
      <w:r w:rsidR="004F3E59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of the normal 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cellular metabolism and in response to environmental </w:t>
      </w:r>
      <w:proofErr w:type="gramStart"/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stimuli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14,15]</w:t>
      </w:r>
      <w:r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. </w:t>
      </w:r>
      <w:r w:rsidR="000D4414" w:rsidRPr="00EC0EF8">
        <w:rPr>
          <w:rFonts w:ascii="Book Antiqua" w:eastAsiaTheme="minorHAnsi" w:hAnsi="Book Antiqua" w:cstheme="minorBidi"/>
          <w:color w:val="000000" w:themeColor="text1"/>
        </w:rPr>
        <w:t>They include molecules such as superoxide, hydrogen peroxide and hydroxyl ions</w:t>
      </w:r>
      <w:r w:rsidR="0063047C" w:rsidRPr="00EC0EF8">
        <w:rPr>
          <w:rFonts w:ascii="Book Antiqua" w:eastAsiaTheme="minorHAnsi" w:hAnsi="Book Antiqua" w:cstheme="minorBidi"/>
          <w:color w:val="000000" w:themeColor="text1"/>
        </w:rPr>
        <w:t>. U</w:t>
      </w:r>
      <w:r w:rsidR="000D441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nder normal physiological conditions, they function as second messengers in signal transduction pathways</w:t>
      </w:r>
      <w:r w:rsidR="00937A40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,</w:t>
      </w:r>
      <w:r w:rsidR="000D441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are therefore vital for developmental </w:t>
      </w:r>
      <w:r w:rsidR="00937A40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and growth </w:t>
      </w:r>
      <w:proofErr w:type="gramStart"/>
      <w:r w:rsidR="000D441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process</w:t>
      </w:r>
      <w:r w:rsidR="00937A40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es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14,16-18]</w:t>
      </w:r>
      <w:r w:rsidR="000D441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="00CA1439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Increased production of ROS due to stress signals is regarded as a host-defense mechanism which helps destroy exogenous </w:t>
      </w:r>
      <w:proofErr w:type="gramStart"/>
      <w:r w:rsidR="00CA1439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pathogens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19]</w:t>
      </w:r>
      <w:r w:rsidR="00CA1439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. However, due to </w:t>
      </w:r>
      <w:r w:rsidR="00214E53" w:rsidRPr="00EC0EF8">
        <w:rPr>
          <w:rFonts w:ascii="Book Antiqua" w:eastAsiaTheme="minorHAnsi" w:hAnsi="Book Antiqua" w:cstheme="minorBidi"/>
          <w:color w:val="000000" w:themeColor="text1"/>
        </w:rPr>
        <w:t xml:space="preserve">the cytotoxic and reactive nature of ROS, </w:t>
      </w:r>
      <w:r w:rsidR="00387D5E" w:rsidRPr="00EC0EF8">
        <w:rPr>
          <w:rFonts w:ascii="Book Antiqua" w:eastAsiaTheme="minorHAnsi" w:hAnsi="Book Antiqua" w:cstheme="minorBidi"/>
          <w:color w:val="000000" w:themeColor="text1"/>
        </w:rPr>
        <w:t xml:space="preserve">excessive </w:t>
      </w:r>
      <w:r w:rsidR="00937A40" w:rsidRPr="00EC0EF8">
        <w:rPr>
          <w:rFonts w:ascii="Book Antiqua" w:eastAsiaTheme="minorHAnsi" w:hAnsi="Book Antiqua" w:cstheme="minorBidi"/>
          <w:color w:val="000000" w:themeColor="text1"/>
        </w:rPr>
        <w:t xml:space="preserve">ROS </w:t>
      </w:r>
      <w:r w:rsidR="00387D5E" w:rsidRPr="00EC0EF8">
        <w:rPr>
          <w:rFonts w:ascii="Book Antiqua" w:eastAsiaTheme="minorHAnsi" w:hAnsi="Book Antiqua" w:cstheme="minorBidi"/>
          <w:color w:val="000000" w:themeColor="text1"/>
        </w:rPr>
        <w:t xml:space="preserve">production may </w:t>
      </w:r>
      <w:r w:rsidR="00937A40" w:rsidRPr="00EC0EF8">
        <w:rPr>
          <w:rFonts w:ascii="Book Antiqua" w:eastAsiaTheme="minorHAnsi" w:hAnsi="Book Antiqua" w:cstheme="minorBidi"/>
          <w:color w:val="000000" w:themeColor="text1"/>
        </w:rPr>
        <w:t xml:space="preserve">damage </w:t>
      </w:r>
      <w:r w:rsidR="00214E53" w:rsidRPr="00EC0EF8">
        <w:rPr>
          <w:rFonts w:ascii="Book Antiqua" w:eastAsiaTheme="minorHAnsi" w:hAnsi="Book Antiqua" w:cstheme="minorBidi"/>
          <w:color w:val="000000" w:themeColor="text1"/>
        </w:rPr>
        <w:t>macromolecules</w:t>
      </w:r>
      <w:r w:rsidR="00D60BF5" w:rsidRPr="00EC0EF8">
        <w:rPr>
          <w:rFonts w:ascii="Book Antiqua" w:eastAsiaTheme="minorHAnsi" w:hAnsi="Book Antiqua" w:cstheme="minorBidi"/>
          <w:color w:val="000000" w:themeColor="text1"/>
        </w:rPr>
        <w:t xml:space="preserve"> such as DNA</w:t>
      </w:r>
      <w:r w:rsidR="00387D5E" w:rsidRPr="00EC0EF8">
        <w:rPr>
          <w:rFonts w:ascii="Book Antiqua" w:eastAsiaTheme="minorHAnsi" w:hAnsi="Book Antiqua" w:cstheme="minorBidi"/>
          <w:color w:val="000000" w:themeColor="text1"/>
        </w:rPr>
        <w:t xml:space="preserve">, and induce single and double strand breaks which </w:t>
      </w:r>
      <w:r w:rsidR="00CA1439" w:rsidRPr="00EC0EF8">
        <w:rPr>
          <w:rFonts w:ascii="Book Antiqua" w:eastAsiaTheme="minorHAnsi" w:hAnsi="Book Antiqua" w:cstheme="minorBidi"/>
          <w:color w:val="000000" w:themeColor="text1"/>
        </w:rPr>
        <w:t>can cause</w:t>
      </w:r>
      <w:r w:rsidR="00387D5E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B72216" w:rsidRPr="00EC0EF8">
        <w:rPr>
          <w:rFonts w:ascii="Book Antiqua" w:eastAsiaTheme="minorHAnsi" w:hAnsi="Book Antiqua" w:cstheme="minorBidi"/>
          <w:color w:val="000000" w:themeColor="text1"/>
        </w:rPr>
        <w:t xml:space="preserve">cell cycle arrest, </w:t>
      </w:r>
      <w:r w:rsidR="00387D5E" w:rsidRPr="00EC0EF8">
        <w:rPr>
          <w:rFonts w:ascii="Book Antiqua" w:eastAsiaTheme="minorHAnsi" w:hAnsi="Book Antiqua" w:cstheme="minorBidi"/>
          <w:color w:val="000000" w:themeColor="text1"/>
        </w:rPr>
        <w:t>tissue destruction</w:t>
      </w:r>
      <w:r w:rsidR="00B72216" w:rsidRPr="00EC0EF8">
        <w:rPr>
          <w:rFonts w:ascii="Book Antiqua" w:eastAsiaTheme="minorHAnsi" w:hAnsi="Book Antiqua" w:cstheme="minorBidi"/>
          <w:color w:val="000000" w:themeColor="text1"/>
        </w:rPr>
        <w:t xml:space="preserve"> and cell </w:t>
      </w:r>
      <w:proofErr w:type="gramStart"/>
      <w:r w:rsidR="00B72216" w:rsidRPr="00EC0EF8">
        <w:rPr>
          <w:rFonts w:ascii="Book Antiqua" w:eastAsiaTheme="minorHAnsi" w:hAnsi="Book Antiqua" w:cstheme="minorBidi"/>
          <w:color w:val="000000" w:themeColor="text1"/>
        </w:rPr>
        <w:t>death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20-23]</w:t>
      </w:r>
      <w:r w:rsidR="00B72216" w:rsidRPr="00EC0EF8">
        <w:rPr>
          <w:rFonts w:ascii="Book Antiqua" w:eastAsiaTheme="minorHAnsi" w:hAnsi="Book Antiqua" w:cstheme="minorBidi"/>
          <w:color w:val="000000" w:themeColor="text1"/>
        </w:rPr>
        <w:t>.</w:t>
      </w:r>
    </w:p>
    <w:p w14:paraId="4705321B" w14:textId="1FAB6C6A" w:rsidR="004631FC" w:rsidRPr="00EC0EF8" w:rsidRDefault="00214E53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EC0EF8">
        <w:rPr>
          <w:rFonts w:ascii="Book Antiqua" w:eastAsiaTheme="minorHAnsi" w:hAnsi="Book Antiqua" w:cstheme="minorBidi"/>
          <w:color w:val="000000" w:themeColor="text1"/>
        </w:rPr>
        <w:t xml:space="preserve">To overcome </w:t>
      </w:r>
      <w:r w:rsidR="00035E48" w:rsidRPr="00EC0EF8">
        <w:rPr>
          <w:rFonts w:ascii="Book Antiqua" w:eastAsiaTheme="minorHAnsi" w:hAnsi="Book Antiqua" w:cstheme="minorBidi"/>
          <w:color w:val="000000" w:themeColor="text1"/>
        </w:rPr>
        <w:t>the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oxidative damage, cells have developed an elaborate antioxidant network, in which </w:t>
      </w:r>
      <w:proofErr w:type="spellStart"/>
      <w:r w:rsidRPr="00EC0EF8">
        <w:rPr>
          <w:rFonts w:ascii="Book Antiqua" w:eastAsiaTheme="minorHAnsi" w:hAnsi="Book Antiqua" w:cstheme="minorBidi"/>
          <w:color w:val="000000" w:themeColor="text1"/>
        </w:rPr>
        <w:t>glutaredoxins</w:t>
      </w:r>
      <w:proofErr w:type="spellEnd"/>
      <w:r w:rsidRPr="00EC0EF8">
        <w:rPr>
          <w:rFonts w:ascii="Book Antiqua" w:eastAsiaTheme="minorHAnsi" w:hAnsi="Book Antiqua" w:cstheme="minorBidi"/>
          <w:color w:val="000000" w:themeColor="text1"/>
        </w:rPr>
        <w:t xml:space="preserve"> are major </w:t>
      </w:r>
      <w:proofErr w:type="gramStart"/>
      <w:r w:rsidRPr="00EC0EF8">
        <w:rPr>
          <w:rFonts w:ascii="Book Antiqua" w:eastAsiaTheme="minorHAnsi" w:hAnsi="Book Antiqua" w:cstheme="minorBidi"/>
          <w:color w:val="000000" w:themeColor="text1"/>
        </w:rPr>
        <w:t>players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24]</w:t>
      </w:r>
      <w:r w:rsidR="009042E6" w:rsidRPr="00EC0EF8">
        <w:rPr>
          <w:rFonts w:ascii="Book Antiqua" w:eastAsiaTheme="minorHAnsi" w:hAnsi="Book Antiqua" w:cstheme="minorBidi"/>
          <w:color w:val="000000" w:themeColor="text1"/>
        </w:rPr>
        <w:t>.</w:t>
      </w:r>
      <w:r w:rsidR="00937A40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C50807" w:rsidRPr="00EC0EF8">
        <w:rPr>
          <w:rFonts w:ascii="Book Antiqua" w:eastAsiaTheme="minorHAnsi" w:hAnsi="Book Antiqua" w:cstheme="minorBidi"/>
          <w:color w:val="000000" w:themeColor="text1"/>
        </w:rPr>
        <w:t>A</w:t>
      </w:r>
      <w:r w:rsidR="009042E6" w:rsidRPr="00EC0EF8">
        <w:rPr>
          <w:rFonts w:ascii="Book Antiqua" w:eastAsiaTheme="minorHAnsi" w:hAnsi="Book Antiqua" w:cstheme="minorBidi"/>
          <w:color w:val="000000" w:themeColor="text1"/>
        </w:rPr>
        <w:t xml:space="preserve"> growing body of evidence </w:t>
      </w:r>
      <w:r w:rsidR="00784CD5" w:rsidRPr="00EC0EF8">
        <w:rPr>
          <w:rFonts w:ascii="Book Antiqua" w:eastAsiaTheme="minorHAnsi" w:hAnsi="Book Antiqua" w:cstheme="minorBidi"/>
          <w:color w:val="000000" w:themeColor="text1"/>
        </w:rPr>
        <w:t>suggest</w:t>
      </w:r>
      <w:r w:rsidR="004C1722" w:rsidRPr="00EC0EF8">
        <w:rPr>
          <w:rFonts w:ascii="Book Antiqua" w:eastAsiaTheme="minorHAnsi" w:hAnsi="Book Antiqua" w:cstheme="minorBidi"/>
          <w:color w:val="000000" w:themeColor="text1"/>
        </w:rPr>
        <w:t>s</w:t>
      </w:r>
      <w:r w:rsidR="00C50807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9042E6" w:rsidRPr="00EC0EF8">
        <w:rPr>
          <w:rFonts w:ascii="Book Antiqua" w:eastAsiaTheme="minorHAnsi" w:hAnsi="Book Antiqua" w:cstheme="minorBidi"/>
          <w:color w:val="000000" w:themeColor="text1"/>
        </w:rPr>
        <w:t xml:space="preserve">that monothiol </w:t>
      </w:r>
      <w:proofErr w:type="spellStart"/>
      <w:r w:rsidR="002D65C1" w:rsidRPr="00EC0EF8">
        <w:rPr>
          <w:rFonts w:ascii="Book Antiqua" w:eastAsiaTheme="minorHAnsi" w:hAnsi="Book Antiqua" w:cstheme="minorBidi"/>
          <w:color w:val="000000" w:themeColor="text1"/>
        </w:rPr>
        <w:t>glutaredoxins</w:t>
      </w:r>
      <w:proofErr w:type="spellEnd"/>
      <w:r w:rsidR="00C50807" w:rsidRPr="00EC0EF8">
        <w:rPr>
          <w:rFonts w:ascii="Book Antiqua" w:eastAsiaTheme="minorHAnsi" w:hAnsi="Book Antiqua" w:cstheme="minorBidi"/>
          <w:color w:val="000000" w:themeColor="text1"/>
        </w:rPr>
        <w:t>, such as PICOT</w:t>
      </w:r>
      <w:r w:rsidR="00942656" w:rsidRPr="00EC0EF8">
        <w:rPr>
          <w:rFonts w:ascii="Book Antiqua" w:eastAsiaTheme="minorHAnsi" w:hAnsi="Book Antiqua" w:cstheme="minorBidi"/>
          <w:color w:val="000000" w:themeColor="text1"/>
        </w:rPr>
        <w:t>,</w:t>
      </w:r>
      <w:r w:rsidR="009042E6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DF3F14" w:rsidRPr="00EC0EF8">
        <w:rPr>
          <w:rFonts w:ascii="Book Antiqua" w:eastAsiaTheme="minorHAnsi" w:hAnsi="Book Antiqua" w:cstheme="minorBidi"/>
          <w:color w:val="000000" w:themeColor="text1"/>
        </w:rPr>
        <w:t>participate in the cellu</w:t>
      </w:r>
      <w:r w:rsidR="00031540" w:rsidRPr="00EC0EF8">
        <w:rPr>
          <w:rFonts w:ascii="Book Antiqua" w:eastAsiaTheme="minorHAnsi" w:hAnsi="Book Antiqua" w:cstheme="minorBidi"/>
          <w:color w:val="000000" w:themeColor="text1"/>
        </w:rPr>
        <w:t>l</w:t>
      </w:r>
      <w:r w:rsidR="00DF3F14" w:rsidRPr="00EC0EF8">
        <w:rPr>
          <w:rFonts w:ascii="Book Antiqua" w:eastAsiaTheme="minorHAnsi" w:hAnsi="Book Antiqua" w:cstheme="minorBidi"/>
          <w:color w:val="000000" w:themeColor="text1"/>
        </w:rPr>
        <w:t xml:space="preserve">ar </w:t>
      </w:r>
      <w:r w:rsidR="004C1722" w:rsidRPr="00EC0EF8">
        <w:rPr>
          <w:rFonts w:ascii="Book Antiqua" w:eastAsiaTheme="minorHAnsi" w:hAnsi="Book Antiqua" w:cstheme="minorBidi"/>
          <w:color w:val="000000" w:themeColor="text1"/>
        </w:rPr>
        <w:t xml:space="preserve">mechanisms that regulate </w:t>
      </w:r>
      <w:r w:rsidR="00DF3F14" w:rsidRPr="00EC0EF8">
        <w:rPr>
          <w:rFonts w:ascii="Book Antiqua" w:eastAsiaTheme="minorHAnsi" w:hAnsi="Book Antiqua" w:cstheme="minorBidi"/>
          <w:color w:val="000000" w:themeColor="text1"/>
        </w:rPr>
        <w:t>anti-stress response</w:t>
      </w:r>
      <w:r w:rsidR="00942656" w:rsidRPr="00EC0EF8">
        <w:rPr>
          <w:rFonts w:ascii="Book Antiqua" w:eastAsiaTheme="minorHAnsi" w:hAnsi="Book Antiqua" w:cstheme="minorBidi"/>
          <w:color w:val="000000" w:themeColor="text1"/>
        </w:rPr>
        <w:t>s</w:t>
      </w:r>
      <w:r w:rsidR="00DF3F14" w:rsidRPr="00EC0EF8">
        <w:rPr>
          <w:rFonts w:ascii="Book Antiqua" w:eastAsiaTheme="minorHAnsi" w:hAnsi="Book Antiqua" w:cstheme="minorBidi"/>
          <w:color w:val="000000" w:themeColor="text1"/>
        </w:rPr>
        <w:t xml:space="preserve">. </w:t>
      </w:r>
    </w:p>
    <w:p w14:paraId="068EE96A" w14:textId="30D89CD8" w:rsidR="00942656" w:rsidRPr="00EC0EF8" w:rsidRDefault="004631FC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  <w:rtl/>
        </w:rPr>
      </w:pPr>
      <w:r w:rsidRPr="00EC0EF8">
        <w:rPr>
          <w:rFonts w:ascii="Book Antiqua" w:eastAsiaTheme="minorHAnsi" w:hAnsi="Book Antiqua" w:cstheme="minorBidi"/>
          <w:color w:val="000000" w:themeColor="text1"/>
        </w:rPr>
        <w:t>Studies in</w:t>
      </w:r>
      <w:r w:rsidR="00AD3772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proofErr w:type="spellStart"/>
      <w:r w:rsidR="00AD3772" w:rsidRPr="00EC0EF8">
        <w:rPr>
          <w:rFonts w:ascii="Book Antiqua" w:eastAsiaTheme="minorHAnsi" w:hAnsi="Book Antiqua" w:cstheme="minorBidi"/>
          <w:color w:val="000000" w:themeColor="text1"/>
        </w:rPr>
        <w:t>Jurkat</w:t>
      </w:r>
      <w:proofErr w:type="spellEnd"/>
      <w:r w:rsidR="00AD3772" w:rsidRPr="00EC0EF8">
        <w:rPr>
          <w:rFonts w:ascii="Book Antiqua" w:eastAsiaTheme="minorHAnsi" w:hAnsi="Book Antiqua" w:cstheme="minorBidi"/>
          <w:color w:val="000000" w:themeColor="text1"/>
        </w:rPr>
        <w:t xml:space="preserve"> T cells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demonstrated that in response to </w:t>
      </w:r>
      <w:r w:rsidR="004C1722" w:rsidRPr="00EC0EF8">
        <w:rPr>
          <w:rFonts w:ascii="Book Antiqua" w:eastAsiaTheme="minorHAnsi" w:hAnsi="Book Antiqua" w:cstheme="minorBidi"/>
          <w:color w:val="000000" w:themeColor="text1"/>
        </w:rPr>
        <w:t>hydrogen peroxide</w:t>
      </w:r>
      <w:r w:rsidR="00736DEF" w:rsidRPr="00EC0EF8">
        <w:rPr>
          <w:rFonts w:ascii="Book Antiqua" w:eastAsiaTheme="minorHAnsi" w:hAnsi="Book Antiqua" w:cstheme="minorBidi"/>
          <w:color w:val="000000" w:themeColor="text1"/>
        </w:rPr>
        <w:t xml:space="preserve">, </w:t>
      </w:r>
      <w:r w:rsidR="00942656" w:rsidRPr="00EC0EF8">
        <w:rPr>
          <w:rFonts w:ascii="Book Antiqua" w:eastAsiaTheme="minorHAnsi" w:hAnsi="Book Antiqua" w:cstheme="minorBidi"/>
          <w:color w:val="000000" w:themeColor="text1"/>
        </w:rPr>
        <w:t>PICOT</w:t>
      </w:r>
      <w:r w:rsidR="00AD3772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4C1722" w:rsidRPr="00EC0EF8">
        <w:rPr>
          <w:rFonts w:ascii="Book Antiqua" w:eastAsiaTheme="minorHAnsi" w:hAnsi="Book Antiqua" w:cstheme="minorBidi"/>
          <w:color w:val="000000" w:themeColor="text1"/>
        </w:rPr>
        <w:t>translocated</w:t>
      </w:r>
      <w:r w:rsidR="00AD3772" w:rsidRPr="00EC0EF8">
        <w:rPr>
          <w:rFonts w:ascii="Book Antiqua" w:eastAsiaTheme="minorHAnsi" w:hAnsi="Book Antiqua" w:cstheme="minorBidi"/>
          <w:color w:val="000000" w:themeColor="text1"/>
        </w:rPr>
        <w:t xml:space="preserve"> to the nucleus where it </w:t>
      </w:r>
      <w:r w:rsidR="004C1722" w:rsidRPr="00EC0EF8">
        <w:rPr>
          <w:rFonts w:ascii="Book Antiqua" w:eastAsiaTheme="minorHAnsi" w:hAnsi="Book Antiqua" w:cstheme="minorBidi"/>
          <w:color w:val="000000" w:themeColor="text1"/>
        </w:rPr>
        <w:t>underwent</w:t>
      </w:r>
      <w:r w:rsidR="00736DEF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AD3772" w:rsidRPr="00EC0EF8">
        <w:rPr>
          <w:rFonts w:ascii="Book Antiqua" w:eastAsiaTheme="minorHAnsi" w:hAnsi="Book Antiqua" w:cstheme="minorBidi"/>
          <w:color w:val="000000" w:themeColor="text1"/>
        </w:rPr>
        <w:t>phosphorylat</w:t>
      </w:r>
      <w:r w:rsidR="004C1722" w:rsidRPr="00EC0EF8">
        <w:rPr>
          <w:rFonts w:ascii="Book Antiqua" w:eastAsiaTheme="minorHAnsi" w:hAnsi="Book Antiqua" w:cstheme="minorBidi"/>
          <w:color w:val="000000" w:themeColor="text1"/>
        </w:rPr>
        <w:t>ion by</w:t>
      </w:r>
      <w:r w:rsidR="00736DEF" w:rsidRPr="00EC0EF8">
        <w:rPr>
          <w:rFonts w:ascii="Book Antiqua" w:eastAsiaTheme="minorHAnsi" w:hAnsi="Book Antiqua" w:cstheme="minorBidi"/>
          <w:color w:val="000000" w:themeColor="text1"/>
        </w:rPr>
        <w:t xml:space="preserve"> tyrosine </w:t>
      </w:r>
      <w:proofErr w:type="gramStart"/>
      <w:r w:rsidR="004C1722" w:rsidRPr="00EC0EF8">
        <w:rPr>
          <w:rFonts w:ascii="Book Antiqua" w:eastAsiaTheme="minorHAnsi" w:hAnsi="Book Antiqua" w:cstheme="minorBidi"/>
          <w:color w:val="000000" w:themeColor="text1"/>
        </w:rPr>
        <w:t>kinases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25]</w:t>
      </w:r>
      <w:r w:rsidR="00736DEF" w:rsidRPr="00EC0EF8">
        <w:rPr>
          <w:rStyle w:val="highlight"/>
          <w:rFonts w:ascii="Book Antiqua" w:hAnsi="Book Antiqua" w:cstheme="minorBidi"/>
          <w:color w:val="000000" w:themeColor="text1"/>
        </w:rPr>
        <w:t>. In addition,</w:t>
      </w:r>
      <w:r w:rsidR="00AD3772" w:rsidRPr="00EC0EF8">
        <w:rPr>
          <w:rStyle w:val="highlight"/>
          <w:rFonts w:ascii="Book Antiqua" w:hAnsi="Book Antiqua" w:cstheme="minorBidi"/>
          <w:color w:val="000000" w:themeColor="text1"/>
        </w:rPr>
        <w:t xml:space="preserve"> </w:t>
      </w:r>
      <w:r w:rsidR="00AD3772" w:rsidRPr="00EC0EF8">
        <w:rPr>
          <w:rFonts w:ascii="Book Antiqua" w:eastAsiaTheme="minorHAnsi" w:hAnsi="Book Antiqua" w:cstheme="minorBidi"/>
          <w:color w:val="000000" w:themeColor="text1"/>
        </w:rPr>
        <w:t xml:space="preserve">PICOT-deficient </w:t>
      </w:r>
      <w:proofErr w:type="spellStart"/>
      <w:r w:rsidR="00AD3772" w:rsidRPr="00EC0EF8">
        <w:rPr>
          <w:rFonts w:ascii="Book Antiqua" w:eastAsiaTheme="minorHAnsi" w:hAnsi="Book Antiqua" w:cstheme="minorBidi"/>
          <w:color w:val="000000" w:themeColor="text1"/>
        </w:rPr>
        <w:t>Jurkat</w:t>
      </w:r>
      <w:proofErr w:type="spellEnd"/>
      <w:r w:rsidR="00AD3772" w:rsidRPr="00EC0EF8">
        <w:rPr>
          <w:rFonts w:ascii="Book Antiqua" w:eastAsiaTheme="minorHAnsi" w:hAnsi="Book Antiqua" w:cstheme="minorBidi"/>
          <w:color w:val="000000" w:themeColor="text1"/>
        </w:rPr>
        <w:t xml:space="preserve"> T cells </w:t>
      </w:r>
      <w:r w:rsidR="00B72216" w:rsidRPr="00EC0EF8">
        <w:rPr>
          <w:rFonts w:ascii="Book Antiqua" w:eastAsiaTheme="minorHAnsi" w:hAnsi="Book Antiqua" w:cstheme="minorBidi"/>
          <w:color w:val="000000" w:themeColor="text1"/>
        </w:rPr>
        <w:t xml:space="preserve">and squamous cell carcinoma cells </w:t>
      </w:r>
      <w:r w:rsidR="00AD3772" w:rsidRPr="00EC0EF8">
        <w:rPr>
          <w:rFonts w:ascii="Book Antiqua" w:eastAsiaTheme="minorHAnsi" w:hAnsi="Book Antiqua" w:cstheme="minorBidi"/>
          <w:color w:val="000000" w:themeColor="text1"/>
        </w:rPr>
        <w:t>respond</w:t>
      </w:r>
      <w:r w:rsidR="00736DEF" w:rsidRPr="00EC0EF8">
        <w:rPr>
          <w:rFonts w:ascii="Book Antiqua" w:eastAsiaTheme="minorHAnsi" w:hAnsi="Book Antiqua" w:cstheme="minorBidi"/>
          <w:color w:val="000000" w:themeColor="text1"/>
        </w:rPr>
        <w:t>ed</w:t>
      </w:r>
      <w:r w:rsidR="00AD3772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942656" w:rsidRPr="00EC0EF8">
        <w:rPr>
          <w:rFonts w:ascii="Book Antiqua" w:eastAsiaTheme="minorHAnsi" w:hAnsi="Book Antiqua" w:cstheme="minorBidi"/>
          <w:color w:val="000000" w:themeColor="text1"/>
        </w:rPr>
        <w:t xml:space="preserve">to stress </w:t>
      </w:r>
      <w:r w:rsidR="00736DEF" w:rsidRPr="00EC0EF8">
        <w:rPr>
          <w:rFonts w:ascii="Book Antiqua" w:eastAsiaTheme="minorHAnsi" w:hAnsi="Book Antiqua" w:cstheme="minorBidi"/>
          <w:color w:val="000000" w:themeColor="text1"/>
        </w:rPr>
        <w:t xml:space="preserve">conditions </w:t>
      </w:r>
      <w:r w:rsidR="00AD3772" w:rsidRPr="00EC0EF8">
        <w:rPr>
          <w:rFonts w:ascii="Book Antiqua" w:eastAsiaTheme="minorHAnsi" w:hAnsi="Book Antiqua" w:cstheme="minorBidi"/>
          <w:color w:val="000000" w:themeColor="text1"/>
        </w:rPr>
        <w:t xml:space="preserve">by </w:t>
      </w:r>
      <w:r w:rsidR="00937A40" w:rsidRPr="00EC0EF8">
        <w:rPr>
          <w:rFonts w:ascii="Book Antiqua" w:eastAsiaTheme="minorHAnsi" w:hAnsi="Book Antiqua" w:cstheme="minorBidi"/>
          <w:color w:val="000000" w:themeColor="text1"/>
        </w:rPr>
        <w:t>a rise in the</w:t>
      </w:r>
      <w:r w:rsidR="00AD3772" w:rsidRPr="00EC0EF8">
        <w:rPr>
          <w:rFonts w:ascii="Book Antiqua" w:eastAsiaTheme="minorHAnsi" w:hAnsi="Book Antiqua" w:cstheme="minorBidi"/>
          <w:color w:val="000000" w:themeColor="text1"/>
        </w:rPr>
        <w:t xml:space="preserve"> intracellular levels of ROS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[26,27]</w:t>
      </w:r>
      <w:r w:rsidR="00B72216" w:rsidRPr="00EC0EF8">
        <w:rPr>
          <w:rFonts w:ascii="Book Antiqua" w:eastAsiaTheme="minorHAnsi" w:hAnsi="Book Antiqua" w:cstheme="minorBidi"/>
          <w:color w:val="000000" w:themeColor="text1"/>
        </w:rPr>
        <w:t xml:space="preserve">, </w:t>
      </w:r>
      <w:r w:rsidR="00736DEF" w:rsidRPr="00EC0EF8">
        <w:rPr>
          <w:rFonts w:ascii="Book Antiqua" w:eastAsiaTheme="minorHAnsi" w:hAnsi="Book Antiqua" w:cstheme="minorBidi"/>
          <w:color w:val="000000" w:themeColor="text1"/>
        </w:rPr>
        <w:t xml:space="preserve">and </w:t>
      </w:r>
      <w:r w:rsidR="00942656" w:rsidRPr="00EC0EF8">
        <w:rPr>
          <w:rFonts w:ascii="Book Antiqua" w:eastAsiaTheme="minorHAnsi" w:hAnsi="Book Antiqua" w:cstheme="minorBidi"/>
          <w:color w:val="000000" w:themeColor="text1"/>
        </w:rPr>
        <w:t>increase</w:t>
      </w:r>
      <w:r w:rsidR="00736DEF" w:rsidRPr="00EC0EF8">
        <w:rPr>
          <w:rFonts w:ascii="Book Antiqua" w:eastAsiaTheme="minorHAnsi" w:hAnsi="Book Antiqua" w:cstheme="minorBidi"/>
          <w:color w:val="000000" w:themeColor="text1"/>
        </w:rPr>
        <w:t xml:space="preserve"> in</w:t>
      </w:r>
      <w:r w:rsidR="00AD3772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736DEF" w:rsidRPr="00EC0EF8">
        <w:rPr>
          <w:rFonts w:ascii="Book Antiqua" w:eastAsiaTheme="minorHAnsi" w:hAnsi="Book Antiqua" w:cstheme="minorBidi"/>
          <w:color w:val="000000" w:themeColor="text1"/>
        </w:rPr>
        <w:t xml:space="preserve">the extent of </w:t>
      </w:r>
      <w:r w:rsidR="00937A40" w:rsidRPr="00EC0EF8">
        <w:rPr>
          <w:rFonts w:ascii="Book Antiqua" w:eastAsiaTheme="minorHAnsi" w:hAnsi="Book Antiqua" w:cstheme="minorBidi"/>
          <w:color w:val="000000" w:themeColor="text1"/>
        </w:rPr>
        <w:t xml:space="preserve">the </w:t>
      </w:r>
      <w:r w:rsidR="00AD3772" w:rsidRPr="00EC0EF8">
        <w:rPr>
          <w:rFonts w:ascii="Book Antiqua" w:eastAsiaTheme="minorHAnsi" w:hAnsi="Book Antiqua" w:cstheme="minorBidi"/>
          <w:color w:val="000000" w:themeColor="text1"/>
        </w:rPr>
        <w:t>DNA fragmentation</w:t>
      </w:r>
      <w:r w:rsidR="00736DEF" w:rsidRPr="00EC0EF8">
        <w:rPr>
          <w:rFonts w:ascii="Book Antiqua" w:eastAsiaTheme="minorHAnsi" w:hAnsi="Book Antiqua" w:cstheme="minorBidi"/>
          <w:color w:val="000000" w:themeColor="text1"/>
        </w:rPr>
        <w:t xml:space="preserve"> and </w:t>
      </w:r>
      <w:r w:rsidR="00937A40" w:rsidRPr="00EC0EF8">
        <w:rPr>
          <w:rFonts w:ascii="Book Antiqua" w:eastAsiaTheme="minorHAnsi" w:hAnsi="Book Antiqua" w:cstheme="minorBidi"/>
          <w:color w:val="000000" w:themeColor="text1"/>
        </w:rPr>
        <w:t xml:space="preserve">the </w:t>
      </w:r>
      <w:r w:rsidR="00736DEF" w:rsidRPr="00EC0EF8">
        <w:rPr>
          <w:rFonts w:ascii="Book Antiqua" w:eastAsiaTheme="minorHAnsi" w:hAnsi="Book Antiqua" w:cstheme="minorBidi"/>
          <w:color w:val="000000" w:themeColor="text1"/>
        </w:rPr>
        <w:t xml:space="preserve">rate of </w:t>
      </w:r>
      <w:r w:rsidR="00AD3772" w:rsidRPr="00EC0EF8">
        <w:rPr>
          <w:rFonts w:ascii="Book Antiqua" w:eastAsiaTheme="minorHAnsi" w:hAnsi="Book Antiqua" w:cstheme="minorBidi"/>
          <w:color w:val="000000" w:themeColor="text1"/>
        </w:rPr>
        <w:t>cell</w:t>
      </w:r>
      <w:r w:rsidR="00736DEF" w:rsidRPr="00EC0EF8">
        <w:rPr>
          <w:rFonts w:ascii="Book Antiqua" w:eastAsiaTheme="minorHAnsi" w:hAnsi="Book Antiqua" w:cstheme="minorBidi"/>
          <w:color w:val="000000" w:themeColor="text1"/>
        </w:rPr>
        <w:t xml:space="preserve"> mortality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[26]</w:t>
      </w:r>
      <w:r w:rsidR="00B72216" w:rsidRPr="00EC0EF8">
        <w:rPr>
          <w:rFonts w:ascii="Book Antiqua" w:eastAsiaTheme="minorHAnsi" w:hAnsi="Book Antiqua" w:cstheme="minorBidi"/>
          <w:color w:val="000000" w:themeColor="text1"/>
        </w:rPr>
        <w:t>.</w:t>
      </w:r>
    </w:p>
    <w:p w14:paraId="18EBCEFD" w14:textId="3695C327" w:rsidR="00AD3772" w:rsidRPr="00EC0EF8" w:rsidRDefault="00DC5590" w:rsidP="00C879A9">
      <w:pPr>
        <w:snapToGrid w:val="0"/>
        <w:spacing w:line="360" w:lineRule="auto"/>
        <w:ind w:firstLineChars="100" w:firstLine="240"/>
        <w:jc w:val="both"/>
        <w:rPr>
          <w:rStyle w:val="highlight"/>
          <w:rFonts w:ascii="Book Antiqua" w:hAnsi="Book Antiqua" w:cstheme="minorBidi"/>
          <w:color w:val="000000" w:themeColor="text1"/>
        </w:rPr>
      </w:pPr>
      <w:r w:rsidRPr="00EC0EF8">
        <w:rPr>
          <w:rFonts w:ascii="Book Antiqua" w:eastAsiaTheme="minorHAnsi" w:hAnsi="Book Antiqua" w:cstheme="minorBidi"/>
          <w:color w:val="000000" w:themeColor="text1"/>
        </w:rPr>
        <w:t xml:space="preserve">Overexpression </w:t>
      </w:r>
      <w:r w:rsidR="00DD2BDC" w:rsidRPr="00EC0EF8">
        <w:rPr>
          <w:rFonts w:ascii="Book Antiqua" w:eastAsiaTheme="minorHAnsi" w:hAnsi="Book Antiqua" w:cstheme="minorBidi"/>
          <w:color w:val="000000" w:themeColor="text1"/>
        </w:rPr>
        <w:t xml:space="preserve">of PICOT </w:t>
      </w:r>
      <w:r w:rsidR="004C1722" w:rsidRPr="00EC0EF8">
        <w:rPr>
          <w:rFonts w:ascii="Book Antiqua" w:eastAsiaTheme="minorHAnsi" w:hAnsi="Book Antiqua" w:cstheme="minorBidi"/>
          <w:color w:val="000000" w:themeColor="text1"/>
        </w:rPr>
        <w:t xml:space="preserve">in </w:t>
      </w:r>
      <w:r w:rsidR="00DD2BDC" w:rsidRPr="00EC0EF8">
        <w:rPr>
          <w:rFonts w:ascii="Book Antiqua" w:eastAsiaTheme="minorHAnsi" w:hAnsi="Book Antiqua" w:cstheme="minorBidi"/>
          <w:color w:val="000000" w:themeColor="text1"/>
        </w:rPr>
        <w:t xml:space="preserve">cardiomyocytes </w:t>
      </w:r>
      <w:r w:rsidR="004C1722" w:rsidRPr="00EC0EF8">
        <w:rPr>
          <w:rFonts w:ascii="Book Antiqua" w:eastAsiaTheme="minorHAnsi" w:hAnsi="Book Antiqua" w:cstheme="minorBidi"/>
          <w:color w:val="000000" w:themeColor="text1"/>
        </w:rPr>
        <w:t>protected the</w:t>
      </w:r>
      <w:r w:rsidR="00937A40" w:rsidRPr="00EC0EF8">
        <w:rPr>
          <w:rFonts w:ascii="Book Antiqua" w:eastAsiaTheme="minorHAnsi" w:hAnsi="Book Antiqua" w:cstheme="minorBidi"/>
          <w:color w:val="000000" w:themeColor="text1"/>
        </w:rPr>
        <w:t xml:space="preserve"> cells</w:t>
      </w:r>
      <w:r w:rsidR="004C1722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DD2BDC" w:rsidRPr="00EC0EF8">
        <w:rPr>
          <w:rFonts w:ascii="Book Antiqua" w:eastAsiaTheme="minorHAnsi" w:hAnsi="Book Antiqua" w:cstheme="minorBidi"/>
          <w:color w:val="000000" w:themeColor="text1"/>
        </w:rPr>
        <w:t>from ROS-induced damage triggered by</w:t>
      </w:r>
      <w:r w:rsidR="006D557C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6D557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myocardial</w:t>
      </w:r>
      <w:r w:rsidR="00DD2BDC" w:rsidRPr="00EC0EF8">
        <w:rPr>
          <w:rFonts w:ascii="Book Antiqua" w:eastAsiaTheme="minorHAnsi" w:hAnsi="Book Antiqua" w:cstheme="minorBidi"/>
          <w:color w:val="000000" w:themeColor="text1"/>
        </w:rPr>
        <w:t xml:space="preserve"> ischemia-reperfusion injury</w:t>
      </w:r>
      <w:r w:rsidR="006D557C" w:rsidRPr="00EC0EF8">
        <w:rPr>
          <w:rFonts w:ascii="Book Antiqua" w:eastAsiaTheme="minorHAnsi" w:hAnsi="Book Antiqua" w:cstheme="minorBidi"/>
          <w:color w:val="000000" w:themeColor="text1"/>
        </w:rPr>
        <w:t xml:space="preserve">, while </w:t>
      </w:r>
      <w:r w:rsidR="006D557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infarction and apoptosis were exacerbated in </w:t>
      </w:r>
      <w:r w:rsidR="00937A40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the cardiac</w:t>
      </w:r>
      <w:r w:rsidR="006D557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tissue of PICOT-deficient </w:t>
      </w:r>
      <w:proofErr w:type="gramStart"/>
      <w:r w:rsidR="006D557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mice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28]</w:t>
      </w:r>
      <w:r w:rsidR="006D557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="004C1722" w:rsidRPr="00EC0EF8">
        <w:rPr>
          <w:rStyle w:val="highlight"/>
          <w:rFonts w:ascii="Book Antiqua" w:hAnsi="Book Antiqua" w:cstheme="minorBidi"/>
          <w:color w:val="000000" w:themeColor="text1"/>
        </w:rPr>
        <w:t xml:space="preserve"> Moreover</w:t>
      </w:r>
      <w:r w:rsidR="00FE2EC9" w:rsidRPr="00EC0EF8">
        <w:rPr>
          <w:rStyle w:val="highlight"/>
          <w:rFonts w:ascii="Book Antiqua" w:hAnsi="Book Antiqua" w:cstheme="minorBidi"/>
          <w:color w:val="000000" w:themeColor="text1"/>
        </w:rPr>
        <w:t xml:space="preserve">, </w:t>
      </w:r>
      <w:r w:rsidR="00AD3772" w:rsidRPr="00EC0EF8">
        <w:rPr>
          <w:rStyle w:val="highlight"/>
          <w:rFonts w:ascii="Book Antiqua" w:hAnsi="Book Antiqua" w:cstheme="minorBidi"/>
          <w:color w:val="000000" w:themeColor="text1"/>
        </w:rPr>
        <w:t xml:space="preserve">C2C12 myoblasts responded to stress </w:t>
      </w:r>
      <w:r w:rsidR="00FE2EC9" w:rsidRPr="00EC0EF8">
        <w:rPr>
          <w:rStyle w:val="highlight"/>
          <w:rFonts w:ascii="Book Antiqua" w:hAnsi="Book Antiqua" w:cstheme="minorBidi"/>
          <w:color w:val="000000" w:themeColor="text1"/>
        </w:rPr>
        <w:t xml:space="preserve">conditions </w:t>
      </w:r>
      <w:r w:rsidR="00AD3772" w:rsidRPr="00EC0EF8">
        <w:rPr>
          <w:rStyle w:val="highlight"/>
          <w:rFonts w:ascii="Book Antiqua" w:hAnsi="Book Antiqua" w:cstheme="minorBidi"/>
          <w:color w:val="000000" w:themeColor="text1"/>
        </w:rPr>
        <w:t>by upregulati</w:t>
      </w:r>
      <w:r w:rsidR="00942656" w:rsidRPr="00EC0EF8">
        <w:rPr>
          <w:rStyle w:val="highlight"/>
          <w:rFonts w:ascii="Book Antiqua" w:hAnsi="Book Antiqua" w:cstheme="minorBidi"/>
          <w:color w:val="000000" w:themeColor="text1"/>
        </w:rPr>
        <w:t xml:space="preserve">ng </w:t>
      </w:r>
      <w:r w:rsidR="004C1722" w:rsidRPr="00EC0EF8">
        <w:rPr>
          <w:rStyle w:val="highlight"/>
          <w:rFonts w:ascii="Book Antiqua" w:hAnsi="Book Antiqua" w:cstheme="minorBidi"/>
          <w:color w:val="000000" w:themeColor="text1"/>
        </w:rPr>
        <w:t xml:space="preserve">the </w:t>
      </w:r>
      <w:r w:rsidR="00942656" w:rsidRPr="00EC0EF8">
        <w:rPr>
          <w:rStyle w:val="highlight"/>
          <w:rFonts w:ascii="Book Antiqua" w:hAnsi="Book Antiqua" w:cstheme="minorBidi"/>
          <w:i/>
          <w:iCs/>
          <w:color w:val="000000" w:themeColor="text1"/>
        </w:rPr>
        <w:t>PICOT</w:t>
      </w:r>
      <w:r w:rsidR="00942656" w:rsidRPr="00EC0EF8">
        <w:rPr>
          <w:rStyle w:val="highlight"/>
          <w:rFonts w:ascii="Book Antiqua" w:hAnsi="Book Antiqua" w:cstheme="minorBidi"/>
          <w:color w:val="000000" w:themeColor="text1"/>
        </w:rPr>
        <w:t xml:space="preserve"> </w:t>
      </w:r>
      <w:proofErr w:type="gramStart"/>
      <w:r w:rsidR="00AD3772" w:rsidRPr="00EC0EF8">
        <w:rPr>
          <w:rStyle w:val="highlight"/>
          <w:rFonts w:ascii="Book Antiqua" w:hAnsi="Book Antiqua" w:cstheme="minorBidi"/>
          <w:color w:val="000000" w:themeColor="text1"/>
        </w:rPr>
        <w:t>mRNA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28]</w:t>
      </w:r>
      <w:r w:rsidR="00AD3772" w:rsidRPr="00EC0EF8">
        <w:rPr>
          <w:rFonts w:ascii="Book Antiqua" w:eastAsiaTheme="minorHAnsi" w:hAnsi="Book Antiqua" w:cstheme="minorBidi"/>
          <w:color w:val="000000" w:themeColor="text1"/>
        </w:rPr>
        <w:t>.</w:t>
      </w:r>
    </w:p>
    <w:p w14:paraId="3F6DA27C" w14:textId="72D81360" w:rsidR="00435B3F" w:rsidRPr="00EC0EF8" w:rsidRDefault="00400D0A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EC0EF8">
        <w:rPr>
          <w:rFonts w:ascii="Book Antiqua" w:eastAsiaTheme="minorHAnsi" w:hAnsi="Book Antiqua" w:cstheme="minorBidi"/>
          <w:color w:val="000000" w:themeColor="text1"/>
        </w:rPr>
        <w:t xml:space="preserve">Further studies demonstrated that </w:t>
      </w:r>
      <w:r w:rsidR="002B36AB" w:rsidRPr="00EC0EF8">
        <w:rPr>
          <w:rFonts w:ascii="Book Antiqua" w:eastAsiaTheme="minorHAnsi" w:hAnsi="Book Antiqua" w:cstheme="minorBidi"/>
          <w:color w:val="000000" w:themeColor="text1"/>
        </w:rPr>
        <w:t xml:space="preserve">PICOT-deficient </w:t>
      </w:r>
      <w:proofErr w:type="spellStart"/>
      <w:r w:rsidR="00E572FD" w:rsidRPr="00EC0EF8">
        <w:rPr>
          <w:rFonts w:ascii="Book Antiqua" w:eastAsiaTheme="minorHAnsi" w:hAnsi="Book Antiqua" w:cstheme="minorBidi"/>
          <w:color w:val="000000" w:themeColor="text1"/>
        </w:rPr>
        <w:t>Jurkat</w:t>
      </w:r>
      <w:proofErr w:type="spellEnd"/>
      <w:r w:rsidR="00E572FD" w:rsidRPr="00EC0EF8">
        <w:rPr>
          <w:rFonts w:ascii="Book Antiqua" w:eastAsiaTheme="minorHAnsi" w:hAnsi="Book Antiqua" w:cstheme="minorBidi"/>
          <w:color w:val="000000" w:themeColor="text1"/>
        </w:rPr>
        <w:t xml:space="preserve"> T </w:t>
      </w:r>
      <w:r w:rsidR="002B36AB" w:rsidRPr="00EC0EF8">
        <w:rPr>
          <w:rFonts w:ascii="Book Antiqua" w:eastAsiaTheme="minorHAnsi" w:hAnsi="Book Antiqua" w:cstheme="minorBidi"/>
          <w:color w:val="000000" w:themeColor="text1"/>
        </w:rPr>
        <w:t xml:space="preserve">cells responded </w:t>
      </w:r>
      <w:r w:rsidR="006E3CFE" w:rsidRPr="00EC0EF8">
        <w:rPr>
          <w:rFonts w:ascii="Book Antiqua" w:eastAsiaTheme="minorHAnsi" w:hAnsi="Book Antiqua" w:cstheme="minorBidi"/>
          <w:color w:val="000000" w:themeColor="text1"/>
        </w:rPr>
        <w:t xml:space="preserve">to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stress </w:t>
      </w:r>
      <w:r w:rsidR="002B36AB" w:rsidRPr="00EC0EF8">
        <w:rPr>
          <w:rFonts w:ascii="Book Antiqua" w:eastAsiaTheme="minorHAnsi" w:hAnsi="Book Antiqua" w:cstheme="minorBidi"/>
          <w:color w:val="000000" w:themeColor="text1"/>
        </w:rPr>
        <w:t xml:space="preserve">by </w:t>
      </w:r>
      <w:r w:rsidRPr="00EC0EF8">
        <w:rPr>
          <w:rFonts w:ascii="Book Antiqua" w:eastAsiaTheme="minorHAnsi" w:hAnsi="Book Antiqua" w:cstheme="minorBidi"/>
          <w:color w:val="000000" w:themeColor="text1"/>
        </w:rPr>
        <w:t>decreased phosphorylation of the histone protein, H2AX</w:t>
      </w:r>
      <w:r w:rsidR="002B36AB" w:rsidRPr="00EC0EF8">
        <w:rPr>
          <w:rFonts w:ascii="Book Antiqua" w:eastAsiaTheme="minorHAnsi" w:hAnsi="Book Antiqua" w:cstheme="minorBidi"/>
          <w:color w:val="000000" w:themeColor="text1"/>
        </w:rPr>
        <w:t xml:space="preserve">, simultaneously </w:t>
      </w:r>
      <w:r w:rsidR="002B36AB" w:rsidRPr="00EC0EF8">
        <w:rPr>
          <w:rFonts w:ascii="Book Antiqua" w:eastAsiaTheme="minorHAnsi" w:hAnsi="Book Antiqua" w:cstheme="minorBidi"/>
          <w:color w:val="000000" w:themeColor="text1"/>
        </w:rPr>
        <w:lastRenderedPageBreak/>
        <w:t>with a decrease in cell survival</w:t>
      </w:r>
      <w:r w:rsidRPr="00EC0EF8">
        <w:rPr>
          <w:rFonts w:ascii="Book Antiqua" w:eastAsiaTheme="minorHAnsi" w:hAnsi="Book Antiqua" w:cstheme="minorBidi"/>
          <w:color w:val="000000" w:themeColor="text1"/>
        </w:rPr>
        <w:t>.</w:t>
      </w:r>
      <w:r w:rsidR="00BD11CB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D07B43" w:rsidRPr="00EC0EF8">
        <w:rPr>
          <w:rFonts w:ascii="Book Antiqua" w:eastAsiaTheme="minorHAnsi" w:hAnsi="Book Antiqua" w:cstheme="minorBidi"/>
          <w:color w:val="000000" w:themeColor="text1"/>
        </w:rPr>
        <w:t>Phosphorylation of H2AX (</w:t>
      </w:r>
      <w:r w:rsidR="00D07B43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then called γH2AX) is an early event that </w:t>
      </w:r>
      <w:r w:rsidR="00BD11C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characterizes</w:t>
      </w:r>
      <w:r w:rsidR="00D07B43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double-strand breaks in the DNA and </w:t>
      </w:r>
      <w:r w:rsidR="00D07B43" w:rsidRPr="00EC0EF8">
        <w:rPr>
          <w:rFonts w:ascii="Book Antiqua" w:eastAsiaTheme="minorHAnsi" w:hAnsi="Book Antiqua" w:cstheme="minorBidi"/>
          <w:color w:val="000000" w:themeColor="text1"/>
        </w:rPr>
        <w:t xml:space="preserve">is critical for the maintenance of genome </w:t>
      </w:r>
      <w:proofErr w:type="gramStart"/>
      <w:r w:rsidR="00D07B43" w:rsidRPr="00EC0EF8">
        <w:rPr>
          <w:rFonts w:ascii="Book Antiqua" w:eastAsiaTheme="minorHAnsi" w:hAnsi="Book Antiqua" w:cstheme="minorBidi"/>
          <w:color w:val="000000" w:themeColor="text1"/>
        </w:rPr>
        <w:t>stability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8]</w:t>
      </w:r>
      <w:r w:rsidR="00E572FD" w:rsidRPr="00EC0EF8">
        <w:rPr>
          <w:rFonts w:ascii="Book Antiqua" w:eastAsiaTheme="minorHAnsi" w:hAnsi="Book Antiqua" w:cstheme="minorBidi"/>
          <w:color w:val="000000" w:themeColor="text1"/>
        </w:rPr>
        <w:t xml:space="preserve">. </w:t>
      </w:r>
      <w:r w:rsidR="00D07B43" w:rsidRPr="00EC0EF8">
        <w:rPr>
          <w:rFonts w:ascii="Book Antiqua" w:eastAsiaTheme="minorHAnsi" w:hAnsi="Book Antiqua" w:cstheme="minorBidi"/>
          <w:color w:val="000000" w:themeColor="text1"/>
        </w:rPr>
        <w:t xml:space="preserve">The </w:t>
      </w:r>
      <w:r w:rsidR="00D07B43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γH2AX</w:t>
      </w:r>
      <w:r w:rsidR="00D07B43" w:rsidRPr="00EC0EF8">
        <w:rPr>
          <w:rFonts w:ascii="Book Antiqua" w:eastAsiaTheme="minorHAnsi" w:hAnsi="Book Antiqua" w:cstheme="minorBidi"/>
          <w:color w:val="000000" w:themeColor="text1"/>
        </w:rPr>
        <w:t xml:space="preserve"> promotes the assembly of DNA repair proteins at the </w:t>
      </w:r>
      <w:r w:rsidR="00BD11CB" w:rsidRPr="00EC0EF8">
        <w:rPr>
          <w:rFonts w:ascii="Book Antiqua" w:eastAsiaTheme="minorHAnsi" w:hAnsi="Book Antiqua" w:cstheme="minorBidi"/>
          <w:color w:val="000000" w:themeColor="text1"/>
        </w:rPr>
        <w:t xml:space="preserve">site of </w:t>
      </w:r>
      <w:r w:rsidR="00D07B43" w:rsidRPr="00EC0EF8">
        <w:rPr>
          <w:rFonts w:ascii="Book Antiqua" w:eastAsiaTheme="minorHAnsi" w:hAnsi="Book Antiqua" w:cstheme="minorBidi"/>
          <w:color w:val="000000" w:themeColor="text1"/>
        </w:rPr>
        <w:t>damage and regulates the activation of checkpoint proteins</w:t>
      </w:r>
      <w:r w:rsidR="00BD11CB" w:rsidRPr="00EC0EF8">
        <w:rPr>
          <w:rFonts w:ascii="Book Antiqua" w:eastAsiaTheme="minorHAnsi" w:hAnsi="Book Antiqua" w:cstheme="minorBidi"/>
          <w:color w:val="000000" w:themeColor="text1"/>
        </w:rPr>
        <w:t xml:space="preserve">, such as </w:t>
      </w:r>
      <w:r w:rsidR="00BD11CB"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>ataxia telangiectasia and Rad3</w:t>
      </w:r>
      <w:r w:rsidR="00BD11C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-</w:t>
      </w:r>
      <w:r w:rsidR="00BD11CB"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>related</w:t>
      </w:r>
      <w:r w:rsidR="00C0543C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BD11C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protein (</w:t>
      </w:r>
      <w:r w:rsidR="00BD11CB"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>ATR</w:t>
      </w:r>
      <w:r w:rsidR="00BD11C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)</w:t>
      </w:r>
      <w:r w:rsidR="00BD11CB" w:rsidRPr="00EC0EF8">
        <w:rPr>
          <w:rFonts w:ascii="Book Antiqua" w:eastAsiaTheme="minorHAnsi" w:hAnsi="Book Antiqua" w:cstheme="minorBidi"/>
          <w:color w:val="000000" w:themeColor="text1"/>
        </w:rPr>
        <w:t xml:space="preserve"> and its downstream targets, </w:t>
      </w:r>
      <w:r w:rsidR="00BD11C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checkpoint</w:t>
      </w:r>
      <w:r w:rsidR="00BD11CB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BD11CB"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>kinase</w:t>
      </w:r>
      <w:r w:rsidR="00BD11CB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BD11C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1</w:t>
      </w:r>
      <w:r w:rsidR="00BD11CB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BD11CB" w:rsidRPr="00EC0EF8">
        <w:rPr>
          <w:rFonts w:ascii="Book Antiqua" w:eastAsiaTheme="minorHAnsi" w:hAnsi="Book Antiqua" w:cstheme="minorBidi"/>
          <w:color w:val="000000" w:themeColor="text1"/>
        </w:rPr>
        <w:t xml:space="preserve">and </w:t>
      </w:r>
      <w:r w:rsidR="00CE0B1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checkpoint</w:t>
      </w:r>
      <w:r w:rsidR="00CE0B1C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CE0B1C"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>kinase 2</w:t>
      </w:r>
      <w:r w:rsidR="00BD11CB" w:rsidRPr="00EC0EF8">
        <w:rPr>
          <w:rFonts w:ascii="Book Antiqua" w:eastAsiaTheme="minorHAnsi" w:hAnsi="Book Antiqua" w:cstheme="minorBidi"/>
          <w:color w:val="000000" w:themeColor="text1"/>
        </w:rPr>
        <w:t xml:space="preserve">, which are </w:t>
      </w:r>
      <w:r w:rsidR="00406296" w:rsidRPr="00EC0EF8">
        <w:rPr>
          <w:rFonts w:ascii="Book Antiqua" w:eastAsiaTheme="minorHAnsi" w:hAnsi="Book Antiqua" w:cstheme="minorBidi"/>
          <w:color w:val="000000" w:themeColor="text1"/>
        </w:rPr>
        <w:t>essential for</w:t>
      </w:r>
      <w:r w:rsidR="00BD11CB" w:rsidRPr="00EC0EF8">
        <w:rPr>
          <w:rFonts w:ascii="Book Antiqua" w:eastAsiaTheme="minorHAnsi" w:hAnsi="Book Antiqua" w:cstheme="minorBidi"/>
          <w:color w:val="000000" w:themeColor="text1"/>
        </w:rPr>
        <w:t xml:space="preserve"> the DNA damage repair </w:t>
      </w:r>
      <w:proofErr w:type="gramStart"/>
      <w:r w:rsidR="00BD11CB" w:rsidRPr="00EC0EF8">
        <w:rPr>
          <w:rFonts w:ascii="Book Antiqua" w:eastAsiaTheme="minorHAnsi" w:hAnsi="Book Antiqua" w:cstheme="minorBidi"/>
          <w:color w:val="000000" w:themeColor="text1"/>
        </w:rPr>
        <w:t>mechanism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8]</w:t>
      </w:r>
      <w:r w:rsidR="00E25914" w:rsidRPr="00EC0EF8">
        <w:rPr>
          <w:rFonts w:ascii="Book Antiqua" w:eastAsiaTheme="minorHAnsi" w:hAnsi="Book Antiqua" w:cstheme="minorBidi"/>
          <w:color w:val="000000" w:themeColor="text1"/>
        </w:rPr>
        <w:t>.</w:t>
      </w:r>
      <w:r w:rsidR="00BD11CB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</w:p>
    <w:p w14:paraId="404E53C3" w14:textId="26DD23CE" w:rsidR="00B340E1" w:rsidRPr="00EC0EF8" w:rsidRDefault="00406296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EC0EF8">
        <w:rPr>
          <w:rFonts w:ascii="Book Antiqua" w:eastAsiaTheme="minorHAnsi" w:hAnsi="Book Antiqua" w:cstheme="minorBidi"/>
          <w:color w:val="000000" w:themeColor="text1"/>
        </w:rPr>
        <w:t>S</w:t>
      </w:r>
      <w:r w:rsidR="00AA49A9" w:rsidRPr="00EC0EF8">
        <w:rPr>
          <w:rFonts w:ascii="Book Antiqua" w:eastAsiaTheme="minorHAnsi" w:hAnsi="Book Antiqua" w:cstheme="minorBidi"/>
          <w:color w:val="000000" w:themeColor="text1"/>
        </w:rPr>
        <w:t xml:space="preserve">tress conditions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also </w:t>
      </w:r>
      <w:r w:rsidR="00435B3F" w:rsidRPr="00EC0EF8">
        <w:rPr>
          <w:rFonts w:ascii="Book Antiqua" w:eastAsiaTheme="minorHAnsi" w:hAnsi="Book Antiqua" w:cstheme="minorBidi"/>
          <w:color w:val="000000" w:themeColor="text1"/>
        </w:rPr>
        <w:t>promote the</w:t>
      </w:r>
      <w:r w:rsidR="00AA49A9" w:rsidRPr="00EC0EF8">
        <w:rPr>
          <w:rFonts w:ascii="Book Antiqua" w:eastAsiaTheme="minorHAnsi" w:hAnsi="Book Antiqua" w:cstheme="minorBidi"/>
          <w:color w:val="000000" w:themeColor="text1"/>
        </w:rPr>
        <w:t xml:space="preserve"> colocalization of PICOT with the DNA double strand breaks at the γH2AX-containing foci</w:t>
      </w:r>
      <w:r w:rsidRPr="00EC0EF8">
        <w:rPr>
          <w:rFonts w:ascii="Book Antiqua" w:eastAsiaTheme="minorHAnsi" w:hAnsi="Book Antiqua" w:cstheme="minorBidi"/>
          <w:color w:val="000000" w:themeColor="text1"/>
        </w:rPr>
        <w:t>, as was demonstrated by immunofluorescent staining and confocal microscopy.</w:t>
      </w:r>
      <w:r w:rsidR="00435B3F" w:rsidRPr="00EC0EF8">
        <w:rPr>
          <w:rFonts w:ascii="Book Antiqua" w:eastAsiaTheme="minorHAnsi" w:hAnsi="Book Antiqua" w:cstheme="minorBidi"/>
          <w:color w:val="000000" w:themeColor="text1"/>
        </w:rPr>
        <w:t xml:space="preserve"> In a</w:t>
      </w:r>
      <w:r w:rsidR="0063047C" w:rsidRPr="00EC0EF8">
        <w:rPr>
          <w:rFonts w:ascii="Book Antiqua" w:eastAsiaTheme="minorHAnsi" w:hAnsi="Book Antiqua" w:cstheme="minorBidi"/>
          <w:color w:val="000000" w:themeColor="text1"/>
        </w:rPr>
        <w:t>ccord</w:t>
      </w:r>
      <w:r w:rsidR="00435B3F" w:rsidRPr="00EC0EF8">
        <w:rPr>
          <w:rFonts w:ascii="Book Antiqua" w:eastAsiaTheme="minorHAnsi" w:hAnsi="Book Antiqua" w:cstheme="minorBidi"/>
          <w:color w:val="000000" w:themeColor="text1"/>
        </w:rPr>
        <w:t>,</w:t>
      </w:r>
      <w:r w:rsidR="00AA49A9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3C1B51" w:rsidRPr="00EC0EF8">
        <w:rPr>
          <w:rFonts w:ascii="Book Antiqua" w:eastAsiaTheme="minorHAnsi" w:hAnsi="Book Antiqua" w:cstheme="minorBidi"/>
          <w:color w:val="000000" w:themeColor="text1"/>
        </w:rPr>
        <w:t>PICOT</w:t>
      </w:r>
      <w:r w:rsidR="00147627" w:rsidRPr="00EC0EF8">
        <w:rPr>
          <w:rFonts w:ascii="Book Antiqua" w:eastAsiaTheme="minorHAnsi" w:hAnsi="Book Antiqua" w:cstheme="minorBidi"/>
          <w:color w:val="000000" w:themeColor="text1"/>
        </w:rPr>
        <w:t>-</w:t>
      </w:r>
      <w:r w:rsidR="003C1B51" w:rsidRPr="00EC0EF8">
        <w:rPr>
          <w:rFonts w:ascii="Book Antiqua" w:eastAsiaTheme="minorHAnsi" w:hAnsi="Book Antiqua" w:cstheme="minorBidi"/>
          <w:color w:val="000000" w:themeColor="text1"/>
        </w:rPr>
        <w:t xml:space="preserve">deficient cells responded to stress </w:t>
      </w:r>
      <w:r w:rsidR="00AA49A9" w:rsidRPr="00EC0EF8">
        <w:rPr>
          <w:rFonts w:ascii="Book Antiqua" w:eastAsiaTheme="minorHAnsi" w:hAnsi="Book Antiqua" w:cstheme="minorBidi"/>
          <w:color w:val="000000" w:themeColor="text1"/>
        </w:rPr>
        <w:t xml:space="preserve">by </w:t>
      </w:r>
      <w:r w:rsidR="00435B3F" w:rsidRPr="00EC0EF8">
        <w:rPr>
          <w:rFonts w:ascii="Book Antiqua" w:eastAsiaTheme="minorHAnsi" w:hAnsi="Book Antiqua" w:cstheme="minorBidi"/>
          <w:color w:val="000000" w:themeColor="text1"/>
        </w:rPr>
        <w:t xml:space="preserve">a much slower rate </w:t>
      </w:r>
      <w:r w:rsidR="003C1B51" w:rsidRPr="00EC0EF8">
        <w:rPr>
          <w:rFonts w:ascii="Book Antiqua" w:eastAsiaTheme="minorHAnsi" w:hAnsi="Book Antiqua" w:cstheme="minorBidi"/>
          <w:color w:val="000000" w:themeColor="text1"/>
        </w:rPr>
        <w:t>of γH2AX foci</w:t>
      </w:r>
      <w:r w:rsidR="00AA49A9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435B3F" w:rsidRPr="00EC0EF8">
        <w:rPr>
          <w:rFonts w:ascii="Book Antiqua" w:eastAsiaTheme="minorHAnsi" w:hAnsi="Book Antiqua" w:cstheme="minorBidi"/>
          <w:color w:val="000000" w:themeColor="text1"/>
        </w:rPr>
        <w:t>formation</w:t>
      </w:r>
      <w:r w:rsidR="00B340E1" w:rsidRPr="00EC0EF8">
        <w:rPr>
          <w:rFonts w:ascii="Book Antiqua" w:eastAsiaTheme="minorHAnsi" w:hAnsi="Book Antiqua" w:cstheme="minorBidi"/>
          <w:color w:val="000000" w:themeColor="text1"/>
        </w:rPr>
        <w:t>.</w:t>
      </w:r>
      <w:r w:rsidR="00435B3F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EC0EF8">
        <w:rPr>
          <w:rFonts w:ascii="Book Antiqua" w:eastAsiaTheme="minorHAnsi" w:hAnsi="Book Antiqua" w:cstheme="minorBidi"/>
          <w:color w:val="000000" w:themeColor="text1"/>
        </w:rPr>
        <w:t>Furthermore, they</w:t>
      </w:r>
      <w:r w:rsidR="00435B3F" w:rsidRPr="00EC0EF8">
        <w:rPr>
          <w:rFonts w:ascii="Book Antiqua" w:eastAsiaTheme="minorHAnsi" w:hAnsi="Book Antiqua" w:cstheme="minorBidi"/>
          <w:color w:val="000000" w:themeColor="text1"/>
        </w:rPr>
        <w:t xml:space="preserve"> re</w:t>
      </w:r>
      <w:r w:rsidR="0063047C" w:rsidRPr="00EC0EF8">
        <w:rPr>
          <w:rFonts w:ascii="Book Antiqua" w:eastAsiaTheme="minorHAnsi" w:hAnsi="Book Antiqua" w:cstheme="minorBidi"/>
          <w:color w:val="000000" w:themeColor="text1"/>
        </w:rPr>
        <w:t>acted</w:t>
      </w:r>
      <w:r w:rsidR="00435B3F" w:rsidRPr="00EC0EF8">
        <w:rPr>
          <w:rFonts w:ascii="Book Antiqua" w:eastAsiaTheme="minorHAnsi" w:hAnsi="Book Antiqua" w:cstheme="minorBidi"/>
          <w:color w:val="000000" w:themeColor="text1"/>
        </w:rPr>
        <w:t xml:space="preserve"> to stress by decreased </w:t>
      </w:r>
      <w:r w:rsidR="00400D0A" w:rsidRPr="00EC0EF8">
        <w:rPr>
          <w:rFonts w:ascii="Book Antiqua" w:eastAsiaTheme="minorHAnsi" w:hAnsi="Book Antiqua" w:cstheme="minorBidi"/>
          <w:color w:val="000000" w:themeColor="text1"/>
        </w:rPr>
        <w:t xml:space="preserve">phosphorylation </w:t>
      </w:r>
      <w:r w:rsidR="00AA49A9" w:rsidRPr="00EC0EF8">
        <w:rPr>
          <w:rFonts w:ascii="Book Antiqua" w:eastAsiaTheme="minorHAnsi" w:hAnsi="Book Antiqua" w:cstheme="minorBidi"/>
          <w:color w:val="000000" w:themeColor="text1"/>
        </w:rPr>
        <w:t xml:space="preserve">and activation </w:t>
      </w:r>
      <w:r w:rsidR="00400D0A" w:rsidRPr="00EC0EF8">
        <w:rPr>
          <w:rFonts w:ascii="Book Antiqua" w:eastAsiaTheme="minorHAnsi" w:hAnsi="Book Antiqua" w:cstheme="minorBidi"/>
          <w:color w:val="000000" w:themeColor="text1"/>
        </w:rPr>
        <w:t>of ATR</w:t>
      </w:r>
      <w:r w:rsidR="00AA49A9" w:rsidRPr="00EC0EF8">
        <w:rPr>
          <w:rFonts w:ascii="Book Antiqua" w:eastAsiaTheme="minorHAnsi" w:hAnsi="Book Antiqua" w:cstheme="minorBidi"/>
          <w:color w:val="000000" w:themeColor="text1"/>
        </w:rPr>
        <w:t xml:space="preserve"> and its downstream </w:t>
      </w:r>
      <w:r w:rsidR="00400D0A" w:rsidRPr="00EC0EF8">
        <w:rPr>
          <w:rFonts w:ascii="Book Antiqua" w:eastAsiaTheme="minorHAnsi" w:hAnsi="Book Antiqua" w:cstheme="minorBidi"/>
          <w:color w:val="000000" w:themeColor="text1"/>
        </w:rPr>
        <w:t>kinases</w:t>
      </w:r>
      <w:r w:rsidRPr="00EC0EF8">
        <w:rPr>
          <w:rFonts w:ascii="Book Antiqua" w:eastAsiaTheme="minorHAnsi" w:hAnsi="Book Antiqua" w:cstheme="minorBidi"/>
          <w:color w:val="000000" w:themeColor="text1"/>
        </w:rPr>
        <w:t>,</w:t>
      </w:r>
      <w:r w:rsidR="00400D0A" w:rsidRPr="00EC0EF8">
        <w:rPr>
          <w:rFonts w:ascii="Book Antiqua" w:eastAsiaTheme="minorHAnsi" w:hAnsi="Book Antiqua" w:cstheme="minorBidi"/>
          <w:color w:val="000000" w:themeColor="text1"/>
        </w:rPr>
        <w:t xml:space="preserve"> which </w:t>
      </w:r>
      <w:r w:rsidR="00435B3F" w:rsidRPr="00EC0EF8">
        <w:rPr>
          <w:rFonts w:ascii="Book Antiqua" w:eastAsiaTheme="minorHAnsi" w:hAnsi="Book Antiqua" w:cstheme="minorBidi"/>
          <w:color w:val="000000" w:themeColor="text1"/>
        </w:rPr>
        <w:t xml:space="preserve">also </w:t>
      </w:r>
      <w:r w:rsidR="00400D0A" w:rsidRPr="00EC0EF8">
        <w:rPr>
          <w:rFonts w:ascii="Book Antiqua" w:eastAsiaTheme="minorHAnsi" w:hAnsi="Book Antiqua" w:cstheme="minorBidi"/>
          <w:color w:val="000000" w:themeColor="text1"/>
        </w:rPr>
        <w:t>regulat</w:t>
      </w:r>
      <w:r w:rsidRPr="00EC0EF8">
        <w:rPr>
          <w:rFonts w:ascii="Book Antiqua" w:eastAsiaTheme="minorHAnsi" w:hAnsi="Book Antiqua" w:cstheme="minorBidi"/>
          <w:color w:val="000000" w:themeColor="text1"/>
        </w:rPr>
        <w:t>e the</w:t>
      </w:r>
      <w:r w:rsidR="00400D0A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435B3F" w:rsidRPr="00EC0EF8">
        <w:rPr>
          <w:rFonts w:ascii="Book Antiqua" w:eastAsiaTheme="minorHAnsi" w:hAnsi="Book Antiqua" w:cstheme="minorBidi"/>
          <w:color w:val="000000" w:themeColor="text1"/>
        </w:rPr>
        <w:t>γ</w:t>
      </w:r>
      <w:r w:rsidR="00400D0A" w:rsidRPr="00EC0EF8">
        <w:rPr>
          <w:rFonts w:ascii="Book Antiqua" w:eastAsiaTheme="minorHAnsi" w:hAnsi="Book Antiqua" w:cstheme="minorBidi"/>
          <w:color w:val="000000" w:themeColor="text1"/>
        </w:rPr>
        <w:t>H2AX</w:t>
      </w:r>
      <w:r w:rsidR="00AA49A9" w:rsidRPr="00EC0EF8">
        <w:rPr>
          <w:rFonts w:ascii="Book Antiqua" w:eastAsiaTheme="minorHAnsi" w:hAnsi="Book Antiqua" w:cstheme="minorBidi"/>
          <w:color w:val="000000" w:themeColor="text1"/>
        </w:rPr>
        <w:t xml:space="preserve">. </w:t>
      </w:r>
      <w:r w:rsidR="00B340E1" w:rsidRPr="00EC0EF8">
        <w:rPr>
          <w:rFonts w:ascii="Book Antiqua" w:eastAsiaTheme="minorHAnsi" w:hAnsi="Book Antiqua" w:cstheme="minorBidi"/>
          <w:color w:val="000000" w:themeColor="text1"/>
        </w:rPr>
        <w:t xml:space="preserve">It is </w:t>
      </w:r>
      <w:r w:rsidR="00C84AB4" w:rsidRPr="00EC0EF8">
        <w:rPr>
          <w:rFonts w:ascii="Book Antiqua" w:eastAsiaTheme="minorHAnsi" w:hAnsi="Book Antiqua" w:cstheme="minorBidi"/>
          <w:color w:val="000000" w:themeColor="text1"/>
        </w:rPr>
        <w:t xml:space="preserve">therefore </w:t>
      </w:r>
      <w:r w:rsidR="00400D0A" w:rsidRPr="00EC0EF8">
        <w:rPr>
          <w:rFonts w:ascii="Book Antiqua" w:eastAsiaTheme="minorHAnsi" w:hAnsi="Book Antiqua" w:cstheme="minorBidi"/>
          <w:color w:val="000000" w:themeColor="text1"/>
        </w:rPr>
        <w:t>suggest</w:t>
      </w:r>
      <w:r w:rsidR="00B340E1" w:rsidRPr="00EC0EF8">
        <w:rPr>
          <w:rFonts w:ascii="Book Antiqua" w:eastAsiaTheme="minorHAnsi" w:hAnsi="Book Antiqua" w:cstheme="minorBidi"/>
          <w:color w:val="000000" w:themeColor="text1"/>
        </w:rPr>
        <w:t>ed</w:t>
      </w:r>
      <w:r w:rsidR="00400D0A" w:rsidRPr="00EC0EF8">
        <w:rPr>
          <w:rFonts w:ascii="Book Antiqua" w:eastAsiaTheme="minorHAnsi" w:hAnsi="Book Antiqua" w:cstheme="minorBidi"/>
          <w:color w:val="000000" w:themeColor="text1"/>
        </w:rPr>
        <w:t xml:space="preserve"> that PICOT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contributes to the cellular anti-stress response </w:t>
      </w:r>
      <w:r w:rsidR="00B340E1" w:rsidRPr="00EC0EF8">
        <w:rPr>
          <w:rFonts w:ascii="Book Antiqua" w:eastAsiaTheme="minorHAnsi" w:hAnsi="Book Antiqua" w:cstheme="minorBidi"/>
          <w:color w:val="000000" w:themeColor="text1"/>
        </w:rPr>
        <w:t>by promoting the ATR-dependent signaling pathways and activati</w:t>
      </w:r>
      <w:r w:rsidRPr="00EC0EF8">
        <w:rPr>
          <w:rFonts w:ascii="Book Antiqua" w:eastAsiaTheme="minorHAnsi" w:hAnsi="Book Antiqua" w:cstheme="minorBidi"/>
          <w:color w:val="000000" w:themeColor="text1"/>
        </w:rPr>
        <w:t>on of</w:t>
      </w:r>
      <w:r w:rsidR="00435B3F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B340E1" w:rsidRPr="00EC0EF8">
        <w:rPr>
          <w:rFonts w:ascii="Book Antiqua" w:eastAsiaTheme="minorHAnsi" w:hAnsi="Book Antiqua" w:cstheme="minorBidi"/>
          <w:color w:val="000000" w:themeColor="text1"/>
        </w:rPr>
        <w:t>the DNA damage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B340E1" w:rsidRPr="00EC0EF8">
        <w:rPr>
          <w:rFonts w:ascii="Book Antiqua" w:eastAsiaTheme="minorHAnsi" w:hAnsi="Book Antiqua" w:cstheme="minorBidi"/>
          <w:color w:val="000000" w:themeColor="text1"/>
        </w:rPr>
        <w:t>repair mechanism</w:t>
      </w:r>
      <w:r w:rsidRPr="00EC0EF8">
        <w:rPr>
          <w:rFonts w:ascii="Book Antiqua" w:eastAsiaTheme="minorHAnsi" w:hAnsi="Book Antiqua" w:cstheme="minorBidi"/>
          <w:color w:val="000000" w:themeColor="text1"/>
        </w:rPr>
        <w:t>.</w:t>
      </w:r>
    </w:p>
    <w:p w14:paraId="634960E5" w14:textId="1DDCC8A0" w:rsidR="00DF5B0E" w:rsidRPr="00EC0EF8" w:rsidRDefault="00DF5B0E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</w:p>
    <w:p w14:paraId="409186FD" w14:textId="772AC206" w:rsidR="00C20C74" w:rsidRPr="00EC0EF8" w:rsidRDefault="00C20C74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noProof/>
          <w:color w:val="000000" w:themeColor="text1"/>
          <w:u w:val="single"/>
        </w:rPr>
      </w:pPr>
      <w:r w:rsidRPr="00EC0EF8">
        <w:rPr>
          <w:rFonts w:ascii="Book Antiqua" w:hAnsi="Book Antiqua" w:cstheme="minorBidi"/>
          <w:b/>
          <w:bCs/>
          <w:noProof/>
          <w:color w:val="000000" w:themeColor="text1"/>
          <w:u w:val="single"/>
        </w:rPr>
        <w:t xml:space="preserve">PICOT INTERACTS WITH THE CHROMATIN-ASSOCIATED </w:t>
      </w:r>
      <w:r w:rsidR="00CE0B1C" w:rsidRPr="00EC0EF8">
        <w:rPr>
          <w:rFonts w:ascii="Book Antiqua" w:hAnsi="Book Antiqua" w:cstheme="minorBidi"/>
          <w:b/>
          <w:bCs/>
          <w:color w:val="000000" w:themeColor="text1"/>
          <w:u w:val="single"/>
        </w:rPr>
        <w:t>EMBRYONIC E</w:t>
      </w:r>
      <w:r w:rsidR="00CE0B1C" w:rsidRPr="00EC0EF8">
        <w:rPr>
          <w:rFonts w:ascii="Book Antiqua" w:hAnsi="Book Antiqua" w:cstheme="minorBidi"/>
          <w:b/>
          <w:bCs/>
          <w:color w:val="000000" w:themeColor="text1"/>
          <w:u w:val="single"/>
          <w:shd w:val="clear" w:color="auto" w:fill="FFFFFF"/>
        </w:rPr>
        <w:t>CTODERM DEVELOPMENT</w:t>
      </w:r>
    </w:p>
    <w:p w14:paraId="26CF4B43" w14:textId="1CCEF19B" w:rsidR="00CE6449" w:rsidRPr="00EC0EF8" w:rsidRDefault="00142209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The </w:t>
      </w:r>
      <w:r w:rsidR="005513EA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activity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of a protein is often tied to the biological </w:t>
      </w:r>
      <w:r w:rsidR="005513EA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function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of its binding partners</w:t>
      </w:r>
      <w:r w:rsidR="005513EA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5513EA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M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any proteins function as components of large multiprotein complexes, in which the individual </w:t>
      </w:r>
      <w:r w:rsidR="0040629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molecule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s cooperate with each other in order to carry out coordinated biological </w:t>
      </w:r>
      <w:r w:rsidR="005513EA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activities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. To gain insight into the biological role of PICOT</w:t>
      </w:r>
      <w:r w:rsidR="00F37A60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within T cells, a search for PICOT binding partners </w:t>
      </w:r>
      <w:r w:rsidR="00C84AB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was carried out</w:t>
      </w:r>
      <w:r w:rsidR="00F37A60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using</w:t>
      </w:r>
      <w:r w:rsidR="00BA578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5513EA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a</w:t>
      </w:r>
      <w:r w:rsidR="00BA578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0B102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yeast two-hybrid system</w:t>
      </w:r>
      <w:r w:rsidR="005513EA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,</w:t>
      </w:r>
      <w:r w:rsidR="00F4626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761EE9" w:rsidRPr="00EC0EF8">
        <w:rPr>
          <w:rFonts w:ascii="Book Antiqua" w:hAnsi="Book Antiqua" w:cstheme="minorBidi"/>
          <w:color w:val="000000" w:themeColor="text1"/>
        </w:rPr>
        <w:t>which</w:t>
      </w:r>
      <w:r w:rsidR="00BA5784" w:rsidRPr="00EC0EF8">
        <w:rPr>
          <w:rFonts w:ascii="Book Antiqua" w:hAnsi="Book Antiqua" w:cstheme="minorBidi"/>
          <w:color w:val="000000" w:themeColor="text1"/>
        </w:rPr>
        <w:t xml:space="preserve"> permits</w:t>
      </w:r>
      <w:r w:rsidR="00761EE9" w:rsidRPr="00EC0EF8">
        <w:rPr>
          <w:rFonts w:ascii="Book Antiqua" w:hAnsi="Book Antiqua" w:cstheme="minorBidi"/>
          <w:color w:val="000000" w:themeColor="text1"/>
        </w:rPr>
        <w:t xml:space="preserve"> the</w:t>
      </w:r>
      <w:r w:rsidR="00BA5784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BA578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identification of new protein interaction partners </w:t>
      </w:r>
      <w:r w:rsidR="00BA5784" w:rsidRPr="00EC0EF8">
        <w:rPr>
          <w:rFonts w:ascii="Book Antiqua" w:hAnsi="Book Antiqua" w:cstheme="minorBidi"/>
          <w:color w:val="000000" w:themeColor="text1"/>
        </w:rPr>
        <w:t>based on their physical association with a protein of interest.</w:t>
      </w:r>
      <w:r w:rsidR="00521F8F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5C75AE" w:rsidRPr="00EC0EF8">
        <w:rPr>
          <w:rFonts w:ascii="Book Antiqua" w:hAnsi="Book Antiqua" w:cstheme="minorBidi"/>
          <w:color w:val="000000" w:themeColor="text1"/>
        </w:rPr>
        <w:t xml:space="preserve">In this assay, a full-length human </w:t>
      </w:r>
      <w:r w:rsidR="005C75AE" w:rsidRPr="00EC0EF8">
        <w:rPr>
          <w:rFonts w:ascii="Book Antiqua" w:hAnsi="Book Antiqua" w:cstheme="minorBidi"/>
          <w:i/>
          <w:iCs/>
          <w:color w:val="000000" w:themeColor="text1"/>
        </w:rPr>
        <w:t>PICOT</w:t>
      </w:r>
      <w:r w:rsidR="005C75AE" w:rsidRPr="00EC0EF8">
        <w:rPr>
          <w:rFonts w:ascii="Book Antiqua" w:hAnsi="Book Antiqua" w:cstheme="minorBidi"/>
          <w:color w:val="000000" w:themeColor="text1"/>
        </w:rPr>
        <w:t xml:space="preserve"> cDNA fused to the DNA binding domain of </w:t>
      </w:r>
      <w:proofErr w:type="spellStart"/>
      <w:r w:rsidR="005C75AE" w:rsidRPr="00EC0EF8">
        <w:rPr>
          <w:rFonts w:ascii="Book Antiqua" w:hAnsi="Book Antiqua" w:cstheme="minorBidi"/>
          <w:color w:val="000000" w:themeColor="text1"/>
        </w:rPr>
        <w:t>LexA</w:t>
      </w:r>
      <w:proofErr w:type="spellEnd"/>
      <w:r w:rsidR="005C75AE" w:rsidRPr="00EC0EF8">
        <w:rPr>
          <w:rFonts w:ascii="Book Antiqua" w:hAnsi="Book Antiqua" w:cstheme="minorBidi"/>
          <w:color w:val="000000" w:themeColor="text1"/>
        </w:rPr>
        <w:t xml:space="preserve"> was used as a bait </w:t>
      </w:r>
      <w:r w:rsidR="00761EE9" w:rsidRPr="00EC0EF8">
        <w:rPr>
          <w:rFonts w:ascii="Book Antiqua" w:hAnsi="Book Antiqua" w:cstheme="minorBidi"/>
          <w:color w:val="000000" w:themeColor="text1"/>
        </w:rPr>
        <w:t>for</w:t>
      </w:r>
      <w:r w:rsidR="005C75AE" w:rsidRPr="00EC0EF8">
        <w:rPr>
          <w:rFonts w:ascii="Book Antiqua" w:hAnsi="Book Antiqua" w:cstheme="minorBidi"/>
          <w:color w:val="000000" w:themeColor="text1"/>
        </w:rPr>
        <w:t xml:space="preserve"> screen</w:t>
      </w:r>
      <w:r w:rsidR="00761EE9" w:rsidRPr="00EC0EF8">
        <w:rPr>
          <w:rFonts w:ascii="Book Antiqua" w:hAnsi="Book Antiqua" w:cstheme="minorBidi"/>
          <w:color w:val="000000" w:themeColor="text1"/>
        </w:rPr>
        <w:t>ing of</w:t>
      </w:r>
      <w:r w:rsidR="005C75AE" w:rsidRPr="00EC0EF8">
        <w:rPr>
          <w:rFonts w:ascii="Book Antiqua" w:hAnsi="Book Antiqua" w:cstheme="minorBidi"/>
          <w:color w:val="000000" w:themeColor="text1"/>
        </w:rPr>
        <w:t xml:space="preserve"> a </w:t>
      </w:r>
      <w:proofErr w:type="spellStart"/>
      <w:r w:rsidR="005C75AE" w:rsidRPr="00EC0EF8">
        <w:rPr>
          <w:rFonts w:ascii="Book Antiqua" w:hAnsi="Book Antiqua" w:cstheme="minorBidi"/>
          <w:color w:val="000000" w:themeColor="text1"/>
        </w:rPr>
        <w:t>Jurkat</w:t>
      </w:r>
      <w:proofErr w:type="spellEnd"/>
      <w:r w:rsidR="005C75AE" w:rsidRPr="00EC0EF8">
        <w:rPr>
          <w:rFonts w:ascii="Book Antiqua" w:hAnsi="Book Antiqua" w:cstheme="minorBidi"/>
          <w:color w:val="000000" w:themeColor="text1"/>
        </w:rPr>
        <w:t xml:space="preserve"> T cell lymphoma cDNA </w:t>
      </w:r>
      <w:proofErr w:type="gramStart"/>
      <w:r w:rsidR="005C75AE" w:rsidRPr="00EC0EF8">
        <w:rPr>
          <w:rFonts w:ascii="Book Antiqua" w:hAnsi="Book Antiqua" w:cstheme="minorBidi"/>
          <w:color w:val="000000" w:themeColor="text1"/>
        </w:rPr>
        <w:t>library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29]</w:t>
      </w:r>
      <w:r w:rsidR="00CF3D85" w:rsidRPr="00EC0EF8">
        <w:rPr>
          <w:rFonts w:ascii="Book Antiqua" w:hAnsi="Book Antiqua" w:cstheme="minorBidi"/>
          <w:color w:val="000000" w:themeColor="text1"/>
        </w:rPr>
        <w:t>. Th</w:t>
      </w:r>
      <w:r w:rsidR="00761EE9" w:rsidRPr="00EC0EF8">
        <w:rPr>
          <w:rFonts w:ascii="Book Antiqua" w:hAnsi="Book Antiqua" w:cstheme="minorBidi"/>
          <w:color w:val="000000" w:themeColor="text1"/>
        </w:rPr>
        <w:t xml:space="preserve">e results </w:t>
      </w:r>
      <w:r w:rsidR="00CF3D85" w:rsidRPr="00EC0EF8">
        <w:rPr>
          <w:rFonts w:ascii="Book Antiqua" w:hAnsi="Book Antiqua" w:cstheme="minorBidi"/>
          <w:color w:val="000000" w:themeColor="text1"/>
        </w:rPr>
        <w:t>revealed that PICOT interacts wit</w:t>
      </w:r>
      <w:r w:rsidR="008B57E3" w:rsidRPr="00EC0EF8">
        <w:rPr>
          <w:rFonts w:ascii="Book Antiqua" w:hAnsi="Book Antiqua" w:cstheme="minorBidi"/>
          <w:color w:val="000000" w:themeColor="text1"/>
        </w:rPr>
        <w:t>h embryonic e</w:t>
      </w:r>
      <w:r w:rsidR="00CF3D8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ctoderm development</w:t>
      </w:r>
      <w:r w:rsidR="00CF3D85" w:rsidRPr="00EC0EF8">
        <w:rPr>
          <w:rFonts w:ascii="Book Antiqua" w:hAnsi="Book Antiqua" w:cstheme="minorBidi"/>
          <w:color w:val="000000" w:themeColor="text1"/>
        </w:rPr>
        <w:t xml:space="preserve"> (EED)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 xml:space="preserve"> [30]</w:t>
      </w:r>
      <w:r w:rsidR="00CF3D85" w:rsidRPr="00EC0EF8">
        <w:rPr>
          <w:rFonts w:ascii="Book Antiqua" w:hAnsi="Book Antiqua" w:cstheme="minorBidi"/>
          <w:color w:val="000000" w:themeColor="text1"/>
        </w:rPr>
        <w:t xml:space="preserve">, a </w:t>
      </w:r>
      <w:proofErr w:type="spellStart"/>
      <w:r w:rsidR="00CE0B1C" w:rsidRPr="00EC0EF8">
        <w:rPr>
          <w:rFonts w:ascii="Book Antiqua" w:hAnsi="Book Antiqua" w:cstheme="minorBidi"/>
          <w:color w:val="000000" w:themeColor="text1"/>
        </w:rPr>
        <w:t>polycomb</w:t>
      </w:r>
      <w:proofErr w:type="spellEnd"/>
      <w:r w:rsidR="00CE0B1C" w:rsidRPr="00EC0EF8">
        <w:rPr>
          <w:rFonts w:ascii="Book Antiqua" w:hAnsi="Book Antiqua" w:cstheme="minorBidi"/>
          <w:color w:val="000000" w:themeColor="text1"/>
        </w:rPr>
        <w:t xml:space="preserve"> group</w:t>
      </w:r>
      <w:r w:rsidR="00CF3D85" w:rsidRPr="00EC0EF8">
        <w:rPr>
          <w:rFonts w:ascii="Book Antiqua" w:hAnsi="Book Antiqua" w:cstheme="minorBidi"/>
          <w:color w:val="000000" w:themeColor="text1"/>
        </w:rPr>
        <w:t xml:space="preserve"> protein that serves as a core component of the </w:t>
      </w:r>
      <w:proofErr w:type="spellStart"/>
      <w:r w:rsidR="00CE0B1C" w:rsidRPr="00EC0EF8">
        <w:rPr>
          <w:rFonts w:ascii="Book Antiqua" w:hAnsi="Book Antiqua" w:cstheme="minorBidi"/>
          <w:color w:val="000000" w:themeColor="text1"/>
        </w:rPr>
        <w:t>polycomb</w:t>
      </w:r>
      <w:proofErr w:type="spellEnd"/>
      <w:r w:rsidR="00CE0B1C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CF3D85" w:rsidRPr="00EC0EF8">
        <w:rPr>
          <w:rFonts w:ascii="Book Antiqua" w:hAnsi="Book Antiqua" w:cstheme="minorBidi"/>
          <w:color w:val="000000" w:themeColor="text1"/>
        </w:rPr>
        <w:t xml:space="preserve">repressive complex 2 (PRC2) and contributes to the </w:t>
      </w:r>
      <w:r w:rsidR="00CE6449" w:rsidRPr="00EC0EF8">
        <w:rPr>
          <w:rFonts w:ascii="Book Antiqua" w:hAnsi="Book Antiqua" w:cstheme="minorBidi"/>
          <w:color w:val="000000" w:themeColor="text1"/>
        </w:rPr>
        <w:t xml:space="preserve">maintenance of transcriptional repression and </w:t>
      </w:r>
      <w:r w:rsidR="00CF3D85" w:rsidRPr="00EC0EF8">
        <w:rPr>
          <w:rFonts w:ascii="Book Antiqua" w:hAnsi="Book Antiqua" w:cstheme="minorBidi"/>
          <w:color w:val="000000" w:themeColor="text1"/>
        </w:rPr>
        <w:lastRenderedPageBreak/>
        <w:t>chromatin remodeling</w:t>
      </w:r>
      <w:r w:rsidR="0003149B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C16DF9" w:rsidRPr="00EC0EF8">
        <w:rPr>
          <w:rFonts w:ascii="Book Antiqua" w:hAnsi="Book Antiqua" w:cstheme="minorBidi"/>
          <w:color w:val="000000" w:themeColor="text1"/>
        </w:rPr>
        <w:t>and to the proliferation and</w:t>
      </w:r>
      <w:r w:rsidR="00CF3D85" w:rsidRPr="00EC0EF8">
        <w:rPr>
          <w:rFonts w:ascii="Book Antiqua" w:hAnsi="Book Antiqua" w:cstheme="minorBidi"/>
          <w:color w:val="000000" w:themeColor="text1"/>
        </w:rPr>
        <w:t xml:space="preserve"> differentiation </w:t>
      </w:r>
      <w:r w:rsidR="00C16DF9" w:rsidRPr="00EC0EF8">
        <w:rPr>
          <w:rFonts w:ascii="Book Antiqua" w:hAnsi="Book Antiqua" w:cstheme="minorBidi"/>
          <w:color w:val="000000" w:themeColor="text1"/>
        </w:rPr>
        <w:t xml:space="preserve">of hematopoietic </w:t>
      </w:r>
      <w:proofErr w:type="gramStart"/>
      <w:r w:rsidR="00C16DF9" w:rsidRPr="00EC0EF8">
        <w:rPr>
          <w:rFonts w:ascii="Book Antiqua" w:hAnsi="Book Antiqua" w:cstheme="minorBidi"/>
          <w:color w:val="000000" w:themeColor="text1"/>
        </w:rPr>
        <w:t>cells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31,32]</w:t>
      </w:r>
      <w:r w:rsidR="00CF3D85" w:rsidRPr="00EC0EF8">
        <w:rPr>
          <w:rFonts w:ascii="Book Antiqua" w:hAnsi="Book Antiqua" w:cstheme="minorBidi"/>
          <w:color w:val="000000" w:themeColor="text1"/>
        </w:rPr>
        <w:t>.</w:t>
      </w:r>
      <w:r w:rsidR="002B06CA" w:rsidRPr="00EC0EF8">
        <w:rPr>
          <w:rFonts w:ascii="Book Antiqua" w:hAnsi="Book Antiqua" w:cstheme="minorBidi"/>
          <w:color w:val="000000" w:themeColor="text1"/>
        </w:rPr>
        <w:t xml:space="preserve"> </w:t>
      </w:r>
    </w:p>
    <w:p w14:paraId="621D5210" w14:textId="5233BDE2" w:rsidR="00D10CF3" w:rsidRPr="00EC0EF8" w:rsidRDefault="002B06CA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color w:val="000000" w:themeColor="text1"/>
        </w:rPr>
        <w:t xml:space="preserve">PICOT interaction with EED </w:t>
      </w:r>
      <w:r w:rsidR="005513EA" w:rsidRPr="00EC0EF8">
        <w:rPr>
          <w:rFonts w:ascii="Book Antiqua" w:hAnsi="Book Antiqua" w:cstheme="minorBidi"/>
          <w:color w:val="000000" w:themeColor="text1"/>
        </w:rPr>
        <w:t xml:space="preserve">also </w:t>
      </w:r>
      <w:r w:rsidRPr="00EC0EF8">
        <w:rPr>
          <w:rFonts w:ascii="Book Antiqua" w:hAnsi="Book Antiqua" w:cstheme="minorBidi"/>
          <w:color w:val="000000" w:themeColor="text1"/>
        </w:rPr>
        <w:t xml:space="preserve">occurs in </w:t>
      </w:r>
      <w:proofErr w:type="spellStart"/>
      <w:r w:rsidRPr="00EC0EF8">
        <w:rPr>
          <w:rFonts w:ascii="Book Antiqua" w:hAnsi="Book Antiqua" w:cstheme="minorBidi"/>
          <w:color w:val="000000" w:themeColor="text1"/>
        </w:rPr>
        <w:t>Jurkat</w:t>
      </w:r>
      <w:proofErr w:type="spellEnd"/>
      <w:r w:rsidRPr="00EC0EF8">
        <w:rPr>
          <w:rFonts w:ascii="Book Antiqua" w:hAnsi="Book Antiqua" w:cstheme="minorBidi"/>
          <w:color w:val="000000" w:themeColor="text1"/>
        </w:rPr>
        <w:t xml:space="preserve"> T cells </w:t>
      </w:r>
      <w:r w:rsidR="005513EA" w:rsidRPr="00EC0EF8">
        <w:rPr>
          <w:rFonts w:ascii="Book Antiqua" w:hAnsi="Book Antiqua" w:cstheme="minorBidi"/>
          <w:color w:val="000000" w:themeColor="text1"/>
        </w:rPr>
        <w:t>as demonstrated by</w:t>
      </w:r>
      <w:r w:rsidR="00835B87" w:rsidRPr="00EC0EF8">
        <w:rPr>
          <w:rFonts w:ascii="Book Antiqua" w:hAnsi="Book Antiqua" w:cstheme="minorBidi"/>
          <w:color w:val="000000" w:themeColor="text1"/>
        </w:rPr>
        <w:t xml:space="preserve"> a reciprocal pull-down assay, using </w:t>
      </w:r>
      <w:r w:rsidR="00D62582" w:rsidRPr="00EC0EF8">
        <w:rPr>
          <w:rFonts w:ascii="Book Antiqua" w:hAnsi="Book Antiqua" w:cstheme="minorBidi"/>
          <w:color w:val="000000" w:themeColor="text1"/>
        </w:rPr>
        <w:t xml:space="preserve">bead immobilized GST-PICOT and GST-EED fusion </w:t>
      </w:r>
      <w:proofErr w:type="gramStart"/>
      <w:r w:rsidR="00D62582" w:rsidRPr="00EC0EF8">
        <w:rPr>
          <w:rFonts w:ascii="Book Antiqua" w:hAnsi="Book Antiqua" w:cstheme="minorBidi"/>
          <w:color w:val="000000" w:themeColor="text1"/>
        </w:rPr>
        <w:t>proteins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30]</w:t>
      </w:r>
      <w:r w:rsidR="00835B87" w:rsidRPr="00EC0EF8">
        <w:rPr>
          <w:rFonts w:ascii="Book Antiqua" w:hAnsi="Book Antiqua" w:cstheme="minorBidi"/>
          <w:color w:val="000000" w:themeColor="text1"/>
        </w:rPr>
        <w:t>. Furthermore,</w:t>
      </w:r>
      <w:r w:rsidR="005513EA" w:rsidRPr="00EC0EF8">
        <w:rPr>
          <w:rFonts w:ascii="Book Antiqua" w:hAnsi="Book Antiqua" w:cstheme="minorBidi"/>
          <w:color w:val="000000" w:themeColor="text1"/>
        </w:rPr>
        <w:t xml:space="preserve"> immunofluorescen</w:t>
      </w:r>
      <w:r w:rsidR="00C84AB4" w:rsidRPr="00EC0EF8">
        <w:rPr>
          <w:rFonts w:ascii="Book Antiqua" w:hAnsi="Book Antiqua" w:cstheme="minorBidi"/>
          <w:color w:val="000000" w:themeColor="text1"/>
        </w:rPr>
        <w:t>t</w:t>
      </w:r>
      <w:r w:rsidR="005513EA" w:rsidRPr="00EC0EF8">
        <w:rPr>
          <w:rFonts w:ascii="Book Antiqua" w:hAnsi="Book Antiqua" w:cstheme="minorBidi"/>
          <w:color w:val="000000" w:themeColor="text1"/>
        </w:rPr>
        <w:t xml:space="preserve"> staining of </w:t>
      </w:r>
      <w:proofErr w:type="spellStart"/>
      <w:r w:rsidR="005513EA" w:rsidRPr="00EC0EF8">
        <w:rPr>
          <w:rFonts w:ascii="Book Antiqua" w:hAnsi="Book Antiqua" w:cstheme="minorBidi"/>
          <w:color w:val="000000" w:themeColor="text1"/>
        </w:rPr>
        <w:t>Jurkat</w:t>
      </w:r>
      <w:proofErr w:type="spellEnd"/>
      <w:r w:rsidR="005513EA" w:rsidRPr="00EC0EF8">
        <w:rPr>
          <w:rFonts w:ascii="Book Antiqua" w:hAnsi="Book Antiqua" w:cstheme="minorBidi"/>
          <w:color w:val="000000" w:themeColor="text1"/>
        </w:rPr>
        <w:t xml:space="preserve"> T cells demonstrated that </w:t>
      </w:r>
      <w:r w:rsidR="00835B87" w:rsidRPr="00EC0EF8">
        <w:rPr>
          <w:rFonts w:ascii="Book Antiqua" w:hAnsi="Book Antiqua" w:cstheme="minorBidi"/>
          <w:color w:val="000000" w:themeColor="text1"/>
        </w:rPr>
        <w:t xml:space="preserve">PICOT and EED </w:t>
      </w:r>
      <w:r w:rsidR="005513EA" w:rsidRPr="00EC0EF8">
        <w:rPr>
          <w:rFonts w:ascii="Book Antiqua" w:hAnsi="Book Antiqua" w:cstheme="minorBidi"/>
          <w:color w:val="000000" w:themeColor="text1"/>
        </w:rPr>
        <w:t xml:space="preserve">can </w:t>
      </w:r>
      <w:r w:rsidR="00835B87" w:rsidRPr="00EC0EF8">
        <w:rPr>
          <w:rFonts w:ascii="Book Antiqua" w:hAnsi="Book Antiqua" w:cstheme="minorBidi"/>
          <w:color w:val="000000" w:themeColor="text1"/>
        </w:rPr>
        <w:t xml:space="preserve">colocalize, predominantly in the cell </w:t>
      </w:r>
      <w:proofErr w:type="gramStart"/>
      <w:r w:rsidR="00835B87" w:rsidRPr="00EC0EF8">
        <w:rPr>
          <w:rFonts w:ascii="Book Antiqua" w:hAnsi="Book Antiqua" w:cstheme="minorBidi"/>
          <w:color w:val="000000" w:themeColor="text1"/>
        </w:rPr>
        <w:t>nuclei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30]</w:t>
      </w:r>
      <w:r w:rsidR="00835B87" w:rsidRPr="00EC0EF8">
        <w:rPr>
          <w:rFonts w:ascii="Book Antiqua" w:hAnsi="Book Antiqua" w:cstheme="minorBidi"/>
          <w:color w:val="000000" w:themeColor="text1"/>
        </w:rPr>
        <w:t xml:space="preserve">. </w:t>
      </w:r>
      <w:r w:rsidR="00D80F34" w:rsidRPr="00EC0EF8">
        <w:rPr>
          <w:rFonts w:ascii="Book Antiqua" w:hAnsi="Book Antiqua" w:cstheme="minorBidi"/>
          <w:color w:val="000000" w:themeColor="text1"/>
        </w:rPr>
        <w:t>P</w:t>
      </w:r>
      <w:r w:rsidR="00D62582" w:rsidRPr="00EC0EF8">
        <w:rPr>
          <w:rFonts w:ascii="Book Antiqua" w:hAnsi="Book Antiqua" w:cstheme="minorBidi"/>
          <w:color w:val="000000" w:themeColor="text1"/>
        </w:rPr>
        <w:t>ull-down assay</w:t>
      </w:r>
      <w:r w:rsidR="00D80F34" w:rsidRPr="00EC0EF8">
        <w:rPr>
          <w:rFonts w:ascii="Book Antiqua" w:hAnsi="Book Antiqua" w:cstheme="minorBidi"/>
          <w:color w:val="000000" w:themeColor="text1"/>
        </w:rPr>
        <w:t>s</w:t>
      </w:r>
      <w:r w:rsidR="00D62582" w:rsidRPr="00EC0EF8">
        <w:rPr>
          <w:rFonts w:ascii="Book Antiqua" w:hAnsi="Book Antiqua" w:cstheme="minorBidi"/>
          <w:color w:val="000000" w:themeColor="text1"/>
        </w:rPr>
        <w:t xml:space="preserve"> using GST-EED</w:t>
      </w:r>
      <w:r w:rsidR="00680BB6" w:rsidRPr="00EC0EF8">
        <w:rPr>
          <w:rFonts w:ascii="Book Antiqua" w:hAnsi="Book Antiqua" w:cstheme="minorBidi"/>
          <w:color w:val="000000" w:themeColor="text1"/>
        </w:rPr>
        <w:t>-</w:t>
      </w:r>
      <w:r w:rsidR="00697691" w:rsidRPr="00EC0EF8">
        <w:rPr>
          <w:rFonts w:ascii="Book Antiqua" w:hAnsi="Book Antiqua" w:cstheme="minorBidi"/>
          <w:color w:val="000000" w:themeColor="text1"/>
        </w:rPr>
        <w:t>immobilized beads</w:t>
      </w:r>
      <w:r w:rsidR="00D62582" w:rsidRPr="00EC0EF8">
        <w:rPr>
          <w:rFonts w:ascii="Book Antiqua" w:hAnsi="Book Antiqua" w:cstheme="minorBidi"/>
          <w:color w:val="000000" w:themeColor="text1"/>
        </w:rPr>
        <w:t xml:space="preserve"> and lysates of </w:t>
      </w:r>
      <w:proofErr w:type="spellStart"/>
      <w:r w:rsidR="00697691" w:rsidRPr="00EC0EF8">
        <w:rPr>
          <w:rFonts w:ascii="Book Antiqua" w:hAnsi="Book Antiqua" w:cstheme="minorBidi"/>
          <w:color w:val="000000" w:themeColor="text1"/>
        </w:rPr>
        <w:t>Jurkat</w:t>
      </w:r>
      <w:proofErr w:type="spellEnd"/>
      <w:r w:rsidR="00697691" w:rsidRPr="00EC0EF8">
        <w:rPr>
          <w:rFonts w:ascii="Book Antiqua" w:hAnsi="Book Antiqua" w:cstheme="minorBidi"/>
          <w:color w:val="000000" w:themeColor="text1"/>
        </w:rPr>
        <w:t xml:space="preserve"> T </w:t>
      </w:r>
      <w:r w:rsidR="00D62582" w:rsidRPr="00EC0EF8">
        <w:rPr>
          <w:rFonts w:ascii="Book Antiqua" w:hAnsi="Book Antiqua" w:cstheme="minorBidi"/>
          <w:color w:val="000000" w:themeColor="text1"/>
        </w:rPr>
        <w:t xml:space="preserve">cells expressing different </w:t>
      </w:r>
      <w:proofErr w:type="spellStart"/>
      <w:r w:rsidR="00D62582" w:rsidRPr="00EC0EF8">
        <w:rPr>
          <w:rFonts w:ascii="Book Antiqua" w:hAnsi="Book Antiqua" w:cstheme="minorBidi"/>
          <w:color w:val="000000" w:themeColor="text1"/>
        </w:rPr>
        <w:t>Myc</w:t>
      </w:r>
      <w:proofErr w:type="spellEnd"/>
      <w:r w:rsidR="00D62582" w:rsidRPr="00EC0EF8">
        <w:rPr>
          <w:rFonts w:ascii="Book Antiqua" w:hAnsi="Book Antiqua" w:cstheme="minorBidi"/>
          <w:color w:val="000000" w:themeColor="text1"/>
        </w:rPr>
        <w:t>-tagged truncation products of PICOT</w:t>
      </w:r>
      <w:r w:rsidR="00C84AB4" w:rsidRPr="00EC0EF8">
        <w:rPr>
          <w:rFonts w:ascii="Book Antiqua" w:hAnsi="Book Antiqua" w:cstheme="minorBidi"/>
          <w:color w:val="000000" w:themeColor="text1"/>
        </w:rPr>
        <w:t>,</w:t>
      </w:r>
      <w:r w:rsidR="00CE3748" w:rsidRPr="00EC0EF8">
        <w:rPr>
          <w:rFonts w:ascii="Book Antiqua" w:hAnsi="Book Antiqua" w:cstheme="minorBidi"/>
          <w:color w:val="000000" w:themeColor="text1"/>
        </w:rPr>
        <w:t xml:space="preserve"> demonstrated that binding of EED is mediated by the two C-terminal PICOT homology domains</w:t>
      </w:r>
      <w:r w:rsidR="00D80F34" w:rsidRPr="00EC0EF8">
        <w:rPr>
          <w:rFonts w:ascii="Book Antiqua" w:hAnsi="Book Antiqua" w:cstheme="minorBidi"/>
          <w:color w:val="000000" w:themeColor="text1"/>
        </w:rPr>
        <w:t>,</w:t>
      </w:r>
      <w:r w:rsidR="00CE3748" w:rsidRPr="00EC0EF8">
        <w:rPr>
          <w:rFonts w:ascii="Book Antiqua" w:hAnsi="Book Antiqua" w:cstheme="minorBidi"/>
          <w:color w:val="000000" w:themeColor="text1"/>
        </w:rPr>
        <w:t xml:space="preserve"> and that simultaneous interaction </w:t>
      </w:r>
      <w:r w:rsidR="00CE3748" w:rsidRPr="00EC0EF8">
        <w:rPr>
          <w:rFonts w:ascii="Book Antiqua" w:hAnsi="Book Antiqua" w:cstheme="minorBidi"/>
          <w:i/>
          <w:iCs/>
          <w:color w:val="000000" w:themeColor="text1"/>
        </w:rPr>
        <w:t>via</w:t>
      </w:r>
      <w:r w:rsidR="00CE3748" w:rsidRPr="00EC0EF8">
        <w:rPr>
          <w:rFonts w:ascii="Book Antiqua" w:hAnsi="Book Antiqua" w:cstheme="minorBidi"/>
          <w:color w:val="000000" w:themeColor="text1"/>
        </w:rPr>
        <w:t xml:space="preserve"> both domains increases </w:t>
      </w:r>
      <w:r w:rsidR="009C6620" w:rsidRPr="00EC0EF8">
        <w:rPr>
          <w:rFonts w:ascii="Book Antiqua" w:hAnsi="Book Antiqua" w:cstheme="minorBidi"/>
          <w:color w:val="000000" w:themeColor="text1"/>
        </w:rPr>
        <w:t>PICOT</w:t>
      </w:r>
      <w:r w:rsidR="00CE3748" w:rsidRPr="00EC0EF8">
        <w:rPr>
          <w:rFonts w:ascii="Book Antiqua" w:hAnsi="Book Antiqua" w:cstheme="minorBidi"/>
          <w:color w:val="000000" w:themeColor="text1"/>
        </w:rPr>
        <w:t xml:space="preserve"> affinity for EED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[30]</w:t>
      </w:r>
      <w:r w:rsidR="00D10CF3" w:rsidRPr="00EC0EF8">
        <w:rPr>
          <w:rFonts w:ascii="Book Antiqua" w:hAnsi="Book Antiqua" w:cstheme="minorBidi"/>
          <w:color w:val="000000" w:themeColor="text1"/>
        </w:rPr>
        <w:t xml:space="preserve">. </w:t>
      </w:r>
      <w:r w:rsidR="00DA547E" w:rsidRPr="00EC0EF8">
        <w:rPr>
          <w:rFonts w:ascii="Book Antiqua" w:hAnsi="Book Antiqua" w:cstheme="minorBidi"/>
          <w:color w:val="000000" w:themeColor="text1"/>
        </w:rPr>
        <w:t>The ability of PICOT to associate with</w:t>
      </w:r>
      <w:r w:rsidR="009C6620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D80F34" w:rsidRPr="00EC0EF8">
        <w:rPr>
          <w:rFonts w:ascii="Book Antiqua" w:hAnsi="Book Antiqua" w:cstheme="minorBidi"/>
          <w:color w:val="000000" w:themeColor="text1"/>
        </w:rPr>
        <w:t xml:space="preserve">EED, which is </w:t>
      </w:r>
      <w:r w:rsidR="00DA547E" w:rsidRPr="00EC0EF8">
        <w:rPr>
          <w:rFonts w:ascii="Book Antiqua" w:hAnsi="Book Antiqua" w:cstheme="minorBidi"/>
          <w:color w:val="000000" w:themeColor="text1"/>
        </w:rPr>
        <w:t>a nuclear protein</w:t>
      </w:r>
      <w:r w:rsidR="00D80F34" w:rsidRPr="00EC0EF8">
        <w:rPr>
          <w:rFonts w:ascii="Book Antiqua" w:hAnsi="Book Antiqua" w:cstheme="minorBidi"/>
          <w:color w:val="000000" w:themeColor="text1"/>
        </w:rPr>
        <w:t xml:space="preserve"> that</w:t>
      </w:r>
      <w:r w:rsidR="009C6620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D80F3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contributes to</w:t>
      </w:r>
      <w:r w:rsidR="009C6620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the epigenetic regulation of gene transcription, </w:t>
      </w:r>
      <w:proofErr w:type="gramStart"/>
      <w:r w:rsidR="00DA547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suggest</w:t>
      </w:r>
      <w:proofErr w:type="gramEnd"/>
      <w:r w:rsidR="00DA547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D10CF3" w:rsidRPr="00EC0EF8">
        <w:rPr>
          <w:rFonts w:ascii="Book Antiqua" w:hAnsi="Book Antiqua" w:cstheme="minorBidi"/>
          <w:color w:val="000000" w:themeColor="text1"/>
        </w:rPr>
        <w:t xml:space="preserve">that PICOT </w:t>
      </w:r>
      <w:r w:rsidR="00DA547E" w:rsidRPr="00EC0EF8">
        <w:rPr>
          <w:rFonts w:ascii="Book Antiqua" w:hAnsi="Book Antiqua" w:cstheme="minorBidi"/>
          <w:color w:val="000000" w:themeColor="text1"/>
        </w:rPr>
        <w:t>might have</w:t>
      </w:r>
      <w:r w:rsidR="00D10CF3" w:rsidRPr="00EC0EF8">
        <w:rPr>
          <w:rFonts w:ascii="Book Antiqua" w:hAnsi="Book Antiqua" w:cstheme="minorBidi"/>
          <w:color w:val="000000" w:themeColor="text1"/>
        </w:rPr>
        <w:t xml:space="preserve"> nuclear functions </w:t>
      </w:r>
      <w:r w:rsidR="005D615F" w:rsidRPr="00EC0EF8">
        <w:rPr>
          <w:rFonts w:ascii="Book Antiqua" w:hAnsi="Book Antiqua" w:cstheme="minorBidi"/>
          <w:color w:val="000000" w:themeColor="text1"/>
        </w:rPr>
        <w:t>that are related to</w:t>
      </w:r>
      <w:r w:rsidR="00DA547E" w:rsidRPr="00EC0EF8">
        <w:rPr>
          <w:rFonts w:ascii="Book Antiqua" w:hAnsi="Book Antiqua" w:cstheme="minorBidi"/>
          <w:color w:val="000000" w:themeColor="text1"/>
        </w:rPr>
        <w:t xml:space="preserve"> the</w:t>
      </w:r>
      <w:r w:rsidR="00D10CF3" w:rsidRPr="00EC0EF8">
        <w:rPr>
          <w:rFonts w:ascii="Book Antiqua" w:hAnsi="Book Antiqua" w:cstheme="minorBidi"/>
          <w:color w:val="000000" w:themeColor="text1"/>
        </w:rPr>
        <w:t xml:space="preserve"> PRC2-mediated maintenance</w:t>
      </w:r>
      <w:r w:rsidR="00D10CF3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of </w:t>
      </w:r>
      <w:r w:rsidR="00D10CF3" w:rsidRPr="00EC0EF8">
        <w:rPr>
          <w:rFonts w:ascii="Book Antiqua" w:hAnsi="Book Antiqua" w:cstheme="minorBidi"/>
          <w:color w:val="000000" w:themeColor="text1"/>
        </w:rPr>
        <w:t>transcriptional</w:t>
      </w:r>
      <w:r w:rsidR="00D10CF3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repression.</w:t>
      </w:r>
    </w:p>
    <w:p w14:paraId="426C5029" w14:textId="2D1F0700" w:rsidR="003F1F8B" w:rsidRPr="00EC0EF8" w:rsidRDefault="00794913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</w:pPr>
      <w:r w:rsidRPr="00EC0EF8">
        <w:rPr>
          <w:rFonts w:ascii="Book Antiqua" w:hAnsi="Book Antiqua" w:cstheme="minorBidi"/>
          <w:color w:val="000000" w:themeColor="text1"/>
        </w:rPr>
        <w:t>EED is</w:t>
      </w:r>
      <w:r w:rsidR="00D10CF3" w:rsidRPr="00EC0EF8">
        <w:rPr>
          <w:rFonts w:ascii="Book Antiqua" w:hAnsi="Book Antiqua" w:cstheme="minorBidi"/>
          <w:color w:val="000000" w:themeColor="text1"/>
        </w:rPr>
        <w:t xml:space="preserve"> an integral component of PRC2 </w:t>
      </w:r>
      <w:r w:rsidRPr="00EC0EF8">
        <w:rPr>
          <w:rFonts w:ascii="Book Antiqua" w:hAnsi="Book Antiqua" w:cstheme="minorBidi"/>
          <w:color w:val="000000" w:themeColor="text1"/>
        </w:rPr>
        <w:t>and its</w:t>
      </w:r>
      <w:r w:rsidR="00E41AFE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3B4271" w:rsidRPr="00EC0EF8">
        <w:rPr>
          <w:rFonts w:ascii="Book Antiqua" w:eastAsiaTheme="minorHAnsi" w:hAnsi="Book Antiqua" w:cstheme="minorBidi"/>
          <w:color w:val="000000" w:themeColor="text1"/>
        </w:rPr>
        <w:t xml:space="preserve">major biological </w:t>
      </w:r>
      <w:r w:rsidR="005D615F" w:rsidRPr="00EC0EF8">
        <w:rPr>
          <w:rFonts w:ascii="Book Antiqua" w:eastAsiaTheme="minorHAnsi" w:hAnsi="Book Antiqua" w:cstheme="minorBidi"/>
          <w:color w:val="000000" w:themeColor="text1"/>
        </w:rPr>
        <w:t>function</w:t>
      </w:r>
      <w:r w:rsidR="00E41AFE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3B4271" w:rsidRPr="00EC0EF8">
        <w:rPr>
          <w:rFonts w:ascii="Book Antiqua" w:eastAsiaTheme="minorHAnsi" w:hAnsi="Book Antiqua" w:cstheme="minorBidi"/>
          <w:color w:val="000000" w:themeColor="text1"/>
        </w:rPr>
        <w:t>is connect</w:t>
      </w:r>
      <w:r w:rsidR="005D615F" w:rsidRPr="00EC0EF8">
        <w:rPr>
          <w:rFonts w:ascii="Book Antiqua" w:eastAsiaTheme="minorHAnsi" w:hAnsi="Book Antiqua" w:cstheme="minorBidi"/>
          <w:color w:val="000000" w:themeColor="text1"/>
        </w:rPr>
        <w:t>ed</w:t>
      </w:r>
      <w:r w:rsidR="003B4271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5D615F" w:rsidRPr="00EC0EF8">
        <w:rPr>
          <w:rFonts w:ascii="Book Antiqua" w:eastAsiaTheme="minorHAnsi" w:hAnsi="Book Antiqua" w:cstheme="minorBidi"/>
          <w:color w:val="000000" w:themeColor="text1"/>
        </w:rPr>
        <w:t>to</w:t>
      </w:r>
      <w:r w:rsidR="003B4271" w:rsidRPr="00EC0EF8">
        <w:rPr>
          <w:rFonts w:ascii="Book Antiqua" w:eastAsiaTheme="minorHAnsi" w:hAnsi="Book Antiqua" w:cstheme="minorBidi"/>
          <w:color w:val="000000" w:themeColor="text1"/>
        </w:rPr>
        <w:t xml:space="preserve"> the PRC2 complex-mediated histone methyltransferase activity, which promotes epigenetic gene </w:t>
      </w:r>
      <w:proofErr w:type="gramStart"/>
      <w:r w:rsidR="003B4271" w:rsidRPr="00EC0EF8">
        <w:rPr>
          <w:rFonts w:ascii="Book Antiqua" w:eastAsiaTheme="minorHAnsi" w:hAnsi="Book Antiqua" w:cstheme="minorBidi"/>
          <w:color w:val="000000" w:themeColor="text1"/>
        </w:rPr>
        <w:t>silencing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32]</w:t>
      </w:r>
      <w:r w:rsidR="003B4271" w:rsidRPr="00EC0EF8">
        <w:rPr>
          <w:rFonts w:ascii="Book Antiqua" w:eastAsiaTheme="minorHAnsi" w:hAnsi="Book Antiqua" w:cstheme="minorBidi"/>
          <w:color w:val="000000" w:themeColor="text1"/>
        </w:rPr>
        <w:t xml:space="preserve">. </w:t>
      </w:r>
      <w:r w:rsidR="00570A22" w:rsidRPr="00EC0EF8">
        <w:rPr>
          <w:rFonts w:ascii="Book Antiqua" w:eastAsiaTheme="minorHAnsi" w:hAnsi="Book Antiqua" w:cstheme="minorBidi"/>
          <w:color w:val="000000" w:themeColor="text1"/>
        </w:rPr>
        <w:t xml:space="preserve">EED protein </w:t>
      </w:r>
      <w:r w:rsidR="00C84AB4" w:rsidRPr="00EC0EF8">
        <w:rPr>
          <w:rFonts w:ascii="Book Antiqua" w:eastAsiaTheme="minorHAnsi" w:hAnsi="Book Antiqua" w:cstheme="minorBidi"/>
          <w:color w:val="000000" w:themeColor="text1"/>
        </w:rPr>
        <w:t>plays</w:t>
      </w:r>
      <w:r w:rsidR="00570A22" w:rsidRPr="00EC0EF8">
        <w:rPr>
          <w:rFonts w:ascii="Book Antiqua" w:eastAsiaTheme="minorHAnsi" w:hAnsi="Book Antiqua" w:cstheme="minorBidi"/>
          <w:color w:val="000000" w:themeColor="text1"/>
        </w:rPr>
        <w:t xml:space="preserve"> a</w:t>
      </w:r>
      <w:r w:rsidR="003B4271" w:rsidRPr="00EC0EF8">
        <w:rPr>
          <w:rFonts w:ascii="Book Antiqua" w:eastAsiaTheme="minorHAnsi" w:hAnsi="Book Antiqua" w:cstheme="minorBidi"/>
          <w:color w:val="000000" w:themeColor="text1"/>
        </w:rPr>
        <w:t xml:space="preserve"> critical role </w:t>
      </w:r>
      <w:r w:rsidR="00570A22" w:rsidRPr="00EC0EF8">
        <w:rPr>
          <w:rFonts w:ascii="Book Antiqua" w:eastAsiaTheme="minorHAnsi" w:hAnsi="Book Antiqua" w:cstheme="minorBidi"/>
          <w:color w:val="000000" w:themeColor="text1"/>
        </w:rPr>
        <w:t>during</w:t>
      </w:r>
      <w:r w:rsidR="003B4271" w:rsidRPr="00EC0EF8">
        <w:rPr>
          <w:rFonts w:ascii="Book Antiqua" w:eastAsiaTheme="minorHAnsi" w:hAnsi="Book Antiqua" w:cstheme="minorBidi"/>
          <w:color w:val="000000" w:themeColor="text1"/>
        </w:rPr>
        <w:t xml:space="preserve"> embryonic development </w:t>
      </w:r>
      <w:r w:rsidR="00570A22" w:rsidRPr="00EC0EF8">
        <w:rPr>
          <w:rFonts w:ascii="Book Antiqua" w:eastAsiaTheme="minorHAnsi" w:hAnsi="Book Antiqua" w:cstheme="minorBidi"/>
          <w:color w:val="000000" w:themeColor="text1"/>
        </w:rPr>
        <w:t>and its</w:t>
      </w:r>
      <w:r w:rsidR="003B4271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70692E" w:rsidRPr="00EC0EF8">
        <w:rPr>
          <w:rFonts w:ascii="Book Antiqua" w:eastAsiaTheme="minorHAnsi" w:hAnsi="Book Antiqua" w:cstheme="minorBidi"/>
          <w:color w:val="000000" w:themeColor="text1"/>
        </w:rPr>
        <w:t>absence</w:t>
      </w:r>
      <w:r w:rsidR="003B4271" w:rsidRPr="00EC0EF8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 xml:space="preserve"> </w:t>
      </w:r>
      <w:r w:rsidR="00570A22" w:rsidRPr="00EC0EF8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 xml:space="preserve">in </w:t>
      </w:r>
      <w:r w:rsidR="003B4271" w:rsidRPr="00EC0EF8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 xml:space="preserve">mice </w:t>
      </w:r>
      <w:r w:rsidR="00570A22" w:rsidRPr="00EC0EF8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>results i</w:t>
      </w:r>
      <w:r w:rsidR="008B57E3" w:rsidRPr="00EC0EF8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>n</w:t>
      </w:r>
      <w:r w:rsidR="00570A22" w:rsidRPr="00EC0EF8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 xml:space="preserve"> death within 12</w:t>
      </w:r>
      <w:r w:rsidR="007D78B6" w:rsidRPr="00EC0EF8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>.5</w:t>
      </w:r>
      <w:r w:rsidR="00570A22" w:rsidRPr="00EC0EF8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 xml:space="preserve"> d</w:t>
      </w:r>
      <w:r w:rsidR="003B4271" w:rsidRPr="00EC0EF8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 xml:space="preserve"> post </w:t>
      </w:r>
      <w:proofErr w:type="gramStart"/>
      <w:r w:rsidR="003B4271" w:rsidRPr="00EC0EF8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>implantation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33-35]</w:t>
      </w:r>
      <w:r w:rsidR="003B4271" w:rsidRPr="00EC0EF8">
        <w:rPr>
          <w:rFonts w:ascii="Book Antiqua" w:hAnsi="Book Antiqua" w:cstheme="minorBidi"/>
          <w:color w:val="000000" w:themeColor="text1"/>
          <w:spacing w:val="2"/>
          <w:shd w:val="clear" w:color="auto" w:fill="FCFCFC"/>
        </w:rPr>
        <w:t>.</w:t>
      </w:r>
    </w:p>
    <w:p w14:paraId="52D95B6D" w14:textId="692826DA" w:rsidR="00570A22" w:rsidRPr="00EC0EF8" w:rsidRDefault="00570A22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EC0EF8">
        <w:rPr>
          <w:rFonts w:ascii="Book Antiqua" w:eastAsiaTheme="minorHAnsi" w:hAnsi="Book Antiqua" w:cstheme="minorBidi"/>
          <w:color w:val="000000" w:themeColor="text1"/>
        </w:rPr>
        <w:t>T</w:t>
      </w:r>
      <w:r w:rsidR="003B4271" w:rsidRPr="00EC0EF8">
        <w:rPr>
          <w:rFonts w:ascii="Book Antiqua" w:eastAsiaTheme="minorHAnsi" w:hAnsi="Book Antiqua" w:cstheme="minorBidi"/>
          <w:color w:val="000000" w:themeColor="text1"/>
        </w:rPr>
        <w:t xml:space="preserve">he </w:t>
      </w:r>
      <w:r w:rsidR="00F326B5" w:rsidRPr="00EC0EF8">
        <w:rPr>
          <w:rFonts w:ascii="Book Antiqua" w:eastAsiaTheme="minorHAnsi" w:hAnsi="Book Antiqua" w:cstheme="minorBidi"/>
          <w:color w:val="000000" w:themeColor="text1"/>
        </w:rPr>
        <w:t xml:space="preserve">EED protein is one of four </w:t>
      </w:r>
      <w:r w:rsidR="0070692E" w:rsidRPr="00EC0EF8">
        <w:rPr>
          <w:rFonts w:ascii="Book Antiqua" w:eastAsiaTheme="minorHAnsi" w:hAnsi="Book Antiqua" w:cstheme="minorBidi"/>
          <w:color w:val="000000" w:themeColor="text1"/>
        </w:rPr>
        <w:t xml:space="preserve">major </w:t>
      </w:r>
      <w:r w:rsidR="00F326B5" w:rsidRPr="00EC0EF8">
        <w:rPr>
          <w:rFonts w:ascii="Book Antiqua" w:eastAsiaTheme="minorHAnsi" w:hAnsi="Book Antiqua" w:cstheme="minorBidi"/>
          <w:color w:val="000000" w:themeColor="text1"/>
        </w:rPr>
        <w:t xml:space="preserve">core </w:t>
      </w:r>
      <w:r w:rsidR="003B4271" w:rsidRPr="00EC0EF8">
        <w:rPr>
          <w:rFonts w:ascii="Book Antiqua" w:eastAsiaTheme="minorHAnsi" w:hAnsi="Book Antiqua" w:cstheme="minorBidi"/>
          <w:color w:val="000000" w:themeColor="text1"/>
        </w:rPr>
        <w:t>components</w:t>
      </w:r>
      <w:r w:rsidR="00F326B5" w:rsidRPr="00EC0EF8">
        <w:rPr>
          <w:rFonts w:ascii="Book Antiqua" w:eastAsiaTheme="minorHAnsi" w:hAnsi="Book Antiqua" w:cstheme="minorBidi"/>
          <w:color w:val="000000" w:themeColor="text1"/>
        </w:rPr>
        <w:t xml:space="preserve"> of the PRC2 complex which also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3B4271" w:rsidRPr="00EC0EF8">
        <w:rPr>
          <w:rFonts w:ascii="Book Antiqua" w:eastAsiaTheme="minorHAnsi" w:hAnsi="Book Antiqua" w:cstheme="minorBidi"/>
          <w:color w:val="000000" w:themeColor="text1"/>
        </w:rPr>
        <w:t>includ</w:t>
      </w:r>
      <w:r w:rsidRPr="00EC0EF8">
        <w:rPr>
          <w:rFonts w:ascii="Book Antiqua" w:eastAsiaTheme="minorHAnsi" w:hAnsi="Book Antiqua" w:cstheme="minorBidi"/>
          <w:color w:val="000000" w:themeColor="text1"/>
        </w:rPr>
        <w:t>es the</w:t>
      </w:r>
      <w:r w:rsidR="003B4271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proofErr w:type="spellStart"/>
      <w:r w:rsidR="003B427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zeste</w:t>
      </w:r>
      <w:proofErr w:type="spellEnd"/>
      <w:r w:rsidR="003B427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homolog 1 or 2</w:t>
      </w:r>
      <w:r w:rsidR="003B4271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(</w:t>
      </w:r>
      <w:r w:rsidR="003B4271" w:rsidRPr="00EC0EF8">
        <w:rPr>
          <w:rFonts w:ascii="Book Antiqua" w:eastAsiaTheme="minorHAnsi" w:hAnsi="Book Antiqua" w:cstheme="minorBidi"/>
          <w:color w:val="000000" w:themeColor="text1"/>
        </w:rPr>
        <w:t>EZH1/2), suppressor of zeste12 (SUZ12) and retinoblastoma protein-associated protein 46/48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[32]</w:t>
      </w:r>
      <w:r w:rsidR="003B4271" w:rsidRPr="00EC0EF8">
        <w:rPr>
          <w:rFonts w:ascii="Book Antiqua" w:eastAsiaTheme="minorHAnsi" w:hAnsi="Book Antiqua" w:cstheme="minorBidi"/>
          <w:color w:val="000000" w:themeColor="text1"/>
        </w:rPr>
        <w:t xml:space="preserve">. </w:t>
      </w:r>
    </w:p>
    <w:p w14:paraId="0FE11F5A" w14:textId="6CB96F7B" w:rsidR="003F1F8B" w:rsidRPr="00EC0EF8" w:rsidRDefault="003B4271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EC0EF8">
        <w:rPr>
          <w:rFonts w:ascii="Book Antiqua" w:eastAsiaTheme="minorHAnsi" w:hAnsi="Book Antiqua" w:cstheme="minorBidi"/>
          <w:color w:val="000000" w:themeColor="text1"/>
        </w:rPr>
        <w:t xml:space="preserve">EZH1 and EZH2 are homologous proteins that serve as the PRC2 catalytic subunits that mediate the </w:t>
      </w:r>
      <w:r w:rsidRPr="00EC0EF8">
        <w:rPr>
          <w:rFonts w:ascii="Book Antiqua" w:eastAsiaTheme="minorHAnsi" w:hAnsi="Book Antiqua" w:cstheme="minorBidi"/>
          <w:color w:val="000000" w:themeColor="text1"/>
          <w:spacing w:val="3"/>
          <w:kern w:val="1"/>
        </w:rPr>
        <w:t xml:space="preserve">methyltransferase activity. While both proteins promote transcriptional silencing, they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maintain repressive chromatin through different </w:t>
      </w:r>
      <w:proofErr w:type="gramStart"/>
      <w:r w:rsidRPr="00EC0EF8">
        <w:rPr>
          <w:rFonts w:ascii="Book Antiqua" w:eastAsiaTheme="minorHAnsi" w:hAnsi="Book Antiqua" w:cstheme="minorBidi"/>
          <w:color w:val="000000" w:themeColor="text1"/>
        </w:rPr>
        <w:t>mechanisms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36,37]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. </w:t>
      </w:r>
      <w:r w:rsidR="00964617" w:rsidRPr="00EC0EF8">
        <w:rPr>
          <w:rFonts w:ascii="Book Antiqua" w:eastAsiaTheme="minorHAnsi" w:hAnsi="Book Antiqua" w:cstheme="minorBidi"/>
          <w:color w:val="000000" w:themeColor="text1"/>
        </w:rPr>
        <w:t xml:space="preserve">EZH2 is the major isoform in </w:t>
      </w:r>
      <w:proofErr w:type="spellStart"/>
      <w:r w:rsidR="00964617" w:rsidRPr="00EC0EF8">
        <w:rPr>
          <w:rFonts w:ascii="Book Antiqua" w:eastAsiaTheme="minorHAnsi" w:hAnsi="Book Antiqua" w:cstheme="minorBidi"/>
          <w:color w:val="000000" w:themeColor="text1"/>
        </w:rPr>
        <w:t>Jurkat</w:t>
      </w:r>
      <w:proofErr w:type="spellEnd"/>
      <w:r w:rsidR="00964617" w:rsidRPr="00EC0EF8">
        <w:rPr>
          <w:rFonts w:ascii="Book Antiqua" w:eastAsiaTheme="minorHAnsi" w:hAnsi="Book Antiqua" w:cstheme="minorBidi"/>
          <w:color w:val="000000" w:themeColor="text1"/>
        </w:rPr>
        <w:t xml:space="preserve"> T cells which </w:t>
      </w:r>
      <w:r w:rsidR="00555847" w:rsidRPr="00EC0EF8">
        <w:rPr>
          <w:rFonts w:ascii="Book Antiqua" w:eastAsiaTheme="minorHAnsi" w:hAnsi="Book Antiqua" w:cstheme="minorBidi"/>
          <w:color w:val="000000" w:themeColor="text1"/>
        </w:rPr>
        <w:t>reside</w:t>
      </w:r>
      <w:r w:rsidR="00964617" w:rsidRPr="00EC0EF8">
        <w:rPr>
          <w:rFonts w:ascii="Book Antiqua" w:eastAsiaTheme="minorHAnsi" w:hAnsi="Book Antiqua" w:cstheme="minorBidi"/>
          <w:color w:val="000000" w:themeColor="text1"/>
        </w:rPr>
        <w:t xml:space="preserve"> in the </w:t>
      </w:r>
      <w:proofErr w:type="gramStart"/>
      <w:r w:rsidR="00964617" w:rsidRPr="00EC0EF8">
        <w:rPr>
          <w:rFonts w:ascii="Book Antiqua" w:eastAsiaTheme="minorHAnsi" w:hAnsi="Book Antiqua" w:cstheme="minorBidi"/>
          <w:color w:val="000000" w:themeColor="text1"/>
        </w:rPr>
        <w:t>nucleus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38,39]</w:t>
      </w:r>
      <w:r w:rsidR="00555847" w:rsidRPr="00EC0EF8">
        <w:rPr>
          <w:rFonts w:ascii="Book Antiqua" w:eastAsiaTheme="minorHAnsi" w:hAnsi="Book Antiqua" w:cstheme="minorBidi"/>
          <w:color w:val="000000" w:themeColor="text1"/>
        </w:rPr>
        <w:t xml:space="preserve">, and its </w:t>
      </w:r>
      <w:r w:rsidR="00555847" w:rsidRPr="00EC0EF8">
        <w:rPr>
          <w:rFonts w:ascii="Book Antiqua" w:hAnsi="Book Antiqua" w:cstheme="minorBidi"/>
          <w:color w:val="000000" w:themeColor="text1"/>
        </w:rPr>
        <w:t>expression is associated with cell proliferation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[36]</w:t>
      </w:r>
      <w:r w:rsidR="00F326B5" w:rsidRPr="00EC0EF8">
        <w:rPr>
          <w:rFonts w:ascii="Book Antiqua" w:hAnsi="Book Antiqua" w:cstheme="minorBidi"/>
          <w:color w:val="000000" w:themeColor="text1"/>
        </w:rPr>
        <w:t>. In</w:t>
      </w:r>
      <w:r w:rsidR="0070692E" w:rsidRPr="00EC0EF8">
        <w:rPr>
          <w:rFonts w:ascii="Book Antiqua" w:hAnsi="Book Antiqua" w:cstheme="minorBidi"/>
          <w:color w:val="000000" w:themeColor="text1"/>
        </w:rPr>
        <w:t xml:space="preserve"> contrast</w:t>
      </w:r>
      <w:r w:rsidR="00F326B5" w:rsidRPr="00EC0EF8">
        <w:rPr>
          <w:rFonts w:ascii="Book Antiqua" w:hAnsi="Book Antiqua" w:cstheme="minorBidi"/>
          <w:color w:val="000000" w:themeColor="text1"/>
        </w:rPr>
        <w:t xml:space="preserve">, </w:t>
      </w:r>
      <w:r w:rsidR="0070692E" w:rsidRPr="00EC0EF8">
        <w:rPr>
          <w:rFonts w:ascii="Book Antiqua" w:hAnsi="Book Antiqua" w:cstheme="minorBidi"/>
          <w:color w:val="000000" w:themeColor="text1"/>
        </w:rPr>
        <w:t xml:space="preserve">the expression levels of </w:t>
      </w:r>
      <w:r w:rsidR="00964617" w:rsidRPr="00EC0EF8">
        <w:rPr>
          <w:rFonts w:ascii="Book Antiqua" w:eastAsiaTheme="minorHAnsi" w:hAnsi="Book Antiqua" w:cstheme="minorBidi"/>
          <w:color w:val="000000" w:themeColor="text1"/>
        </w:rPr>
        <w:t xml:space="preserve">EZH1 </w:t>
      </w:r>
      <w:r w:rsidR="00F326B5" w:rsidRPr="00EC0EF8">
        <w:rPr>
          <w:rFonts w:ascii="Book Antiqua" w:eastAsiaTheme="minorHAnsi" w:hAnsi="Book Antiqua" w:cstheme="minorBidi"/>
          <w:color w:val="000000" w:themeColor="text1"/>
        </w:rPr>
        <w:t xml:space="preserve">in </w:t>
      </w:r>
      <w:proofErr w:type="spellStart"/>
      <w:r w:rsidR="00F326B5" w:rsidRPr="00EC0EF8">
        <w:rPr>
          <w:rFonts w:ascii="Book Antiqua" w:eastAsiaTheme="minorHAnsi" w:hAnsi="Book Antiqua" w:cstheme="minorBidi"/>
          <w:color w:val="000000" w:themeColor="text1"/>
        </w:rPr>
        <w:t>Jurkat</w:t>
      </w:r>
      <w:proofErr w:type="spellEnd"/>
      <w:r w:rsidR="00F326B5" w:rsidRPr="00EC0EF8">
        <w:rPr>
          <w:rFonts w:ascii="Book Antiqua" w:eastAsiaTheme="minorHAnsi" w:hAnsi="Book Antiqua" w:cstheme="minorBidi"/>
          <w:color w:val="000000" w:themeColor="text1"/>
        </w:rPr>
        <w:t xml:space="preserve"> T cells </w:t>
      </w:r>
      <w:r w:rsidR="0070692E" w:rsidRPr="00EC0EF8">
        <w:rPr>
          <w:rFonts w:ascii="Book Antiqua" w:eastAsiaTheme="minorHAnsi" w:hAnsi="Book Antiqua" w:cstheme="minorBidi"/>
          <w:color w:val="000000" w:themeColor="text1"/>
        </w:rPr>
        <w:t>is very</w:t>
      </w:r>
      <w:r w:rsidR="00964617" w:rsidRPr="00EC0EF8">
        <w:rPr>
          <w:rFonts w:ascii="Book Antiqua" w:eastAsiaTheme="minorHAnsi" w:hAnsi="Book Antiqua" w:cstheme="minorBidi"/>
          <w:color w:val="000000" w:themeColor="text1"/>
        </w:rPr>
        <w:t xml:space="preserve"> low</w:t>
      </w:r>
      <w:r w:rsidR="00CC7F07" w:rsidRPr="00EC0EF8">
        <w:rPr>
          <w:rFonts w:ascii="Book Antiqua" w:eastAsiaTheme="minorHAnsi" w:hAnsi="Book Antiqua" w:cstheme="minorBidi"/>
          <w:color w:val="000000" w:themeColor="text1"/>
        </w:rPr>
        <w:t xml:space="preserve">, predominantly </w:t>
      </w:r>
      <w:r w:rsidR="00964617" w:rsidRPr="00EC0EF8">
        <w:rPr>
          <w:rFonts w:ascii="Book Antiqua" w:eastAsiaTheme="minorHAnsi" w:hAnsi="Book Antiqua" w:cstheme="minorBidi"/>
          <w:color w:val="000000" w:themeColor="text1"/>
        </w:rPr>
        <w:t>in the cytoplasm</w:t>
      </w:r>
      <w:r w:rsidR="00CC7F07" w:rsidRPr="00EC0EF8">
        <w:rPr>
          <w:rFonts w:ascii="Book Antiqua" w:eastAsiaTheme="minorHAnsi" w:hAnsi="Book Antiqua" w:cstheme="minorBidi"/>
          <w:color w:val="000000" w:themeColor="text1"/>
        </w:rPr>
        <w:t>,</w:t>
      </w:r>
      <w:r w:rsidR="00964617" w:rsidRPr="00EC0EF8">
        <w:rPr>
          <w:rFonts w:ascii="Book Antiqua" w:eastAsiaTheme="minorHAnsi" w:hAnsi="Book Antiqua" w:cstheme="minorBidi"/>
          <w:color w:val="000000" w:themeColor="text1"/>
        </w:rPr>
        <w:t xml:space="preserve"> where it can interact with </w:t>
      </w:r>
      <w:proofErr w:type="gramStart"/>
      <w:r w:rsidR="00964617" w:rsidRPr="00EC0EF8">
        <w:rPr>
          <w:rFonts w:ascii="Book Antiqua" w:eastAsiaTheme="minorHAnsi" w:hAnsi="Book Antiqua" w:cstheme="minorBidi"/>
          <w:color w:val="000000" w:themeColor="text1"/>
        </w:rPr>
        <w:t>ZAP70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40]</w:t>
      </w:r>
      <w:r w:rsidR="00964617" w:rsidRPr="00EC0EF8">
        <w:rPr>
          <w:rFonts w:ascii="Book Antiqua" w:eastAsiaTheme="minorHAnsi" w:hAnsi="Book Antiqua" w:cstheme="minorBidi"/>
          <w:color w:val="000000" w:themeColor="text1"/>
        </w:rPr>
        <w:t>.</w:t>
      </w:r>
      <w:r w:rsidR="00327003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846B76" w:rsidRPr="00EC0EF8">
        <w:rPr>
          <w:rFonts w:ascii="Book Antiqua" w:eastAsiaTheme="minorHAnsi" w:hAnsi="Book Antiqua" w:cstheme="minorBidi"/>
          <w:color w:val="000000" w:themeColor="text1"/>
        </w:rPr>
        <w:t xml:space="preserve">EZH2 requires both EED and SUZ12 in order to maintain the </w:t>
      </w:r>
      <w:r w:rsidR="00327003" w:rsidRPr="00EC0EF8">
        <w:rPr>
          <w:rFonts w:ascii="Book Antiqua" w:eastAsiaTheme="minorHAnsi" w:hAnsi="Book Antiqua" w:cstheme="minorBidi"/>
          <w:color w:val="000000" w:themeColor="text1"/>
        </w:rPr>
        <w:t xml:space="preserve">histone methyltransferase activity </w:t>
      </w:r>
      <w:r w:rsidR="00846B76" w:rsidRPr="00EC0EF8">
        <w:rPr>
          <w:rFonts w:ascii="Book Antiqua" w:eastAsiaTheme="minorHAnsi" w:hAnsi="Book Antiqua" w:cstheme="minorBidi"/>
          <w:color w:val="000000" w:themeColor="text1"/>
        </w:rPr>
        <w:t>and</w:t>
      </w:r>
      <w:r w:rsidR="00327003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327003" w:rsidRPr="00EC0EF8">
        <w:rPr>
          <w:rFonts w:ascii="Book Antiqua" w:hAnsi="Book Antiqua" w:cstheme="minorBidi"/>
          <w:color w:val="000000" w:themeColor="text1"/>
        </w:rPr>
        <w:t xml:space="preserve">the silencing function of the </w:t>
      </w:r>
      <w:r w:rsidR="00327003" w:rsidRPr="00EC0EF8">
        <w:rPr>
          <w:rFonts w:ascii="Book Antiqua" w:eastAsiaTheme="minorHAnsi" w:hAnsi="Book Antiqua" w:cstheme="minorBidi"/>
          <w:color w:val="000000" w:themeColor="text1"/>
        </w:rPr>
        <w:t xml:space="preserve">PRC2 </w:t>
      </w:r>
      <w:proofErr w:type="gramStart"/>
      <w:r w:rsidR="00327003" w:rsidRPr="00EC0EF8">
        <w:rPr>
          <w:rFonts w:ascii="Book Antiqua" w:eastAsiaTheme="minorHAnsi" w:hAnsi="Book Antiqua" w:cstheme="minorBidi"/>
          <w:color w:val="000000" w:themeColor="text1"/>
        </w:rPr>
        <w:t>complex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41,42]</w:t>
      </w:r>
      <w:r w:rsidR="00B62F16" w:rsidRPr="00EC0EF8">
        <w:rPr>
          <w:rFonts w:ascii="Book Antiqua" w:eastAsiaTheme="minorHAnsi" w:hAnsi="Book Antiqua" w:cstheme="minorBidi"/>
          <w:color w:val="000000" w:themeColor="text1"/>
        </w:rPr>
        <w:t xml:space="preserve">. </w:t>
      </w:r>
    </w:p>
    <w:p w14:paraId="390162B6" w14:textId="2C1C7FA0" w:rsidR="00FA33AB" w:rsidRPr="00EC0EF8" w:rsidRDefault="00E06A30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lastRenderedPageBreak/>
        <w:t xml:space="preserve">The </w:t>
      </w:r>
      <w:r w:rsidR="00CC7F0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mammalia</w:t>
      </w:r>
      <w:r w:rsidR="00975940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n EED is present in cells as four distinct isoforms that </w:t>
      </w:r>
      <w:r w:rsidR="001D53C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are</w:t>
      </w:r>
      <w:r w:rsidR="001D53CD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FA33AB" w:rsidRPr="00EC0EF8">
        <w:rPr>
          <w:rFonts w:ascii="Book Antiqua" w:eastAsiaTheme="minorHAnsi" w:hAnsi="Book Antiqua" w:cstheme="minorBidi"/>
          <w:color w:val="000000" w:themeColor="text1"/>
        </w:rPr>
        <w:t xml:space="preserve">produced by alternative utilization of four </w:t>
      </w:r>
      <w:r w:rsidR="00561BA6" w:rsidRPr="00EC0EF8">
        <w:rPr>
          <w:rFonts w:ascii="Book Antiqua" w:eastAsiaTheme="minorHAnsi" w:hAnsi="Book Antiqua" w:cstheme="minorBidi"/>
          <w:color w:val="000000" w:themeColor="text1"/>
        </w:rPr>
        <w:t>different</w:t>
      </w:r>
      <w:r w:rsidR="00FA33AB" w:rsidRPr="00EC0EF8">
        <w:rPr>
          <w:rFonts w:ascii="Book Antiqua" w:eastAsiaTheme="minorHAnsi" w:hAnsi="Book Antiqua" w:cstheme="minorBidi"/>
          <w:color w:val="000000" w:themeColor="text1"/>
        </w:rPr>
        <w:t xml:space="preserve"> in-frame translation start sites in </w:t>
      </w:r>
      <w:r w:rsidR="001D53CD" w:rsidRPr="00EC0EF8">
        <w:rPr>
          <w:rFonts w:ascii="Book Antiqua" w:eastAsiaTheme="minorHAnsi" w:hAnsi="Book Antiqua" w:cstheme="minorBidi"/>
          <w:color w:val="000000" w:themeColor="text1"/>
        </w:rPr>
        <w:t>a common</w:t>
      </w:r>
      <w:r w:rsidR="00FA33AB" w:rsidRPr="00EC0EF8">
        <w:rPr>
          <w:rFonts w:ascii="Book Antiqua" w:eastAsiaTheme="minorHAnsi" w:hAnsi="Book Antiqua" w:cstheme="minorBidi"/>
          <w:color w:val="000000" w:themeColor="text1"/>
        </w:rPr>
        <w:t xml:space="preserve"> E</w:t>
      </w:r>
      <w:r w:rsidR="00CC7F07" w:rsidRPr="00EC0EF8">
        <w:rPr>
          <w:rFonts w:ascii="Book Antiqua" w:eastAsiaTheme="minorHAnsi" w:hAnsi="Book Antiqua" w:cstheme="minorBidi"/>
          <w:color w:val="000000" w:themeColor="text1"/>
        </w:rPr>
        <w:t>ED</w:t>
      </w:r>
      <w:r w:rsidR="00FA33AB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proofErr w:type="gramStart"/>
      <w:r w:rsidR="00FA33AB" w:rsidRPr="00EC0EF8">
        <w:rPr>
          <w:rFonts w:ascii="Book Antiqua" w:eastAsiaTheme="minorHAnsi" w:hAnsi="Book Antiqua" w:cstheme="minorBidi"/>
          <w:color w:val="000000" w:themeColor="text1"/>
        </w:rPr>
        <w:t>mRNA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43,44]</w:t>
      </w:r>
      <w:r w:rsidR="00FA33AB" w:rsidRPr="00EC0EF8">
        <w:rPr>
          <w:rFonts w:ascii="Book Antiqua" w:eastAsiaTheme="minorHAnsi" w:hAnsi="Book Antiqua" w:cstheme="minorBidi"/>
          <w:color w:val="000000" w:themeColor="text1"/>
        </w:rPr>
        <w:t xml:space="preserve">. Usage of the EED isoforms is regulated developmentally, suggesting that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PRC2 complexes containing </w:t>
      </w:r>
      <w:r w:rsidR="00FA33AB" w:rsidRPr="00EC0EF8">
        <w:rPr>
          <w:rFonts w:ascii="Book Antiqua" w:eastAsiaTheme="minorHAnsi" w:hAnsi="Book Antiqua" w:cstheme="minorBidi"/>
          <w:color w:val="000000" w:themeColor="text1"/>
        </w:rPr>
        <w:t>distinct EED isoform</w:t>
      </w:r>
      <w:r w:rsidRPr="00EC0EF8">
        <w:rPr>
          <w:rFonts w:ascii="Book Antiqua" w:eastAsiaTheme="minorHAnsi" w:hAnsi="Book Antiqua" w:cstheme="minorBidi"/>
          <w:color w:val="000000" w:themeColor="text1"/>
        </w:rPr>
        <w:t>s</w:t>
      </w:r>
      <w:r w:rsidR="00FA33AB" w:rsidRPr="00EC0EF8">
        <w:rPr>
          <w:rFonts w:ascii="Book Antiqua" w:eastAsiaTheme="minorHAnsi" w:hAnsi="Book Antiqua" w:cstheme="minorBidi"/>
          <w:color w:val="000000" w:themeColor="text1"/>
        </w:rPr>
        <w:t xml:space="preserve"> may differ in their histone methyltransferase activity and/or target </w:t>
      </w:r>
      <w:proofErr w:type="gramStart"/>
      <w:r w:rsidR="00FA33AB" w:rsidRPr="00EC0EF8">
        <w:rPr>
          <w:rFonts w:ascii="Book Antiqua" w:eastAsiaTheme="minorHAnsi" w:hAnsi="Book Antiqua" w:cstheme="minorBidi"/>
          <w:color w:val="000000" w:themeColor="text1"/>
        </w:rPr>
        <w:t>selectivity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43]</w:t>
      </w:r>
      <w:r w:rsidR="00FA33AB" w:rsidRPr="00EC0EF8">
        <w:rPr>
          <w:rFonts w:ascii="Book Antiqua" w:eastAsiaTheme="minorHAnsi" w:hAnsi="Book Antiqua" w:cstheme="minorBidi"/>
          <w:color w:val="000000" w:themeColor="text1"/>
        </w:rPr>
        <w:t xml:space="preserve">. Differential association of PICOT with selected EED isoforms may thus have distinct effects on the activity and specificity of the PRC2-mediated trimethylation of </w:t>
      </w:r>
      <w:r w:rsidR="00CC7F07" w:rsidRPr="00EC0EF8">
        <w:rPr>
          <w:rFonts w:ascii="Book Antiqua" w:eastAsiaTheme="minorHAnsi" w:hAnsi="Book Antiqua" w:cstheme="minorBidi"/>
          <w:color w:val="000000" w:themeColor="text1"/>
        </w:rPr>
        <w:t>lysine 27 on histone 3 (</w:t>
      </w:r>
      <w:r w:rsidR="00FA33AB" w:rsidRPr="00EC0EF8">
        <w:rPr>
          <w:rFonts w:ascii="Book Antiqua" w:eastAsiaTheme="minorHAnsi" w:hAnsi="Book Antiqua" w:cstheme="minorBidi"/>
          <w:color w:val="000000" w:themeColor="text1"/>
        </w:rPr>
        <w:t>H3K27</w:t>
      </w:r>
      <w:r w:rsidR="00CC7F07" w:rsidRPr="00EC0EF8">
        <w:rPr>
          <w:rFonts w:ascii="Book Antiqua" w:eastAsiaTheme="minorHAnsi" w:hAnsi="Book Antiqua" w:cstheme="minorBidi"/>
          <w:color w:val="000000" w:themeColor="text1"/>
        </w:rPr>
        <w:t>)</w:t>
      </w:r>
      <w:r w:rsidR="00FA33AB" w:rsidRPr="00EC0EF8">
        <w:rPr>
          <w:rFonts w:ascii="Book Antiqua" w:eastAsiaTheme="minorHAnsi" w:hAnsi="Book Antiqua" w:cstheme="minorBidi"/>
          <w:color w:val="000000" w:themeColor="text1"/>
        </w:rPr>
        <w:t>.</w:t>
      </w:r>
    </w:p>
    <w:p w14:paraId="6B4746C2" w14:textId="5BBC76C3" w:rsidR="00FC3D37" w:rsidRPr="00EC0EF8" w:rsidRDefault="004E2175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EC0EF8">
        <w:rPr>
          <w:rFonts w:ascii="Book Antiqua" w:eastAsiaTheme="minorHAnsi" w:hAnsi="Book Antiqua" w:cstheme="minorBidi"/>
          <w:color w:val="000000" w:themeColor="text1"/>
        </w:rPr>
        <w:t xml:space="preserve">The assembly and composition of PRC2 complexes </w:t>
      </w:r>
      <w:r w:rsidR="00C84AB4" w:rsidRPr="00EC0EF8">
        <w:rPr>
          <w:rFonts w:ascii="Book Antiqua" w:eastAsiaTheme="minorHAnsi" w:hAnsi="Book Antiqua" w:cstheme="minorBidi"/>
          <w:color w:val="000000" w:themeColor="text1"/>
        </w:rPr>
        <w:t>are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highly complicated because of the alternative usage of several different homologous core components, and the potential interaction of PRC2 with distinct auxiliary </w:t>
      </w:r>
      <w:proofErr w:type="gramStart"/>
      <w:r w:rsidRPr="00EC0EF8">
        <w:rPr>
          <w:rFonts w:ascii="Book Antiqua" w:eastAsiaTheme="minorHAnsi" w:hAnsi="Book Antiqua" w:cstheme="minorBidi"/>
          <w:color w:val="000000" w:themeColor="text1"/>
        </w:rPr>
        <w:t>proteins</w:t>
      </w:r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CD204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45,46]</w:t>
      </w:r>
      <w:r w:rsidRPr="00EC0EF8">
        <w:rPr>
          <w:rFonts w:ascii="Book Antiqua" w:eastAsiaTheme="minorHAnsi" w:hAnsi="Book Antiqua" w:cstheme="minorBidi"/>
          <w:color w:val="000000" w:themeColor="text1"/>
        </w:rPr>
        <w:t>.</w:t>
      </w:r>
      <w:r w:rsidR="00FC0F6F" w:rsidRPr="00EC0EF8">
        <w:rPr>
          <w:rFonts w:ascii="Book Antiqua" w:eastAsiaTheme="minorHAnsi" w:hAnsi="Book Antiqua" w:cstheme="minorBidi"/>
          <w:color w:val="000000" w:themeColor="text1"/>
        </w:rPr>
        <w:t xml:space="preserve"> As a result, the biological activity of the PRC2 complex might differ in accordance with the specific composition of its components.</w:t>
      </w:r>
    </w:p>
    <w:p w14:paraId="1713F4A9" w14:textId="76730E43" w:rsidR="006766C2" w:rsidRPr="00EC0EF8" w:rsidRDefault="00FC0F6F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EC0EF8">
        <w:rPr>
          <w:rFonts w:ascii="Book Antiqua" w:eastAsiaTheme="minorHAnsi" w:hAnsi="Book Antiqua" w:cstheme="minorBidi"/>
          <w:color w:val="000000" w:themeColor="text1"/>
        </w:rPr>
        <w:t>Recent studies demonstrated th</w:t>
      </w:r>
      <w:r w:rsidR="00A0648D" w:rsidRPr="00EC0EF8">
        <w:rPr>
          <w:rFonts w:ascii="Book Antiqua" w:eastAsiaTheme="minorHAnsi" w:hAnsi="Book Antiqua" w:cstheme="minorBidi"/>
          <w:color w:val="000000" w:themeColor="text1"/>
        </w:rPr>
        <w:t xml:space="preserve">at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PRC2 </w:t>
      </w:r>
      <w:r w:rsidR="00A0648D" w:rsidRPr="00EC0EF8">
        <w:rPr>
          <w:rFonts w:ascii="Book Antiqua" w:eastAsiaTheme="minorHAnsi" w:hAnsi="Book Antiqua" w:cstheme="minorBidi"/>
          <w:color w:val="000000" w:themeColor="text1"/>
        </w:rPr>
        <w:t>complexes can be assembled by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two alternative sets of proteins </w:t>
      </w:r>
      <w:r w:rsidR="00A0648D" w:rsidRPr="00EC0EF8">
        <w:rPr>
          <w:rFonts w:ascii="Book Antiqua" w:eastAsiaTheme="minorHAnsi" w:hAnsi="Book Antiqua" w:cstheme="minorBidi"/>
          <w:color w:val="000000" w:themeColor="text1"/>
        </w:rPr>
        <w:t>which give rise to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two </w:t>
      </w:r>
      <w:r w:rsidR="00A0648D" w:rsidRPr="00EC0EF8">
        <w:rPr>
          <w:rFonts w:ascii="Book Antiqua" w:eastAsiaTheme="minorHAnsi" w:hAnsi="Book Antiqua" w:cstheme="minorBidi"/>
          <w:color w:val="000000" w:themeColor="text1"/>
        </w:rPr>
        <w:t xml:space="preserve">structurally and functionally </w:t>
      </w:r>
      <w:r w:rsidRPr="00EC0EF8">
        <w:rPr>
          <w:rFonts w:ascii="Book Antiqua" w:eastAsiaTheme="minorHAnsi" w:hAnsi="Book Antiqua" w:cstheme="minorBidi"/>
          <w:color w:val="000000" w:themeColor="text1"/>
        </w:rPr>
        <w:t>distinct PRC2 complexes</w:t>
      </w:r>
      <w:r w:rsidR="0070692E" w:rsidRPr="00EC0EF8">
        <w:rPr>
          <w:rFonts w:ascii="Book Antiqua" w:eastAsiaTheme="minorHAnsi" w:hAnsi="Book Antiqua" w:cstheme="minorBidi"/>
          <w:color w:val="000000" w:themeColor="text1"/>
        </w:rPr>
        <w:t>,</w:t>
      </w:r>
      <w:r w:rsidR="00A0648D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EC0EF8">
        <w:rPr>
          <w:rFonts w:ascii="Book Antiqua" w:eastAsiaTheme="minorHAnsi" w:hAnsi="Book Antiqua" w:cstheme="minorBidi"/>
          <w:color w:val="000000" w:themeColor="text1"/>
        </w:rPr>
        <w:t>termed PRC2.1 and PRC2.2</w:t>
      </w:r>
      <w:r w:rsidR="0070692E" w:rsidRPr="00EC0EF8">
        <w:rPr>
          <w:rFonts w:ascii="Book Antiqua" w:eastAsiaTheme="minorHAnsi" w:hAnsi="Book Antiqua" w:cstheme="minorBidi"/>
          <w:color w:val="000000" w:themeColor="text1"/>
        </w:rPr>
        <w:t xml:space="preserve">. These two complexes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exhibit antagonistic activities and regulate repression of different sets of </w:t>
      </w:r>
      <w:proofErr w:type="spellStart"/>
      <w:r w:rsidR="00CE0B1C" w:rsidRPr="00EC0EF8">
        <w:rPr>
          <w:rFonts w:ascii="Book Antiqua" w:eastAsiaTheme="minorHAnsi" w:hAnsi="Book Antiqua" w:cstheme="minorBidi"/>
          <w:color w:val="000000" w:themeColor="text1"/>
        </w:rPr>
        <w:t>polycomb</w:t>
      </w:r>
      <w:proofErr w:type="spellEnd"/>
      <w:r w:rsidR="00CE0B1C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target </w:t>
      </w:r>
      <w:proofErr w:type="gramStart"/>
      <w:r w:rsidRPr="00EC0EF8">
        <w:rPr>
          <w:rFonts w:ascii="Book Antiqua" w:eastAsiaTheme="minorHAnsi" w:hAnsi="Book Antiqua" w:cstheme="minorBidi"/>
          <w:color w:val="000000" w:themeColor="text1"/>
        </w:rPr>
        <w:t>genes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47]</w:t>
      </w:r>
      <w:r w:rsidRPr="00EC0EF8">
        <w:rPr>
          <w:rFonts w:ascii="Book Antiqua" w:eastAsiaTheme="minorHAnsi" w:hAnsi="Book Antiqua" w:cstheme="minorBidi"/>
          <w:color w:val="000000" w:themeColor="text1"/>
        </w:rPr>
        <w:t>.</w:t>
      </w:r>
      <w:r w:rsidR="00720025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BE7B7D" w:rsidRPr="00EC0EF8">
        <w:rPr>
          <w:rFonts w:ascii="Book Antiqua" w:eastAsiaTheme="minorHAnsi" w:hAnsi="Book Antiqua" w:cstheme="minorBidi"/>
          <w:color w:val="000000" w:themeColor="text1"/>
        </w:rPr>
        <w:t>While t</w:t>
      </w:r>
      <w:r w:rsidR="00CC7F07" w:rsidRPr="00EC0EF8">
        <w:rPr>
          <w:rFonts w:ascii="Book Antiqua" w:eastAsiaTheme="minorHAnsi" w:hAnsi="Book Antiqua" w:cstheme="minorBidi"/>
          <w:color w:val="000000" w:themeColor="text1"/>
        </w:rPr>
        <w:t xml:space="preserve">he ability of PICOT to associate with either PRC2.1 or PRC2.2 has not </w:t>
      </w:r>
      <w:r w:rsidR="005A569A" w:rsidRPr="00EC0EF8">
        <w:rPr>
          <w:rFonts w:ascii="Book Antiqua" w:eastAsiaTheme="minorHAnsi" w:hAnsi="Book Antiqua" w:cstheme="minorBidi"/>
          <w:color w:val="000000" w:themeColor="text1"/>
        </w:rPr>
        <w:t xml:space="preserve">yet </w:t>
      </w:r>
      <w:r w:rsidR="00CC7F07" w:rsidRPr="00EC0EF8">
        <w:rPr>
          <w:rFonts w:ascii="Book Antiqua" w:eastAsiaTheme="minorHAnsi" w:hAnsi="Book Antiqua" w:cstheme="minorBidi"/>
          <w:color w:val="000000" w:themeColor="text1"/>
        </w:rPr>
        <w:t xml:space="preserve">been </w:t>
      </w:r>
      <w:r w:rsidR="00A0648D" w:rsidRPr="00EC0EF8">
        <w:rPr>
          <w:rFonts w:ascii="Book Antiqua" w:eastAsiaTheme="minorHAnsi" w:hAnsi="Book Antiqua" w:cstheme="minorBidi"/>
          <w:color w:val="000000" w:themeColor="text1"/>
        </w:rPr>
        <w:t>determined</w:t>
      </w:r>
      <w:r w:rsidR="00BE7B7D" w:rsidRPr="00EC0EF8">
        <w:rPr>
          <w:rFonts w:ascii="Book Antiqua" w:eastAsiaTheme="minorHAnsi" w:hAnsi="Book Antiqua" w:cstheme="minorBidi"/>
          <w:color w:val="000000" w:themeColor="text1"/>
        </w:rPr>
        <w:t>, th</w:t>
      </w:r>
      <w:r w:rsidR="003050C0" w:rsidRPr="00EC0EF8">
        <w:rPr>
          <w:rFonts w:ascii="Book Antiqua" w:eastAsiaTheme="minorHAnsi" w:hAnsi="Book Antiqua" w:cstheme="minorBidi"/>
          <w:color w:val="000000" w:themeColor="text1"/>
        </w:rPr>
        <w:t>e</w:t>
      </w:r>
      <w:r w:rsidR="00BE7B7D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3050C0" w:rsidRPr="00EC0EF8">
        <w:rPr>
          <w:rFonts w:ascii="Book Antiqua" w:eastAsiaTheme="minorHAnsi" w:hAnsi="Book Antiqua" w:cstheme="minorBidi"/>
          <w:color w:val="000000" w:themeColor="text1"/>
        </w:rPr>
        <w:t xml:space="preserve">differential </w:t>
      </w:r>
      <w:r w:rsidR="00BE7B7D" w:rsidRPr="00EC0EF8">
        <w:rPr>
          <w:rFonts w:ascii="Book Antiqua" w:eastAsiaTheme="minorHAnsi" w:hAnsi="Book Antiqua" w:cstheme="minorBidi"/>
          <w:color w:val="000000" w:themeColor="text1"/>
        </w:rPr>
        <w:t xml:space="preserve">interaction </w:t>
      </w:r>
      <w:r w:rsidR="003050C0" w:rsidRPr="00EC0EF8">
        <w:rPr>
          <w:rFonts w:ascii="Book Antiqua" w:eastAsiaTheme="minorHAnsi" w:hAnsi="Book Antiqua" w:cstheme="minorBidi"/>
          <w:color w:val="000000" w:themeColor="text1"/>
        </w:rPr>
        <w:t xml:space="preserve">of PICOT with </w:t>
      </w:r>
      <w:r w:rsidR="001060BD" w:rsidRPr="00EC0EF8">
        <w:rPr>
          <w:rFonts w:ascii="Book Antiqua" w:eastAsiaTheme="minorHAnsi" w:hAnsi="Book Antiqua" w:cstheme="minorBidi"/>
          <w:color w:val="000000" w:themeColor="text1"/>
        </w:rPr>
        <w:t>PRC2.1 or PRC2.2</w:t>
      </w:r>
      <w:r w:rsidR="003050C0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BE7B7D" w:rsidRPr="00EC0EF8">
        <w:rPr>
          <w:rFonts w:ascii="Book Antiqua" w:eastAsiaTheme="minorHAnsi" w:hAnsi="Book Antiqua" w:cstheme="minorBidi"/>
          <w:color w:val="000000" w:themeColor="text1"/>
        </w:rPr>
        <w:t xml:space="preserve">may have </w:t>
      </w:r>
      <w:r w:rsidR="00C84AB4" w:rsidRPr="00EC0EF8">
        <w:rPr>
          <w:rFonts w:ascii="Book Antiqua" w:eastAsiaTheme="minorHAnsi" w:hAnsi="Book Antiqua" w:cstheme="minorBidi"/>
          <w:color w:val="000000" w:themeColor="text1"/>
        </w:rPr>
        <w:t xml:space="preserve">a </w:t>
      </w:r>
      <w:r w:rsidR="00BE7B7D" w:rsidRPr="00EC0EF8">
        <w:rPr>
          <w:rFonts w:ascii="Book Antiqua" w:eastAsiaTheme="minorHAnsi" w:hAnsi="Book Antiqua" w:cstheme="minorBidi"/>
          <w:color w:val="000000" w:themeColor="text1"/>
        </w:rPr>
        <w:t xml:space="preserve">different impact on </w:t>
      </w:r>
      <w:r w:rsidR="001060BD" w:rsidRPr="00EC0EF8">
        <w:rPr>
          <w:rFonts w:ascii="Book Antiqua" w:eastAsiaTheme="minorHAnsi" w:hAnsi="Book Antiqua" w:cstheme="minorBidi"/>
          <w:color w:val="000000" w:themeColor="text1"/>
        </w:rPr>
        <w:t xml:space="preserve">the </w:t>
      </w:r>
      <w:r w:rsidR="00BE7B7D" w:rsidRPr="00EC0EF8">
        <w:rPr>
          <w:rFonts w:ascii="Book Antiqua" w:eastAsiaTheme="minorHAnsi" w:hAnsi="Book Antiqua" w:cstheme="minorBidi"/>
          <w:color w:val="000000" w:themeColor="text1"/>
        </w:rPr>
        <w:t>cellular epigenetic mechanisms that alter distinct cell-specific gene expression signatures</w:t>
      </w:r>
      <w:r w:rsidR="00DA37D9" w:rsidRPr="00EC0EF8">
        <w:rPr>
          <w:rFonts w:ascii="Book Antiqua" w:eastAsiaTheme="minorHAnsi" w:hAnsi="Book Antiqua" w:cstheme="minorBidi"/>
          <w:color w:val="000000" w:themeColor="text1"/>
        </w:rPr>
        <w:t xml:space="preserve"> (Figure 1)</w:t>
      </w:r>
      <w:r w:rsidR="00BE7B7D" w:rsidRPr="00EC0EF8">
        <w:rPr>
          <w:rFonts w:ascii="Book Antiqua" w:eastAsiaTheme="minorHAnsi" w:hAnsi="Book Antiqua" w:cstheme="minorBidi"/>
          <w:color w:val="000000" w:themeColor="text1"/>
        </w:rPr>
        <w:t xml:space="preserve">. </w:t>
      </w:r>
      <w:r w:rsidR="008879D7" w:rsidRPr="00EC0EF8">
        <w:rPr>
          <w:rFonts w:ascii="Book Antiqua" w:eastAsiaTheme="minorHAnsi" w:hAnsi="Book Antiqua" w:cstheme="minorBidi"/>
          <w:color w:val="000000" w:themeColor="text1"/>
        </w:rPr>
        <w:t xml:space="preserve">The </w:t>
      </w:r>
      <w:r w:rsidR="000C0059" w:rsidRPr="00EC0EF8">
        <w:rPr>
          <w:rFonts w:ascii="Book Antiqua" w:eastAsiaTheme="minorHAnsi" w:hAnsi="Book Antiqua" w:cstheme="minorBidi"/>
          <w:color w:val="000000" w:themeColor="text1"/>
        </w:rPr>
        <w:t xml:space="preserve">PICOT-dependent </w:t>
      </w:r>
      <w:r w:rsidR="008879D7" w:rsidRPr="00EC0EF8">
        <w:rPr>
          <w:rFonts w:ascii="Book Antiqua" w:eastAsiaTheme="minorHAnsi" w:hAnsi="Book Antiqua" w:cstheme="minorBidi"/>
          <w:color w:val="000000" w:themeColor="text1"/>
        </w:rPr>
        <w:t xml:space="preserve">differential regulation of gene expression </w:t>
      </w:r>
      <w:r w:rsidR="00DD45A1" w:rsidRPr="00EC0EF8">
        <w:rPr>
          <w:rFonts w:ascii="Book Antiqua" w:eastAsiaTheme="minorHAnsi" w:hAnsi="Book Antiqua" w:cstheme="minorBidi"/>
          <w:color w:val="000000" w:themeColor="text1"/>
        </w:rPr>
        <w:t>may also be affected by the content of the EZH1/EZ</w:t>
      </w:r>
      <w:r w:rsidR="000C0059" w:rsidRPr="00EC0EF8">
        <w:rPr>
          <w:rFonts w:ascii="Book Antiqua" w:eastAsiaTheme="minorHAnsi" w:hAnsi="Book Antiqua" w:cstheme="minorBidi"/>
          <w:color w:val="000000" w:themeColor="text1"/>
        </w:rPr>
        <w:t>H</w:t>
      </w:r>
      <w:r w:rsidR="00DD45A1" w:rsidRPr="00EC0EF8">
        <w:rPr>
          <w:rFonts w:ascii="Book Antiqua" w:eastAsiaTheme="minorHAnsi" w:hAnsi="Book Antiqua" w:cstheme="minorBidi"/>
          <w:color w:val="000000" w:themeColor="text1"/>
        </w:rPr>
        <w:t xml:space="preserve">2 catalytic subunit in PRC2, since </w:t>
      </w:r>
      <w:r w:rsidR="000C0059" w:rsidRPr="00EC0EF8">
        <w:rPr>
          <w:rFonts w:ascii="Book Antiqua" w:eastAsiaTheme="minorHAnsi" w:hAnsi="Book Antiqua" w:cstheme="minorBidi"/>
          <w:color w:val="000000" w:themeColor="text1"/>
        </w:rPr>
        <w:t xml:space="preserve">presence of </w:t>
      </w:r>
      <w:r w:rsidR="00DD45A1" w:rsidRPr="00EC0EF8">
        <w:rPr>
          <w:rFonts w:ascii="Book Antiqua" w:eastAsiaTheme="minorHAnsi" w:hAnsi="Book Antiqua" w:cstheme="minorBidi"/>
          <w:color w:val="000000" w:themeColor="text1"/>
        </w:rPr>
        <w:t xml:space="preserve">EZH1 </w:t>
      </w:r>
      <w:r w:rsidR="000C0059" w:rsidRPr="00EC0EF8">
        <w:rPr>
          <w:rFonts w:ascii="Book Antiqua" w:eastAsiaTheme="minorHAnsi" w:hAnsi="Book Antiqua" w:cstheme="minorBidi"/>
          <w:color w:val="000000" w:themeColor="text1"/>
        </w:rPr>
        <w:t>or</w:t>
      </w:r>
      <w:r w:rsidR="00DD45A1" w:rsidRPr="00EC0EF8">
        <w:rPr>
          <w:rFonts w:ascii="Book Antiqua" w:eastAsiaTheme="minorHAnsi" w:hAnsi="Book Antiqua" w:cstheme="minorBidi"/>
          <w:color w:val="000000" w:themeColor="text1"/>
        </w:rPr>
        <w:t xml:space="preserve"> EZ</w:t>
      </w:r>
      <w:r w:rsidR="000C0059" w:rsidRPr="00EC0EF8">
        <w:rPr>
          <w:rFonts w:ascii="Book Antiqua" w:eastAsiaTheme="minorHAnsi" w:hAnsi="Book Antiqua" w:cstheme="minorBidi"/>
          <w:color w:val="000000" w:themeColor="text1"/>
        </w:rPr>
        <w:t>H</w:t>
      </w:r>
      <w:r w:rsidR="00DD45A1" w:rsidRPr="00EC0EF8">
        <w:rPr>
          <w:rFonts w:ascii="Book Antiqua" w:eastAsiaTheme="minorHAnsi" w:hAnsi="Book Antiqua" w:cstheme="minorBidi"/>
          <w:color w:val="000000" w:themeColor="text1"/>
        </w:rPr>
        <w:t xml:space="preserve">2 </w:t>
      </w:r>
      <w:r w:rsidR="000C0059" w:rsidRPr="00EC0EF8">
        <w:rPr>
          <w:rFonts w:ascii="Book Antiqua" w:eastAsiaTheme="minorHAnsi" w:hAnsi="Book Antiqua" w:cstheme="minorBidi"/>
          <w:color w:val="000000" w:themeColor="text1"/>
        </w:rPr>
        <w:t xml:space="preserve">in PRC2 is mutually exclusive, and expression of the two catalytic subunits is </w:t>
      </w:r>
      <w:r w:rsidR="00DD45A1" w:rsidRPr="00EC0EF8">
        <w:rPr>
          <w:rFonts w:ascii="Book Antiqua" w:eastAsiaTheme="minorHAnsi" w:hAnsi="Book Antiqua" w:cstheme="minorBidi"/>
          <w:color w:val="000000" w:themeColor="text1"/>
        </w:rPr>
        <w:t xml:space="preserve">subjected to distinct </w:t>
      </w:r>
      <w:r w:rsidR="000C0059" w:rsidRPr="00EC0EF8">
        <w:rPr>
          <w:rFonts w:ascii="Book Antiqua" w:eastAsiaTheme="minorHAnsi" w:hAnsi="Book Antiqua" w:cstheme="minorBidi"/>
          <w:color w:val="000000" w:themeColor="text1"/>
        </w:rPr>
        <w:t xml:space="preserve">regulatory </w:t>
      </w:r>
      <w:r w:rsidR="00DD45A1" w:rsidRPr="00EC0EF8">
        <w:rPr>
          <w:rFonts w:ascii="Book Antiqua" w:eastAsiaTheme="minorHAnsi" w:hAnsi="Book Antiqua" w:cstheme="minorBidi"/>
          <w:color w:val="000000" w:themeColor="text1"/>
        </w:rPr>
        <w:t>mechanism</w:t>
      </w:r>
      <w:r w:rsidR="000C0059" w:rsidRPr="00EC0EF8">
        <w:rPr>
          <w:rFonts w:ascii="Book Antiqua" w:eastAsiaTheme="minorHAnsi" w:hAnsi="Book Antiqua" w:cstheme="minorBidi"/>
          <w:color w:val="000000" w:themeColor="text1"/>
        </w:rPr>
        <w:t>s.</w:t>
      </w:r>
      <w:r w:rsidR="00DD45A1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1060BD" w:rsidRPr="00EC0EF8">
        <w:rPr>
          <w:rFonts w:ascii="Book Antiqua" w:eastAsiaTheme="minorHAnsi" w:hAnsi="Book Antiqua" w:cstheme="minorBidi"/>
          <w:color w:val="000000" w:themeColor="text1"/>
        </w:rPr>
        <w:t>Furthermore</w:t>
      </w:r>
      <w:r w:rsidR="00BE7B7D" w:rsidRPr="00EC0EF8">
        <w:rPr>
          <w:rFonts w:ascii="Book Antiqua" w:eastAsiaTheme="minorHAnsi" w:hAnsi="Book Antiqua" w:cstheme="minorBidi"/>
          <w:color w:val="000000" w:themeColor="text1"/>
        </w:rPr>
        <w:t xml:space="preserve">, </w:t>
      </w:r>
      <w:r w:rsidR="004E2175" w:rsidRPr="00EC0EF8">
        <w:rPr>
          <w:rFonts w:ascii="Book Antiqua" w:eastAsiaTheme="minorHAnsi" w:hAnsi="Book Antiqua" w:cstheme="minorBidi"/>
          <w:color w:val="000000" w:themeColor="text1"/>
        </w:rPr>
        <w:t xml:space="preserve">the existence of four distinct EED isoforms </w:t>
      </w:r>
      <w:r w:rsidR="001060BD" w:rsidRPr="00EC0EF8">
        <w:rPr>
          <w:rFonts w:ascii="Book Antiqua" w:eastAsiaTheme="minorHAnsi" w:hAnsi="Book Antiqua" w:cstheme="minorBidi"/>
          <w:color w:val="000000" w:themeColor="text1"/>
        </w:rPr>
        <w:t xml:space="preserve">with </w:t>
      </w:r>
      <w:r w:rsidR="00C84AB4" w:rsidRPr="00EC0EF8">
        <w:rPr>
          <w:rFonts w:ascii="Book Antiqua" w:eastAsiaTheme="minorHAnsi" w:hAnsi="Book Antiqua" w:cstheme="minorBidi"/>
          <w:color w:val="000000" w:themeColor="text1"/>
        </w:rPr>
        <w:t>which</w:t>
      </w:r>
      <w:r w:rsidR="001060BD" w:rsidRPr="00EC0EF8">
        <w:rPr>
          <w:rFonts w:ascii="Book Antiqua" w:eastAsiaTheme="minorHAnsi" w:hAnsi="Book Antiqua" w:cstheme="minorBidi"/>
          <w:color w:val="000000" w:themeColor="text1"/>
        </w:rPr>
        <w:t xml:space="preserve"> PICOT may associate, further </w:t>
      </w:r>
      <w:r w:rsidR="00C84AB4" w:rsidRPr="00EC0EF8">
        <w:rPr>
          <w:rFonts w:ascii="Book Antiqua" w:eastAsiaTheme="minorHAnsi" w:hAnsi="Book Antiqua" w:cstheme="minorBidi"/>
          <w:color w:val="000000" w:themeColor="text1"/>
        </w:rPr>
        <w:t xml:space="preserve">increases </w:t>
      </w:r>
      <w:r w:rsidR="004E2175" w:rsidRPr="00EC0EF8">
        <w:rPr>
          <w:rFonts w:ascii="Book Antiqua" w:eastAsiaTheme="minorHAnsi" w:hAnsi="Book Antiqua" w:cstheme="minorBidi"/>
          <w:color w:val="000000" w:themeColor="text1"/>
        </w:rPr>
        <w:t>the complexity and heterogeneity of this epigenetic mechanism.</w:t>
      </w:r>
    </w:p>
    <w:p w14:paraId="7FEB6DDF" w14:textId="77777777" w:rsidR="00043398" w:rsidRPr="00EC0EF8" w:rsidRDefault="00043398" w:rsidP="00C879A9">
      <w:pPr>
        <w:snapToGrid w:val="0"/>
        <w:spacing w:line="360" w:lineRule="auto"/>
        <w:jc w:val="both"/>
        <w:rPr>
          <w:rFonts w:ascii="Book Antiqua" w:eastAsiaTheme="minorHAnsi" w:hAnsi="Book Antiqua" w:cstheme="minorBidi"/>
          <w:b/>
          <w:bCs/>
          <w:color w:val="000000" w:themeColor="text1"/>
        </w:rPr>
      </w:pPr>
    </w:p>
    <w:p w14:paraId="21598357" w14:textId="05DE8414" w:rsidR="00C20C74" w:rsidRPr="00EC0EF8" w:rsidRDefault="00C20C74" w:rsidP="00C879A9">
      <w:pPr>
        <w:snapToGrid w:val="0"/>
        <w:spacing w:line="360" w:lineRule="auto"/>
        <w:jc w:val="both"/>
        <w:rPr>
          <w:rFonts w:ascii="Book Antiqua" w:eastAsiaTheme="minorHAnsi" w:hAnsi="Book Antiqua" w:cstheme="minorBidi"/>
          <w:b/>
          <w:bCs/>
          <w:color w:val="000000" w:themeColor="text1"/>
          <w:u w:val="single"/>
        </w:rPr>
      </w:pPr>
      <w:r w:rsidRPr="00EC0EF8">
        <w:rPr>
          <w:rFonts w:ascii="Book Antiqua" w:eastAsiaTheme="minorHAnsi" w:hAnsi="Book Antiqua" w:cstheme="minorBidi"/>
          <w:b/>
          <w:bCs/>
          <w:color w:val="000000" w:themeColor="text1"/>
          <w:u w:val="single"/>
        </w:rPr>
        <w:t xml:space="preserve">PICOT REGULATION OF THE </w:t>
      </w:r>
      <w:r w:rsidRPr="00EC0EF8">
        <w:rPr>
          <w:rFonts w:ascii="Book Antiqua" w:eastAsiaTheme="minorHAnsi" w:hAnsi="Book Antiqua" w:cstheme="minorBidi"/>
          <w:b/>
          <w:bCs/>
          <w:i/>
          <w:iCs/>
          <w:color w:val="000000" w:themeColor="text1"/>
          <w:u w:val="single"/>
        </w:rPr>
        <w:t>CCND2</w:t>
      </w:r>
      <w:r w:rsidRPr="00EC0EF8">
        <w:rPr>
          <w:rFonts w:ascii="Book Antiqua" w:eastAsiaTheme="minorHAnsi" w:hAnsi="Book Antiqua" w:cstheme="minorBidi"/>
          <w:b/>
          <w:bCs/>
          <w:color w:val="000000" w:themeColor="text1"/>
          <w:u w:val="single"/>
        </w:rPr>
        <w:t xml:space="preserve"> GENE EXPRESSION</w:t>
      </w:r>
    </w:p>
    <w:p w14:paraId="47F43E19" w14:textId="42B95A08" w:rsidR="00C93EF5" w:rsidRPr="00EC0EF8" w:rsidRDefault="004E0F4D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color w:val="000000" w:themeColor="text1"/>
        </w:rPr>
        <w:t>The observation that PICOT interacts with EED</w:t>
      </w:r>
      <w:r w:rsidR="00203CC1" w:rsidRPr="00EC0EF8">
        <w:rPr>
          <w:rFonts w:ascii="Book Antiqua" w:hAnsi="Book Antiqua" w:cstheme="minorBidi"/>
          <w:color w:val="000000" w:themeColor="text1"/>
        </w:rPr>
        <w:t xml:space="preserve"> provided </w:t>
      </w:r>
      <w:r w:rsidR="00C96699" w:rsidRPr="00EC0EF8">
        <w:rPr>
          <w:rFonts w:ascii="Book Antiqua" w:hAnsi="Book Antiqua" w:cstheme="minorBidi"/>
          <w:color w:val="000000" w:themeColor="text1"/>
        </w:rPr>
        <w:t>the</w:t>
      </w:r>
      <w:r w:rsidR="00203CC1" w:rsidRPr="00EC0EF8">
        <w:rPr>
          <w:rFonts w:ascii="Book Antiqua" w:hAnsi="Book Antiqua" w:cstheme="minorBidi"/>
          <w:color w:val="000000" w:themeColor="text1"/>
        </w:rPr>
        <w:t xml:space="preserve"> first </w:t>
      </w:r>
      <w:r w:rsidR="00C96699" w:rsidRPr="00EC0EF8">
        <w:rPr>
          <w:rFonts w:ascii="Book Antiqua" w:hAnsi="Book Antiqua" w:cstheme="minorBidi"/>
          <w:color w:val="000000" w:themeColor="text1"/>
        </w:rPr>
        <w:t>indication</w:t>
      </w:r>
      <w:r w:rsidR="00203CC1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A27F09" w:rsidRPr="00EC0EF8">
        <w:rPr>
          <w:rFonts w:ascii="Book Antiqua" w:hAnsi="Book Antiqua" w:cstheme="minorBidi"/>
          <w:color w:val="000000" w:themeColor="text1"/>
        </w:rPr>
        <w:t xml:space="preserve">that PICOT </w:t>
      </w:r>
      <w:r w:rsidR="00C96699" w:rsidRPr="00EC0EF8">
        <w:rPr>
          <w:rFonts w:ascii="Book Antiqua" w:hAnsi="Book Antiqua" w:cstheme="minorBidi"/>
          <w:color w:val="000000" w:themeColor="text1"/>
        </w:rPr>
        <w:t xml:space="preserve">possibly </w:t>
      </w:r>
      <w:r w:rsidR="00C62789" w:rsidRPr="00EC0EF8">
        <w:rPr>
          <w:rFonts w:ascii="Book Antiqua" w:hAnsi="Book Antiqua" w:cstheme="minorBidi"/>
          <w:color w:val="000000" w:themeColor="text1"/>
        </w:rPr>
        <w:t>play</w:t>
      </w:r>
      <w:r w:rsidR="00203CC1" w:rsidRPr="00EC0EF8">
        <w:rPr>
          <w:rFonts w:ascii="Book Antiqua" w:hAnsi="Book Antiqua" w:cstheme="minorBidi"/>
          <w:color w:val="000000" w:themeColor="text1"/>
        </w:rPr>
        <w:t>s</w:t>
      </w:r>
      <w:r w:rsidR="00C62789" w:rsidRPr="00EC0EF8">
        <w:rPr>
          <w:rFonts w:ascii="Book Antiqua" w:hAnsi="Book Antiqua" w:cstheme="minorBidi"/>
          <w:color w:val="000000" w:themeColor="text1"/>
        </w:rPr>
        <w:t xml:space="preserve"> a role</w:t>
      </w:r>
      <w:r w:rsidR="00A27F09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523C36" w:rsidRPr="00EC0EF8">
        <w:rPr>
          <w:rFonts w:ascii="Book Antiqua" w:eastAsiaTheme="minorHAnsi" w:hAnsi="Book Antiqua" w:cstheme="minorBidi"/>
          <w:color w:val="000000" w:themeColor="text1"/>
        </w:rPr>
        <w:t xml:space="preserve">in the regulation of PRC2-mediated </w:t>
      </w:r>
      <w:r w:rsidR="00636946" w:rsidRPr="00EC0EF8">
        <w:rPr>
          <w:rFonts w:ascii="Book Antiqua" w:eastAsiaTheme="minorHAnsi" w:hAnsi="Book Antiqua" w:cstheme="minorBidi"/>
          <w:color w:val="000000" w:themeColor="text1"/>
        </w:rPr>
        <w:t xml:space="preserve">trimethylation of </w:t>
      </w:r>
      <w:r w:rsidR="00636946" w:rsidRPr="00EC0EF8">
        <w:rPr>
          <w:rFonts w:ascii="Book Antiqua" w:eastAsiaTheme="minorHAnsi" w:hAnsi="Book Antiqua" w:cstheme="minorBidi"/>
          <w:color w:val="000000" w:themeColor="text1"/>
        </w:rPr>
        <w:lastRenderedPageBreak/>
        <w:t>histone H3</w:t>
      </w:r>
      <w:r w:rsidR="00523C36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6C7889" w:rsidRPr="00EC0EF8">
        <w:rPr>
          <w:rFonts w:ascii="Book Antiqua" w:eastAsiaTheme="minorHAnsi" w:hAnsi="Book Antiqua" w:cstheme="minorBidi"/>
          <w:color w:val="000000" w:themeColor="text1"/>
        </w:rPr>
        <w:t xml:space="preserve">and </w:t>
      </w:r>
      <w:r w:rsidR="00636946" w:rsidRPr="00EC0EF8">
        <w:rPr>
          <w:rFonts w:ascii="Book Antiqua" w:eastAsiaTheme="minorHAnsi" w:hAnsi="Book Antiqua" w:cstheme="minorBidi"/>
          <w:color w:val="000000" w:themeColor="text1"/>
        </w:rPr>
        <w:t>contributes to</w:t>
      </w:r>
      <w:r w:rsidR="00203CC1" w:rsidRPr="00EC0EF8">
        <w:rPr>
          <w:rFonts w:ascii="Book Antiqua" w:eastAsiaTheme="minorHAnsi" w:hAnsi="Book Antiqua" w:cstheme="minorBidi"/>
          <w:color w:val="000000" w:themeColor="text1"/>
        </w:rPr>
        <w:t xml:space="preserve"> the </w:t>
      </w:r>
      <w:r w:rsidR="00523C36" w:rsidRPr="00EC0EF8">
        <w:rPr>
          <w:rFonts w:ascii="Book Antiqua" w:eastAsiaTheme="minorHAnsi" w:hAnsi="Book Antiqua" w:cstheme="minorBidi"/>
          <w:color w:val="000000" w:themeColor="text1"/>
        </w:rPr>
        <w:t>transcription</w:t>
      </w:r>
      <w:r w:rsidR="00203CC1" w:rsidRPr="00EC0EF8">
        <w:rPr>
          <w:rFonts w:ascii="Book Antiqua" w:eastAsiaTheme="minorHAnsi" w:hAnsi="Book Antiqua" w:cstheme="minorBidi"/>
          <w:color w:val="000000" w:themeColor="text1"/>
        </w:rPr>
        <w:t>al</w:t>
      </w:r>
      <w:r w:rsidR="00523C36" w:rsidRPr="00EC0EF8">
        <w:rPr>
          <w:rFonts w:ascii="Book Antiqua" w:eastAsiaTheme="minorHAnsi" w:hAnsi="Book Antiqua" w:cstheme="minorBidi"/>
          <w:color w:val="000000" w:themeColor="text1"/>
        </w:rPr>
        <w:t xml:space="preserve"> and translation</w:t>
      </w:r>
      <w:r w:rsidR="00203CC1" w:rsidRPr="00EC0EF8">
        <w:rPr>
          <w:rFonts w:ascii="Book Antiqua" w:eastAsiaTheme="minorHAnsi" w:hAnsi="Book Antiqua" w:cstheme="minorBidi"/>
          <w:color w:val="000000" w:themeColor="text1"/>
        </w:rPr>
        <w:t>al regulation</w:t>
      </w:r>
      <w:r w:rsidR="00523C36" w:rsidRPr="00EC0EF8">
        <w:rPr>
          <w:rFonts w:ascii="Book Antiqua" w:eastAsiaTheme="minorHAnsi" w:hAnsi="Book Antiqua" w:cstheme="minorBidi"/>
          <w:color w:val="000000" w:themeColor="text1"/>
        </w:rPr>
        <w:t xml:space="preserve"> of selected PRC2 target genes.</w:t>
      </w:r>
      <w:r w:rsidR="00A27F09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B82F97" w:rsidRPr="00EC0EF8">
        <w:rPr>
          <w:rFonts w:ascii="Book Antiqua" w:eastAsiaTheme="minorHAnsi" w:hAnsi="Book Antiqua" w:cstheme="minorBidi"/>
          <w:color w:val="000000" w:themeColor="text1"/>
        </w:rPr>
        <w:t xml:space="preserve">To </w:t>
      </w:r>
      <w:r w:rsidR="00ED01ED" w:rsidRPr="00EC0EF8">
        <w:rPr>
          <w:rFonts w:ascii="Book Antiqua" w:eastAsiaTheme="minorHAnsi" w:hAnsi="Book Antiqua" w:cstheme="minorBidi"/>
          <w:color w:val="000000" w:themeColor="text1"/>
        </w:rPr>
        <w:t>test whether</w:t>
      </w:r>
      <w:r w:rsidR="00B82F97" w:rsidRPr="00EC0EF8">
        <w:rPr>
          <w:rFonts w:ascii="Book Antiqua" w:eastAsiaTheme="minorHAnsi" w:hAnsi="Book Antiqua" w:cstheme="minorBidi"/>
          <w:color w:val="000000" w:themeColor="text1"/>
        </w:rPr>
        <w:t xml:space="preserve"> this hypothesis </w:t>
      </w:r>
      <w:r w:rsidR="008603A3" w:rsidRPr="00EC0EF8">
        <w:rPr>
          <w:rFonts w:ascii="Book Antiqua" w:eastAsiaTheme="minorHAnsi" w:hAnsi="Book Antiqua" w:cstheme="minorBidi"/>
          <w:color w:val="000000" w:themeColor="text1"/>
        </w:rPr>
        <w:t>is reliable</w:t>
      </w:r>
      <w:r w:rsidR="0077749E" w:rsidRPr="00EC0EF8">
        <w:rPr>
          <w:rFonts w:ascii="Book Antiqua" w:eastAsiaTheme="minorHAnsi" w:hAnsi="Book Antiqua" w:cstheme="minorBidi"/>
          <w:color w:val="000000" w:themeColor="text1"/>
        </w:rPr>
        <w:t>, the ability of</w:t>
      </w:r>
      <w:r w:rsidR="001A4042" w:rsidRPr="00EC0EF8">
        <w:rPr>
          <w:rFonts w:ascii="Book Antiqua" w:eastAsiaTheme="minorHAnsi" w:hAnsi="Book Antiqua" w:cstheme="minorBidi"/>
          <w:color w:val="000000" w:themeColor="text1"/>
        </w:rPr>
        <w:t xml:space="preserve"> PICOT </w:t>
      </w:r>
      <w:r w:rsidR="0077749E" w:rsidRPr="00EC0EF8">
        <w:rPr>
          <w:rFonts w:ascii="Book Antiqua" w:eastAsiaTheme="minorHAnsi" w:hAnsi="Book Antiqua" w:cstheme="minorBidi"/>
          <w:color w:val="000000" w:themeColor="text1"/>
        </w:rPr>
        <w:t>to</w:t>
      </w:r>
      <w:r w:rsidR="001A4042" w:rsidRPr="00EC0EF8">
        <w:rPr>
          <w:rFonts w:ascii="Book Antiqua" w:eastAsiaTheme="minorHAnsi" w:hAnsi="Book Antiqua" w:cstheme="minorBidi"/>
          <w:color w:val="000000" w:themeColor="text1"/>
        </w:rPr>
        <w:t xml:space="preserve"> interact with </w:t>
      </w:r>
      <w:r w:rsidR="00CE0B1C" w:rsidRPr="00EC0EF8">
        <w:rPr>
          <w:rFonts w:ascii="Book Antiqua" w:eastAsiaTheme="minorHAnsi" w:hAnsi="Book Antiqua" w:cstheme="minorBidi"/>
          <w:color w:val="000000" w:themeColor="text1"/>
        </w:rPr>
        <w:t>chromatin associated</w:t>
      </w:r>
      <w:r w:rsidR="001A4042" w:rsidRPr="00EC0EF8">
        <w:rPr>
          <w:rFonts w:ascii="Book Antiqua" w:eastAsiaTheme="minorHAnsi" w:hAnsi="Book Antiqua" w:cstheme="minorBidi"/>
          <w:color w:val="000000" w:themeColor="text1"/>
        </w:rPr>
        <w:t xml:space="preserve"> EED</w:t>
      </w:r>
      <w:r w:rsidR="0077749E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59045F" w:rsidRPr="00EC0EF8">
        <w:rPr>
          <w:rFonts w:ascii="Book Antiqua" w:eastAsiaTheme="minorHAnsi" w:hAnsi="Book Antiqua" w:cstheme="minorBidi"/>
          <w:color w:val="000000" w:themeColor="text1"/>
        </w:rPr>
        <w:t xml:space="preserve">was </w:t>
      </w:r>
      <w:r w:rsidR="00203CC1" w:rsidRPr="00EC0EF8">
        <w:rPr>
          <w:rFonts w:ascii="Book Antiqua" w:eastAsiaTheme="minorHAnsi" w:hAnsi="Book Antiqua" w:cstheme="minorBidi"/>
          <w:color w:val="000000" w:themeColor="text1"/>
        </w:rPr>
        <w:t>analyzed</w:t>
      </w:r>
      <w:r w:rsidR="0059045F" w:rsidRPr="00EC0EF8">
        <w:rPr>
          <w:rFonts w:ascii="Book Antiqua" w:eastAsiaTheme="minorHAnsi" w:hAnsi="Book Antiqua" w:cstheme="minorBidi"/>
          <w:color w:val="000000" w:themeColor="text1"/>
        </w:rPr>
        <w:t xml:space="preserve"> using a </w:t>
      </w:r>
      <w:r w:rsidR="0059045F" w:rsidRPr="00EC0EF8">
        <w:rPr>
          <w:rFonts w:ascii="Book Antiqua" w:hAnsi="Book Antiqua" w:cstheme="minorBidi"/>
          <w:color w:val="000000" w:themeColor="text1"/>
        </w:rPr>
        <w:t>chromatin immunoprecipitation (</w:t>
      </w:r>
      <w:proofErr w:type="spellStart"/>
      <w:r w:rsidR="0059045F" w:rsidRPr="00EC0EF8">
        <w:rPr>
          <w:rFonts w:ascii="Book Antiqua" w:hAnsi="Book Antiqua" w:cstheme="minorBidi"/>
          <w:color w:val="000000" w:themeColor="text1"/>
        </w:rPr>
        <w:t>ChIP</w:t>
      </w:r>
      <w:proofErr w:type="spellEnd"/>
      <w:r w:rsidR="0059045F" w:rsidRPr="00EC0EF8">
        <w:rPr>
          <w:rFonts w:ascii="Book Antiqua" w:hAnsi="Book Antiqua" w:cstheme="minorBidi"/>
          <w:color w:val="000000" w:themeColor="text1"/>
        </w:rPr>
        <w:t>) assay.</w:t>
      </w:r>
      <w:r w:rsidR="00636946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C93EF5" w:rsidRPr="00EC0EF8">
        <w:rPr>
          <w:rFonts w:ascii="Book Antiqua" w:hAnsi="Book Antiqua" w:cstheme="minorBidi"/>
          <w:color w:val="000000" w:themeColor="text1"/>
        </w:rPr>
        <w:t>In this experiment, c</w:t>
      </w:r>
      <w:r w:rsidR="007472F4" w:rsidRPr="00EC0EF8">
        <w:rPr>
          <w:rFonts w:ascii="Book Antiqua" w:hAnsi="Book Antiqua" w:cstheme="minorBidi"/>
          <w:color w:val="000000" w:themeColor="text1"/>
        </w:rPr>
        <w:t>hromatin</w:t>
      </w:r>
      <w:r w:rsidR="00C93EF5" w:rsidRPr="00EC0EF8">
        <w:rPr>
          <w:rFonts w:ascii="Book Antiqua" w:hAnsi="Book Antiqua" w:cstheme="minorBidi"/>
          <w:color w:val="000000" w:themeColor="text1"/>
        </w:rPr>
        <w:t xml:space="preserve"> was</w:t>
      </w:r>
      <w:r w:rsidR="007472F4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D353F1" w:rsidRPr="00EC0EF8">
        <w:rPr>
          <w:rFonts w:ascii="Book Antiqua" w:hAnsi="Book Antiqua" w:cstheme="minorBidi"/>
          <w:color w:val="000000" w:themeColor="text1"/>
        </w:rPr>
        <w:t>immunoprecipitat</w:t>
      </w:r>
      <w:r w:rsidR="00C93EF5" w:rsidRPr="00EC0EF8">
        <w:rPr>
          <w:rFonts w:ascii="Book Antiqua" w:hAnsi="Book Antiqua" w:cstheme="minorBidi"/>
          <w:color w:val="000000" w:themeColor="text1"/>
        </w:rPr>
        <w:t>ed</w:t>
      </w:r>
      <w:r w:rsidR="00D353F1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7472F4" w:rsidRPr="00EC0EF8">
        <w:rPr>
          <w:rFonts w:ascii="Book Antiqua" w:eastAsiaTheme="minorHAnsi" w:hAnsi="Book Antiqua" w:cstheme="minorBidi"/>
          <w:color w:val="000000" w:themeColor="text1"/>
        </w:rPr>
        <w:t>from lysates of several different cell lines</w:t>
      </w:r>
      <w:r w:rsidR="00D353F1" w:rsidRPr="00EC0EF8">
        <w:rPr>
          <w:rFonts w:ascii="Book Antiqua" w:eastAsiaTheme="minorHAnsi" w:hAnsi="Book Antiqua" w:cstheme="minorBidi"/>
          <w:color w:val="000000" w:themeColor="text1"/>
        </w:rPr>
        <w:t xml:space="preserve"> followed by sample fractionation on polyacrylamide gels and immunoblotting with anti-EED and anti-PICOT antibodies (Abs)</w:t>
      </w:r>
      <w:r w:rsidR="00C93EF5" w:rsidRPr="00EC0EF8">
        <w:rPr>
          <w:rFonts w:ascii="Book Antiqua" w:eastAsiaTheme="minorHAnsi" w:hAnsi="Book Antiqua" w:cstheme="minorBidi"/>
          <w:color w:val="000000" w:themeColor="text1"/>
        </w:rPr>
        <w:t xml:space="preserve">. The results </w:t>
      </w:r>
      <w:r w:rsidR="001060BD" w:rsidRPr="00EC0EF8">
        <w:rPr>
          <w:rFonts w:ascii="Book Antiqua" w:eastAsiaTheme="minorHAnsi" w:hAnsi="Book Antiqua" w:cstheme="minorBidi"/>
          <w:color w:val="000000" w:themeColor="text1"/>
        </w:rPr>
        <w:t>indicated</w:t>
      </w:r>
      <w:r w:rsidR="00C93EF5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D353F1" w:rsidRPr="00EC0EF8">
        <w:rPr>
          <w:rFonts w:ascii="Book Antiqua" w:hAnsi="Book Antiqua" w:cstheme="minorBidi"/>
          <w:color w:val="000000" w:themeColor="text1"/>
        </w:rPr>
        <w:t>that chromatin fraction</w:t>
      </w:r>
      <w:r w:rsidR="00C93EF5" w:rsidRPr="00EC0EF8">
        <w:rPr>
          <w:rFonts w:ascii="Book Antiqua" w:hAnsi="Book Antiqua" w:cstheme="minorBidi"/>
          <w:color w:val="000000" w:themeColor="text1"/>
        </w:rPr>
        <w:t>s</w:t>
      </w:r>
      <w:r w:rsidR="00D353F1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C93EF5" w:rsidRPr="00EC0EF8">
        <w:rPr>
          <w:rFonts w:ascii="Book Antiqua" w:hAnsi="Book Antiqua" w:cstheme="minorBidi"/>
          <w:color w:val="000000" w:themeColor="text1"/>
        </w:rPr>
        <w:t>from</w:t>
      </w:r>
      <w:r w:rsidR="00D353F1" w:rsidRPr="00EC0EF8">
        <w:rPr>
          <w:rFonts w:ascii="Book Antiqua" w:hAnsi="Book Antiqua" w:cstheme="minorBidi"/>
          <w:color w:val="000000" w:themeColor="text1"/>
        </w:rPr>
        <w:t xml:space="preserve"> all tested cell lines </w:t>
      </w:r>
      <w:r w:rsidR="00C93EF5" w:rsidRPr="00EC0EF8">
        <w:rPr>
          <w:rFonts w:ascii="Book Antiqua" w:hAnsi="Book Antiqua" w:cstheme="minorBidi"/>
          <w:color w:val="000000" w:themeColor="text1"/>
        </w:rPr>
        <w:t>contained</w:t>
      </w:r>
      <w:r w:rsidR="00D353F1" w:rsidRPr="00EC0EF8">
        <w:rPr>
          <w:rFonts w:ascii="Book Antiqua" w:hAnsi="Book Antiqua" w:cstheme="minorBidi"/>
          <w:color w:val="000000" w:themeColor="text1"/>
        </w:rPr>
        <w:t xml:space="preserve"> both EED and PICOT </w:t>
      </w:r>
      <w:proofErr w:type="gramStart"/>
      <w:r w:rsidR="00D353F1" w:rsidRPr="00EC0EF8">
        <w:rPr>
          <w:rFonts w:ascii="Book Antiqua" w:hAnsi="Book Antiqua" w:cstheme="minorBidi"/>
          <w:color w:val="000000" w:themeColor="text1"/>
        </w:rPr>
        <w:t>proteins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10]</w:t>
      </w:r>
      <w:r w:rsidR="00251764" w:rsidRPr="00EC0EF8">
        <w:rPr>
          <w:rFonts w:ascii="Book Antiqua" w:eastAsiaTheme="minorHAnsi" w:hAnsi="Book Antiqua" w:cstheme="minorBidi"/>
          <w:color w:val="000000" w:themeColor="text1"/>
        </w:rPr>
        <w:t>.</w:t>
      </w:r>
      <w:r w:rsidR="00A12038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251764" w:rsidRPr="00EC0EF8">
        <w:rPr>
          <w:rFonts w:ascii="Book Antiqua" w:hAnsi="Book Antiqua" w:cstheme="minorBidi"/>
          <w:color w:val="000000" w:themeColor="text1"/>
        </w:rPr>
        <w:t xml:space="preserve">PICOT and EED association with chromatin was </w:t>
      </w:r>
      <w:r w:rsidR="001060BD" w:rsidRPr="00EC0EF8">
        <w:rPr>
          <w:rFonts w:ascii="Book Antiqua" w:hAnsi="Book Antiqua" w:cstheme="minorBidi"/>
          <w:color w:val="000000" w:themeColor="text1"/>
        </w:rPr>
        <w:t>verified</w:t>
      </w:r>
      <w:r w:rsidR="00251764" w:rsidRPr="00EC0EF8">
        <w:rPr>
          <w:rFonts w:ascii="Book Antiqua" w:hAnsi="Book Antiqua" w:cstheme="minorBidi"/>
          <w:color w:val="000000" w:themeColor="text1"/>
        </w:rPr>
        <w:t xml:space="preserve"> in </w:t>
      </w:r>
      <w:proofErr w:type="gramStart"/>
      <w:r w:rsidR="00251764" w:rsidRPr="00EC0EF8">
        <w:rPr>
          <w:rFonts w:ascii="Book Antiqua" w:hAnsi="Book Antiqua" w:cstheme="minorBidi"/>
          <w:color w:val="000000" w:themeColor="text1"/>
        </w:rPr>
        <w:t>a</w:t>
      </w:r>
      <w:r w:rsidR="004D5D3B" w:rsidRPr="00EC0EF8">
        <w:rPr>
          <w:rFonts w:ascii="Book Antiqua" w:hAnsi="Book Antiqua" w:cstheme="minorBidi"/>
          <w:color w:val="000000" w:themeColor="text1"/>
        </w:rPr>
        <w:t>n</w:t>
      </w:r>
      <w:proofErr w:type="gramEnd"/>
      <w:r w:rsidR="00251764" w:rsidRPr="00EC0EF8">
        <w:rPr>
          <w:rFonts w:ascii="Book Antiqua" w:hAnsi="Book Antiqua" w:cstheme="minorBidi"/>
          <w:color w:val="000000" w:themeColor="text1"/>
        </w:rPr>
        <w:t xml:space="preserve"> heterologous system </w:t>
      </w:r>
      <w:r w:rsidR="008603A3" w:rsidRPr="00EC0EF8">
        <w:rPr>
          <w:rFonts w:ascii="Book Antiqua" w:hAnsi="Book Antiqua" w:cstheme="minorBidi"/>
          <w:color w:val="000000" w:themeColor="text1"/>
        </w:rPr>
        <w:t>whereby</w:t>
      </w:r>
      <w:r w:rsidR="00251764" w:rsidRPr="00EC0EF8">
        <w:rPr>
          <w:rFonts w:ascii="Book Antiqua" w:hAnsi="Book Antiqua" w:cstheme="minorBidi"/>
          <w:color w:val="000000" w:themeColor="text1"/>
        </w:rPr>
        <w:t xml:space="preserve"> chromatin was immunoprecipitated from samples of HA-PICOT and FLAG-EED transfected COS-7 cells</w:t>
      </w:r>
      <w:r w:rsidR="008603A3" w:rsidRPr="00EC0EF8">
        <w:rPr>
          <w:rFonts w:ascii="Book Antiqua" w:hAnsi="Book Antiqua" w:cstheme="minorBidi"/>
          <w:color w:val="000000" w:themeColor="text1"/>
        </w:rPr>
        <w:t>.</w:t>
      </w:r>
      <w:r w:rsidR="00251764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8603A3" w:rsidRPr="00EC0EF8">
        <w:rPr>
          <w:rFonts w:ascii="Book Antiqua" w:hAnsi="Book Antiqua" w:cstheme="minorBidi"/>
          <w:color w:val="000000" w:themeColor="text1"/>
        </w:rPr>
        <w:t xml:space="preserve">Using anti-HA and anti-FLAG Abs, the </w:t>
      </w:r>
      <w:r w:rsidR="00251764" w:rsidRPr="00EC0EF8">
        <w:rPr>
          <w:rFonts w:ascii="Book Antiqua" w:hAnsi="Book Antiqua" w:cstheme="minorBidi"/>
          <w:color w:val="000000" w:themeColor="text1"/>
        </w:rPr>
        <w:t xml:space="preserve">presence of the two heterologous proteins </w:t>
      </w:r>
      <w:r w:rsidR="00A12038" w:rsidRPr="00EC0EF8">
        <w:rPr>
          <w:rFonts w:ascii="Book Antiqua" w:hAnsi="Book Antiqua" w:cstheme="minorBidi"/>
          <w:color w:val="000000" w:themeColor="text1"/>
        </w:rPr>
        <w:t>was</w:t>
      </w:r>
      <w:r w:rsidR="00251764" w:rsidRPr="00EC0EF8">
        <w:rPr>
          <w:rFonts w:ascii="Book Antiqua" w:hAnsi="Book Antiqua" w:cstheme="minorBidi"/>
          <w:color w:val="000000" w:themeColor="text1"/>
        </w:rPr>
        <w:t xml:space="preserve"> observed in the chromatin </w:t>
      </w:r>
      <w:proofErr w:type="gramStart"/>
      <w:r w:rsidR="00251764" w:rsidRPr="00EC0EF8">
        <w:rPr>
          <w:rFonts w:ascii="Book Antiqua" w:hAnsi="Book Antiqua" w:cstheme="minorBidi"/>
          <w:color w:val="000000" w:themeColor="text1"/>
        </w:rPr>
        <w:t>fraction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10]</w:t>
      </w:r>
      <w:r w:rsidR="00251764" w:rsidRPr="00EC0EF8">
        <w:rPr>
          <w:rFonts w:ascii="Book Antiqua" w:eastAsiaTheme="minorHAnsi" w:hAnsi="Book Antiqua" w:cstheme="minorBidi"/>
          <w:color w:val="000000" w:themeColor="text1"/>
        </w:rPr>
        <w:t>.</w:t>
      </w:r>
      <w:r w:rsidR="00A12038" w:rsidRPr="00EC0EF8">
        <w:rPr>
          <w:rFonts w:ascii="Book Antiqua" w:hAnsi="Book Antiqua" w:cstheme="minorBidi"/>
          <w:color w:val="000000" w:themeColor="text1"/>
        </w:rPr>
        <w:t xml:space="preserve"> The</w:t>
      </w:r>
      <w:r w:rsidR="00203CC1" w:rsidRPr="00EC0EF8">
        <w:rPr>
          <w:rFonts w:ascii="Book Antiqua" w:hAnsi="Book Antiqua" w:cstheme="minorBidi"/>
          <w:color w:val="000000" w:themeColor="text1"/>
        </w:rPr>
        <w:t>se</w:t>
      </w:r>
      <w:r w:rsidR="00A12038" w:rsidRPr="00EC0EF8">
        <w:rPr>
          <w:rFonts w:ascii="Book Antiqua" w:hAnsi="Book Antiqua" w:cstheme="minorBidi"/>
          <w:color w:val="000000" w:themeColor="text1"/>
        </w:rPr>
        <w:t xml:space="preserve"> results</w:t>
      </w:r>
      <w:r w:rsidR="00D353F1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203CC1" w:rsidRPr="00EC0EF8">
        <w:rPr>
          <w:rFonts w:ascii="Book Antiqua" w:hAnsi="Book Antiqua" w:cstheme="minorBidi"/>
          <w:color w:val="000000" w:themeColor="text1"/>
        </w:rPr>
        <w:t>strengthened</w:t>
      </w:r>
      <w:r w:rsidR="00C93EF5" w:rsidRPr="00EC0EF8">
        <w:rPr>
          <w:rFonts w:ascii="Book Antiqua" w:hAnsi="Book Antiqua" w:cstheme="minorBidi"/>
          <w:color w:val="000000" w:themeColor="text1"/>
        </w:rPr>
        <w:t xml:space="preserve"> the assumption that nuclear PICOT might have a functional role in chromatin regulation. </w:t>
      </w:r>
    </w:p>
    <w:p w14:paraId="1E5CA004" w14:textId="34ABEC89" w:rsidR="008A23A4" w:rsidRPr="00EC0EF8" w:rsidRDefault="00E30558" w:rsidP="00C879A9">
      <w:pPr>
        <w:snapToGrid w:val="0"/>
        <w:spacing w:line="360" w:lineRule="auto"/>
        <w:ind w:right="-7"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color w:val="000000" w:themeColor="text1"/>
        </w:rPr>
        <w:t>Additional s</w:t>
      </w:r>
      <w:r w:rsidR="00CC5425" w:rsidRPr="00EC0EF8">
        <w:rPr>
          <w:rFonts w:ascii="Book Antiqua" w:hAnsi="Book Antiqua" w:cstheme="minorBidi"/>
          <w:color w:val="000000" w:themeColor="text1"/>
        </w:rPr>
        <w:t>tudies</w:t>
      </w:r>
      <w:r w:rsidR="008D1A3B" w:rsidRPr="00EC0EF8">
        <w:rPr>
          <w:rFonts w:ascii="Book Antiqua" w:hAnsi="Book Antiqua" w:cstheme="minorBidi"/>
          <w:color w:val="000000" w:themeColor="text1"/>
        </w:rPr>
        <w:t xml:space="preserve"> </w:t>
      </w:r>
      <w:r w:rsidRPr="00EC0EF8">
        <w:rPr>
          <w:rFonts w:ascii="Book Antiqua" w:hAnsi="Book Antiqua" w:cstheme="minorBidi"/>
          <w:color w:val="000000" w:themeColor="text1"/>
        </w:rPr>
        <w:t xml:space="preserve">demonstrated that </w:t>
      </w:r>
      <w:r w:rsidR="00FD1109" w:rsidRPr="00EC0EF8">
        <w:rPr>
          <w:rFonts w:ascii="Book Antiqua" w:hAnsi="Book Antiqua" w:cstheme="minorBidi"/>
          <w:color w:val="000000" w:themeColor="text1"/>
        </w:rPr>
        <w:t>anti-</w:t>
      </w:r>
      <w:r w:rsidR="00F97AB7" w:rsidRPr="00EC0EF8">
        <w:rPr>
          <w:rFonts w:ascii="Book Antiqua" w:hAnsi="Book Antiqua" w:cstheme="minorBidi"/>
          <w:color w:val="000000" w:themeColor="text1"/>
        </w:rPr>
        <w:t xml:space="preserve">PICOT </w:t>
      </w:r>
      <w:r w:rsidR="00FD1109" w:rsidRPr="00EC0EF8">
        <w:rPr>
          <w:rFonts w:ascii="Book Antiqua" w:hAnsi="Book Antiqua" w:cstheme="minorBidi"/>
          <w:color w:val="000000" w:themeColor="text1"/>
        </w:rPr>
        <w:t xml:space="preserve">Abs can coimmunoprecipitate </w:t>
      </w:r>
      <w:r w:rsidR="00F97AB7" w:rsidRPr="00EC0EF8">
        <w:rPr>
          <w:rFonts w:ascii="Book Antiqua" w:hAnsi="Book Antiqua" w:cstheme="minorBidi"/>
          <w:color w:val="000000" w:themeColor="text1"/>
        </w:rPr>
        <w:t>chromatin-associated EED</w:t>
      </w:r>
      <w:r w:rsidRPr="00EC0EF8">
        <w:rPr>
          <w:rFonts w:ascii="Book Antiqua" w:hAnsi="Book Antiqua" w:cstheme="minorBidi"/>
          <w:color w:val="000000" w:themeColor="text1"/>
        </w:rPr>
        <w:t xml:space="preserve"> from </w:t>
      </w:r>
      <w:proofErr w:type="spellStart"/>
      <w:r w:rsidRPr="00EC0EF8">
        <w:rPr>
          <w:rFonts w:ascii="Book Antiqua" w:hAnsi="Book Antiqua" w:cstheme="minorBidi"/>
          <w:color w:val="000000" w:themeColor="text1"/>
        </w:rPr>
        <w:t>Jurkat</w:t>
      </w:r>
      <w:proofErr w:type="spellEnd"/>
      <w:r w:rsidRPr="00EC0EF8">
        <w:rPr>
          <w:rFonts w:ascii="Book Antiqua" w:hAnsi="Book Antiqua" w:cstheme="minorBidi"/>
          <w:color w:val="000000" w:themeColor="text1"/>
        </w:rPr>
        <w:t xml:space="preserve"> T cell-derived chromatin samples</w:t>
      </w:r>
      <w:r w:rsidR="00FD1109" w:rsidRPr="00EC0EF8">
        <w:rPr>
          <w:rFonts w:ascii="Book Antiqua" w:hAnsi="Book Antiqua" w:cstheme="minorBidi"/>
          <w:color w:val="000000" w:themeColor="text1"/>
        </w:rPr>
        <w:t xml:space="preserve">, but </w:t>
      </w:r>
      <w:r w:rsidR="00440A84" w:rsidRPr="00EC0EF8">
        <w:rPr>
          <w:rFonts w:ascii="Book Antiqua" w:hAnsi="Book Antiqua" w:cstheme="minorBidi"/>
          <w:color w:val="000000" w:themeColor="text1"/>
        </w:rPr>
        <w:t xml:space="preserve">failed to </w:t>
      </w:r>
      <w:r w:rsidR="00341A3C" w:rsidRPr="00EC0EF8">
        <w:rPr>
          <w:rFonts w:ascii="Book Antiqua" w:hAnsi="Book Antiqua" w:cstheme="minorBidi"/>
          <w:color w:val="000000" w:themeColor="text1"/>
        </w:rPr>
        <w:t>coimmunoprecipitate</w:t>
      </w:r>
      <w:r w:rsidR="00440A84" w:rsidRPr="00EC0EF8">
        <w:rPr>
          <w:rFonts w:ascii="Book Antiqua" w:hAnsi="Book Antiqua" w:cstheme="minorBidi"/>
          <w:color w:val="000000" w:themeColor="text1"/>
        </w:rPr>
        <w:t xml:space="preserve"> other PRC2 core components, </w:t>
      </w:r>
      <w:r w:rsidR="00341A3C" w:rsidRPr="00EC0EF8">
        <w:rPr>
          <w:rFonts w:ascii="Book Antiqua" w:hAnsi="Book Antiqua" w:cstheme="minorBidi"/>
          <w:color w:val="000000" w:themeColor="text1"/>
        </w:rPr>
        <w:t>including</w:t>
      </w:r>
      <w:r w:rsidR="00440A84" w:rsidRPr="00EC0EF8">
        <w:rPr>
          <w:rFonts w:ascii="Book Antiqua" w:hAnsi="Book Antiqua" w:cstheme="minorBidi"/>
          <w:color w:val="000000" w:themeColor="text1"/>
        </w:rPr>
        <w:t xml:space="preserve"> EZH2 or SUZ12</w:t>
      </w:r>
      <w:r w:rsidR="00FD1109" w:rsidRPr="00EC0EF8">
        <w:rPr>
          <w:rFonts w:ascii="Book Antiqua" w:hAnsi="Book Antiqua" w:cstheme="minorBidi"/>
          <w:color w:val="000000" w:themeColor="text1"/>
        </w:rPr>
        <w:t xml:space="preserve">. </w:t>
      </w:r>
      <w:r w:rsidRPr="00EC0EF8">
        <w:rPr>
          <w:rFonts w:ascii="Book Antiqua" w:hAnsi="Book Antiqua" w:cstheme="minorBidi"/>
          <w:color w:val="000000" w:themeColor="text1"/>
        </w:rPr>
        <w:t>Under similar assay conditions</w:t>
      </w:r>
      <w:r w:rsidR="00FD1109" w:rsidRPr="00EC0EF8">
        <w:rPr>
          <w:rFonts w:ascii="Book Antiqua" w:hAnsi="Book Antiqua" w:cstheme="minorBidi"/>
          <w:color w:val="000000" w:themeColor="text1"/>
        </w:rPr>
        <w:t>,</w:t>
      </w:r>
      <w:r w:rsidR="008A23A4" w:rsidRPr="00EC0EF8">
        <w:rPr>
          <w:rFonts w:ascii="Book Antiqua" w:hAnsi="Book Antiqua" w:cstheme="minorBidi"/>
          <w:color w:val="000000" w:themeColor="text1"/>
        </w:rPr>
        <w:t xml:space="preserve"> anti-EED-Abs coimmunoprecipitated both PICOT and EZH2, suggesting that chromatin-associated EED can interact independently with either PICOT or EZH2, while PICOT binds chromatin-associated EED which is free of other PRC2 core </w:t>
      </w:r>
      <w:proofErr w:type="gramStart"/>
      <w:r w:rsidR="00F73451" w:rsidRPr="00EC0EF8">
        <w:rPr>
          <w:rFonts w:ascii="Book Antiqua" w:hAnsi="Book Antiqua" w:cstheme="minorBidi"/>
          <w:color w:val="000000" w:themeColor="text1"/>
        </w:rPr>
        <w:t>component</w:t>
      </w:r>
      <w:r w:rsidR="008A23A4" w:rsidRPr="00EC0EF8">
        <w:rPr>
          <w:rFonts w:ascii="Book Antiqua" w:hAnsi="Book Antiqua" w:cstheme="minorBidi"/>
          <w:color w:val="000000" w:themeColor="text1"/>
        </w:rPr>
        <w:t>s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10]</w:t>
      </w:r>
      <w:r w:rsidR="008A23A4" w:rsidRPr="00EC0EF8">
        <w:rPr>
          <w:rFonts w:ascii="Book Antiqua" w:hAnsi="Book Antiqua" w:cstheme="minorBidi"/>
          <w:color w:val="000000" w:themeColor="text1"/>
        </w:rPr>
        <w:t xml:space="preserve">. </w:t>
      </w:r>
    </w:p>
    <w:p w14:paraId="6D926AB3" w14:textId="7F313561" w:rsidR="00A960B5" w:rsidRPr="00EC0EF8" w:rsidRDefault="00A960B5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 xml:space="preserve">To </w:t>
      </w:r>
      <w:r w:rsidR="00FA315D"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 xml:space="preserve">further </w:t>
      </w:r>
      <w:r w:rsidR="009B586B"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>investigate</w:t>
      </w:r>
      <w:r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 xml:space="preserve"> whether PICOT association with chromatin-bound EED can alter the PRC2-mediated </w:t>
      </w:r>
      <w:r w:rsidR="00233CA8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H3K27me3 </w:t>
      </w:r>
      <w:r w:rsidRPr="00EC0EF8">
        <w:rPr>
          <w:rFonts w:ascii="Book Antiqua" w:hAnsi="Book Antiqua" w:cstheme="minorBidi"/>
          <w:color w:val="000000" w:themeColor="text1"/>
        </w:rPr>
        <w:t>levels at PRC2 target genes</w:t>
      </w:r>
      <w:r w:rsidR="00041896" w:rsidRPr="00EC0EF8">
        <w:rPr>
          <w:rFonts w:ascii="Book Antiqua" w:hAnsi="Book Antiqua" w:cstheme="minorBidi"/>
          <w:color w:val="000000" w:themeColor="text1"/>
        </w:rPr>
        <w:t>,</w:t>
      </w:r>
      <w:r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171BBB" w:rsidRPr="00EC0EF8">
        <w:rPr>
          <w:rFonts w:ascii="Book Antiqua" w:hAnsi="Book Antiqua" w:cstheme="minorBidi"/>
          <w:color w:val="000000" w:themeColor="text1"/>
        </w:rPr>
        <w:t xml:space="preserve">a </w:t>
      </w:r>
      <w:proofErr w:type="spellStart"/>
      <w:r w:rsidR="00171BBB" w:rsidRPr="00EC0EF8">
        <w:rPr>
          <w:rFonts w:ascii="Book Antiqua" w:hAnsi="Book Antiqua" w:cstheme="minorBidi"/>
          <w:color w:val="000000" w:themeColor="text1"/>
        </w:rPr>
        <w:t>ChIP</w:t>
      </w:r>
      <w:proofErr w:type="spellEnd"/>
      <w:r w:rsidR="00171BBB" w:rsidRPr="00EC0EF8">
        <w:rPr>
          <w:rFonts w:ascii="Book Antiqua" w:hAnsi="Book Antiqua" w:cstheme="minorBidi"/>
          <w:color w:val="000000" w:themeColor="text1"/>
        </w:rPr>
        <w:t>-</w:t>
      </w:r>
      <w:r w:rsidR="004D5D3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quantitative</w:t>
      </w:r>
      <w:r w:rsidR="001060BD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1060BD"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>polymerase</w:t>
      </w:r>
      <w:r w:rsidR="001060BD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1060B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chain reaction (</w:t>
      </w:r>
      <w:r w:rsidR="004D5D3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q</w:t>
      </w:r>
      <w:r w:rsidR="001060B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PCR)</w:t>
      </w:r>
      <w:r w:rsidR="001060BD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171BBB" w:rsidRPr="00EC0EF8">
        <w:rPr>
          <w:rFonts w:ascii="Book Antiqua" w:hAnsi="Book Antiqua" w:cstheme="minorBidi"/>
          <w:color w:val="000000" w:themeColor="text1"/>
        </w:rPr>
        <w:t xml:space="preserve">analysis was performed </w:t>
      </w:r>
      <w:r w:rsidR="00D83DD9" w:rsidRPr="00EC0EF8">
        <w:rPr>
          <w:rFonts w:ascii="Book Antiqua" w:hAnsi="Book Antiqua" w:cstheme="minorBidi"/>
          <w:color w:val="000000" w:themeColor="text1"/>
        </w:rPr>
        <w:t xml:space="preserve">and </w:t>
      </w:r>
      <w:r w:rsidR="009B586B" w:rsidRPr="00EC0EF8">
        <w:rPr>
          <w:rFonts w:ascii="Book Antiqua" w:hAnsi="Book Antiqua" w:cstheme="minorBidi"/>
          <w:color w:val="000000" w:themeColor="text1"/>
        </w:rPr>
        <w:t>the</w:t>
      </w:r>
      <w:r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9B586B" w:rsidRPr="00EC0EF8">
        <w:rPr>
          <w:rFonts w:ascii="Book Antiqua" w:hAnsi="Book Antiqua" w:cstheme="minorBidi"/>
          <w:color w:val="000000" w:themeColor="text1"/>
        </w:rPr>
        <w:t xml:space="preserve">extent of 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H3K27</w:t>
      </w:r>
      <w:r w:rsidR="009B586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me3</w:t>
      </w:r>
      <w:r w:rsidRPr="00EC0EF8">
        <w:rPr>
          <w:rFonts w:ascii="Book Antiqua" w:hAnsi="Book Antiqua" w:cstheme="minorBidi"/>
          <w:color w:val="000000" w:themeColor="text1"/>
        </w:rPr>
        <w:t xml:space="preserve"> in chromatin lysates of PICOT-deficient</w:t>
      </w:r>
      <w:r w:rsidR="00041896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041896" w:rsidRPr="00EC0EF8">
        <w:rPr>
          <w:rFonts w:ascii="Book Antiqua" w:hAnsi="Book Antiqua" w:cstheme="minorBidi"/>
          <w:i/>
          <w:iCs/>
          <w:color w:val="000000" w:themeColor="text1"/>
        </w:rPr>
        <w:t>vs</w:t>
      </w:r>
      <w:r w:rsidRPr="00EC0EF8">
        <w:rPr>
          <w:rFonts w:ascii="Book Antiqua" w:hAnsi="Book Antiqua" w:cstheme="minorBidi"/>
          <w:i/>
          <w:iCs/>
          <w:color w:val="000000" w:themeColor="text1"/>
        </w:rPr>
        <w:t xml:space="preserve"> </w:t>
      </w:r>
      <w:r w:rsidR="00041896" w:rsidRPr="00EC0EF8">
        <w:rPr>
          <w:rFonts w:ascii="Book Antiqua" w:hAnsi="Book Antiqua" w:cstheme="minorBidi"/>
          <w:color w:val="000000" w:themeColor="text1"/>
        </w:rPr>
        <w:t xml:space="preserve">wild-type </w:t>
      </w:r>
      <w:proofErr w:type="spellStart"/>
      <w:r w:rsidRPr="00EC0EF8">
        <w:rPr>
          <w:rFonts w:ascii="Book Antiqua" w:hAnsi="Book Antiqua" w:cstheme="minorBidi"/>
          <w:color w:val="000000" w:themeColor="text1"/>
        </w:rPr>
        <w:t>Jurkat</w:t>
      </w:r>
      <w:proofErr w:type="spellEnd"/>
      <w:r w:rsidRPr="00EC0EF8">
        <w:rPr>
          <w:rFonts w:ascii="Book Antiqua" w:hAnsi="Book Antiqua" w:cstheme="minorBidi"/>
          <w:color w:val="000000" w:themeColor="text1"/>
        </w:rPr>
        <w:t xml:space="preserve"> T cells</w:t>
      </w:r>
      <w:r w:rsidR="00D83DD9" w:rsidRPr="00EC0EF8">
        <w:rPr>
          <w:rFonts w:ascii="Book Antiqua" w:hAnsi="Book Antiqua" w:cstheme="minorBidi"/>
          <w:color w:val="000000" w:themeColor="text1"/>
        </w:rPr>
        <w:t xml:space="preserve"> was determined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="0054624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</w:p>
    <w:p w14:paraId="5D2B2A6E" w14:textId="418AA36F" w:rsidR="00C722AD" w:rsidRPr="00EC0EF8" w:rsidRDefault="00F24DBC" w:rsidP="00C879A9">
      <w:pPr>
        <w:snapToGrid w:val="0"/>
        <w:spacing w:line="360" w:lineRule="auto"/>
        <w:ind w:right="-7"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eastAsiaTheme="minorHAnsi" w:hAnsi="Book Antiqua" w:cstheme="minorBidi"/>
          <w:color w:val="000000" w:themeColor="text1"/>
        </w:rPr>
        <w:t xml:space="preserve">Initial screening indicated that </w:t>
      </w:r>
      <w:r w:rsidR="00041896" w:rsidRPr="00EC0EF8">
        <w:rPr>
          <w:rFonts w:ascii="Book Antiqua" w:eastAsiaTheme="minorHAnsi" w:hAnsi="Book Antiqua" w:cstheme="minorBidi"/>
          <w:i/>
          <w:iCs/>
          <w:color w:val="000000" w:themeColor="text1"/>
        </w:rPr>
        <w:t>PICOT</w:t>
      </w:r>
      <w:r w:rsidR="00041896" w:rsidRPr="00EC0EF8">
        <w:rPr>
          <w:rFonts w:ascii="Book Antiqua" w:eastAsiaTheme="minorHAnsi" w:hAnsi="Book Antiqua" w:cstheme="minorBidi"/>
          <w:color w:val="000000" w:themeColor="text1"/>
        </w:rPr>
        <w:t xml:space="preserve"> knockdown</w:t>
      </w:r>
      <w:r w:rsidR="00171BBB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D83DD9" w:rsidRPr="00EC0EF8">
        <w:rPr>
          <w:rFonts w:ascii="Book Antiqua" w:eastAsiaTheme="minorHAnsi" w:hAnsi="Book Antiqua" w:cstheme="minorBidi"/>
          <w:color w:val="000000" w:themeColor="text1"/>
        </w:rPr>
        <w:t>had no effect on</w:t>
      </w:r>
      <w:r w:rsidR="00041896" w:rsidRPr="00EC0EF8">
        <w:rPr>
          <w:rFonts w:ascii="Book Antiqua" w:eastAsiaTheme="minorHAnsi" w:hAnsi="Book Antiqua" w:cstheme="minorBidi"/>
          <w:color w:val="000000" w:themeColor="text1"/>
        </w:rPr>
        <w:t xml:space="preserve"> the global level</w:t>
      </w:r>
      <w:r w:rsidR="008752C4" w:rsidRPr="00EC0EF8">
        <w:rPr>
          <w:rFonts w:ascii="Book Antiqua" w:eastAsiaTheme="minorHAnsi" w:hAnsi="Book Antiqua" w:cstheme="minorBidi"/>
          <w:color w:val="000000" w:themeColor="text1"/>
        </w:rPr>
        <w:t>s</w:t>
      </w:r>
      <w:r w:rsidR="00041896" w:rsidRPr="00EC0EF8">
        <w:rPr>
          <w:rFonts w:ascii="Book Antiqua" w:eastAsiaTheme="minorHAnsi" w:hAnsi="Book Antiqua" w:cstheme="minorBidi"/>
          <w:color w:val="000000" w:themeColor="text1"/>
        </w:rPr>
        <w:t xml:space="preserve"> of H3K27me3</w:t>
      </w:r>
      <w:r w:rsidR="00D83DD9" w:rsidRPr="00EC0EF8">
        <w:rPr>
          <w:rFonts w:ascii="Book Antiqua" w:eastAsiaTheme="minorHAnsi" w:hAnsi="Book Antiqua" w:cstheme="minorBidi"/>
          <w:color w:val="000000" w:themeColor="text1"/>
        </w:rPr>
        <w:t xml:space="preserve">. Similar findings were reported for </w:t>
      </w:r>
      <w:r w:rsidR="004409C3" w:rsidRPr="00EC0EF8">
        <w:rPr>
          <w:rFonts w:ascii="Book Antiqua" w:eastAsiaTheme="minorHAnsi" w:hAnsi="Book Antiqua" w:cstheme="minorBidi"/>
          <w:color w:val="000000" w:themeColor="text1"/>
        </w:rPr>
        <w:t>other</w:t>
      </w:r>
      <w:r w:rsidR="00041896" w:rsidRPr="00EC0EF8">
        <w:rPr>
          <w:rFonts w:ascii="Book Antiqua" w:eastAsiaTheme="minorHAnsi" w:hAnsi="Book Antiqua" w:cstheme="minorBidi"/>
          <w:color w:val="000000" w:themeColor="text1"/>
        </w:rPr>
        <w:t xml:space="preserve"> PRC2</w:t>
      </w:r>
      <w:r w:rsidR="009D7A11" w:rsidRPr="00EC0EF8">
        <w:rPr>
          <w:rFonts w:ascii="Book Antiqua" w:eastAsiaTheme="minorHAnsi" w:hAnsi="Book Antiqua" w:cstheme="minorBidi"/>
          <w:color w:val="000000" w:themeColor="text1"/>
        </w:rPr>
        <w:t xml:space="preserve"> auxiliary</w:t>
      </w:r>
      <w:r w:rsidR="00041896" w:rsidRPr="00EC0EF8">
        <w:rPr>
          <w:rFonts w:ascii="Book Antiqua" w:eastAsiaTheme="minorHAnsi" w:hAnsi="Book Antiqua" w:cstheme="minorBidi"/>
          <w:color w:val="000000" w:themeColor="text1"/>
        </w:rPr>
        <w:t xml:space="preserve"> proteins, such as </w:t>
      </w:r>
      <w:proofErr w:type="spellStart"/>
      <w:r w:rsidR="0004189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Jumonji</w:t>
      </w:r>
      <w:proofErr w:type="spellEnd"/>
      <w:r w:rsidR="0004189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AT-rich interaction </w:t>
      </w:r>
      <w:r w:rsidR="00D6520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domain containing 2</w:t>
      </w:r>
      <w:r w:rsidR="00546247" w:rsidRPr="00EC0EF8">
        <w:rPr>
          <w:rFonts w:ascii="Book Antiqua" w:hAnsi="Book Antiqua" w:cstheme="minorBidi"/>
          <w:color w:val="000000" w:themeColor="text1"/>
          <w:shd w:val="clear" w:color="auto" w:fill="FFFFFF"/>
          <w:vertAlign w:val="superscript"/>
        </w:rPr>
        <w:t>[10]</w:t>
      </w:r>
      <w:r w:rsidR="0054624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. However, </w:t>
      </w:r>
      <w:r w:rsidR="00546247" w:rsidRPr="00EC0EF8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PICOT</w:t>
      </w:r>
      <w:r w:rsidR="0054624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knockdown</w:t>
      </w:r>
      <w:r w:rsidR="00171BBB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EC0EF8">
        <w:rPr>
          <w:rFonts w:ascii="Book Antiqua" w:hAnsi="Book Antiqua" w:cstheme="minorBidi"/>
          <w:color w:val="000000" w:themeColor="text1"/>
        </w:rPr>
        <w:t>induced</w:t>
      </w:r>
      <w:r w:rsidR="00171BBB" w:rsidRPr="00EC0EF8">
        <w:rPr>
          <w:rFonts w:ascii="Book Antiqua" w:hAnsi="Book Antiqua" w:cstheme="minorBidi"/>
          <w:color w:val="000000" w:themeColor="text1"/>
        </w:rPr>
        <w:t xml:space="preserve"> a significant </w:t>
      </w:r>
      <w:r w:rsidR="008752C4" w:rsidRPr="00EC0EF8">
        <w:rPr>
          <w:rFonts w:ascii="Book Antiqua" w:hAnsi="Book Antiqua" w:cstheme="minorBidi"/>
          <w:color w:val="000000" w:themeColor="text1"/>
        </w:rPr>
        <w:t>decrease in</w:t>
      </w:r>
      <w:r w:rsidRPr="00EC0EF8">
        <w:rPr>
          <w:rFonts w:ascii="Book Antiqua" w:hAnsi="Book Antiqua" w:cstheme="minorBidi"/>
          <w:color w:val="000000" w:themeColor="text1"/>
        </w:rPr>
        <w:t xml:space="preserve"> the </w:t>
      </w:r>
      <w:r w:rsidR="00171BBB" w:rsidRPr="00EC0EF8">
        <w:rPr>
          <w:rFonts w:ascii="Book Antiqua" w:hAnsi="Book Antiqua" w:cstheme="minorBidi"/>
          <w:color w:val="000000" w:themeColor="text1"/>
        </w:rPr>
        <w:t>H3K27me3 mark</w:t>
      </w:r>
      <w:r w:rsidR="00A946C5" w:rsidRPr="00EC0EF8">
        <w:rPr>
          <w:rFonts w:ascii="Book Antiqua" w:hAnsi="Book Antiqua" w:cstheme="minorBidi"/>
          <w:color w:val="000000" w:themeColor="text1"/>
        </w:rPr>
        <w:t xml:space="preserve"> at the </w:t>
      </w:r>
      <w:r w:rsidR="00A943A2" w:rsidRPr="00EC0EF8">
        <w:rPr>
          <w:rFonts w:ascii="Book Antiqua" w:hAnsi="Book Antiqua" w:cstheme="minorBidi"/>
          <w:color w:val="000000" w:themeColor="text1"/>
        </w:rPr>
        <w:t>PRC2 target gene</w:t>
      </w:r>
      <w:r w:rsidR="00D000D3" w:rsidRPr="00EC0EF8">
        <w:rPr>
          <w:rFonts w:ascii="Book Antiqua" w:hAnsi="Book Antiqua" w:cstheme="minorBidi"/>
          <w:color w:val="000000" w:themeColor="text1"/>
        </w:rPr>
        <w:t>s</w:t>
      </w:r>
      <w:r w:rsidR="00D83DD9" w:rsidRPr="00EC0EF8">
        <w:rPr>
          <w:rFonts w:ascii="Book Antiqua" w:hAnsi="Book Antiqua" w:cstheme="minorBidi"/>
          <w:color w:val="000000" w:themeColor="text1"/>
        </w:rPr>
        <w:t>,</w:t>
      </w:r>
      <w:r w:rsidR="00D000D3" w:rsidRPr="00EC0EF8">
        <w:rPr>
          <w:rFonts w:ascii="Book Antiqua" w:hAnsi="Book Antiqua" w:cstheme="minorBidi"/>
          <w:color w:val="000000" w:themeColor="text1"/>
        </w:rPr>
        <w:t xml:space="preserve"> </w:t>
      </w:r>
      <w:proofErr w:type="gramStart"/>
      <w:r w:rsidR="00A943A2" w:rsidRPr="00EC0EF8">
        <w:rPr>
          <w:rFonts w:ascii="Book Antiqua" w:hAnsi="Book Antiqua" w:cstheme="minorBidi"/>
          <w:i/>
          <w:iCs/>
          <w:color w:val="000000" w:themeColor="text1"/>
        </w:rPr>
        <w:t>CCND2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10]</w:t>
      </w:r>
      <w:r w:rsidR="00A943A2" w:rsidRPr="00EC0EF8">
        <w:rPr>
          <w:rFonts w:ascii="Book Antiqua" w:hAnsi="Book Antiqua" w:cstheme="minorBidi"/>
          <w:color w:val="000000" w:themeColor="text1"/>
        </w:rPr>
        <w:t xml:space="preserve"> and </w:t>
      </w:r>
      <w:r w:rsidR="00A943A2" w:rsidRPr="00EC0EF8">
        <w:rPr>
          <w:rFonts w:ascii="Book Antiqua" w:hAnsi="Book Antiqua" w:cstheme="minorBidi"/>
          <w:i/>
          <w:iCs/>
          <w:color w:val="000000" w:themeColor="text1"/>
        </w:rPr>
        <w:t>Myt1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[30]</w:t>
      </w:r>
      <w:r w:rsidR="00C722AD" w:rsidRPr="00EC0EF8">
        <w:rPr>
          <w:rFonts w:ascii="Book Antiqua" w:hAnsi="Book Antiqua" w:cstheme="minorBidi"/>
          <w:color w:val="000000" w:themeColor="text1"/>
        </w:rPr>
        <w:t xml:space="preserve">. This was not </w:t>
      </w:r>
      <w:r w:rsidR="008603A3" w:rsidRPr="00EC0EF8">
        <w:rPr>
          <w:rFonts w:ascii="Book Antiqua" w:hAnsi="Book Antiqua" w:cstheme="minorBidi"/>
          <w:color w:val="000000" w:themeColor="text1"/>
        </w:rPr>
        <w:t>an overall effect</w:t>
      </w:r>
      <w:r w:rsidR="00C722AD" w:rsidRPr="00EC0EF8">
        <w:rPr>
          <w:rFonts w:ascii="Book Antiqua" w:hAnsi="Book Antiqua" w:cstheme="minorBidi"/>
          <w:color w:val="000000" w:themeColor="text1"/>
        </w:rPr>
        <w:t xml:space="preserve">, since the </w:t>
      </w:r>
      <w:r w:rsidR="00C722AD" w:rsidRPr="00EC0EF8">
        <w:rPr>
          <w:rFonts w:ascii="Book Antiqua" w:hAnsi="Book Antiqua" w:cstheme="minorBidi"/>
          <w:color w:val="000000" w:themeColor="text1"/>
        </w:rPr>
        <w:lastRenderedPageBreak/>
        <w:t xml:space="preserve">extent of the H3K27me3 found at other </w:t>
      </w:r>
      <w:r w:rsidR="00FF2110" w:rsidRPr="00EC0EF8">
        <w:rPr>
          <w:rFonts w:ascii="Book Antiqua" w:hAnsi="Book Antiqua" w:cstheme="minorBidi"/>
          <w:color w:val="000000" w:themeColor="text1"/>
        </w:rPr>
        <w:t xml:space="preserve">PRC2 target genes, </w:t>
      </w:r>
      <w:r w:rsidR="008752C4" w:rsidRPr="00EC0EF8">
        <w:rPr>
          <w:rFonts w:ascii="Book Antiqua" w:hAnsi="Book Antiqua" w:cstheme="minorBidi"/>
          <w:color w:val="000000" w:themeColor="text1"/>
        </w:rPr>
        <w:t>such as</w:t>
      </w:r>
      <w:r w:rsidR="00FF2110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A943A2" w:rsidRPr="00EC0EF8">
        <w:rPr>
          <w:rFonts w:ascii="Book Antiqua" w:hAnsi="Book Antiqua" w:cstheme="minorBidi"/>
          <w:i/>
          <w:iCs/>
          <w:color w:val="000000" w:themeColor="text1"/>
        </w:rPr>
        <w:t>HOXA2</w:t>
      </w:r>
      <w:r w:rsidR="00A943A2" w:rsidRPr="00EC0EF8">
        <w:rPr>
          <w:rFonts w:ascii="Book Antiqua" w:hAnsi="Book Antiqua" w:cstheme="minorBidi"/>
          <w:color w:val="000000" w:themeColor="text1"/>
        </w:rPr>
        <w:t xml:space="preserve"> and </w:t>
      </w:r>
      <w:r w:rsidR="00A943A2" w:rsidRPr="00EC0EF8">
        <w:rPr>
          <w:rFonts w:ascii="Book Antiqua" w:hAnsi="Book Antiqua" w:cstheme="minorBidi"/>
          <w:i/>
          <w:iCs/>
          <w:color w:val="000000" w:themeColor="text1"/>
        </w:rPr>
        <w:t>ATF3</w:t>
      </w:r>
      <w:r w:rsidR="00C722AD" w:rsidRPr="00EC0EF8">
        <w:rPr>
          <w:rFonts w:ascii="Book Antiqua" w:hAnsi="Book Antiqua" w:cstheme="minorBidi"/>
          <w:color w:val="000000" w:themeColor="text1"/>
        </w:rPr>
        <w:t>,</w:t>
      </w:r>
      <w:r w:rsidR="008603A3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C722AD" w:rsidRPr="00EC0EF8">
        <w:rPr>
          <w:rFonts w:ascii="Book Antiqua" w:hAnsi="Book Antiqua" w:cstheme="minorBidi"/>
          <w:color w:val="000000" w:themeColor="text1"/>
        </w:rPr>
        <w:t xml:space="preserve">was not </w:t>
      </w:r>
      <w:proofErr w:type="gramStart"/>
      <w:r w:rsidR="00C722AD" w:rsidRPr="00EC0EF8">
        <w:rPr>
          <w:rFonts w:ascii="Book Antiqua" w:hAnsi="Book Antiqua" w:cstheme="minorBidi"/>
          <w:color w:val="000000" w:themeColor="text1"/>
        </w:rPr>
        <w:t>altered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10]</w:t>
      </w:r>
      <w:r w:rsidR="008752C4" w:rsidRPr="00EC0EF8">
        <w:rPr>
          <w:rFonts w:ascii="Book Antiqua" w:hAnsi="Book Antiqua" w:cstheme="minorBidi"/>
          <w:color w:val="000000" w:themeColor="text1"/>
        </w:rPr>
        <w:t>.</w:t>
      </w:r>
      <w:r w:rsidR="00FF2110" w:rsidRPr="00EC0EF8">
        <w:rPr>
          <w:rFonts w:ascii="Book Antiqua" w:hAnsi="Book Antiqua" w:cstheme="minorBidi"/>
          <w:color w:val="000000" w:themeColor="text1"/>
        </w:rPr>
        <w:t xml:space="preserve"> </w:t>
      </w:r>
    </w:p>
    <w:p w14:paraId="50D112CF" w14:textId="637DCFD7" w:rsidR="002F20DC" w:rsidRPr="00EC0EF8" w:rsidRDefault="008752C4" w:rsidP="00C879A9">
      <w:pPr>
        <w:snapToGrid w:val="0"/>
        <w:spacing w:line="360" w:lineRule="auto"/>
        <w:ind w:right="-7"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color w:val="000000" w:themeColor="text1"/>
        </w:rPr>
        <w:t>The observation that</w:t>
      </w:r>
      <w:r w:rsidR="00A943A2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A943A2" w:rsidRPr="00EC0EF8">
        <w:rPr>
          <w:rFonts w:ascii="Book Antiqua" w:hAnsi="Book Antiqua" w:cstheme="minorBidi"/>
          <w:i/>
          <w:iCs/>
          <w:color w:val="000000" w:themeColor="text1"/>
        </w:rPr>
        <w:t>PICOT</w:t>
      </w:r>
      <w:r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8E5C7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knockdown</w:t>
      </w:r>
      <w:r w:rsidR="008E5C75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C722A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led to a preferential </w:t>
      </w:r>
      <w:proofErr w:type="spellStart"/>
      <w:r w:rsidR="00C722AD" w:rsidRPr="00EC0EF8">
        <w:rPr>
          <w:rFonts w:ascii="Book Antiqua" w:eastAsiaTheme="minorHAnsi" w:hAnsi="Book Antiqua" w:cstheme="minorBidi"/>
          <w:color w:val="000000" w:themeColor="text1"/>
        </w:rPr>
        <w:t>desilencing</w:t>
      </w:r>
      <w:proofErr w:type="spellEnd"/>
      <w:r w:rsidR="00C722AD" w:rsidRPr="00EC0EF8">
        <w:rPr>
          <w:rFonts w:ascii="Book Antiqua" w:eastAsiaTheme="minorHAnsi" w:hAnsi="Book Antiqua" w:cstheme="minorBidi"/>
          <w:color w:val="000000" w:themeColor="text1"/>
        </w:rPr>
        <w:t xml:space="preserve"> of </w:t>
      </w:r>
      <w:r w:rsidRPr="00EC0EF8">
        <w:rPr>
          <w:rFonts w:ascii="Book Antiqua" w:hAnsi="Book Antiqua" w:cstheme="minorBidi"/>
          <w:color w:val="000000" w:themeColor="text1"/>
        </w:rPr>
        <w:t xml:space="preserve">selected PRC2 </w:t>
      </w:r>
      <w:r w:rsidR="00A943A2" w:rsidRPr="00EC0EF8">
        <w:rPr>
          <w:rFonts w:ascii="Book Antiqua" w:hAnsi="Book Antiqua" w:cstheme="minorBidi"/>
          <w:color w:val="000000" w:themeColor="text1"/>
        </w:rPr>
        <w:t>target gene</w:t>
      </w:r>
      <w:r w:rsidRPr="00EC0EF8">
        <w:rPr>
          <w:rFonts w:ascii="Book Antiqua" w:hAnsi="Book Antiqua" w:cstheme="minorBidi"/>
          <w:color w:val="000000" w:themeColor="text1"/>
        </w:rPr>
        <w:t>s</w:t>
      </w:r>
      <w:r w:rsidR="00A943A2" w:rsidRPr="00EC0EF8">
        <w:rPr>
          <w:rFonts w:ascii="Book Antiqua" w:hAnsi="Book Antiqua" w:cstheme="minorBidi"/>
          <w:color w:val="000000" w:themeColor="text1"/>
        </w:rPr>
        <w:t xml:space="preserve"> </w:t>
      </w:r>
      <w:r w:rsidRPr="00EC0EF8">
        <w:rPr>
          <w:rFonts w:ascii="Book Antiqua" w:hAnsi="Book Antiqua" w:cstheme="minorBidi"/>
          <w:color w:val="000000" w:themeColor="text1"/>
        </w:rPr>
        <w:t xml:space="preserve">is not </w:t>
      </w:r>
      <w:r w:rsidR="00C722AD" w:rsidRPr="00EC0EF8">
        <w:rPr>
          <w:rFonts w:ascii="Book Antiqua" w:hAnsi="Book Antiqua" w:cstheme="minorBidi"/>
          <w:color w:val="000000" w:themeColor="text1"/>
        </w:rPr>
        <w:t>an exception</w:t>
      </w:r>
      <w:r w:rsidR="001B453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,</w:t>
      </w:r>
      <w:r w:rsidR="002F20D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1B453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given that </w:t>
      </w:r>
      <w:r w:rsidR="008E5C7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deletion</w:t>
      </w:r>
      <w:r w:rsidR="002F20D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of other PRC2</w:t>
      </w:r>
      <w:r w:rsidR="004F1FD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2F20DC" w:rsidRPr="00EC0EF8">
        <w:rPr>
          <w:rFonts w:ascii="Book Antiqua" w:eastAsiaTheme="minorHAnsi" w:hAnsi="Book Antiqua" w:cstheme="minorBidi"/>
          <w:color w:val="000000" w:themeColor="text1"/>
        </w:rPr>
        <w:t>auxiliary</w:t>
      </w:r>
      <w:r w:rsidR="002F20D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proteins, such as the </w:t>
      </w:r>
      <w:proofErr w:type="spellStart"/>
      <w:r w:rsidR="002F20DC" w:rsidRPr="00EC0EF8">
        <w:rPr>
          <w:rFonts w:ascii="Book Antiqua" w:eastAsiaTheme="minorHAnsi" w:hAnsi="Book Antiqua" w:cstheme="minorBidi"/>
          <w:color w:val="000000" w:themeColor="text1"/>
        </w:rPr>
        <w:t>Polycomb</w:t>
      </w:r>
      <w:proofErr w:type="spellEnd"/>
      <w:r w:rsidR="002F20DC" w:rsidRPr="00EC0EF8">
        <w:rPr>
          <w:rFonts w:ascii="Book Antiqua" w:eastAsiaTheme="minorHAnsi" w:hAnsi="Book Antiqua" w:cstheme="minorBidi"/>
          <w:color w:val="000000" w:themeColor="text1"/>
        </w:rPr>
        <w:t>-like proteins</w:t>
      </w:r>
      <w:r w:rsidR="002F20D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</w:t>
      </w:r>
      <w:r w:rsidR="00C722A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led to similar </w:t>
      </w:r>
      <w:proofErr w:type="gramStart"/>
      <w:r w:rsidR="00C722A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effects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49]</w:t>
      </w:r>
      <w:r w:rsidR="002F20DC" w:rsidRPr="00EC0EF8">
        <w:rPr>
          <w:rFonts w:ascii="Book Antiqua" w:eastAsiaTheme="minorHAnsi" w:hAnsi="Book Antiqua" w:cstheme="minorBidi"/>
          <w:color w:val="000000" w:themeColor="text1"/>
        </w:rPr>
        <w:t>.</w:t>
      </w:r>
    </w:p>
    <w:p w14:paraId="1C8AD237" w14:textId="4E8770FB" w:rsidR="00302225" w:rsidRPr="00EC0EF8" w:rsidRDefault="00C722AD" w:rsidP="00C879A9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color w:val="000000" w:themeColor="text1"/>
        </w:rPr>
        <w:t xml:space="preserve">The </w:t>
      </w:r>
      <w:r w:rsidR="00A946C5" w:rsidRPr="00EC0EF8">
        <w:rPr>
          <w:rFonts w:ascii="Book Antiqua" w:hAnsi="Book Antiqua" w:cstheme="minorBidi"/>
          <w:color w:val="000000" w:themeColor="text1"/>
        </w:rPr>
        <w:t>trimethylation</w:t>
      </w:r>
      <w:r w:rsidR="001B453E" w:rsidRPr="00EC0EF8">
        <w:rPr>
          <w:rFonts w:ascii="Book Antiqua" w:hAnsi="Book Antiqua" w:cstheme="minorBidi"/>
          <w:color w:val="000000" w:themeColor="text1"/>
        </w:rPr>
        <w:t xml:space="preserve"> of </w:t>
      </w:r>
      <w:r w:rsidRPr="00EC0EF8">
        <w:rPr>
          <w:rFonts w:ascii="Book Antiqua" w:hAnsi="Book Antiqua" w:cstheme="minorBidi"/>
          <w:color w:val="000000" w:themeColor="text1"/>
        </w:rPr>
        <w:t xml:space="preserve">H3K27 </w:t>
      </w:r>
      <w:r w:rsidR="00302225" w:rsidRPr="00EC0EF8">
        <w:rPr>
          <w:rFonts w:ascii="Book Antiqua" w:hAnsi="Book Antiqua" w:cstheme="minorBidi"/>
          <w:color w:val="000000" w:themeColor="text1"/>
        </w:rPr>
        <w:t xml:space="preserve">is </w:t>
      </w:r>
      <w:r w:rsidR="001B453E" w:rsidRPr="00EC0EF8">
        <w:rPr>
          <w:rFonts w:ascii="Book Antiqua" w:hAnsi="Book Antiqua" w:cstheme="minorBidi"/>
          <w:color w:val="000000" w:themeColor="text1"/>
        </w:rPr>
        <w:t xml:space="preserve">known to be </w:t>
      </w:r>
      <w:r w:rsidR="00302225" w:rsidRPr="00EC0EF8">
        <w:rPr>
          <w:rFonts w:ascii="Book Antiqua" w:hAnsi="Book Antiqua" w:cstheme="minorBidi"/>
          <w:color w:val="000000" w:themeColor="text1"/>
        </w:rPr>
        <w:t xml:space="preserve">catalyzed by </w:t>
      </w:r>
      <w:proofErr w:type="gramStart"/>
      <w:r w:rsidR="00302225" w:rsidRPr="00EC0EF8">
        <w:rPr>
          <w:rFonts w:ascii="Book Antiqua" w:hAnsi="Book Antiqua" w:cstheme="minorBidi"/>
          <w:color w:val="000000" w:themeColor="text1"/>
        </w:rPr>
        <w:t>EZH2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43,49]</w:t>
      </w:r>
      <w:r w:rsidR="00302225" w:rsidRPr="00EC0EF8">
        <w:rPr>
          <w:rFonts w:ascii="Book Antiqua" w:hAnsi="Book Antiqua" w:cstheme="minorBidi"/>
          <w:color w:val="000000" w:themeColor="text1"/>
        </w:rPr>
        <w:t xml:space="preserve"> and further propagated by the help of EED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[41,50]</w:t>
      </w:r>
      <w:r w:rsidR="00570E24" w:rsidRPr="00EC0EF8">
        <w:rPr>
          <w:rFonts w:ascii="Book Antiqua" w:hAnsi="Book Antiqua" w:cstheme="minorBidi"/>
          <w:color w:val="000000" w:themeColor="text1"/>
        </w:rPr>
        <w:t xml:space="preserve">. </w:t>
      </w:r>
      <w:r w:rsidR="00270F0D" w:rsidRPr="00EC0EF8">
        <w:rPr>
          <w:rFonts w:ascii="Book Antiqua" w:hAnsi="Book Antiqua" w:cstheme="minorBidi"/>
          <w:color w:val="000000" w:themeColor="text1"/>
        </w:rPr>
        <w:t>T</w:t>
      </w:r>
      <w:r w:rsidR="001B453E" w:rsidRPr="00EC0EF8">
        <w:rPr>
          <w:rFonts w:ascii="Book Antiqua" w:hAnsi="Book Antiqua" w:cstheme="minorBidi"/>
          <w:color w:val="000000" w:themeColor="text1"/>
        </w:rPr>
        <w:t xml:space="preserve">o </w:t>
      </w:r>
      <w:r w:rsidR="00270F0D" w:rsidRPr="00EC0EF8">
        <w:rPr>
          <w:rFonts w:ascii="Book Antiqua" w:hAnsi="Book Antiqua" w:cstheme="minorBidi"/>
          <w:color w:val="000000" w:themeColor="text1"/>
        </w:rPr>
        <w:t>analyze</w:t>
      </w:r>
      <w:r w:rsidR="001B453E" w:rsidRPr="00EC0EF8">
        <w:rPr>
          <w:rFonts w:ascii="Book Antiqua" w:hAnsi="Book Antiqua" w:cstheme="minorBidi"/>
          <w:color w:val="000000" w:themeColor="text1"/>
        </w:rPr>
        <w:t xml:space="preserve"> whether </w:t>
      </w:r>
      <w:r w:rsidR="00A946C5" w:rsidRPr="00EC0EF8">
        <w:rPr>
          <w:rFonts w:ascii="Book Antiqua" w:hAnsi="Book Antiqua" w:cstheme="minorBidi"/>
          <w:color w:val="000000" w:themeColor="text1"/>
        </w:rPr>
        <w:t xml:space="preserve">the </w:t>
      </w:r>
      <w:r w:rsidR="00D000D3" w:rsidRPr="00EC0EF8">
        <w:rPr>
          <w:rFonts w:ascii="Book Antiqua" w:hAnsi="Book Antiqua" w:cstheme="minorBidi"/>
          <w:color w:val="000000" w:themeColor="text1"/>
        </w:rPr>
        <w:t>extent</w:t>
      </w:r>
      <w:r w:rsidR="00A946C5" w:rsidRPr="00EC0EF8">
        <w:rPr>
          <w:rFonts w:ascii="Book Antiqua" w:hAnsi="Book Antiqua" w:cstheme="minorBidi"/>
          <w:color w:val="000000" w:themeColor="text1"/>
        </w:rPr>
        <w:t xml:space="preserve"> of </w:t>
      </w:r>
      <w:r w:rsidR="002A3C08" w:rsidRPr="00EC0EF8">
        <w:rPr>
          <w:rFonts w:ascii="Book Antiqua" w:hAnsi="Book Antiqua" w:cstheme="minorBidi"/>
          <w:color w:val="000000" w:themeColor="text1"/>
        </w:rPr>
        <w:t>these two</w:t>
      </w:r>
      <w:r w:rsidR="00A946C5" w:rsidRPr="00EC0EF8">
        <w:rPr>
          <w:rFonts w:ascii="Book Antiqua" w:hAnsi="Book Antiqua" w:cstheme="minorBidi"/>
          <w:color w:val="000000" w:themeColor="text1"/>
        </w:rPr>
        <w:t xml:space="preserve"> proteins at the </w:t>
      </w:r>
      <w:r w:rsidR="00A946C5" w:rsidRPr="00EC0EF8">
        <w:rPr>
          <w:rFonts w:ascii="Book Antiqua" w:hAnsi="Book Antiqua" w:cstheme="minorBidi"/>
          <w:i/>
          <w:iCs/>
          <w:color w:val="000000" w:themeColor="text1"/>
        </w:rPr>
        <w:t>CCND2</w:t>
      </w:r>
      <w:r w:rsidR="00A946C5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A85BCF" w:rsidRPr="00EC0EF8">
        <w:rPr>
          <w:rFonts w:ascii="Book Antiqua" w:hAnsi="Book Antiqua" w:cstheme="minorBidi"/>
          <w:color w:val="000000" w:themeColor="text1"/>
        </w:rPr>
        <w:t xml:space="preserve">gene </w:t>
      </w:r>
      <w:r w:rsidR="00A946C5" w:rsidRPr="00EC0EF8">
        <w:rPr>
          <w:rFonts w:ascii="Book Antiqua" w:hAnsi="Book Antiqua" w:cstheme="minorBidi"/>
          <w:color w:val="000000" w:themeColor="text1"/>
        </w:rPr>
        <w:t>promoter</w:t>
      </w:r>
      <w:r w:rsidR="00A85BCF" w:rsidRPr="00EC0EF8">
        <w:rPr>
          <w:rFonts w:ascii="Book Antiqua" w:hAnsi="Book Antiqua" w:cstheme="minorBidi"/>
          <w:color w:val="000000" w:themeColor="text1"/>
        </w:rPr>
        <w:t xml:space="preserve"> is affected by PICOT</w:t>
      </w:r>
      <w:r w:rsidR="001B453E" w:rsidRPr="00EC0EF8">
        <w:rPr>
          <w:rFonts w:ascii="Book Antiqua" w:hAnsi="Book Antiqua" w:cstheme="minorBidi"/>
          <w:color w:val="000000" w:themeColor="text1"/>
        </w:rPr>
        <w:t xml:space="preserve">, a </w:t>
      </w:r>
      <w:r w:rsidR="00302225" w:rsidRPr="00EC0EF8">
        <w:rPr>
          <w:rFonts w:ascii="Book Antiqua" w:hAnsi="Book Antiqua" w:cstheme="minorBidi"/>
          <w:noProof/>
          <w:color w:val="000000" w:themeColor="text1"/>
        </w:rPr>
        <w:t>ChIP-</w:t>
      </w:r>
      <w:r w:rsidR="004D5D3B" w:rsidRPr="00EC0EF8">
        <w:rPr>
          <w:rFonts w:ascii="Book Antiqua" w:hAnsi="Book Antiqua" w:cstheme="minorBidi"/>
          <w:noProof/>
          <w:color w:val="000000" w:themeColor="text1"/>
        </w:rPr>
        <w:t>q</w:t>
      </w:r>
      <w:r w:rsidR="00302225" w:rsidRPr="00EC0EF8">
        <w:rPr>
          <w:rFonts w:ascii="Book Antiqua" w:hAnsi="Book Antiqua" w:cstheme="minorBidi"/>
          <w:noProof/>
          <w:color w:val="000000" w:themeColor="text1"/>
        </w:rPr>
        <w:t xml:space="preserve">PCR analysis </w:t>
      </w:r>
      <w:r w:rsidR="001B453E" w:rsidRPr="00EC0EF8">
        <w:rPr>
          <w:rFonts w:ascii="Book Antiqua" w:hAnsi="Book Antiqua" w:cstheme="minorBidi"/>
          <w:noProof/>
          <w:color w:val="000000" w:themeColor="text1"/>
        </w:rPr>
        <w:t xml:space="preserve">was performed </w:t>
      </w:r>
      <w:r w:rsidR="0067403B" w:rsidRPr="00EC0EF8">
        <w:rPr>
          <w:rFonts w:ascii="Book Antiqua" w:hAnsi="Book Antiqua" w:cstheme="minorBidi"/>
          <w:noProof/>
          <w:color w:val="000000" w:themeColor="text1"/>
        </w:rPr>
        <w:t xml:space="preserve">on chromatin lysates </w:t>
      </w:r>
      <w:r w:rsidR="00270F0D" w:rsidRPr="00EC0EF8">
        <w:rPr>
          <w:rFonts w:ascii="Book Antiqua" w:hAnsi="Book Antiqua" w:cstheme="minorBidi"/>
          <w:noProof/>
          <w:color w:val="000000" w:themeColor="text1"/>
        </w:rPr>
        <w:t>from</w:t>
      </w:r>
      <w:r w:rsidR="0067403B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270F0D" w:rsidRPr="00EC0EF8">
        <w:rPr>
          <w:rFonts w:ascii="Book Antiqua" w:eastAsiaTheme="minorHAnsi" w:hAnsi="Book Antiqua" w:cstheme="minorBidi"/>
          <w:color w:val="000000" w:themeColor="text1"/>
        </w:rPr>
        <w:t>wild-type</w:t>
      </w:r>
      <w:r w:rsidR="0067403B" w:rsidRPr="00EC0EF8">
        <w:rPr>
          <w:rFonts w:ascii="Book Antiqua" w:eastAsiaTheme="minorHAnsi" w:hAnsi="Book Antiqua" w:cstheme="minorBidi"/>
          <w:color w:val="000000" w:themeColor="text1"/>
        </w:rPr>
        <w:t xml:space="preserve"> and PICOT-deficient </w:t>
      </w:r>
      <w:proofErr w:type="spellStart"/>
      <w:r w:rsidR="0067403B" w:rsidRPr="00EC0EF8">
        <w:rPr>
          <w:rFonts w:ascii="Book Antiqua" w:eastAsiaTheme="minorHAnsi" w:hAnsi="Book Antiqua" w:cstheme="minorBidi"/>
          <w:color w:val="000000" w:themeColor="text1"/>
        </w:rPr>
        <w:t>Jurkat</w:t>
      </w:r>
      <w:proofErr w:type="spellEnd"/>
      <w:r w:rsidR="0067403B" w:rsidRPr="00EC0EF8">
        <w:rPr>
          <w:rFonts w:ascii="Book Antiqua" w:eastAsiaTheme="minorHAnsi" w:hAnsi="Book Antiqua" w:cstheme="minorBidi"/>
          <w:color w:val="000000" w:themeColor="text1"/>
        </w:rPr>
        <w:t xml:space="preserve"> T cells</w:t>
      </w:r>
      <w:r w:rsidR="00A85BCF" w:rsidRPr="00EC0EF8">
        <w:rPr>
          <w:rFonts w:ascii="Book Antiqua" w:eastAsiaTheme="minorHAnsi" w:hAnsi="Book Antiqua" w:cstheme="minorBidi"/>
          <w:color w:val="000000" w:themeColor="text1"/>
        </w:rPr>
        <w:t>,</w:t>
      </w:r>
      <w:r w:rsidR="0067403B" w:rsidRPr="00EC0EF8">
        <w:rPr>
          <w:rFonts w:ascii="Book Antiqua" w:eastAsiaTheme="minorHAnsi" w:hAnsi="Book Antiqua" w:cstheme="minorBidi"/>
          <w:color w:val="000000" w:themeColor="text1"/>
        </w:rPr>
        <w:t xml:space="preserve"> using EZH2- and EED-specific Abs. The </w:t>
      </w:r>
      <w:r w:rsidR="00A85BCF" w:rsidRPr="00EC0EF8">
        <w:rPr>
          <w:rFonts w:ascii="Book Antiqua" w:eastAsiaTheme="minorHAnsi" w:hAnsi="Book Antiqua" w:cstheme="minorBidi"/>
          <w:color w:val="000000" w:themeColor="text1"/>
        </w:rPr>
        <w:t xml:space="preserve">findings indicated </w:t>
      </w:r>
      <w:r w:rsidR="002A3C08" w:rsidRPr="00EC0EF8">
        <w:rPr>
          <w:rFonts w:ascii="Book Antiqua" w:hAnsi="Book Antiqua" w:cstheme="minorBidi"/>
          <w:noProof/>
          <w:color w:val="000000" w:themeColor="text1"/>
        </w:rPr>
        <w:t xml:space="preserve">that PICOT deficiency </w:t>
      </w:r>
      <w:r w:rsidR="00A43A3A" w:rsidRPr="00EC0EF8">
        <w:rPr>
          <w:rFonts w:ascii="Book Antiqua" w:hAnsi="Book Antiqua" w:cstheme="minorBidi"/>
          <w:noProof/>
          <w:color w:val="000000" w:themeColor="text1"/>
        </w:rPr>
        <w:t>resulted in</w:t>
      </w:r>
      <w:r w:rsidR="002A3C08" w:rsidRPr="00EC0EF8">
        <w:rPr>
          <w:rFonts w:ascii="Book Antiqua" w:hAnsi="Book Antiqua" w:cstheme="minorBidi"/>
          <w:noProof/>
          <w:color w:val="000000" w:themeColor="text1"/>
        </w:rPr>
        <w:t xml:space="preserve"> a signficant reduction in the </w:t>
      </w:r>
      <w:r w:rsidR="0067403B" w:rsidRPr="00EC0EF8">
        <w:rPr>
          <w:rFonts w:ascii="Book Antiqua" w:hAnsi="Book Antiqua" w:cstheme="minorBidi"/>
          <w:noProof/>
          <w:color w:val="000000" w:themeColor="text1"/>
        </w:rPr>
        <w:t xml:space="preserve">extent of the </w:t>
      </w:r>
      <w:r w:rsidR="00302225" w:rsidRPr="00EC0EF8">
        <w:rPr>
          <w:rFonts w:ascii="Book Antiqua" w:hAnsi="Book Antiqua" w:cstheme="minorBidi"/>
          <w:noProof/>
          <w:color w:val="000000" w:themeColor="text1"/>
        </w:rPr>
        <w:t xml:space="preserve">EZH2 and EED at the </w:t>
      </w:r>
      <w:r w:rsidR="00302225" w:rsidRPr="00EC0EF8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302225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2A3C08" w:rsidRPr="00EC0EF8">
        <w:rPr>
          <w:rFonts w:ascii="Book Antiqua" w:hAnsi="Book Antiqua" w:cstheme="minorBidi"/>
          <w:noProof/>
          <w:color w:val="000000" w:themeColor="text1"/>
        </w:rPr>
        <w:t xml:space="preserve">gene </w:t>
      </w:r>
      <w:r w:rsidR="00302225" w:rsidRPr="00EC0EF8">
        <w:rPr>
          <w:rFonts w:ascii="Book Antiqua" w:hAnsi="Book Antiqua" w:cstheme="minorBidi"/>
          <w:noProof/>
          <w:color w:val="000000" w:themeColor="text1"/>
        </w:rPr>
        <w:t>promoter</w:t>
      </w:r>
      <w:r w:rsidR="002A3C08" w:rsidRPr="00EC0EF8">
        <w:rPr>
          <w:rFonts w:ascii="Book Antiqua" w:hAnsi="Book Antiqua" w:cstheme="minorBidi"/>
          <w:noProof/>
          <w:color w:val="000000" w:themeColor="text1"/>
        </w:rPr>
        <w:t>, suggesting that</w:t>
      </w:r>
      <w:r w:rsidR="007455FC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3729BA" w:rsidRPr="00EC0EF8">
        <w:rPr>
          <w:rFonts w:ascii="Book Antiqua" w:hAnsi="Book Antiqua" w:cstheme="minorBidi"/>
          <w:noProof/>
          <w:color w:val="000000" w:themeColor="text1"/>
        </w:rPr>
        <w:t xml:space="preserve">the effect of PICOT on </w:t>
      </w:r>
      <w:r w:rsidR="002A3C08" w:rsidRPr="00EC0EF8">
        <w:rPr>
          <w:rFonts w:ascii="Book Antiqua" w:hAnsi="Book Antiqua" w:cstheme="minorBidi"/>
          <w:color w:val="000000" w:themeColor="text1"/>
        </w:rPr>
        <w:t>H3K27</w:t>
      </w:r>
      <w:r w:rsidR="003729BA" w:rsidRPr="00EC0EF8">
        <w:rPr>
          <w:rFonts w:ascii="Book Antiqua" w:hAnsi="Book Antiqua" w:cstheme="minorBidi"/>
          <w:color w:val="000000" w:themeColor="text1"/>
        </w:rPr>
        <w:t>me3</w:t>
      </w:r>
      <w:r w:rsidR="002A3C08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3729BA" w:rsidRPr="00EC0EF8">
        <w:rPr>
          <w:rFonts w:ascii="Book Antiqua" w:hAnsi="Book Antiqua" w:cstheme="minorBidi"/>
          <w:color w:val="000000" w:themeColor="text1"/>
        </w:rPr>
        <w:t>is mediated</w:t>
      </w:r>
      <w:r w:rsidR="00DB4C4C" w:rsidRPr="00EC0EF8">
        <w:rPr>
          <w:rFonts w:ascii="Book Antiqua" w:hAnsi="Book Antiqua" w:cstheme="minorBidi"/>
          <w:color w:val="000000" w:themeColor="text1"/>
        </w:rPr>
        <w:t>, at least</w:t>
      </w:r>
      <w:r w:rsidR="003729BA" w:rsidRPr="00EC0EF8">
        <w:rPr>
          <w:rFonts w:ascii="Book Antiqua" w:hAnsi="Book Antiqua" w:cstheme="minorBidi"/>
          <w:color w:val="000000" w:themeColor="text1"/>
        </w:rPr>
        <w:t xml:space="preserve"> in part</w:t>
      </w:r>
      <w:r w:rsidR="00DB4C4C" w:rsidRPr="00EC0EF8">
        <w:rPr>
          <w:rFonts w:ascii="Book Antiqua" w:hAnsi="Book Antiqua" w:cstheme="minorBidi"/>
          <w:color w:val="000000" w:themeColor="text1"/>
        </w:rPr>
        <w:t>,</w:t>
      </w:r>
      <w:r w:rsidR="003729BA" w:rsidRPr="00EC0EF8">
        <w:rPr>
          <w:rFonts w:ascii="Book Antiqua" w:hAnsi="Book Antiqua" w:cstheme="minorBidi"/>
          <w:color w:val="000000" w:themeColor="text1"/>
        </w:rPr>
        <w:t xml:space="preserve"> by promoti</w:t>
      </w:r>
      <w:r w:rsidR="0001212E" w:rsidRPr="00EC0EF8">
        <w:rPr>
          <w:rFonts w:ascii="Book Antiqua" w:hAnsi="Book Antiqua" w:cstheme="minorBidi"/>
          <w:color w:val="000000" w:themeColor="text1"/>
        </w:rPr>
        <w:t>ng the recruitment</w:t>
      </w:r>
      <w:r w:rsidR="003729BA" w:rsidRPr="00EC0EF8">
        <w:rPr>
          <w:rFonts w:ascii="Book Antiqua" w:hAnsi="Book Antiqua" w:cstheme="minorBidi"/>
          <w:color w:val="000000" w:themeColor="text1"/>
        </w:rPr>
        <w:t xml:space="preserve"> of </w:t>
      </w:r>
      <w:r w:rsidR="002A3C08" w:rsidRPr="00EC0EF8">
        <w:rPr>
          <w:rFonts w:ascii="Book Antiqua" w:hAnsi="Book Antiqua" w:cstheme="minorBidi"/>
          <w:noProof/>
          <w:color w:val="000000" w:themeColor="text1"/>
        </w:rPr>
        <w:t xml:space="preserve">EZH2 and EED </w:t>
      </w:r>
      <w:r w:rsidR="007455FC" w:rsidRPr="00EC0EF8">
        <w:rPr>
          <w:rFonts w:ascii="Book Antiqua" w:hAnsi="Book Antiqua" w:cstheme="minorBidi"/>
          <w:noProof/>
          <w:color w:val="000000" w:themeColor="text1"/>
        </w:rPr>
        <w:t>to this promoter</w:t>
      </w:r>
      <w:r w:rsidR="003729BA" w:rsidRPr="00EC0EF8">
        <w:rPr>
          <w:rFonts w:ascii="Book Antiqua" w:hAnsi="Book Antiqua" w:cstheme="minorBidi"/>
          <w:noProof/>
          <w:color w:val="000000" w:themeColor="text1"/>
        </w:rPr>
        <w:t xml:space="preserve"> region</w:t>
      </w:r>
      <w:r w:rsidR="007455FC" w:rsidRPr="00EC0EF8">
        <w:rPr>
          <w:rFonts w:ascii="Book Antiqua" w:hAnsi="Book Antiqua" w:cstheme="minorBidi"/>
          <w:noProof/>
          <w:color w:val="000000" w:themeColor="text1"/>
        </w:rPr>
        <w:t>.</w:t>
      </w:r>
    </w:p>
    <w:p w14:paraId="4533768F" w14:textId="724C925D" w:rsidR="006B06E6" w:rsidRPr="00EC0EF8" w:rsidRDefault="006B06E6" w:rsidP="00C879A9">
      <w:pPr>
        <w:snapToGrid w:val="0"/>
        <w:spacing w:line="360" w:lineRule="auto"/>
        <w:ind w:right="-7" w:firstLineChars="100" w:firstLine="240"/>
        <w:jc w:val="both"/>
        <w:rPr>
          <w:rFonts w:ascii="Book Antiqua" w:hAnsi="Book Antiqua" w:cstheme="minorBidi"/>
          <w:noProof/>
          <w:color w:val="000000" w:themeColor="text1"/>
        </w:rPr>
      </w:pPr>
      <w:r w:rsidRPr="00EC0EF8">
        <w:rPr>
          <w:rFonts w:ascii="Book Antiqua" w:hAnsi="Book Antiqua" w:cstheme="minorBidi"/>
          <w:noProof/>
          <w:color w:val="000000" w:themeColor="text1"/>
        </w:rPr>
        <w:t>PRC2-mediated H3K27</w:t>
      </w:r>
      <w:r w:rsidR="00C8207B" w:rsidRPr="00EC0EF8">
        <w:rPr>
          <w:rFonts w:ascii="Book Antiqua" w:hAnsi="Book Antiqua" w:cstheme="minorBidi"/>
          <w:noProof/>
          <w:color w:val="000000" w:themeColor="text1"/>
        </w:rPr>
        <w:t>me3</w:t>
      </w:r>
      <w:r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6C5CE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has long been known to </w:t>
      </w:r>
      <w:r w:rsidR="0070198D" w:rsidRPr="00EC0EF8">
        <w:rPr>
          <w:rFonts w:ascii="Book Antiqua" w:hAnsi="Book Antiqua" w:cstheme="minorBidi"/>
          <w:noProof/>
          <w:color w:val="000000" w:themeColor="text1"/>
        </w:rPr>
        <w:t xml:space="preserve">serve as a general mechanism for gene </w:t>
      </w:r>
      <w:proofErr w:type="gramStart"/>
      <w:r w:rsidR="0070198D" w:rsidRPr="00EC0EF8">
        <w:rPr>
          <w:rFonts w:ascii="Book Antiqua" w:hAnsi="Book Antiqua" w:cstheme="minorBidi"/>
          <w:noProof/>
          <w:color w:val="000000" w:themeColor="text1"/>
        </w:rPr>
        <w:t>silencing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51,52]</w:t>
      </w:r>
      <w:r w:rsidRPr="00EC0EF8">
        <w:rPr>
          <w:rFonts w:ascii="Book Antiqua" w:hAnsi="Book Antiqua" w:cstheme="minorBidi"/>
          <w:noProof/>
          <w:color w:val="000000" w:themeColor="text1"/>
        </w:rPr>
        <w:t xml:space="preserve">. </w:t>
      </w:r>
      <w:r w:rsidR="00655D45" w:rsidRPr="00EC0EF8">
        <w:rPr>
          <w:rFonts w:ascii="Book Antiqua" w:hAnsi="Book Antiqua" w:cstheme="minorBidi"/>
          <w:noProof/>
          <w:color w:val="000000" w:themeColor="text1"/>
        </w:rPr>
        <w:t xml:space="preserve">Since </w:t>
      </w:r>
      <w:r w:rsidR="00655D45" w:rsidRPr="00EC0EF8">
        <w:rPr>
          <w:rFonts w:ascii="Book Antiqua" w:hAnsi="Book Antiqua" w:cstheme="minorBidi"/>
          <w:i/>
          <w:iCs/>
          <w:noProof/>
          <w:color w:val="000000" w:themeColor="text1"/>
        </w:rPr>
        <w:t>PICOT</w:t>
      </w:r>
      <w:r w:rsidR="00655D45" w:rsidRPr="00EC0EF8">
        <w:rPr>
          <w:rFonts w:ascii="Book Antiqua" w:hAnsi="Book Antiqua" w:cstheme="minorBidi"/>
          <w:noProof/>
          <w:color w:val="000000" w:themeColor="text1"/>
        </w:rPr>
        <w:t xml:space="preserve"> knock down </w:t>
      </w:r>
      <w:r w:rsidR="00017A9A" w:rsidRPr="00EC0EF8">
        <w:rPr>
          <w:rFonts w:ascii="Book Antiqua" w:hAnsi="Book Antiqua" w:cstheme="minorBidi"/>
          <w:noProof/>
          <w:color w:val="000000" w:themeColor="text1"/>
        </w:rPr>
        <w:t>was found</w:t>
      </w:r>
      <w:r w:rsidR="00655D45" w:rsidRPr="00EC0EF8">
        <w:rPr>
          <w:rFonts w:ascii="Book Antiqua" w:hAnsi="Book Antiqua" w:cstheme="minorBidi"/>
          <w:noProof/>
          <w:color w:val="000000" w:themeColor="text1"/>
        </w:rPr>
        <w:t xml:space="preserve"> to</w:t>
      </w:r>
      <w:r w:rsidR="00185E07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655D45" w:rsidRPr="00EC0EF8">
        <w:rPr>
          <w:rFonts w:ascii="Book Antiqua" w:hAnsi="Book Antiqua" w:cstheme="minorBidi"/>
          <w:noProof/>
          <w:color w:val="000000" w:themeColor="text1"/>
        </w:rPr>
        <w:t>decrease H3K27me</w:t>
      </w:r>
      <w:r w:rsidR="00BF3B0A" w:rsidRPr="00EC0EF8">
        <w:rPr>
          <w:rFonts w:ascii="Book Antiqua" w:hAnsi="Book Antiqua" w:cstheme="minorBidi"/>
          <w:noProof/>
          <w:color w:val="000000" w:themeColor="text1"/>
        </w:rPr>
        <w:t>3</w:t>
      </w:r>
      <w:r w:rsidR="00655D45" w:rsidRPr="00EC0EF8">
        <w:rPr>
          <w:rFonts w:ascii="Book Antiqua" w:hAnsi="Book Antiqua" w:cstheme="minorBidi"/>
          <w:noProof/>
          <w:color w:val="000000" w:themeColor="text1"/>
        </w:rPr>
        <w:t xml:space="preserve"> at the </w:t>
      </w:r>
      <w:r w:rsidR="00655D45" w:rsidRPr="00EC0EF8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655D45" w:rsidRPr="00EC0EF8">
        <w:rPr>
          <w:rFonts w:ascii="Book Antiqua" w:hAnsi="Book Antiqua" w:cstheme="minorBidi"/>
          <w:noProof/>
          <w:color w:val="000000" w:themeColor="text1"/>
        </w:rPr>
        <w:t xml:space="preserve"> gene promoter, </w:t>
      </w:r>
      <w:r w:rsidR="00063543" w:rsidRPr="00EC0EF8">
        <w:rPr>
          <w:rFonts w:ascii="Book Antiqua" w:hAnsi="Book Antiqua" w:cstheme="minorBidi"/>
          <w:noProof/>
          <w:color w:val="000000" w:themeColor="text1"/>
        </w:rPr>
        <w:t>an</w:t>
      </w:r>
      <w:r w:rsidR="00017A9A" w:rsidRPr="00EC0EF8">
        <w:rPr>
          <w:rFonts w:ascii="Book Antiqua" w:hAnsi="Book Antiqua" w:cstheme="minorBidi"/>
          <w:noProof/>
          <w:color w:val="000000" w:themeColor="text1"/>
        </w:rPr>
        <w:t xml:space="preserve"> obvious question was whether </w:t>
      </w:r>
      <w:r w:rsidR="00655D45" w:rsidRPr="00EC0EF8">
        <w:rPr>
          <w:rFonts w:ascii="Book Antiqua" w:hAnsi="Book Antiqua" w:cstheme="minorBidi"/>
          <w:noProof/>
          <w:color w:val="000000" w:themeColor="text1"/>
        </w:rPr>
        <w:t xml:space="preserve">this effect </w:t>
      </w:r>
      <w:r w:rsidR="00017A9A" w:rsidRPr="00EC0EF8">
        <w:rPr>
          <w:rFonts w:ascii="Book Antiqua" w:hAnsi="Book Antiqua" w:cstheme="minorBidi"/>
          <w:noProof/>
          <w:color w:val="000000" w:themeColor="text1"/>
        </w:rPr>
        <w:t>alter</w:t>
      </w:r>
      <w:r w:rsidR="00547FA9" w:rsidRPr="00EC0EF8">
        <w:rPr>
          <w:rFonts w:ascii="Book Antiqua" w:hAnsi="Book Antiqua" w:cstheme="minorBidi"/>
          <w:noProof/>
          <w:color w:val="000000" w:themeColor="text1"/>
        </w:rPr>
        <w:t>s</w:t>
      </w:r>
      <w:r w:rsidR="00655D45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655D45" w:rsidRPr="00EC0EF8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655D45" w:rsidRPr="00EC0EF8">
        <w:rPr>
          <w:rFonts w:ascii="Book Antiqua" w:hAnsi="Book Antiqua" w:cstheme="minorBidi"/>
          <w:noProof/>
          <w:color w:val="000000" w:themeColor="text1"/>
        </w:rPr>
        <w:t xml:space="preserve"> gene transcription. </w:t>
      </w:r>
      <w:r w:rsidR="00655D45" w:rsidRPr="00EC0EF8">
        <w:rPr>
          <w:rFonts w:ascii="Book Antiqua" w:hAnsi="Book Antiqua" w:cstheme="minorBidi"/>
          <w:color w:val="000000" w:themeColor="text1"/>
        </w:rPr>
        <w:t xml:space="preserve">A qPCR analysis of the </w:t>
      </w:r>
      <w:r w:rsidR="00655D45" w:rsidRPr="00EC0EF8">
        <w:rPr>
          <w:rFonts w:ascii="Book Antiqua" w:hAnsi="Book Antiqua" w:cstheme="minorBidi"/>
          <w:noProof/>
          <w:color w:val="000000" w:themeColor="text1"/>
        </w:rPr>
        <w:t xml:space="preserve">expression levels of </w:t>
      </w:r>
      <w:r w:rsidR="00655D45" w:rsidRPr="00EC0EF8">
        <w:rPr>
          <w:rFonts w:ascii="Book Antiqua" w:hAnsi="Book Antiqua" w:cstheme="minorBidi"/>
          <w:i/>
          <w:iCs/>
          <w:noProof/>
          <w:color w:val="000000" w:themeColor="text1"/>
        </w:rPr>
        <w:t>CCDN2</w:t>
      </w:r>
      <w:r w:rsidR="00655D45" w:rsidRPr="00EC0EF8">
        <w:rPr>
          <w:rFonts w:ascii="Book Antiqua" w:hAnsi="Book Antiqua" w:cstheme="minorBidi"/>
          <w:noProof/>
          <w:color w:val="000000" w:themeColor="text1"/>
        </w:rPr>
        <w:t xml:space="preserve"> revealed that </w:t>
      </w:r>
      <w:r w:rsidR="00655D45" w:rsidRPr="00EC0EF8">
        <w:rPr>
          <w:rFonts w:ascii="Book Antiqua" w:hAnsi="Book Antiqua" w:cstheme="minorBidi"/>
          <w:color w:val="000000" w:themeColor="text1"/>
        </w:rPr>
        <w:t>PICOT</w:t>
      </w:r>
      <w:r w:rsidR="00017A9A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655D45" w:rsidRPr="00EC0EF8">
        <w:rPr>
          <w:rFonts w:ascii="Book Antiqua" w:hAnsi="Book Antiqua" w:cstheme="minorBidi"/>
          <w:color w:val="000000" w:themeColor="text1"/>
        </w:rPr>
        <w:t xml:space="preserve">deficiency in </w:t>
      </w:r>
      <w:proofErr w:type="spellStart"/>
      <w:r w:rsidR="00655D45" w:rsidRPr="00EC0EF8">
        <w:rPr>
          <w:rFonts w:ascii="Book Antiqua" w:hAnsi="Book Antiqua" w:cstheme="minorBidi"/>
          <w:color w:val="000000" w:themeColor="text1"/>
        </w:rPr>
        <w:t>Jurkat</w:t>
      </w:r>
      <w:proofErr w:type="spellEnd"/>
      <w:r w:rsidR="00655D45" w:rsidRPr="00EC0EF8">
        <w:rPr>
          <w:rFonts w:ascii="Book Antiqua" w:hAnsi="Book Antiqua" w:cstheme="minorBidi"/>
          <w:color w:val="000000" w:themeColor="text1"/>
        </w:rPr>
        <w:t xml:space="preserve"> T cells led to a significant</w:t>
      </w:r>
      <w:r w:rsidR="00017A9A" w:rsidRPr="00EC0EF8">
        <w:rPr>
          <w:rFonts w:ascii="Book Antiqua" w:hAnsi="Book Antiqua" w:cstheme="minorBidi"/>
          <w:color w:val="000000" w:themeColor="text1"/>
        </w:rPr>
        <w:t xml:space="preserve"> increase</w:t>
      </w:r>
      <w:r w:rsidR="00547FA9" w:rsidRPr="00EC0EF8">
        <w:rPr>
          <w:rFonts w:ascii="Book Antiqua" w:hAnsi="Book Antiqua" w:cstheme="minorBidi"/>
          <w:color w:val="000000" w:themeColor="text1"/>
        </w:rPr>
        <w:t xml:space="preserve"> in</w:t>
      </w:r>
      <w:r w:rsidR="00017A9A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655D45" w:rsidRPr="00EC0EF8">
        <w:rPr>
          <w:rFonts w:ascii="Book Antiqua" w:hAnsi="Book Antiqua" w:cstheme="minorBidi"/>
          <w:i/>
          <w:iCs/>
          <w:color w:val="000000" w:themeColor="text1"/>
        </w:rPr>
        <w:t>CCND2</w:t>
      </w:r>
      <w:r w:rsidR="00655D45" w:rsidRPr="00EC0EF8">
        <w:rPr>
          <w:rFonts w:ascii="Book Antiqua" w:hAnsi="Book Antiqua" w:cstheme="minorBidi"/>
          <w:color w:val="000000" w:themeColor="text1"/>
        </w:rPr>
        <w:t xml:space="preserve"> mRNA</w:t>
      </w:r>
      <w:r w:rsidR="00547FA9" w:rsidRPr="00EC0EF8">
        <w:rPr>
          <w:rFonts w:ascii="Book Antiqua" w:hAnsi="Book Antiqua" w:cstheme="minorBidi"/>
          <w:color w:val="000000" w:themeColor="text1"/>
        </w:rPr>
        <w:t xml:space="preserve"> levels, and a concomitant increase in </w:t>
      </w:r>
      <w:r w:rsidR="00CF1DE6" w:rsidRPr="00EC0EF8">
        <w:rPr>
          <w:rFonts w:ascii="Book Antiqua" w:hAnsi="Book Antiqua" w:cstheme="minorBidi"/>
          <w:color w:val="000000" w:themeColor="text1"/>
        </w:rPr>
        <w:t xml:space="preserve">expression of the </w:t>
      </w:r>
      <w:r w:rsidRPr="00EC0EF8">
        <w:rPr>
          <w:rFonts w:ascii="Book Antiqua" w:hAnsi="Book Antiqua" w:cstheme="minorBidi"/>
          <w:i/>
          <w:iCs/>
          <w:color w:val="000000" w:themeColor="text1"/>
        </w:rPr>
        <w:t>CCND2</w:t>
      </w:r>
      <w:r w:rsidRPr="00EC0EF8">
        <w:rPr>
          <w:rFonts w:ascii="Book Antiqua" w:hAnsi="Book Antiqua" w:cstheme="minorBidi"/>
          <w:color w:val="000000" w:themeColor="text1"/>
        </w:rPr>
        <w:t>-encoding protein, cyclin D2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[10]</w:t>
      </w:r>
      <w:r w:rsidRPr="00EC0EF8">
        <w:rPr>
          <w:rFonts w:ascii="Book Antiqua" w:hAnsi="Book Antiqua" w:cstheme="minorBidi"/>
          <w:color w:val="000000" w:themeColor="text1"/>
        </w:rPr>
        <w:t xml:space="preserve">. </w:t>
      </w:r>
    </w:p>
    <w:p w14:paraId="67049935" w14:textId="581A80DA" w:rsidR="00CE27C0" w:rsidRPr="00EC0EF8" w:rsidRDefault="00547FA9" w:rsidP="00C879A9">
      <w:pPr>
        <w:snapToGrid w:val="0"/>
        <w:spacing w:line="360" w:lineRule="auto"/>
        <w:ind w:right="-7"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color w:val="000000" w:themeColor="text1"/>
        </w:rPr>
        <w:t>Thus,</w:t>
      </w:r>
      <w:r w:rsidR="00147A31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D000D3" w:rsidRPr="00EC0EF8">
        <w:rPr>
          <w:rFonts w:ascii="Book Antiqua" w:hAnsi="Book Antiqua" w:cstheme="minorBidi"/>
          <w:color w:val="000000" w:themeColor="text1"/>
        </w:rPr>
        <w:t xml:space="preserve">PICOT </w:t>
      </w:r>
      <w:r w:rsidR="00147A31" w:rsidRPr="00EC0EF8">
        <w:rPr>
          <w:rFonts w:ascii="Book Antiqua" w:hAnsi="Book Antiqua" w:cstheme="minorBidi"/>
          <w:color w:val="000000" w:themeColor="text1"/>
        </w:rPr>
        <w:t xml:space="preserve">expression </w:t>
      </w:r>
      <w:r w:rsidR="00E10E6A" w:rsidRPr="00EC0EF8">
        <w:rPr>
          <w:rFonts w:ascii="Book Antiqua" w:hAnsi="Book Antiqua" w:cstheme="minorBidi"/>
          <w:color w:val="000000" w:themeColor="text1"/>
        </w:rPr>
        <w:t>positively</w:t>
      </w:r>
      <w:r w:rsidR="00147A31" w:rsidRPr="00EC0EF8">
        <w:rPr>
          <w:rFonts w:ascii="Book Antiqua" w:hAnsi="Book Antiqua" w:cstheme="minorBidi"/>
          <w:color w:val="000000" w:themeColor="text1"/>
        </w:rPr>
        <w:t xml:space="preserve"> correlate</w:t>
      </w:r>
      <w:r w:rsidR="00FF13BC" w:rsidRPr="00EC0EF8">
        <w:rPr>
          <w:rFonts w:ascii="Book Antiqua" w:hAnsi="Book Antiqua" w:cstheme="minorBidi"/>
          <w:color w:val="000000" w:themeColor="text1"/>
        </w:rPr>
        <w:t>s</w:t>
      </w:r>
      <w:r w:rsidR="00147A31" w:rsidRPr="00EC0EF8">
        <w:rPr>
          <w:rFonts w:ascii="Book Antiqua" w:hAnsi="Book Antiqua" w:cstheme="minorBidi"/>
          <w:color w:val="000000" w:themeColor="text1"/>
        </w:rPr>
        <w:t xml:space="preserve"> with the extent of H3K27me3 at the </w:t>
      </w:r>
      <w:r w:rsidR="00147A31" w:rsidRPr="00EC0EF8">
        <w:rPr>
          <w:rFonts w:ascii="Book Antiqua" w:hAnsi="Book Antiqua" w:cstheme="minorBidi"/>
          <w:i/>
          <w:iCs/>
          <w:color w:val="000000" w:themeColor="text1"/>
        </w:rPr>
        <w:t>CCND2</w:t>
      </w:r>
      <w:r w:rsidR="00147A31" w:rsidRPr="00EC0EF8">
        <w:rPr>
          <w:rFonts w:ascii="Book Antiqua" w:hAnsi="Book Antiqua" w:cstheme="minorBidi"/>
          <w:color w:val="000000" w:themeColor="text1"/>
        </w:rPr>
        <w:t xml:space="preserve"> gene promoter and </w:t>
      </w:r>
      <w:r w:rsidR="00E10E6A" w:rsidRPr="00EC0EF8">
        <w:rPr>
          <w:rFonts w:ascii="Book Antiqua" w:hAnsi="Book Antiqua" w:cstheme="minorBidi"/>
          <w:color w:val="000000" w:themeColor="text1"/>
        </w:rPr>
        <w:t>negatively correlate</w:t>
      </w:r>
      <w:r w:rsidR="00FF13BC" w:rsidRPr="00EC0EF8">
        <w:rPr>
          <w:rFonts w:ascii="Book Antiqua" w:hAnsi="Book Antiqua" w:cstheme="minorBidi"/>
          <w:color w:val="000000" w:themeColor="text1"/>
        </w:rPr>
        <w:t>s</w:t>
      </w:r>
      <w:r w:rsidR="00E10E6A" w:rsidRPr="00EC0EF8">
        <w:rPr>
          <w:rFonts w:ascii="Book Antiqua" w:hAnsi="Book Antiqua" w:cstheme="minorBidi"/>
          <w:color w:val="000000" w:themeColor="text1"/>
        </w:rPr>
        <w:t xml:space="preserve"> with </w:t>
      </w:r>
      <w:r w:rsidR="0070639D" w:rsidRPr="00EC0EF8">
        <w:rPr>
          <w:rFonts w:ascii="Book Antiqua" w:hAnsi="Book Antiqua" w:cstheme="minorBidi"/>
          <w:color w:val="000000" w:themeColor="text1"/>
        </w:rPr>
        <w:t xml:space="preserve">the </w:t>
      </w:r>
      <w:r w:rsidR="00147A31" w:rsidRPr="00EC0EF8">
        <w:rPr>
          <w:rFonts w:ascii="Book Antiqua" w:hAnsi="Book Antiqua" w:cstheme="minorBidi"/>
          <w:i/>
          <w:iCs/>
          <w:color w:val="000000" w:themeColor="text1"/>
        </w:rPr>
        <w:t>CCND2</w:t>
      </w:r>
      <w:r w:rsidR="00147A31" w:rsidRPr="00EC0EF8">
        <w:rPr>
          <w:rFonts w:ascii="Book Antiqua" w:hAnsi="Book Antiqua" w:cstheme="minorBidi"/>
          <w:color w:val="000000" w:themeColor="text1"/>
        </w:rPr>
        <w:t xml:space="preserve"> mRNA and protein expression</w:t>
      </w:r>
      <w:r w:rsidR="00B971F5" w:rsidRPr="00EC0EF8">
        <w:rPr>
          <w:rFonts w:ascii="Book Antiqua" w:hAnsi="Book Antiqua" w:cstheme="minorBidi"/>
          <w:color w:val="000000" w:themeColor="text1"/>
        </w:rPr>
        <w:t xml:space="preserve"> levels</w:t>
      </w:r>
      <w:r w:rsidR="00C8207B" w:rsidRPr="00EC0EF8">
        <w:rPr>
          <w:rFonts w:ascii="Book Antiqua" w:hAnsi="Book Antiqua" w:cstheme="minorBidi"/>
          <w:color w:val="000000" w:themeColor="text1"/>
        </w:rPr>
        <w:t>.</w:t>
      </w:r>
    </w:p>
    <w:p w14:paraId="281E3123" w14:textId="4B1DC199" w:rsidR="00BA4F7E" w:rsidRPr="00EC0EF8" w:rsidRDefault="00CD2E06" w:rsidP="00C879A9">
      <w:pPr>
        <w:snapToGrid w:val="0"/>
        <w:spacing w:line="360" w:lineRule="auto"/>
        <w:ind w:right="-7" w:firstLineChars="100" w:firstLine="240"/>
        <w:jc w:val="both"/>
        <w:rPr>
          <w:rFonts w:ascii="Book Antiqua" w:hAnsi="Book Antiqua" w:cstheme="minorBidi"/>
          <w:color w:val="000000" w:themeColor="text1"/>
          <w:shd w:val="clear" w:color="auto" w:fill="FFFFFF"/>
        </w:rPr>
      </w:pP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The c</w:t>
      </w:r>
      <w:r w:rsidR="00C34792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yclin D2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C34792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is a member of the D-type cyclin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family of proteins which are</w:t>
      </w:r>
      <w:r w:rsidR="00C34792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implicated in cell cycle regulation, differentiation, and oncogenic </w:t>
      </w:r>
      <w:proofErr w:type="gramStart"/>
      <w:r w:rsidR="00C34792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transformation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53-55]</w:t>
      </w:r>
      <w:r w:rsidR="00C34792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="00C34792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BA4F7E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I</w:t>
      </w:r>
      <w:r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ncrease</w:t>
      </w:r>
      <w:r w:rsidR="00FF13BC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d</w:t>
      </w:r>
      <w:r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C34792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expression of </w:t>
      </w:r>
      <w:r w:rsidR="00E55D9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</w:t>
      </w:r>
      <w:r w:rsidR="00C34792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yclin D2 was 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reported</w:t>
      </w:r>
      <w:r w:rsidR="00C34792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in normal primary cells and established cell lines</w:t>
      </w:r>
      <w:r w:rsidR="00E55D9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BA4F7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that were exposed</w:t>
      </w:r>
      <w:r w:rsidR="00962A6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to cell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E55D9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growth arrest</w:t>
      </w:r>
      <w:r w:rsidR="00962A6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-inducing conditions</w:t>
      </w:r>
      <w:r w:rsidR="00E55D9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such as</w:t>
      </w:r>
      <w:r w:rsidR="00E55D9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contact inhibition, 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growth factor deprivation, </w:t>
      </w:r>
      <w:r w:rsidR="00E55D9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and cellular </w:t>
      </w:r>
      <w:proofErr w:type="gramStart"/>
      <w:r w:rsidR="00E55D9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senescence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56]</w:t>
      </w:r>
      <w:r w:rsidR="00E55D9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="00AA7D4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Further studies demonstrated that</w:t>
      </w:r>
      <w:r w:rsidR="00F91C69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the nuclear </w:t>
      </w:r>
      <w:r w:rsidR="00010FB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cyclin D2 </w:t>
      </w:r>
      <w:r w:rsidR="00BA4F7E" w:rsidRPr="00EC0EF8">
        <w:rPr>
          <w:rFonts w:ascii="Book Antiqua" w:hAnsi="Book Antiqua" w:cstheme="minorBidi"/>
          <w:color w:val="000000" w:themeColor="text1"/>
        </w:rPr>
        <w:t>associates</w:t>
      </w:r>
      <w:r w:rsidR="00BA4F7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with</w:t>
      </w:r>
      <w:r w:rsidR="00196213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and </w:t>
      </w:r>
      <w:r w:rsidR="00196213" w:rsidRPr="00EC0EF8">
        <w:rPr>
          <w:rFonts w:ascii="Book Antiqua" w:hAnsi="Book Antiqua" w:cstheme="minorBidi"/>
          <w:color w:val="000000" w:themeColor="text1"/>
          <w:shd w:val="clear" w:color="auto" w:fill="FFFFFF"/>
        </w:rPr>
        <w:lastRenderedPageBreak/>
        <w:t>activates</w:t>
      </w:r>
      <w:r w:rsidR="00BA4F7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cyclin-dependent kinases</w:t>
      </w:r>
      <w:r w:rsidR="00196213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, such as</w:t>
      </w:r>
      <w:r w:rsidR="00BA4F7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CDK2</w:t>
      </w:r>
      <w:r w:rsidR="00CF2AC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</w:t>
      </w:r>
      <w:proofErr w:type="gramStart"/>
      <w:r w:rsidR="00CF2AC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CDK4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56,57]</w:t>
      </w:r>
      <w:r w:rsidR="00BA4F7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9D5C7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a</w:t>
      </w:r>
      <w:r w:rsidR="009D5C7B" w:rsidRPr="00EC0EF8">
        <w:rPr>
          <w:rFonts w:ascii="Book Antiqua" w:hAnsi="Book Antiqua" w:cstheme="minorBidi"/>
          <w:color w:val="000000" w:themeColor="text1"/>
        </w:rPr>
        <w:t xml:space="preserve">nd </w:t>
      </w:r>
      <w:r w:rsidR="00010FBB" w:rsidRPr="00EC0EF8">
        <w:rPr>
          <w:rFonts w:ascii="Book Antiqua" w:hAnsi="Book Antiqua" w:cstheme="minorBidi"/>
          <w:color w:val="000000" w:themeColor="text1"/>
        </w:rPr>
        <w:t>promote</w:t>
      </w:r>
      <w:r w:rsidRPr="00EC0EF8">
        <w:rPr>
          <w:rFonts w:ascii="Book Antiqua" w:hAnsi="Book Antiqua" w:cstheme="minorBidi"/>
          <w:color w:val="000000" w:themeColor="text1"/>
        </w:rPr>
        <w:t>s</w:t>
      </w:r>
      <w:r w:rsidR="00010FBB" w:rsidRPr="00EC0EF8">
        <w:rPr>
          <w:rFonts w:ascii="Book Antiqua" w:hAnsi="Book Antiqua" w:cstheme="minorBidi"/>
          <w:color w:val="000000" w:themeColor="text1"/>
        </w:rPr>
        <w:t xml:space="preserve"> nuclear mechanisms leading to early embryonic cell cycle arrest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[58]</w:t>
      </w:r>
      <w:r w:rsidR="00010FBB" w:rsidRPr="00EC0EF8">
        <w:rPr>
          <w:rFonts w:ascii="Book Antiqua" w:hAnsi="Book Antiqua" w:cstheme="minorBidi"/>
          <w:color w:val="000000" w:themeColor="text1"/>
        </w:rPr>
        <w:t>.</w:t>
      </w:r>
      <w:r w:rsidR="00BA08C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</w:p>
    <w:p w14:paraId="7D815FF6" w14:textId="6A8C828A" w:rsidR="00CE5996" w:rsidRPr="00EC0EF8" w:rsidRDefault="003222F2" w:rsidP="00C879A9">
      <w:pPr>
        <w:snapToGrid w:val="0"/>
        <w:spacing w:line="360" w:lineRule="auto"/>
        <w:ind w:right="-7"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We </w:t>
      </w:r>
      <w:r w:rsidR="00FF13B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therefore 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hypothesize that t</w:t>
      </w:r>
      <w:r w:rsidR="00962A6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he effect of PICOT on </w:t>
      </w:r>
      <w:r w:rsidR="009D5C7B" w:rsidRPr="00EC0EF8">
        <w:rPr>
          <w:rFonts w:ascii="Book Antiqua" w:hAnsi="Book Antiqua" w:cstheme="minorBidi"/>
          <w:i/>
          <w:iCs/>
          <w:color w:val="000000" w:themeColor="text1"/>
        </w:rPr>
        <w:t>CCND2</w:t>
      </w:r>
      <w:r w:rsidR="00962A6D" w:rsidRPr="00EC0EF8">
        <w:rPr>
          <w:rFonts w:ascii="Book Antiqua" w:hAnsi="Book Antiqua" w:cstheme="minorBidi"/>
          <w:color w:val="000000" w:themeColor="text1"/>
        </w:rPr>
        <w:t xml:space="preserve"> expression </w:t>
      </w:r>
      <w:r w:rsidR="00CD2E06" w:rsidRPr="00EC0EF8">
        <w:rPr>
          <w:rFonts w:ascii="Book Antiqua" w:hAnsi="Book Antiqua" w:cstheme="minorBidi"/>
          <w:color w:val="000000" w:themeColor="text1"/>
        </w:rPr>
        <w:t>might</w:t>
      </w:r>
      <w:r w:rsidR="00962A6D" w:rsidRPr="00EC0EF8">
        <w:rPr>
          <w:rFonts w:ascii="Book Antiqua" w:hAnsi="Book Antiqua" w:cstheme="minorBidi"/>
          <w:color w:val="000000" w:themeColor="text1"/>
        </w:rPr>
        <w:t xml:space="preserve"> alter the activity of cyclin D</w:t>
      </w:r>
      <w:r w:rsidR="009D5C7B" w:rsidRPr="00EC0EF8">
        <w:rPr>
          <w:rFonts w:ascii="Book Antiqua" w:hAnsi="Book Antiqua" w:cstheme="minorBidi"/>
          <w:color w:val="000000" w:themeColor="text1"/>
        </w:rPr>
        <w:t>2</w:t>
      </w:r>
      <w:r w:rsidR="00196213" w:rsidRPr="00EC0EF8">
        <w:rPr>
          <w:rFonts w:ascii="Book Antiqua" w:hAnsi="Book Antiqua" w:cstheme="minorBidi"/>
          <w:color w:val="000000" w:themeColor="text1"/>
        </w:rPr>
        <w:t xml:space="preserve"> and </w:t>
      </w:r>
      <w:r w:rsidR="00CF2AC5" w:rsidRPr="00EC0EF8">
        <w:rPr>
          <w:rFonts w:ascii="Book Antiqua" w:hAnsi="Book Antiqua" w:cstheme="minorBidi"/>
          <w:color w:val="000000" w:themeColor="text1"/>
        </w:rPr>
        <w:t>its downstream target</w:t>
      </w:r>
      <w:r w:rsidR="00196213" w:rsidRPr="00EC0EF8">
        <w:rPr>
          <w:rFonts w:ascii="Book Antiqua" w:hAnsi="Book Antiqua" w:cstheme="minorBidi"/>
          <w:color w:val="000000" w:themeColor="text1"/>
        </w:rPr>
        <w:t xml:space="preserve"> protein</w:t>
      </w:r>
      <w:r w:rsidR="00CF2AC5" w:rsidRPr="00EC0EF8">
        <w:rPr>
          <w:rFonts w:ascii="Book Antiqua" w:hAnsi="Book Antiqua" w:cstheme="minorBidi"/>
          <w:color w:val="000000" w:themeColor="text1"/>
        </w:rPr>
        <w:t>s which promote</w:t>
      </w:r>
      <w:r w:rsidR="00962A6D" w:rsidRPr="00EC0EF8">
        <w:rPr>
          <w:rFonts w:ascii="Book Antiqua" w:hAnsi="Book Antiqua" w:cstheme="minorBidi"/>
          <w:color w:val="000000" w:themeColor="text1"/>
        </w:rPr>
        <w:t xml:space="preserve"> cell cycle arrest and cell growth retardation.</w:t>
      </w:r>
    </w:p>
    <w:p w14:paraId="52658B8B" w14:textId="77777777" w:rsidR="00CE5996" w:rsidRPr="00EC0EF8" w:rsidRDefault="00CE5996" w:rsidP="00C879A9">
      <w:pPr>
        <w:snapToGrid w:val="0"/>
        <w:spacing w:line="360" w:lineRule="auto"/>
        <w:ind w:right="-7"/>
        <w:jc w:val="both"/>
        <w:rPr>
          <w:rFonts w:ascii="Book Antiqua" w:hAnsi="Book Antiqua" w:cstheme="minorBidi"/>
          <w:b/>
          <w:bCs/>
          <w:color w:val="000000" w:themeColor="text1"/>
        </w:rPr>
      </w:pPr>
    </w:p>
    <w:p w14:paraId="4230FD9C" w14:textId="015730F2" w:rsidR="00C20C74" w:rsidRPr="00EC0EF8" w:rsidRDefault="00C20C74" w:rsidP="00C879A9">
      <w:pPr>
        <w:snapToGrid w:val="0"/>
        <w:spacing w:line="360" w:lineRule="auto"/>
        <w:ind w:right="-7"/>
        <w:jc w:val="both"/>
        <w:rPr>
          <w:rFonts w:ascii="Book Antiqua" w:hAnsi="Book Antiqua" w:cstheme="minorBidi"/>
          <w:b/>
          <w:bCs/>
          <w:color w:val="000000" w:themeColor="text1"/>
          <w:u w:val="single"/>
        </w:rPr>
      </w:pPr>
      <w:r w:rsidRPr="00EC0EF8">
        <w:rPr>
          <w:rFonts w:ascii="Book Antiqua" w:hAnsi="Book Antiqua" w:cstheme="minorBidi"/>
          <w:b/>
          <w:bCs/>
          <w:color w:val="000000" w:themeColor="text1"/>
          <w:u w:val="single"/>
        </w:rPr>
        <w:t xml:space="preserve">INVOLVEMENT OF </w:t>
      </w:r>
      <w:r w:rsidRPr="00EC0EF8">
        <w:rPr>
          <w:rFonts w:ascii="Book Antiqua" w:hAnsi="Book Antiqua" w:cstheme="minorBidi"/>
          <w:b/>
          <w:bCs/>
          <w:i/>
          <w:iCs/>
          <w:color w:val="000000" w:themeColor="text1"/>
          <w:u w:val="single"/>
        </w:rPr>
        <w:t>PICOT</w:t>
      </w:r>
      <w:r w:rsidRPr="00EC0EF8">
        <w:rPr>
          <w:rFonts w:ascii="Book Antiqua" w:hAnsi="Book Antiqua" w:cstheme="minorBidi"/>
          <w:b/>
          <w:bCs/>
          <w:color w:val="000000" w:themeColor="text1"/>
          <w:u w:val="single"/>
        </w:rPr>
        <w:t xml:space="preserve"> AND </w:t>
      </w:r>
      <w:r w:rsidRPr="00EC0EF8">
        <w:rPr>
          <w:rFonts w:ascii="Book Antiqua" w:hAnsi="Book Antiqua" w:cstheme="minorBidi"/>
          <w:b/>
          <w:bCs/>
          <w:i/>
          <w:iCs/>
          <w:color w:val="000000" w:themeColor="text1"/>
          <w:u w:val="single"/>
        </w:rPr>
        <w:t>CCND2</w:t>
      </w:r>
      <w:r w:rsidRPr="00EC0EF8">
        <w:rPr>
          <w:rFonts w:ascii="Book Antiqua" w:hAnsi="Book Antiqua" w:cstheme="minorBidi"/>
          <w:b/>
          <w:bCs/>
          <w:color w:val="000000" w:themeColor="text1"/>
          <w:u w:val="single"/>
        </w:rPr>
        <w:t xml:space="preserve"> IN TUMOR FORMATION</w:t>
      </w:r>
    </w:p>
    <w:p w14:paraId="59FA9B10" w14:textId="2D11F7F4" w:rsidR="00A80B75" w:rsidRPr="00EC0EF8" w:rsidRDefault="0018109A" w:rsidP="00C879A9">
      <w:pPr>
        <w:snapToGrid w:val="0"/>
        <w:spacing w:line="360" w:lineRule="auto"/>
        <w:ind w:right="-7"/>
        <w:jc w:val="both"/>
        <w:rPr>
          <w:rFonts w:ascii="Book Antiqua" w:hAnsi="Book Antiqua" w:cstheme="minorBidi"/>
          <w:color w:val="000000" w:themeColor="text1"/>
          <w:shd w:val="clear" w:color="auto" w:fill="FFFFFF"/>
        </w:rPr>
      </w:pPr>
      <w:r w:rsidRPr="00EC0EF8">
        <w:rPr>
          <w:rFonts w:ascii="Book Antiqua" w:hAnsi="Book Antiqua" w:cstheme="minorBidi"/>
          <w:noProof/>
          <w:color w:val="000000" w:themeColor="text1"/>
        </w:rPr>
        <w:t>Various</w:t>
      </w:r>
      <w:r w:rsidR="00A80B75" w:rsidRPr="00EC0EF8">
        <w:rPr>
          <w:rFonts w:ascii="Book Antiqua" w:hAnsi="Book Antiqua" w:cstheme="minorBidi"/>
          <w:noProof/>
          <w:color w:val="000000" w:themeColor="text1"/>
        </w:rPr>
        <w:t xml:space="preserve"> independent studies </w:t>
      </w:r>
      <w:r w:rsidR="00B41A52" w:rsidRPr="00EC0EF8">
        <w:rPr>
          <w:rFonts w:ascii="Book Antiqua" w:hAnsi="Book Antiqua" w:cstheme="minorBidi"/>
          <w:noProof/>
          <w:color w:val="000000" w:themeColor="text1"/>
        </w:rPr>
        <w:t xml:space="preserve">that </w:t>
      </w:r>
      <w:r w:rsidR="00C75A9C" w:rsidRPr="00EC0EF8">
        <w:rPr>
          <w:rFonts w:ascii="Book Antiqua" w:hAnsi="Book Antiqua" w:cstheme="minorBidi"/>
          <w:noProof/>
          <w:color w:val="000000" w:themeColor="text1"/>
        </w:rPr>
        <w:t>analyz</w:t>
      </w:r>
      <w:r w:rsidR="00B41A52" w:rsidRPr="00EC0EF8">
        <w:rPr>
          <w:rFonts w:ascii="Book Antiqua" w:hAnsi="Book Antiqua" w:cstheme="minorBidi"/>
          <w:noProof/>
          <w:color w:val="000000" w:themeColor="text1"/>
        </w:rPr>
        <w:t>ed</w:t>
      </w:r>
      <w:r w:rsidR="00C75A9C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CF2AC5" w:rsidRPr="00EC0EF8">
        <w:rPr>
          <w:rFonts w:ascii="Book Antiqua" w:hAnsi="Book Antiqua" w:cstheme="minorBidi"/>
          <w:noProof/>
          <w:color w:val="000000" w:themeColor="text1"/>
        </w:rPr>
        <w:t xml:space="preserve">diverse </w:t>
      </w:r>
      <w:r w:rsidR="00BE6C5A" w:rsidRPr="00EC0EF8">
        <w:rPr>
          <w:rFonts w:ascii="Book Antiqua" w:hAnsi="Book Antiqua" w:cstheme="minorBidi"/>
          <w:noProof/>
          <w:color w:val="000000" w:themeColor="text1"/>
        </w:rPr>
        <w:t>types</w:t>
      </w:r>
      <w:r w:rsidR="00A80B75" w:rsidRPr="00EC0EF8">
        <w:rPr>
          <w:rFonts w:ascii="Book Antiqua" w:hAnsi="Book Antiqua" w:cstheme="minorBidi"/>
          <w:noProof/>
          <w:color w:val="000000" w:themeColor="text1"/>
        </w:rPr>
        <w:t xml:space="preserve"> of human cancer</w:t>
      </w:r>
      <w:r w:rsidR="00A80B75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8D577A" w:rsidRPr="00EC0EF8">
        <w:rPr>
          <w:rFonts w:ascii="Book Antiqua" w:hAnsi="Book Antiqua" w:cstheme="minorBidi"/>
          <w:noProof/>
          <w:color w:val="000000" w:themeColor="text1"/>
        </w:rPr>
        <w:t>reported</w:t>
      </w:r>
      <w:r w:rsidR="00C75A9C" w:rsidRPr="00EC0EF8">
        <w:rPr>
          <w:rFonts w:ascii="Book Antiqua" w:hAnsi="Book Antiqua" w:cstheme="minorBidi"/>
          <w:noProof/>
          <w:color w:val="000000" w:themeColor="text1"/>
        </w:rPr>
        <w:t xml:space="preserve"> high</w:t>
      </w:r>
      <w:r w:rsidR="00460B17" w:rsidRPr="00EC0EF8">
        <w:rPr>
          <w:rFonts w:ascii="Book Antiqua" w:hAnsi="Book Antiqua" w:cstheme="minorBidi"/>
          <w:noProof/>
          <w:color w:val="000000" w:themeColor="text1"/>
        </w:rPr>
        <w:t xml:space="preserve"> expression levels of PICOT </w:t>
      </w:r>
      <w:r w:rsidR="00805797" w:rsidRPr="00EC0EF8">
        <w:rPr>
          <w:rFonts w:ascii="Book Antiqua" w:hAnsi="Book Antiqua" w:cstheme="minorBidi"/>
          <w:noProof/>
          <w:color w:val="000000" w:themeColor="text1"/>
        </w:rPr>
        <w:t>a</w:t>
      </w:r>
      <w:r w:rsidR="00C267CE" w:rsidRPr="00EC0EF8">
        <w:rPr>
          <w:rFonts w:ascii="Book Antiqua" w:hAnsi="Book Antiqua" w:cstheme="minorBidi"/>
          <w:noProof/>
          <w:color w:val="000000" w:themeColor="text1"/>
        </w:rPr>
        <w:t>s a striking feature of</w:t>
      </w:r>
      <w:r w:rsidR="00460B17" w:rsidRPr="00EC0EF8">
        <w:rPr>
          <w:rFonts w:ascii="Book Antiqua" w:hAnsi="Book Antiqua" w:cstheme="minorBidi"/>
          <w:noProof/>
          <w:color w:val="000000" w:themeColor="text1"/>
        </w:rPr>
        <w:t xml:space="preserve"> the transformed cells</w:t>
      </w:r>
      <w:r w:rsidR="00805797" w:rsidRPr="00EC0EF8">
        <w:rPr>
          <w:rFonts w:ascii="Book Antiqua" w:hAnsi="Book Antiqua" w:cstheme="minorBidi"/>
          <w:noProof/>
          <w:color w:val="000000" w:themeColor="text1"/>
        </w:rPr>
        <w:t>. The</w:t>
      </w:r>
      <w:r w:rsidR="00C75A9C" w:rsidRPr="00EC0EF8">
        <w:rPr>
          <w:rFonts w:ascii="Book Antiqua" w:hAnsi="Book Antiqua" w:cstheme="minorBidi"/>
          <w:noProof/>
          <w:color w:val="000000" w:themeColor="text1"/>
        </w:rPr>
        <w:t xml:space="preserve"> tumors</w:t>
      </w:r>
      <w:r w:rsidR="00805797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8D577A" w:rsidRPr="00EC0EF8">
        <w:rPr>
          <w:rFonts w:ascii="Book Antiqua" w:hAnsi="Book Antiqua" w:cstheme="minorBidi"/>
          <w:noProof/>
          <w:color w:val="000000" w:themeColor="text1"/>
        </w:rPr>
        <w:t xml:space="preserve">analyzed </w:t>
      </w:r>
      <w:r w:rsidR="00805797" w:rsidRPr="00EC0EF8">
        <w:rPr>
          <w:rFonts w:ascii="Book Antiqua" w:hAnsi="Book Antiqua" w:cstheme="minorBidi"/>
          <w:noProof/>
          <w:color w:val="000000" w:themeColor="text1"/>
        </w:rPr>
        <w:t xml:space="preserve">include </w:t>
      </w:r>
      <w:r w:rsidR="00805797" w:rsidRPr="00EC0EF8">
        <w:rPr>
          <w:rFonts w:ascii="Book Antiqua" w:hAnsi="Book Antiqua" w:cstheme="minorBidi"/>
          <w:color w:val="000000" w:themeColor="text1"/>
        </w:rPr>
        <w:t xml:space="preserve">Hodgkin’s </w:t>
      </w:r>
      <w:proofErr w:type="gramStart"/>
      <w:r w:rsidR="00805797" w:rsidRPr="00EC0EF8">
        <w:rPr>
          <w:rFonts w:ascii="Book Antiqua" w:hAnsi="Book Antiqua" w:cstheme="minorBidi"/>
          <w:color w:val="000000" w:themeColor="text1"/>
        </w:rPr>
        <w:t>lymphoma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9]</w:t>
      </w:r>
      <w:r w:rsidR="005F3109" w:rsidRPr="00EC0EF8">
        <w:rPr>
          <w:rFonts w:ascii="Book Antiqua" w:hAnsi="Book Antiqua" w:cstheme="minorBidi"/>
          <w:color w:val="000000" w:themeColor="text1"/>
        </w:rPr>
        <w:t xml:space="preserve">, </w:t>
      </w:r>
      <w:r w:rsidR="005F3109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colorectal</w:t>
      </w:r>
      <w:r w:rsidR="005F3109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5F3109" w:rsidRPr="00EC0EF8">
        <w:rPr>
          <w:rStyle w:val="highlight"/>
          <w:rFonts w:ascii="Book Antiqua" w:hAnsi="Book Antiqua" w:cstheme="minorBidi"/>
          <w:color w:val="000000" w:themeColor="text1"/>
        </w:rPr>
        <w:t>cancer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[59]</w:t>
      </w:r>
      <w:r w:rsidR="005F3109" w:rsidRPr="00EC0EF8">
        <w:rPr>
          <w:rFonts w:ascii="Book Antiqua" w:hAnsi="Book Antiqua" w:cstheme="minorBidi"/>
          <w:color w:val="000000" w:themeColor="text1"/>
        </w:rPr>
        <w:t>,</w:t>
      </w:r>
      <w:r w:rsidR="00805797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5F3109" w:rsidRPr="00EC0EF8">
        <w:rPr>
          <w:rFonts w:ascii="Book Antiqua" w:hAnsi="Book Antiqua" w:cstheme="minorBidi"/>
          <w:color w:val="000000" w:themeColor="text1"/>
        </w:rPr>
        <w:t xml:space="preserve">and carcinoma of the </w:t>
      </w:r>
      <w:r w:rsidR="00805797" w:rsidRPr="00EC0EF8">
        <w:rPr>
          <w:rFonts w:ascii="Book Antiqua" w:hAnsi="Book Antiqua" w:cstheme="minorBidi"/>
          <w:color w:val="000000" w:themeColor="text1"/>
        </w:rPr>
        <w:t>breast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[11,12]</w:t>
      </w:r>
      <w:r w:rsidR="00805797" w:rsidRPr="00EC0EF8">
        <w:rPr>
          <w:rFonts w:ascii="Book Antiqua" w:hAnsi="Book Antiqua" w:cstheme="minorBidi"/>
          <w:color w:val="000000" w:themeColor="text1"/>
        </w:rPr>
        <w:t xml:space="preserve">, </w:t>
      </w:r>
      <w:r w:rsidR="005F3109" w:rsidRPr="00EC0EF8">
        <w:rPr>
          <w:rFonts w:ascii="Book Antiqua" w:hAnsi="Book Antiqua" w:cstheme="minorBidi"/>
          <w:color w:val="000000" w:themeColor="text1"/>
        </w:rPr>
        <w:t>lung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[60,61]</w:t>
      </w:r>
      <w:r w:rsidR="005F3109" w:rsidRPr="00EC0EF8">
        <w:rPr>
          <w:rFonts w:ascii="Book Antiqua" w:hAnsi="Book Antiqua" w:cstheme="minorBidi"/>
          <w:color w:val="000000" w:themeColor="text1"/>
        </w:rPr>
        <w:t xml:space="preserve">, </w:t>
      </w:r>
      <w:r w:rsidR="00805797" w:rsidRPr="00EC0EF8">
        <w:rPr>
          <w:rFonts w:ascii="Book Antiqua" w:hAnsi="Book Antiqua" w:cstheme="minorBidi"/>
          <w:color w:val="000000" w:themeColor="text1"/>
        </w:rPr>
        <w:t>colon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[60,62]</w:t>
      </w:r>
      <w:r w:rsidR="00805797" w:rsidRPr="00EC0EF8">
        <w:rPr>
          <w:rFonts w:ascii="Book Antiqua" w:hAnsi="Book Antiqua" w:cstheme="minorBidi"/>
          <w:color w:val="000000" w:themeColor="text1"/>
        </w:rPr>
        <w:t xml:space="preserve">, </w:t>
      </w:r>
      <w:r w:rsidR="00C75A9C" w:rsidRPr="00EC0EF8">
        <w:rPr>
          <w:rFonts w:ascii="Book Antiqua" w:hAnsi="Book Antiqua" w:cstheme="minorBidi"/>
          <w:color w:val="000000" w:themeColor="text1"/>
        </w:rPr>
        <w:t xml:space="preserve">and </w:t>
      </w:r>
      <w:r w:rsidR="005F3109" w:rsidRPr="00EC0EF8">
        <w:rPr>
          <w:rFonts w:ascii="Book Antiqua" w:hAnsi="Book Antiqua" w:cstheme="minorBidi"/>
          <w:color w:val="000000" w:themeColor="text1"/>
        </w:rPr>
        <w:t>nasopharynx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[63]</w:t>
      </w:r>
      <w:r w:rsidR="005F3109" w:rsidRPr="00EC0EF8">
        <w:rPr>
          <w:rFonts w:ascii="Book Antiqua" w:hAnsi="Book Antiqua" w:cstheme="minorBidi"/>
          <w:color w:val="000000" w:themeColor="text1"/>
        </w:rPr>
        <w:t>.</w:t>
      </w:r>
      <w:r w:rsidR="00CF2AC5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460B17" w:rsidRPr="00EC0EF8">
        <w:rPr>
          <w:rFonts w:ascii="Book Antiqua" w:hAnsi="Book Antiqua" w:cstheme="minorBidi"/>
          <w:color w:val="000000" w:themeColor="text1"/>
        </w:rPr>
        <w:t>O</w:t>
      </w:r>
      <w:r w:rsidR="00A80B75" w:rsidRPr="00EC0EF8">
        <w:rPr>
          <w:rFonts w:ascii="Book Antiqua" w:hAnsi="Book Antiqua" w:cstheme="minorBidi"/>
          <w:color w:val="000000" w:themeColor="text1"/>
        </w:rPr>
        <w:t xml:space="preserve">verexpression of PICOT was </w:t>
      </w:r>
      <w:r w:rsidR="00460B17" w:rsidRPr="00EC0EF8">
        <w:rPr>
          <w:rFonts w:ascii="Book Antiqua" w:hAnsi="Book Antiqua" w:cstheme="minorBidi"/>
          <w:color w:val="000000" w:themeColor="text1"/>
        </w:rPr>
        <w:t xml:space="preserve">also </w:t>
      </w:r>
      <w:r w:rsidR="00A80B75" w:rsidRPr="00EC0EF8">
        <w:rPr>
          <w:rFonts w:ascii="Book Antiqua" w:hAnsi="Book Antiqua" w:cstheme="minorBidi"/>
          <w:color w:val="000000" w:themeColor="text1"/>
        </w:rPr>
        <w:t xml:space="preserve">reported in human </w:t>
      </w:r>
      <w:r w:rsidR="00A80B7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oral squamous cell carcinoma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, where </w:t>
      </w:r>
      <w:r w:rsidR="00A80B7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enhanced PICOT expression correlated with metastasis formation and decreased patient </w:t>
      </w:r>
      <w:proofErr w:type="gramStart"/>
      <w:r w:rsidR="00A80B7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survival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27]</w:t>
      </w:r>
      <w:r w:rsidR="00A80B7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. Furthermore, </w:t>
      </w:r>
      <w:r w:rsidR="00A80B75" w:rsidRPr="00EC0EF8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PICOT</w:t>
      </w:r>
      <w:r w:rsidR="00A80B7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knockdown in </w:t>
      </w:r>
      <w:r w:rsidR="00CE0B1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oral squamous cell carcinoma</w:t>
      </w:r>
      <w:r w:rsidR="006D448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-derived</w:t>
      </w:r>
      <w:r w:rsidR="00A80B7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cell lines </w:t>
      </w:r>
      <w:r w:rsidR="006D448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led to reduced</w:t>
      </w:r>
      <w:r w:rsidR="00A80B7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Notch signaling </w:t>
      </w:r>
      <w:r w:rsidR="006D448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concomitant with</w:t>
      </w:r>
      <w:r w:rsidR="00A80B7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reversed epithelial-mesenchymal transition</w:t>
      </w:r>
      <w:r w:rsidR="006D448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. These cells exhibited a significant reduction in</w:t>
      </w:r>
      <w:r w:rsidR="00A80B7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A80B75" w:rsidRPr="00EC0EF8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in vitro</w:t>
      </w:r>
      <w:r w:rsidR="00A80B7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migration and invasion</w:t>
      </w:r>
      <w:r w:rsidR="00C75A9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, support</w:t>
      </w:r>
      <w:r w:rsidR="006D448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ing</w:t>
      </w:r>
      <w:r w:rsidR="00C75A9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 role for PICOT in tumor cell growth and dissemination.</w:t>
      </w:r>
      <w:r w:rsidR="00A80B7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</w:p>
    <w:p w14:paraId="784DA5D8" w14:textId="45CDD571" w:rsidR="00A80B75" w:rsidRPr="00EC0EF8" w:rsidRDefault="00CF2AC5" w:rsidP="00C879A9">
      <w:pPr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noProof/>
          <w:color w:val="000000" w:themeColor="text1"/>
        </w:rPr>
        <w:t>Alterations</w:t>
      </w:r>
      <w:r w:rsidR="00967956" w:rsidRPr="00EC0EF8">
        <w:rPr>
          <w:rFonts w:ascii="Book Antiqua" w:hAnsi="Book Antiqua" w:cstheme="minorBidi"/>
          <w:noProof/>
          <w:color w:val="000000" w:themeColor="text1"/>
        </w:rPr>
        <w:t xml:space="preserve"> in t</w:t>
      </w:r>
      <w:r w:rsidR="0034012A" w:rsidRPr="00EC0EF8">
        <w:rPr>
          <w:rFonts w:ascii="Book Antiqua" w:hAnsi="Book Antiqua" w:cstheme="minorBidi"/>
          <w:noProof/>
          <w:color w:val="000000" w:themeColor="text1"/>
        </w:rPr>
        <w:t>he e</w:t>
      </w:r>
      <w:r w:rsidR="006D4485" w:rsidRPr="00EC0EF8">
        <w:rPr>
          <w:rFonts w:ascii="Book Antiqua" w:hAnsi="Book Antiqua" w:cstheme="minorBidi"/>
          <w:noProof/>
          <w:color w:val="000000" w:themeColor="text1"/>
        </w:rPr>
        <w:t xml:space="preserve">xpression </w:t>
      </w:r>
      <w:r w:rsidR="00967956" w:rsidRPr="00EC0EF8">
        <w:rPr>
          <w:rFonts w:ascii="Book Antiqua" w:hAnsi="Book Antiqua" w:cstheme="minorBidi"/>
          <w:noProof/>
          <w:color w:val="000000" w:themeColor="text1"/>
        </w:rPr>
        <w:t>levels</w:t>
      </w:r>
      <w:r w:rsidR="00FF13BC" w:rsidRPr="00EC0EF8">
        <w:rPr>
          <w:rFonts w:ascii="Book Antiqua" w:hAnsi="Book Antiqua" w:cstheme="minorBidi"/>
          <w:noProof/>
          <w:color w:val="000000" w:themeColor="text1"/>
        </w:rPr>
        <w:t xml:space="preserve"> of</w:t>
      </w:r>
      <w:r w:rsidR="00967956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6D4485" w:rsidRPr="00EC0EF8">
        <w:rPr>
          <w:rFonts w:ascii="Book Antiqua" w:hAnsi="Book Antiqua" w:cstheme="minorBidi"/>
          <w:i/>
          <w:iCs/>
          <w:noProof/>
          <w:color w:val="000000" w:themeColor="text1"/>
        </w:rPr>
        <w:t>CCND</w:t>
      </w:r>
      <w:r w:rsidR="00975940" w:rsidRPr="00EC0EF8">
        <w:rPr>
          <w:rFonts w:ascii="Book Antiqua" w:hAnsi="Book Antiqua" w:cstheme="minorBidi"/>
          <w:i/>
          <w:iCs/>
          <w:noProof/>
          <w:color w:val="000000" w:themeColor="text1"/>
        </w:rPr>
        <w:t>2</w:t>
      </w:r>
      <w:r w:rsidR="00975940" w:rsidRPr="00EC0EF8">
        <w:rPr>
          <w:rFonts w:ascii="Book Antiqua" w:hAnsi="Book Antiqua" w:cstheme="minorBidi"/>
          <w:noProof/>
          <w:color w:val="000000" w:themeColor="text1"/>
        </w:rPr>
        <w:t xml:space="preserve"> in </w:t>
      </w:r>
      <w:r w:rsidR="006F3813" w:rsidRPr="00EC0EF8">
        <w:rPr>
          <w:rFonts w:ascii="Book Antiqua" w:hAnsi="Book Antiqua" w:cstheme="minorBidi"/>
          <w:noProof/>
          <w:color w:val="000000" w:themeColor="text1"/>
        </w:rPr>
        <w:t>uman cancer</w:t>
      </w:r>
      <w:r w:rsidR="00975940" w:rsidRPr="00EC0EF8">
        <w:rPr>
          <w:rFonts w:ascii="Book Antiqua" w:hAnsi="Book Antiqua" w:cstheme="minorBidi"/>
          <w:noProof/>
          <w:color w:val="000000" w:themeColor="text1"/>
        </w:rPr>
        <w:t>s have also attracted considerable attention be</w:t>
      </w:r>
      <w:r w:rsidR="0096795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cause of the critical role of cyclin D2 in cell cycle progression.</w:t>
      </w:r>
      <w:r w:rsidR="00B45C8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96795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Studies of </w:t>
      </w:r>
      <w:r w:rsidR="00D569CA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malignant cells from</w:t>
      </w:r>
      <w:r w:rsidR="0096795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proofErr w:type="gramStart"/>
      <w:r w:rsidR="00967956" w:rsidRPr="00EC0EF8">
        <w:rPr>
          <w:rFonts w:ascii="Book Antiqua" w:hAnsi="Book Antiqua" w:cstheme="minorBidi"/>
          <w:noProof/>
          <w:color w:val="000000" w:themeColor="text1"/>
        </w:rPr>
        <w:t>lung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64]</w:t>
      </w:r>
      <w:r w:rsidR="00967956" w:rsidRPr="00EC0EF8">
        <w:rPr>
          <w:rFonts w:ascii="Book Antiqua" w:hAnsi="Book Antiqua" w:cstheme="minorBidi"/>
          <w:noProof/>
          <w:color w:val="000000" w:themeColor="text1"/>
        </w:rPr>
        <w:t>, breast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[65,66]</w:t>
      </w:r>
      <w:r w:rsidR="00967956" w:rsidRPr="00EC0EF8">
        <w:rPr>
          <w:rFonts w:ascii="Book Antiqua" w:hAnsi="Book Antiqua" w:cstheme="minorBidi"/>
          <w:noProof/>
          <w:color w:val="000000" w:themeColor="text1"/>
        </w:rPr>
        <w:t xml:space="preserve"> and pancreatic </w:t>
      </w:r>
      <w:r w:rsidRPr="00EC0EF8">
        <w:rPr>
          <w:rFonts w:ascii="Book Antiqua" w:hAnsi="Book Antiqua" w:cstheme="minorBidi"/>
          <w:noProof/>
          <w:color w:val="000000" w:themeColor="text1"/>
        </w:rPr>
        <w:t>cancer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[67]</w:t>
      </w:r>
      <w:r w:rsidRPr="00EC0EF8">
        <w:rPr>
          <w:rFonts w:ascii="Book Antiqua" w:hAnsi="Book Antiqua" w:cstheme="minorBidi"/>
          <w:noProof/>
          <w:color w:val="000000" w:themeColor="text1"/>
        </w:rPr>
        <w:t xml:space="preserve"> revealed</w:t>
      </w:r>
      <w:r w:rsidR="00D569CA" w:rsidRPr="00EC0EF8">
        <w:rPr>
          <w:rFonts w:ascii="Book Antiqua" w:hAnsi="Book Antiqua" w:cstheme="minorBidi"/>
          <w:noProof/>
          <w:color w:val="000000" w:themeColor="text1"/>
        </w:rPr>
        <w:t xml:space="preserve"> a</w:t>
      </w:r>
      <w:r w:rsidR="00967956" w:rsidRPr="00EC0EF8">
        <w:rPr>
          <w:rFonts w:ascii="Book Antiqua" w:hAnsi="Book Antiqua" w:cstheme="minorBidi"/>
          <w:noProof/>
          <w:color w:val="000000" w:themeColor="text1"/>
        </w:rPr>
        <w:t xml:space="preserve"> significant </w:t>
      </w:r>
      <w:r w:rsidR="00357D4A" w:rsidRPr="00EC0EF8">
        <w:rPr>
          <w:rFonts w:ascii="Book Antiqua" w:hAnsi="Book Antiqua" w:cstheme="minorBidi"/>
          <w:noProof/>
          <w:color w:val="000000" w:themeColor="text1"/>
        </w:rPr>
        <w:t>reduction in the</w:t>
      </w:r>
      <w:r w:rsidR="00967956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E40EF9" w:rsidRPr="00EC0EF8">
        <w:rPr>
          <w:rFonts w:ascii="Book Antiqua" w:hAnsi="Book Antiqua" w:cstheme="minorBidi"/>
          <w:noProof/>
          <w:color w:val="000000" w:themeColor="text1"/>
        </w:rPr>
        <w:t xml:space="preserve">expression of </w:t>
      </w:r>
      <w:r w:rsidR="007449EE" w:rsidRPr="00EC0EF8">
        <w:rPr>
          <w:rFonts w:ascii="Book Antiqua" w:hAnsi="Book Antiqua" w:cstheme="minorBidi"/>
          <w:noProof/>
          <w:color w:val="000000" w:themeColor="text1"/>
        </w:rPr>
        <w:t xml:space="preserve">the </w:t>
      </w:r>
      <w:r w:rsidR="00967956" w:rsidRPr="00EC0EF8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967956" w:rsidRPr="00EC0EF8">
        <w:rPr>
          <w:rFonts w:ascii="Book Antiqua" w:hAnsi="Book Antiqua" w:cstheme="minorBidi"/>
          <w:noProof/>
          <w:color w:val="000000" w:themeColor="text1"/>
        </w:rPr>
        <w:t xml:space="preserve"> mRNA.</w:t>
      </w:r>
      <w:r w:rsidR="00967956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A80B75" w:rsidRPr="00EC0EF8">
        <w:rPr>
          <w:rFonts w:ascii="Book Antiqua" w:hAnsi="Book Antiqua" w:cstheme="minorBidi"/>
          <w:noProof/>
          <w:color w:val="000000" w:themeColor="text1"/>
        </w:rPr>
        <w:t>Th</w:t>
      </w:r>
      <w:r w:rsidR="008D577A" w:rsidRPr="00EC0EF8">
        <w:rPr>
          <w:rFonts w:ascii="Book Antiqua" w:hAnsi="Book Antiqua" w:cstheme="minorBidi"/>
          <w:noProof/>
          <w:color w:val="000000" w:themeColor="text1"/>
        </w:rPr>
        <w:t>e</w:t>
      </w:r>
      <w:r w:rsidR="00D965D7" w:rsidRPr="00EC0EF8">
        <w:rPr>
          <w:rFonts w:ascii="Book Antiqua" w:hAnsi="Book Antiqua" w:cstheme="minorBidi"/>
          <w:noProof/>
          <w:color w:val="000000" w:themeColor="text1"/>
        </w:rPr>
        <w:t>se</w:t>
      </w:r>
      <w:r w:rsidR="00A80B75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D569CA" w:rsidRPr="00EC0EF8">
        <w:rPr>
          <w:rFonts w:ascii="Book Antiqua" w:hAnsi="Book Antiqua" w:cstheme="minorBidi"/>
          <w:noProof/>
          <w:color w:val="000000" w:themeColor="text1"/>
        </w:rPr>
        <w:t xml:space="preserve">lower </w:t>
      </w:r>
      <w:r w:rsidR="008D577A" w:rsidRPr="00EC0EF8">
        <w:rPr>
          <w:rFonts w:ascii="Book Antiqua" w:hAnsi="Book Antiqua" w:cstheme="minorBidi"/>
          <w:noProof/>
          <w:color w:val="000000" w:themeColor="text1"/>
        </w:rPr>
        <w:t xml:space="preserve">expression </w:t>
      </w:r>
      <w:r w:rsidR="00D569CA" w:rsidRPr="00EC0EF8">
        <w:rPr>
          <w:rFonts w:ascii="Book Antiqua" w:hAnsi="Book Antiqua" w:cstheme="minorBidi"/>
          <w:noProof/>
          <w:color w:val="000000" w:themeColor="text1"/>
        </w:rPr>
        <w:t xml:space="preserve">levels </w:t>
      </w:r>
      <w:r w:rsidR="008D577A" w:rsidRPr="00EC0EF8">
        <w:rPr>
          <w:rFonts w:ascii="Book Antiqua" w:hAnsi="Book Antiqua" w:cstheme="minorBidi"/>
          <w:noProof/>
          <w:color w:val="000000" w:themeColor="text1"/>
        </w:rPr>
        <w:t>reflect</w:t>
      </w:r>
      <w:r w:rsidR="007449EE" w:rsidRPr="00EC0EF8">
        <w:rPr>
          <w:rFonts w:ascii="Book Antiqua" w:hAnsi="Book Antiqua" w:cstheme="minorBidi"/>
          <w:noProof/>
          <w:color w:val="000000" w:themeColor="text1"/>
        </w:rPr>
        <w:t>ed</w:t>
      </w:r>
      <w:r w:rsidR="00A80B75" w:rsidRPr="00EC0EF8">
        <w:rPr>
          <w:rFonts w:ascii="Book Antiqua" w:hAnsi="Book Antiqua" w:cstheme="minorBidi"/>
          <w:noProof/>
          <w:color w:val="000000" w:themeColor="text1"/>
        </w:rPr>
        <w:t xml:space="preserve"> hypermethylat</w:t>
      </w:r>
      <w:r w:rsidR="007449EE" w:rsidRPr="00EC0EF8">
        <w:rPr>
          <w:rFonts w:ascii="Book Antiqua" w:hAnsi="Book Antiqua" w:cstheme="minorBidi"/>
          <w:noProof/>
          <w:color w:val="000000" w:themeColor="text1"/>
        </w:rPr>
        <w:t>ion of the</w:t>
      </w:r>
      <w:r w:rsidR="00A80B75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A80B75" w:rsidRPr="00EC0EF8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A80B75" w:rsidRPr="00EC0EF8">
        <w:rPr>
          <w:rFonts w:ascii="Book Antiqua" w:hAnsi="Book Antiqua" w:cstheme="minorBidi"/>
          <w:noProof/>
          <w:color w:val="000000" w:themeColor="text1"/>
        </w:rPr>
        <w:t xml:space="preserve"> gene promoter</w:t>
      </w:r>
      <w:r w:rsidR="008D577A" w:rsidRPr="00EC0EF8">
        <w:rPr>
          <w:rFonts w:ascii="Book Antiqua" w:hAnsi="Book Antiqua" w:cstheme="minorBidi"/>
          <w:noProof/>
          <w:color w:val="000000" w:themeColor="text1"/>
        </w:rPr>
        <w:t xml:space="preserve">, </w:t>
      </w:r>
      <w:r w:rsidR="00FF13BC" w:rsidRPr="00EC0EF8">
        <w:rPr>
          <w:rFonts w:ascii="Book Antiqua" w:hAnsi="Book Antiqua" w:cstheme="minorBidi"/>
          <w:noProof/>
          <w:color w:val="000000" w:themeColor="text1"/>
        </w:rPr>
        <w:t>which</w:t>
      </w:r>
      <w:r w:rsidR="00A80B75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D569CA" w:rsidRPr="00EC0EF8">
        <w:rPr>
          <w:rFonts w:ascii="Book Antiqua" w:hAnsi="Book Antiqua" w:cstheme="minorBidi"/>
          <w:noProof/>
          <w:color w:val="000000" w:themeColor="text1"/>
        </w:rPr>
        <w:t xml:space="preserve">characterized </w:t>
      </w:r>
      <w:r w:rsidR="008D577A" w:rsidRPr="00EC0EF8">
        <w:rPr>
          <w:rFonts w:ascii="Book Antiqua" w:hAnsi="Book Antiqua" w:cstheme="minorBidi"/>
          <w:noProof/>
          <w:color w:val="000000" w:themeColor="text1"/>
        </w:rPr>
        <w:t>tumor cells</w:t>
      </w:r>
      <w:r w:rsidR="007449EE" w:rsidRPr="00EC0EF8">
        <w:rPr>
          <w:rFonts w:ascii="Book Antiqua" w:hAnsi="Book Antiqua" w:cstheme="minorBidi"/>
          <w:noProof/>
          <w:color w:val="000000" w:themeColor="text1"/>
        </w:rPr>
        <w:t xml:space="preserve">, </w:t>
      </w:r>
      <w:r w:rsidR="00547F98" w:rsidRPr="00EC0EF8">
        <w:rPr>
          <w:rFonts w:ascii="Book Antiqua" w:hAnsi="Book Antiqua" w:cstheme="minorBidi"/>
          <w:noProof/>
          <w:color w:val="000000" w:themeColor="text1"/>
        </w:rPr>
        <w:t>as it was</w:t>
      </w:r>
      <w:r w:rsidR="007449EE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A80B75" w:rsidRPr="00EC0EF8">
        <w:rPr>
          <w:rFonts w:ascii="Book Antiqua" w:hAnsi="Book Antiqua" w:cstheme="minorBidi"/>
          <w:noProof/>
          <w:color w:val="000000" w:themeColor="text1"/>
        </w:rPr>
        <w:t xml:space="preserve">rarely observed in </w:t>
      </w:r>
      <w:r w:rsidR="008D577A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normal </w:t>
      </w:r>
      <w:r w:rsidR="007449E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cells</w:t>
      </w:r>
      <w:r w:rsidR="008D577A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7449EE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that are </w:t>
      </w:r>
      <w:r w:rsidR="008D577A" w:rsidRPr="00EC0EF8">
        <w:rPr>
          <w:rFonts w:ascii="Book Antiqua" w:hAnsi="Book Antiqua" w:cstheme="minorBidi"/>
          <w:color w:val="000000" w:themeColor="text1"/>
        </w:rPr>
        <w:t>adjacent</w:t>
      </w:r>
      <w:r w:rsidR="008D577A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8D577A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to the </w:t>
      </w:r>
      <w:proofErr w:type="gramStart"/>
      <w:r w:rsidR="008D577A" w:rsidRPr="00EC0EF8">
        <w:rPr>
          <w:rFonts w:ascii="Book Antiqua" w:hAnsi="Book Antiqua" w:cstheme="minorBidi"/>
          <w:color w:val="000000" w:themeColor="text1"/>
        </w:rPr>
        <w:t>tumor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64-67]</w:t>
      </w:r>
      <w:r w:rsidR="00A80B75" w:rsidRPr="00EC0EF8">
        <w:rPr>
          <w:rFonts w:ascii="Book Antiqua" w:hAnsi="Book Antiqua" w:cstheme="minorBidi"/>
          <w:noProof/>
          <w:color w:val="000000" w:themeColor="text1"/>
        </w:rPr>
        <w:t>.</w:t>
      </w:r>
      <w:r w:rsidR="00D569CA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</w:p>
    <w:p w14:paraId="35EFA6E7" w14:textId="11A1D516" w:rsidR="003D549F" w:rsidRPr="00EC0EF8" w:rsidRDefault="007449EE" w:rsidP="00C879A9">
      <w:pPr>
        <w:snapToGrid w:val="0"/>
        <w:spacing w:line="360" w:lineRule="auto"/>
        <w:ind w:firstLineChars="100" w:firstLine="240"/>
        <w:jc w:val="both"/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</w:pPr>
      <w:r w:rsidRPr="00EC0EF8">
        <w:rPr>
          <w:rFonts w:ascii="Book Antiqua" w:hAnsi="Book Antiqua" w:cstheme="minorBidi"/>
          <w:color w:val="000000" w:themeColor="text1"/>
        </w:rPr>
        <w:t>S</w:t>
      </w:r>
      <w:r w:rsidR="00D569CA" w:rsidRPr="00EC0EF8">
        <w:rPr>
          <w:rFonts w:ascii="Book Antiqua" w:hAnsi="Book Antiqua" w:cstheme="minorBidi"/>
          <w:color w:val="000000" w:themeColor="text1"/>
        </w:rPr>
        <w:t>tudies performed in</w:t>
      </w:r>
      <w:r w:rsidR="00FF52B6" w:rsidRPr="00EC0EF8">
        <w:rPr>
          <w:rFonts w:ascii="Book Antiqua" w:hAnsi="Book Antiqua" w:cstheme="minorBidi"/>
          <w:color w:val="000000" w:themeColor="text1"/>
        </w:rPr>
        <w:t xml:space="preserve"> primary fibroblasts and established cell lines demonstrated that </w:t>
      </w:r>
      <w:r w:rsidR="00FF52B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cell growth arrest </w:t>
      </w:r>
      <w:r w:rsidR="0066063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resulted 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is characterized by</w:t>
      </w:r>
      <w:r w:rsidR="00D569CA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</w:t>
      </w:r>
      <w:r w:rsidR="00FF52B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marked increase in cyclin D2 mRNA </w:t>
      </w:r>
      <w:r w:rsidR="0066063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and protein </w:t>
      </w:r>
      <w:proofErr w:type="gramStart"/>
      <w:r w:rsidR="00FF52B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expression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56]</w:t>
      </w:r>
      <w:r w:rsidR="00FF52B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, su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pporting the assumption</w:t>
      </w:r>
      <w:r w:rsidR="00FF52B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that cyclin D2 </w:t>
      </w:r>
      <w:r w:rsidR="0066063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function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s</w:t>
      </w:r>
      <w:r w:rsidR="0066063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as</w:t>
      </w:r>
      <w:r w:rsidR="00FF52B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D965D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a negative re</w:t>
      </w:r>
      <w:r w:rsidR="00FF52B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gulator of</w:t>
      </w:r>
      <w:r w:rsidR="00FF52B6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cel</w:t>
      </w:r>
      <w:r w:rsidR="00D965D7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l growth.</w:t>
      </w:r>
    </w:p>
    <w:p w14:paraId="3AF188B5" w14:textId="09C42449" w:rsidR="00A80B75" w:rsidRPr="00EC0EF8" w:rsidRDefault="003D549F" w:rsidP="00C879A9">
      <w:pPr>
        <w:snapToGrid w:val="0"/>
        <w:spacing w:line="360" w:lineRule="auto"/>
        <w:ind w:firstLineChars="100" w:firstLine="240"/>
        <w:jc w:val="both"/>
        <w:rPr>
          <w:rStyle w:val="apple-converted-space"/>
          <w:rFonts w:ascii="Book Antiqua" w:hAnsi="Book Antiqua" w:cstheme="minorBidi"/>
          <w:color w:val="000000" w:themeColor="text1"/>
        </w:rPr>
      </w:pPr>
      <w:r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This </w:t>
      </w:r>
      <w:r w:rsidR="007449E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assumption</w:t>
      </w:r>
      <w:r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was </w:t>
      </w:r>
      <w:r w:rsidR="00F60799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validated</w:t>
      </w:r>
      <w:r w:rsidR="00F54ACC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9D6D4B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by several</w:t>
      </w:r>
      <w:r w:rsidR="0094513F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additional</w:t>
      </w:r>
      <w:r w:rsidR="009D6D4B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independent studies</w:t>
      </w:r>
      <w:r w:rsidR="00F54ACC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. For example, </w:t>
      </w:r>
      <w:r w:rsidR="007B5C7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increased expression o</w:t>
      </w:r>
      <w:r w:rsidR="00975940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f cyclin D2 in </w:t>
      </w:r>
      <w:r w:rsidR="009963D2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p</w:t>
      </w:r>
      <w:r w:rsidR="00FF52B6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rostate cancer cell</w:t>
      </w:r>
      <w:r w:rsidR="00D965D7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s led to inhibition </w:t>
      </w:r>
      <w:r w:rsidR="00D965D7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lastRenderedPageBreak/>
        <w:t xml:space="preserve">of cell </w:t>
      </w:r>
      <w:proofErr w:type="gramStart"/>
      <w:r w:rsidR="00D965D7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growth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68]</w:t>
      </w:r>
      <w:r w:rsidR="00D965D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, while </w:t>
      </w:r>
      <w:r w:rsidR="00807C1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targeting</w:t>
      </w:r>
      <w:r w:rsidR="00F54ACC" w:rsidRPr="00EC0EF8">
        <w:rPr>
          <w:rStyle w:val="a3"/>
          <w:rFonts w:ascii="Book Antiqua" w:hAnsi="Book Antiqua" w:cstheme="minorBidi"/>
          <w:color w:val="000000" w:themeColor="text1"/>
        </w:rPr>
        <w:t xml:space="preserve"> </w:t>
      </w:r>
      <w:r w:rsidR="00A80B75" w:rsidRPr="00EC0EF8">
        <w:rPr>
          <w:rFonts w:ascii="Book Antiqua" w:eastAsiaTheme="minorHAnsi" w:hAnsi="Book Antiqua" w:cstheme="minorBidi"/>
          <w:color w:val="000000" w:themeColor="text1"/>
        </w:rPr>
        <w:t xml:space="preserve">of </w:t>
      </w:r>
      <w:r w:rsidR="00A80B75" w:rsidRPr="00EC0EF8">
        <w:rPr>
          <w:rFonts w:ascii="Book Antiqua" w:eastAsiaTheme="minorHAnsi" w:hAnsi="Book Antiqua" w:cstheme="minorBidi"/>
          <w:i/>
          <w:iCs/>
          <w:color w:val="000000" w:themeColor="text1"/>
        </w:rPr>
        <w:t>CCND2</w:t>
      </w:r>
      <w:r w:rsidR="00A80B75" w:rsidRPr="00EC0EF8">
        <w:rPr>
          <w:rFonts w:ascii="Book Antiqua" w:eastAsiaTheme="minorHAnsi" w:hAnsi="Book Antiqua" w:cstheme="minorBidi"/>
          <w:color w:val="000000" w:themeColor="text1"/>
        </w:rPr>
        <w:t xml:space="preserve"> in n</w:t>
      </w:r>
      <w:r w:rsidR="00A80B7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on-small-cell lung carcinoma</w:t>
      </w:r>
      <w:r w:rsidR="00F54AC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A80B7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cells</w:t>
      </w:r>
      <w:r w:rsidR="008D577A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,</w:t>
      </w:r>
      <w:r w:rsidR="00F54AC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using the</w:t>
      </w:r>
      <w:r w:rsidR="00A80B7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A80B75" w:rsidRPr="00EC0EF8">
        <w:rPr>
          <w:rFonts w:ascii="Book Antiqua" w:hAnsi="Book Antiqua" w:cstheme="minorBidi"/>
          <w:color w:val="000000" w:themeColor="text1"/>
        </w:rPr>
        <w:t>miR-146a-5p</w:t>
      </w:r>
      <w:r w:rsidR="00F54AC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microRNA,</w:t>
      </w:r>
      <w:r w:rsidR="00F54ACC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A80B75" w:rsidRPr="00EC0EF8">
        <w:rPr>
          <w:rFonts w:ascii="Book Antiqua" w:hAnsi="Book Antiqua" w:cstheme="minorBidi"/>
          <w:color w:val="000000" w:themeColor="text1"/>
        </w:rPr>
        <w:t>inhibited cell cycle progression and cell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A80B75" w:rsidRPr="00EC0EF8">
        <w:rPr>
          <w:rStyle w:val="highlight"/>
          <w:rFonts w:ascii="Book Antiqua" w:hAnsi="Book Antiqua" w:cstheme="minorBidi"/>
          <w:color w:val="000000" w:themeColor="text1"/>
        </w:rPr>
        <w:t>proliferation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[69]</w:t>
      </w:r>
      <w:r w:rsidR="00F54ACC" w:rsidRPr="00EC0EF8">
        <w:rPr>
          <w:rStyle w:val="apple-converted-space"/>
          <w:rFonts w:ascii="Book Antiqua" w:hAnsi="Book Antiqua" w:cstheme="minorBidi"/>
          <w:color w:val="000000" w:themeColor="text1"/>
        </w:rPr>
        <w:t>. Additional</w:t>
      </w:r>
      <w:r w:rsidR="0094513F" w:rsidRPr="00EC0EF8">
        <w:rPr>
          <w:rStyle w:val="apple-converted-space"/>
          <w:rFonts w:ascii="Book Antiqua" w:hAnsi="Book Antiqua" w:cstheme="minorBidi"/>
          <w:color w:val="000000" w:themeColor="text1"/>
        </w:rPr>
        <w:t>,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94513F" w:rsidRPr="00EC0EF8">
        <w:rPr>
          <w:rStyle w:val="apple-converted-space"/>
          <w:rFonts w:ascii="Book Antiqua" w:hAnsi="Book Antiqua" w:cstheme="minorBidi"/>
          <w:color w:val="000000" w:themeColor="text1"/>
        </w:rPr>
        <w:t>different types of</w:t>
      </w:r>
      <w:r w:rsidR="007B5C7D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A80B75" w:rsidRPr="00EC0EF8">
        <w:rPr>
          <w:rStyle w:val="apple-converted-space"/>
          <w:rFonts w:ascii="Book Antiqua" w:hAnsi="Book Antiqua" w:cstheme="minorBidi"/>
          <w:i/>
          <w:iCs/>
          <w:color w:val="000000" w:themeColor="text1"/>
        </w:rPr>
        <w:t>CCND2</w:t>
      </w:r>
      <w:r w:rsidR="008D577A" w:rsidRPr="00EC0EF8">
        <w:rPr>
          <w:rStyle w:val="apple-converted-space"/>
          <w:rFonts w:ascii="Book Antiqua" w:hAnsi="Book Antiqua" w:cstheme="minorBidi"/>
          <w:color w:val="000000" w:themeColor="text1"/>
        </w:rPr>
        <w:t>-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targeting </w:t>
      </w:r>
      <w:proofErr w:type="spellStart"/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>miRs</w:t>
      </w:r>
      <w:proofErr w:type="spellEnd"/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F54ACC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were found to </w:t>
      </w:r>
      <w:r w:rsidR="0085708C" w:rsidRPr="00EC0EF8">
        <w:rPr>
          <w:rStyle w:val="apple-converted-space"/>
          <w:rFonts w:ascii="Book Antiqua" w:hAnsi="Book Antiqua" w:cstheme="minorBidi"/>
          <w:color w:val="000000" w:themeColor="text1"/>
        </w:rPr>
        <w:t>downregulate the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F54ACC" w:rsidRPr="00EC0EF8">
        <w:rPr>
          <w:rStyle w:val="apple-converted-space"/>
          <w:rFonts w:ascii="Book Antiqua" w:hAnsi="Book Antiqua" w:cstheme="minorBidi"/>
          <w:color w:val="000000" w:themeColor="text1"/>
        </w:rPr>
        <w:t>growth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of </w:t>
      </w:r>
      <w:r w:rsidR="00811AF3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prostate cancer cells, </w:t>
      </w:r>
      <w:r w:rsidR="007B5C7D" w:rsidRPr="00EC0EF8">
        <w:rPr>
          <w:rStyle w:val="apple-converted-space"/>
          <w:rFonts w:ascii="Book Antiqua" w:hAnsi="Book Antiqua" w:cstheme="minorBidi"/>
          <w:color w:val="000000" w:themeColor="text1"/>
        </w:rPr>
        <w:t>osteosarcoma</w:t>
      </w:r>
      <w:r w:rsidR="00A475D3" w:rsidRPr="00EC0EF8">
        <w:rPr>
          <w:rStyle w:val="apple-converted-space"/>
          <w:rFonts w:ascii="Book Antiqua" w:hAnsi="Book Antiqua" w:cstheme="minorBidi"/>
          <w:color w:val="000000" w:themeColor="text1"/>
        </w:rPr>
        <w:t>, colorectal cancer</w:t>
      </w:r>
      <w:r w:rsidR="00A15DFD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, </w:t>
      </w:r>
      <w:r w:rsidR="003737BE" w:rsidRPr="00EC0EF8">
        <w:rPr>
          <w:rFonts w:ascii="Book Antiqua" w:eastAsiaTheme="minorHAnsi" w:hAnsi="Book Antiqua" w:cstheme="minorBidi"/>
          <w:color w:val="000000" w:themeColor="text1"/>
        </w:rPr>
        <w:t>o</w:t>
      </w:r>
      <w:r w:rsidR="00A15DFD" w:rsidRPr="00EC0EF8">
        <w:rPr>
          <w:rFonts w:ascii="Book Antiqua" w:eastAsiaTheme="minorHAnsi" w:hAnsi="Book Antiqua" w:cstheme="minorBidi"/>
          <w:color w:val="000000" w:themeColor="text1"/>
        </w:rPr>
        <w:t xml:space="preserve">ral </w:t>
      </w:r>
      <w:r w:rsidR="003737BE" w:rsidRPr="00EC0EF8">
        <w:rPr>
          <w:rFonts w:ascii="Book Antiqua" w:eastAsiaTheme="minorHAnsi" w:hAnsi="Book Antiqua" w:cstheme="minorBidi"/>
          <w:color w:val="000000" w:themeColor="text1"/>
        </w:rPr>
        <w:t>and laryngeal s</w:t>
      </w:r>
      <w:r w:rsidR="00A15DFD" w:rsidRPr="00EC0EF8">
        <w:rPr>
          <w:rFonts w:ascii="Book Antiqua" w:eastAsiaTheme="minorHAnsi" w:hAnsi="Book Antiqua" w:cstheme="minorBidi"/>
          <w:color w:val="000000" w:themeColor="text1"/>
        </w:rPr>
        <w:t xml:space="preserve">quamous </w:t>
      </w:r>
      <w:r w:rsidR="003737BE" w:rsidRPr="00EC0EF8">
        <w:rPr>
          <w:rFonts w:ascii="Book Antiqua" w:eastAsiaTheme="minorHAnsi" w:hAnsi="Book Antiqua" w:cstheme="minorBidi"/>
          <w:color w:val="000000" w:themeColor="text1"/>
        </w:rPr>
        <w:t>c</w:t>
      </w:r>
      <w:r w:rsidR="00A15DFD" w:rsidRPr="00EC0EF8">
        <w:rPr>
          <w:rFonts w:ascii="Book Antiqua" w:eastAsiaTheme="minorHAnsi" w:hAnsi="Book Antiqua" w:cstheme="minorBidi"/>
          <w:color w:val="000000" w:themeColor="text1"/>
        </w:rPr>
        <w:t xml:space="preserve">ell </w:t>
      </w:r>
      <w:r w:rsidR="003737BE" w:rsidRPr="00EC0EF8">
        <w:rPr>
          <w:rFonts w:ascii="Book Antiqua" w:eastAsiaTheme="minorHAnsi" w:hAnsi="Book Antiqua" w:cstheme="minorBidi"/>
          <w:color w:val="000000" w:themeColor="text1"/>
        </w:rPr>
        <w:t>c</w:t>
      </w:r>
      <w:r w:rsidR="00A15DFD" w:rsidRPr="00EC0EF8">
        <w:rPr>
          <w:rFonts w:ascii="Book Antiqua" w:eastAsiaTheme="minorHAnsi" w:hAnsi="Book Antiqua" w:cstheme="minorBidi"/>
          <w:color w:val="000000" w:themeColor="text1"/>
        </w:rPr>
        <w:t>arcinoma</w:t>
      </w:r>
      <w:r w:rsidR="00834B7F" w:rsidRPr="00EC0EF8">
        <w:rPr>
          <w:rFonts w:ascii="Book Antiqua" w:eastAsiaTheme="minorHAnsi" w:hAnsi="Book Antiqua" w:cstheme="minorBidi"/>
          <w:color w:val="000000" w:themeColor="text1"/>
        </w:rPr>
        <w:t xml:space="preserve">, glioblastoma, </w:t>
      </w:r>
      <w:r w:rsidR="003737BE" w:rsidRPr="00EC0EF8">
        <w:rPr>
          <w:rFonts w:ascii="Book Antiqua" w:eastAsiaTheme="minorHAnsi" w:hAnsi="Book Antiqua" w:cstheme="minorBidi"/>
          <w:color w:val="000000" w:themeColor="text1"/>
        </w:rPr>
        <w:t>and</w:t>
      </w:r>
      <w:r w:rsidR="00834B7F" w:rsidRPr="00EC0EF8">
        <w:rPr>
          <w:rFonts w:ascii="Book Antiqua" w:eastAsiaTheme="minorHAnsi" w:hAnsi="Book Antiqua" w:cstheme="minorBidi"/>
          <w:color w:val="000000" w:themeColor="text1"/>
        </w:rPr>
        <w:t xml:space="preserve"> gastric </w:t>
      </w:r>
      <w:proofErr w:type="gramStart"/>
      <w:r w:rsidR="00834B7F" w:rsidRPr="00EC0EF8">
        <w:rPr>
          <w:rFonts w:ascii="Book Antiqua" w:eastAsiaTheme="minorHAnsi" w:hAnsi="Book Antiqua" w:cstheme="minorBidi"/>
          <w:color w:val="000000" w:themeColor="text1"/>
        </w:rPr>
        <w:t>cancer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70-78]</w:t>
      </w:r>
      <w:r w:rsidR="00811AF3" w:rsidRPr="00EC0EF8">
        <w:rPr>
          <w:rStyle w:val="apple-converted-space"/>
          <w:rFonts w:ascii="Book Antiqua" w:hAnsi="Book Antiqua" w:cstheme="minorBidi"/>
          <w:color w:val="000000" w:themeColor="text1"/>
        </w:rPr>
        <w:t>.</w:t>
      </w:r>
      <w:r w:rsidR="000B3144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8D577A" w:rsidRPr="00EC0EF8">
        <w:rPr>
          <w:rStyle w:val="apple-converted-space"/>
          <w:rFonts w:ascii="Book Antiqua" w:hAnsi="Book Antiqua" w:cstheme="minorBidi"/>
          <w:color w:val="000000" w:themeColor="text1"/>
        </w:rPr>
        <w:t>The</w:t>
      </w:r>
      <w:r w:rsidR="0085708C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results suggest that </w:t>
      </w:r>
      <w:r w:rsidR="0085708C" w:rsidRPr="00EC0EF8">
        <w:rPr>
          <w:rStyle w:val="apple-converted-space"/>
          <w:rFonts w:ascii="Book Antiqua" w:hAnsi="Book Antiqua" w:cstheme="minorBidi"/>
          <w:i/>
          <w:iCs/>
          <w:color w:val="000000" w:themeColor="text1"/>
        </w:rPr>
        <w:t>CCND2</w:t>
      </w:r>
      <w:r w:rsidR="0085708C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expression levels are directly linked to cell growth regulation and that 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downregulation of </w:t>
      </w:r>
      <w:r w:rsidR="00A80B75" w:rsidRPr="00EC0EF8">
        <w:rPr>
          <w:rStyle w:val="apple-converted-space"/>
          <w:rFonts w:ascii="Book Antiqua" w:hAnsi="Book Antiqua" w:cstheme="minorBidi"/>
          <w:i/>
          <w:iCs/>
          <w:color w:val="000000" w:themeColor="text1"/>
        </w:rPr>
        <w:t>CCND2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is required for cell cycle progression and replicatio</w:t>
      </w:r>
      <w:r w:rsidR="0085708C" w:rsidRPr="00EC0EF8">
        <w:rPr>
          <w:rStyle w:val="apple-converted-space"/>
          <w:rFonts w:ascii="Book Antiqua" w:hAnsi="Book Antiqua" w:cstheme="minorBidi"/>
          <w:color w:val="000000" w:themeColor="text1"/>
        </w:rPr>
        <w:t>n</w:t>
      </w:r>
      <w:r w:rsidR="00FD6EAB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. </w:t>
      </w:r>
      <w:r w:rsidR="0094513F" w:rsidRPr="00EC0EF8">
        <w:rPr>
          <w:rStyle w:val="apple-converted-space"/>
          <w:rFonts w:ascii="Book Antiqua" w:hAnsi="Book Antiqua" w:cstheme="minorBidi"/>
          <w:color w:val="000000" w:themeColor="text1"/>
        </w:rPr>
        <w:t>I</w:t>
      </w:r>
      <w:r w:rsidR="00FF52B6" w:rsidRPr="00EC0EF8">
        <w:rPr>
          <w:rStyle w:val="apple-converted-space"/>
          <w:rFonts w:ascii="Book Antiqua" w:hAnsi="Book Antiqua" w:cstheme="minorBidi"/>
          <w:color w:val="000000" w:themeColor="text1"/>
        </w:rPr>
        <w:t>t appears</w:t>
      </w:r>
      <w:r w:rsidR="00FD6EAB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94513F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therefore </w:t>
      </w:r>
      <w:r w:rsidR="00FD6EAB" w:rsidRPr="00EC0EF8">
        <w:rPr>
          <w:rStyle w:val="apple-converted-space"/>
          <w:rFonts w:ascii="Book Antiqua" w:hAnsi="Book Antiqua" w:cstheme="minorBidi"/>
          <w:color w:val="000000" w:themeColor="text1"/>
        </w:rPr>
        <w:t>that o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>verexpress</w:t>
      </w:r>
      <w:r w:rsidR="0094513F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ed 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>PICOT</w:t>
      </w:r>
      <w:r w:rsidR="00FD6EAB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in </w:t>
      </w:r>
      <w:r w:rsidR="0094513F" w:rsidRPr="00EC0EF8">
        <w:rPr>
          <w:rStyle w:val="apple-converted-space"/>
          <w:rFonts w:ascii="Book Antiqua" w:hAnsi="Book Antiqua" w:cstheme="minorBidi"/>
          <w:color w:val="000000" w:themeColor="text1"/>
        </w:rPr>
        <w:t>some</w:t>
      </w:r>
      <w:r w:rsidR="00FD6EAB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types of tumor cells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FF52B6" w:rsidRPr="00EC0EF8">
        <w:rPr>
          <w:rFonts w:ascii="Book Antiqua" w:hAnsi="Book Antiqua" w:cstheme="minorBidi"/>
          <w:color w:val="000000" w:themeColor="text1"/>
        </w:rPr>
        <w:t xml:space="preserve">correlates with a hypermethylation </w:t>
      </w:r>
      <w:r w:rsidR="0094513F" w:rsidRPr="00EC0EF8">
        <w:rPr>
          <w:rFonts w:ascii="Book Antiqua" w:hAnsi="Book Antiqua" w:cstheme="minorBidi"/>
          <w:color w:val="000000" w:themeColor="text1"/>
        </w:rPr>
        <w:t>of</w:t>
      </w:r>
      <w:r w:rsidR="00FF52B6" w:rsidRPr="00EC0EF8">
        <w:rPr>
          <w:rFonts w:ascii="Book Antiqua" w:hAnsi="Book Antiqua" w:cstheme="minorBidi"/>
          <w:color w:val="000000" w:themeColor="text1"/>
        </w:rPr>
        <w:t xml:space="preserve"> the </w:t>
      </w:r>
      <w:r w:rsidR="00FF52B6" w:rsidRPr="00EC0EF8">
        <w:rPr>
          <w:rFonts w:ascii="Book Antiqua" w:hAnsi="Book Antiqua" w:cstheme="minorBidi"/>
          <w:i/>
          <w:iCs/>
          <w:color w:val="000000" w:themeColor="text1"/>
        </w:rPr>
        <w:t>CCND2</w:t>
      </w:r>
      <w:r w:rsidR="00FF52B6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DF6927" w:rsidRPr="00EC0EF8">
        <w:rPr>
          <w:rFonts w:ascii="Book Antiqua" w:hAnsi="Book Antiqua" w:cstheme="minorBidi"/>
          <w:color w:val="000000" w:themeColor="text1"/>
        </w:rPr>
        <w:t xml:space="preserve">gene </w:t>
      </w:r>
      <w:r w:rsidR="00FF52B6" w:rsidRPr="00EC0EF8">
        <w:rPr>
          <w:rFonts w:ascii="Book Antiqua" w:hAnsi="Book Antiqua" w:cstheme="minorBidi"/>
          <w:color w:val="000000" w:themeColor="text1"/>
        </w:rPr>
        <w:t xml:space="preserve">promoter, </w:t>
      </w:r>
      <w:r w:rsidR="007377F0" w:rsidRPr="00EC0EF8">
        <w:rPr>
          <w:rFonts w:ascii="Book Antiqua" w:hAnsi="Book Antiqua" w:cstheme="minorBidi"/>
          <w:color w:val="000000" w:themeColor="text1"/>
        </w:rPr>
        <w:t xml:space="preserve">which 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>downregulat</w:t>
      </w:r>
      <w:r w:rsidR="007377F0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es </w:t>
      </w:r>
      <w:r w:rsidR="0094513F" w:rsidRPr="00EC0EF8">
        <w:rPr>
          <w:rStyle w:val="apple-converted-space"/>
          <w:rFonts w:ascii="Book Antiqua" w:hAnsi="Book Antiqua" w:cstheme="minorBidi"/>
          <w:color w:val="000000" w:themeColor="text1"/>
        </w:rPr>
        <w:t>cyclin D2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expression</w:t>
      </w:r>
      <w:r w:rsidR="0094513F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levels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, </w:t>
      </w:r>
      <w:r w:rsidR="007377F0" w:rsidRPr="00EC0EF8">
        <w:rPr>
          <w:rStyle w:val="apple-converted-space"/>
          <w:rFonts w:ascii="Book Antiqua" w:hAnsi="Book Antiqua" w:cstheme="minorBidi"/>
          <w:color w:val="000000" w:themeColor="text1"/>
        </w:rPr>
        <w:t>and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FD6EAB" w:rsidRPr="00EC0EF8">
        <w:rPr>
          <w:rStyle w:val="apple-converted-space"/>
          <w:rFonts w:ascii="Book Antiqua" w:hAnsi="Book Antiqua" w:cstheme="minorBidi"/>
          <w:color w:val="000000" w:themeColor="text1"/>
        </w:rPr>
        <w:t>in turn</w:t>
      </w:r>
      <w:r w:rsidR="007377F0" w:rsidRPr="00EC0EF8">
        <w:rPr>
          <w:rStyle w:val="apple-converted-space"/>
          <w:rFonts w:ascii="Book Antiqua" w:hAnsi="Book Antiqua" w:cstheme="minorBidi"/>
          <w:color w:val="000000" w:themeColor="text1"/>
        </w:rPr>
        <w:t>,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promote</w:t>
      </w:r>
      <w:r w:rsidR="007377F0" w:rsidRPr="00EC0EF8">
        <w:rPr>
          <w:rStyle w:val="apple-converted-space"/>
          <w:rFonts w:ascii="Book Antiqua" w:hAnsi="Book Antiqua" w:cstheme="minorBidi"/>
          <w:color w:val="000000" w:themeColor="text1"/>
        </w:rPr>
        <w:t>s</w:t>
      </w:r>
      <w:r w:rsidR="00FF52B6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FD6EAB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tumor 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>cell growth</w:t>
      </w:r>
      <w:r w:rsidR="00FF52B6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  <w:r w:rsidR="007377F0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and </w:t>
      </w:r>
      <w:r w:rsidR="0094513F" w:rsidRPr="00EC0EF8">
        <w:rPr>
          <w:rStyle w:val="apple-converted-space"/>
          <w:rFonts w:ascii="Book Antiqua" w:hAnsi="Book Antiqua" w:cstheme="minorBidi"/>
          <w:color w:val="000000" w:themeColor="text1"/>
        </w:rPr>
        <w:t>exacerbate</w:t>
      </w:r>
      <w:r w:rsidR="009963D2" w:rsidRPr="00EC0EF8">
        <w:rPr>
          <w:rStyle w:val="apple-converted-space"/>
          <w:rFonts w:ascii="Book Antiqua" w:hAnsi="Book Antiqua" w:cstheme="minorBidi"/>
          <w:color w:val="000000" w:themeColor="text1"/>
        </w:rPr>
        <w:t>s</w:t>
      </w:r>
      <w:r w:rsidR="0094513F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tumor development</w:t>
      </w:r>
      <w:r w:rsidR="00FD6EAB" w:rsidRPr="00EC0EF8">
        <w:rPr>
          <w:rStyle w:val="apple-converted-space"/>
          <w:rFonts w:ascii="Book Antiqua" w:hAnsi="Book Antiqua" w:cstheme="minorBidi"/>
          <w:color w:val="000000" w:themeColor="text1"/>
        </w:rPr>
        <w:t>.</w:t>
      </w:r>
      <w:r w:rsidR="00A80B75" w:rsidRPr="00EC0EF8">
        <w:rPr>
          <w:rStyle w:val="apple-converted-space"/>
          <w:rFonts w:ascii="Book Antiqua" w:hAnsi="Book Antiqua" w:cstheme="minorBidi"/>
          <w:color w:val="000000" w:themeColor="text1"/>
        </w:rPr>
        <w:t xml:space="preserve"> </w:t>
      </w:r>
    </w:p>
    <w:p w14:paraId="391AA3CF" w14:textId="77777777" w:rsidR="00A80B75" w:rsidRPr="00EC0EF8" w:rsidRDefault="00A80B75" w:rsidP="00C879A9">
      <w:pPr>
        <w:snapToGrid w:val="0"/>
        <w:spacing w:line="360" w:lineRule="auto"/>
        <w:ind w:right="-7"/>
        <w:jc w:val="both"/>
        <w:rPr>
          <w:rStyle w:val="a3"/>
          <w:rFonts w:ascii="Book Antiqua" w:hAnsi="Book Antiqua" w:cstheme="minorBidi"/>
          <w:b/>
          <w:bCs/>
          <w:i w:val="0"/>
          <w:iCs w:val="0"/>
          <w:strike/>
          <w:color w:val="000000" w:themeColor="text1"/>
        </w:rPr>
      </w:pPr>
    </w:p>
    <w:p w14:paraId="7DD00959" w14:textId="5A1010BD" w:rsidR="00C20C74" w:rsidRPr="00EC0EF8" w:rsidRDefault="00C20C74" w:rsidP="00C879A9">
      <w:pPr>
        <w:tabs>
          <w:tab w:val="left" w:pos="4500"/>
          <w:tab w:val="left" w:pos="5490"/>
        </w:tabs>
        <w:snapToGrid w:val="0"/>
        <w:spacing w:line="360" w:lineRule="auto"/>
        <w:ind w:right="-7"/>
        <w:jc w:val="both"/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</w:pPr>
      <w:r w:rsidRPr="00EC0EF8"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  <w:t>MULTIPLE HUMAN CANCERS EXPRESS HIGH LEVELS OF PICOT AND LOW LEVELS OF</w:t>
      </w:r>
      <w:r w:rsidR="007B6C09" w:rsidRPr="00EC0EF8"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  <w:t xml:space="preserve"> </w:t>
      </w:r>
      <w:r w:rsidRPr="00EC0EF8">
        <w:rPr>
          <w:rFonts w:ascii="Book Antiqua" w:hAnsi="Book Antiqua" w:cstheme="minorBidi"/>
          <w:b/>
          <w:bCs/>
          <w:i/>
          <w:iCs/>
          <w:color w:val="000000" w:themeColor="text1"/>
          <w:u w:val="single"/>
          <w:lang w:val="en-IN"/>
        </w:rPr>
        <w:t>CCND2</w:t>
      </w:r>
    </w:p>
    <w:p w14:paraId="690A2BFE" w14:textId="0F78FB39" w:rsidR="00E01A69" w:rsidRPr="00EC0EF8" w:rsidRDefault="004755F2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color w:val="000000" w:themeColor="text1"/>
        </w:rPr>
        <w:t xml:space="preserve">Based on the </w:t>
      </w:r>
      <w:r w:rsidR="00F24797" w:rsidRPr="00EC0EF8">
        <w:rPr>
          <w:rFonts w:ascii="Book Antiqua" w:hAnsi="Book Antiqua" w:cstheme="minorBidi"/>
          <w:color w:val="000000" w:themeColor="text1"/>
        </w:rPr>
        <w:t xml:space="preserve">above </w:t>
      </w:r>
      <w:r w:rsidRPr="00EC0EF8">
        <w:rPr>
          <w:rFonts w:ascii="Book Antiqua" w:hAnsi="Book Antiqua" w:cstheme="minorBidi"/>
          <w:color w:val="000000" w:themeColor="text1"/>
        </w:rPr>
        <w:t>observation</w:t>
      </w:r>
      <w:r w:rsidR="00D94CD9" w:rsidRPr="00EC0EF8">
        <w:rPr>
          <w:rFonts w:ascii="Book Antiqua" w:hAnsi="Book Antiqua" w:cstheme="minorBidi"/>
          <w:color w:val="000000" w:themeColor="text1"/>
        </w:rPr>
        <w:t>s</w:t>
      </w:r>
      <w:r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D94CD9" w:rsidRPr="00EC0EF8">
        <w:rPr>
          <w:rFonts w:ascii="Book Antiqua" w:hAnsi="Book Antiqua" w:cstheme="minorBidi"/>
          <w:color w:val="000000" w:themeColor="text1"/>
        </w:rPr>
        <w:t>and the findings showing that</w:t>
      </w:r>
      <w:r w:rsidRPr="00EC0EF8">
        <w:rPr>
          <w:rFonts w:ascii="Book Antiqua" w:hAnsi="Book Antiqua" w:cstheme="minorBidi"/>
          <w:color w:val="000000" w:themeColor="text1"/>
        </w:rPr>
        <w:t xml:space="preserve">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PICOT deficiency correlates with hypomethylation at the </w:t>
      </w:r>
      <w:r w:rsidRPr="00EC0EF8">
        <w:rPr>
          <w:rFonts w:ascii="Book Antiqua" w:eastAsiaTheme="minorHAnsi" w:hAnsi="Book Antiqua" w:cstheme="minorBidi"/>
          <w:i/>
          <w:iCs/>
          <w:color w:val="000000" w:themeColor="text1"/>
        </w:rPr>
        <w:t>CCND2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92123C" w:rsidRPr="00EC0EF8">
        <w:rPr>
          <w:rFonts w:ascii="Book Antiqua" w:eastAsiaTheme="minorHAnsi" w:hAnsi="Book Antiqua" w:cstheme="minorBidi"/>
          <w:color w:val="000000" w:themeColor="text1"/>
        </w:rPr>
        <w:t xml:space="preserve">gene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promoter and </w:t>
      </w:r>
      <w:r w:rsidR="00D94CD9" w:rsidRPr="00EC0EF8">
        <w:rPr>
          <w:rFonts w:ascii="Book Antiqua" w:eastAsiaTheme="minorHAnsi" w:hAnsi="Book Antiqua" w:cstheme="minorBidi"/>
          <w:color w:val="000000" w:themeColor="text1"/>
        </w:rPr>
        <w:t xml:space="preserve">increased expression of cyclin D2, </w:t>
      </w:r>
      <w:r w:rsidR="0092123C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an </w:t>
      </w:r>
      <w:r w:rsidR="0092123C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in-depth</w:t>
      </w:r>
      <w:r w:rsidR="0092123C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92123C"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>analysis</w:t>
      </w:r>
      <w:r w:rsidR="0092123C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F33DA1" w:rsidRPr="00EC0EF8">
        <w:rPr>
          <w:rFonts w:ascii="Book Antiqua" w:hAnsi="Book Antiqua" w:cstheme="minorBidi"/>
          <w:color w:val="000000" w:themeColor="text1"/>
        </w:rPr>
        <w:t xml:space="preserve">of the </w:t>
      </w:r>
      <w:r w:rsidR="005B3FEA" w:rsidRPr="00EC0EF8">
        <w:rPr>
          <w:rFonts w:ascii="Book Antiqua" w:hAnsi="Book Antiqua" w:cstheme="minorBidi"/>
          <w:color w:val="000000" w:themeColor="text1"/>
        </w:rPr>
        <w:t xml:space="preserve">potential </w:t>
      </w:r>
      <w:r w:rsidR="00F33DA1" w:rsidRPr="00EC0EF8">
        <w:rPr>
          <w:rFonts w:ascii="Book Antiqua" w:hAnsi="Book Antiqua" w:cstheme="minorBidi"/>
          <w:color w:val="000000" w:themeColor="text1"/>
        </w:rPr>
        <w:t xml:space="preserve">correlation between </w:t>
      </w:r>
      <w:r w:rsidR="00F33DA1" w:rsidRPr="00EC0EF8">
        <w:rPr>
          <w:rFonts w:ascii="Book Antiqua" w:hAnsi="Book Antiqua" w:cstheme="minorBidi"/>
          <w:i/>
          <w:iCs/>
          <w:color w:val="000000" w:themeColor="text1"/>
        </w:rPr>
        <w:t>PICOT</w:t>
      </w:r>
      <w:r w:rsidR="00F33DA1" w:rsidRPr="00EC0EF8">
        <w:rPr>
          <w:rFonts w:ascii="Book Antiqua" w:hAnsi="Book Antiqua" w:cstheme="minorBidi"/>
          <w:color w:val="000000" w:themeColor="text1"/>
        </w:rPr>
        <w:t xml:space="preserve"> and </w:t>
      </w:r>
      <w:r w:rsidR="00F33DA1" w:rsidRPr="00EC0EF8">
        <w:rPr>
          <w:rFonts w:ascii="Book Antiqua" w:hAnsi="Book Antiqua" w:cstheme="minorBidi"/>
          <w:i/>
          <w:iCs/>
          <w:color w:val="000000" w:themeColor="text1"/>
        </w:rPr>
        <w:t>CCND2</w:t>
      </w:r>
      <w:r w:rsidR="00F33DA1" w:rsidRPr="00EC0EF8">
        <w:rPr>
          <w:rFonts w:ascii="Book Antiqua" w:hAnsi="Book Antiqua" w:cstheme="minorBidi"/>
          <w:color w:val="000000" w:themeColor="text1"/>
        </w:rPr>
        <w:t xml:space="preserve"> mRNA expression levels in human cancers </w:t>
      </w:r>
      <w:r w:rsidR="0092123C" w:rsidRPr="00EC0EF8">
        <w:rPr>
          <w:rFonts w:ascii="Book Antiqua" w:hAnsi="Book Antiqua" w:cstheme="minorBidi"/>
          <w:color w:val="000000" w:themeColor="text1"/>
        </w:rPr>
        <w:t>took place</w:t>
      </w:r>
      <w:r w:rsidR="00D94CD9" w:rsidRPr="00EC0EF8">
        <w:rPr>
          <w:rFonts w:ascii="Book Antiqua" w:hAnsi="Book Antiqua" w:cstheme="minorBidi"/>
          <w:color w:val="000000" w:themeColor="text1"/>
        </w:rPr>
        <w:t xml:space="preserve">. </w:t>
      </w:r>
      <w:r w:rsidR="00B678C8" w:rsidRPr="00EC0EF8">
        <w:rPr>
          <w:rFonts w:ascii="Book Antiqua" w:hAnsi="Book Antiqua" w:cstheme="minorBidi"/>
          <w:color w:val="000000" w:themeColor="text1"/>
        </w:rPr>
        <w:t>T</w:t>
      </w:r>
      <w:r w:rsidR="001F3DBC" w:rsidRPr="00EC0EF8">
        <w:rPr>
          <w:rFonts w:ascii="Book Antiqua" w:hAnsi="Book Antiqua" w:cstheme="minorBidi"/>
          <w:color w:val="000000" w:themeColor="text1"/>
        </w:rPr>
        <w:t>his analysis</w:t>
      </w:r>
      <w:r w:rsidR="00B678C8" w:rsidRPr="00EC0EF8">
        <w:rPr>
          <w:rFonts w:ascii="Book Antiqua" w:hAnsi="Book Antiqua" w:cstheme="minorBidi"/>
          <w:color w:val="000000" w:themeColor="text1"/>
        </w:rPr>
        <w:t xml:space="preserve"> was carried out on</w:t>
      </w:r>
      <w:r w:rsidR="001F3DBC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B678C8" w:rsidRPr="00EC0EF8">
        <w:rPr>
          <w:rFonts w:ascii="Book Antiqua" w:hAnsi="Book Antiqua" w:cstheme="minorBidi"/>
          <w:color w:val="000000" w:themeColor="text1"/>
        </w:rPr>
        <w:t xml:space="preserve">publicly available </w:t>
      </w:r>
      <w:r w:rsidR="00B678C8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datasets</w:t>
      </w:r>
      <w:r w:rsidR="001F3DBC" w:rsidRPr="00EC0EF8">
        <w:rPr>
          <w:rFonts w:ascii="Book Antiqua" w:hAnsi="Book Antiqua" w:cstheme="minorBidi"/>
          <w:color w:val="000000" w:themeColor="text1"/>
        </w:rPr>
        <w:t xml:space="preserve"> from several thousand human cancer</w:t>
      </w:r>
      <w:r w:rsidR="00B678C8" w:rsidRPr="00EC0EF8">
        <w:rPr>
          <w:rFonts w:ascii="Book Antiqua" w:hAnsi="Book Antiqua" w:cstheme="minorBidi"/>
          <w:color w:val="000000" w:themeColor="text1"/>
        </w:rPr>
        <w:t>s</w:t>
      </w:r>
      <w:r w:rsidR="001F3DBC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B678C8" w:rsidRPr="00EC0EF8">
        <w:rPr>
          <w:rFonts w:ascii="Book Antiqua" w:hAnsi="Book Antiqua" w:cstheme="minorBidi"/>
          <w:color w:val="000000" w:themeColor="text1"/>
        </w:rPr>
        <w:t>and</w:t>
      </w:r>
      <w:r w:rsidR="001F3DBC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1F3DBC" w:rsidRPr="00EC0EF8">
        <w:rPr>
          <w:rFonts w:ascii="Book Antiqua" w:hAnsi="Book Antiqua" w:cstheme="minorBidi"/>
          <w:color w:val="000000" w:themeColor="text1"/>
          <w:lang w:val="en-IN"/>
        </w:rPr>
        <w:t>32</w:t>
      </w:r>
      <w:r w:rsidR="008B57E3" w:rsidRPr="00EC0EF8">
        <w:rPr>
          <w:rFonts w:ascii="Book Antiqua" w:hAnsi="Book Antiqua" w:cstheme="minorBidi"/>
          <w:color w:val="000000" w:themeColor="text1"/>
          <w:lang w:val="en-IN"/>
        </w:rPr>
        <w:t xml:space="preserve"> </w:t>
      </w:r>
      <w:proofErr w:type="spellStart"/>
      <w:r w:rsidR="008B57E3" w:rsidRPr="00EC0EF8">
        <w:rPr>
          <w:rFonts w:ascii="Book Antiqua" w:hAnsi="Book Antiqua" w:cstheme="minorBidi"/>
          <w:color w:val="000000" w:themeColor="text1"/>
          <w:lang w:val="en-IN"/>
        </w:rPr>
        <w:t>tumor</w:t>
      </w:r>
      <w:proofErr w:type="spellEnd"/>
      <w:r w:rsidR="008B57E3" w:rsidRPr="00EC0EF8">
        <w:rPr>
          <w:rFonts w:ascii="Book Antiqua" w:hAnsi="Book Antiqua" w:cstheme="minorBidi"/>
          <w:color w:val="000000" w:themeColor="text1"/>
          <w:lang w:val="en-IN"/>
        </w:rPr>
        <w:t xml:space="preserve"> </w:t>
      </w:r>
      <w:r w:rsidR="001F3DBC" w:rsidRPr="00EC0EF8">
        <w:rPr>
          <w:rFonts w:ascii="Book Antiqua" w:hAnsi="Book Antiqua" w:cstheme="minorBidi"/>
          <w:color w:val="000000" w:themeColor="text1"/>
          <w:lang w:val="en-IN"/>
        </w:rPr>
        <w:t>types</w:t>
      </w:r>
      <w:r w:rsidR="001F3DBC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B678C8" w:rsidRPr="00EC0EF8">
        <w:rPr>
          <w:rFonts w:ascii="Book Antiqua" w:hAnsi="Book Antiqua" w:cstheme="minorBidi"/>
          <w:color w:val="000000" w:themeColor="text1"/>
        </w:rPr>
        <w:t xml:space="preserve">that </w:t>
      </w:r>
      <w:r w:rsidR="005865A0" w:rsidRPr="00EC0EF8">
        <w:rPr>
          <w:rFonts w:ascii="Book Antiqua" w:hAnsi="Book Antiqua" w:cstheme="minorBidi"/>
          <w:color w:val="000000" w:themeColor="text1"/>
        </w:rPr>
        <w:t>were</w:t>
      </w:r>
      <w:r w:rsidR="00B678C8" w:rsidRPr="00EC0EF8">
        <w:rPr>
          <w:rFonts w:ascii="Book Antiqua" w:hAnsi="Book Antiqua" w:cstheme="minorBidi"/>
          <w:color w:val="000000" w:themeColor="text1"/>
        </w:rPr>
        <w:t xml:space="preserve"> obtained</w:t>
      </w:r>
      <w:r w:rsidR="001F3DBC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F33DA1" w:rsidRPr="00EC0EF8">
        <w:rPr>
          <w:rFonts w:ascii="Book Antiqua" w:hAnsi="Book Antiqua" w:cstheme="minorBidi"/>
          <w:color w:val="000000" w:themeColor="text1"/>
        </w:rPr>
        <w:t xml:space="preserve">from the </w:t>
      </w:r>
      <w:r w:rsidR="00F33DA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Cancer Genome </w:t>
      </w:r>
      <w:proofErr w:type="gramStart"/>
      <w:r w:rsidR="00F33DA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Atlas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10]</w:t>
      </w:r>
      <w:r w:rsidR="00F33DA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="005B3FEA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DF5E11" w:rsidRPr="00EC0EF8">
        <w:rPr>
          <w:rFonts w:ascii="Book Antiqua" w:eastAsiaTheme="minorHAnsi" w:hAnsi="Book Antiqua" w:cstheme="minorBidi"/>
          <w:color w:val="000000" w:themeColor="text1"/>
        </w:rPr>
        <w:t>A</w:t>
      </w:r>
      <w:r w:rsidR="00760AE9" w:rsidRPr="00EC0EF8">
        <w:rPr>
          <w:rFonts w:ascii="Book Antiqua" w:eastAsiaTheme="minorHAnsi" w:hAnsi="Book Antiqua" w:cstheme="minorBidi"/>
          <w:color w:val="000000" w:themeColor="text1"/>
        </w:rPr>
        <w:t xml:space="preserve"> general tendency of negative</w:t>
      </w:r>
      <w:r w:rsidR="00DF5E11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760AE9" w:rsidRPr="00EC0EF8">
        <w:rPr>
          <w:rFonts w:ascii="Book Antiqua" w:eastAsiaTheme="minorHAnsi" w:hAnsi="Book Antiqua" w:cstheme="minorBidi"/>
          <w:color w:val="000000" w:themeColor="text1"/>
        </w:rPr>
        <w:t xml:space="preserve">correlation between the expression levels of </w:t>
      </w:r>
      <w:r w:rsidR="00760AE9" w:rsidRPr="00EC0EF8">
        <w:rPr>
          <w:rFonts w:ascii="Book Antiqua" w:eastAsiaTheme="minorHAnsi" w:hAnsi="Book Antiqua" w:cstheme="minorBidi"/>
          <w:i/>
          <w:iCs/>
          <w:color w:val="000000" w:themeColor="text1"/>
        </w:rPr>
        <w:t>PICOT</w:t>
      </w:r>
      <w:r w:rsidR="00760AE9" w:rsidRPr="00EC0EF8">
        <w:rPr>
          <w:rFonts w:ascii="Book Antiqua" w:eastAsiaTheme="minorHAnsi" w:hAnsi="Book Antiqua" w:cstheme="minorBidi"/>
          <w:color w:val="000000" w:themeColor="text1"/>
        </w:rPr>
        <w:t xml:space="preserve"> and</w:t>
      </w:r>
      <w:r w:rsidR="00DF5E11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760AE9" w:rsidRPr="00EC0EF8">
        <w:rPr>
          <w:rFonts w:ascii="Book Antiqua" w:eastAsiaTheme="minorHAnsi" w:hAnsi="Book Antiqua" w:cstheme="minorBidi"/>
          <w:i/>
          <w:iCs/>
          <w:color w:val="000000" w:themeColor="text1"/>
        </w:rPr>
        <w:t>CCND2</w:t>
      </w:r>
      <w:r w:rsidR="00760AE9" w:rsidRPr="00EC0EF8">
        <w:rPr>
          <w:rFonts w:ascii="Book Antiqua" w:eastAsiaTheme="minorHAnsi" w:hAnsi="Book Antiqua" w:cstheme="minorBidi"/>
          <w:color w:val="000000" w:themeColor="text1"/>
        </w:rPr>
        <w:t xml:space="preserve"> mRNA </w:t>
      </w:r>
      <w:r w:rsidR="00DF5E11" w:rsidRPr="00EC0EF8">
        <w:rPr>
          <w:rFonts w:ascii="Book Antiqua" w:eastAsiaTheme="minorHAnsi" w:hAnsi="Book Antiqua" w:cstheme="minorBidi"/>
          <w:color w:val="000000" w:themeColor="text1"/>
        </w:rPr>
        <w:t xml:space="preserve">was observed in most tumors, and a statistically </w:t>
      </w:r>
      <w:r w:rsidR="005B3FEA" w:rsidRPr="00EC0EF8">
        <w:rPr>
          <w:rFonts w:ascii="Book Antiqua" w:hAnsi="Book Antiqua" w:cstheme="minorBidi"/>
          <w:color w:val="000000" w:themeColor="text1"/>
          <w:lang w:val="en-IN"/>
        </w:rPr>
        <w:t xml:space="preserve">significant </w:t>
      </w:r>
      <w:r w:rsidR="00DF5E11" w:rsidRPr="00EC0EF8">
        <w:rPr>
          <w:rFonts w:ascii="Book Antiqua" w:hAnsi="Book Antiqua" w:cstheme="minorBidi"/>
          <w:color w:val="000000" w:themeColor="text1"/>
          <w:lang w:val="en-IN"/>
        </w:rPr>
        <w:t xml:space="preserve">negative </w:t>
      </w:r>
      <w:r w:rsidR="005B3FEA" w:rsidRPr="00EC0EF8">
        <w:rPr>
          <w:rFonts w:ascii="Book Antiqua" w:hAnsi="Book Antiqua" w:cstheme="minorBidi"/>
          <w:color w:val="000000" w:themeColor="text1"/>
          <w:lang w:val="en-IN"/>
        </w:rPr>
        <w:t xml:space="preserve">correlation was </w:t>
      </w:r>
      <w:r w:rsidR="009963D2" w:rsidRPr="00EC0EF8">
        <w:rPr>
          <w:rFonts w:ascii="Book Antiqua" w:hAnsi="Book Antiqua" w:cstheme="minorBidi"/>
          <w:color w:val="000000" w:themeColor="text1"/>
          <w:lang w:val="en-IN"/>
        </w:rPr>
        <w:t>shown</w:t>
      </w:r>
      <w:r w:rsidR="005B3FEA" w:rsidRPr="00EC0EF8">
        <w:rPr>
          <w:rFonts w:ascii="Book Antiqua" w:hAnsi="Book Antiqua" w:cstheme="minorBidi"/>
          <w:color w:val="000000" w:themeColor="text1"/>
          <w:lang w:val="en-IN"/>
        </w:rPr>
        <w:t xml:space="preserve"> in 8 out of the </w:t>
      </w:r>
      <w:r w:rsidR="009963D2" w:rsidRPr="00EC0EF8">
        <w:rPr>
          <w:rFonts w:ascii="Book Antiqua" w:hAnsi="Book Antiqua" w:cstheme="minorBidi"/>
          <w:color w:val="000000" w:themeColor="text1"/>
          <w:lang w:val="en-IN"/>
        </w:rPr>
        <w:t xml:space="preserve">considered </w:t>
      </w:r>
      <w:r w:rsidR="005B3FEA" w:rsidRPr="00EC0EF8">
        <w:rPr>
          <w:rFonts w:ascii="Book Antiqua" w:hAnsi="Book Antiqua" w:cstheme="minorBidi"/>
          <w:color w:val="000000" w:themeColor="text1"/>
          <w:lang w:val="en-IN"/>
        </w:rPr>
        <w:t xml:space="preserve">32 </w:t>
      </w:r>
      <w:proofErr w:type="spellStart"/>
      <w:r w:rsidR="005B3FEA" w:rsidRPr="00EC0EF8">
        <w:rPr>
          <w:rFonts w:ascii="Book Antiqua" w:hAnsi="Book Antiqua" w:cstheme="minorBidi"/>
          <w:color w:val="000000" w:themeColor="text1"/>
          <w:lang w:val="en-IN"/>
        </w:rPr>
        <w:t>tumor</w:t>
      </w:r>
      <w:proofErr w:type="spellEnd"/>
      <w:r w:rsidR="005B3FEA" w:rsidRPr="00EC0EF8">
        <w:rPr>
          <w:rFonts w:ascii="Book Antiqua" w:hAnsi="Book Antiqua" w:cstheme="minorBidi"/>
          <w:color w:val="000000" w:themeColor="text1"/>
          <w:lang w:val="en-IN"/>
        </w:rPr>
        <w:t xml:space="preserve"> types considered. The strongest correlation was observed in </w:t>
      </w:r>
      <w:r w:rsidR="005B3FEA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prostate</w:t>
      </w:r>
      <w:r w:rsidR="005B3FEA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5B3FEA"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>adenocarcinoma</w:t>
      </w:r>
      <w:r w:rsidR="00744E51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,</w:t>
      </w:r>
      <w:r w:rsidR="005B3FEA" w:rsidRPr="00EC0EF8">
        <w:rPr>
          <w:rFonts w:ascii="Book Antiqua" w:hAnsi="Book Antiqua" w:cstheme="minorBidi"/>
          <w:color w:val="000000" w:themeColor="text1"/>
          <w:lang w:val="en-IN"/>
        </w:rPr>
        <w:t xml:space="preserve"> lung adenocarcinoma </w:t>
      </w:r>
      <w:r w:rsidR="00275C2F" w:rsidRPr="00EC0EF8">
        <w:rPr>
          <w:rFonts w:ascii="Book Antiqua" w:hAnsi="Book Antiqua" w:cstheme="minorBidi"/>
          <w:color w:val="000000" w:themeColor="text1"/>
          <w:lang w:val="en-IN"/>
        </w:rPr>
        <w:t xml:space="preserve">(LUAD) </w:t>
      </w:r>
      <w:r w:rsidR="005B3FEA" w:rsidRPr="00EC0EF8">
        <w:rPr>
          <w:rFonts w:ascii="Book Antiqua" w:hAnsi="Book Antiqua" w:cstheme="minorBidi"/>
          <w:color w:val="000000" w:themeColor="text1"/>
          <w:lang w:val="en-IN"/>
        </w:rPr>
        <w:t>and pancreatic adenocarcinoma</w:t>
      </w:r>
      <w:r w:rsidR="00744E51" w:rsidRPr="00EC0EF8">
        <w:rPr>
          <w:rFonts w:ascii="Book Antiqua" w:hAnsi="Book Antiqua" w:cstheme="minorBidi"/>
          <w:color w:val="000000" w:themeColor="text1"/>
          <w:lang w:val="en-IN"/>
        </w:rPr>
        <w:t xml:space="preserve"> (PAAD),</w:t>
      </w:r>
      <w:r w:rsidR="005B3FEA" w:rsidRPr="00EC0EF8">
        <w:rPr>
          <w:rFonts w:ascii="Book Antiqua" w:hAnsi="Book Antiqua" w:cstheme="minorBidi"/>
          <w:color w:val="000000" w:themeColor="text1"/>
          <w:lang w:val="en-IN"/>
        </w:rPr>
        <w:t xml:space="preserve"> with lower, but significant values in glioblastoma multiforme</w:t>
      </w:r>
      <w:r w:rsidR="00744E51" w:rsidRPr="00EC0EF8">
        <w:rPr>
          <w:rFonts w:ascii="Book Antiqua" w:hAnsi="Book Antiqua" w:cstheme="minorBidi"/>
          <w:color w:val="000000" w:themeColor="text1"/>
          <w:lang w:val="en-IN"/>
        </w:rPr>
        <w:t>,</w:t>
      </w:r>
      <w:r w:rsidR="005B3FEA" w:rsidRPr="00EC0EF8">
        <w:rPr>
          <w:rFonts w:ascii="Book Antiqua" w:hAnsi="Book Antiqua" w:cstheme="minorBidi"/>
          <w:color w:val="000000" w:themeColor="text1"/>
          <w:lang w:val="en-IN"/>
        </w:rPr>
        <w:t xml:space="preserve"> breast invasive carcinoma</w:t>
      </w:r>
      <w:r w:rsidR="00275C2F" w:rsidRPr="00EC0EF8">
        <w:rPr>
          <w:rFonts w:ascii="Book Antiqua" w:hAnsi="Book Antiqua" w:cstheme="minorBidi"/>
          <w:color w:val="000000" w:themeColor="text1"/>
          <w:lang w:val="en-IN"/>
        </w:rPr>
        <w:t xml:space="preserve"> (BRCA), </w:t>
      </w:r>
      <w:r w:rsidR="005B3FEA" w:rsidRPr="00EC0EF8">
        <w:rPr>
          <w:rFonts w:ascii="Book Antiqua" w:hAnsi="Book Antiqua" w:cstheme="minorBidi"/>
          <w:color w:val="000000" w:themeColor="text1"/>
          <w:lang w:val="en-IN"/>
        </w:rPr>
        <w:t>gastric adenocarcinoma</w:t>
      </w:r>
      <w:r w:rsidR="00744E51" w:rsidRPr="00EC0EF8">
        <w:rPr>
          <w:rFonts w:ascii="Book Antiqua" w:hAnsi="Book Antiqua" w:cstheme="minorBidi"/>
          <w:color w:val="000000" w:themeColor="text1"/>
          <w:lang w:val="en-IN"/>
        </w:rPr>
        <w:t>,</w:t>
      </w:r>
      <w:r w:rsidR="005B3FEA" w:rsidRPr="00EC0EF8">
        <w:rPr>
          <w:rFonts w:ascii="Book Antiqua" w:hAnsi="Book Antiqua" w:cstheme="minorBidi"/>
          <w:color w:val="000000" w:themeColor="text1"/>
          <w:lang w:val="en-IN"/>
        </w:rPr>
        <w:t xml:space="preserve"> </w:t>
      </w:r>
      <w:proofErr w:type="spellStart"/>
      <w:r w:rsidR="005B3FEA" w:rsidRPr="00EC0EF8">
        <w:rPr>
          <w:rFonts w:ascii="Book Antiqua" w:hAnsi="Book Antiqua" w:cstheme="minorBidi"/>
          <w:color w:val="000000" w:themeColor="text1"/>
          <w:lang w:val="en-IN"/>
        </w:rPr>
        <w:t>esophageal</w:t>
      </w:r>
      <w:proofErr w:type="spellEnd"/>
      <w:r w:rsidR="005B3FEA" w:rsidRPr="00EC0EF8">
        <w:rPr>
          <w:rFonts w:ascii="Book Antiqua" w:hAnsi="Book Antiqua" w:cstheme="minorBidi"/>
          <w:color w:val="000000" w:themeColor="text1"/>
          <w:lang w:val="en-IN"/>
        </w:rPr>
        <w:t xml:space="preserve"> carcinoma</w:t>
      </w:r>
      <w:r w:rsidR="00744E51" w:rsidRPr="00EC0EF8">
        <w:rPr>
          <w:rFonts w:ascii="Book Antiqua" w:hAnsi="Book Antiqua" w:cstheme="minorBidi"/>
          <w:color w:val="000000" w:themeColor="text1"/>
          <w:lang w:val="en-IN"/>
        </w:rPr>
        <w:t xml:space="preserve"> </w:t>
      </w:r>
      <w:r w:rsidR="005B3FEA" w:rsidRPr="00EC0EF8">
        <w:rPr>
          <w:rFonts w:ascii="Book Antiqua" w:hAnsi="Book Antiqua" w:cstheme="minorBidi"/>
          <w:color w:val="000000" w:themeColor="text1"/>
          <w:lang w:val="en-IN"/>
        </w:rPr>
        <w:t xml:space="preserve">and ovarian </w:t>
      </w:r>
      <w:proofErr w:type="gramStart"/>
      <w:r w:rsidR="005B3FEA" w:rsidRPr="00EC0EF8">
        <w:rPr>
          <w:rFonts w:ascii="Book Antiqua" w:hAnsi="Book Antiqua" w:cstheme="minorBidi"/>
          <w:color w:val="000000" w:themeColor="text1"/>
          <w:lang w:val="en-IN"/>
        </w:rPr>
        <w:t>cancer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1]</w:t>
      </w:r>
      <w:r w:rsidR="0006545D" w:rsidRPr="00EC0EF8">
        <w:rPr>
          <w:rFonts w:ascii="Book Antiqua" w:hAnsi="Book Antiqua" w:cstheme="minorBidi"/>
          <w:color w:val="000000" w:themeColor="text1"/>
        </w:rPr>
        <w:t>.</w:t>
      </w:r>
    </w:p>
    <w:p w14:paraId="520E1F2B" w14:textId="2585018B" w:rsidR="00BF7CC3" w:rsidRPr="00EC0EF8" w:rsidRDefault="00450B81" w:rsidP="00C879A9">
      <w:pPr>
        <w:snapToGrid w:val="0"/>
        <w:spacing w:line="360" w:lineRule="auto"/>
        <w:ind w:right="-7" w:firstLineChars="100" w:firstLine="240"/>
        <w:jc w:val="both"/>
        <w:rPr>
          <w:rFonts w:ascii="Book Antiqua" w:hAnsi="Book Antiqua" w:cstheme="minorBidi"/>
          <w:color w:val="000000" w:themeColor="text1"/>
          <w:shd w:val="clear" w:color="auto" w:fill="FFFFFF"/>
        </w:rPr>
      </w:pPr>
      <w:r w:rsidRPr="00EC0EF8">
        <w:rPr>
          <w:rFonts w:ascii="Book Antiqua" w:hAnsi="Book Antiqua" w:cstheme="minorBidi"/>
          <w:color w:val="000000" w:themeColor="text1"/>
        </w:rPr>
        <w:t xml:space="preserve">In contrast to the </w:t>
      </w:r>
      <w:r w:rsidR="00000464" w:rsidRPr="00EC0EF8">
        <w:rPr>
          <w:rFonts w:ascii="Book Antiqua" w:hAnsi="Book Antiqua" w:cstheme="minorBidi"/>
          <w:color w:val="000000" w:themeColor="text1"/>
        </w:rPr>
        <w:t xml:space="preserve">results showing a </w:t>
      </w:r>
      <w:r w:rsidR="00DF5E11" w:rsidRPr="00EC0EF8">
        <w:rPr>
          <w:rFonts w:ascii="Book Antiqua" w:hAnsi="Book Antiqua" w:cstheme="minorBidi"/>
          <w:color w:val="000000" w:themeColor="text1"/>
        </w:rPr>
        <w:t xml:space="preserve">negative correlation between </w:t>
      </w:r>
      <w:r w:rsidR="00DF5E11" w:rsidRPr="00EC0EF8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PICOT</w:t>
      </w:r>
      <w:r w:rsidR="00DF5E1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</w:t>
      </w:r>
      <w:r w:rsidR="00DF5E11" w:rsidRPr="00EC0EF8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CCND2</w:t>
      </w:r>
      <w:r w:rsidR="00DF5E11" w:rsidRPr="00EC0EF8">
        <w:rPr>
          <w:rFonts w:ascii="Book Antiqua" w:hAnsi="Book Antiqua" w:cstheme="minorBidi"/>
          <w:color w:val="000000" w:themeColor="text1"/>
        </w:rPr>
        <w:t xml:space="preserve"> mRNA expression levels </w:t>
      </w:r>
      <w:r w:rsidRPr="00EC0EF8">
        <w:rPr>
          <w:rFonts w:ascii="Book Antiqua" w:hAnsi="Book Antiqua" w:cstheme="minorBidi"/>
          <w:color w:val="000000" w:themeColor="text1"/>
        </w:rPr>
        <w:t xml:space="preserve">observed in </w:t>
      </w:r>
      <w:r w:rsidR="00107DC1" w:rsidRPr="00EC0EF8">
        <w:rPr>
          <w:rFonts w:ascii="Book Antiqua" w:hAnsi="Book Antiqua" w:cstheme="minorBidi"/>
          <w:color w:val="000000" w:themeColor="text1"/>
          <w:lang w:val="en-IN"/>
        </w:rPr>
        <w:t>BRCA</w:t>
      </w:r>
      <w:r w:rsidR="00DB127F" w:rsidRPr="00EC0EF8">
        <w:rPr>
          <w:rFonts w:ascii="Book Antiqua" w:hAnsi="Book Antiqua" w:cstheme="minorBidi"/>
          <w:color w:val="000000" w:themeColor="text1"/>
          <w:lang w:val="en-IN"/>
        </w:rPr>
        <w:t xml:space="preserve"> and LUAD</w:t>
      </w:r>
      <w:r w:rsidRPr="00EC0EF8">
        <w:rPr>
          <w:rFonts w:ascii="Book Antiqua" w:hAnsi="Book Antiqua" w:cstheme="minorBidi"/>
          <w:color w:val="000000" w:themeColor="text1"/>
        </w:rPr>
        <w:t xml:space="preserve">, an opposite correlation was observed in </w:t>
      </w:r>
      <w:r w:rsidRPr="00EC0EF8">
        <w:rPr>
          <w:rFonts w:ascii="Book Antiqua" w:hAnsi="Book Antiqua" w:cstheme="minorBidi"/>
          <w:color w:val="000000" w:themeColor="text1"/>
          <w:lang w:val="en-IN"/>
        </w:rPr>
        <w:t>normal breast</w:t>
      </w:r>
      <w:r w:rsidR="00DB127F" w:rsidRPr="00EC0EF8">
        <w:rPr>
          <w:rFonts w:ascii="Book Antiqua" w:hAnsi="Book Antiqua" w:cstheme="minorBidi"/>
          <w:color w:val="000000" w:themeColor="text1"/>
          <w:lang w:val="en-IN"/>
        </w:rPr>
        <w:t xml:space="preserve"> and lung</w:t>
      </w:r>
      <w:r w:rsidRPr="00EC0EF8">
        <w:rPr>
          <w:rFonts w:ascii="Book Antiqua" w:hAnsi="Book Antiqua" w:cstheme="minorBidi"/>
          <w:color w:val="000000" w:themeColor="text1"/>
          <w:lang w:val="en-IN"/>
        </w:rPr>
        <w:t xml:space="preserve"> tissue</w:t>
      </w:r>
      <w:r w:rsidR="00DF5E11" w:rsidRPr="00EC0EF8">
        <w:rPr>
          <w:rFonts w:ascii="Book Antiqua" w:hAnsi="Book Antiqua" w:cstheme="minorBidi"/>
          <w:color w:val="000000" w:themeColor="text1"/>
          <w:lang w:val="en-IN"/>
        </w:rPr>
        <w:t xml:space="preserve"> cells</w:t>
      </w:r>
      <w:r w:rsidR="00DB127F" w:rsidRPr="00EC0EF8">
        <w:rPr>
          <w:rFonts w:ascii="Book Antiqua" w:hAnsi="Book Antiqua" w:cstheme="minorBidi"/>
          <w:color w:val="000000" w:themeColor="text1"/>
          <w:lang w:val="en-IN"/>
        </w:rPr>
        <w:t xml:space="preserve"> </w:t>
      </w:r>
      <w:r w:rsidRPr="00EC0EF8">
        <w:rPr>
          <w:rFonts w:ascii="Book Antiqua" w:hAnsi="Book Antiqua" w:cstheme="minorBidi"/>
          <w:color w:val="000000" w:themeColor="text1"/>
          <w:lang w:val="en-IN"/>
        </w:rPr>
        <w:t xml:space="preserve">which </w:t>
      </w:r>
      <w:r w:rsidR="00DF5E11" w:rsidRPr="00EC0EF8">
        <w:rPr>
          <w:rFonts w:ascii="Book Antiqua" w:hAnsi="Book Antiqua" w:cstheme="minorBidi"/>
          <w:color w:val="000000" w:themeColor="text1"/>
          <w:lang w:val="en-IN"/>
        </w:rPr>
        <w:t>are</w:t>
      </w:r>
      <w:r w:rsidRPr="00EC0EF8">
        <w:rPr>
          <w:rFonts w:ascii="Book Antiqua" w:hAnsi="Book Antiqua" w:cstheme="minorBidi"/>
          <w:color w:val="000000" w:themeColor="text1"/>
          <w:lang w:val="en-IN"/>
        </w:rPr>
        <w:t xml:space="preserve"> </w:t>
      </w:r>
      <w:r w:rsidRPr="00EC0EF8">
        <w:rPr>
          <w:rFonts w:ascii="Book Antiqua" w:hAnsi="Book Antiqua" w:cstheme="minorBidi"/>
          <w:color w:val="000000" w:themeColor="text1"/>
        </w:rPr>
        <w:t xml:space="preserve">adjacent to the </w:t>
      </w:r>
      <w:proofErr w:type="gramStart"/>
      <w:r w:rsidRPr="00EC0EF8">
        <w:rPr>
          <w:rFonts w:ascii="Book Antiqua" w:hAnsi="Book Antiqua" w:cstheme="minorBidi"/>
          <w:color w:val="000000" w:themeColor="text1"/>
        </w:rPr>
        <w:t>tumor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1]</w:t>
      </w:r>
      <w:r w:rsidR="00DF5E11" w:rsidRPr="00EC0EF8">
        <w:rPr>
          <w:rFonts w:ascii="Book Antiqua" w:hAnsi="Book Antiqua" w:cstheme="minorBidi"/>
          <w:color w:val="000000" w:themeColor="text1"/>
        </w:rPr>
        <w:t>.</w:t>
      </w:r>
      <w:r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FF3D4D" w:rsidRPr="00EC0EF8">
        <w:rPr>
          <w:rFonts w:ascii="Book Antiqua" w:hAnsi="Book Antiqua" w:cstheme="minorBidi"/>
          <w:color w:val="000000" w:themeColor="text1"/>
        </w:rPr>
        <w:t>It appears therefore that</w:t>
      </w:r>
      <w:r w:rsidRPr="00EC0EF8">
        <w:rPr>
          <w:rFonts w:ascii="Book Antiqua" w:hAnsi="Book Antiqua" w:cstheme="minorBidi"/>
          <w:color w:val="000000" w:themeColor="text1"/>
        </w:rPr>
        <w:t xml:space="preserve"> the negative correlation between </w:t>
      </w:r>
      <w:r w:rsidRPr="00EC0EF8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PICOT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</w:t>
      </w:r>
      <w:r w:rsidRPr="00EC0EF8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lastRenderedPageBreak/>
        <w:t xml:space="preserve">CCND2 </w:t>
      </w:r>
      <w:r w:rsidR="00FF3D4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mRNA levels </w:t>
      </w:r>
      <w:r w:rsidR="00DB127F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in the </w:t>
      </w:r>
      <w:r w:rsidR="0000046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cancer</w:t>
      </w:r>
      <w:r w:rsidR="00DB127F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cells </w:t>
      </w:r>
      <w:r w:rsidR="00DF5E1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represent</w:t>
      </w:r>
      <w:r w:rsidR="00FF3D4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s</w:t>
      </w:r>
      <w:r w:rsidR="00DF5E1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FF3D4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an </w:t>
      </w:r>
      <w:r w:rsidR="00C71406" w:rsidRPr="00EC0EF8">
        <w:rPr>
          <w:rFonts w:ascii="Book Antiqua" w:hAnsi="Book Antiqua" w:cstheme="minorBidi"/>
          <w:color w:val="000000" w:themeColor="text1"/>
          <w:lang w:val="en-IN"/>
        </w:rPr>
        <w:t xml:space="preserve">abnormal </w:t>
      </w:r>
      <w:r w:rsidR="00FF3D4D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characteristic </w:t>
      </w:r>
      <w:r w:rsidR="00C71406" w:rsidRPr="00EC0EF8">
        <w:rPr>
          <w:rFonts w:ascii="Book Antiqua" w:hAnsi="Book Antiqua" w:cstheme="minorBidi"/>
          <w:color w:val="000000" w:themeColor="text1"/>
          <w:lang w:val="en-IN"/>
        </w:rPr>
        <w:t xml:space="preserve">of the </w:t>
      </w:r>
      <w:r w:rsidR="00C7140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BRCA and LUAD </w:t>
      </w:r>
      <w:r w:rsidR="00A4431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cancer </w:t>
      </w:r>
      <w:r w:rsidR="00C7140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cells</w:t>
      </w:r>
      <w:r w:rsidR="00A4431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,</w:t>
      </w:r>
      <w:r w:rsidR="00C7140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rather than </w:t>
      </w:r>
      <w:r w:rsidR="00DF5E1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a 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tissue</w:t>
      </w:r>
      <w:r w:rsidR="00DF5E1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-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specific</w:t>
      </w:r>
      <w:r w:rsidR="00DF5E1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phenomenon</w:t>
      </w:r>
      <w:r w:rsidR="00C7140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523C36" w:rsidRPr="00EC0EF8">
        <w:rPr>
          <w:rFonts w:ascii="Book Antiqua" w:hAnsi="Book Antiqua" w:cstheme="minorBidi"/>
          <w:bCs/>
          <w:color w:val="000000" w:themeColor="text1"/>
          <w:lang w:val="en-IN"/>
        </w:rPr>
        <w:t>The</w:t>
      </w:r>
      <w:r w:rsidR="00000464" w:rsidRPr="00EC0EF8">
        <w:rPr>
          <w:rFonts w:ascii="Book Antiqua" w:hAnsi="Book Antiqua" w:cstheme="minorBidi"/>
          <w:bCs/>
          <w:color w:val="000000" w:themeColor="text1"/>
          <w:lang w:val="en-IN"/>
        </w:rPr>
        <w:t>se</w:t>
      </w:r>
      <w:r w:rsidR="00DB127F" w:rsidRPr="00EC0EF8">
        <w:rPr>
          <w:rFonts w:ascii="Book Antiqua" w:hAnsi="Book Antiqua" w:cstheme="minorBidi"/>
          <w:bCs/>
          <w:color w:val="000000" w:themeColor="text1"/>
          <w:lang w:val="en-IN"/>
        </w:rPr>
        <w:t xml:space="preserve"> </w:t>
      </w:r>
      <w:r w:rsidR="00C71406" w:rsidRPr="00EC0EF8">
        <w:rPr>
          <w:rFonts w:ascii="Book Antiqua" w:hAnsi="Book Antiqua" w:cstheme="minorBidi"/>
          <w:bCs/>
          <w:color w:val="000000" w:themeColor="text1"/>
          <w:lang w:val="en-IN"/>
        </w:rPr>
        <w:t xml:space="preserve">findings </w:t>
      </w:r>
      <w:r w:rsidR="009963D2" w:rsidRPr="00EC0EF8">
        <w:rPr>
          <w:rFonts w:ascii="Book Antiqua" w:hAnsi="Book Antiqua" w:cstheme="minorBidi"/>
          <w:bCs/>
          <w:color w:val="000000" w:themeColor="text1"/>
          <w:lang w:val="en-IN"/>
        </w:rPr>
        <w:t xml:space="preserve">also </w:t>
      </w:r>
      <w:r w:rsidR="00DB127F" w:rsidRPr="00EC0EF8">
        <w:rPr>
          <w:rFonts w:ascii="Book Antiqua" w:hAnsi="Book Antiqua" w:cstheme="minorBidi"/>
          <w:bCs/>
          <w:color w:val="000000" w:themeColor="text1"/>
          <w:lang w:val="en-IN"/>
        </w:rPr>
        <w:t xml:space="preserve">suggest that </w:t>
      </w:r>
      <w:r w:rsidR="00DB127F" w:rsidRPr="00EC0EF8">
        <w:rPr>
          <w:rFonts w:ascii="Book Antiqua" w:hAnsi="Book Antiqua" w:cstheme="minorBidi"/>
          <w:noProof/>
          <w:color w:val="000000" w:themeColor="text1"/>
        </w:rPr>
        <w:t xml:space="preserve">the </w:t>
      </w:r>
      <w:r w:rsidR="00DB127F" w:rsidRPr="00EC0EF8">
        <w:rPr>
          <w:rFonts w:ascii="Book Antiqua" w:hAnsi="Book Antiqua" w:cstheme="minorBidi"/>
          <w:i/>
          <w:iCs/>
          <w:noProof/>
          <w:color w:val="000000" w:themeColor="text1"/>
        </w:rPr>
        <w:t>PICOT</w:t>
      </w:r>
      <w:r w:rsidR="00DB127F" w:rsidRPr="00EC0EF8">
        <w:rPr>
          <w:rFonts w:ascii="Book Antiqua" w:hAnsi="Book Antiqua" w:cstheme="minorBidi"/>
          <w:noProof/>
          <w:color w:val="000000" w:themeColor="text1"/>
        </w:rPr>
        <w:t>/</w:t>
      </w:r>
      <w:r w:rsidR="00DB127F" w:rsidRPr="00EC0EF8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DB127F" w:rsidRPr="00EC0EF8">
        <w:rPr>
          <w:rFonts w:ascii="Book Antiqua" w:hAnsi="Book Antiqua" w:cstheme="minorBidi"/>
          <w:noProof/>
          <w:color w:val="000000" w:themeColor="text1"/>
        </w:rPr>
        <w:t xml:space="preserve"> expression ratio might serve as a predictor of patient survival in selected human cancers.</w:t>
      </w:r>
      <w:r w:rsidR="00C71406" w:rsidRPr="00EC0EF8">
        <w:rPr>
          <w:rFonts w:ascii="Book Antiqua" w:hAnsi="Book Antiqua" w:cstheme="minorBidi"/>
          <w:noProof/>
          <w:color w:val="000000" w:themeColor="text1"/>
        </w:rPr>
        <w:t xml:space="preserve"> The </w:t>
      </w:r>
      <w:r w:rsidR="00000464" w:rsidRPr="00EC0EF8">
        <w:rPr>
          <w:rFonts w:ascii="Book Antiqua" w:hAnsi="Book Antiqua" w:cstheme="minorBidi"/>
          <w:noProof/>
          <w:color w:val="000000" w:themeColor="text1"/>
        </w:rPr>
        <w:t>observation</w:t>
      </w:r>
      <w:r w:rsidR="00C71406" w:rsidRPr="00EC0EF8">
        <w:rPr>
          <w:rFonts w:ascii="Book Antiqua" w:hAnsi="Book Antiqua" w:cstheme="minorBidi"/>
          <w:noProof/>
          <w:color w:val="000000" w:themeColor="text1"/>
        </w:rPr>
        <w:t xml:space="preserve"> that a </w:t>
      </w:r>
      <w:r w:rsidR="00C71406" w:rsidRPr="00EC0EF8">
        <w:rPr>
          <w:rFonts w:ascii="Book Antiqua" w:hAnsi="Book Antiqua" w:cstheme="minorBidi"/>
          <w:color w:val="000000" w:themeColor="text1"/>
        </w:rPr>
        <w:t xml:space="preserve">negative correlation between </w:t>
      </w:r>
      <w:r w:rsidR="00C71406" w:rsidRPr="00EC0EF8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>PICOT</w:t>
      </w:r>
      <w:r w:rsidR="00C7140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and </w:t>
      </w:r>
      <w:r w:rsidR="00C71406" w:rsidRPr="00EC0EF8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 xml:space="preserve">CCND2 </w:t>
      </w:r>
      <w:r w:rsidR="00C7140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mRNA</w:t>
      </w:r>
      <w:r w:rsidR="00C71406" w:rsidRPr="00EC0EF8">
        <w:rPr>
          <w:rFonts w:ascii="Book Antiqua" w:hAnsi="Book Antiqua" w:cstheme="minorBidi"/>
          <w:i/>
          <w:iCs/>
          <w:color w:val="000000" w:themeColor="text1"/>
          <w:shd w:val="clear" w:color="auto" w:fill="FFFFFF"/>
        </w:rPr>
        <w:t xml:space="preserve"> </w:t>
      </w:r>
      <w:r w:rsidR="00C71406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expression </w:t>
      </w:r>
      <w:r w:rsidR="0000046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occurs</w:t>
      </w:r>
      <w:r w:rsidR="00592088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in some but not all types </w:t>
      </w:r>
      <w:r w:rsidR="00BF7CC3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of cancer </w:t>
      </w:r>
      <w:r w:rsidR="0000046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may indicate</w:t>
      </w:r>
      <w:r w:rsidR="00592088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that </w:t>
      </w:r>
      <w:r w:rsidR="00BF7CC3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growth regulation of cancer cells is controlled by multiple genes, including tissue specific genes, which </w:t>
      </w:r>
      <w:r w:rsidR="0000046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vary</w:t>
      </w:r>
      <w:r w:rsidR="00BF7CC3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in their</w:t>
      </w:r>
      <w:r w:rsidR="00680780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overall</w:t>
      </w:r>
      <w:r w:rsidR="00BF7CC3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impact on </w:t>
      </w:r>
      <w:r w:rsidR="00A4431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the</w:t>
      </w:r>
      <w:r w:rsidR="00BF7CC3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growt</w:t>
      </w:r>
      <w:r w:rsidR="00B17A73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h</w:t>
      </w:r>
      <w:r w:rsidR="00A4431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regulation of distinct types of cells</w:t>
      </w:r>
      <w:r w:rsidR="00BF7CC3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.</w:t>
      </w:r>
    </w:p>
    <w:p w14:paraId="33C53669" w14:textId="77777777" w:rsidR="00BF7CC3" w:rsidRPr="00EC0EF8" w:rsidRDefault="00BF7CC3" w:rsidP="00C879A9">
      <w:pPr>
        <w:snapToGrid w:val="0"/>
        <w:spacing w:line="360" w:lineRule="auto"/>
        <w:ind w:right="-7"/>
        <w:jc w:val="both"/>
        <w:rPr>
          <w:rFonts w:ascii="Book Antiqua" w:hAnsi="Book Antiqua" w:cstheme="minorBidi"/>
          <w:color w:val="000000" w:themeColor="text1"/>
          <w:shd w:val="clear" w:color="auto" w:fill="FFFFFF"/>
        </w:rPr>
      </w:pPr>
    </w:p>
    <w:p w14:paraId="401FBEB3" w14:textId="21241634" w:rsidR="00C20C74" w:rsidRPr="00EC0EF8" w:rsidRDefault="00C20C74" w:rsidP="00C879A9">
      <w:pPr>
        <w:snapToGrid w:val="0"/>
        <w:spacing w:line="360" w:lineRule="auto"/>
        <w:ind w:right="-7"/>
        <w:jc w:val="both"/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</w:pPr>
      <w:r w:rsidRPr="00EC0EF8"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  <w:t xml:space="preserve">HIGH EXPRESSION OF </w:t>
      </w:r>
      <w:r w:rsidRPr="00EC0EF8">
        <w:rPr>
          <w:rFonts w:ascii="Book Antiqua" w:hAnsi="Book Antiqua" w:cstheme="minorBidi"/>
          <w:b/>
          <w:bCs/>
          <w:i/>
          <w:iCs/>
          <w:color w:val="000000" w:themeColor="text1"/>
          <w:u w:val="single"/>
          <w:lang w:val="en-IN"/>
        </w:rPr>
        <w:t>PICOT</w:t>
      </w:r>
      <w:r w:rsidRPr="00EC0EF8"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  <w:t xml:space="preserve"> AND LOW </w:t>
      </w:r>
      <w:r w:rsidR="00BB5B2C" w:rsidRPr="00EC0EF8"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  <w:t>E</w:t>
      </w:r>
      <w:r w:rsidRPr="00EC0EF8"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  <w:t xml:space="preserve">XPRESSION OF </w:t>
      </w:r>
      <w:r w:rsidRPr="00EC0EF8">
        <w:rPr>
          <w:rFonts w:ascii="Book Antiqua" w:hAnsi="Book Antiqua" w:cstheme="minorBidi"/>
          <w:b/>
          <w:bCs/>
          <w:i/>
          <w:iCs/>
          <w:color w:val="000000" w:themeColor="text1"/>
          <w:u w:val="single"/>
          <w:lang w:val="en-IN"/>
        </w:rPr>
        <w:t xml:space="preserve">CCND2 </w:t>
      </w:r>
      <w:r w:rsidRPr="00EC0EF8">
        <w:rPr>
          <w:rFonts w:ascii="Book Antiqua" w:hAnsi="Book Antiqua" w:cstheme="minorBidi"/>
          <w:b/>
          <w:bCs/>
          <w:color w:val="000000" w:themeColor="text1"/>
          <w:u w:val="single"/>
          <w:lang w:val="en-IN"/>
        </w:rPr>
        <w:t>CORRELATES WITH POOR PATIENT SURVIVAL IN SEVERAL TYPES OF HUMAN CANCER</w:t>
      </w:r>
    </w:p>
    <w:p w14:paraId="54089EBD" w14:textId="1EADE301" w:rsidR="00E603BB" w:rsidRPr="00EC0EF8" w:rsidRDefault="00091D81" w:rsidP="00C879A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EC0EF8">
        <w:rPr>
          <w:rFonts w:ascii="Book Antiqua" w:eastAsiaTheme="minorHAnsi" w:hAnsi="Book Antiqua" w:cstheme="minorBidi"/>
          <w:color w:val="000000" w:themeColor="text1"/>
        </w:rPr>
        <w:t>The</w:t>
      </w:r>
      <w:r w:rsidR="00E603BB" w:rsidRPr="00EC0EF8">
        <w:rPr>
          <w:rFonts w:ascii="Book Antiqua" w:eastAsiaTheme="minorHAnsi" w:hAnsi="Book Antiqua" w:cstheme="minorBidi"/>
          <w:color w:val="000000" w:themeColor="text1"/>
        </w:rPr>
        <w:t xml:space="preserve"> negative correlation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E603BB" w:rsidRPr="00EC0EF8">
        <w:rPr>
          <w:rFonts w:ascii="Book Antiqua" w:eastAsiaTheme="minorHAnsi" w:hAnsi="Book Antiqua" w:cstheme="minorBidi"/>
          <w:color w:val="000000" w:themeColor="text1"/>
        </w:rPr>
        <w:t>between PICOT and cyclin D2 expression levels in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E603BB" w:rsidRPr="00EC0EF8">
        <w:rPr>
          <w:rFonts w:ascii="Book Antiqua" w:eastAsiaTheme="minorHAnsi" w:hAnsi="Book Antiqua" w:cstheme="minorBidi"/>
          <w:color w:val="000000" w:themeColor="text1"/>
        </w:rPr>
        <w:t>selected types of human cancer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suggested that </w:t>
      </w:r>
      <w:r w:rsidR="00000464" w:rsidRPr="00EC0EF8">
        <w:rPr>
          <w:rFonts w:ascii="Book Antiqua" w:eastAsiaTheme="minorHAnsi" w:hAnsi="Book Antiqua" w:cstheme="minorBidi"/>
          <w:color w:val="000000" w:themeColor="text1"/>
        </w:rPr>
        <w:t xml:space="preserve">the ratio between the expression levels of </w:t>
      </w:r>
      <w:r w:rsidRPr="00EC0EF8">
        <w:rPr>
          <w:rFonts w:ascii="Book Antiqua" w:eastAsiaTheme="minorHAnsi" w:hAnsi="Book Antiqua" w:cstheme="minorBidi"/>
          <w:color w:val="000000" w:themeColor="text1"/>
        </w:rPr>
        <w:t>PICOT</w:t>
      </w:r>
      <w:r w:rsidR="00000464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EC0EF8">
        <w:rPr>
          <w:rFonts w:ascii="Book Antiqua" w:eastAsiaTheme="minorHAnsi" w:hAnsi="Book Antiqua" w:cstheme="minorBidi"/>
          <w:color w:val="000000" w:themeColor="text1"/>
        </w:rPr>
        <w:t>cyclin D2 m</w:t>
      </w:r>
      <w:r w:rsidR="00000464" w:rsidRPr="00EC0EF8">
        <w:rPr>
          <w:rFonts w:ascii="Book Antiqua" w:eastAsiaTheme="minorHAnsi" w:hAnsi="Book Antiqua" w:cstheme="minorBidi"/>
          <w:color w:val="000000" w:themeColor="text1"/>
        </w:rPr>
        <w:t>ight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1C1B43" w:rsidRPr="00EC0EF8">
        <w:rPr>
          <w:rFonts w:ascii="Book Antiqua" w:eastAsiaTheme="minorHAnsi" w:hAnsi="Book Antiqua" w:cstheme="minorBidi"/>
          <w:color w:val="000000" w:themeColor="text1"/>
        </w:rPr>
        <w:t>be related to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the progression </w:t>
      </w:r>
      <w:r w:rsidR="001C1B43" w:rsidRPr="00EC0EF8">
        <w:rPr>
          <w:rFonts w:ascii="Book Antiqua" w:eastAsiaTheme="minorHAnsi" w:hAnsi="Book Antiqua" w:cstheme="minorBidi"/>
          <w:color w:val="000000" w:themeColor="text1"/>
        </w:rPr>
        <w:t xml:space="preserve">rate of </w:t>
      </w:r>
      <w:r w:rsidR="00426702" w:rsidRPr="00EC0EF8">
        <w:rPr>
          <w:rFonts w:ascii="Book Antiqua" w:eastAsiaTheme="minorHAnsi" w:hAnsi="Book Antiqua" w:cstheme="minorBidi"/>
          <w:color w:val="000000" w:themeColor="text1"/>
        </w:rPr>
        <w:t>cancer</w:t>
      </w:r>
      <w:r w:rsidR="001C1B43" w:rsidRPr="00EC0EF8">
        <w:rPr>
          <w:rFonts w:ascii="Book Antiqua" w:eastAsiaTheme="minorHAnsi" w:hAnsi="Book Antiqua" w:cstheme="minorBidi"/>
          <w:color w:val="000000" w:themeColor="text1"/>
        </w:rPr>
        <w:t xml:space="preserve"> disease</w:t>
      </w:r>
      <w:r w:rsidR="00426702" w:rsidRPr="00EC0EF8">
        <w:rPr>
          <w:rFonts w:ascii="Book Antiqua" w:eastAsiaTheme="minorHAnsi" w:hAnsi="Book Antiqua" w:cstheme="minorBidi"/>
          <w:color w:val="000000" w:themeColor="text1"/>
        </w:rPr>
        <w:t>s</w:t>
      </w:r>
      <w:r w:rsidR="001C1B43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EC0EF8">
        <w:rPr>
          <w:rFonts w:ascii="Book Antiqua" w:eastAsiaTheme="minorHAnsi" w:hAnsi="Book Antiqua" w:cstheme="minorBidi"/>
          <w:color w:val="000000" w:themeColor="text1"/>
        </w:rPr>
        <w:t>and</w:t>
      </w:r>
      <w:r w:rsidR="001C1B43" w:rsidRPr="00EC0EF8">
        <w:rPr>
          <w:rFonts w:ascii="Book Antiqua" w:eastAsiaTheme="minorHAnsi" w:hAnsi="Book Antiqua" w:cstheme="minorBidi"/>
          <w:color w:val="000000" w:themeColor="text1"/>
        </w:rPr>
        <w:t xml:space="preserve"> may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impact on the overall patients’ survival. </w:t>
      </w:r>
    </w:p>
    <w:p w14:paraId="63AD41CE" w14:textId="5913196B" w:rsidR="005156FE" w:rsidRPr="00EC0EF8" w:rsidRDefault="009911F9" w:rsidP="00C879A9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theme="minorBidi"/>
          <w:b/>
          <w:bCs/>
          <w:color w:val="000000" w:themeColor="text1"/>
        </w:rPr>
      </w:pPr>
      <w:r w:rsidRPr="00EC0EF8">
        <w:rPr>
          <w:rFonts w:ascii="Book Antiqua" w:eastAsiaTheme="minorHAnsi" w:hAnsi="Book Antiqua" w:cstheme="minorBidi"/>
          <w:color w:val="000000" w:themeColor="text1"/>
        </w:rPr>
        <w:t xml:space="preserve">To analyze this potential linkage, </w:t>
      </w:r>
      <w:r w:rsidR="00DA685E" w:rsidRPr="00EC0EF8">
        <w:rPr>
          <w:rFonts w:ascii="Book Antiqua" w:eastAsiaTheme="minorHAnsi" w:hAnsi="Book Antiqua" w:cstheme="minorBidi"/>
          <w:i/>
          <w:iCs/>
          <w:color w:val="000000" w:themeColor="text1"/>
        </w:rPr>
        <w:t>PICOT</w:t>
      </w:r>
      <w:r w:rsidR="00DA685E" w:rsidRPr="00EC0EF8">
        <w:rPr>
          <w:rFonts w:ascii="Book Antiqua" w:eastAsiaTheme="minorHAnsi" w:hAnsi="Book Antiqua" w:cstheme="minorBidi"/>
          <w:color w:val="000000" w:themeColor="text1"/>
        </w:rPr>
        <w:t xml:space="preserve"> and </w:t>
      </w:r>
      <w:r w:rsidR="00DA685E" w:rsidRPr="00EC0EF8">
        <w:rPr>
          <w:rFonts w:ascii="Book Antiqua" w:eastAsiaTheme="minorHAnsi" w:hAnsi="Book Antiqua" w:cstheme="minorBidi"/>
          <w:i/>
          <w:iCs/>
          <w:color w:val="000000" w:themeColor="text1"/>
        </w:rPr>
        <w:t>CCND2</w:t>
      </w:r>
      <w:r w:rsidR="00DA685E" w:rsidRPr="00EC0EF8">
        <w:rPr>
          <w:rFonts w:ascii="Book Antiqua" w:eastAsiaTheme="minorHAnsi" w:hAnsi="Book Antiqua" w:cstheme="minorBidi"/>
          <w:color w:val="000000" w:themeColor="text1"/>
        </w:rPr>
        <w:t xml:space="preserve"> mRNA levels and cancer patients’ clinical data were </w:t>
      </w:r>
      <w:r w:rsidR="001C1B43" w:rsidRPr="00EC0EF8">
        <w:rPr>
          <w:rFonts w:ascii="Book Antiqua" w:eastAsiaTheme="minorHAnsi" w:hAnsi="Book Antiqua" w:cstheme="minorBidi"/>
          <w:color w:val="000000" w:themeColor="text1"/>
        </w:rPr>
        <w:t>obtained</w:t>
      </w:r>
      <w:r w:rsidR="00DA685E" w:rsidRPr="00EC0EF8">
        <w:rPr>
          <w:rFonts w:ascii="Book Antiqua" w:eastAsiaTheme="minorHAnsi" w:hAnsi="Book Antiqua" w:cstheme="minorBidi"/>
          <w:color w:val="000000" w:themeColor="text1"/>
        </w:rPr>
        <w:t xml:space="preserve"> from the </w:t>
      </w:r>
      <w:r w:rsidR="002D65C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Cancer Genome Atlas</w:t>
      </w:r>
      <w:r w:rsidR="00DA685E" w:rsidRPr="00EC0EF8">
        <w:rPr>
          <w:rFonts w:ascii="Book Antiqua" w:eastAsiaTheme="minorHAnsi" w:hAnsi="Book Antiqua" w:cstheme="minorBidi"/>
          <w:color w:val="000000" w:themeColor="text1"/>
        </w:rPr>
        <w:t xml:space="preserve">. </w:t>
      </w:r>
      <w:r w:rsidR="00CF35C3" w:rsidRPr="00EC0EF8">
        <w:rPr>
          <w:rFonts w:ascii="Book Antiqua" w:eastAsiaTheme="minorHAnsi" w:hAnsi="Book Antiqua" w:cstheme="minorBidi"/>
        </w:rPr>
        <w:t xml:space="preserve">Patients from each of the five types of tumors selected were divided, </w:t>
      </w:r>
      <w:r w:rsidR="00CF35C3" w:rsidRPr="00EC0EF8">
        <w:rPr>
          <w:rFonts w:ascii="Book Antiqua" w:hAnsi="Book Antiqua" w:cstheme="minorBidi"/>
          <w:bCs/>
          <w:color w:val="000000" w:themeColor="text1"/>
          <w:lang w:val="en-IN"/>
        </w:rPr>
        <w:t>based on their gene expression level, to high and low expressers.</w:t>
      </w:r>
      <w:r w:rsidR="00CF35C3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BD54D8" w:rsidRPr="00EC0EF8">
        <w:rPr>
          <w:rFonts w:ascii="Book Antiqua" w:hAnsi="Book Antiqua" w:cstheme="minorBidi"/>
          <w:noProof/>
          <w:color w:val="000000" w:themeColor="text1"/>
        </w:rPr>
        <w:t xml:space="preserve">Kaplan-Meier survival plots for gene expression </w:t>
      </w:r>
      <w:r w:rsidR="00BD54D8" w:rsidRPr="00EC0EF8">
        <w:rPr>
          <w:rFonts w:ascii="Book Antiqua" w:hAnsi="Book Antiqua" w:cstheme="minorBidi"/>
          <w:i/>
          <w:iCs/>
          <w:noProof/>
          <w:color w:val="000000" w:themeColor="text1"/>
        </w:rPr>
        <w:t>vs</w:t>
      </w:r>
      <w:r w:rsidR="00BD54D8" w:rsidRPr="00EC0EF8">
        <w:rPr>
          <w:rFonts w:ascii="Book Antiqua" w:hAnsi="Book Antiqua" w:cstheme="minorBidi"/>
          <w:noProof/>
          <w:color w:val="000000" w:themeColor="text1"/>
        </w:rPr>
        <w:t xml:space="preserve"> survival probability</w:t>
      </w:r>
      <w:r w:rsidR="006770CA" w:rsidRPr="00EC0EF8">
        <w:rPr>
          <w:rFonts w:ascii="Book Antiqua" w:hAnsi="Book Antiqua" w:cstheme="minorBidi"/>
          <w:noProof/>
          <w:color w:val="000000" w:themeColor="text1"/>
        </w:rPr>
        <w:t>,</w:t>
      </w:r>
      <w:r w:rsidR="00BD54D8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1C1B43" w:rsidRPr="00EC0EF8">
        <w:rPr>
          <w:rFonts w:ascii="Book Antiqua" w:hAnsi="Book Antiqua" w:cstheme="minorBidi"/>
          <w:noProof/>
          <w:color w:val="000000" w:themeColor="text1"/>
        </w:rPr>
        <w:t>a</w:t>
      </w:r>
      <w:r w:rsidR="00BD54D8" w:rsidRPr="00EC0EF8">
        <w:rPr>
          <w:rFonts w:ascii="Book Antiqua" w:hAnsi="Book Antiqua" w:cstheme="minorBidi"/>
          <w:noProof/>
          <w:color w:val="000000" w:themeColor="text1"/>
        </w:rPr>
        <w:t xml:space="preserve"> log-rank </w:t>
      </w:r>
      <w:r w:rsidR="00BD54D8" w:rsidRPr="00EC0EF8">
        <w:rPr>
          <w:rFonts w:ascii="Book Antiqua" w:hAnsi="Book Antiqua" w:cstheme="minorBidi"/>
          <w:i/>
          <w:iCs/>
          <w:noProof/>
          <w:color w:val="000000" w:themeColor="text1"/>
        </w:rPr>
        <w:t>p</w:t>
      </w:r>
      <w:r w:rsidR="00BD54D8" w:rsidRPr="00EC0EF8">
        <w:rPr>
          <w:rFonts w:ascii="Book Antiqua" w:hAnsi="Book Antiqua" w:cstheme="minorBidi"/>
          <w:noProof/>
          <w:color w:val="000000" w:themeColor="text1"/>
        </w:rPr>
        <w:t xml:space="preserve"> value</w:t>
      </w:r>
      <w:r w:rsidR="006770CA" w:rsidRPr="00EC0EF8">
        <w:rPr>
          <w:rFonts w:ascii="Book Antiqua" w:hAnsi="Book Antiqua" w:cstheme="minorBidi"/>
          <w:noProof/>
          <w:color w:val="000000" w:themeColor="text1"/>
        </w:rPr>
        <w:t>,</w:t>
      </w:r>
      <w:r w:rsidR="00BD54D8" w:rsidRPr="00EC0EF8">
        <w:rPr>
          <w:rFonts w:ascii="Book Antiqua" w:hAnsi="Book Antiqua" w:cstheme="minorBidi"/>
          <w:noProof/>
          <w:color w:val="000000" w:themeColor="text1"/>
        </w:rPr>
        <w:t xml:space="preserve"> and </w:t>
      </w:r>
      <w:r w:rsidR="001C1B43" w:rsidRPr="00EC0EF8">
        <w:rPr>
          <w:rFonts w:ascii="Book Antiqua" w:hAnsi="Book Antiqua" w:cstheme="minorBidi"/>
          <w:noProof/>
          <w:color w:val="000000" w:themeColor="text1"/>
        </w:rPr>
        <w:t>a</w:t>
      </w:r>
      <w:r w:rsidR="00BD54D8" w:rsidRPr="00EC0EF8">
        <w:rPr>
          <w:rFonts w:ascii="Book Antiqua" w:hAnsi="Book Antiqua" w:cstheme="minorBidi"/>
          <w:noProof/>
          <w:color w:val="000000" w:themeColor="text1"/>
        </w:rPr>
        <w:t xml:space="preserve"> hazard ratio were compared</w:t>
      </w:r>
      <w:r w:rsidR="001C1B43" w:rsidRPr="00EC0EF8">
        <w:rPr>
          <w:rFonts w:ascii="Book Antiqua" w:hAnsi="Book Antiqua" w:cstheme="minorBidi"/>
          <w:noProof/>
          <w:color w:val="000000" w:themeColor="text1"/>
        </w:rPr>
        <w:t xml:space="preserve"> in </w:t>
      </w:r>
      <w:r w:rsidR="00236B6A" w:rsidRPr="00EC0EF8">
        <w:rPr>
          <w:rFonts w:ascii="Book Antiqua" w:hAnsi="Book Antiqua" w:cstheme="minorBidi"/>
          <w:noProof/>
          <w:color w:val="000000" w:themeColor="text1"/>
        </w:rPr>
        <w:t>each type of cancer</w:t>
      </w:r>
      <w:r w:rsidR="00BD54D8" w:rsidRPr="00EC0EF8">
        <w:rPr>
          <w:rFonts w:ascii="Book Antiqua" w:hAnsi="Book Antiqua" w:cstheme="minorBidi"/>
          <w:noProof/>
          <w:color w:val="000000" w:themeColor="text1"/>
        </w:rPr>
        <w:t xml:space="preserve">. </w:t>
      </w:r>
      <w:r w:rsidR="00426702" w:rsidRPr="00EC0EF8">
        <w:rPr>
          <w:rFonts w:ascii="Book Antiqua" w:hAnsi="Book Antiqua" w:cstheme="minorBidi"/>
          <w:noProof/>
          <w:color w:val="000000" w:themeColor="text1"/>
        </w:rPr>
        <w:t>The d</w:t>
      </w:r>
      <w:r w:rsidR="007437AB" w:rsidRPr="00EC0EF8">
        <w:rPr>
          <w:rFonts w:ascii="Book Antiqua" w:hAnsi="Book Antiqua" w:cstheme="minorBidi"/>
          <w:noProof/>
          <w:color w:val="000000" w:themeColor="text1"/>
        </w:rPr>
        <w:t>ata revealed</w:t>
      </w:r>
      <w:r w:rsidR="00BD54D8" w:rsidRPr="00EC0EF8">
        <w:rPr>
          <w:rFonts w:ascii="Book Antiqua" w:hAnsi="Book Antiqua" w:cstheme="minorBidi"/>
          <w:noProof/>
          <w:color w:val="000000" w:themeColor="text1"/>
        </w:rPr>
        <w:t xml:space="preserve"> a significant log-rank </w:t>
      </w:r>
      <w:r w:rsidR="00BD54D8" w:rsidRPr="00EC0EF8">
        <w:rPr>
          <w:rFonts w:ascii="Book Antiqua" w:hAnsi="Book Antiqua" w:cstheme="minorBidi"/>
          <w:i/>
          <w:iCs/>
          <w:noProof/>
          <w:color w:val="000000" w:themeColor="text1"/>
        </w:rPr>
        <w:t>p</w:t>
      </w:r>
      <w:r w:rsidR="00BD54D8" w:rsidRPr="00EC0EF8">
        <w:rPr>
          <w:rFonts w:ascii="Book Antiqua" w:hAnsi="Book Antiqua" w:cstheme="minorBidi"/>
          <w:noProof/>
          <w:color w:val="000000" w:themeColor="text1"/>
        </w:rPr>
        <w:t xml:space="preserve"> value for </w:t>
      </w:r>
      <w:r w:rsidR="00426702" w:rsidRPr="00EC0EF8">
        <w:rPr>
          <w:rFonts w:ascii="Book Antiqua" w:hAnsi="Book Antiqua" w:cstheme="minorBidi"/>
          <w:noProof/>
          <w:color w:val="000000" w:themeColor="text1"/>
        </w:rPr>
        <w:t xml:space="preserve">high expression of </w:t>
      </w:r>
      <w:r w:rsidR="00BD54D8" w:rsidRPr="00EC0EF8">
        <w:rPr>
          <w:rFonts w:ascii="Book Antiqua" w:hAnsi="Book Antiqua" w:cstheme="minorBidi"/>
          <w:i/>
          <w:iCs/>
          <w:noProof/>
          <w:color w:val="000000" w:themeColor="text1"/>
        </w:rPr>
        <w:t>PICOT</w:t>
      </w:r>
      <w:r w:rsidR="00BD54D8" w:rsidRPr="00EC0EF8">
        <w:rPr>
          <w:rFonts w:ascii="Book Antiqua" w:hAnsi="Book Antiqua" w:cstheme="minorBidi"/>
          <w:noProof/>
          <w:color w:val="000000" w:themeColor="text1"/>
        </w:rPr>
        <w:t xml:space="preserve"> in LUAD, PAAD, BRCA, and </w:t>
      </w:r>
      <w:r w:rsidR="00A1410E" w:rsidRPr="00EC0EF8">
        <w:rPr>
          <w:rFonts w:ascii="Book Antiqua" w:hAnsi="Book Antiqua" w:cstheme="minorBidi"/>
          <w:noProof/>
          <w:color w:val="000000" w:themeColor="text1"/>
        </w:rPr>
        <w:t xml:space="preserve">esophageal carcinoma </w:t>
      </w:r>
      <w:r w:rsidR="00744E51" w:rsidRPr="00EC0EF8">
        <w:rPr>
          <w:rFonts w:ascii="Book Antiqua" w:hAnsi="Book Antiqua" w:cstheme="minorBidi"/>
          <w:noProof/>
          <w:color w:val="000000" w:themeColor="text1"/>
        </w:rPr>
        <w:t xml:space="preserve">and for </w:t>
      </w:r>
      <w:r w:rsidR="00426702" w:rsidRPr="00EC0EF8">
        <w:rPr>
          <w:rFonts w:ascii="Book Antiqua" w:hAnsi="Book Antiqua" w:cstheme="minorBidi"/>
          <w:noProof/>
          <w:color w:val="000000" w:themeColor="text1"/>
        </w:rPr>
        <w:t xml:space="preserve">low expression of </w:t>
      </w:r>
      <w:r w:rsidR="00236B6A" w:rsidRPr="00EC0EF8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744E51" w:rsidRPr="00EC0EF8">
        <w:rPr>
          <w:rFonts w:ascii="Book Antiqua" w:hAnsi="Book Antiqua" w:cstheme="minorBidi"/>
          <w:noProof/>
          <w:color w:val="000000" w:themeColor="text1"/>
        </w:rPr>
        <w:t xml:space="preserve"> in LUAD, PAAD, BRCA and </w:t>
      </w:r>
      <w:r w:rsidR="00A1410E" w:rsidRPr="00EC0EF8">
        <w:rPr>
          <w:rFonts w:ascii="Book Antiqua" w:hAnsi="Book Antiqua" w:cstheme="minorBidi"/>
          <w:noProof/>
          <w:color w:val="000000" w:themeColor="text1"/>
        </w:rPr>
        <w:t>glioblastoma multiforme</w:t>
      </w:r>
      <w:r w:rsidR="00426702" w:rsidRPr="00EC0EF8">
        <w:rPr>
          <w:rFonts w:ascii="Book Antiqua" w:hAnsi="Book Antiqua" w:cstheme="minorBidi"/>
          <w:noProof/>
          <w:color w:val="000000" w:themeColor="text1"/>
        </w:rPr>
        <w:t xml:space="preserve">. </w:t>
      </w:r>
      <w:r w:rsidR="00E42A69" w:rsidRPr="00EC0EF8">
        <w:rPr>
          <w:rFonts w:ascii="Book Antiqua" w:hAnsi="Book Antiqua" w:cstheme="minorBidi"/>
          <w:noProof/>
          <w:color w:val="000000" w:themeColor="text1"/>
        </w:rPr>
        <w:t xml:space="preserve">Survival probability of patients </w:t>
      </w:r>
      <w:r w:rsidR="002408C7" w:rsidRPr="00EC0EF8">
        <w:rPr>
          <w:rFonts w:ascii="Book Antiqua" w:hAnsi="Book Antiqua" w:cstheme="minorBidi"/>
          <w:noProof/>
          <w:color w:val="000000" w:themeColor="text1"/>
        </w:rPr>
        <w:t>from</w:t>
      </w:r>
      <w:r w:rsidR="00E42A69" w:rsidRPr="00EC0EF8">
        <w:rPr>
          <w:rFonts w:ascii="Book Antiqua" w:hAnsi="Book Antiqua" w:cstheme="minorBidi"/>
          <w:noProof/>
          <w:color w:val="000000" w:themeColor="text1"/>
        </w:rPr>
        <w:t xml:space="preserve"> four different </w:t>
      </w:r>
      <w:r w:rsidR="002408C7" w:rsidRPr="00EC0EF8">
        <w:rPr>
          <w:rFonts w:ascii="Book Antiqua" w:hAnsi="Book Antiqua" w:cstheme="minorBidi"/>
          <w:noProof/>
          <w:color w:val="000000" w:themeColor="text1"/>
        </w:rPr>
        <w:t xml:space="preserve">types of </w:t>
      </w:r>
      <w:r w:rsidR="00E42A69" w:rsidRPr="00EC0EF8">
        <w:rPr>
          <w:rFonts w:ascii="Book Antiqua" w:hAnsi="Book Antiqua" w:cstheme="minorBidi"/>
          <w:noProof/>
          <w:color w:val="000000" w:themeColor="text1"/>
        </w:rPr>
        <w:t xml:space="preserve">cancer relative to the expression levels of </w:t>
      </w:r>
      <w:r w:rsidR="00E42A69" w:rsidRPr="00EC0EF8">
        <w:rPr>
          <w:rFonts w:ascii="Book Antiqua" w:hAnsi="Book Antiqua" w:cstheme="minorBidi"/>
          <w:i/>
          <w:iCs/>
          <w:noProof/>
          <w:color w:val="000000" w:themeColor="text1"/>
        </w:rPr>
        <w:t>PICOT</w:t>
      </w:r>
      <w:r w:rsidR="00E42A69" w:rsidRPr="00EC0EF8">
        <w:rPr>
          <w:rFonts w:ascii="Book Antiqua" w:hAnsi="Book Antiqua" w:cstheme="minorBidi"/>
          <w:noProof/>
          <w:color w:val="000000" w:themeColor="text1"/>
        </w:rPr>
        <w:t xml:space="preserve"> and </w:t>
      </w:r>
      <w:r w:rsidR="00E42A69" w:rsidRPr="00EC0EF8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E42A69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2408C7" w:rsidRPr="00EC0EF8">
        <w:rPr>
          <w:rFonts w:ascii="Book Antiqua" w:hAnsi="Book Antiqua" w:cstheme="minorBidi"/>
          <w:noProof/>
          <w:color w:val="000000" w:themeColor="text1"/>
        </w:rPr>
        <w:t xml:space="preserve">in the tumor cells is presented in Figure 2. </w:t>
      </w:r>
      <w:r w:rsidR="00426702" w:rsidRPr="00EC0EF8">
        <w:rPr>
          <w:rFonts w:ascii="Book Antiqua" w:hAnsi="Book Antiqua" w:cstheme="minorBidi"/>
          <w:noProof/>
          <w:color w:val="000000" w:themeColor="text1"/>
        </w:rPr>
        <w:t>The results</w:t>
      </w:r>
      <w:r w:rsidR="006770CA" w:rsidRPr="00EC0EF8">
        <w:rPr>
          <w:rFonts w:ascii="Book Antiqua" w:hAnsi="Book Antiqua" w:cstheme="minorBidi"/>
          <w:noProof/>
          <w:color w:val="000000" w:themeColor="text1"/>
        </w:rPr>
        <w:t xml:space="preserve"> </w:t>
      </w:r>
      <w:r w:rsidR="00744E51" w:rsidRPr="00EC0EF8">
        <w:rPr>
          <w:rFonts w:ascii="Book Antiqua" w:hAnsi="Book Antiqua" w:cstheme="minorBidi"/>
          <w:noProof/>
          <w:color w:val="000000" w:themeColor="text1"/>
        </w:rPr>
        <w:t xml:space="preserve">suggest that overexpression of </w:t>
      </w:r>
      <w:r w:rsidR="00744E51" w:rsidRPr="00EC0EF8">
        <w:rPr>
          <w:rFonts w:ascii="Book Antiqua" w:hAnsi="Book Antiqua" w:cstheme="minorBidi"/>
          <w:i/>
          <w:iCs/>
          <w:noProof/>
          <w:color w:val="000000" w:themeColor="text1"/>
        </w:rPr>
        <w:t>PICOT</w:t>
      </w:r>
      <w:r w:rsidR="00744E51" w:rsidRPr="00EC0EF8">
        <w:rPr>
          <w:rFonts w:ascii="Book Antiqua" w:hAnsi="Book Antiqua" w:cstheme="minorBidi"/>
          <w:noProof/>
          <w:color w:val="000000" w:themeColor="text1"/>
        </w:rPr>
        <w:t xml:space="preserve"> and </w:t>
      </w:r>
      <w:r w:rsidR="006770CA" w:rsidRPr="00EC0EF8">
        <w:rPr>
          <w:rFonts w:ascii="Book Antiqua" w:hAnsi="Book Antiqua" w:cstheme="minorBidi"/>
          <w:noProof/>
          <w:color w:val="000000" w:themeColor="text1"/>
        </w:rPr>
        <w:t>underexpression</w:t>
      </w:r>
      <w:r w:rsidR="00744E51" w:rsidRPr="00EC0EF8">
        <w:rPr>
          <w:rFonts w:ascii="Book Antiqua" w:hAnsi="Book Antiqua" w:cstheme="minorBidi"/>
          <w:noProof/>
          <w:color w:val="000000" w:themeColor="text1"/>
        </w:rPr>
        <w:t xml:space="preserve"> of </w:t>
      </w:r>
      <w:r w:rsidR="00744E51" w:rsidRPr="00EC0EF8">
        <w:rPr>
          <w:rFonts w:ascii="Book Antiqua" w:hAnsi="Book Antiqua" w:cstheme="minorBidi"/>
          <w:i/>
          <w:iCs/>
          <w:noProof/>
          <w:color w:val="000000" w:themeColor="text1"/>
        </w:rPr>
        <w:t>CCND2</w:t>
      </w:r>
      <w:r w:rsidR="00744E51" w:rsidRPr="00EC0EF8">
        <w:rPr>
          <w:rFonts w:ascii="Book Antiqua" w:hAnsi="Book Antiqua" w:cstheme="minorBidi"/>
          <w:noProof/>
          <w:color w:val="000000" w:themeColor="text1"/>
        </w:rPr>
        <w:t xml:space="preserve"> correlate with poor overall patient survival in the majority of </w:t>
      </w:r>
      <w:r w:rsidR="007437AB" w:rsidRPr="00EC0EF8">
        <w:rPr>
          <w:rFonts w:ascii="Book Antiqua" w:hAnsi="Book Antiqua" w:cstheme="minorBidi"/>
          <w:noProof/>
          <w:color w:val="000000" w:themeColor="text1"/>
        </w:rPr>
        <w:t xml:space="preserve">the </w:t>
      </w:r>
      <w:r w:rsidR="00744E51" w:rsidRPr="00EC0EF8">
        <w:rPr>
          <w:rFonts w:ascii="Book Antiqua" w:hAnsi="Book Antiqua" w:cstheme="minorBidi"/>
          <w:noProof/>
          <w:color w:val="000000" w:themeColor="text1"/>
        </w:rPr>
        <w:t>tumor</w:t>
      </w:r>
      <w:r w:rsidR="00426702" w:rsidRPr="00EC0EF8">
        <w:rPr>
          <w:rFonts w:ascii="Book Antiqua" w:hAnsi="Book Antiqua" w:cstheme="minorBidi"/>
          <w:noProof/>
          <w:color w:val="000000" w:themeColor="text1"/>
        </w:rPr>
        <w:t xml:space="preserve"> type</w:t>
      </w:r>
      <w:r w:rsidR="00744E51" w:rsidRPr="00EC0EF8">
        <w:rPr>
          <w:rFonts w:ascii="Book Antiqua" w:hAnsi="Book Antiqua" w:cstheme="minorBidi"/>
          <w:noProof/>
          <w:color w:val="000000" w:themeColor="text1"/>
        </w:rPr>
        <w:t>s</w:t>
      </w:r>
      <w:r w:rsidR="007437AB" w:rsidRPr="00EC0EF8">
        <w:rPr>
          <w:rFonts w:ascii="Book Antiqua" w:hAnsi="Book Antiqua" w:cstheme="minorBidi"/>
          <w:noProof/>
          <w:color w:val="000000" w:themeColor="text1"/>
        </w:rPr>
        <w:t xml:space="preserve"> analyzed</w:t>
      </w:r>
      <w:r w:rsidR="00744E51" w:rsidRPr="00EC0EF8">
        <w:rPr>
          <w:rFonts w:ascii="Book Antiqua" w:hAnsi="Book Antiqua" w:cstheme="minorBidi"/>
          <w:noProof/>
          <w:color w:val="000000" w:themeColor="text1"/>
        </w:rPr>
        <w:t>.</w:t>
      </w:r>
      <w:r w:rsidR="0074156C" w:rsidRPr="00EC0EF8">
        <w:rPr>
          <w:rFonts w:ascii="Book Antiqua" w:hAnsi="Book Antiqua" w:cstheme="minorBidi"/>
          <w:noProof/>
          <w:color w:val="000000" w:themeColor="text1"/>
        </w:rPr>
        <w:t xml:space="preserve"> Further substantiation of these findings may yield a useful </w:t>
      </w:r>
      <w:r w:rsidR="0074156C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predictor of patient survival in selected types of human cancer. </w:t>
      </w:r>
      <w:r w:rsidR="002F5782" w:rsidRPr="00EC0EF8">
        <w:rPr>
          <w:rFonts w:ascii="Book Antiqua" w:eastAsiaTheme="minorHAnsi" w:hAnsi="Book Antiqua" w:cstheme="minorBidi"/>
          <w:bCs/>
          <w:color w:val="000000" w:themeColor="text1"/>
        </w:rPr>
        <w:t>In addition</w:t>
      </w:r>
      <w:r w:rsidR="0074156C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, </w:t>
      </w:r>
      <w:r w:rsidR="002F5782" w:rsidRPr="00EC0EF8">
        <w:rPr>
          <w:rFonts w:ascii="Book Antiqua" w:eastAsiaTheme="minorHAnsi" w:hAnsi="Book Antiqua" w:cstheme="minorBidi"/>
          <w:bCs/>
          <w:color w:val="000000" w:themeColor="text1"/>
        </w:rPr>
        <w:t>they</w:t>
      </w:r>
      <w:r w:rsidR="0074156C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might help </w:t>
      </w:r>
      <w:r w:rsidR="0074156C" w:rsidRPr="00EC0EF8">
        <w:rPr>
          <w:rFonts w:ascii="Book Antiqua" w:eastAsiaTheme="minorHAnsi" w:hAnsi="Book Antiqua" w:cstheme="minorBidi"/>
          <w:bCs/>
          <w:color w:val="000000" w:themeColor="text1"/>
        </w:rPr>
        <w:lastRenderedPageBreak/>
        <w:t xml:space="preserve">evaluate new anti-cancer drugs </w:t>
      </w:r>
      <w:r w:rsidR="002F5782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and determine their efficiency </w:t>
      </w:r>
      <w:r w:rsidR="0074156C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based on their </w:t>
      </w:r>
      <w:r w:rsidR="002F5782" w:rsidRPr="00EC0EF8">
        <w:rPr>
          <w:rFonts w:ascii="Book Antiqua" w:eastAsiaTheme="minorHAnsi" w:hAnsi="Book Antiqua" w:cstheme="minorBidi"/>
          <w:bCs/>
          <w:color w:val="000000" w:themeColor="text1"/>
        </w:rPr>
        <w:t>ability to modulate</w:t>
      </w:r>
      <w:r w:rsidR="0074156C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the expression levels of </w:t>
      </w:r>
      <w:r w:rsidR="0074156C" w:rsidRPr="00EC0EF8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PICOT</w:t>
      </w:r>
      <w:r w:rsidR="0074156C" w:rsidRPr="00EC0EF8">
        <w:rPr>
          <w:rFonts w:ascii="Book Antiqua" w:eastAsiaTheme="minorHAnsi" w:hAnsi="Book Antiqua" w:cstheme="minorBidi"/>
          <w:bCs/>
          <w:color w:val="000000" w:themeColor="text1"/>
        </w:rPr>
        <w:t xml:space="preserve"> and </w:t>
      </w:r>
      <w:r w:rsidR="0074156C" w:rsidRPr="00EC0EF8">
        <w:rPr>
          <w:rFonts w:ascii="Book Antiqua" w:eastAsiaTheme="minorHAnsi" w:hAnsi="Book Antiqua" w:cstheme="minorBidi"/>
          <w:bCs/>
          <w:i/>
          <w:iCs/>
          <w:color w:val="000000" w:themeColor="text1"/>
        </w:rPr>
        <w:t>CCND2.</w:t>
      </w:r>
    </w:p>
    <w:p w14:paraId="56A7A804" w14:textId="77777777" w:rsidR="00CF2B00" w:rsidRPr="00EC0EF8" w:rsidRDefault="00CF2B00" w:rsidP="00C879A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</w:p>
    <w:p w14:paraId="74B8886A" w14:textId="77777777" w:rsidR="00BB5B2C" w:rsidRPr="00EC0EF8" w:rsidRDefault="00BB5B2C" w:rsidP="00C879A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  <w:u w:val="single"/>
        </w:rPr>
      </w:pPr>
      <w:r w:rsidRPr="00EC0EF8">
        <w:rPr>
          <w:rFonts w:ascii="Book Antiqua" w:hAnsi="Book Antiqua" w:cstheme="minorBidi"/>
          <w:b/>
          <w:bCs/>
          <w:color w:val="000000" w:themeColor="text1"/>
          <w:u w:val="single"/>
        </w:rPr>
        <w:t>CONCLUDING REMARKS</w:t>
      </w:r>
    </w:p>
    <w:p w14:paraId="19B9F25F" w14:textId="399B42E7" w:rsidR="008E49D5" w:rsidRPr="00EC0EF8" w:rsidRDefault="008E49D5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color w:val="000000" w:themeColor="text1"/>
        </w:rPr>
        <w:t xml:space="preserve">PICOT </w:t>
      </w:r>
      <w:r w:rsidR="00007A56" w:rsidRPr="00EC0EF8">
        <w:rPr>
          <w:rFonts w:ascii="Book Antiqua" w:hAnsi="Book Antiqua" w:cstheme="minorBidi"/>
          <w:color w:val="000000" w:themeColor="text1"/>
        </w:rPr>
        <w:t xml:space="preserve">is a ubiquitous </w:t>
      </w:r>
      <w:r w:rsidR="00EF1026" w:rsidRPr="00EC0EF8">
        <w:rPr>
          <w:rFonts w:ascii="Book Antiqua" w:hAnsi="Book Antiqua" w:cstheme="minorBidi"/>
          <w:color w:val="000000" w:themeColor="text1"/>
        </w:rPr>
        <w:t xml:space="preserve">protein </w:t>
      </w:r>
      <w:r w:rsidR="00007A56" w:rsidRPr="00EC0EF8">
        <w:rPr>
          <w:rFonts w:ascii="Book Antiqua" w:hAnsi="Book Antiqua" w:cstheme="minorBidi"/>
          <w:color w:val="000000" w:themeColor="text1"/>
        </w:rPr>
        <w:t>that</w:t>
      </w:r>
      <w:r w:rsidR="00EF1026" w:rsidRPr="00EC0EF8">
        <w:rPr>
          <w:rFonts w:ascii="Book Antiqua" w:hAnsi="Book Antiqua" w:cstheme="minorBidi"/>
          <w:color w:val="000000" w:themeColor="text1"/>
        </w:rPr>
        <w:t xml:space="preserve"> play</w:t>
      </w:r>
      <w:r w:rsidR="00007A56" w:rsidRPr="00EC0EF8">
        <w:rPr>
          <w:rFonts w:ascii="Book Antiqua" w:hAnsi="Book Antiqua" w:cstheme="minorBidi"/>
          <w:color w:val="000000" w:themeColor="text1"/>
        </w:rPr>
        <w:t>s</w:t>
      </w:r>
      <w:r w:rsidR="00EF1026" w:rsidRPr="00EC0EF8">
        <w:rPr>
          <w:rFonts w:ascii="Book Antiqua" w:hAnsi="Book Antiqua" w:cstheme="minorBidi"/>
          <w:color w:val="000000" w:themeColor="text1"/>
        </w:rPr>
        <w:t xml:space="preserve"> a</w:t>
      </w:r>
      <w:r w:rsidR="00D64373" w:rsidRPr="00EC0EF8">
        <w:rPr>
          <w:rFonts w:ascii="Book Antiqua" w:hAnsi="Book Antiqua" w:cstheme="minorBidi"/>
          <w:color w:val="000000" w:themeColor="text1"/>
        </w:rPr>
        <w:t>n important</w:t>
      </w:r>
      <w:r w:rsidR="00EF1026" w:rsidRPr="00EC0EF8">
        <w:rPr>
          <w:rFonts w:ascii="Book Antiqua" w:hAnsi="Book Antiqua" w:cstheme="minorBidi"/>
          <w:color w:val="000000" w:themeColor="text1"/>
        </w:rPr>
        <w:t xml:space="preserve"> role </w:t>
      </w:r>
      <w:r w:rsidR="00DE547B" w:rsidRPr="00EC0EF8">
        <w:rPr>
          <w:rFonts w:ascii="Book Antiqua" w:hAnsi="Book Antiqua" w:cstheme="minorBidi"/>
          <w:color w:val="000000" w:themeColor="text1"/>
        </w:rPr>
        <w:t>in a variety of</w:t>
      </w:r>
      <w:r w:rsidR="00EF1026" w:rsidRPr="00EC0EF8">
        <w:rPr>
          <w:rFonts w:ascii="Book Antiqua" w:hAnsi="Book Antiqua" w:cstheme="minorBidi"/>
          <w:color w:val="000000" w:themeColor="text1"/>
        </w:rPr>
        <w:t xml:space="preserve"> biochemical </w:t>
      </w:r>
      <w:r w:rsidR="008B554F" w:rsidRPr="00EC0EF8">
        <w:rPr>
          <w:rFonts w:ascii="Book Antiqua" w:hAnsi="Book Antiqua" w:cstheme="minorBidi"/>
          <w:color w:val="000000" w:themeColor="text1"/>
        </w:rPr>
        <w:t>pathways</w:t>
      </w:r>
      <w:r w:rsidR="00EF1026" w:rsidRPr="00EC0EF8">
        <w:rPr>
          <w:rFonts w:ascii="Book Antiqua" w:hAnsi="Book Antiqua" w:cstheme="minorBidi"/>
          <w:color w:val="000000" w:themeColor="text1"/>
        </w:rPr>
        <w:t xml:space="preserve"> and cellular processes</w:t>
      </w:r>
      <w:r w:rsidR="00DE547B" w:rsidRPr="00EC0EF8">
        <w:rPr>
          <w:rFonts w:ascii="Book Antiqua" w:hAnsi="Book Antiqua" w:cstheme="minorBidi"/>
          <w:color w:val="000000" w:themeColor="text1"/>
        </w:rPr>
        <w:t>.</w:t>
      </w:r>
      <w:r w:rsidR="00EF1026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526CBE" w:rsidRPr="00EC0EF8">
        <w:rPr>
          <w:rFonts w:ascii="Book Antiqua" w:hAnsi="Book Antiqua" w:cstheme="minorBidi"/>
          <w:color w:val="000000" w:themeColor="text1"/>
        </w:rPr>
        <w:t>The observation</w:t>
      </w:r>
      <w:r w:rsidR="009947F0" w:rsidRPr="00EC0EF8">
        <w:rPr>
          <w:rFonts w:ascii="Book Antiqua" w:hAnsi="Book Antiqua" w:cstheme="minorBidi"/>
          <w:color w:val="000000" w:themeColor="text1"/>
        </w:rPr>
        <w:t xml:space="preserve"> that </w:t>
      </w:r>
      <w:r w:rsidR="001F648A" w:rsidRPr="00EC0EF8">
        <w:rPr>
          <w:rFonts w:ascii="Book Antiqua" w:hAnsi="Book Antiqua" w:cstheme="minorBidi"/>
          <w:color w:val="000000" w:themeColor="text1"/>
        </w:rPr>
        <w:t xml:space="preserve">PICOT </w:t>
      </w:r>
      <w:r w:rsidR="00526CBE" w:rsidRPr="00EC0EF8">
        <w:rPr>
          <w:rFonts w:ascii="Book Antiqua" w:hAnsi="Book Antiqua" w:cstheme="minorBidi"/>
          <w:color w:val="000000" w:themeColor="text1"/>
        </w:rPr>
        <w:t>interact</w:t>
      </w:r>
      <w:r w:rsidR="00C94F40" w:rsidRPr="00EC0EF8">
        <w:rPr>
          <w:rFonts w:ascii="Book Antiqua" w:hAnsi="Book Antiqua" w:cstheme="minorBidi"/>
          <w:color w:val="000000" w:themeColor="text1"/>
        </w:rPr>
        <w:t>s</w:t>
      </w:r>
      <w:r w:rsidR="00526CBE" w:rsidRPr="00EC0EF8">
        <w:rPr>
          <w:rFonts w:ascii="Book Antiqua" w:hAnsi="Book Antiqua" w:cstheme="minorBidi"/>
          <w:color w:val="000000" w:themeColor="text1"/>
        </w:rPr>
        <w:t xml:space="preserve"> with</w:t>
      </w:r>
      <w:r w:rsidR="001F648A" w:rsidRPr="00EC0EF8">
        <w:rPr>
          <w:rFonts w:ascii="Book Antiqua" w:hAnsi="Book Antiqua" w:cstheme="minorBidi"/>
          <w:color w:val="000000" w:themeColor="text1"/>
        </w:rPr>
        <w:t xml:space="preserve"> EED</w:t>
      </w:r>
      <w:r w:rsidR="009C56CE" w:rsidRPr="00EC0EF8">
        <w:rPr>
          <w:rFonts w:ascii="Book Antiqua" w:hAnsi="Book Antiqua" w:cstheme="minorBidi"/>
          <w:color w:val="000000" w:themeColor="text1"/>
        </w:rPr>
        <w:t>, a</w:t>
      </w:r>
      <w:r w:rsidR="00C94F40" w:rsidRPr="00EC0EF8">
        <w:rPr>
          <w:rFonts w:ascii="Book Antiqua" w:hAnsi="Book Antiqua" w:cstheme="minorBidi"/>
          <w:color w:val="000000" w:themeColor="text1"/>
        </w:rPr>
        <w:t>n</w:t>
      </w:r>
      <w:r w:rsidR="009C56CE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C94F40" w:rsidRPr="00EC0EF8">
        <w:rPr>
          <w:rFonts w:ascii="Book Antiqua" w:hAnsi="Book Antiqua" w:cstheme="minorBidi"/>
          <w:color w:val="000000" w:themeColor="text1"/>
        </w:rPr>
        <w:t>integral</w:t>
      </w:r>
      <w:r w:rsidR="009C56CE" w:rsidRPr="00EC0EF8">
        <w:rPr>
          <w:rFonts w:ascii="Book Antiqua" w:hAnsi="Book Antiqua" w:cstheme="minorBidi"/>
          <w:color w:val="000000" w:themeColor="text1"/>
        </w:rPr>
        <w:t xml:space="preserve"> component of the PRC2 complex,</w:t>
      </w:r>
      <w:r w:rsidR="009947F0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8B554F" w:rsidRPr="00EC0EF8">
        <w:rPr>
          <w:rFonts w:ascii="Book Antiqua" w:hAnsi="Book Antiqua" w:cstheme="minorBidi"/>
          <w:color w:val="000000" w:themeColor="text1"/>
        </w:rPr>
        <w:t>suggest</w:t>
      </w:r>
      <w:r w:rsidR="009963D2" w:rsidRPr="00EC0EF8">
        <w:rPr>
          <w:rFonts w:ascii="Book Antiqua" w:hAnsi="Book Antiqua" w:cstheme="minorBidi"/>
          <w:color w:val="000000" w:themeColor="text1"/>
        </w:rPr>
        <w:t>s</w:t>
      </w:r>
      <w:r w:rsidR="008B554F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9947F0" w:rsidRPr="00EC0EF8">
        <w:rPr>
          <w:rFonts w:ascii="Book Antiqua" w:hAnsi="Book Antiqua" w:cstheme="minorBidi"/>
          <w:color w:val="000000" w:themeColor="text1"/>
        </w:rPr>
        <w:t xml:space="preserve">that </w:t>
      </w:r>
      <w:r w:rsidR="00C94F40" w:rsidRPr="00EC0EF8">
        <w:rPr>
          <w:rFonts w:ascii="Book Antiqua" w:hAnsi="Book Antiqua" w:cstheme="minorBidi"/>
          <w:color w:val="000000" w:themeColor="text1"/>
        </w:rPr>
        <w:t>PICOT</w:t>
      </w:r>
      <w:r w:rsidR="009947F0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8B554F" w:rsidRPr="00EC0EF8">
        <w:rPr>
          <w:rFonts w:ascii="Book Antiqua" w:hAnsi="Book Antiqua" w:cstheme="minorBidi"/>
          <w:color w:val="000000" w:themeColor="text1"/>
        </w:rPr>
        <w:t>ha</w:t>
      </w:r>
      <w:r w:rsidR="009963D2" w:rsidRPr="00EC0EF8">
        <w:rPr>
          <w:rFonts w:ascii="Book Antiqua" w:hAnsi="Book Antiqua" w:cstheme="minorBidi"/>
          <w:color w:val="000000" w:themeColor="text1"/>
        </w:rPr>
        <w:t>s</w:t>
      </w:r>
      <w:r w:rsidR="008B554F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EF1026" w:rsidRPr="00EC0EF8">
        <w:rPr>
          <w:rFonts w:ascii="Book Antiqua" w:hAnsi="Book Antiqua" w:cstheme="minorBidi"/>
          <w:color w:val="000000" w:themeColor="text1"/>
        </w:rPr>
        <w:t>nuclear functio</w:t>
      </w:r>
      <w:r w:rsidR="008B554F" w:rsidRPr="00EC0EF8">
        <w:rPr>
          <w:rFonts w:ascii="Book Antiqua" w:hAnsi="Book Antiqua" w:cstheme="minorBidi"/>
          <w:color w:val="000000" w:themeColor="text1"/>
        </w:rPr>
        <w:t>ns</w:t>
      </w:r>
      <w:r w:rsidR="001F648A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9947F0" w:rsidRPr="00EC0EF8">
        <w:rPr>
          <w:rFonts w:ascii="Book Antiqua" w:hAnsi="Book Antiqua" w:cstheme="minorBidi"/>
          <w:color w:val="000000" w:themeColor="text1"/>
        </w:rPr>
        <w:t xml:space="preserve">that </w:t>
      </w:r>
      <w:r w:rsidR="00C94F40" w:rsidRPr="00EC0EF8">
        <w:rPr>
          <w:rFonts w:ascii="Book Antiqua" w:hAnsi="Book Antiqua" w:cstheme="minorBidi"/>
          <w:color w:val="000000" w:themeColor="text1"/>
        </w:rPr>
        <w:t xml:space="preserve">might </w:t>
      </w:r>
      <w:r w:rsidR="009947F0" w:rsidRPr="00EC0EF8">
        <w:rPr>
          <w:rFonts w:ascii="Book Antiqua" w:hAnsi="Book Antiqua" w:cstheme="minorBidi"/>
          <w:color w:val="000000" w:themeColor="text1"/>
        </w:rPr>
        <w:t>impact on</w:t>
      </w:r>
      <w:r w:rsidR="001F648A" w:rsidRPr="00EC0EF8">
        <w:rPr>
          <w:rFonts w:ascii="Book Antiqua" w:hAnsi="Book Antiqua" w:cstheme="minorBidi"/>
          <w:color w:val="000000" w:themeColor="text1"/>
        </w:rPr>
        <w:t xml:space="preserve"> transcriptional repression and chromatin remodeling. </w:t>
      </w:r>
      <w:r w:rsidR="009947F0" w:rsidRPr="00EC0EF8">
        <w:rPr>
          <w:rFonts w:ascii="Book Antiqua" w:hAnsi="Book Antiqua" w:cstheme="minorBidi"/>
          <w:color w:val="000000" w:themeColor="text1"/>
        </w:rPr>
        <w:t xml:space="preserve">This hypothesis was further </w:t>
      </w:r>
      <w:r w:rsidR="00C94F40"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>strengthened</w:t>
      </w:r>
      <w:r w:rsidR="009947F0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C94F40" w:rsidRPr="00EC0EF8">
        <w:rPr>
          <w:rFonts w:ascii="Book Antiqua" w:hAnsi="Book Antiqua" w:cstheme="minorBidi"/>
          <w:color w:val="000000" w:themeColor="text1"/>
        </w:rPr>
        <w:t xml:space="preserve">by studies </w:t>
      </w:r>
      <w:r w:rsidR="009947F0" w:rsidRPr="00EC0EF8">
        <w:rPr>
          <w:rFonts w:ascii="Book Antiqua" w:hAnsi="Book Antiqua" w:cstheme="minorBidi"/>
          <w:color w:val="000000" w:themeColor="text1"/>
        </w:rPr>
        <w:t xml:space="preserve">in </w:t>
      </w:r>
      <w:proofErr w:type="spellStart"/>
      <w:r w:rsidR="009947F0" w:rsidRPr="00EC0EF8">
        <w:rPr>
          <w:rFonts w:ascii="Book Antiqua" w:hAnsi="Book Antiqua" w:cstheme="minorBidi"/>
          <w:color w:val="000000" w:themeColor="text1"/>
        </w:rPr>
        <w:t>Jurkat</w:t>
      </w:r>
      <w:proofErr w:type="spellEnd"/>
      <w:r w:rsidR="009947F0" w:rsidRPr="00EC0EF8">
        <w:rPr>
          <w:rFonts w:ascii="Book Antiqua" w:hAnsi="Book Antiqua" w:cstheme="minorBidi"/>
          <w:color w:val="000000" w:themeColor="text1"/>
        </w:rPr>
        <w:t xml:space="preserve"> T cells, in which </w:t>
      </w:r>
      <w:r w:rsidR="001F648A" w:rsidRPr="00EC0EF8">
        <w:rPr>
          <w:rFonts w:ascii="Book Antiqua" w:hAnsi="Book Antiqua" w:cstheme="minorBidi"/>
          <w:color w:val="000000" w:themeColor="text1"/>
        </w:rPr>
        <w:t xml:space="preserve">a fraction of the cellular PICOT </w:t>
      </w:r>
      <w:r w:rsidR="009947F0" w:rsidRPr="00EC0EF8">
        <w:rPr>
          <w:rFonts w:ascii="Book Antiqua" w:hAnsi="Book Antiqua" w:cstheme="minorBidi"/>
          <w:color w:val="000000" w:themeColor="text1"/>
        </w:rPr>
        <w:t xml:space="preserve">was found to </w:t>
      </w:r>
      <w:r w:rsidR="001F648A" w:rsidRPr="00EC0EF8">
        <w:rPr>
          <w:rFonts w:ascii="Book Antiqua" w:hAnsi="Book Antiqua" w:cstheme="minorBidi"/>
          <w:color w:val="000000" w:themeColor="text1"/>
        </w:rPr>
        <w:t>reside in the nucleus</w:t>
      </w:r>
      <w:r w:rsidR="009947F0" w:rsidRPr="00EC0EF8">
        <w:rPr>
          <w:rFonts w:ascii="Book Antiqua" w:hAnsi="Book Antiqua" w:cstheme="minorBidi"/>
          <w:color w:val="000000" w:themeColor="text1"/>
        </w:rPr>
        <w:t>,</w:t>
      </w:r>
      <w:r w:rsidR="001F648A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8B554F" w:rsidRPr="00EC0EF8">
        <w:rPr>
          <w:rFonts w:ascii="Book Antiqua" w:hAnsi="Book Antiqua" w:cstheme="minorBidi"/>
          <w:color w:val="000000" w:themeColor="text1"/>
        </w:rPr>
        <w:t>interact with chromatin-bound EED</w:t>
      </w:r>
      <w:r w:rsidR="009947F0" w:rsidRPr="00EC0EF8">
        <w:rPr>
          <w:rFonts w:ascii="Book Antiqua" w:hAnsi="Book Antiqua" w:cstheme="minorBidi"/>
          <w:color w:val="000000" w:themeColor="text1"/>
        </w:rPr>
        <w:t>,</w:t>
      </w:r>
      <w:r w:rsidR="008B554F" w:rsidRPr="00EC0EF8">
        <w:rPr>
          <w:rFonts w:ascii="Book Antiqua" w:hAnsi="Book Antiqua" w:cstheme="minorBidi"/>
          <w:color w:val="000000" w:themeColor="text1"/>
        </w:rPr>
        <w:t xml:space="preserve"> and modulate trimethylation of H3K27 at selected PRC2 target genes, specifically, </w:t>
      </w:r>
      <w:r w:rsidR="008B554F" w:rsidRPr="00EC0EF8">
        <w:rPr>
          <w:rFonts w:ascii="Book Antiqua" w:hAnsi="Book Antiqua" w:cstheme="minorBidi"/>
          <w:i/>
          <w:iCs/>
          <w:color w:val="000000" w:themeColor="text1"/>
        </w:rPr>
        <w:t>CCND2</w:t>
      </w:r>
      <w:r w:rsidR="008B554F" w:rsidRPr="00EC0EF8">
        <w:rPr>
          <w:rFonts w:ascii="Book Antiqua" w:hAnsi="Book Antiqua" w:cstheme="minorBidi"/>
          <w:color w:val="000000" w:themeColor="text1"/>
        </w:rPr>
        <w:t xml:space="preserve">. </w:t>
      </w:r>
    </w:p>
    <w:p w14:paraId="6AEB8F00" w14:textId="6F74C97A" w:rsidR="001B1CD0" w:rsidRPr="00EC0EF8" w:rsidRDefault="00526CBE" w:rsidP="00C879A9">
      <w:pPr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EC0EF8">
        <w:rPr>
          <w:rFonts w:ascii="Book Antiqua" w:eastAsiaTheme="minorHAnsi" w:hAnsi="Book Antiqua" w:cstheme="minorBidi"/>
          <w:color w:val="000000" w:themeColor="text1"/>
        </w:rPr>
        <w:t>An increased expression</w:t>
      </w:r>
      <w:r w:rsidR="001830AE" w:rsidRPr="00EC0EF8">
        <w:rPr>
          <w:rFonts w:ascii="Book Antiqua" w:eastAsiaTheme="minorHAnsi" w:hAnsi="Book Antiqua" w:cstheme="minorBidi"/>
          <w:color w:val="000000" w:themeColor="text1"/>
        </w:rPr>
        <w:t xml:space="preserve"> of</w:t>
      </w:r>
      <w:r w:rsidR="008B554F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251E31" w:rsidRPr="00EC0EF8">
        <w:rPr>
          <w:rFonts w:ascii="Book Antiqua" w:eastAsiaTheme="minorHAnsi" w:hAnsi="Book Antiqua" w:cstheme="minorBidi"/>
          <w:i/>
          <w:iCs/>
          <w:color w:val="000000" w:themeColor="text1"/>
        </w:rPr>
        <w:t>PICOT</w:t>
      </w:r>
      <w:r w:rsidR="00251E31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EC0EF8">
        <w:rPr>
          <w:rFonts w:ascii="Book Antiqua" w:eastAsiaTheme="minorHAnsi" w:hAnsi="Book Antiqua" w:cstheme="minorBidi"/>
          <w:color w:val="000000" w:themeColor="text1"/>
        </w:rPr>
        <w:t>and a concomitant</w:t>
      </w:r>
      <w:r w:rsidR="008B554F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EC0EF8">
        <w:rPr>
          <w:rFonts w:ascii="Book Antiqua" w:eastAsiaTheme="minorHAnsi" w:hAnsi="Book Antiqua" w:cstheme="minorBidi"/>
          <w:color w:val="000000" w:themeColor="text1"/>
        </w:rPr>
        <w:t>decrease</w:t>
      </w:r>
      <w:r w:rsidR="0071509B" w:rsidRPr="00EC0EF8">
        <w:rPr>
          <w:rFonts w:ascii="Book Antiqua" w:eastAsiaTheme="minorHAnsi" w:hAnsi="Book Antiqua" w:cstheme="minorBidi"/>
          <w:color w:val="000000" w:themeColor="text1"/>
        </w:rPr>
        <w:t xml:space="preserve"> in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132925" w:rsidRPr="00EC0EF8">
        <w:rPr>
          <w:rFonts w:ascii="Book Antiqua" w:eastAsiaTheme="minorHAnsi" w:hAnsi="Book Antiqua" w:cstheme="minorBidi"/>
          <w:color w:val="000000" w:themeColor="text1"/>
        </w:rPr>
        <w:t xml:space="preserve">the </w:t>
      </w:r>
      <w:r w:rsidRPr="00EC0EF8">
        <w:rPr>
          <w:rFonts w:ascii="Book Antiqua" w:eastAsiaTheme="minorHAnsi" w:hAnsi="Book Antiqua" w:cstheme="minorBidi"/>
          <w:color w:val="000000" w:themeColor="text1"/>
        </w:rPr>
        <w:t>expression</w:t>
      </w:r>
      <w:r w:rsidR="001830AE" w:rsidRPr="00EC0EF8">
        <w:rPr>
          <w:rFonts w:ascii="Book Antiqua" w:eastAsiaTheme="minorHAnsi" w:hAnsi="Book Antiqua" w:cstheme="minorBidi"/>
          <w:color w:val="000000" w:themeColor="text1"/>
        </w:rPr>
        <w:t xml:space="preserve"> of</w:t>
      </w:r>
      <w:r w:rsidR="008B554F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251E31" w:rsidRPr="00EC0EF8">
        <w:rPr>
          <w:rFonts w:ascii="Book Antiqua" w:eastAsiaTheme="minorHAnsi" w:hAnsi="Book Antiqua" w:cstheme="minorBidi"/>
          <w:i/>
          <w:iCs/>
          <w:color w:val="000000" w:themeColor="text1"/>
        </w:rPr>
        <w:t>CCND2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EC0EF8">
        <w:rPr>
          <w:rFonts w:ascii="Book Antiqua" w:hAnsi="Book Antiqua" w:cstheme="minorBidi"/>
          <w:color w:val="000000" w:themeColor="text1"/>
          <w:lang w:val="en-IN"/>
        </w:rPr>
        <w:t xml:space="preserve">correlated with poor patient survival in several types of human cancers. The </w:t>
      </w:r>
      <w:r w:rsidRPr="00EC0EF8">
        <w:rPr>
          <w:rFonts w:ascii="Book Antiqua" w:eastAsiaTheme="minorHAnsi" w:hAnsi="Book Antiqua" w:cstheme="minorBidi"/>
          <w:i/>
          <w:iCs/>
          <w:color w:val="000000" w:themeColor="text1"/>
        </w:rPr>
        <w:t>PICOT/CCND2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132925" w:rsidRPr="00EC0EF8">
        <w:rPr>
          <w:rFonts w:ascii="Book Antiqua" w:eastAsiaTheme="minorHAnsi" w:hAnsi="Book Antiqua" w:cstheme="minorBidi"/>
          <w:color w:val="000000" w:themeColor="text1"/>
        </w:rPr>
        <w:t xml:space="preserve">expression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ratio can </w:t>
      </w:r>
      <w:r w:rsidR="009963D2" w:rsidRPr="00EC0EF8">
        <w:rPr>
          <w:rFonts w:ascii="Book Antiqua" w:eastAsiaTheme="minorHAnsi" w:hAnsi="Book Antiqua" w:cstheme="minorBidi"/>
          <w:color w:val="000000" w:themeColor="text1"/>
        </w:rPr>
        <w:t xml:space="preserve">therefore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serve as a predictor of </w:t>
      </w:r>
      <w:r w:rsidRPr="00EC0EF8">
        <w:rPr>
          <w:rFonts w:ascii="Book Antiqua" w:hAnsi="Book Antiqua" w:cstheme="minorBidi"/>
          <w:noProof/>
          <w:color w:val="000000" w:themeColor="text1"/>
        </w:rPr>
        <w:t>patient survival</w:t>
      </w:r>
      <w:r w:rsidR="00BA7D85" w:rsidRPr="00EC0EF8">
        <w:rPr>
          <w:rFonts w:ascii="Book Antiqua" w:hAnsi="Book Antiqua" w:cstheme="minorBidi"/>
          <w:noProof/>
          <w:color w:val="000000" w:themeColor="text1"/>
        </w:rPr>
        <w:t xml:space="preserve"> in certain types of cancer, </w:t>
      </w:r>
      <w:r w:rsidR="00A65050" w:rsidRPr="00EC0EF8">
        <w:rPr>
          <w:rFonts w:ascii="Book Antiqua" w:hAnsi="Book Antiqua" w:cstheme="minorBidi"/>
          <w:color w:val="000000" w:themeColor="text1"/>
        </w:rPr>
        <w:t xml:space="preserve">and perhaps </w:t>
      </w:r>
      <w:r w:rsidR="00A332DB" w:rsidRPr="00EC0EF8">
        <w:rPr>
          <w:rFonts w:ascii="Book Antiqua" w:hAnsi="Book Antiqua" w:cstheme="minorBidi"/>
          <w:color w:val="000000" w:themeColor="text1"/>
        </w:rPr>
        <w:t>be used as a marker</w:t>
      </w:r>
      <w:r w:rsidR="00A65050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F13EDB" w:rsidRPr="00EC0EF8">
        <w:rPr>
          <w:rFonts w:ascii="Book Antiqua" w:hAnsi="Book Antiqua" w:cstheme="minorBidi"/>
          <w:color w:val="000000" w:themeColor="text1"/>
        </w:rPr>
        <w:t xml:space="preserve">for </w:t>
      </w:r>
      <w:r w:rsidR="0071509B"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>therapeutic drug monitoring and assessment</w:t>
      </w:r>
      <w:r w:rsidR="0071509B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71509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of </w:t>
      </w:r>
      <w:r w:rsidR="0013292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effectiveness of </w:t>
      </w:r>
      <w:r w:rsidR="0071509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drug doses.</w:t>
      </w:r>
      <w:r w:rsidR="0071509B" w:rsidRPr="00EC0EF8">
        <w:rPr>
          <w:rFonts w:ascii="Book Antiqua" w:eastAsiaTheme="minorHAnsi" w:hAnsi="Book Antiqua" w:cstheme="minorBidi"/>
          <w:color w:val="000000" w:themeColor="text1"/>
        </w:rPr>
        <w:t xml:space="preserve"> F</w:t>
      </w:r>
      <w:r w:rsidR="00AB2DA2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urther</w:t>
      </w:r>
      <w:r w:rsidR="00AB2DA2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AB2DA2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clinical and</w:t>
      </w:r>
      <w:r w:rsidR="00AB2DA2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AB2DA2"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>molecular sub</w:t>
      </w:r>
      <w:r w:rsidR="005156FE"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>-</w:t>
      </w:r>
      <w:r w:rsidR="00AB2DA2" w:rsidRPr="00EC0EF8">
        <w:rPr>
          <w:rStyle w:val="a3"/>
          <w:rFonts w:ascii="Book Antiqua" w:hAnsi="Book Antiqua" w:cstheme="minorBidi"/>
          <w:i w:val="0"/>
          <w:iCs w:val="0"/>
          <w:color w:val="000000" w:themeColor="text1"/>
        </w:rPr>
        <w:t>classification of</w:t>
      </w:r>
      <w:r w:rsidR="00AB2DA2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tumor subtypes </w:t>
      </w:r>
      <w:r w:rsidR="009963D2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are</w:t>
      </w:r>
      <w:r w:rsidR="00AB2DA2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required in order to </w:t>
      </w:r>
      <w:r w:rsidR="008D1C78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validate</w:t>
      </w:r>
      <w:r w:rsidR="005156FE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AB2DA2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the </w:t>
      </w:r>
      <w:r w:rsidR="00132925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cancers in which</w:t>
      </w:r>
      <w:r w:rsidR="005156FE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the </w:t>
      </w:r>
      <w:r w:rsidR="00AB2DA2" w:rsidRPr="00EC0EF8">
        <w:rPr>
          <w:rStyle w:val="apple-converted-space"/>
          <w:rFonts w:ascii="Book Antiqua" w:hAnsi="Book Antiqua" w:cstheme="minorBidi"/>
          <w:i/>
          <w:iCs/>
          <w:color w:val="000000" w:themeColor="text1"/>
          <w:shd w:val="clear" w:color="auto" w:fill="FFFFFF"/>
        </w:rPr>
        <w:t>PICOT/CCND2</w:t>
      </w:r>
      <w:r w:rsidR="00AB2DA2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132925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expression </w:t>
      </w:r>
      <w:r w:rsidR="00AB2DA2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ratio </w:t>
      </w:r>
      <w:r w:rsidR="00132925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can serve </w:t>
      </w:r>
      <w:r w:rsidR="00AB2DA2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as </w:t>
      </w:r>
      <w:r w:rsidR="00251E31" w:rsidRPr="00EC0EF8">
        <w:rPr>
          <w:rFonts w:ascii="Book Antiqua" w:eastAsiaTheme="minorHAnsi" w:hAnsi="Book Antiqua" w:cstheme="minorBidi"/>
          <w:color w:val="000000" w:themeColor="text1"/>
        </w:rPr>
        <w:t xml:space="preserve">a </w:t>
      </w:r>
      <w:r w:rsidR="008D1C78" w:rsidRPr="00EC0EF8">
        <w:rPr>
          <w:rFonts w:ascii="Book Antiqua" w:eastAsiaTheme="minorHAnsi" w:hAnsi="Book Antiqua" w:cstheme="minorBidi"/>
          <w:color w:val="000000" w:themeColor="text1"/>
        </w:rPr>
        <w:t xml:space="preserve">reliable </w:t>
      </w:r>
      <w:r w:rsidR="00251E31" w:rsidRPr="00EC0EF8">
        <w:rPr>
          <w:rFonts w:ascii="Book Antiqua" w:eastAsiaTheme="minorHAnsi" w:hAnsi="Book Antiqua" w:cstheme="minorBidi"/>
          <w:color w:val="000000" w:themeColor="text1"/>
        </w:rPr>
        <w:t>tumor cell marker</w:t>
      </w:r>
      <w:r w:rsidR="00AB2DA2" w:rsidRPr="00EC0EF8">
        <w:rPr>
          <w:rFonts w:ascii="Book Antiqua" w:eastAsiaTheme="minorHAnsi" w:hAnsi="Book Antiqua" w:cstheme="minorBidi"/>
          <w:color w:val="000000" w:themeColor="text1"/>
        </w:rPr>
        <w:t>.</w:t>
      </w:r>
      <w:r w:rsidR="005A4F64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5A4F6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The subtyping of cancer </w:t>
      </w:r>
      <w:r w:rsidR="008D1C78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can</w:t>
      </w:r>
      <w:r w:rsidR="0013292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5A4F6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provide important biological insights into cancer heterogeneity and </w:t>
      </w:r>
      <w:r w:rsidR="008D1C78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is likely to serve as</w:t>
      </w:r>
      <w:r w:rsidR="005A4F64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a critical step for the application of individualized therapy. </w:t>
      </w:r>
      <w:r w:rsidR="0013292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A</w:t>
      </w:r>
      <w:r w:rsidR="00FA66F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ccurate signature-based classification</w:t>
      </w:r>
      <w:r w:rsidR="005156FE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s</w:t>
      </w:r>
      <w:r w:rsidR="00FA66F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of human tumors </w:t>
      </w:r>
      <w:r w:rsidR="00132925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are currently</w:t>
      </w:r>
      <w:r w:rsidR="00E7524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FA66F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in progress</w:t>
      </w:r>
      <w:r w:rsidR="000D76CB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FA66F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using advanced </w:t>
      </w:r>
      <w:r w:rsidR="00CC5467" w:rsidRPr="00EC0EF8">
        <w:rPr>
          <w:rFonts w:ascii="Book Antiqua" w:eastAsiaTheme="minorHAnsi" w:hAnsi="Book Antiqua" w:cstheme="minorBidi"/>
          <w:color w:val="000000" w:themeColor="text1"/>
        </w:rPr>
        <w:t>machine learning</w:t>
      </w:r>
      <w:r w:rsidR="00CC5467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FA66F1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technologies</w:t>
      </w:r>
      <w:r w:rsidR="007D65FC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which </w:t>
      </w:r>
      <w:r w:rsidR="007D65FC" w:rsidRPr="00EC0EF8">
        <w:rPr>
          <w:rFonts w:ascii="Book Antiqua" w:hAnsi="Book Antiqua" w:cstheme="minorBidi"/>
          <w:color w:val="000000" w:themeColor="text1"/>
        </w:rPr>
        <w:t>integrat</w:t>
      </w:r>
      <w:r w:rsidR="00E211C7" w:rsidRPr="00EC0EF8">
        <w:rPr>
          <w:rFonts w:ascii="Book Antiqua" w:hAnsi="Book Antiqua" w:cstheme="minorBidi"/>
          <w:color w:val="000000" w:themeColor="text1"/>
        </w:rPr>
        <w:t>e</w:t>
      </w:r>
      <w:r w:rsidR="007D65FC" w:rsidRPr="00EC0EF8">
        <w:rPr>
          <w:rFonts w:ascii="Book Antiqua" w:hAnsi="Book Antiqua" w:cstheme="minorBidi"/>
          <w:color w:val="000000" w:themeColor="text1"/>
        </w:rPr>
        <w:t xml:space="preserve"> multiple types of transcriptomic </w:t>
      </w:r>
      <w:r w:rsidR="00E211C7" w:rsidRPr="00EC0EF8">
        <w:rPr>
          <w:rFonts w:ascii="Book Antiqua" w:hAnsi="Book Antiqua" w:cstheme="minorBidi"/>
          <w:color w:val="000000" w:themeColor="text1"/>
        </w:rPr>
        <w:t xml:space="preserve">and </w:t>
      </w:r>
      <w:r w:rsidR="00E211C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proteomic</w:t>
      </w:r>
      <w:r w:rsidR="00E211C7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7D65FC" w:rsidRPr="00EC0EF8">
        <w:rPr>
          <w:rFonts w:ascii="Book Antiqua" w:hAnsi="Book Antiqua" w:cstheme="minorBidi"/>
          <w:color w:val="000000" w:themeColor="text1"/>
        </w:rPr>
        <w:t xml:space="preserve">data with deep </w:t>
      </w:r>
      <w:r w:rsidR="00E211C7" w:rsidRPr="00EC0EF8">
        <w:rPr>
          <w:rFonts w:ascii="Book Antiqua" w:hAnsi="Book Antiqua" w:cstheme="minorBidi"/>
          <w:color w:val="000000" w:themeColor="text1"/>
        </w:rPr>
        <w:t>l</w:t>
      </w:r>
      <w:r w:rsidR="007D65FC" w:rsidRPr="00EC0EF8">
        <w:rPr>
          <w:rFonts w:ascii="Book Antiqua" w:hAnsi="Book Antiqua" w:cstheme="minorBidi"/>
          <w:color w:val="000000" w:themeColor="text1"/>
        </w:rPr>
        <w:t>earning</w:t>
      </w:r>
      <w:r w:rsidR="00E211C7" w:rsidRPr="00EC0EF8">
        <w:rPr>
          <w:rFonts w:ascii="Book Antiqua" w:hAnsi="Book Antiqua" w:cstheme="minorBidi"/>
          <w:color w:val="000000" w:themeColor="text1"/>
        </w:rPr>
        <w:t xml:space="preserve"> </w:t>
      </w:r>
      <w:proofErr w:type="gramStart"/>
      <w:r w:rsidR="00E211C7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approaches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79</w:t>
      </w:r>
      <w:r w:rsidR="00A1410E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,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80]</w:t>
      </w:r>
      <w:r w:rsidR="00132925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.</w:t>
      </w:r>
      <w:r w:rsidR="00716FDA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</w:t>
      </w:r>
      <w:r w:rsidR="00260F3A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 xml:space="preserve">The subtyping of cancer </w:t>
      </w:r>
      <w:r w:rsidR="005156FE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will </w:t>
      </w:r>
      <w:r w:rsidR="00E85A80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help </w:t>
      </w:r>
      <w:r w:rsidR="00FA66F1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define</w:t>
      </w:r>
      <w:r w:rsidR="001B1CD0" w:rsidRPr="00EC0EF8">
        <w:rPr>
          <w:rFonts w:ascii="Book Antiqua" w:hAnsi="Book Antiqua" w:cstheme="minorBidi"/>
          <w:color w:val="000000" w:themeColor="text1"/>
        </w:rPr>
        <w:t xml:space="preserve"> the molecular and genetic landscape of </w:t>
      </w:r>
      <w:r w:rsidR="005156FE" w:rsidRPr="00EC0EF8">
        <w:rPr>
          <w:rFonts w:ascii="Book Antiqua" w:hAnsi="Book Antiqua" w:cstheme="minorBidi"/>
          <w:color w:val="000000" w:themeColor="text1"/>
        </w:rPr>
        <w:t>distinct</w:t>
      </w:r>
      <w:r w:rsidR="001B1CD0" w:rsidRPr="00EC0EF8">
        <w:rPr>
          <w:rFonts w:ascii="Book Antiqua" w:hAnsi="Book Antiqua" w:cstheme="minorBidi"/>
          <w:color w:val="000000" w:themeColor="text1"/>
        </w:rPr>
        <w:t xml:space="preserve"> types of human </w:t>
      </w:r>
      <w:proofErr w:type="gramStart"/>
      <w:r w:rsidR="001B1CD0" w:rsidRPr="00EC0EF8">
        <w:rPr>
          <w:rFonts w:ascii="Book Antiqua" w:hAnsi="Book Antiqua" w:cstheme="minorBidi"/>
          <w:color w:val="000000" w:themeColor="text1"/>
        </w:rPr>
        <w:t>cancer</w:t>
      </w:r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[</w:t>
      </w:r>
      <w:proofErr w:type="gramEnd"/>
      <w:r w:rsidR="00675132" w:rsidRPr="00EC0EF8">
        <w:rPr>
          <w:rStyle w:val="ref-lnk"/>
          <w:rFonts w:ascii="Book Antiqua" w:hAnsi="Book Antiqua" w:cstheme="minorBidi"/>
          <w:color w:val="000000" w:themeColor="text1"/>
          <w:vertAlign w:val="superscript"/>
        </w:rPr>
        <w:t>81,82]</w:t>
      </w:r>
      <w:r w:rsidR="00260F3A" w:rsidRPr="00EC0EF8">
        <w:rPr>
          <w:rFonts w:ascii="Book Antiqua" w:hAnsi="Book Antiqua" w:cstheme="minorBidi"/>
          <w:color w:val="000000" w:themeColor="text1"/>
        </w:rPr>
        <w:t>, and define the cancer</w:t>
      </w:r>
      <w:r w:rsidR="00A425D0" w:rsidRPr="00EC0EF8">
        <w:rPr>
          <w:rFonts w:ascii="Book Antiqua" w:hAnsi="Book Antiqua" w:cstheme="minorBidi"/>
          <w:color w:val="000000" w:themeColor="text1"/>
        </w:rPr>
        <w:t xml:space="preserve"> subtype</w:t>
      </w:r>
      <w:r w:rsidR="00260F3A" w:rsidRPr="00EC0EF8">
        <w:rPr>
          <w:rFonts w:ascii="Book Antiqua" w:hAnsi="Book Antiqua" w:cstheme="minorBidi"/>
          <w:color w:val="000000" w:themeColor="text1"/>
        </w:rPr>
        <w:t xml:space="preserve">s </w:t>
      </w:r>
      <w:r w:rsidR="00A425D0" w:rsidRPr="00EC0EF8">
        <w:rPr>
          <w:rFonts w:ascii="Book Antiqua" w:hAnsi="Book Antiqua" w:cstheme="minorBidi"/>
          <w:color w:val="000000" w:themeColor="text1"/>
        </w:rPr>
        <w:t>which are characterized by a high</w:t>
      </w:r>
      <w:r w:rsidR="00260F3A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A425D0" w:rsidRPr="00EC0EF8">
        <w:rPr>
          <w:rFonts w:ascii="Book Antiqua" w:hAnsi="Book Antiqua" w:cstheme="minorBidi"/>
          <w:color w:val="000000" w:themeColor="text1"/>
        </w:rPr>
        <w:t xml:space="preserve">ratio of </w:t>
      </w:r>
      <w:r w:rsidR="00260F3A" w:rsidRPr="00EC0EF8">
        <w:rPr>
          <w:rStyle w:val="apple-converted-space"/>
          <w:rFonts w:ascii="Book Antiqua" w:hAnsi="Book Antiqua" w:cstheme="minorBidi"/>
          <w:i/>
          <w:iCs/>
          <w:color w:val="000000" w:themeColor="text1"/>
          <w:shd w:val="clear" w:color="auto" w:fill="FFFFFF"/>
        </w:rPr>
        <w:t>PICOT/CCND2</w:t>
      </w:r>
      <w:r w:rsidR="00260F3A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expression </w:t>
      </w:r>
      <w:r w:rsidR="00A425D0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levels</w:t>
      </w:r>
      <w:r w:rsidR="006155B2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that </w:t>
      </w:r>
      <w:r w:rsidR="007D085E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might</w:t>
      </w:r>
      <w:r w:rsidR="00260F3A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serve as a</w:t>
      </w:r>
      <w:r w:rsidR="00C94F40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>n accurate</w:t>
      </w:r>
      <w:r w:rsidR="00260F3A" w:rsidRPr="00EC0EF8">
        <w:rPr>
          <w:rStyle w:val="apple-converted-space"/>
          <w:rFonts w:ascii="Book Antiqua" w:hAnsi="Book Antiqua" w:cstheme="minorBidi"/>
          <w:color w:val="000000" w:themeColor="text1"/>
          <w:shd w:val="clear" w:color="auto" w:fill="FFFFFF"/>
        </w:rPr>
        <w:t xml:space="preserve"> risk predictor</w:t>
      </w:r>
      <w:r w:rsidR="00FA66F1" w:rsidRPr="00EC0EF8">
        <w:rPr>
          <w:rFonts w:ascii="Book Antiqua" w:hAnsi="Book Antiqua" w:cstheme="minorBidi"/>
          <w:color w:val="000000" w:themeColor="text1"/>
        </w:rPr>
        <w:t>.</w:t>
      </w:r>
      <w:r w:rsidR="001B1CD0" w:rsidRPr="00EC0EF8">
        <w:rPr>
          <w:rFonts w:ascii="Book Antiqua" w:hAnsi="Book Antiqua" w:cstheme="minorBidi"/>
          <w:color w:val="000000" w:themeColor="text1"/>
        </w:rPr>
        <w:t xml:space="preserve"> </w:t>
      </w:r>
    </w:p>
    <w:p w14:paraId="5C299884" w14:textId="24422F6F" w:rsidR="00377A98" w:rsidRPr="00EC0EF8" w:rsidRDefault="00E85A80" w:rsidP="00C879A9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EC0EF8">
        <w:rPr>
          <w:rFonts w:ascii="Book Antiqua" w:eastAsiaTheme="minorHAnsi" w:hAnsi="Book Antiqua" w:cstheme="minorBidi"/>
          <w:color w:val="000000" w:themeColor="text1"/>
        </w:rPr>
        <w:t xml:space="preserve">Understanding the biological role of PICOT and identification of </w:t>
      </w:r>
      <w:r w:rsidR="00377A98" w:rsidRPr="00EC0EF8">
        <w:rPr>
          <w:rFonts w:ascii="Book Antiqua" w:eastAsiaTheme="minorHAnsi" w:hAnsi="Book Antiqua" w:cstheme="minorBidi"/>
          <w:color w:val="000000" w:themeColor="text1"/>
        </w:rPr>
        <w:t>its structure and mechanism of interaction with EED</w:t>
      </w:r>
      <w:r w:rsidR="00260F3A" w:rsidRPr="00EC0EF8">
        <w:rPr>
          <w:rFonts w:ascii="Book Antiqua" w:eastAsiaTheme="minorHAnsi" w:hAnsi="Book Antiqua" w:cstheme="minorBidi"/>
          <w:color w:val="000000" w:themeColor="text1"/>
        </w:rPr>
        <w:t xml:space="preserve"> and other binding partners</w:t>
      </w:r>
      <w:r w:rsidR="00377A98" w:rsidRPr="00EC0EF8">
        <w:rPr>
          <w:rFonts w:ascii="Book Antiqua" w:eastAsiaTheme="minorHAnsi" w:hAnsi="Book Antiqua" w:cstheme="minorBidi"/>
          <w:color w:val="000000" w:themeColor="text1"/>
        </w:rPr>
        <w:t xml:space="preserve"> will </w:t>
      </w:r>
      <w:r w:rsidR="00C94F40" w:rsidRPr="00EC0EF8">
        <w:rPr>
          <w:rFonts w:ascii="Book Antiqua" w:eastAsiaTheme="minorHAnsi" w:hAnsi="Book Antiqua" w:cstheme="minorBidi"/>
          <w:color w:val="000000" w:themeColor="text1"/>
        </w:rPr>
        <w:t>help</w:t>
      </w:r>
      <w:r w:rsidR="00377A98" w:rsidRPr="00EC0EF8">
        <w:rPr>
          <w:rFonts w:ascii="Book Antiqua" w:eastAsiaTheme="minorHAnsi" w:hAnsi="Book Antiqua" w:cstheme="minorBidi"/>
          <w:color w:val="000000" w:themeColor="text1"/>
        </w:rPr>
        <w:t xml:space="preserve"> design </w:t>
      </w:r>
      <w:r w:rsidR="00C94F40" w:rsidRPr="00EC0EF8">
        <w:rPr>
          <w:rFonts w:ascii="Book Antiqua" w:eastAsiaTheme="minorHAnsi" w:hAnsi="Book Antiqua" w:cstheme="minorBidi"/>
          <w:color w:val="000000" w:themeColor="text1"/>
        </w:rPr>
        <w:t>new</w:t>
      </w:r>
      <w:r w:rsidR="00377A98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="005156FE" w:rsidRPr="00EC0EF8">
        <w:rPr>
          <w:rFonts w:ascii="Book Antiqua" w:eastAsiaTheme="minorHAnsi" w:hAnsi="Book Antiqua" w:cstheme="minorBidi"/>
          <w:color w:val="000000" w:themeColor="text1"/>
        </w:rPr>
        <w:lastRenderedPageBreak/>
        <w:t>drug</w:t>
      </w:r>
      <w:r w:rsidR="00377A98" w:rsidRPr="00EC0EF8">
        <w:rPr>
          <w:rFonts w:ascii="Book Antiqua" w:eastAsiaTheme="minorHAnsi" w:hAnsi="Book Antiqua" w:cstheme="minorBidi"/>
          <w:color w:val="000000" w:themeColor="text1"/>
        </w:rPr>
        <w:t>s for pharmacological intervention with PICOT functions</w:t>
      </w:r>
      <w:r w:rsidR="006155B2" w:rsidRPr="00EC0EF8">
        <w:rPr>
          <w:rFonts w:ascii="Book Antiqua" w:eastAsiaTheme="minorHAnsi" w:hAnsi="Book Antiqua" w:cstheme="minorBidi"/>
          <w:color w:val="000000" w:themeColor="text1"/>
        </w:rPr>
        <w:t>,</w:t>
      </w:r>
      <w:r w:rsidR="00C94F40" w:rsidRPr="00EC0EF8">
        <w:rPr>
          <w:rFonts w:ascii="Book Antiqua" w:eastAsiaTheme="minorHAnsi" w:hAnsi="Book Antiqua" w:cstheme="minorBidi"/>
          <w:color w:val="000000" w:themeColor="text1"/>
        </w:rPr>
        <w:t xml:space="preserve"> help</w:t>
      </w:r>
      <w:r w:rsidR="007D4D56" w:rsidRPr="00EC0EF8">
        <w:rPr>
          <w:rFonts w:ascii="Book Antiqua" w:eastAsiaTheme="minorHAnsi" w:hAnsi="Book Antiqua" w:cstheme="minorBidi"/>
          <w:color w:val="000000" w:themeColor="text1"/>
        </w:rPr>
        <w:t xml:space="preserve"> inhibit</w:t>
      </w:r>
      <w:r w:rsidR="00260F3A" w:rsidRPr="00EC0EF8">
        <w:rPr>
          <w:rFonts w:ascii="Book Antiqua" w:eastAsiaTheme="minorHAnsi" w:hAnsi="Book Antiqua" w:cstheme="minorBidi"/>
          <w:color w:val="000000" w:themeColor="text1"/>
        </w:rPr>
        <w:t xml:space="preserve"> cell growth</w:t>
      </w:r>
      <w:r w:rsidR="00377A98" w:rsidRPr="00EC0EF8">
        <w:rPr>
          <w:rFonts w:ascii="Book Antiqua" w:eastAsiaTheme="minorHAnsi" w:hAnsi="Book Antiqua" w:cstheme="minorBidi"/>
          <w:color w:val="000000" w:themeColor="text1"/>
        </w:rPr>
        <w:t xml:space="preserve"> and serve as efficient tools </w:t>
      </w:r>
      <w:r w:rsidR="006155B2" w:rsidRPr="00EC0EF8">
        <w:rPr>
          <w:rFonts w:ascii="Book Antiqua" w:eastAsiaTheme="minorHAnsi" w:hAnsi="Book Antiqua" w:cstheme="minorBidi"/>
          <w:color w:val="000000" w:themeColor="text1"/>
        </w:rPr>
        <w:t>for</w:t>
      </w:r>
      <w:r w:rsidR="00377A98" w:rsidRPr="00EC0EF8">
        <w:rPr>
          <w:rFonts w:ascii="Book Antiqua" w:eastAsiaTheme="minorHAnsi" w:hAnsi="Book Antiqua" w:cstheme="minorBidi"/>
          <w:color w:val="000000" w:themeColor="text1"/>
        </w:rPr>
        <w:t xml:space="preserve"> cancer therapy.</w:t>
      </w:r>
    </w:p>
    <w:p w14:paraId="6A60321E" w14:textId="77777777" w:rsidR="00496B80" w:rsidRPr="00EC0EF8" w:rsidRDefault="00496B80" w:rsidP="00C879A9">
      <w:pPr>
        <w:snapToGrid w:val="0"/>
        <w:spacing w:line="360" w:lineRule="auto"/>
        <w:ind w:right="-7"/>
        <w:jc w:val="both"/>
        <w:rPr>
          <w:rFonts w:ascii="Book Antiqua" w:hAnsi="Book Antiqua" w:cstheme="minorBidi"/>
          <w:b/>
          <w:bCs/>
          <w:color w:val="000000" w:themeColor="text1"/>
        </w:rPr>
      </w:pPr>
    </w:p>
    <w:p w14:paraId="32D0BAC5" w14:textId="77777777" w:rsidR="00C42A65" w:rsidRPr="00EC0EF8" w:rsidRDefault="00C42A65" w:rsidP="00C879A9">
      <w:pPr>
        <w:pStyle w:val="paragraph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 w:cstheme="minorHAnsi"/>
          <w:u w:val="single"/>
        </w:rPr>
      </w:pPr>
      <w:r w:rsidRPr="00EC0EF8">
        <w:rPr>
          <w:rStyle w:val="normaltextrun"/>
          <w:rFonts w:ascii="Book Antiqua" w:hAnsi="Book Antiqua" w:cstheme="minorHAnsi"/>
          <w:b/>
          <w:bCs/>
          <w:u w:val="single"/>
        </w:rPr>
        <w:t>ACKNOWLEDGEMENTS</w:t>
      </w:r>
    </w:p>
    <w:p w14:paraId="605E2BA2" w14:textId="28874683" w:rsidR="00496B80" w:rsidRPr="00EC0EF8" w:rsidRDefault="00496B80" w:rsidP="00C879A9">
      <w:pPr>
        <w:snapToGrid w:val="0"/>
        <w:spacing w:line="360" w:lineRule="auto"/>
        <w:ind w:right="-7"/>
        <w:jc w:val="both"/>
        <w:rPr>
          <w:rFonts w:ascii="Book Antiqua" w:hAnsi="Book Antiqua" w:cstheme="minorBidi"/>
          <w:bCs/>
          <w:color w:val="000000" w:themeColor="text1"/>
        </w:rPr>
      </w:pPr>
      <w:r w:rsidRPr="00EC0EF8">
        <w:rPr>
          <w:rFonts w:ascii="Book Antiqua" w:hAnsi="Book Antiqua" w:cstheme="minorBidi"/>
          <w:bCs/>
          <w:color w:val="000000" w:themeColor="text1"/>
        </w:rPr>
        <w:t xml:space="preserve">We thank Caroline Simon for editorial assistance. </w:t>
      </w:r>
    </w:p>
    <w:p w14:paraId="2FE21E42" w14:textId="77777777" w:rsidR="0072618D" w:rsidRPr="00EC0EF8" w:rsidRDefault="0072618D" w:rsidP="00C879A9">
      <w:pPr>
        <w:snapToGrid w:val="0"/>
        <w:spacing w:line="360" w:lineRule="auto"/>
        <w:ind w:right="-7"/>
        <w:jc w:val="both"/>
        <w:rPr>
          <w:rFonts w:ascii="Book Antiqua" w:hAnsi="Book Antiqua" w:cstheme="minorBidi"/>
          <w:b/>
          <w:bCs/>
          <w:noProof/>
          <w:color w:val="000000" w:themeColor="text1"/>
        </w:rPr>
      </w:pPr>
    </w:p>
    <w:p w14:paraId="08BAD55D" w14:textId="77777777" w:rsidR="00C42A65" w:rsidRPr="00EC0EF8" w:rsidRDefault="00C42A65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EC0EF8">
        <w:rPr>
          <w:rFonts w:ascii="Book Antiqua" w:hAnsi="Book Antiqua"/>
          <w:b/>
        </w:rPr>
        <w:t>REFERENCES</w:t>
      </w:r>
    </w:p>
    <w:p w14:paraId="6D26602C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1 </w:t>
      </w:r>
      <w:r w:rsidRPr="00EC0EF8">
        <w:rPr>
          <w:rFonts w:ascii="Book Antiqua" w:hAnsi="Book Antiqua"/>
          <w:b/>
        </w:rPr>
        <w:t>Baier G</w:t>
      </w:r>
      <w:r w:rsidRPr="00EC0EF8">
        <w:rPr>
          <w:rFonts w:ascii="Book Antiqua" w:hAnsi="Book Antiqua"/>
        </w:rPr>
        <w:t xml:space="preserve">, Telford D, </w:t>
      </w:r>
      <w:proofErr w:type="spellStart"/>
      <w:r w:rsidRPr="00EC0EF8">
        <w:rPr>
          <w:rFonts w:ascii="Book Antiqua" w:hAnsi="Book Antiqua"/>
        </w:rPr>
        <w:t>Giampa</w:t>
      </w:r>
      <w:proofErr w:type="spellEnd"/>
      <w:r w:rsidRPr="00EC0EF8">
        <w:rPr>
          <w:rFonts w:ascii="Book Antiqua" w:hAnsi="Book Antiqua"/>
        </w:rPr>
        <w:t xml:space="preserve"> L, </w:t>
      </w:r>
      <w:proofErr w:type="spellStart"/>
      <w:r w:rsidRPr="00EC0EF8">
        <w:rPr>
          <w:rFonts w:ascii="Book Antiqua" w:hAnsi="Book Antiqua"/>
        </w:rPr>
        <w:t>Coggeshall</w:t>
      </w:r>
      <w:proofErr w:type="spellEnd"/>
      <w:r w:rsidRPr="00EC0EF8">
        <w:rPr>
          <w:rFonts w:ascii="Book Antiqua" w:hAnsi="Book Antiqua"/>
        </w:rPr>
        <w:t xml:space="preserve"> KM, </w:t>
      </w:r>
      <w:proofErr w:type="spellStart"/>
      <w:r w:rsidRPr="00EC0EF8">
        <w:rPr>
          <w:rFonts w:ascii="Book Antiqua" w:hAnsi="Book Antiqua"/>
        </w:rPr>
        <w:t>Baier-Bitterlich</w:t>
      </w:r>
      <w:proofErr w:type="spellEnd"/>
      <w:r w:rsidRPr="00EC0EF8">
        <w:rPr>
          <w:rFonts w:ascii="Book Antiqua" w:hAnsi="Book Antiqua"/>
        </w:rPr>
        <w:t xml:space="preserve"> G, </w:t>
      </w:r>
      <w:proofErr w:type="spellStart"/>
      <w:r w:rsidRPr="00EC0EF8">
        <w:rPr>
          <w:rFonts w:ascii="Book Antiqua" w:hAnsi="Book Antiqua"/>
        </w:rPr>
        <w:t>Isakov</w:t>
      </w:r>
      <w:proofErr w:type="spellEnd"/>
      <w:r w:rsidRPr="00EC0EF8">
        <w:rPr>
          <w:rFonts w:ascii="Book Antiqua" w:hAnsi="Book Antiqua"/>
        </w:rPr>
        <w:t xml:space="preserve"> N, Altman A. Molecular cloning and characterization of PKC theta, a novel member of the protein kinase C (PKC) gene family expressed predominantly in hematopoietic cells. </w:t>
      </w:r>
      <w:r w:rsidRPr="00EC0EF8">
        <w:rPr>
          <w:rFonts w:ascii="Book Antiqua" w:hAnsi="Book Antiqua"/>
          <w:i/>
        </w:rPr>
        <w:t>J Biol Chem</w:t>
      </w:r>
      <w:r w:rsidRPr="00EC0EF8">
        <w:rPr>
          <w:rFonts w:ascii="Book Antiqua" w:hAnsi="Book Antiqua"/>
        </w:rPr>
        <w:t xml:space="preserve"> 1993; </w:t>
      </w:r>
      <w:r w:rsidRPr="00EC0EF8">
        <w:rPr>
          <w:rFonts w:ascii="Book Antiqua" w:hAnsi="Book Antiqua"/>
          <w:b/>
        </w:rPr>
        <w:t>268</w:t>
      </w:r>
      <w:r w:rsidRPr="00EC0EF8">
        <w:rPr>
          <w:rFonts w:ascii="Book Antiqua" w:hAnsi="Book Antiqua"/>
        </w:rPr>
        <w:t>: 4997-5004 [PMID: 8444877]</w:t>
      </w:r>
    </w:p>
    <w:p w14:paraId="74446C7F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2 </w:t>
      </w:r>
      <w:r w:rsidRPr="00EC0EF8">
        <w:rPr>
          <w:rFonts w:ascii="Book Antiqua" w:hAnsi="Book Antiqua"/>
          <w:b/>
        </w:rPr>
        <w:t>Isakov N</w:t>
      </w:r>
      <w:r w:rsidRPr="00EC0EF8">
        <w:rPr>
          <w:rFonts w:ascii="Book Antiqua" w:hAnsi="Book Antiqua"/>
        </w:rPr>
        <w:t xml:space="preserve">, Altman A. Protein kinase </w:t>
      </w:r>
      <w:proofErr w:type="gramStart"/>
      <w:r w:rsidRPr="00EC0EF8">
        <w:rPr>
          <w:rFonts w:ascii="Book Antiqua" w:hAnsi="Book Antiqua"/>
        </w:rPr>
        <w:t>C(</w:t>
      </w:r>
      <w:proofErr w:type="gramEnd"/>
      <w:r w:rsidRPr="00EC0EF8">
        <w:rPr>
          <w:rFonts w:ascii="Book Antiqua" w:hAnsi="Book Antiqua"/>
        </w:rPr>
        <w:t xml:space="preserve">theta) in T cell activation. </w:t>
      </w:r>
      <w:proofErr w:type="spellStart"/>
      <w:r w:rsidRPr="00EC0EF8">
        <w:rPr>
          <w:rFonts w:ascii="Book Antiqua" w:hAnsi="Book Antiqua"/>
          <w:i/>
        </w:rPr>
        <w:t>Annu</w:t>
      </w:r>
      <w:proofErr w:type="spellEnd"/>
      <w:r w:rsidRPr="00EC0EF8">
        <w:rPr>
          <w:rFonts w:ascii="Book Antiqua" w:hAnsi="Book Antiqua"/>
          <w:i/>
        </w:rPr>
        <w:t xml:space="preserve"> Rev </w:t>
      </w:r>
      <w:proofErr w:type="spellStart"/>
      <w:r w:rsidRPr="00EC0EF8">
        <w:rPr>
          <w:rFonts w:ascii="Book Antiqua" w:hAnsi="Book Antiqua"/>
          <w:i/>
        </w:rPr>
        <w:t>Immunol</w:t>
      </w:r>
      <w:proofErr w:type="spellEnd"/>
      <w:r w:rsidRPr="00EC0EF8">
        <w:rPr>
          <w:rFonts w:ascii="Book Antiqua" w:hAnsi="Book Antiqua"/>
        </w:rPr>
        <w:t xml:space="preserve"> 2002; </w:t>
      </w:r>
      <w:r w:rsidRPr="00EC0EF8">
        <w:rPr>
          <w:rFonts w:ascii="Book Antiqua" w:hAnsi="Book Antiqua"/>
          <w:b/>
        </w:rPr>
        <w:t>20</w:t>
      </w:r>
      <w:r w:rsidRPr="00EC0EF8">
        <w:rPr>
          <w:rFonts w:ascii="Book Antiqua" w:hAnsi="Book Antiqua"/>
        </w:rPr>
        <w:t>: 761-794 [PMID: 11861617 DOI: 10.1146/annurev.immunol.20.100301.064807]</w:t>
      </w:r>
    </w:p>
    <w:p w14:paraId="00032F5D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3 </w:t>
      </w:r>
      <w:r w:rsidRPr="00EC0EF8">
        <w:rPr>
          <w:rFonts w:ascii="Book Antiqua" w:hAnsi="Book Antiqua"/>
          <w:b/>
        </w:rPr>
        <w:t>Zhang EY</w:t>
      </w:r>
      <w:r w:rsidRPr="00EC0EF8">
        <w:rPr>
          <w:rFonts w:ascii="Book Antiqua" w:hAnsi="Book Antiqua"/>
        </w:rPr>
        <w:t>, Kong KF, Altman A.</w:t>
      </w:r>
      <w:proofErr w:type="gramEnd"/>
      <w:r w:rsidRPr="00EC0EF8">
        <w:rPr>
          <w:rFonts w:ascii="Book Antiqua" w:hAnsi="Book Antiqua"/>
        </w:rPr>
        <w:t xml:space="preserve"> The yin and yang of protein kinase C-theta (</w:t>
      </w:r>
      <w:proofErr w:type="spellStart"/>
      <w:r w:rsidRPr="00EC0EF8">
        <w:rPr>
          <w:rFonts w:ascii="Book Antiqua" w:hAnsi="Book Antiqua"/>
        </w:rPr>
        <w:t>PKCθ</w:t>
      </w:r>
      <w:proofErr w:type="spellEnd"/>
      <w:r w:rsidRPr="00EC0EF8">
        <w:rPr>
          <w:rFonts w:ascii="Book Antiqua" w:hAnsi="Book Antiqua"/>
        </w:rPr>
        <w:t xml:space="preserve">): a novel drug target for selective immunosuppression. </w:t>
      </w:r>
      <w:proofErr w:type="spellStart"/>
      <w:r w:rsidRPr="00EC0EF8">
        <w:rPr>
          <w:rFonts w:ascii="Book Antiqua" w:hAnsi="Book Antiqua"/>
          <w:i/>
        </w:rPr>
        <w:t>Adv</w:t>
      </w:r>
      <w:proofErr w:type="spellEnd"/>
      <w:r w:rsidRPr="00EC0EF8">
        <w:rPr>
          <w:rFonts w:ascii="Book Antiqua" w:hAnsi="Book Antiqua"/>
          <w:i/>
        </w:rPr>
        <w:t xml:space="preserve"> </w:t>
      </w:r>
      <w:proofErr w:type="spellStart"/>
      <w:r w:rsidRPr="00EC0EF8">
        <w:rPr>
          <w:rFonts w:ascii="Book Antiqua" w:hAnsi="Book Antiqua"/>
          <w:i/>
        </w:rPr>
        <w:t>Pharmacol</w:t>
      </w:r>
      <w:proofErr w:type="spellEnd"/>
      <w:r w:rsidRPr="00EC0EF8">
        <w:rPr>
          <w:rFonts w:ascii="Book Antiqua" w:hAnsi="Book Antiqua"/>
        </w:rPr>
        <w:t xml:space="preserve"> 2013; </w:t>
      </w:r>
      <w:r w:rsidRPr="00EC0EF8">
        <w:rPr>
          <w:rFonts w:ascii="Book Antiqua" w:hAnsi="Book Antiqua"/>
          <w:b/>
        </w:rPr>
        <w:t>66</w:t>
      </w:r>
      <w:r w:rsidRPr="00EC0EF8">
        <w:rPr>
          <w:rFonts w:ascii="Book Antiqua" w:hAnsi="Book Antiqua"/>
        </w:rPr>
        <w:t>: 267-312 [PMID: 23433459 DOI: 10.1016/B978-0-12-404717-4.00006-8]</w:t>
      </w:r>
    </w:p>
    <w:p w14:paraId="153CB391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4 </w:t>
      </w:r>
      <w:r w:rsidRPr="00EC0EF8">
        <w:rPr>
          <w:rFonts w:ascii="Book Antiqua" w:hAnsi="Book Antiqua"/>
          <w:b/>
        </w:rPr>
        <w:t>Witte S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Villalba</w:t>
      </w:r>
      <w:proofErr w:type="spellEnd"/>
      <w:r w:rsidRPr="00EC0EF8">
        <w:rPr>
          <w:rFonts w:ascii="Book Antiqua" w:hAnsi="Book Antiqua"/>
        </w:rPr>
        <w:t xml:space="preserve"> M, Bi K, Liu Y, Isakov N, Altman A. Inhibition of the c-Jun N-terminal kinase/AP-1 and NF-</w:t>
      </w:r>
      <w:proofErr w:type="spellStart"/>
      <w:r w:rsidRPr="00EC0EF8">
        <w:rPr>
          <w:rFonts w:ascii="Book Antiqua" w:hAnsi="Book Antiqua"/>
        </w:rPr>
        <w:t>kappaB</w:t>
      </w:r>
      <w:proofErr w:type="spellEnd"/>
      <w:r w:rsidRPr="00EC0EF8">
        <w:rPr>
          <w:rFonts w:ascii="Book Antiqua" w:hAnsi="Book Antiqua"/>
        </w:rPr>
        <w:t xml:space="preserve"> pathways by PICOT, a novel protein kinase C-interacting protein with a thioredoxin homology domain. </w:t>
      </w:r>
      <w:r w:rsidRPr="00EC0EF8">
        <w:rPr>
          <w:rFonts w:ascii="Book Antiqua" w:hAnsi="Book Antiqua"/>
          <w:i/>
        </w:rPr>
        <w:t>J Biol Chem</w:t>
      </w:r>
      <w:r w:rsidRPr="00EC0EF8">
        <w:rPr>
          <w:rFonts w:ascii="Book Antiqua" w:hAnsi="Book Antiqua"/>
        </w:rPr>
        <w:t xml:space="preserve"> 2000; </w:t>
      </w:r>
      <w:r w:rsidRPr="00EC0EF8">
        <w:rPr>
          <w:rFonts w:ascii="Book Antiqua" w:hAnsi="Book Antiqua"/>
          <w:b/>
        </w:rPr>
        <w:t>275</w:t>
      </w:r>
      <w:r w:rsidRPr="00EC0EF8">
        <w:rPr>
          <w:rFonts w:ascii="Book Antiqua" w:hAnsi="Book Antiqua"/>
        </w:rPr>
        <w:t>: 1902-1909 [PMID: 10636891 DOI: 10.1074/jbc.275.3.1902]</w:t>
      </w:r>
    </w:p>
    <w:p w14:paraId="54C17EAB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5 </w:t>
      </w:r>
      <w:r w:rsidRPr="00EC0EF8">
        <w:rPr>
          <w:rFonts w:ascii="Book Antiqua" w:hAnsi="Book Antiqua"/>
          <w:b/>
        </w:rPr>
        <w:t>Isakov N</w:t>
      </w:r>
      <w:r w:rsidRPr="00EC0EF8">
        <w:rPr>
          <w:rFonts w:ascii="Book Antiqua" w:hAnsi="Book Antiqua"/>
        </w:rPr>
        <w:t xml:space="preserve">, Witte S, Altman A. PICOT-HD: a highly conserved protein domain that is often associated with </w:t>
      </w:r>
      <w:proofErr w:type="spellStart"/>
      <w:r w:rsidRPr="00EC0EF8">
        <w:rPr>
          <w:rFonts w:ascii="Book Antiqua" w:hAnsi="Book Antiqua"/>
        </w:rPr>
        <w:t>thioredoxin</w:t>
      </w:r>
      <w:proofErr w:type="spellEnd"/>
      <w:r w:rsidRPr="00EC0EF8">
        <w:rPr>
          <w:rFonts w:ascii="Book Antiqua" w:hAnsi="Book Antiqua"/>
        </w:rPr>
        <w:t xml:space="preserve"> and </w:t>
      </w:r>
      <w:proofErr w:type="spellStart"/>
      <w:r w:rsidRPr="00EC0EF8">
        <w:rPr>
          <w:rFonts w:ascii="Book Antiqua" w:hAnsi="Book Antiqua"/>
        </w:rPr>
        <w:t>glutaredoxin</w:t>
      </w:r>
      <w:proofErr w:type="spellEnd"/>
      <w:r w:rsidRPr="00EC0EF8">
        <w:rPr>
          <w:rFonts w:ascii="Book Antiqua" w:hAnsi="Book Antiqua"/>
        </w:rPr>
        <w:t xml:space="preserve"> modules. </w:t>
      </w:r>
      <w:r w:rsidRPr="00EC0EF8">
        <w:rPr>
          <w:rFonts w:ascii="Book Antiqua" w:hAnsi="Book Antiqua"/>
          <w:i/>
        </w:rPr>
        <w:t xml:space="preserve">Trends </w:t>
      </w:r>
      <w:proofErr w:type="spellStart"/>
      <w:r w:rsidRPr="00EC0EF8">
        <w:rPr>
          <w:rFonts w:ascii="Book Antiqua" w:hAnsi="Book Antiqua"/>
          <w:i/>
        </w:rPr>
        <w:t>Biochem</w:t>
      </w:r>
      <w:proofErr w:type="spellEnd"/>
      <w:r w:rsidRPr="00EC0EF8">
        <w:rPr>
          <w:rFonts w:ascii="Book Antiqua" w:hAnsi="Book Antiqua"/>
          <w:i/>
        </w:rPr>
        <w:t xml:space="preserve"> </w:t>
      </w:r>
      <w:proofErr w:type="spellStart"/>
      <w:r w:rsidRPr="00EC0EF8">
        <w:rPr>
          <w:rFonts w:ascii="Book Antiqua" w:hAnsi="Book Antiqua"/>
          <w:i/>
        </w:rPr>
        <w:t>Sci</w:t>
      </w:r>
      <w:proofErr w:type="spellEnd"/>
      <w:r w:rsidRPr="00EC0EF8">
        <w:rPr>
          <w:rFonts w:ascii="Book Antiqua" w:hAnsi="Book Antiqua"/>
        </w:rPr>
        <w:t xml:space="preserve"> 2000; </w:t>
      </w:r>
      <w:r w:rsidRPr="00EC0EF8">
        <w:rPr>
          <w:rFonts w:ascii="Book Antiqua" w:hAnsi="Book Antiqua"/>
          <w:b/>
        </w:rPr>
        <w:t>25</w:t>
      </w:r>
      <w:r w:rsidRPr="00EC0EF8">
        <w:rPr>
          <w:rFonts w:ascii="Book Antiqua" w:hAnsi="Book Antiqua"/>
        </w:rPr>
        <w:t>: 537-539 [PMID: 11084362 DOI: 10.1016/s0968-0004(00)01685-6]</w:t>
      </w:r>
    </w:p>
    <w:p w14:paraId="1E25483E" w14:textId="7A3AD97D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6 </w:t>
      </w:r>
      <w:proofErr w:type="spellStart"/>
      <w:r w:rsidRPr="00EC0EF8">
        <w:rPr>
          <w:rFonts w:ascii="Book Antiqua" w:hAnsi="Book Antiqua"/>
          <w:b/>
        </w:rPr>
        <w:t>Babichev</w:t>
      </w:r>
      <w:proofErr w:type="spellEnd"/>
      <w:r w:rsidRPr="00EC0EF8">
        <w:rPr>
          <w:rFonts w:ascii="Book Antiqua" w:hAnsi="Book Antiqua"/>
          <w:b/>
        </w:rPr>
        <w:t xml:space="preserve"> Y,</w:t>
      </w:r>
      <w:r w:rsidRPr="00EC0EF8">
        <w:rPr>
          <w:rFonts w:ascii="Book Antiqua" w:hAnsi="Book Antiqua"/>
        </w:rPr>
        <w:t xml:space="preserve"> Witte S, Altman A, Isakov N. The human PICOT protein possesses a thioredoxin-like homology domain and a tandem repeat of a novel domain which is highly conserved during evolution. 2001. IOS Press OHM, Amsterdam, Berlin, Oxford, Tokyo Washington, DC</w:t>
      </w:r>
    </w:p>
    <w:p w14:paraId="175133B7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7 </w:t>
      </w:r>
      <w:r w:rsidRPr="00EC0EF8">
        <w:rPr>
          <w:rFonts w:ascii="Book Antiqua" w:hAnsi="Book Antiqua"/>
          <w:b/>
        </w:rPr>
        <w:t>Cha H</w:t>
      </w:r>
      <w:r w:rsidRPr="00EC0EF8">
        <w:rPr>
          <w:rFonts w:ascii="Book Antiqua" w:hAnsi="Book Antiqua"/>
        </w:rPr>
        <w:t xml:space="preserve">, Kim JM, Oh JG, </w:t>
      </w:r>
      <w:proofErr w:type="spellStart"/>
      <w:r w:rsidRPr="00EC0EF8">
        <w:rPr>
          <w:rFonts w:ascii="Book Antiqua" w:hAnsi="Book Antiqua"/>
        </w:rPr>
        <w:t>Jeong</w:t>
      </w:r>
      <w:proofErr w:type="spellEnd"/>
      <w:r w:rsidRPr="00EC0EF8">
        <w:rPr>
          <w:rFonts w:ascii="Book Antiqua" w:hAnsi="Book Antiqua"/>
        </w:rPr>
        <w:t xml:space="preserve"> MH, Park CS, Park J, </w:t>
      </w:r>
      <w:proofErr w:type="spellStart"/>
      <w:r w:rsidRPr="00EC0EF8">
        <w:rPr>
          <w:rFonts w:ascii="Book Antiqua" w:hAnsi="Book Antiqua"/>
        </w:rPr>
        <w:t>Jeong</w:t>
      </w:r>
      <w:proofErr w:type="spellEnd"/>
      <w:r w:rsidRPr="00EC0EF8">
        <w:rPr>
          <w:rFonts w:ascii="Book Antiqua" w:hAnsi="Book Antiqua"/>
        </w:rPr>
        <w:t xml:space="preserve"> HJ, Park BK, Lee YH, </w:t>
      </w:r>
      <w:proofErr w:type="spellStart"/>
      <w:r w:rsidRPr="00EC0EF8">
        <w:rPr>
          <w:rFonts w:ascii="Book Antiqua" w:hAnsi="Book Antiqua"/>
        </w:rPr>
        <w:t>Jeong</w:t>
      </w:r>
      <w:proofErr w:type="spellEnd"/>
      <w:r w:rsidRPr="00EC0EF8">
        <w:rPr>
          <w:rFonts w:ascii="Book Antiqua" w:hAnsi="Book Antiqua"/>
        </w:rPr>
        <w:t xml:space="preserve"> D, Yang DK, </w:t>
      </w:r>
      <w:proofErr w:type="spellStart"/>
      <w:r w:rsidRPr="00EC0EF8">
        <w:rPr>
          <w:rFonts w:ascii="Book Antiqua" w:hAnsi="Book Antiqua"/>
        </w:rPr>
        <w:t>Bernecker</w:t>
      </w:r>
      <w:proofErr w:type="spellEnd"/>
      <w:r w:rsidRPr="00EC0EF8">
        <w:rPr>
          <w:rFonts w:ascii="Book Antiqua" w:hAnsi="Book Antiqua"/>
        </w:rPr>
        <w:t xml:space="preserve"> OY, Kim DH, Hajjar RJ, Park WJ. PICOT is a critical regulator of cardiac hypertrophy and cardiomyocyte contractility. </w:t>
      </w:r>
      <w:r w:rsidRPr="00EC0EF8">
        <w:rPr>
          <w:rFonts w:ascii="Book Antiqua" w:hAnsi="Book Antiqua"/>
          <w:i/>
        </w:rPr>
        <w:t xml:space="preserve">J </w:t>
      </w:r>
      <w:proofErr w:type="spellStart"/>
      <w:r w:rsidRPr="00EC0EF8">
        <w:rPr>
          <w:rFonts w:ascii="Book Antiqua" w:hAnsi="Book Antiqua"/>
          <w:i/>
        </w:rPr>
        <w:t>Mol</w:t>
      </w:r>
      <w:proofErr w:type="spellEnd"/>
      <w:r w:rsidRPr="00EC0EF8">
        <w:rPr>
          <w:rFonts w:ascii="Book Antiqua" w:hAnsi="Book Antiqua"/>
          <w:i/>
        </w:rPr>
        <w:t xml:space="preserve"> Cell </w:t>
      </w:r>
      <w:proofErr w:type="spellStart"/>
      <w:r w:rsidRPr="00EC0EF8">
        <w:rPr>
          <w:rFonts w:ascii="Book Antiqua" w:hAnsi="Book Antiqua"/>
          <w:i/>
        </w:rPr>
        <w:t>Cardiol</w:t>
      </w:r>
      <w:proofErr w:type="spellEnd"/>
      <w:r w:rsidRPr="00EC0EF8">
        <w:rPr>
          <w:rFonts w:ascii="Book Antiqua" w:hAnsi="Book Antiqua"/>
        </w:rPr>
        <w:t xml:space="preserve"> 2008; </w:t>
      </w:r>
      <w:r w:rsidRPr="00EC0EF8">
        <w:rPr>
          <w:rFonts w:ascii="Book Antiqua" w:hAnsi="Book Antiqua"/>
          <w:b/>
        </w:rPr>
        <w:t>45</w:t>
      </w:r>
      <w:r w:rsidRPr="00EC0EF8">
        <w:rPr>
          <w:rFonts w:ascii="Book Antiqua" w:hAnsi="Book Antiqua"/>
        </w:rPr>
        <w:t>: 796-803 [PMID: 18929570 DOI: 10.1016/j.yjmcc.2008.09.124]</w:t>
      </w:r>
    </w:p>
    <w:p w14:paraId="2139A802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lastRenderedPageBreak/>
        <w:t xml:space="preserve">8 </w:t>
      </w:r>
      <w:r w:rsidRPr="00EC0EF8">
        <w:rPr>
          <w:rFonts w:ascii="Book Antiqua" w:hAnsi="Book Antiqua"/>
          <w:b/>
        </w:rPr>
        <w:t>Cheng NH</w:t>
      </w:r>
      <w:r w:rsidRPr="00EC0EF8">
        <w:rPr>
          <w:rFonts w:ascii="Book Antiqua" w:hAnsi="Book Antiqua"/>
        </w:rPr>
        <w:t xml:space="preserve">, Zhang W, Chen WQ, </w:t>
      </w:r>
      <w:proofErr w:type="spellStart"/>
      <w:r w:rsidRPr="00EC0EF8">
        <w:rPr>
          <w:rFonts w:ascii="Book Antiqua" w:hAnsi="Book Antiqua"/>
        </w:rPr>
        <w:t>Jin</w:t>
      </w:r>
      <w:proofErr w:type="spellEnd"/>
      <w:r w:rsidRPr="00EC0EF8">
        <w:rPr>
          <w:rFonts w:ascii="Book Antiqua" w:hAnsi="Book Antiqua"/>
        </w:rPr>
        <w:t xml:space="preserve"> J, Cui X, Butte NF, Chan L, Hirschi KD. A mammalian monothiol </w:t>
      </w:r>
      <w:proofErr w:type="spellStart"/>
      <w:r w:rsidRPr="00EC0EF8">
        <w:rPr>
          <w:rFonts w:ascii="Book Antiqua" w:hAnsi="Book Antiqua"/>
        </w:rPr>
        <w:t>glutaredoxin</w:t>
      </w:r>
      <w:proofErr w:type="spellEnd"/>
      <w:r w:rsidRPr="00EC0EF8">
        <w:rPr>
          <w:rFonts w:ascii="Book Antiqua" w:hAnsi="Book Antiqua"/>
        </w:rPr>
        <w:t xml:space="preserve">, Grx3, is critical for cell cycle progression during embryogenesis. </w:t>
      </w:r>
      <w:r w:rsidRPr="00EC0EF8">
        <w:rPr>
          <w:rFonts w:ascii="Book Antiqua" w:hAnsi="Book Antiqua"/>
          <w:i/>
        </w:rPr>
        <w:t>FEBS J</w:t>
      </w:r>
      <w:r w:rsidRPr="00EC0EF8">
        <w:rPr>
          <w:rFonts w:ascii="Book Antiqua" w:hAnsi="Book Antiqua"/>
        </w:rPr>
        <w:t xml:space="preserve"> 2011; </w:t>
      </w:r>
      <w:r w:rsidRPr="00EC0EF8">
        <w:rPr>
          <w:rFonts w:ascii="Book Antiqua" w:hAnsi="Book Antiqua"/>
          <w:b/>
        </w:rPr>
        <w:t>278</w:t>
      </w:r>
      <w:r w:rsidRPr="00EC0EF8">
        <w:rPr>
          <w:rFonts w:ascii="Book Antiqua" w:hAnsi="Book Antiqua"/>
        </w:rPr>
        <w:t>: 2525-2539 [PMID: 21575136 DOI: 10.1111/j.1742-4658.2011.08178.x]</w:t>
      </w:r>
    </w:p>
    <w:p w14:paraId="3BEF14DE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9 </w:t>
      </w:r>
      <w:proofErr w:type="spellStart"/>
      <w:r w:rsidRPr="00EC0EF8">
        <w:rPr>
          <w:rFonts w:ascii="Book Antiqua" w:hAnsi="Book Antiqua"/>
          <w:b/>
        </w:rPr>
        <w:t>Ohayon</w:t>
      </w:r>
      <w:proofErr w:type="spellEnd"/>
      <w:r w:rsidRPr="00EC0EF8">
        <w:rPr>
          <w:rFonts w:ascii="Book Antiqua" w:hAnsi="Book Antiqua"/>
          <w:b/>
        </w:rPr>
        <w:t xml:space="preserve"> A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Babichev</w:t>
      </w:r>
      <w:proofErr w:type="spellEnd"/>
      <w:r w:rsidRPr="00EC0EF8">
        <w:rPr>
          <w:rFonts w:ascii="Book Antiqua" w:hAnsi="Book Antiqua"/>
        </w:rPr>
        <w:t xml:space="preserve"> Y, </w:t>
      </w:r>
      <w:proofErr w:type="spellStart"/>
      <w:r w:rsidRPr="00EC0EF8">
        <w:rPr>
          <w:rFonts w:ascii="Book Antiqua" w:hAnsi="Book Antiqua"/>
        </w:rPr>
        <w:t>Pasvolsky</w:t>
      </w:r>
      <w:proofErr w:type="spellEnd"/>
      <w:r w:rsidRPr="00EC0EF8">
        <w:rPr>
          <w:rFonts w:ascii="Book Antiqua" w:hAnsi="Book Antiqua"/>
        </w:rPr>
        <w:t xml:space="preserve"> R, Dong G, </w:t>
      </w:r>
      <w:proofErr w:type="spellStart"/>
      <w:r w:rsidRPr="00EC0EF8">
        <w:rPr>
          <w:rFonts w:ascii="Book Antiqua" w:hAnsi="Book Antiqua"/>
        </w:rPr>
        <w:t>Sztarkier</w:t>
      </w:r>
      <w:proofErr w:type="spellEnd"/>
      <w:r w:rsidRPr="00EC0EF8">
        <w:rPr>
          <w:rFonts w:ascii="Book Antiqua" w:hAnsi="Book Antiqua"/>
        </w:rPr>
        <w:t xml:space="preserve"> I, </w:t>
      </w:r>
      <w:proofErr w:type="spellStart"/>
      <w:r w:rsidRPr="00EC0EF8">
        <w:rPr>
          <w:rFonts w:ascii="Book Antiqua" w:hAnsi="Book Antiqua"/>
        </w:rPr>
        <w:t>Benharroch</w:t>
      </w:r>
      <w:proofErr w:type="spellEnd"/>
      <w:r w:rsidRPr="00EC0EF8">
        <w:rPr>
          <w:rFonts w:ascii="Book Antiqua" w:hAnsi="Book Antiqua"/>
        </w:rPr>
        <w:t xml:space="preserve"> D, Altman A, Isakov N. Hodgkin's lymphoma cells exhibit high expression levels of the PICOT protein. </w:t>
      </w:r>
      <w:r w:rsidRPr="00EC0EF8">
        <w:rPr>
          <w:rFonts w:ascii="Book Antiqua" w:hAnsi="Book Antiqua"/>
          <w:i/>
        </w:rPr>
        <w:t xml:space="preserve">J </w:t>
      </w:r>
      <w:proofErr w:type="spellStart"/>
      <w:r w:rsidRPr="00EC0EF8">
        <w:rPr>
          <w:rFonts w:ascii="Book Antiqua" w:hAnsi="Book Antiqua"/>
          <w:i/>
        </w:rPr>
        <w:t>Immunotoxicol</w:t>
      </w:r>
      <w:proofErr w:type="spellEnd"/>
      <w:r w:rsidRPr="00EC0EF8">
        <w:rPr>
          <w:rFonts w:ascii="Book Antiqua" w:hAnsi="Book Antiqua"/>
        </w:rPr>
        <w:t xml:space="preserve"> 2010; </w:t>
      </w:r>
      <w:r w:rsidRPr="00EC0EF8">
        <w:rPr>
          <w:rFonts w:ascii="Book Antiqua" w:hAnsi="Book Antiqua"/>
          <w:b/>
        </w:rPr>
        <w:t>7</w:t>
      </w:r>
      <w:r w:rsidRPr="00EC0EF8">
        <w:rPr>
          <w:rFonts w:ascii="Book Antiqua" w:hAnsi="Book Antiqua"/>
        </w:rPr>
        <w:t>: 8-14 [PMID: 20170406 DOI: 10.3109/15476910903427654]</w:t>
      </w:r>
    </w:p>
    <w:p w14:paraId="5E004EB4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10 </w:t>
      </w:r>
      <w:r w:rsidRPr="00EC0EF8">
        <w:rPr>
          <w:rFonts w:ascii="Book Antiqua" w:hAnsi="Book Antiqua"/>
          <w:b/>
        </w:rPr>
        <w:t>Pandya P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Jethva</w:t>
      </w:r>
      <w:proofErr w:type="spellEnd"/>
      <w:r w:rsidRPr="00EC0EF8">
        <w:rPr>
          <w:rFonts w:ascii="Book Antiqua" w:hAnsi="Book Antiqua"/>
        </w:rPr>
        <w:t xml:space="preserve"> M, Rubin E, Birnbaum RY, </w:t>
      </w:r>
      <w:proofErr w:type="spellStart"/>
      <w:r w:rsidRPr="00EC0EF8">
        <w:rPr>
          <w:rFonts w:ascii="Book Antiqua" w:hAnsi="Book Antiqua"/>
        </w:rPr>
        <w:t>Braiman</w:t>
      </w:r>
      <w:proofErr w:type="spellEnd"/>
      <w:r w:rsidRPr="00EC0EF8">
        <w:rPr>
          <w:rFonts w:ascii="Book Antiqua" w:hAnsi="Book Antiqua"/>
        </w:rPr>
        <w:t xml:space="preserve"> A, </w:t>
      </w:r>
      <w:proofErr w:type="spellStart"/>
      <w:r w:rsidRPr="00EC0EF8">
        <w:rPr>
          <w:rFonts w:ascii="Book Antiqua" w:hAnsi="Book Antiqua"/>
        </w:rPr>
        <w:t>Isakov</w:t>
      </w:r>
      <w:proofErr w:type="spellEnd"/>
      <w:r w:rsidRPr="00EC0EF8">
        <w:rPr>
          <w:rFonts w:ascii="Book Antiqua" w:hAnsi="Book Antiqua"/>
        </w:rPr>
        <w:t xml:space="preserve"> N. PICOT binding to chromatin-associated EED negatively regulates cyclin D2 expression by increasing H3K27me3 at the CCND2 gene promoter. </w:t>
      </w:r>
      <w:r w:rsidRPr="00EC0EF8">
        <w:rPr>
          <w:rFonts w:ascii="Book Antiqua" w:hAnsi="Book Antiqua"/>
          <w:i/>
        </w:rPr>
        <w:t>Cell Death Dis</w:t>
      </w:r>
      <w:r w:rsidRPr="00EC0EF8">
        <w:rPr>
          <w:rFonts w:ascii="Book Antiqua" w:hAnsi="Book Antiqua"/>
        </w:rPr>
        <w:t xml:space="preserve"> 2019; </w:t>
      </w:r>
      <w:r w:rsidRPr="00EC0EF8">
        <w:rPr>
          <w:rFonts w:ascii="Book Antiqua" w:hAnsi="Book Antiqua"/>
          <w:b/>
        </w:rPr>
        <w:t>10</w:t>
      </w:r>
      <w:r w:rsidRPr="00EC0EF8">
        <w:rPr>
          <w:rFonts w:ascii="Book Antiqua" w:hAnsi="Book Antiqua"/>
        </w:rPr>
        <w:t>: 685 [PMID: 31527584 DOI: 10.1038/s41419-019-1935-0]</w:t>
      </w:r>
    </w:p>
    <w:p w14:paraId="4CD84939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11 </w:t>
      </w:r>
      <w:r w:rsidRPr="00EC0EF8">
        <w:rPr>
          <w:rFonts w:ascii="Book Antiqua" w:hAnsi="Book Antiqua"/>
          <w:b/>
        </w:rPr>
        <w:t>Qu Y</w:t>
      </w:r>
      <w:r w:rsidRPr="00EC0EF8">
        <w:rPr>
          <w:rFonts w:ascii="Book Antiqua" w:hAnsi="Book Antiqua"/>
        </w:rPr>
        <w:t xml:space="preserve">, Wang J, Ray PS, Guo H, Huang J, Shin-Sim M, </w:t>
      </w:r>
      <w:proofErr w:type="spellStart"/>
      <w:r w:rsidRPr="00EC0EF8">
        <w:rPr>
          <w:rFonts w:ascii="Book Antiqua" w:hAnsi="Book Antiqua"/>
        </w:rPr>
        <w:t>Bukoye</w:t>
      </w:r>
      <w:proofErr w:type="spellEnd"/>
      <w:r w:rsidRPr="00EC0EF8">
        <w:rPr>
          <w:rFonts w:ascii="Book Antiqua" w:hAnsi="Book Antiqua"/>
        </w:rPr>
        <w:t xml:space="preserve"> BA, Liu B, Lee AV, Lin X, Huang P, Martens JW, Giuliano AE, Zhang N, Cheng NH, Cui X. Thioredoxin-like 2 regulates human cancer cell growth and metastasis via redox homeostasis and NF-</w:t>
      </w:r>
      <w:proofErr w:type="spellStart"/>
      <w:r w:rsidRPr="00EC0EF8">
        <w:rPr>
          <w:rFonts w:ascii="Book Antiqua" w:hAnsi="Book Antiqua"/>
        </w:rPr>
        <w:t>κB</w:t>
      </w:r>
      <w:proofErr w:type="spellEnd"/>
      <w:r w:rsidRPr="00EC0EF8">
        <w:rPr>
          <w:rFonts w:ascii="Book Antiqua" w:hAnsi="Book Antiqua"/>
        </w:rPr>
        <w:t xml:space="preserve"> signaling. </w:t>
      </w:r>
      <w:r w:rsidRPr="00EC0EF8">
        <w:rPr>
          <w:rFonts w:ascii="Book Antiqua" w:hAnsi="Book Antiqua"/>
          <w:i/>
        </w:rPr>
        <w:t>J Clin Invest</w:t>
      </w:r>
      <w:r w:rsidRPr="00EC0EF8">
        <w:rPr>
          <w:rFonts w:ascii="Book Antiqua" w:hAnsi="Book Antiqua"/>
        </w:rPr>
        <w:t xml:space="preserve"> 2011; </w:t>
      </w:r>
      <w:r w:rsidRPr="00EC0EF8">
        <w:rPr>
          <w:rFonts w:ascii="Book Antiqua" w:hAnsi="Book Antiqua"/>
          <w:b/>
        </w:rPr>
        <w:t>121</w:t>
      </w:r>
      <w:r w:rsidRPr="00EC0EF8">
        <w:rPr>
          <w:rFonts w:ascii="Book Antiqua" w:hAnsi="Book Antiqua"/>
        </w:rPr>
        <w:t>: 212-225 [PMID: 21123948 DOI: 10.1172/JCI43144]</w:t>
      </w:r>
    </w:p>
    <w:p w14:paraId="207DF6E3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12 </w:t>
      </w:r>
      <w:proofErr w:type="spellStart"/>
      <w:r w:rsidRPr="00EC0EF8">
        <w:rPr>
          <w:rFonts w:ascii="Book Antiqua" w:hAnsi="Book Antiqua"/>
          <w:b/>
        </w:rPr>
        <w:t>Ohayon</w:t>
      </w:r>
      <w:proofErr w:type="spellEnd"/>
      <w:r w:rsidRPr="00EC0EF8">
        <w:rPr>
          <w:rFonts w:ascii="Book Antiqua" w:hAnsi="Book Antiqua"/>
          <w:b/>
        </w:rPr>
        <w:t xml:space="preserve"> A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Babichev</w:t>
      </w:r>
      <w:proofErr w:type="spellEnd"/>
      <w:r w:rsidRPr="00EC0EF8">
        <w:rPr>
          <w:rFonts w:ascii="Book Antiqua" w:hAnsi="Book Antiqua"/>
        </w:rPr>
        <w:t xml:space="preserve"> Y, Galperin M, Altman A, Isakov N. Widespread expression of PICOT in mouse and human tissues with predominant localization to epithelium. </w:t>
      </w:r>
      <w:r w:rsidRPr="00EC0EF8">
        <w:rPr>
          <w:rFonts w:ascii="Book Antiqua" w:hAnsi="Book Antiqua"/>
          <w:i/>
        </w:rPr>
        <w:t xml:space="preserve">J </w:t>
      </w:r>
      <w:proofErr w:type="spellStart"/>
      <w:r w:rsidRPr="00EC0EF8">
        <w:rPr>
          <w:rFonts w:ascii="Book Antiqua" w:hAnsi="Book Antiqua"/>
          <w:i/>
        </w:rPr>
        <w:t>Histochem</w:t>
      </w:r>
      <w:proofErr w:type="spellEnd"/>
      <w:r w:rsidRPr="00EC0EF8">
        <w:rPr>
          <w:rFonts w:ascii="Book Antiqua" w:hAnsi="Book Antiqua"/>
          <w:i/>
        </w:rPr>
        <w:t xml:space="preserve"> </w:t>
      </w:r>
      <w:proofErr w:type="spellStart"/>
      <w:r w:rsidRPr="00EC0EF8">
        <w:rPr>
          <w:rFonts w:ascii="Book Antiqua" w:hAnsi="Book Antiqua"/>
          <w:i/>
        </w:rPr>
        <w:t>Cytochem</w:t>
      </w:r>
      <w:proofErr w:type="spellEnd"/>
      <w:r w:rsidRPr="00EC0EF8">
        <w:rPr>
          <w:rFonts w:ascii="Book Antiqua" w:hAnsi="Book Antiqua"/>
        </w:rPr>
        <w:t xml:space="preserve"> 2010; </w:t>
      </w:r>
      <w:r w:rsidRPr="00EC0EF8">
        <w:rPr>
          <w:rFonts w:ascii="Book Antiqua" w:hAnsi="Book Antiqua"/>
          <w:b/>
        </w:rPr>
        <w:t>58</w:t>
      </w:r>
      <w:r w:rsidRPr="00EC0EF8">
        <w:rPr>
          <w:rFonts w:ascii="Book Antiqua" w:hAnsi="Book Antiqua"/>
        </w:rPr>
        <w:t>: 799-806 [PMID: 20498481 DOI: 10.1369/jhc.2010.956532]</w:t>
      </w:r>
    </w:p>
    <w:p w14:paraId="1B751A84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13 </w:t>
      </w:r>
      <w:r w:rsidRPr="00EC0EF8">
        <w:rPr>
          <w:rFonts w:ascii="Book Antiqua" w:hAnsi="Book Antiqua"/>
          <w:b/>
        </w:rPr>
        <w:t>Driscoll CB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Tonne</w:t>
      </w:r>
      <w:proofErr w:type="spellEnd"/>
      <w:r w:rsidRPr="00EC0EF8">
        <w:rPr>
          <w:rFonts w:ascii="Book Antiqua" w:hAnsi="Book Antiqua"/>
        </w:rPr>
        <w:t xml:space="preserve"> JM, El </w:t>
      </w:r>
      <w:proofErr w:type="spellStart"/>
      <w:r w:rsidRPr="00EC0EF8">
        <w:rPr>
          <w:rFonts w:ascii="Book Antiqua" w:hAnsi="Book Antiqua"/>
        </w:rPr>
        <w:t>Khatib</w:t>
      </w:r>
      <w:proofErr w:type="spellEnd"/>
      <w:r w:rsidRPr="00EC0EF8">
        <w:rPr>
          <w:rFonts w:ascii="Book Antiqua" w:hAnsi="Book Antiqua"/>
        </w:rPr>
        <w:t xml:space="preserve"> M, </w:t>
      </w:r>
      <w:proofErr w:type="spellStart"/>
      <w:r w:rsidRPr="00EC0EF8">
        <w:rPr>
          <w:rFonts w:ascii="Book Antiqua" w:hAnsi="Book Antiqua"/>
        </w:rPr>
        <w:t>Cattaneo</w:t>
      </w:r>
      <w:proofErr w:type="spellEnd"/>
      <w:r w:rsidRPr="00EC0EF8">
        <w:rPr>
          <w:rFonts w:ascii="Book Antiqua" w:hAnsi="Book Antiqua"/>
        </w:rPr>
        <w:t xml:space="preserve"> R, Ikeda Y, </w:t>
      </w:r>
      <w:proofErr w:type="spellStart"/>
      <w:r w:rsidRPr="00EC0EF8">
        <w:rPr>
          <w:rFonts w:ascii="Book Antiqua" w:hAnsi="Book Antiqua"/>
        </w:rPr>
        <w:t>Devaux</w:t>
      </w:r>
      <w:proofErr w:type="spellEnd"/>
      <w:r w:rsidRPr="00EC0EF8">
        <w:rPr>
          <w:rFonts w:ascii="Book Antiqua" w:hAnsi="Book Antiqua"/>
        </w:rPr>
        <w:t xml:space="preserve"> P. Nuclear reprogramming with a non-integrating human RNA virus. </w:t>
      </w:r>
      <w:r w:rsidRPr="00EC0EF8">
        <w:rPr>
          <w:rFonts w:ascii="Book Antiqua" w:hAnsi="Book Antiqua"/>
          <w:i/>
        </w:rPr>
        <w:t xml:space="preserve">Stem Cell Res </w:t>
      </w:r>
      <w:proofErr w:type="spellStart"/>
      <w:r w:rsidRPr="00EC0EF8">
        <w:rPr>
          <w:rFonts w:ascii="Book Antiqua" w:hAnsi="Book Antiqua"/>
          <w:i/>
        </w:rPr>
        <w:t>Ther</w:t>
      </w:r>
      <w:proofErr w:type="spellEnd"/>
      <w:r w:rsidRPr="00EC0EF8">
        <w:rPr>
          <w:rFonts w:ascii="Book Antiqua" w:hAnsi="Book Antiqua"/>
        </w:rPr>
        <w:t xml:space="preserve"> 2015; </w:t>
      </w:r>
      <w:r w:rsidRPr="00EC0EF8">
        <w:rPr>
          <w:rFonts w:ascii="Book Antiqua" w:hAnsi="Book Antiqua"/>
          <w:b/>
        </w:rPr>
        <w:t>6</w:t>
      </w:r>
      <w:r w:rsidRPr="00EC0EF8">
        <w:rPr>
          <w:rFonts w:ascii="Book Antiqua" w:hAnsi="Book Antiqua"/>
        </w:rPr>
        <w:t>: 48 [PMID: 25889591 DOI: 10.1186/s13287-015-0035-z]</w:t>
      </w:r>
    </w:p>
    <w:p w14:paraId="7686E855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14 </w:t>
      </w:r>
      <w:proofErr w:type="spellStart"/>
      <w:r w:rsidRPr="00EC0EF8">
        <w:rPr>
          <w:rFonts w:ascii="Book Antiqua" w:hAnsi="Book Antiqua"/>
          <w:b/>
        </w:rPr>
        <w:t>Dröge</w:t>
      </w:r>
      <w:proofErr w:type="spellEnd"/>
      <w:r w:rsidRPr="00EC0EF8">
        <w:rPr>
          <w:rFonts w:ascii="Book Antiqua" w:hAnsi="Book Antiqua"/>
          <w:b/>
        </w:rPr>
        <w:t xml:space="preserve"> W</w:t>
      </w:r>
      <w:r w:rsidRPr="00EC0EF8">
        <w:rPr>
          <w:rFonts w:ascii="Book Antiqua" w:hAnsi="Book Antiqua"/>
        </w:rPr>
        <w:t xml:space="preserve">. Free radicals in the physiological control of cell function. </w:t>
      </w:r>
      <w:proofErr w:type="spellStart"/>
      <w:r w:rsidRPr="00EC0EF8">
        <w:rPr>
          <w:rFonts w:ascii="Book Antiqua" w:hAnsi="Book Antiqua"/>
          <w:i/>
        </w:rPr>
        <w:t>Physiol</w:t>
      </w:r>
      <w:proofErr w:type="spellEnd"/>
      <w:r w:rsidRPr="00EC0EF8">
        <w:rPr>
          <w:rFonts w:ascii="Book Antiqua" w:hAnsi="Book Antiqua"/>
          <w:i/>
        </w:rPr>
        <w:t xml:space="preserve"> Rev</w:t>
      </w:r>
      <w:r w:rsidRPr="00EC0EF8">
        <w:rPr>
          <w:rFonts w:ascii="Book Antiqua" w:hAnsi="Book Antiqua"/>
        </w:rPr>
        <w:t xml:space="preserve"> 2002; </w:t>
      </w:r>
      <w:r w:rsidRPr="00EC0EF8">
        <w:rPr>
          <w:rFonts w:ascii="Book Antiqua" w:hAnsi="Book Antiqua"/>
          <w:b/>
        </w:rPr>
        <w:t>82</w:t>
      </w:r>
      <w:r w:rsidRPr="00EC0EF8">
        <w:rPr>
          <w:rFonts w:ascii="Book Antiqua" w:hAnsi="Book Antiqua"/>
        </w:rPr>
        <w:t>: 47-95 [PMID: 11773609 DOI: 10.1152/physrev.00018.2001]</w:t>
      </w:r>
    </w:p>
    <w:p w14:paraId="308BEF6E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15 </w:t>
      </w:r>
      <w:r w:rsidRPr="00EC0EF8">
        <w:rPr>
          <w:rFonts w:ascii="Book Antiqua" w:hAnsi="Book Antiqua"/>
          <w:b/>
        </w:rPr>
        <w:t>Finkel T</w:t>
      </w:r>
      <w:r w:rsidRPr="00EC0EF8">
        <w:rPr>
          <w:rFonts w:ascii="Book Antiqua" w:hAnsi="Book Antiqua"/>
        </w:rPr>
        <w:t>. Oxidant signals and oxidative stress.</w:t>
      </w:r>
      <w:proofErr w:type="gramEnd"/>
      <w:r w:rsidRPr="00EC0EF8">
        <w:rPr>
          <w:rFonts w:ascii="Book Antiqua" w:hAnsi="Book Antiqua"/>
        </w:rPr>
        <w:t xml:space="preserve"> </w:t>
      </w:r>
      <w:proofErr w:type="spellStart"/>
      <w:r w:rsidRPr="00EC0EF8">
        <w:rPr>
          <w:rFonts w:ascii="Book Antiqua" w:hAnsi="Book Antiqua"/>
          <w:i/>
        </w:rPr>
        <w:t>Curr</w:t>
      </w:r>
      <w:proofErr w:type="spellEnd"/>
      <w:r w:rsidRPr="00EC0EF8">
        <w:rPr>
          <w:rFonts w:ascii="Book Antiqua" w:hAnsi="Book Antiqua"/>
          <w:i/>
        </w:rPr>
        <w:t xml:space="preserve"> </w:t>
      </w:r>
      <w:proofErr w:type="spellStart"/>
      <w:r w:rsidRPr="00EC0EF8">
        <w:rPr>
          <w:rFonts w:ascii="Book Antiqua" w:hAnsi="Book Antiqua"/>
          <w:i/>
        </w:rPr>
        <w:t>Opin</w:t>
      </w:r>
      <w:proofErr w:type="spellEnd"/>
      <w:r w:rsidRPr="00EC0EF8">
        <w:rPr>
          <w:rFonts w:ascii="Book Antiqua" w:hAnsi="Book Antiqua"/>
          <w:i/>
        </w:rPr>
        <w:t xml:space="preserve"> Cell </w:t>
      </w:r>
      <w:proofErr w:type="spellStart"/>
      <w:r w:rsidRPr="00EC0EF8">
        <w:rPr>
          <w:rFonts w:ascii="Book Antiqua" w:hAnsi="Book Antiqua"/>
          <w:i/>
        </w:rPr>
        <w:t>Biol</w:t>
      </w:r>
      <w:proofErr w:type="spellEnd"/>
      <w:r w:rsidRPr="00EC0EF8">
        <w:rPr>
          <w:rFonts w:ascii="Book Antiqua" w:hAnsi="Book Antiqua"/>
        </w:rPr>
        <w:t xml:space="preserve"> 2003; </w:t>
      </w:r>
      <w:r w:rsidRPr="00EC0EF8">
        <w:rPr>
          <w:rFonts w:ascii="Book Antiqua" w:hAnsi="Book Antiqua"/>
          <w:b/>
        </w:rPr>
        <w:t>15</w:t>
      </w:r>
      <w:r w:rsidRPr="00EC0EF8">
        <w:rPr>
          <w:rFonts w:ascii="Book Antiqua" w:hAnsi="Book Antiqua"/>
        </w:rPr>
        <w:t>: 247-254 [PMID: 12648682 DOI: 10.1016/s0955-0674(03)00002-4]</w:t>
      </w:r>
    </w:p>
    <w:p w14:paraId="036D0DD4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16 </w:t>
      </w:r>
      <w:proofErr w:type="spellStart"/>
      <w:r w:rsidRPr="00EC0EF8">
        <w:rPr>
          <w:rFonts w:ascii="Book Antiqua" w:hAnsi="Book Antiqua"/>
          <w:b/>
        </w:rPr>
        <w:t>Trachootham</w:t>
      </w:r>
      <w:proofErr w:type="spellEnd"/>
      <w:r w:rsidRPr="00EC0EF8">
        <w:rPr>
          <w:rFonts w:ascii="Book Antiqua" w:hAnsi="Book Antiqua"/>
          <w:b/>
        </w:rPr>
        <w:t xml:space="preserve"> D</w:t>
      </w:r>
      <w:r w:rsidRPr="00EC0EF8">
        <w:rPr>
          <w:rFonts w:ascii="Book Antiqua" w:hAnsi="Book Antiqua"/>
        </w:rPr>
        <w:t xml:space="preserve">, Lu W, Ogasawara MA, Nilsa RD, Huang P. Redox regulation of cell survival. </w:t>
      </w:r>
      <w:proofErr w:type="spellStart"/>
      <w:r w:rsidRPr="00EC0EF8">
        <w:rPr>
          <w:rFonts w:ascii="Book Antiqua" w:hAnsi="Book Antiqua"/>
          <w:i/>
        </w:rPr>
        <w:t>Antioxid</w:t>
      </w:r>
      <w:proofErr w:type="spellEnd"/>
      <w:r w:rsidRPr="00EC0EF8">
        <w:rPr>
          <w:rFonts w:ascii="Book Antiqua" w:hAnsi="Book Antiqua"/>
          <w:i/>
        </w:rPr>
        <w:t xml:space="preserve"> Redox Signal</w:t>
      </w:r>
      <w:r w:rsidRPr="00EC0EF8">
        <w:rPr>
          <w:rFonts w:ascii="Book Antiqua" w:hAnsi="Book Antiqua"/>
        </w:rPr>
        <w:t xml:space="preserve"> 2008; </w:t>
      </w:r>
      <w:r w:rsidRPr="00EC0EF8">
        <w:rPr>
          <w:rFonts w:ascii="Book Antiqua" w:hAnsi="Book Antiqua"/>
          <w:b/>
        </w:rPr>
        <w:t>10</w:t>
      </w:r>
      <w:r w:rsidRPr="00EC0EF8">
        <w:rPr>
          <w:rFonts w:ascii="Book Antiqua" w:hAnsi="Book Antiqua"/>
        </w:rPr>
        <w:t>: 1343-1374 [PMID: 18522489 DOI: 10.1089/ars.2007.1957]</w:t>
      </w:r>
    </w:p>
    <w:p w14:paraId="09B840B5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lastRenderedPageBreak/>
        <w:t xml:space="preserve">17 </w:t>
      </w:r>
      <w:r w:rsidRPr="00EC0EF8">
        <w:rPr>
          <w:rFonts w:ascii="Book Antiqua" w:hAnsi="Book Antiqua"/>
          <w:b/>
        </w:rPr>
        <w:t>Ray PD</w:t>
      </w:r>
      <w:r w:rsidRPr="00EC0EF8">
        <w:rPr>
          <w:rFonts w:ascii="Book Antiqua" w:hAnsi="Book Antiqua"/>
        </w:rPr>
        <w:t xml:space="preserve">, Huang BW, Tsuji Y. Reactive oxygen species (ROS) homeostasis and redox regulation in cellular signaling. </w:t>
      </w:r>
      <w:r w:rsidRPr="00EC0EF8">
        <w:rPr>
          <w:rFonts w:ascii="Book Antiqua" w:hAnsi="Book Antiqua"/>
          <w:i/>
        </w:rPr>
        <w:t>Cell Signal</w:t>
      </w:r>
      <w:r w:rsidRPr="00EC0EF8">
        <w:rPr>
          <w:rFonts w:ascii="Book Antiqua" w:hAnsi="Book Antiqua"/>
        </w:rPr>
        <w:t xml:space="preserve"> 2012; </w:t>
      </w:r>
      <w:r w:rsidRPr="00EC0EF8">
        <w:rPr>
          <w:rFonts w:ascii="Book Antiqua" w:hAnsi="Book Antiqua"/>
          <w:b/>
        </w:rPr>
        <w:t>24</w:t>
      </w:r>
      <w:r w:rsidRPr="00EC0EF8">
        <w:rPr>
          <w:rFonts w:ascii="Book Antiqua" w:hAnsi="Book Antiqua"/>
        </w:rPr>
        <w:t>: 981-990 [PMID: 22286106 DOI: 10.1016/j.cellsig.2012.01.008]</w:t>
      </w:r>
    </w:p>
    <w:p w14:paraId="7C970630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18 </w:t>
      </w:r>
      <w:proofErr w:type="spellStart"/>
      <w:r w:rsidRPr="00EC0EF8">
        <w:rPr>
          <w:rFonts w:ascii="Book Antiqua" w:hAnsi="Book Antiqua"/>
          <w:b/>
        </w:rPr>
        <w:t>Dennery</w:t>
      </w:r>
      <w:proofErr w:type="spellEnd"/>
      <w:r w:rsidRPr="00EC0EF8">
        <w:rPr>
          <w:rFonts w:ascii="Book Antiqua" w:hAnsi="Book Antiqua"/>
          <w:b/>
        </w:rPr>
        <w:t xml:space="preserve"> PA</w:t>
      </w:r>
      <w:r w:rsidRPr="00EC0EF8">
        <w:rPr>
          <w:rFonts w:ascii="Book Antiqua" w:hAnsi="Book Antiqua"/>
        </w:rPr>
        <w:t>.</w:t>
      </w:r>
      <w:proofErr w:type="gramEnd"/>
      <w:r w:rsidRPr="00EC0EF8">
        <w:rPr>
          <w:rFonts w:ascii="Book Antiqua" w:hAnsi="Book Antiqua"/>
        </w:rPr>
        <w:t xml:space="preserve"> </w:t>
      </w:r>
      <w:proofErr w:type="gramStart"/>
      <w:r w:rsidRPr="00EC0EF8">
        <w:rPr>
          <w:rFonts w:ascii="Book Antiqua" w:hAnsi="Book Antiqua"/>
        </w:rPr>
        <w:t>Effects of oxidative stress on embryonic development.</w:t>
      </w:r>
      <w:proofErr w:type="gramEnd"/>
      <w:r w:rsidRPr="00EC0EF8">
        <w:rPr>
          <w:rFonts w:ascii="Book Antiqua" w:hAnsi="Book Antiqua"/>
        </w:rPr>
        <w:t xml:space="preserve"> </w:t>
      </w:r>
      <w:r w:rsidRPr="00EC0EF8">
        <w:rPr>
          <w:rFonts w:ascii="Book Antiqua" w:hAnsi="Book Antiqua"/>
          <w:i/>
        </w:rPr>
        <w:t>Birth Defects Res C Embryo Today</w:t>
      </w:r>
      <w:r w:rsidRPr="00EC0EF8">
        <w:rPr>
          <w:rFonts w:ascii="Book Antiqua" w:hAnsi="Book Antiqua"/>
        </w:rPr>
        <w:t xml:space="preserve"> 2007; </w:t>
      </w:r>
      <w:r w:rsidRPr="00EC0EF8">
        <w:rPr>
          <w:rFonts w:ascii="Book Antiqua" w:hAnsi="Book Antiqua"/>
          <w:b/>
        </w:rPr>
        <w:t>81</w:t>
      </w:r>
      <w:r w:rsidRPr="00EC0EF8">
        <w:rPr>
          <w:rFonts w:ascii="Book Antiqua" w:hAnsi="Book Antiqua"/>
        </w:rPr>
        <w:t>: 155-162 [PMID: 17963268 DOI: 10.1002/bdrc.20098]</w:t>
      </w:r>
    </w:p>
    <w:p w14:paraId="48D5669C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19 </w:t>
      </w:r>
      <w:proofErr w:type="spellStart"/>
      <w:r w:rsidRPr="00EC0EF8">
        <w:rPr>
          <w:rFonts w:ascii="Book Antiqua" w:hAnsi="Book Antiqua"/>
          <w:b/>
        </w:rPr>
        <w:t>Bergendi</w:t>
      </w:r>
      <w:proofErr w:type="spellEnd"/>
      <w:r w:rsidRPr="00EC0EF8">
        <w:rPr>
          <w:rFonts w:ascii="Book Antiqua" w:hAnsi="Book Antiqua"/>
          <w:b/>
        </w:rPr>
        <w:t xml:space="preserve"> L</w:t>
      </w:r>
      <w:r w:rsidRPr="00EC0EF8">
        <w:rPr>
          <w:rFonts w:ascii="Book Antiqua" w:hAnsi="Book Antiqua"/>
        </w:rPr>
        <w:t xml:space="preserve">, Benes L, </w:t>
      </w:r>
      <w:proofErr w:type="spellStart"/>
      <w:r w:rsidRPr="00EC0EF8">
        <w:rPr>
          <w:rFonts w:ascii="Book Antiqua" w:hAnsi="Book Antiqua"/>
        </w:rPr>
        <w:t>Duracková</w:t>
      </w:r>
      <w:proofErr w:type="spellEnd"/>
      <w:r w:rsidRPr="00EC0EF8">
        <w:rPr>
          <w:rFonts w:ascii="Book Antiqua" w:hAnsi="Book Antiqua"/>
        </w:rPr>
        <w:t xml:space="preserve"> Z, </w:t>
      </w:r>
      <w:proofErr w:type="spellStart"/>
      <w:r w:rsidRPr="00EC0EF8">
        <w:rPr>
          <w:rFonts w:ascii="Book Antiqua" w:hAnsi="Book Antiqua"/>
        </w:rPr>
        <w:t>Ferencik</w:t>
      </w:r>
      <w:proofErr w:type="spellEnd"/>
      <w:r w:rsidRPr="00EC0EF8">
        <w:rPr>
          <w:rFonts w:ascii="Book Antiqua" w:hAnsi="Book Antiqua"/>
        </w:rPr>
        <w:t xml:space="preserve"> M. Chemistry, physiology and pathology of free radicals. </w:t>
      </w:r>
      <w:r w:rsidRPr="00EC0EF8">
        <w:rPr>
          <w:rFonts w:ascii="Book Antiqua" w:hAnsi="Book Antiqua"/>
          <w:i/>
        </w:rPr>
        <w:t>Life Sci</w:t>
      </w:r>
      <w:r w:rsidRPr="00EC0EF8">
        <w:rPr>
          <w:rFonts w:ascii="Book Antiqua" w:hAnsi="Book Antiqua"/>
        </w:rPr>
        <w:t xml:space="preserve"> 1999; </w:t>
      </w:r>
      <w:r w:rsidRPr="00EC0EF8">
        <w:rPr>
          <w:rFonts w:ascii="Book Antiqua" w:hAnsi="Book Antiqua"/>
          <w:b/>
        </w:rPr>
        <w:t>65</w:t>
      </w:r>
      <w:r w:rsidRPr="00EC0EF8">
        <w:rPr>
          <w:rFonts w:ascii="Book Antiqua" w:hAnsi="Book Antiqua"/>
        </w:rPr>
        <w:t>: 1865-1874 [PMID: 10576429 DOI: 10.1016/s0024-3205(99)00439-7]</w:t>
      </w:r>
    </w:p>
    <w:p w14:paraId="3DCE3C39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20 </w:t>
      </w:r>
      <w:r w:rsidRPr="00EC0EF8">
        <w:rPr>
          <w:rFonts w:ascii="Book Antiqua" w:hAnsi="Book Antiqua"/>
          <w:b/>
        </w:rPr>
        <w:t>Yahata T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Takanashi</w:t>
      </w:r>
      <w:proofErr w:type="spellEnd"/>
      <w:r w:rsidRPr="00EC0EF8">
        <w:rPr>
          <w:rFonts w:ascii="Book Antiqua" w:hAnsi="Book Antiqua"/>
        </w:rPr>
        <w:t xml:space="preserve"> T, </w:t>
      </w:r>
      <w:proofErr w:type="spellStart"/>
      <w:r w:rsidRPr="00EC0EF8">
        <w:rPr>
          <w:rFonts w:ascii="Book Antiqua" w:hAnsi="Book Antiqua"/>
        </w:rPr>
        <w:t>Muguruma</w:t>
      </w:r>
      <w:proofErr w:type="spellEnd"/>
      <w:r w:rsidRPr="00EC0EF8">
        <w:rPr>
          <w:rFonts w:ascii="Book Antiqua" w:hAnsi="Book Antiqua"/>
        </w:rPr>
        <w:t xml:space="preserve"> Y, Ibrahim AA, Matsuzawa H, Uno T, Sheng Y, Onizuka M, Ito M, Kato S, Ando K. Accumulation of oxidative DNA damage restricts the self-renewal capacity of human hematopoietic stem cells. </w:t>
      </w:r>
      <w:r w:rsidRPr="00EC0EF8">
        <w:rPr>
          <w:rFonts w:ascii="Book Antiqua" w:hAnsi="Book Antiqua"/>
          <w:i/>
        </w:rPr>
        <w:t>Blood</w:t>
      </w:r>
      <w:r w:rsidRPr="00EC0EF8">
        <w:rPr>
          <w:rFonts w:ascii="Book Antiqua" w:hAnsi="Book Antiqua"/>
        </w:rPr>
        <w:t xml:space="preserve"> 2011; </w:t>
      </w:r>
      <w:r w:rsidRPr="00EC0EF8">
        <w:rPr>
          <w:rFonts w:ascii="Book Antiqua" w:hAnsi="Book Antiqua"/>
          <w:b/>
        </w:rPr>
        <w:t>118</w:t>
      </w:r>
      <w:r w:rsidRPr="00EC0EF8">
        <w:rPr>
          <w:rFonts w:ascii="Book Antiqua" w:hAnsi="Book Antiqua"/>
        </w:rPr>
        <w:t>: 2941-2950 [PMID: 21734240 DOI: 10.1182/blood-2011-01-330050]</w:t>
      </w:r>
    </w:p>
    <w:p w14:paraId="2BE93079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21 </w:t>
      </w:r>
      <w:r w:rsidRPr="00EC0EF8">
        <w:rPr>
          <w:rFonts w:ascii="Book Antiqua" w:hAnsi="Book Antiqua"/>
          <w:b/>
        </w:rPr>
        <w:t>Hayashi T</w:t>
      </w:r>
      <w:r w:rsidRPr="00EC0EF8">
        <w:rPr>
          <w:rFonts w:ascii="Book Antiqua" w:hAnsi="Book Antiqua"/>
        </w:rPr>
        <w:t xml:space="preserve">, Hayashi I, Shinohara T, </w:t>
      </w:r>
      <w:proofErr w:type="spellStart"/>
      <w:r w:rsidRPr="00EC0EF8">
        <w:rPr>
          <w:rFonts w:ascii="Book Antiqua" w:hAnsi="Book Antiqua"/>
        </w:rPr>
        <w:t>Morishita</w:t>
      </w:r>
      <w:proofErr w:type="spellEnd"/>
      <w:r w:rsidRPr="00EC0EF8">
        <w:rPr>
          <w:rFonts w:ascii="Book Antiqua" w:hAnsi="Book Antiqua"/>
        </w:rPr>
        <w:t xml:space="preserve"> Y, </w:t>
      </w:r>
      <w:proofErr w:type="spellStart"/>
      <w:r w:rsidRPr="00EC0EF8">
        <w:rPr>
          <w:rFonts w:ascii="Book Antiqua" w:hAnsi="Book Antiqua"/>
        </w:rPr>
        <w:t>Nagamura</w:t>
      </w:r>
      <w:proofErr w:type="spellEnd"/>
      <w:r w:rsidRPr="00EC0EF8">
        <w:rPr>
          <w:rFonts w:ascii="Book Antiqua" w:hAnsi="Book Antiqua"/>
        </w:rPr>
        <w:t xml:space="preserve"> H, </w:t>
      </w:r>
      <w:proofErr w:type="spellStart"/>
      <w:r w:rsidRPr="00EC0EF8">
        <w:rPr>
          <w:rFonts w:ascii="Book Antiqua" w:hAnsi="Book Antiqua"/>
        </w:rPr>
        <w:t>Kusunoki</w:t>
      </w:r>
      <w:proofErr w:type="spellEnd"/>
      <w:r w:rsidRPr="00EC0EF8">
        <w:rPr>
          <w:rFonts w:ascii="Book Antiqua" w:hAnsi="Book Antiqua"/>
        </w:rPr>
        <w:t xml:space="preserve"> Y, </w:t>
      </w:r>
      <w:proofErr w:type="spellStart"/>
      <w:r w:rsidRPr="00EC0EF8">
        <w:rPr>
          <w:rFonts w:ascii="Book Antiqua" w:hAnsi="Book Antiqua"/>
        </w:rPr>
        <w:t>Kyoizumi</w:t>
      </w:r>
      <w:proofErr w:type="spellEnd"/>
      <w:r w:rsidRPr="00EC0EF8">
        <w:rPr>
          <w:rFonts w:ascii="Book Antiqua" w:hAnsi="Book Antiqua"/>
        </w:rPr>
        <w:t xml:space="preserve"> S, </w:t>
      </w:r>
      <w:proofErr w:type="spellStart"/>
      <w:r w:rsidRPr="00EC0EF8">
        <w:rPr>
          <w:rFonts w:ascii="Book Antiqua" w:hAnsi="Book Antiqua"/>
        </w:rPr>
        <w:t>Seyama</w:t>
      </w:r>
      <w:proofErr w:type="spellEnd"/>
      <w:r w:rsidRPr="00EC0EF8">
        <w:rPr>
          <w:rFonts w:ascii="Book Antiqua" w:hAnsi="Book Antiqua"/>
        </w:rPr>
        <w:t xml:space="preserve"> T, </w:t>
      </w:r>
      <w:proofErr w:type="spellStart"/>
      <w:r w:rsidRPr="00EC0EF8">
        <w:rPr>
          <w:rFonts w:ascii="Book Antiqua" w:hAnsi="Book Antiqua"/>
        </w:rPr>
        <w:t>Nakachi</w:t>
      </w:r>
      <w:proofErr w:type="spellEnd"/>
      <w:r w:rsidRPr="00EC0EF8">
        <w:rPr>
          <w:rFonts w:ascii="Book Antiqua" w:hAnsi="Book Antiqua"/>
        </w:rPr>
        <w:t xml:space="preserve"> K. Radiation-induced apoptosis of stem/progenitor cells in human umbilical cord blood is associated with alterations in reactive oxygen and intracellular </w:t>
      </w:r>
      <w:proofErr w:type="spellStart"/>
      <w:r w:rsidRPr="00EC0EF8">
        <w:rPr>
          <w:rFonts w:ascii="Book Antiqua" w:hAnsi="Book Antiqua"/>
        </w:rPr>
        <w:t>pH.</w:t>
      </w:r>
      <w:proofErr w:type="spellEnd"/>
      <w:r w:rsidRPr="00EC0EF8">
        <w:rPr>
          <w:rFonts w:ascii="Book Antiqua" w:hAnsi="Book Antiqua"/>
        </w:rPr>
        <w:t xml:space="preserve"> </w:t>
      </w:r>
      <w:proofErr w:type="spellStart"/>
      <w:r w:rsidRPr="00EC0EF8">
        <w:rPr>
          <w:rFonts w:ascii="Book Antiqua" w:hAnsi="Book Antiqua"/>
          <w:i/>
        </w:rPr>
        <w:t>Mutat</w:t>
      </w:r>
      <w:proofErr w:type="spellEnd"/>
      <w:r w:rsidRPr="00EC0EF8">
        <w:rPr>
          <w:rFonts w:ascii="Book Antiqua" w:hAnsi="Book Antiqua"/>
          <w:i/>
        </w:rPr>
        <w:t xml:space="preserve"> Res</w:t>
      </w:r>
      <w:r w:rsidRPr="00EC0EF8">
        <w:rPr>
          <w:rFonts w:ascii="Book Antiqua" w:hAnsi="Book Antiqua"/>
        </w:rPr>
        <w:t xml:space="preserve"> 2004; </w:t>
      </w:r>
      <w:r w:rsidRPr="00EC0EF8">
        <w:rPr>
          <w:rFonts w:ascii="Book Antiqua" w:hAnsi="Book Antiqua"/>
          <w:b/>
        </w:rPr>
        <w:t>556</w:t>
      </w:r>
      <w:r w:rsidRPr="00EC0EF8">
        <w:rPr>
          <w:rFonts w:ascii="Book Antiqua" w:hAnsi="Book Antiqua"/>
        </w:rPr>
        <w:t>: 83-91 [PMID: 15491635 DOI: 10.1016/j.mrfmmm.2004.07.002]</w:t>
      </w:r>
    </w:p>
    <w:p w14:paraId="2BF55CA9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22 </w:t>
      </w:r>
      <w:r w:rsidRPr="00EC0EF8">
        <w:rPr>
          <w:rFonts w:ascii="Book Antiqua" w:hAnsi="Book Antiqua"/>
          <w:b/>
        </w:rPr>
        <w:t>Yoshida T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Goto</w:t>
      </w:r>
      <w:proofErr w:type="spellEnd"/>
      <w:r w:rsidRPr="00EC0EF8">
        <w:rPr>
          <w:rFonts w:ascii="Book Antiqua" w:hAnsi="Book Antiqua"/>
        </w:rPr>
        <w:t xml:space="preserve"> S, </w:t>
      </w:r>
      <w:proofErr w:type="spellStart"/>
      <w:r w:rsidRPr="00EC0EF8">
        <w:rPr>
          <w:rFonts w:ascii="Book Antiqua" w:hAnsi="Book Antiqua"/>
        </w:rPr>
        <w:t>Kawakatsu</w:t>
      </w:r>
      <w:proofErr w:type="spellEnd"/>
      <w:r w:rsidRPr="00EC0EF8">
        <w:rPr>
          <w:rFonts w:ascii="Book Antiqua" w:hAnsi="Book Antiqua"/>
        </w:rPr>
        <w:t xml:space="preserve"> M, Urata Y, Li TS.</w:t>
      </w:r>
      <w:proofErr w:type="gramEnd"/>
      <w:r w:rsidRPr="00EC0EF8">
        <w:rPr>
          <w:rFonts w:ascii="Book Antiqua" w:hAnsi="Book Antiqua"/>
        </w:rPr>
        <w:t xml:space="preserve"> </w:t>
      </w:r>
      <w:proofErr w:type="gramStart"/>
      <w:r w:rsidRPr="00EC0EF8">
        <w:rPr>
          <w:rFonts w:ascii="Book Antiqua" w:hAnsi="Book Antiqua"/>
        </w:rPr>
        <w:t>Mitochondrial dysfunction, a probable cause of persistent oxidative stress after exposure to ionizing radiation.</w:t>
      </w:r>
      <w:proofErr w:type="gramEnd"/>
      <w:r w:rsidRPr="00EC0EF8">
        <w:rPr>
          <w:rFonts w:ascii="Book Antiqua" w:hAnsi="Book Antiqua"/>
        </w:rPr>
        <w:t xml:space="preserve"> </w:t>
      </w:r>
      <w:r w:rsidRPr="00EC0EF8">
        <w:rPr>
          <w:rFonts w:ascii="Book Antiqua" w:hAnsi="Book Antiqua"/>
          <w:i/>
        </w:rPr>
        <w:t xml:space="preserve">Free </w:t>
      </w:r>
      <w:proofErr w:type="spellStart"/>
      <w:r w:rsidRPr="00EC0EF8">
        <w:rPr>
          <w:rFonts w:ascii="Book Antiqua" w:hAnsi="Book Antiqua"/>
          <w:i/>
        </w:rPr>
        <w:t>Radic</w:t>
      </w:r>
      <w:proofErr w:type="spellEnd"/>
      <w:r w:rsidRPr="00EC0EF8">
        <w:rPr>
          <w:rFonts w:ascii="Book Antiqua" w:hAnsi="Book Antiqua"/>
          <w:i/>
        </w:rPr>
        <w:t xml:space="preserve"> Res</w:t>
      </w:r>
      <w:r w:rsidRPr="00EC0EF8">
        <w:rPr>
          <w:rFonts w:ascii="Book Antiqua" w:hAnsi="Book Antiqua"/>
        </w:rPr>
        <w:t xml:space="preserve"> 2012; </w:t>
      </w:r>
      <w:r w:rsidRPr="00EC0EF8">
        <w:rPr>
          <w:rFonts w:ascii="Book Antiqua" w:hAnsi="Book Antiqua"/>
          <w:b/>
        </w:rPr>
        <w:t>46</w:t>
      </w:r>
      <w:r w:rsidRPr="00EC0EF8">
        <w:rPr>
          <w:rFonts w:ascii="Book Antiqua" w:hAnsi="Book Antiqua"/>
        </w:rPr>
        <w:t>: 147-153 [PMID: 22126415 DOI: 10.3109/10715762.2011.645207]</w:t>
      </w:r>
    </w:p>
    <w:p w14:paraId="7EF09CE7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23 </w:t>
      </w:r>
      <w:r w:rsidRPr="00EC0EF8">
        <w:rPr>
          <w:rFonts w:ascii="Book Antiqua" w:hAnsi="Book Antiqua"/>
          <w:b/>
        </w:rPr>
        <w:t>Shackelford RE</w:t>
      </w:r>
      <w:r w:rsidRPr="00EC0EF8">
        <w:rPr>
          <w:rFonts w:ascii="Book Antiqua" w:hAnsi="Book Antiqua"/>
        </w:rPr>
        <w:t>, Kaufmann WK, Paules RS.</w:t>
      </w:r>
      <w:proofErr w:type="gramEnd"/>
      <w:r w:rsidRPr="00EC0EF8">
        <w:rPr>
          <w:rFonts w:ascii="Book Antiqua" w:hAnsi="Book Antiqua"/>
        </w:rPr>
        <w:t xml:space="preserve"> Oxidative stress and cell cycle checkpoint function. </w:t>
      </w:r>
      <w:r w:rsidRPr="00EC0EF8">
        <w:rPr>
          <w:rFonts w:ascii="Book Antiqua" w:hAnsi="Book Antiqua"/>
          <w:i/>
        </w:rPr>
        <w:t xml:space="preserve">Free </w:t>
      </w:r>
      <w:proofErr w:type="spellStart"/>
      <w:r w:rsidRPr="00EC0EF8">
        <w:rPr>
          <w:rFonts w:ascii="Book Antiqua" w:hAnsi="Book Antiqua"/>
          <w:i/>
        </w:rPr>
        <w:t>Radic</w:t>
      </w:r>
      <w:proofErr w:type="spellEnd"/>
      <w:r w:rsidRPr="00EC0EF8">
        <w:rPr>
          <w:rFonts w:ascii="Book Antiqua" w:hAnsi="Book Antiqua"/>
          <w:i/>
        </w:rPr>
        <w:t xml:space="preserve"> </w:t>
      </w:r>
      <w:proofErr w:type="spellStart"/>
      <w:r w:rsidRPr="00EC0EF8">
        <w:rPr>
          <w:rFonts w:ascii="Book Antiqua" w:hAnsi="Book Antiqua"/>
          <w:i/>
        </w:rPr>
        <w:t>Biol</w:t>
      </w:r>
      <w:proofErr w:type="spellEnd"/>
      <w:r w:rsidRPr="00EC0EF8">
        <w:rPr>
          <w:rFonts w:ascii="Book Antiqua" w:hAnsi="Book Antiqua"/>
          <w:i/>
        </w:rPr>
        <w:t xml:space="preserve"> Med</w:t>
      </w:r>
      <w:r w:rsidRPr="00EC0EF8">
        <w:rPr>
          <w:rFonts w:ascii="Book Antiqua" w:hAnsi="Book Antiqua"/>
        </w:rPr>
        <w:t xml:space="preserve"> 2000; </w:t>
      </w:r>
      <w:r w:rsidRPr="00EC0EF8">
        <w:rPr>
          <w:rFonts w:ascii="Book Antiqua" w:hAnsi="Book Antiqua"/>
          <w:b/>
        </w:rPr>
        <w:t>28</w:t>
      </w:r>
      <w:r w:rsidRPr="00EC0EF8">
        <w:rPr>
          <w:rFonts w:ascii="Book Antiqua" w:hAnsi="Book Antiqua"/>
        </w:rPr>
        <w:t>: 1387-1404 [PMID: 10924858 DOI: 10.1016/s0891-5849(00)00224-0]</w:t>
      </w:r>
    </w:p>
    <w:p w14:paraId="6FC03E21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24 </w:t>
      </w:r>
      <w:proofErr w:type="spellStart"/>
      <w:r w:rsidRPr="00EC0EF8">
        <w:rPr>
          <w:rFonts w:ascii="Book Antiqua" w:hAnsi="Book Antiqua"/>
          <w:b/>
        </w:rPr>
        <w:t>Lillig</w:t>
      </w:r>
      <w:proofErr w:type="spellEnd"/>
      <w:r w:rsidRPr="00EC0EF8">
        <w:rPr>
          <w:rFonts w:ascii="Book Antiqua" w:hAnsi="Book Antiqua"/>
          <w:b/>
        </w:rPr>
        <w:t xml:space="preserve"> CH</w:t>
      </w:r>
      <w:r w:rsidRPr="00EC0EF8">
        <w:rPr>
          <w:rFonts w:ascii="Book Antiqua" w:hAnsi="Book Antiqua"/>
        </w:rPr>
        <w:t xml:space="preserve">, Berndt C, Holmgren A. </w:t>
      </w:r>
      <w:proofErr w:type="spellStart"/>
      <w:r w:rsidRPr="00EC0EF8">
        <w:rPr>
          <w:rFonts w:ascii="Book Antiqua" w:hAnsi="Book Antiqua"/>
        </w:rPr>
        <w:t>Glutaredoxin</w:t>
      </w:r>
      <w:proofErr w:type="spellEnd"/>
      <w:r w:rsidRPr="00EC0EF8">
        <w:rPr>
          <w:rFonts w:ascii="Book Antiqua" w:hAnsi="Book Antiqua"/>
        </w:rPr>
        <w:t xml:space="preserve"> systems.</w:t>
      </w:r>
      <w:proofErr w:type="gramEnd"/>
      <w:r w:rsidRPr="00EC0EF8">
        <w:rPr>
          <w:rFonts w:ascii="Book Antiqua" w:hAnsi="Book Antiqua"/>
        </w:rPr>
        <w:t xml:space="preserve"> </w:t>
      </w:r>
      <w:proofErr w:type="spellStart"/>
      <w:r w:rsidRPr="00EC0EF8">
        <w:rPr>
          <w:rFonts w:ascii="Book Antiqua" w:hAnsi="Book Antiqua"/>
          <w:i/>
        </w:rPr>
        <w:t>Biochim</w:t>
      </w:r>
      <w:proofErr w:type="spellEnd"/>
      <w:r w:rsidRPr="00EC0EF8">
        <w:rPr>
          <w:rFonts w:ascii="Book Antiqua" w:hAnsi="Book Antiqua"/>
          <w:i/>
        </w:rPr>
        <w:t xml:space="preserve"> </w:t>
      </w:r>
      <w:proofErr w:type="spellStart"/>
      <w:r w:rsidRPr="00EC0EF8">
        <w:rPr>
          <w:rFonts w:ascii="Book Antiqua" w:hAnsi="Book Antiqua"/>
          <w:i/>
        </w:rPr>
        <w:t>Biophys</w:t>
      </w:r>
      <w:proofErr w:type="spellEnd"/>
      <w:r w:rsidRPr="00EC0EF8">
        <w:rPr>
          <w:rFonts w:ascii="Book Antiqua" w:hAnsi="Book Antiqua"/>
          <w:i/>
        </w:rPr>
        <w:t xml:space="preserve"> </w:t>
      </w:r>
      <w:proofErr w:type="spellStart"/>
      <w:r w:rsidRPr="00EC0EF8">
        <w:rPr>
          <w:rFonts w:ascii="Book Antiqua" w:hAnsi="Book Antiqua"/>
          <w:i/>
        </w:rPr>
        <w:t>Acta</w:t>
      </w:r>
      <w:proofErr w:type="spellEnd"/>
      <w:r w:rsidRPr="00EC0EF8">
        <w:rPr>
          <w:rFonts w:ascii="Book Antiqua" w:hAnsi="Book Antiqua"/>
        </w:rPr>
        <w:t xml:space="preserve"> 2008; </w:t>
      </w:r>
      <w:r w:rsidRPr="00EC0EF8">
        <w:rPr>
          <w:rFonts w:ascii="Book Antiqua" w:hAnsi="Book Antiqua"/>
          <w:b/>
        </w:rPr>
        <w:t>1780</w:t>
      </w:r>
      <w:r w:rsidRPr="00EC0EF8">
        <w:rPr>
          <w:rFonts w:ascii="Book Antiqua" w:hAnsi="Book Antiqua"/>
        </w:rPr>
        <w:t>: 1304-1317 [PMID: 18621099 DOI: 10.1016/j.bbagen.2008.06.003]</w:t>
      </w:r>
    </w:p>
    <w:p w14:paraId="3D1C6DB3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25 </w:t>
      </w:r>
      <w:proofErr w:type="spellStart"/>
      <w:r w:rsidRPr="00EC0EF8">
        <w:rPr>
          <w:rFonts w:ascii="Book Antiqua" w:hAnsi="Book Antiqua"/>
          <w:b/>
        </w:rPr>
        <w:t>Babichev</w:t>
      </w:r>
      <w:proofErr w:type="spellEnd"/>
      <w:r w:rsidRPr="00EC0EF8">
        <w:rPr>
          <w:rFonts w:ascii="Book Antiqua" w:hAnsi="Book Antiqua"/>
          <w:b/>
        </w:rPr>
        <w:t xml:space="preserve"> Y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Isakov</w:t>
      </w:r>
      <w:proofErr w:type="spellEnd"/>
      <w:r w:rsidRPr="00EC0EF8">
        <w:rPr>
          <w:rFonts w:ascii="Book Antiqua" w:hAnsi="Book Antiqua"/>
        </w:rPr>
        <w:t xml:space="preserve"> N. Tyrosine phosphorylation of PICOT and its translocation to the nucleus in response of human T cells to oxidative stress.</w:t>
      </w:r>
      <w:proofErr w:type="gramEnd"/>
      <w:r w:rsidRPr="00EC0EF8">
        <w:rPr>
          <w:rFonts w:ascii="Book Antiqua" w:hAnsi="Book Antiqua"/>
        </w:rPr>
        <w:t xml:space="preserve"> </w:t>
      </w:r>
      <w:r w:rsidRPr="00EC0EF8">
        <w:rPr>
          <w:rFonts w:ascii="Book Antiqua" w:hAnsi="Book Antiqua"/>
          <w:i/>
        </w:rPr>
        <w:t>Adv Exp Med Biol</w:t>
      </w:r>
      <w:r w:rsidRPr="00EC0EF8">
        <w:rPr>
          <w:rFonts w:ascii="Book Antiqua" w:hAnsi="Book Antiqua"/>
        </w:rPr>
        <w:t xml:space="preserve"> 2001; </w:t>
      </w:r>
      <w:r w:rsidRPr="00EC0EF8">
        <w:rPr>
          <w:rFonts w:ascii="Book Antiqua" w:hAnsi="Book Antiqua"/>
          <w:b/>
        </w:rPr>
        <w:t>495</w:t>
      </w:r>
      <w:r w:rsidRPr="00EC0EF8">
        <w:rPr>
          <w:rFonts w:ascii="Book Antiqua" w:hAnsi="Book Antiqua"/>
        </w:rPr>
        <w:t>: 41-45 [PMID: 11774602 DOI: 10.1007/978-1-4615-0685-0_6]</w:t>
      </w:r>
    </w:p>
    <w:p w14:paraId="06A953A8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26 </w:t>
      </w:r>
      <w:r w:rsidRPr="00EC0EF8">
        <w:rPr>
          <w:rFonts w:ascii="Book Antiqua" w:hAnsi="Book Antiqua"/>
          <w:b/>
        </w:rPr>
        <w:t>Pandya P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Braiman</w:t>
      </w:r>
      <w:proofErr w:type="spellEnd"/>
      <w:r w:rsidRPr="00EC0EF8">
        <w:rPr>
          <w:rFonts w:ascii="Book Antiqua" w:hAnsi="Book Antiqua"/>
        </w:rPr>
        <w:t xml:space="preserve"> A, </w:t>
      </w:r>
      <w:proofErr w:type="spellStart"/>
      <w:r w:rsidRPr="00EC0EF8">
        <w:rPr>
          <w:rFonts w:ascii="Book Antiqua" w:hAnsi="Book Antiqua"/>
        </w:rPr>
        <w:t>Isakov</w:t>
      </w:r>
      <w:proofErr w:type="spellEnd"/>
      <w:r w:rsidRPr="00EC0EF8">
        <w:rPr>
          <w:rFonts w:ascii="Book Antiqua" w:hAnsi="Book Antiqua"/>
        </w:rPr>
        <w:t xml:space="preserve"> N. PICOT (GLRX3) is a positive regulator of stress-induced DNA-damage response. </w:t>
      </w:r>
      <w:r w:rsidRPr="00EC0EF8">
        <w:rPr>
          <w:rFonts w:ascii="Book Antiqua" w:hAnsi="Book Antiqua"/>
          <w:i/>
        </w:rPr>
        <w:t>Cell Signal</w:t>
      </w:r>
      <w:r w:rsidRPr="00EC0EF8">
        <w:rPr>
          <w:rFonts w:ascii="Book Antiqua" w:hAnsi="Book Antiqua"/>
        </w:rPr>
        <w:t xml:space="preserve"> 2019; </w:t>
      </w:r>
      <w:r w:rsidRPr="00EC0EF8">
        <w:rPr>
          <w:rFonts w:ascii="Book Antiqua" w:hAnsi="Book Antiqua"/>
          <w:b/>
        </w:rPr>
        <w:t>62</w:t>
      </w:r>
      <w:r w:rsidRPr="00EC0EF8">
        <w:rPr>
          <w:rFonts w:ascii="Book Antiqua" w:hAnsi="Book Antiqua"/>
        </w:rPr>
        <w:t>: 109340 [PMID: 31176019 DOI: 10.1016/j.cellsig.2019.06.005]</w:t>
      </w:r>
    </w:p>
    <w:p w14:paraId="28FB0F87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lastRenderedPageBreak/>
        <w:t xml:space="preserve">27 </w:t>
      </w:r>
      <w:r w:rsidRPr="00EC0EF8">
        <w:rPr>
          <w:rFonts w:ascii="Book Antiqua" w:hAnsi="Book Antiqua"/>
          <w:b/>
        </w:rPr>
        <w:t>Li B</w:t>
      </w:r>
      <w:r w:rsidRPr="00EC0EF8">
        <w:rPr>
          <w:rFonts w:ascii="Book Antiqua" w:hAnsi="Book Antiqua"/>
        </w:rPr>
        <w:t xml:space="preserve">, Chen M, Lu M, Xin-Xiang J, </w:t>
      </w:r>
      <w:proofErr w:type="spellStart"/>
      <w:r w:rsidRPr="00EC0EF8">
        <w:rPr>
          <w:rFonts w:ascii="Book Antiqua" w:hAnsi="Book Antiqua"/>
        </w:rPr>
        <w:t>Meng-Xiong</w:t>
      </w:r>
      <w:proofErr w:type="spellEnd"/>
      <w:r w:rsidRPr="00EC0EF8">
        <w:rPr>
          <w:rFonts w:ascii="Book Antiqua" w:hAnsi="Book Antiqua"/>
        </w:rPr>
        <w:t xml:space="preserve"> P, Jun-Wu M. </w:t>
      </w:r>
      <w:proofErr w:type="spellStart"/>
      <w:r w:rsidRPr="00EC0EF8">
        <w:rPr>
          <w:rFonts w:ascii="Book Antiqua" w:hAnsi="Book Antiqua"/>
        </w:rPr>
        <w:t>Glutaredoxin</w:t>
      </w:r>
      <w:proofErr w:type="spellEnd"/>
      <w:r w:rsidRPr="00EC0EF8">
        <w:rPr>
          <w:rFonts w:ascii="Book Antiqua" w:hAnsi="Book Antiqua"/>
        </w:rPr>
        <w:t xml:space="preserve"> 3 promotes migration and invasion via the Notch </w:t>
      </w:r>
      <w:proofErr w:type="spellStart"/>
      <w:r w:rsidRPr="00EC0EF8">
        <w:rPr>
          <w:rFonts w:ascii="Book Antiqua" w:hAnsi="Book Antiqua"/>
        </w:rPr>
        <w:t>signalling</w:t>
      </w:r>
      <w:proofErr w:type="spellEnd"/>
      <w:r w:rsidRPr="00EC0EF8">
        <w:rPr>
          <w:rFonts w:ascii="Book Antiqua" w:hAnsi="Book Antiqua"/>
        </w:rPr>
        <w:t xml:space="preserve"> pathway in oral squamous cell carcinoma. </w:t>
      </w:r>
      <w:r w:rsidRPr="00EC0EF8">
        <w:rPr>
          <w:rFonts w:ascii="Book Antiqua" w:hAnsi="Book Antiqua"/>
          <w:i/>
        </w:rPr>
        <w:t xml:space="preserve">Free </w:t>
      </w:r>
      <w:proofErr w:type="spellStart"/>
      <w:r w:rsidRPr="00EC0EF8">
        <w:rPr>
          <w:rFonts w:ascii="Book Antiqua" w:hAnsi="Book Antiqua"/>
          <w:i/>
        </w:rPr>
        <w:t>Radic</w:t>
      </w:r>
      <w:proofErr w:type="spellEnd"/>
      <w:r w:rsidRPr="00EC0EF8">
        <w:rPr>
          <w:rFonts w:ascii="Book Antiqua" w:hAnsi="Book Antiqua"/>
          <w:i/>
        </w:rPr>
        <w:t xml:space="preserve"> Res</w:t>
      </w:r>
      <w:r w:rsidRPr="00EC0EF8">
        <w:rPr>
          <w:rFonts w:ascii="Book Antiqua" w:hAnsi="Book Antiqua"/>
        </w:rPr>
        <w:t xml:space="preserve"> 2018; </w:t>
      </w:r>
      <w:r w:rsidRPr="00EC0EF8">
        <w:rPr>
          <w:rFonts w:ascii="Book Antiqua" w:hAnsi="Book Antiqua"/>
          <w:b/>
        </w:rPr>
        <w:t>52</w:t>
      </w:r>
      <w:r w:rsidRPr="00EC0EF8">
        <w:rPr>
          <w:rFonts w:ascii="Book Antiqua" w:hAnsi="Book Antiqua"/>
        </w:rPr>
        <w:t>: 390-401 [PMID: 29397791 DOI: 10.1080/10715762.2018.1435871]</w:t>
      </w:r>
    </w:p>
    <w:p w14:paraId="428F6A10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28 </w:t>
      </w:r>
      <w:r w:rsidRPr="00EC0EF8">
        <w:rPr>
          <w:rFonts w:ascii="Book Antiqua" w:hAnsi="Book Antiqua"/>
          <w:b/>
        </w:rPr>
        <w:t>Kim J</w:t>
      </w:r>
      <w:r w:rsidRPr="00EC0EF8">
        <w:rPr>
          <w:rFonts w:ascii="Book Antiqua" w:hAnsi="Book Antiqua"/>
        </w:rPr>
        <w:t xml:space="preserve">, Kim J, Kook H, Park WJ. PICOT alleviates myocardial ischemia-reperfusion injury by reducing intracellular levels of reactive oxygen species. </w:t>
      </w:r>
      <w:proofErr w:type="spellStart"/>
      <w:r w:rsidRPr="00EC0EF8">
        <w:rPr>
          <w:rFonts w:ascii="Book Antiqua" w:hAnsi="Book Antiqua"/>
          <w:i/>
        </w:rPr>
        <w:t>Biochem</w:t>
      </w:r>
      <w:proofErr w:type="spellEnd"/>
      <w:r w:rsidRPr="00EC0EF8">
        <w:rPr>
          <w:rFonts w:ascii="Book Antiqua" w:hAnsi="Book Antiqua"/>
          <w:i/>
        </w:rPr>
        <w:t xml:space="preserve"> </w:t>
      </w:r>
      <w:proofErr w:type="spellStart"/>
      <w:r w:rsidRPr="00EC0EF8">
        <w:rPr>
          <w:rFonts w:ascii="Book Antiqua" w:hAnsi="Book Antiqua"/>
          <w:i/>
        </w:rPr>
        <w:t>Biophys</w:t>
      </w:r>
      <w:proofErr w:type="spellEnd"/>
      <w:r w:rsidRPr="00EC0EF8">
        <w:rPr>
          <w:rFonts w:ascii="Book Antiqua" w:hAnsi="Book Antiqua"/>
          <w:i/>
        </w:rPr>
        <w:t xml:space="preserve"> Res </w:t>
      </w:r>
      <w:proofErr w:type="spellStart"/>
      <w:r w:rsidRPr="00EC0EF8">
        <w:rPr>
          <w:rFonts w:ascii="Book Antiqua" w:hAnsi="Book Antiqua"/>
          <w:i/>
        </w:rPr>
        <w:t>Commun</w:t>
      </w:r>
      <w:proofErr w:type="spellEnd"/>
      <w:r w:rsidRPr="00EC0EF8">
        <w:rPr>
          <w:rFonts w:ascii="Book Antiqua" w:hAnsi="Book Antiqua"/>
        </w:rPr>
        <w:t xml:space="preserve"> 2017; </w:t>
      </w:r>
      <w:r w:rsidRPr="00EC0EF8">
        <w:rPr>
          <w:rFonts w:ascii="Book Antiqua" w:hAnsi="Book Antiqua"/>
          <w:b/>
        </w:rPr>
        <w:t>485</w:t>
      </w:r>
      <w:r w:rsidRPr="00EC0EF8">
        <w:rPr>
          <w:rFonts w:ascii="Book Antiqua" w:hAnsi="Book Antiqua"/>
        </w:rPr>
        <w:t>: 807-813 [PMID: 28257842 DOI: 10.1016/j.bbrc.2017.02.136]</w:t>
      </w:r>
    </w:p>
    <w:p w14:paraId="12E4AE40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29 </w:t>
      </w:r>
      <w:r w:rsidRPr="00EC0EF8">
        <w:rPr>
          <w:rFonts w:ascii="Book Antiqua" w:hAnsi="Book Antiqua"/>
          <w:b/>
        </w:rPr>
        <w:t>Witte S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Krawinkel</w:t>
      </w:r>
      <w:proofErr w:type="spellEnd"/>
      <w:r w:rsidRPr="00EC0EF8">
        <w:rPr>
          <w:rFonts w:ascii="Book Antiqua" w:hAnsi="Book Antiqua"/>
        </w:rPr>
        <w:t xml:space="preserve"> U. Specific interactions of the autoantigen L7 with multi-zinc finger protein ZNF7 and ribosomal protein S7.</w:t>
      </w:r>
      <w:proofErr w:type="gramEnd"/>
      <w:r w:rsidRPr="00EC0EF8">
        <w:rPr>
          <w:rFonts w:ascii="Book Antiqua" w:hAnsi="Book Antiqua"/>
        </w:rPr>
        <w:t xml:space="preserve"> </w:t>
      </w:r>
      <w:r w:rsidRPr="00EC0EF8">
        <w:rPr>
          <w:rFonts w:ascii="Book Antiqua" w:hAnsi="Book Antiqua"/>
          <w:i/>
        </w:rPr>
        <w:t>J Biol Chem</w:t>
      </w:r>
      <w:r w:rsidRPr="00EC0EF8">
        <w:rPr>
          <w:rFonts w:ascii="Book Antiqua" w:hAnsi="Book Antiqua"/>
        </w:rPr>
        <w:t xml:space="preserve"> 1997; </w:t>
      </w:r>
      <w:r w:rsidRPr="00EC0EF8">
        <w:rPr>
          <w:rFonts w:ascii="Book Antiqua" w:hAnsi="Book Antiqua"/>
          <w:b/>
        </w:rPr>
        <w:t>272</w:t>
      </w:r>
      <w:r w:rsidRPr="00EC0EF8">
        <w:rPr>
          <w:rFonts w:ascii="Book Antiqua" w:hAnsi="Book Antiqua"/>
        </w:rPr>
        <w:t>: 22243-22247 [PMID: 9268371 DOI: 10.1074/jbc.272.35.22243]</w:t>
      </w:r>
    </w:p>
    <w:p w14:paraId="69FD76D5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30 </w:t>
      </w:r>
      <w:r w:rsidRPr="00EC0EF8">
        <w:rPr>
          <w:rFonts w:ascii="Book Antiqua" w:hAnsi="Book Antiqua"/>
          <w:b/>
        </w:rPr>
        <w:t>Pandya P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Pasvolsky</w:t>
      </w:r>
      <w:proofErr w:type="spellEnd"/>
      <w:r w:rsidRPr="00EC0EF8">
        <w:rPr>
          <w:rFonts w:ascii="Book Antiqua" w:hAnsi="Book Antiqua"/>
        </w:rPr>
        <w:t xml:space="preserve"> R, </w:t>
      </w:r>
      <w:proofErr w:type="spellStart"/>
      <w:r w:rsidRPr="00EC0EF8">
        <w:rPr>
          <w:rFonts w:ascii="Book Antiqua" w:hAnsi="Book Antiqua"/>
        </w:rPr>
        <w:t>Babichev</w:t>
      </w:r>
      <w:proofErr w:type="spellEnd"/>
      <w:r w:rsidRPr="00EC0EF8">
        <w:rPr>
          <w:rFonts w:ascii="Book Antiqua" w:hAnsi="Book Antiqua"/>
        </w:rPr>
        <w:t xml:space="preserve"> Y, </w:t>
      </w:r>
      <w:proofErr w:type="spellStart"/>
      <w:r w:rsidRPr="00EC0EF8">
        <w:rPr>
          <w:rFonts w:ascii="Book Antiqua" w:hAnsi="Book Antiqua"/>
        </w:rPr>
        <w:t>Braiman</w:t>
      </w:r>
      <w:proofErr w:type="spellEnd"/>
      <w:r w:rsidRPr="00EC0EF8">
        <w:rPr>
          <w:rFonts w:ascii="Book Antiqua" w:hAnsi="Book Antiqua"/>
        </w:rPr>
        <w:t xml:space="preserve"> A, Witte S, Altman A, Isakov N. PICOT binding to the </w:t>
      </w:r>
      <w:proofErr w:type="spellStart"/>
      <w:r w:rsidRPr="00EC0EF8">
        <w:rPr>
          <w:rFonts w:ascii="Book Antiqua" w:hAnsi="Book Antiqua"/>
        </w:rPr>
        <w:t>polycomb</w:t>
      </w:r>
      <w:proofErr w:type="spellEnd"/>
      <w:r w:rsidRPr="00EC0EF8">
        <w:rPr>
          <w:rFonts w:ascii="Book Antiqua" w:hAnsi="Book Antiqua"/>
        </w:rPr>
        <w:t xml:space="preserve"> group protein, EED, alters H3K27 methylation at the MYT1 PRC2 target gene. </w:t>
      </w:r>
      <w:proofErr w:type="spellStart"/>
      <w:r w:rsidRPr="00EC0EF8">
        <w:rPr>
          <w:rFonts w:ascii="Book Antiqua" w:hAnsi="Book Antiqua"/>
          <w:i/>
        </w:rPr>
        <w:t>Biochem</w:t>
      </w:r>
      <w:proofErr w:type="spellEnd"/>
      <w:r w:rsidRPr="00EC0EF8">
        <w:rPr>
          <w:rFonts w:ascii="Book Antiqua" w:hAnsi="Book Antiqua"/>
          <w:i/>
        </w:rPr>
        <w:t xml:space="preserve"> </w:t>
      </w:r>
      <w:proofErr w:type="spellStart"/>
      <w:r w:rsidRPr="00EC0EF8">
        <w:rPr>
          <w:rFonts w:ascii="Book Antiqua" w:hAnsi="Book Antiqua"/>
          <w:i/>
        </w:rPr>
        <w:t>Biophys</w:t>
      </w:r>
      <w:proofErr w:type="spellEnd"/>
      <w:r w:rsidRPr="00EC0EF8">
        <w:rPr>
          <w:rFonts w:ascii="Book Antiqua" w:hAnsi="Book Antiqua"/>
          <w:i/>
        </w:rPr>
        <w:t xml:space="preserve"> Res </w:t>
      </w:r>
      <w:proofErr w:type="spellStart"/>
      <w:r w:rsidRPr="00EC0EF8">
        <w:rPr>
          <w:rFonts w:ascii="Book Antiqua" w:hAnsi="Book Antiqua"/>
          <w:i/>
        </w:rPr>
        <w:t>Commun</w:t>
      </w:r>
      <w:proofErr w:type="spellEnd"/>
      <w:r w:rsidRPr="00EC0EF8">
        <w:rPr>
          <w:rFonts w:ascii="Book Antiqua" w:hAnsi="Book Antiqua"/>
        </w:rPr>
        <w:t xml:space="preserve"> 2019; </w:t>
      </w:r>
      <w:r w:rsidRPr="00EC0EF8">
        <w:rPr>
          <w:rFonts w:ascii="Book Antiqua" w:hAnsi="Book Antiqua"/>
          <w:b/>
        </w:rPr>
        <w:t>509</w:t>
      </w:r>
      <w:r w:rsidRPr="00EC0EF8">
        <w:rPr>
          <w:rFonts w:ascii="Book Antiqua" w:hAnsi="Book Antiqua"/>
        </w:rPr>
        <w:t>: 469-475 [PMID: 30595380 DOI: 10.1016/j.bbrc.2018.12.153]</w:t>
      </w:r>
    </w:p>
    <w:p w14:paraId="3BC4C250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31 </w:t>
      </w:r>
      <w:proofErr w:type="spellStart"/>
      <w:r w:rsidRPr="00EC0EF8">
        <w:rPr>
          <w:rFonts w:ascii="Book Antiqua" w:hAnsi="Book Antiqua"/>
          <w:b/>
        </w:rPr>
        <w:t>Margueron</w:t>
      </w:r>
      <w:proofErr w:type="spellEnd"/>
      <w:r w:rsidRPr="00EC0EF8">
        <w:rPr>
          <w:rFonts w:ascii="Book Antiqua" w:hAnsi="Book Antiqua"/>
          <w:b/>
        </w:rPr>
        <w:t xml:space="preserve"> R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Reinberg</w:t>
      </w:r>
      <w:proofErr w:type="spellEnd"/>
      <w:r w:rsidRPr="00EC0EF8">
        <w:rPr>
          <w:rFonts w:ascii="Book Antiqua" w:hAnsi="Book Antiqua"/>
        </w:rPr>
        <w:t xml:space="preserve"> D.</w:t>
      </w:r>
      <w:proofErr w:type="gramEnd"/>
      <w:r w:rsidRPr="00EC0EF8">
        <w:rPr>
          <w:rFonts w:ascii="Book Antiqua" w:hAnsi="Book Antiqua"/>
        </w:rPr>
        <w:t xml:space="preserve"> </w:t>
      </w:r>
      <w:proofErr w:type="gramStart"/>
      <w:r w:rsidRPr="00EC0EF8">
        <w:rPr>
          <w:rFonts w:ascii="Book Antiqua" w:hAnsi="Book Antiqua"/>
        </w:rPr>
        <w:t xml:space="preserve">The </w:t>
      </w:r>
      <w:proofErr w:type="spellStart"/>
      <w:r w:rsidRPr="00EC0EF8">
        <w:rPr>
          <w:rFonts w:ascii="Book Antiqua" w:hAnsi="Book Antiqua"/>
        </w:rPr>
        <w:t>Polycomb</w:t>
      </w:r>
      <w:proofErr w:type="spellEnd"/>
      <w:r w:rsidRPr="00EC0EF8">
        <w:rPr>
          <w:rFonts w:ascii="Book Antiqua" w:hAnsi="Book Antiqua"/>
        </w:rPr>
        <w:t xml:space="preserve"> complex PRC2 and its mark in life.</w:t>
      </w:r>
      <w:proofErr w:type="gramEnd"/>
      <w:r w:rsidRPr="00EC0EF8">
        <w:rPr>
          <w:rFonts w:ascii="Book Antiqua" w:hAnsi="Book Antiqua"/>
        </w:rPr>
        <w:t xml:space="preserve"> </w:t>
      </w:r>
      <w:r w:rsidRPr="00EC0EF8">
        <w:rPr>
          <w:rFonts w:ascii="Book Antiqua" w:hAnsi="Book Antiqua"/>
          <w:i/>
        </w:rPr>
        <w:t>Nature</w:t>
      </w:r>
      <w:r w:rsidRPr="00EC0EF8">
        <w:rPr>
          <w:rFonts w:ascii="Book Antiqua" w:hAnsi="Book Antiqua"/>
        </w:rPr>
        <w:t xml:space="preserve"> 2011; </w:t>
      </w:r>
      <w:r w:rsidRPr="00EC0EF8">
        <w:rPr>
          <w:rFonts w:ascii="Book Antiqua" w:hAnsi="Book Antiqua"/>
          <w:b/>
        </w:rPr>
        <w:t>469</w:t>
      </w:r>
      <w:r w:rsidRPr="00EC0EF8">
        <w:rPr>
          <w:rFonts w:ascii="Book Antiqua" w:hAnsi="Book Antiqua"/>
        </w:rPr>
        <w:t>: 343-349 [PMID: 21248841 DOI: 10.1038/nature09784]</w:t>
      </w:r>
    </w:p>
    <w:p w14:paraId="065F5759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32 </w:t>
      </w:r>
      <w:r w:rsidRPr="00EC0EF8">
        <w:rPr>
          <w:rFonts w:ascii="Book Antiqua" w:hAnsi="Book Antiqua"/>
          <w:b/>
        </w:rPr>
        <w:t>Cao Q</w:t>
      </w:r>
      <w:r w:rsidRPr="00EC0EF8">
        <w:rPr>
          <w:rFonts w:ascii="Book Antiqua" w:hAnsi="Book Antiqua"/>
        </w:rPr>
        <w:t xml:space="preserve">, Wang X, Zhao M, Yang R, Malik R, </w:t>
      </w:r>
      <w:proofErr w:type="spellStart"/>
      <w:r w:rsidRPr="00EC0EF8">
        <w:rPr>
          <w:rFonts w:ascii="Book Antiqua" w:hAnsi="Book Antiqua"/>
        </w:rPr>
        <w:t>Qiao</w:t>
      </w:r>
      <w:proofErr w:type="spellEnd"/>
      <w:r w:rsidRPr="00EC0EF8">
        <w:rPr>
          <w:rFonts w:ascii="Book Antiqua" w:hAnsi="Book Antiqua"/>
        </w:rPr>
        <w:t xml:space="preserve"> Y, </w:t>
      </w:r>
      <w:proofErr w:type="spellStart"/>
      <w:r w:rsidRPr="00EC0EF8">
        <w:rPr>
          <w:rFonts w:ascii="Book Antiqua" w:hAnsi="Book Antiqua"/>
        </w:rPr>
        <w:t>Poliakov</w:t>
      </w:r>
      <w:proofErr w:type="spellEnd"/>
      <w:r w:rsidRPr="00EC0EF8">
        <w:rPr>
          <w:rFonts w:ascii="Book Antiqua" w:hAnsi="Book Antiqua"/>
        </w:rPr>
        <w:t xml:space="preserve"> A, Yocum AK, Li Y, Chen W, Cao X, Jiang X, Dahiya A, Harris C, Feng FY, </w:t>
      </w:r>
      <w:proofErr w:type="spellStart"/>
      <w:r w:rsidRPr="00EC0EF8">
        <w:rPr>
          <w:rFonts w:ascii="Book Antiqua" w:hAnsi="Book Antiqua"/>
        </w:rPr>
        <w:t>Kalantry</w:t>
      </w:r>
      <w:proofErr w:type="spellEnd"/>
      <w:r w:rsidRPr="00EC0EF8">
        <w:rPr>
          <w:rFonts w:ascii="Book Antiqua" w:hAnsi="Book Antiqua"/>
        </w:rPr>
        <w:t xml:space="preserve"> S, Qin ZS, </w:t>
      </w:r>
      <w:proofErr w:type="spellStart"/>
      <w:r w:rsidRPr="00EC0EF8">
        <w:rPr>
          <w:rFonts w:ascii="Book Antiqua" w:hAnsi="Book Antiqua"/>
        </w:rPr>
        <w:t>Dhanasekaran</w:t>
      </w:r>
      <w:proofErr w:type="spellEnd"/>
      <w:r w:rsidRPr="00EC0EF8">
        <w:rPr>
          <w:rFonts w:ascii="Book Antiqua" w:hAnsi="Book Antiqua"/>
        </w:rPr>
        <w:t xml:space="preserve"> SM, </w:t>
      </w:r>
      <w:proofErr w:type="spellStart"/>
      <w:r w:rsidRPr="00EC0EF8">
        <w:rPr>
          <w:rFonts w:ascii="Book Antiqua" w:hAnsi="Book Antiqua"/>
        </w:rPr>
        <w:t>Chinnaiyan</w:t>
      </w:r>
      <w:proofErr w:type="spellEnd"/>
      <w:r w:rsidRPr="00EC0EF8">
        <w:rPr>
          <w:rFonts w:ascii="Book Antiqua" w:hAnsi="Book Antiqua"/>
        </w:rPr>
        <w:t xml:space="preserve"> AM. </w:t>
      </w:r>
      <w:proofErr w:type="gramStart"/>
      <w:r w:rsidRPr="00EC0EF8">
        <w:rPr>
          <w:rFonts w:ascii="Book Antiqua" w:hAnsi="Book Antiqua"/>
        </w:rPr>
        <w:t xml:space="preserve">The central role of EED in the orchestration of </w:t>
      </w:r>
      <w:proofErr w:type="spellStart"/>
      <w:r w:rsidRPr="00EC0EF8">
        <w:rPr>
          <w:rFonts w:ascii="Book Antiqua" w:hAnsi="Book Antiqua"/>
        </w:rPr>
        <w:t>polycomb</w:t>
      </w:r>
      <w:proofErr w:type="spellEnd"/>
      <w:r w:rsidRPr="00EC0EF8">
        <w:rPr>
          <w:rFonts w:ascii="Book Antiqua" w:hAnsi="Book Antiqua"/>
        </w:rPr>
        <w:t xml:space="preserve"> group complexes.</w:t>
      </w:r>
      <w:proofErr w:type="gramEnd"/>
      <w:r w:rsidRPr="00EC0EF8">
        <w:rPr>
          <w:rFonts w:ascii="Book Antiqua" w:hAnsi="Book Antiqua"/>
        </w:rPr>
        <w:t xml:space="preserve"> </w:t>
      </w:r>
      <w:r w:rsidRPr="00EC0EF8">
        <w:rPr>
          <w:rFonts w:ascii="Book Antiqua" w:hAnsi="Book Antiqua"/>
          <w:i/>
        </w:rPr>
        <w:t xml:space="preserve">Nat </w:t>
      </w:r>
      <w:proofErr w:type="spellStart"/>
      <w:r w:rsidRPr="00EC0EF8">
        <w:rPr>
          <w:rFonts w:ascii="Book Antiqua" w:hAnsi="Book Antiqua"/>
          <w:i/>
        </w:rPr>
        <w:t>Commun</w:t>
      </w:r>
      <w:proofErr w:type="spellEnd"/>
      <w:r w:rsidRPr="00EC0EF8">
        <w:rPr>
          <w:rFonts w:ascii="Book Antiqua" w:hAnsi="Book Antiqua"/>
        </w:rPr>
        <w:t xml:space="preserve"> 2014; </w:t>
      </w:r>
      <w:r w:rsidRPr="00EC0EF8">
        <w:rPr>
          <w:rFonts w:ascii="Book Antiqua" w:hAnsi="Book Antiqua"/>
          <w:b/>
        </w:rPr>
        <w:t>5</w:t>
      </w:r>
      <w:r w:rsidRPr="00EC0EF8">
        <w:rPr>
          <w:rFonts w:ascii="Book Antiqua" w:hAnsi="Book Antiqua"/>
        </w:rPr>
        <w:t>: 3127 [PMID: 24457600 DOI: 10.1038/ncomms4127]</w:t>
      </w:r>
    </w:p>
    <w:p w14:paraId="12A6B479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33 </w:t>
      </w:r>
      <w:r w:rsidRPr="00EC0EF8">
        <w:rPr>
          <w:rFonts w:ascii="Book Antiqua" w:hAnsi="Book Antiqua"/>
          <w:b/>
        </w:rPr>
        <w:t>Faust C</w:t>
      </w:r>
      <w:r w:rsidRPr="00EC0EF8">
        <w:rPr>
          <w:rFonts w:ascii="Book Antiqua" w:hAnsi="Book Antiqua"/>
        </w:rPr>
        <w:t xml:space="preserve">, Schumacher A, </w:t>
      </w:r>
      <w:proofErr w:type="spellStart"/>
      <w:r w:rsidRPr="00EC0EF8">
        <w:rPr>
          <w:rFonts w:ascii="Book Antiqua" w:hAnsi="Book Antiqua"/>
        </w:rPr>
        <w:t>Holdener</w:t>
      </w:r>
      <w:proofErr w:type="spellEnd"/>
      <w:r w:rsidRPr="00EC0EF8">
        <w:rPr>
          <w:rFonts w:ascii="Book Antiqua" w:hAnsi="Book Antiqua"/>
        </w:rPr>
        <w:t xml:space="preserve"> B, Magnuson T.</w:t>
      </w:r>
      <w:proofErr w:type="gramEnd"/>
      <w:r w:rsidRPr="00EC0EF8">
        <w:rPr>
          <w:rFonts w:ascii="Book Antiqua" w:hAnsi="Book Antiqua"/>
        </w:rPr>
        <w:t xml:space="preserve"> The </w:t>
      </w:r>
      <w:proofErr w:type="spellStart"/>
      <w:r w:rsidRPr="00EC0EF8">
        <w:rPr>
          <w:rFonts w:ascii="Book Antiqua" w:hAnsi="Book Antiqua"/>
        </w:rPr>
        <w:t>eed</w:t>
      </w:r>
      <w:proofErr w:type="spellEnd"/>
      <w:r w:rsidRPr="00EC0EF8">
        <w:rPr>
          <w:rFonts w:ascii="Book Antiqua" w:hAnsi="Book Antiqua"/>
        </w:rPr>
        <w:t xml:space="preserve"> mutation disrupts anterior mesoderm production in mice. </w:t>
      </w:r>
      <w:r w:rsidRPr="00EC0EF8">
        <w:rPr>
          <w:rFonts w:ascii="Book Antiqua" w:hAnsi="Book Antiqua"/>
          <w:i/>
        </w:rPr>
        <w:t>Development</w:t>
      </w:r>
      <w:r w:rsidRPr="00EC0EF8">
        <w:rPr>
          <w:rFonts w:ascii="Book Antiqua" w:hAnsi="Book Antiqua"/>
        </w:rPr>
        <w:t xml:space="preserve"> 1995; </w:t>
      </w:r>
      <w:r w:rsidRPr="00EC0EF8">
        <w:rPr>
          <w:rFonts w:ascii="Book Antiqua" w:hAnsi="Book Antiqua"/>
          <w:b/>
        </w:rPr>
        <w:t>121</w:t>
      </w:r>
      <w:r w:rsidRPr="00EC0EF8">
        <w:rPr>
          <w:rFonts w:ascii="Book Antiqua" w:hAnsi="Book Antiqua"/>
        </w:rPr>
        <w:t>: 273-285 [PMID: 7768172]</w:t>
      </w:r>
    </w:p>
    <w:p w14:paraId="20662FD8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34 </w:t>
      </w:r>
      <w:r w:rsidRPr="00EC0EF8">
        <w:rPr>
          <w:rFonts w:ascii="Book Antiqua" w:hAnsi="Book Antiqua"/>
          <w:b/>
        </w:rPr>
        <w:t>Wang J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Mager</w:t>
      </w:r>
      <w:proofErr w:type="spellEnd"/>
      <w:r w:rsidRPr="00EC0EF8">
        <w:rPr>
          <w:rFonts w:ascii="Book Antiqua" w:hAnsi="Book Antiqua"/>
        </w:rPr>
        <w:t xml:space="preserve"> J, </w:t>
      </w:r>
      <w:proofErr w:type="spellStart"/>
      <w:r w:rsidRPr="00EC0EF8">
        <w:rPr>
          <w:rFonts w:ascii="Book Antiqua" w:hAnsi="Book Antiqua"/>
        </w:rPr>
        <w:t>Schnedier</w:t>
      </w:r>
      <w:proofErr w:type="spellEnd"/>
      <w:r w:rsidRPr="00EC0EF8">
        <w:rPr>
          <w:rFonts w:ascii="Book Antiqua" w:hAnsi="Book Antiqua"/>
        </w:rPr>
        <w:t xml:space="preserve"> E, Magnuson T. The mouse </w:t>
      </w:r>
      <w:proofErr w:type="spellStart"/>
      <w:r w:rsidRPr="00EC0EF8">
        <w:rPr>
          <w:rFonts w:ascii="Book Antiqua" w:hAnsi="Book Antiqua"/>
        </w:rPr>
        <w:t>PcG</w:t>
      </w:r>
      <w:proofErr w:type="spellEnd"/>
      <w:r w:rsidRPr="00EC0EF8">
        <w:rPr>
          <w:rFonts w:ascii="Book Antiqua" w:hAnsi="Book Antiqua"/>
        </w:rPr>
        <w:t xml:space="preserve"> gene </w:t>
      </w:r>
      <w:proofErr w:type="spellStart"/>
      <w:r w:rsidRPr="00EC0EF8">
        <w:rPr>
          <w:rFonts w:ascii="Book Antiqua" w:hAnsi="Book Antiqua"/>
        </w:rPr>
        <w:t>eed</w:t>
      </w:r>
      <w:proofErr w:type="spellEnd"/>
      <w:r w:rsidRPr="00EC0EF8">
        <w:rPr>
          <w:rFonts w:ascii="Book Antiqua" w:hAnsi="Book Antiqua"/>
        </w:rPr>
        <w:t xml:space="preserve"> is required for </w:t>
      </w:r>
      <w:proofErr w:type="spellStart"/>
      <w:r w:rsidRPr="00EC0EF8">
        <w:rPr>
          <w:rFonts w:ascii="Book Antiqua" w:hAnsi="Book Antiqua"/>
        </w:rPr>
        <w:t>Hox</w:t>
      </w:r>
      <w:proofErr w:type="spellEnd"/>
      <w:r w:rsidRPr="00EC0EF8">
        <w:rPr>
          <w:rFonts w:ascii="Book Antiqua" w:hAnsi="Book Antiqua"/>
        </w:rPr>
        <w:t xml:space="preserve"> gene repression and extraembryonic development. </w:t>
      </w:r>
      <w:proofErr w:type="spellStart"/>
      <w:r w:rsidRPr="00EC0EF8">
        <w:rPr>
          <w:rFonts w:ascii="Book Antiqua" w:hAnsi="Book Antiqua"/>
          <w:i/>
        </w:rPr>
        <w:t>Mamm</w:t>
      </w:r>
      <w:proofErr w:type="spellEnd"/>
      <w:r w:rsidRPr="00EC0EF8">
        <w:rPr>
          <w:rFonts w:ascii="Book Antiqua" w:hAnsi="Book Antiqua"/>
          <w:i/>
        </w:rPr>
        <w:t xml:space="preserve"> Genome</w:t>
      </w:r>
      <w:r w:rsidRPr="00EC0EF8">
        <w:rPr>
          <w:rFonts w:ascii="Book Antiqua" w:hAnsi="Book Antiqua"/>
        </w:rPr>
        <w:t xml:space="preserve"> 2002; </w:t>
      </w:r>
      <w:r w:rsidRPr="00EC0EF8">
        <w:rPr>
          <w:rFonts w:ascii="Book Antiqua" w:hAnsi="Book Antiqua"/>
          <w:b/>
        </w:rPr>
        <w:t>13</w:t>
      </w:r>
      <w:r w:rsidRPr="00EC0EF8">
        <w:rPr>
          <w:rFonts w:ascii="Book Antiqua" w:hAnsi="Book Antiqua"/>
        </w:rPr>
        <w:t>: 493-503 [PMID: 12370779 DOI: 10.1007/s00335-002-2182-7]</w:t>
      </w:r>
    </w:p>
    <w:p w14:paraId="0B46398E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35 </w:t>
      </w:r>
      <w:r w:rsidRPr="00EC0EF8">
        <w:rPr>
          <w:rFonts w:ascii="Book Antiqua" w:hAnsi="Book Antiqua"/>
          <w:b/>
        </w:rPr>
        <w:t>Morin-</w:t>
      </w:r>
      <w:proofErr w:type="spellStart"/>
      <w:r w:rsidRPr="00EC0EF8">
        <w:rPr>
          <w:rFonts w:ascii="Book Antiqua" w:hAnsi="Book Antiqua"/>
          <w:b/>
        </w:rPr>
        <w:t>Kensicki</w:t>
      </w:r>
      <w:proofErr w:type="spellEnd"/>
      <w:r w:rsidRPr="00EC0EF8">
        <w:rPr>
          <w:rFonts w:ascii="Book Antiqua" w:hAnsi="Book Antiqua"/>
          <w:b/>
        </w:rPr>
        <w:t xml:space="preserve"> EM</w:t>
      </w:r>
      <w:r w:rsidRPr="00EC0EF8">
        <w:rPr>
          <w:rFonts w:ascii="Book Antiqua" w:hAnsi="Book Antiqua"/>
        </w:rPr>
        <w:t xml:space="preserve">, Faust C, </w:t>
      </w:r>
      <w:proofErr w:type="spellStart"/>
      <w:r w:rsidRPr="00EC0EF8">
        <w:rPr>
          <w:rFonts w:ascii="Book Antiqua" w:hAnsi="Book Antiqua"/>
        </w:rPr>
        <w:t>LaMantia</w:t>
      </w:r>
      <w:proofErr w:type="spellEnd"/>
      <w:r w:rsidRPr="00EC0EF8">
        <w:rPr>
          <w:rFonts w:ascii="Book Antiqua" w:hAnsi="Book Antiqua"/>
        </w:rPr>
        <w:t xml:space="preserve"> C, Magnuson T. Cell and tissue requirements for the gene </w:t>
      </w:r>
      <w:proofErr w:type="spellStart"/>
      <w:r w:rsidRPr="00EC0EF8">
        <w:rPr>
          <w:rFonts w:ascii="Book Antiqua" w:hAnsi="Book Antiqua"/>
        </w:rPr>
        <w:t>eed</w:t>
      </w:r>
      <w:proofErr w:type="spellEnd"/>
      <w:r w:rsidRPr="00EC0EF8">
        <w:rPr>
          <w:rFonts w:ascii="Book Antiqua" w:hAnsi="Book Antiqua"/>
        </w:rPr>
        <w:t xml:space="preserve"> during mouse gastrulation and organogenesis.</w:t>
      </w:r>
      <w:proofErr w:type="gramEnd"/>
      <w:r w:rsidRPr="00EC0EF8">
        <w:rPr>
          <w:rFonts w:ascii="Book Antiqua" w:hAnsi="Book Antiqua"/>
        </w:rPr>
        <w:t xml:space="preserve"> </w:t>
      </w:r>
      <w:r w:rsidRPr="00EC0EF8">
        <w:rPr>
          <w:rFonts w:ascii="Book Antiqua" w:hAnsi="Book Antiqua"/>
          <w:i/>
        </w:rPr>
        <w:t>Genesis</w:t>
      </w:r>
      <w:r w:rsidRPr="00EC0EF8">
        <w:rPr>
          <w:rFonts w:ascii="Book Antiqua" w:hAnsi="Book Antiqua"/>
        </w:rPr>
        <w:t xml:space="preserve"> 2001; </w:t>
      </w:r>
      <w:r w:rsidRPr="00EC0EF8">
        <w:rPr>
          <w:rFonts w:ascii="Book Antiqua" w:hAnsi="Book Antiqua"/>
          <w:b/>
        </w:rPr>
        <w:t>31</w:t>
      </w:r>
      <w:r w:rsidRPr="00EC0EF8">
        <w:rPr>
          <w:rFonts w:ascii="Book Antiqua" w:hAnsi="Book Antiqua"/>
        </w:rPr>
        <w:t>: 142-146 [PMID: 11783004 DOI: 10.1002/gene.10017]</w:t>
      </w:r>
    </w:p>
    <w:p w14:paraId="201AA606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lastRenderedPageBreak/>
        <w:t xml:space="preserve">36 </w:t>
      </w:r>
      <w:proofErr w:type="spellStart"/>
      <w:r w:rsidRPr="00EC0EF8">
        <w:rPr>
          <w:rFonts w:ascii="Book Antiqua" w:hAnsi="Book Antiqua"/>
          <w:b/>
        </w:rPr>
        <w:t>Margueron</w:t>
      </w:r>
      <w:proofErr w:type="spellEnd"/>
      <w:r w:rsidRPr="00EC0EF8">
        <w:rPr>
          <w:rFonts w:ascii="Book Antiqua" w:hAnsi="Book Antiqua"/>
          <w:b/>
        </w:rPr>
        <w:t xml:space="preserve"> R</w:t>
      </w:r>
      <w:r w:rsidRPr="00EC0EF8">
        <w:rPr>
          <w:rFonts w:ascii="Book Antiqua" w:hAnsi="Book Antiqua"/>
        </w:rPr>
        <w:t xml:space="preserve">, Li G, </w:t>
      </w:r>
      <w:proofErr w:type="spellStart"/>
      <w:r w:rsidRPr="00EC0EF8">
        <w:rPr>
          <w:rFonts w:ascii="Book Antiqua" w:hAnsi="Book Antiqua"/>
        </w:rPr>
        <w:t>Sarma</w:t>
      </w:r>
      <w:proofErr w:type="spellEnd"/>
      <w:r w:rsidRPr="00EC0EF8">
        <w:rPr>
          <w:rFonts w:ascii="Book Antiqua" w:hAnsi="Book Antiqua"/>
        </w:rPr>
        <w:t xml:space="preserve"> K, </w:t>
      </w:r>
      <w:proofErr w:type="spellStart"/>
      <w:r w:rsidRPr="00EC0EF8">
        <w:rPr>
          <w:rFonts w:ascii="Book Antiqua" w:hAnsi="Book Antiqua"/>
        </w:rPr>
        <w:t>Blais</w:t>
      </w:r>
      <w:proofErr w:type="spellEnd"/>
      <w:r w:rsidRPr="00EC0EF8">
        <w:rPr>
          <w:rFonts w:ascii="Book Antiqua" w:hAnsi="Book Antiqua"/>
        </w:rPr>
        <w:t xml:space="preserve"> A, </w:t>
      </w:r>
      <w:proofErr w:type="spellStart"/>
      <w:r w:rsidRPr="00EC0EF8">
        <w:rPr>
          <w:rFonts w:ascii="Book Antiqua" w:hAnsi="Book Antiqua"/>
        </w:rPr>
        <w:t>Zavadil</w:t>
      </w:r>
      <w:proofErr w:type="spellEnd"/>
      <w:r w:rsidRPr="00EC0EF8">
        <w:rPr>
          <w:rFonts w:ascii="Book Antiqua" w:hAnsi="Book Antiqua"/>
        </w:rPr>
        <w:t xml:space="preserve"> J, Woodcock CL, </w:t>
      </w:r>
      <w:proofErr w:type="spellStart"/>
      <w:r w:rsidRPr="00EC0EF8">
        <w:rPr>
          <w:rFonts w:ascii="Book Antiqua" w:hAnsi="Book Antiqua"/>
        </w:rPr>
        <w:t>Dynlacht</w:t>
      </w:r>
      <w:proofErr w:type="spellEnd"/>
      <w:r w:rsidRPr="00EC0EF8">
        <w:rPr>
          <w:rFonts w:ascii="Book Antiqua" w:hAnsi="Book Antiqua"/>
        </w:rPr>
        <w:t xml:space="preserve"> BD, </w:t>
      </w:r>
      <w:proofErr w:type="spellStart"/>
      <w:r w:rsidRPr="00EC0EF8">
        <w:rPr>
          <w:rFonts w:ascii="Book Antiqua" w:hAnsi="Book Antiqua"/>
        </w:rPr>
        <w:t>Reinberg</w:t>
      </w:r>
      <w:proofErr w:type="spellEnd"/>
      <w:r w:rsidRPr="00EC0EF8">
        <w:rPr>
          <w:rFonts w:ascii="Book Antiqua" w:hAnsi="Book Antiqua"/>
        </w:rPr>
        <w:t xml:space="preserve"> D. Ezh1 and Ezh2 maintain repressive chromatin through different mechanisms. </w:t>
      </w:r>
      <w:r w:rsidRPr="00EC0EF8">
        <w:rPr>
          <w:rFonts w:ascii="Book Antiqua" w:hAnsi="Book Antiqua"/>
          <w:i/>
        </w:rPr>
        <w:t>Mol Cell</w:t>
      </w:r>
      <w:r w:rsidRPr="00EC0EF8">
        <w:rPr>
          <w:rFonts w:ascii="Book Antiqua" w:hAnsi="Book Antiqua"/>
        </w:rPr>
        <w:t xml:space="preserve"> 2008; </w:t>
      </w:r>
      <w:r w:rsidRPr="00EC0EF8">
        <w:rPr>
          <w:rFonts w:ascii="Book Antiqua" w:hAnsi="Book Antiqua"/>
          <w:b/>
        </w:rPr>
        <w:t>32</w:t>
      </w:r>
      <w:r w:rsidRPr="00EC0EF8">
        <w:rPr>
          <w:rFonts w:ascii="Book Antiqua" w:hAnsi="Book Antiqua"/>
        </w:rPr>
        <w:t>: 503-518 [PMID: 19026781 DOI: 10.1016/j.molcel.2008.11.004]</w:t>
      </w:r>
    </w:p>
    <w:p w14:paraId="395FF8D1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37 </w:t>
      </w:r>
      <w:proofErr w:type="spellStart"/>
      <w:r w:rsidRPr="00EC0EF8">
        <w:rPr>
          <w:rFonts w:ascii="Book Antiqua" w:hAnsi="Book Antiqua"/>
          <w:b/>
        </w:rPr>
        <w:t>Denisenko</w:t>
      </w:r>
      <w:proofErr w:type="spellEnd"/>
      <w:r w:rsidRPr="00EC0EF8">
        <w:rPr>
          <w:rFonts w:ascii="Book Antiqua" w:hAnsi="Book Antiqua"/>
          <w:b/>
        </w:rPr>
        <w:t xml:space="preserve"> ON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Bomsztyk</w:t>
      </w:r>
      <w:proofErr w:type="spellEnd"/>
      <w:r w:rsidRPr="00EC0EF8">
        <w:rPr>
          <w:rFonts w:ascii="Book Antiqua" w:hAnsi="Book Antiqua"/>
        </w:rPr>
        <w:t xml:space="preserve"> K.</w:t>
      </w:r>
      <w:proofErr w:type="gramEnd"/>
      <w:r w:rsidRPr="00EC0EF8">
        <w:rPr>
          <w:rFonts w:ascii="Book Antiqua" w:hAnsi="Book Antiqua"/>
        </w:rPr>
        <w:t xml:space="preserve"> The product of the murine homolog of the Drosophila extra sex combs gene displays transcriptional repressor activity. </w:t>
      </w:r>
      <w:r w:rsidRPr="00EC0EF8">
        <w:rPr>
          <w:rFonts w:ascii="Book Antiqua" w:hAnsi="Book Antiqua"/>
          <w:i/>
        </w:rPr>
        <w:t>Mol Cell Biol</w:t>
      </w:r>
      <w:r w:rsidRPr="00EC0EF8">
        <w:rPr>
          <w:rFonts w:ascii="Book Antiqua" w:hAnsi="Book Antiqua"/>
        </w:rPr>
        <w:t xml:space="preserve"> 1997; </w:t>
      </w:r>
      <w:r w:rsidRPr="00EC0EF8">
        <w:rPr>
          <w:rFonts w:ascii="Book Antiqua" w:hAnsi="Book Antiqua"/>
          <w:b/>
        </w:rPr>
        <w:t>17</w:t>
      </w:r>
      <w:r w:rsidRPr="00EC0EF8">
        <w:rPr>
          <w:rFonts w:ascii="Book Antiqua" w:hAnsi="Book Antiqua"/>
        </w:rPr>
        <w:t>: 4707-4717 [PMID: 9234727 DOI: 10.1128/mcb.17.8.4707]</w:t>
      </w:r>
    </w:p>
    <w:p w14:paraId="31D92C17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38 </w:t>
      </w:r>
      <w:proofErr w:type="spellStart"/>
      <w:r w:rsidRPr="00EC0EF8">
        <w:rPr>
          <w:rFonts w:ascii="Book Antiqua" w:hAnsi="Book Antiqua"/>
          <w:b/>
        </w:rPr>
        <w:t>Denisenko</w:t>
      </w:r>
      <w:proofErr w:type="spellEnd"/>
      <w:r w:rsidRPr="00EC0EF8">
        <w:rPr>
          <w:rFonts w:ascii="Book Antiqua" w:hAnsi="Book Antiqua"/>
          <w:b/>
        </w:rPr>
        <w:t xml:space="preserve"> O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Shnyreva</w:t>
      </w:r>
      <w:proofErr w:type="spellEnd"/>
      <w:r w:rsidRPr="00EC0EF8">
        <w:rPr>
          <w:rFonts w:ascii="Book Antiqua" w:hAnsi="Book Antiqua"/>
        </w:rPr>
        <w:t xml:space="preserve"> M, Suzuki H, </w:t>
      </w:r>
      <w:proofErr w:type="spellStart"/>
      <w:r w:rsidRPr="00EC0EF8">
        <w:rPr>
          <w:rFonts w:ascii="Book Antiqua" w:hAnsi="Book Antiqua"/>
        </w:rPr>
        <w:t>Bomsztyk</w:t>
      </w:r>
      <w:proofErr w:type="spellEnd"/>
      <w:r w:rsidRPr="00EC0EF8">
        <w:rPr>
          <w:rFonts w:ascii="Book Antiqua" w:hAnsi="Book Antiqua"/>
        </w:rPr>
        <w:t xml:space="preserve"> K. Point mutations in the WD40 domain of </w:t>
      </w:r>
      <w:proofErr w:type="spellStart"/>
      <w:r w:rsidRPr="00EC0EF8">
        <w:rPr>
          <w:rFonts w:ascii="Book Antiqua" w:hAnsi="Book Antiqua"/>
        </w:rPr>
        <w:t>Eed</w:t>
      </w:r>
      <w:proofErr w:type="spellEnd"/>
      <w:r w:rsidRPr="00EC0EF8">
        <w:rPr>
          <w:rFonts w:ascii="Book Antiqua" w:hAnsi="Book Antiqua"/>
        </w:rPr>
        <w:t xml:space="preserve"> block its interaction with Ezh2. </w:t>
      </w:r>
      <w:r w:rsidRPr="00EC0EF8">
        <w:rPr>
          <w:rFonts w:ascii="Book Antiqua" w:hAnsi="Book Antiqua"/>
          <w:i/>
        </w:rPr>
        <w:t>Mol Cell Biol</w:t>
      </w:r>
      <w:r w:rsidRPr="00EC0EF8">
        <w:rPr>
          <w:rFonts w:ascii="Book Antiqua" w:hAnsi="Book Antiqua"/>
        </w:rPr>
        <w:t xml:space="preserve"> 1998; </w:t>
      </w:r>
      <w:r w:rsidRPr="00EC0EF8">
        <w:rPr>
          <w:rFonts w:ascii="Book Antiqua" w:hAnsi="Book Antiqua"/>
          <w:b/>
        </w:rPr>
        <w:t>18</w:t>
      </w:r>
      <w:r w:rsidRPr="00EC0EF8">
        <w:rPr>
          <w:rFonts w:ascii="Book Antiqua" w:hAnsi="Book Antiqua"/>
        </w:rPr>
        <w:t>: 5634-5642 [PMID: 9742080 DOI: 10.1128/mcb.18.10.5634]</w:t>
      </w:r>
    </w:p>
    <w:p w14:paraId="737D30BD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39 </w:t>
      </w:r>
      <w:r w:rsidRPr="00EC0EF8">
        <w:rPr>
          <w:rFonts w:ascii="Book Antiqua" w:hAnsi="Book Antiqua"/>
          <w:b/>
        </w:rPr>
        <w:t>Su IH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Dobenecker</w:t>
      </w:r>
      <w:proofErr w:type="spellEnd"/>
      <w:r w:rsidRPr="00EC0EF8">
        <w:rPr>
          <w:rFonts w:ascii="Book Antiqua" w:hAnsi="Book Antiqua"/>
        </w:rPr>
        <w:t xml:space="preserve"> MW, Dickinson E, </w:t>
      </w:r>
      <w:proofErr w:type="spellStart"/>
      <w:r w:rsidRPr="00EC0EF8">
        <w:rPr>
          <w:rFonts w:ascii="Book Antiqua" w:hAnsi="Book Antiqua"/>
        </w:rPr>
        <w:t>Oser</w:t>
      </w:r>
      <w:proofErr w:type="spellEnd"/>
      <w:r w:rsidRPr="00EC0EF8">
        <w:rPr>
          <w:rFonts w:ascii="Book Antiqua" w:hAnsi="Book Antiqua"/>
        </w:rPr>
        <w:t xml:space="preserve"> M, </w:t>
      </w:r>
      <w:proofErr w:type="spellStart"/>
      <w:r w:rsidRPr="00EC0EF8">
        <w:rPr>
          <w:rFonts w:ascii="Book Antiqua" w:hAnsi="Book Antiqua"/>
        </w:rPr>
        <w:t>Basavaraj</w:t>
      </w:r>
      <w:proofErr w:type="spellEnd"/>
      <w:r w:rsidRPr="00EC0EF8">
        <w:rPr>
          <w:rFonts w:ascii="Book Antiqua" w:hAnsi="Book Antiqua"/>
        </w:rPr>
        <w:t xml:space="preserve"> A, </w:t>
      </w:r>
      <w:proofErr w:type="spellStart"/>
      <w:r w:rsidRPr="00EC0EF8">
        <w:rPr>
          <w:rFonts w:ascii="Book Antiqua" w:hAnsi="Book Antiqua"/>
        </w:rPr>
        <w:t>Marqueron</w:t>
      </w:r>
      <w:proofErr w:type="spellEnd"/>
      <w:r w:rsidRPr="00EC0EF8">
        <w:rPr>
          <w:rFonts w:ascii="Book Antiqua" w:hAnsi="Book Antiqua"/>
        </w:rPr>
        <w:t xml:space="preserve"> R, </w:t>
      </w:r>
      <w:proofErr w:type="spellStart"/>
      <w:r w:rsidRPr="00EC0EF8">
        <w:rPr>
          <w:rFonts w:ascii="Book Antiqua" w:hAnsi="Book Antiqua"/>
        </w:rPr>
        <w:t>Viale</w:t>
      </w:r>
      <w:proofErr w:type="spellEnd"/>
      <w:r w:rsidRPr="00EC0EF8">
        <w:rPr>
          <w:rFonts w:ascii="Book Antiqua" w:hAnsi="Book Antiqua"/>
        </w:rPr>
        <w:t xml:space="preserve"> A, </w:t>
      </w:r>
      <w:proofErr w:type="spellStart"/>
      <w:r w:rsidRPr="00EC0EF8">
        <w:rPr>
          <w:rFonts w:ascii="Book Antiqua" w:hAnsi="Book Antiqua"/>
        </w:rPr>
        <w:t>Reinberg</w:t>
      </w:r>
      <w:proofErr w:type="spellEnd"/>
      <w:r w:rsidRPr="00EC0EF8">
        <w:rPr>
          <w:rFonts w:ascii="Book Antiqua" w:hAnsi="Book Antiqua"/>
        </w:rPr>
        <w:t xml:space="preserve"> D, </w:t>
      </w:r>
      <w:proofErr w:type="spellStart"/>
      <w:r w:rsidRPr="00EC0EF8">
        <w:rPr>
          <w:rFonts w:ascii="Book Antiqua" w:hAnsi="Book Antiqua"/>
        </w:rPr>
        <w:t>Wülfing</w:t>
      </w:r>
      <w:proofErr w:type="spellEnd"/>
      <w:r w:rsidRPr="00EC0EF8">
        <w:rPr>
          <w:rFonts w:ascii="Book Antiqua" w:hAnsi="Book Antiqua"/>
        </w:rPr>
        <w:t xml:space="preserve"> C, </w:t>
      </w:r>
      <w:proofErr w:type="spellStart"/>
      <w:r w:rsidRPr="00EC0EF8">
        <w:rPr>
          <w:rFonts w:ascii="Book Antiqua" w:hAnsi="Book Antiqua"/>
        </w:rPr>
        <w:t>Tarakhovsky</w:t>
      </w:r>
      <w:proofErr w:type="spellEnd"/>
      <w:r w:rsidRPr="00EC0EF8">
        <w:rPr>
          <w:rFonts w:ascii="Book Antiqua" w:hAnsi="Book Antiqua"/>
        </w:rPr>
        <w:t xml:space="preserve"> A. </w:t>
      </w:r>
      <w:proofErr w:type="spellStart"/>
      <w:r w:rsidRPr="00EC0EF8">
        <w:rPr>
          <w:rFonts w:ascii="Book Antiqua" w:hAnsi="Book Antiqua"/>
        </w:rPr>
        <w:t>Polycomb</w:t>
      </w:r>
      <w:proofErr w:type="spellEnd"/>
      <w:r w:rsidRPr="00EC0EF8">
        <w:rPr>
          <w:rFonts w:ascii="Book Antiqua" w:hAnsi="Book Antiqua"/>
        </w:rPr>
        <w:t xml:space="preserve"> group protein ezh2 controls actin polymerization and cell signaling. </w:t>
      </w:r>
      <w:r w:rsidRPr="00EC0EF8">
        <w:rPr>
          <w:rFonts w:ascii="Book Antiqua" w:hAnsi="Book Antiqua"/>
          <w:i/>
        </w:rPr>
        <w:t>Cell</w:t>
      </w:r>
      <w:r w:rsidRPr="00EC0EF8">
        <w:rPr>
          <w:rFonts w:ascii="Book Antiqua" w:hAnsi="Book Antiqua"/>
        </w:rPr>
        <w:t xml:space="preserve"> 2005; </w:t>
      </w:r>
      <w:r w:rsidRPr="00EC0EF8">
        <w:rPr>
          <w:rFonts w:ascii="Book Antiqua" w:hAnsi="Book Antiqua"/>
          <w:b/>
        </w:rPr>
        <w:t>121</w:t>
      </w:r>
      <w:r w:rsidRPr="00EC0EF8">
        <w:rPr>
          <w:rFonts w:ascii="Book Antiqua" w:hAnsi="Book Antiqua"/>
        </w:rPr>
        <w:t>: 425-436 [PMID: 15882624 DOI: 10.1016/j.cell.2005.02.029]</w:t>
      </w:r>
    </w:p>
    <w:p w14:paraId="24C3C051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40 </w:t>
      </w:r>
      <w:r w:rsidRPr="00EC0EF8">
        <w:rPr>
          <w:rFonts w:ascii="Book Antiqua" w:hAnsi="Book Antiqua"/>
          <w:b/>
        </w:rPr>
        <w:t>Ogawa M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Hiraoka</w:t>
      </w:r>
      <w:proofErr w:type="spellEnd"/>
      <w:r w:rsidRPr="00EC0EF8">
        <w:rPr>
          <w:rFonts w:ascii="Book Antiqua" w:hAnsi="Book Antiqua"/>
        </w:rPr>
        <w:t xml:space="preserve"> Y, </w:t>
      </w:r>
      <w:proofErr w:type="spellStart"/>
      <w:r w:rsidRPr="00EC0EF8">
        <w:rPr>
          <w:rFonts w:ascii="Book Antiqua" w:hAnsi="Book Antiqua"/>
        </w:rPr>
        <w:t>Aiso</w:t>
      </w:r>
      <w:proofErr w:type="spellEnd"/>
      <w:r w:rsidRPr="00EC0EF8">
        <w:rPr>
          <w:rFonts w:ascii="Book Antiqua" w:hAnsi="Book Antiqua"/>
        </w:rPr>
        <w:t xml:space="preserve"> S. The </w:t>
      </w:r>
      <w:proofErr w:type="spellStart"/>
      <w:r w:rsidRPr="00EC0EF8">
        <w:rPr>
          <w:rFonts w:ascii="Book Antiqua" w:hAnsi="Book Antiqua"/>
        </w:rPr>
        <w:t>Polycomb</w:t>
      </w:r>
      <w:proofErr w:type="spellEnd"/>
      <w:r w:rsidRPr="00EC0EF8">
        <w:rPr>
          <w:rFonts w:ascii="Book Antiqua" w:hAnsi="Book Antiqua"/>
        </w:rPr>
        <w:t xml:space="preserve">-group protein ENX-2 interacts with ZAP-70. </w:t>
      </w:r>
      <w:r w:rsidRPr="00EC0EF8">
        <w:rPr>
          <w:rFonts w:ascii="Book Antiqua" w:hAnsi="Book Antiqua"/>
          <w:i/>
        </w:rPr>
        <w:t>Immunol Lett</w:t>
      </w:r>
      <w:r w:rsidRPr="00EC0EF8">
        <w:rPr>
          <w:rFonts w:ascii="Book Antiqua" w:hAnsi="Book Antiqua"/>
        </w:rPr>
        <w:t xml:space="preserve"> 2003; </w:t>
      </w:r>
      <w:r w:rsidRPr="00EC0EF8">
        <w:rPr>
          <w:rFonts w:ascii="Book Antiqua" w:hAnsi="Book Antiqua"/>
          <w:b/>
        </w:rPr>
        <w:t>86</w:t>
      </w:r>
      <w:r w:rsidRPr="00EC0EF8">
        <w:rPr>
          <w:rFonts w:ascii="Book Antiqua" w:hAnsi="Book Antiqua"/>
        </w:rPr>
        <w:t>: 57-61 [PMID: 12600746 DOI: 10.1016/s0165-2478(02)00293-6]</w:t>
      </w:r>
    </w:p>
    <w:p w14:paraId="04B5AE6F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41 </w:t>
      </w:r>
      <w:r w:rsidRPr="00EC0EF8">
        <w:rPr>
          <w:rFonts w:ascii="Book Antiqua" w:hAnsi="Book Antiqua"/>
          <w:b/>
        </w:rPr>
        <w:t>Montgomery ND</w:t>
      </w:r>
      <w:r w:rsidRPr="00EC0EF8">
        <w:rPr>
          <w:rFonts w:ascii="Book Antiqua" w:hAnsi="Book Antiqua"/>
        </w:rPr>
        <w:t xml:space="preserve">, Yee D, Chen A, </w:t>
      </w:r>
      <w:proofErr w:type="spellStart"/>
      <w:r w:rsidRPr="00EC0EF8">
        <w:rPr>
          <w:rFonts w:ascii="Book Antiqua" w:hAnsi="Book Antiqua"/>
        </w:rPr>
        <w:t>Kalantry</w:t>
      </w:r>
      <w:proofErr w:type="spellEnd"/>
      <w:r w:rsidRPr="00EC0EF8">
        <w:rPr>
          <w:rFonts w:ascii="Book Antiqua" w:hAnsi="Book Antiqua"/>
        </w:rPr>
        <w:t xml:space="preserve"> S, Chamberlain SJ, </w:t>
      </w:r>
      <w:proofErr w:type="spellStart"/>
      <w:r w:rsidRPr="00EC0EF8">
        <w:rPr>
          <w:rFonts w:ascii="Book Antiqua" w:hAnsi="Book Antiqua"/>
        </w:rPr>
        <w:t>Otte</w:t>
      </w:r>
      <w:proofErr w:type="spellEnd"/>
      <w:r w:rsidRPr="00EC0EF8">
        <w:rPr>
          <w:rFonts w:ascii="Book Antiqua" w:hAnsi="Book Antiqua"/>
        </w:rPr>
        <w:t xml:space="preserve"> AP, Magnuson T. The murine </w:t>
      </w:r>
      <w:proofErr w:type="spellStart"/>
      <w:r w:rsidRPr="00EC0EF8">
        <w:rPr>
          <w:rFonts w:ascii="Book Antiqua" w:hAnsi="Book Antiqua"/>
        </w:rPr>
        <w:t>polycomb</w:t>
      </w:r>
      <w:proofErr w:type="spellEnd"/>
      <w:r w:rsidRPr="00EC0EF8">
        <w:rPr>
          <w:rFonts w:ascii="Book Antiqua" w:hAnsi="Book Antiqua"/>
        </w:rPr>
        <w:t xml:space="preserve"> group protein </w:t>
      </w:r>
      <w:proofErr w:type="spellStart"/>
      <w:r w:rsidRPr="00EC0EF8">
        <w:rPr>
          <w:rFonts w:ascii="Book Antiqua" w:hAnsi="Book Antiqua"/>
        </w:rPr>
        <w:t>Eed</w:t>
      </w:r>
      <w:proofErr w:type="spellEnd"/>
      <w:r w:rsidRPr="00EC0EF8">
        <w:rPr>
          <w:rFonts w:ascii="Book Antiqua" w:hAnsi="Book Antiqua"/>
        </w:rPr>
        <w:t xml:space="preserve"> is required for global histone H3 lysine-27 methylation. </w:t>
      </w:r>
      <w:proofErr w:type="spellStart"/>
      <w:r w:rsidRPr="00EC0EF8">
        <w:rPr>
          <w:rFonts w:ascii="Book Antiqua" w:hAnsi="Book Antiqua"/>
          <w:i/>
        </w:rPr>
        <w:t>Curr</w:t>
      </w:r>
      <w:proofErr w:type="spellEnd"/>
      <w:r w:rsidRPr="00EC0EF8">
        <w:rPr>
          <w:rFonts w:ascii="Book Antiqua" w:hAnsi="Book Antiqua"/>
          <w:i/>
        </w:rPr>
        <w:t xml:space="preserve"> </w:t>
      </w:r>
      <w:proofErr w:type="spellStart"/>
      <w:r w:rsidRPr="00EC0EF8">
        <w:rPr>
          <w:rFonts w:ascii="Book Antiqua" w:hAnsi="Book Antiqua"/>
          <w:i/>
        </w:rPr>
        <w:t>Biol</w:t>
      </w:r>
      <w:proofErr w:type="spellEnd"/>
      <w:r w:rsidRPr="00EC0EF8">
        <w:rPr>
          <w:rFonts w:ascii="Book Antiqua" w:hAnsi="Book Antiqua"/>
        </w:rPr>
        <w:t xml:space="preserve"> 2005; </w:t>
      </w:r>
      <w:r w:rsidRPr="00EC0EF8">
        <w:rPr>
          <w:rFonts w:ascii="Book Antiqua" w:hAnsi="Book Antiqua"/>
          <w:b/>
        </w:rPr>
        <w:t>15</w:t>
      </w:r>
      <w:r w:rsidRPr="00EC0EF8">
        <w:rPr>
          <w:rFonts w:ascii="Book Antiqua" w:hAnsi="Book Antiqua"/>
        </w:rPr>
        <w:t>: 942-947 [PMID: 15916951 DOI: 10.1016/j.cub.2005.04.051]</w:t>
      </w:r>
    </w:p>
    <w:p w14:paraId="48F184FB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42 </w:t>
      </w:r>
      <w:proofErr w:type="spellStart"/>
      <w:r w:rsidRPr="00EC0EF8">
        <w:rPr>
          <w:rFonts w:ascii="Book Antiqua" w:hAnsi="Book Antiqua"/>
          <w:b/>
        </w:rPr>
        <w:t>Pasini</w:t>
      </w:r>
      <w:proofErr w:type="spellEnd"/>
      <w:r w:rsidRPr="00EC0EF8">
        <w:rPr>
          <w:rFonts w:ascii="Book Antiqua" w:hAnsi="Book Antiqua"/>
          <w:b/>
        </w:rPr>
        <w:t xml:space="preserve"> D</w:t>
      </w:r>
      <w:r w:rsidRPr="00EC0EF8">
        <w:rPr>
          <w:rFonts w:ascii="Book Antiqua" w:hAnsi="Book Antiqua"/>
        </w:rPr>
        <w:t xml:space="preserve">, Bracken AP, Jensen MR, </w:t>
      </w:r>
      <w:proofErr w:type="spellStart"/>
      <w:r w:rsidRPr="00EC0EF8">
        <w:rPr>
          <w:rFonts w:ascii="Book Antiqua" w:hAnsi="Book Antiqua"/>
        </w:rPr>
        <w:t>Lazzerini</w:t>
      </w:r>
      <w:proofErr w:type="spellEnd"/>
      <w:r w:rsidRPr="00EC0EF8">
        <w:rPr>
          <w:rFonts w:ascii="Book Antiqua" w:hAnsi="Book Antiqua"/>
        </w:rPr>
        <w:t xml:space="preserve"> </w:t>
      </w:r>
      <w:proofErr w:type="spellStart"/>
      <w:r w:rsidRPr="00EC0EF8">
        <w:rPr>
          <w:rFonts w:ascii="Book Antiqua" w:hAnsi="Book Antiqua"/>
        </w:rPr>
        <w:t>Denchi</w:t>
      </w:r>
      <w:proofErr w:type="spellEnd"/>
      <w:r w:rsidRPr="00EC0EF8">
        <w:rPr>
          <w:rFonts w:ascii="Book Antiqua" w:hAnsi="Book Antiqua"/>
        </w:rPr>
        <w:t xml:space="preserve"> E, </w:t>
      </w:r>
      <w:proofErr w:type="spellStart"/>
      <w:r w:rsidRPr="00EC0EF8">
        <w:rPr>
          <w:rFonts w:ascii="Book Antiqua" w:hAnsi="Book Antiqua"/>
        </w:rPr>
        <w:t>Helin</w:t>
      </w:r>
      <w:proofErr w:type="spellEnd"/>
      <w:r w:rsidRPr="00EC0EF8">
        <w:rPr>
          <w:rFonts w:ascii="Book Antiqua" w:hAnsi="Book Antiqua"/>
        </w:rPr>
        <w:t xml:space="preserve"> K. Suz12 is essential for mouse development and for EZH2 histone methyltransferase activity. </w:t>
      </w:r>
      <w:r w:rsidRPr="00EC0EF8">
        <w:rPr>
          <w:rFonts w:ascii="Book Antiqua" w:hAnsi="Book Antiqua"/>
          <w:i/>
        </w:rPr>
        <w:t>EMBO J</w:t>
      </w:r>
      <w:r w:rsidRPr="00EC0EF8">
        <w:rPr>
          <w:rFonts w:ascii="Book Antiqua" w:hAnsi="Book Antiqua"/>
        </w:rPr>
        <w:t xml:space="preserve"> 2004; </w:t>
      </w:r>
      <w:r w:rsidRPr="00EC0EF8">
        <w:rPr>
          <w:rFonts w:ascii="Book Antiqua" w:hAnsi="Book Antiqua"/>
          <w:b/>
        </w:rPr>
        <w:t>23</w:t>
      </w:r>
      <w:r w:rsidRPr="00EC0EF8">
        <w:rPr>
          <w:rFonts w:ascii="Book Antiqua" w:hAnsi="Book Antiqua"/>
        </w:rPr>
        <w:t>: 4061-4071 [PMID: 15385962 DOI: 10.1038/sj.emboj.7600402]</w:t>
      </w:r>
    </w:p>
    <w:p w14:paraId="748774E9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43 </w:t>
      </w:r>
      <w:proofErr w:type="spellStart"/>
      <w:r w:rsidRPr="00EC0EF8">
        <w:rPr>
          <w:rFonts w:ascii="Book Antiqua" w:hAnsi="Book Antiqua"/>
          <w:b/>
        </w:rPr>
        <w:t>Kuzmichev</w:t>
      </w:r>
      <w:proofErr w:type="spellEnd"/>
      <w:r w:rsidRPr="00EC0EF8">
        <w:rPr>
          <w:rFonts w:ascii="Book Antiqua" w:hAnsi="Book Antiqua"/>
          <w:b/>
        </w:rPr>
        <w:t xml:space="preserve"> A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Jenuwein</w:t>
      </w:r>
      <w:proofErr w:type="spellEnd"/>
      <w:r w:rsidRPr="00EC0EF8">
        <w:rPr>
          <w:rFonts w:ascii="Book Antiqua" w:hAnsi="Book Antiqua"/>
        </w:rPr>
        <w:t xml:space="preserve"> T, </w:t>
      </w:r>
      <w:proofErr w:type="spellStart"/>
      <w:r w:rsidRPr="00EC0EF8">
        <w:rPr>
          <w:rFonts w:ascii="Book Antiqua" w:hAnsi="Book Antiqua"/>
        </w:rPr>
        <w:t>Tempst</w:t>
      </w:r>
      <w:proofErr w:type="spellEnd"/>
      <w:r w:rsidRPr="00EC0EF8">
        <w:rPr>
          <w:rFonts w:ascii="Book Antiqua" w:hAnsi="Book Antiqua"/>
        </w:rPr>
        <w:t xml:space="preserve"> P, </w:t>
      </w:r>
      <w:proofErr w:type="spellStart"/>
      <w:r w:rsidRPr="00EC0EF8">
        <w:rPr>
          <w:rFonts w:ascii="Book Antiqua" w:hAnsi="Book Antiqua"/>
        </w:rPr>
        <w:t>Reinberg</w:t>
      </w:r>
      <w:proofErr w:type="spellEnd"/>
      <w:r w:rsidRPr="00EC0EF8">
        <w:rPr>
          <w:rFonts w:ascii="Book Antiqua" w:hAnsi="Book Antiqua"/>
        </w:rPr>
        <w:t xml:space="preserve"> D. Different EZH2-containing complexes target methylation of histone H1 or </w:t>
      </w:r>
      <w:proofErr w:type="spellStart"/>
      <w:r w:rsidRPr="00EC0EF8">
        <w:rPr>
          <w:rFonts w:ascii="Book Antiqua" w:hAnsi="Book Antiqua"/>
        </w:rPr>
        <w:t>nucleosomal</w:t>
      </w:r>
      <w:proofErr w:type="spellEnd"/>
      <w:r w:rsidRPr="00EC0EF8">
        <w:rPr>
          <w:rFonts w:ascii="Book Antiqua" w:hAnsi="Book Antiqua"/>
        </w:rPr>
        <w:t xml:space="preserve"> histone H3. </w:t>
      </w:r>
      <w:proofErr w:type="spellStart"/>
      <w:r w:rsidRPr="00EC0EF8">
        <w:rPr>
          <w:rFonts w:ascii="Book Antiqua" w:hAnsi="Book Antiqua"/>
          <w:i/>
        </w:rPr>
        <w:t>Mol</w:t>
      </w:r>
      <w:proofErr w:type="spellEnd"/>
      <w:r w:rsidRPr="00EC0EF8">
        <w:rPr>
          <w:rFonts w:ascii="Book Antiqua" w:hAnsi="Book Antiqua"/>
          <w:i/>
        </w:rPr>
        <w:t xml:space="preserve"> Cell</w:t>
      </w:r>
      <w:r w:rsidRPr="00EC0EF8">
        <w:rPr>
          <w:rFonts w:ascii="Book Antiqua" w:hAnsi="Book Antiqua"/>
        </w:rPr>
        <w:t xml:space="preserve"> 2004; </w:t>
      </w:r>
      <w:r w:rsidRPr="00EC0EF8">
        <w:rPr>
          <w:rFonts w:ascii="Book Antiqua" w:hAnsi="Book Antiqua"/>
          <w:b/>
        </w:rPr>
        <w:t>14</w:t>
      </w:r>
      <w:r w:rsidRPr="00EC0EF8">
        <w:rPr>
          <w:rFonts w:ascii="Book Antiqua" w:hAnsi="Book Antiqua"/>
        </w:rPr>
        <w:t>: 183-193 [PMID: 15099518 DOI: 10.1016/s1097-2765(04)00185-6]</w:t>
      </w:r>
    </w:p>
    <w:p w14:paraId="0B9D05C9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44 </w:t>
      </w:r>
      <w:r w:rsidRPr="00EC0EF8">
        <w:rPr>
          <w:rFonts w:ascii="Book Antiqua" w:hAnsi="Book Antiqua"/>
          <w:b/>
        </w:rPr>
        <w:t>Montgomery ND</w:t>
      </w:r>
      <w:r w:rsidRPr="00EC0EF8">
        <w:rPr>
          <w:rFonts w:ascii="Book Antiqua" w:hAnsi="Book Antiqua"/>
        </w:rPr>
        <w:t>, Yee D, Montgomery SA, Magnuson T. Molecular and functional mapping of EED motifs required for PRC2-dependent histone methylation.</w:t>
      </w:r>
      <w:proofErr w:type="gramEnd"/>
      <w:r w:rsidRPr="00EC0EF8">
        <w:rPr>
          <w:rFonts w:ascii="Book Antiqua" w:hAnsi="Book Antiqua"/>
        </w:rPr>
        <w:t xml:space="preserve"> </w:t>
      </w:r>
      <w:r w:rsidRPr="00EC0EF8">
        <w:rPr>
          <w:rFonts w:ascii="Book Antiqua" w:hAnsi="Book Antiqua"/>
          <w:i/>
        </w:rPr>
        <w:t>J Mol Biol</w:t>
      </w:r>
      <w:r w:rsidRPr="00EC0EF8">
        <w:rPr>
          <w:rFonts w:ascii="Book Antiqua" w:hAnsi="Book Antiqua"/>
        </w:rPr>
        <w:t xml:space="preserve"> 2007; </w:t>
      </w:r>
      <w:r w:rsidRPr="00EC0EF8">
        <w:rPr>
          <w:rFonts w:ascii="Book Antiqua" w:hAnsi="Book Antiqua"/>
          <w:b/>
        </w:rPr>
        <w:t>374</w:t>
      </w:r>
      <w:r w:rsidRPr="00EC0EF8">
        <w:rPr>
          <w:rFonts w:ascii="Book Antiqua" w:hAnsi="Book Antiqua"/>
        </w:rPr>
        <w:t>: 1145-1157 [PMID: 17997413 DOI: 10.1016/j.jmb.2007.10.040]</w:t>
      </w:r>
    </w:p>
    <w:p w14:paraId="21F39C4E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lastRenderedPageBreak/>
        <w:t xml:space="preserve">45 </w:t>
      </w:r>
      <w:proofErr w:type="spellStart"/>
      <w:r w:rsidRPr="00EC0EF8">
        <w:rPr>
          <w:rFonts w:ascii="Book Antiqua" w:hAnsi="Book Antiqua"/>
          <w:b/>
        </w:rPr>
        <w:t>Hauri</w:t>
      </w:r>
      <w:proofErr w:type="spellEnd"/>
      <w:r w:rsidRPr="00EC0EF8">
        <w:rPr>
          <w:rFonts w:ascii="Book Antiqua" w:hAnsi="Book Antiqua"/>
          <w:b/>
        </w:rPr>
        <w:t xml:space="preserve"> S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Comoglio</w:t>
      </w:r>
      <w:proofErr w:type="spellEnd"/>
      <w:r w:rsidRPr="00EC0EF8">
        <w:rPr>
          <w:rFonts w:ascii="Book Antiqua" w:hAnsi="Book Antiqua"/>
        </w:rPr>
        <w:t xml:space="preserve"> F, </w:t>
      </w:r>
      <w:proofErr w:type="spellStart"/>
      <w:r w:rsidRPr="00EC0EF8">
        <w:rPr>
          <w:rFonts w:ascii="Book Antiqua" w:hAnsi="Book Antiqua"/>
        </w:rPr>
        <w:t>Seimiya</w:t>
      </w:r>
      <w:proofErr w:type="spellEnd"/>
      <w:r w:rsidRPr="00EC0EF8">
        <w:rPr>
          <w:rFonts w:ascii="Book Antiqua" w:hAnsi="Book Antiqua"/>
        </w:rPr>
        <w:t xml:space="preserve"> M, </w:t>
      </w:r>
      <w:proofErr w:type="spellStart"/>
      <w:r w:rsidRPr="00EC0EF8">
        <w:rPr>
          <w:rFonts w:ascii="Book Antiqua" w:hAnsi="Book Antiqua"/>
        </w:rPr>
        <w:t>Gerstung</w:t>
      </w:r>
      <w:proofErr w:type="spellEnd"/>
      <w:r w:rsidRPr="00EC0EF8">
        <w:rPr>
          <w:rFonts w:ascii="Book Antiqua" w:hAnsi="Book Antiqua"/>
        </w:rPr>
        <w:t xml:space="preserve"> M, </w:t>
      </w:r>
      <w:proofErr w:type="spellStart"/>
      <w:r w:rsidRPr="00EC0EF8">
        <w:rPr>
          <w:rFonts w:ascii="Book Antiqua" w:hAnsi="Book Antiqua"/>
        </w:rPr>
        <w:t>Glatter</w:t>
      </w:r>
      <w:proofErr w:type="spellEnd"/>
      <w:r w:rsidRPr="00EC0EF8">
        <w:rPr>
          <w:rFonts w:ascii="Book Antiqua" w:hAnsi="Book Antiqua"/>
        </w:rPr>
        <w:t xml:space="preserve"> T, Hansen K, </w:t>
      </w:r>
      <w:proofErr w:type="spellStart"/>
      <w:r w:rsidRPr="00EC0EF8">
        <w:rPr>
          <w:rFonts w:ascii="Book Antiqua" w:hAnsi="Book Antiqua"/>
        </w:rPr>
        <w:t>Aebersold</w:t>
      </w:r>
      <w:proofErr w:type="spellEnd"/>
      <w:r w:rsidRPr="00EC0EF8">
        <w:rPr>
          <w:rFonts w:ascii="Book Antiqua" w:hAnsi="Book Antiqua"/>
        </w:rPr>
        <w:t xml:space="preserve"> R, Paro R, </w:t>
      </w:r>
      <w:proofErr w:type="spellStart"/>
      <w:r w:rsidRPr="00EC0EF8">
        <w:rPr>
          <w:rFonts w:ascii="Book Antiqua" w:hAnsi="Book Antiqua"/>
        </w:rPr>
        <w:t>Gstaiger</w:t>
      </w:r>
      <w:proofErr w:type="spellEnd"/>
      <w:r w:rsidRPr="00EC0EF8">
        <w:rPr>
          <w:rFonts w:ascii="Book Antiqua" w:hAnsi="Book Antiqua"/>
        </w:rPr>
        <w:t xml:space="preserve"> M, </w:t>
      </w:r>
      <w:proofErr w:type="spellStart"/>
      <w:r w:rsidRPr="00EC0EF8">
        <w:rPr>
          <w:rFonts w:ascii="Book Antiqua" w:hAnsi="Book Antiqua"/>
        </w:rPr>
        <w:t>Beisel</w:t>
      </w:r>
      <w:proofErr w:type="spellEnd"/>
      <w:r w:rsidRPr="00EC0EF8">
        <w:rPr>
          <w:rFonts w:ascii="Book Antiqua" w:hAnsi="Book Antiqua"/>
        </w:rPr>
        <w:t xml:space="preserve"> C. </w:t>
      </w:r>
      <w:proofErr w:type="gramStart"/>
      <w:r w:rsidRPr="00EC0EF8">
        <w:rPr>
          <w:rFonts w:ascii="Book Antiqua" w:hAnsi="Book Antiqua"/>
        </w:rPr>
        <w:t xml:space="preserve">A High-Density Map for Navigating the Human </w:t>
      </w:r>
      <w:proofErr w:type="spellStart"/>
      <w:r w:rsidRPr="00EC0EF8">
        <w:rPr>
          <w:rFonts w:ascii="Book Antiqua" w:hAnsi="Book Antiqua"/>
        </w:rPr>
        <w:t>Polycomb</w:t>
      </w:r>
      <w:proofErr w:type="spellEnd"/>
      <w:r w:rsidRPr="00EC0EF8">
        <w:rPr>
          <w:rFonts w:ascii="Book Antiqua" w:hAnsi="Book Antiqua"/>
        </w:rPr>
        <w:t xml:space="preserve"> </w:t>
      </w:r>
      <w:proofErr w:type="spellStart"/>
      <w:r w:rsidRPr="00EC0EF8">
        <w:rPr>
          <w:rFonts w:ascii="Book Antiqua" w:hAnsi="Book Antiqua"/>
        </w:rPr>
        <w:t>Complexome</w:t>
      </w:r>
      <w:proofErr w:type="spellEnd"/>
      <w:r w:rsidRPr="00EC0EF8">
        <w:rPr>
          <w:rFonts w:ascii="Book Antiqua" w:hAnsi="Book Antiqua"/>
        </w:rPr>
        <w:t>.</w:t>
      </w:r>
      <w:proofErr w:type="gramEnd"/>
      <w:r w:rsidRPr="00EC0EF8">
        <w:rPr>
          <w:rFonts w:ascii="Book Antiqua" w:hAnsi="Book Antiqua"/>
        </w:rPr>
        <w:t xml:space="preserve"> </w:t>
      </w:r>
      <w:r w:rsidRPr="00EC0EF8">
        <w:rPr>
          <w:rFonts w:ascii="Book Antiqua" w:hAnsi="Book Antiqua"/>
          <w:i/>
        </w:rPr>
        <w:t>Cell Rep</w:t>
      </w:r>
      <w:r w:rsidRPr="00EC0EF8">
        <w:rPr>
          <w:rFonts w:ascii="Book Antiqua" w:hAnsi="Book Antiqua"/>
        </w:rPr>
        <w:t xml:space="preserve"> 2016; </w:t>
      </w:r>
      <w:r w:rsidRPr="00EC0EF8">
        <w:rPr>
          <w:rFonts w:ascii="Book Antiqua" w:hAnsi="Book Antiqua"/>
          <w:b/>
        </w:rPr>
        <w:t>17</w:t>
      </w:r>
      <w:r w:rsidRPr="00EC0EF8">
        <w:rPr>
          <w:rFonts w:ascii="Book Antiqua" w:hAnsi="Book Antiqua"/>
        </w:rPr>
        <w:t>: 583-595 [PMID: 27705803 DOI: 10.1016/j.celrep.2016.08.096]</w:t>
      </w:r>
    </w:p>
    <w:p w14:paraId="19C01D3A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46 </w:t>
      </w:r>
      <w:r w:rsidRPr="00EC0EF8">
        <w:rPr>
          <w:rFonts w:ascii="Book Antiqua" w:hAnsi="Book Antiqua"/>
          <w:b/>
        </w:rPr>
        <w:t>Smits AH</w:t>
      </w:r>
      <w:r w:rsidRPr="00EC0EF8">
        <w:rPr>
          <w:rFonts w:ascii="Book Antiqua" w:hAnsi="Book Antiqua"/>
        </w:rPr>
        <w:t xml:space="preserve">, Jansen PW, Poser I, Hyman AA, Vermeulen M. Stoichiometry of chromatin-associated protein complexes revealed by label-free quantitative mass spectrometry-based proteomics. </w:t>
      </w:r>
      <w:r w:rsidRPr="00EC0EF8">
        <w:rPr>
          <w:rFonts w:ascii="Book Antiqua" w:hAnsi="Book Antiqua"/>
          <w:i/>
        </w:rPr>
        <w:t>Nucleic Acids Res</w:t>
      </w:r>
      <w:r w:rsidRPr="00EC0EF8">
        <w:rPr>
          <w:rFonts w:ascii="Book Antiqua" w:hAnsi="Book Antiqua"/>
        </w:rPr>
        <w:t xml:space="preserve"> 2013; </w:t>
      </w:r>
      <w:r w:rsidRPr="00EC0EF8">
        <w:rPr>
          <w:rFonts w:ascii="Book Antiqua" w:hAnsi="Book Antiqua"/>
          <w:b/>
        </w:rPr>
        <w:t>41</w:t>
      </w:r>
      <w:r w:rsidRPr="00EC0EF8">
        <w:rPr>
          <w:rFonts w:ascii="Book Antiqua" w:hAnsi="Book Antiqua"/>
        </w:rPr>
        <w:t>: e28 [PMID: 23066101 DOI: 10.1093/</w:t>
      </w:r>
      <w:proofErr w:type="spellStart"/>
      <w:r w:rsidRPr="00EC0EF8">
        <w:rPr>
          <w:rFonts w:ascii="Book Antiqua" w:hAnsi="Book Antiqua"/>
        </w:rPr>
        <w:t>nar</w:t>
      </w:r>
      <w:proofErr w:type="spellEnd"/>
      <w:r w:rsidRPr="00EC0EF8">
        <w:rPr>
          <w:rFonts w:ascii="Book Antiqua" w:hAnsi="Book Antiqua"/>
        </w:rPr>
        <w:t>/gks941]</w:t>
      </w:r>
    </w:p>
    <w:p w14:paraId="7A2DF915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47 </w:t>
      </w:r>
      <w:r w:rsidRPr="00EC0EF8">
        <w:rPr>
          <w:rFonts w:ascii="Book Antiqua" w:hAnsi="Book Antiqua"/>
          <w:b/>
        </w:rPr>
        <w:t>Conway E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Jerman</w:t>
      </w:r>
      <w:proofErr w:type="spellEnd"/>
      <w:r w:rsidRPr="00EC0EF8">
        <w:rPr>
          <w:rFonts w:ascii="Book Antiqua" w:hAnsi="Book Antiqua"/>
        </w:rPr>
        <w:t xml:space="preserve"> E, Healy E, Ito S, </w:t>
      </w:r>
      <w:proofErr w:type="spellStart"/>
      <w:r w:rsidRPr="00EC0EF8">
        <w:rPr>
          <w:rFonts w:ascii="Book Antiqua" w:hAnsi="Book Antiqua"/>
        </w:rPr>
        <w:t>Holoch</w:t>
      </w:r>
      <w:proofErr w:type="spellEnd"/>
      <w:r w:rsidRPr="00EC0EF8">
        <w:rPr>
          <w:rFonts w:ascii="Book Antiqua" w:hAnsi="Book Antiqua"/>
        </w:rPr>
        <w:t xml:space="preserve"> D, </w:t>
      </w:r>
      <w:proofErr w:type="spellStart"/>
      <w:r w:rsidRPr="00EC0EF8">
        <w:rPr>
          <w:rFonts w:ascii="Book Antiqua" w:hAnsi="Book Antiqua"/>
        </w:rPr>
        <w:t>Oliviero</w:t>
      </w:r>
      <w:proofErr w:type="spellEnd"/>
      <w:r w:rsidRPr="00EC0EF8">
        <w:rPr>
          <w:rFonts w:ascii="Book Antiqua" w:hAnsi="Book Antiqua"/>
        </w:rPr>
        <w:t xml:space="preserve"> G, </w:t>
      </w:r>
      <w:proofErr w:type="spellStart"/>
      <w:r w:rsidRPr="00EC0EF8">
        <w:rPr>
          <w:rFonts w:ascii="Book Antiqua" w:hAnsi="Book Antiqua"/>
        </w:rPr>
        <w:t>Deevy</w:t>
      </w:r>
      <w:proofErr w:type="spellEnd"/>
      <w:r w:rsidRPr="00EC0EF8">
        <w:rPr>
          <w:rFonts w:ascii="Book Antiqua" w:hAnsi="Book Antiqua"/>
        </w:rPr>
        <w:t xml:space="preserve"> O, </w:t>
      </w:r>
      <w:proofErr w:type="spellStart"/>
      <w:r w:rsidRPr="00EC0EF8">
        <w:rPr>
          <w:rFonts w:ascii="Book Antiqua" w:hAnsi="Book Antiqua"/>
        </w:rPr>
        <w:t>Glancy</w:t>
      </w:r>
      <w:proofErr w:type="spellEnd"/>
      <w:r w:rsidRPr="00EC0EF8">
        <w:rPr>
          <w:rFonts w:ascii="Book Antiqua" w:hAnsi="Book Antiqua"/>
        </w:rPr>
        <w:t xml:space="preserve"> E, Fitzpatrick DJ, </w:t>
      </w:r>
      <w:proofErr w:type="spellStart"/>
      <w:r w:rsidRPr="00EC0EF8">
        <w:rPr>
          <w:rFonts w:ascii="Book Antiqua" w:hAnsi="Book Antiqua"/>
        </w:rPr>
        <w:t>Mucha</w:t>
      </w:r>
      <w:proofErr w:type="spellEnd"/>
      <w:r w:rsidRPr="00EC0EF8">
        <w:rPr>
          <w:rFonts w:ascii="Book Antiqua" w:hAnsi="Book Antiqua"/>
        </w:rPr>
        <w:t xml:space="preserve"> M, Watson A, Rice AM, </w:t>
      </w:r>
      <w:proofErr w:type="spellStart"/>
      <w:r w:rsidRPr="00EC0EF8">
        <w:rPr>
          <w:rFonts w:ascii="Book Antiqua" w:hAnsi="Book Antiqua"/>
        </w:rPr>
        <w:t>Chammas</w:t>
      </w:r>
      <w:proofErr w:type="spellEnd"/>
      <w:r w:rsidRPr="00EC0EF8">
        <w:rPr>
          <w:rFonts w:ascii="Book Antiqua" w:hAnsi="Book Antiqua"/>
        </w:rPr>
        <w:t xml:space="preserve"> P, Huang C, Pratt-Kelly I, </w:t>
      </w:r>
      <w:proofErr w:type="spellStart"/>
      <w:r w:rsidRPr="00EC0EF8">
        <w:rPr>
          <w:rFonts w:ascii="Book Antiqua" w:hAnsi="Book Antiqua"/>
        </w:rPr>
        <w:t>Koseki</w:t>
      </w:r>
      <w:proofErr w:type="spellEnd"/>
      <w:r w:rsidRPr="00EC0EF8">
        <w:rPr>
          <w:rFonts w:ascii="Book Antiqua" w:hAnsi="Book Antiqua"/>
        </w:rPr>
        <w:t xml:space="preserve"> Y, Nakayama M, </w:t>
      </w:r>
      <w:proofErr w:type="spellStart"/>
      <w:r w:rsidRPr="00EC0EF8">
        <w:rPr>
          <w:rFonts w:ascii="Book Antiqua" w:hAnsi="Book Antiqua"/>
        </w:rPr>
        <w:t>Ishikura</w:t>
      </w:r>
      <w:proofErr w:type="spellEnd"/>
      <w:r w:rsidRPr="00EC0EF8">
        <w:rPr>
          <w:rFonts w:ascii="Book Antiqua" w:hAnsi="Book Antiqua"/>
        </w:rPr>
        <w:t xml:space="preserve"> T, </w:t>
      </w:r>
      <w:proofErr w:type="spellStart"/>
      <w:r w:rsidRPr="00EC0EF8">
        <w:rPr>
          <w:rFonts w:ascii="Book Antiqua" w:hAnsi="Book Antiqua"/>
        </w:rPr>
        <w:t>Streubel</w:t>
      </w:r>
      <w:proofErr w:type="spellEnd"/>
      <w:r w:rsidRPr="00EC0EF8">
        <w:rPr>
          <w:rFonts w:ascii="Book Antiqua" w:hAnsi="Book Antiqua"/>
        </w:rPr>
        <w:t xml:space="preserve"> G, Wynne K, </w:t>
      </w:r>
      <w:proofErr w:type="spellStart"/>
      <w:r w:rsidRPr="00EC0EF8">
        <w:rPr>
          <w:rFonts w:ascii="Book Antiqua" w:hAnsi="Book Antiqua"/>
        </w:rPr>
        <w:t>Hokamp</w:t>
      </w:r>
      <w:proofErr w:type="spellEnd"/>
      <w:r w:rsidRPr="00EC0EF8">
        <w:rPr>
          <w:rFonts w:ascii="Book Antiqua" w:hAnsi="Book Antiqua"/>
        </w:rPr>
        <w:t xml:space="preserve"> K, </w:t>
      </w:r>
      <w:proofErr w:type="spellStart"/>
      <w:r w:rsidRPr="00EC0EF8">
        <w:rPr>
          <w:rFonts w:ascii="Book Antiqua" w:hAnsi="Book Antiqua"/>
        </w:rPr>
        <w:t>McLysaght</w:t>
      </w:r>
      <w:proofErr w:type="spellEnd"/>
      <w:r w:rsidRPr="00EC0EF8">
        <w:rPr>
          <w:rFonts w:ascii="Book Antiqua" w:hAnsi="Book Antiqua"/>
        </w:rPr>
        <w:t xml:space="preserve"> A, Ciferri C, Di Croce L, Cagney G, </w:t>
      </w:r>
      <w:proofErr w:type="spellStart"/>
      <w:r w:rsidRPr="00EC0EF8">
        <w:rPr>
          <w:rFonts w:ascii="Book Antiqua" w:hAnsi="Book Antiqua"/>
        </w:rPr>
        <w:t>Margueron</w:t>
      </w:r>
      <w:proofErr w:type="spellEnd"/>
      <w:r w:rsidRPr="00EC0EF8">
        <w:rPr>
          <w:rFonts w:ascii="Book Antiqua" w:hAnsi="Book Antiqua"/>
        </w:rPr>
        <w:t xml:space="preserve"> R, </w:t>
      </w:r>
      <w:proofErr w:type="spellStart"/>
      <w:r w:rsidRPr="00EC0EF8">
        <w:rPr>
          <w:rFonts w:ascii="Book Antiqua" w:hAnsi="Book Antiqua"/>
        </w:rPr>
        <w:t>Koseki</w:t>
      </w:r>
      <w:proofErr w:type="spellEnd"/>
      <w:r w:rsidRPr="00EC0EF8">
        <w:rPr>
          <w:rFonts w:ascii="Book Antiqua" w:hAnsi="Book Antiqua"/>
        </w:rPr>
        <w:t xml:space="preserve"> H, Bracken AP. A Family of Vertebrate-Specific </w:t>
      </w:r>
      <w:proofErr w:type="spellStart"/>
      <w:r w:rsidRPr="00EC0EF8">
        <w:rPr>
          <w:rFonts w:ascii="Book Antiqua" w:hAnsi="Book Antiqua"/>
        </w:rPr>
        <w:t>Polycombs</w:t>
      </w:r>
      <w:proofErr w:type="spellEnd"/>
      <w:r w:rsidRPr="00EC0EF8">
        <w:rPr>
          <w:rFonts w:ascii="Book Antiqua" w:hAnsi="Book Antiqua"/>
        </w:rPr>
        <w:t xml:space="preserve"> Encoded by the LCOR/LCORL Genes Balance PRC2 Subtype Activities. </w:t>
      </w:r>
      <w:r w:rsidRPr="00EC0EF8">
        <w:rPr>
          <w:rFonts w:ascii="Book Antiqua" w:hAnsi="Book Antiqua"/>
          <w:i/>
        </w:rPr>
        <w:t>Mol Cell</w:t>
      </w:r>
      <w:r w:rsidRPr="00EC0EF8">
        <w:rPr>
          <w:rFonts w:ascii="Book Antiqua" w:hAnsi="Book Antiqua"/>
        </w:rPr>
        <w:t xml:space="preserve"> 2018; </w:t>
      </w:r>
      <w:r w:rsidRPr="00EC0EF8">
        <w:rPr>
          <w:rFonts w:ascii="Book Antiqua" w:hAnsi="Book Antiqua"/>
          <w:b/>
        </w:rPr>
        <w:t>70</w:t>
      </w:r>
      <w:r w:rsidRPr="00EC0EF8">
        <w:rPr>
          <w:rFonts w:ascii="Book Antiqua" w:hAnsi="Book Antiqua"/>
        </w:rPr>
        <w:t>: 408-421.e8 [PMID: 29628311 DOI: 10.1016/j.molcel.2018.03.005]</w:t>
      </w:r>
    </w:p>
    <w:p w14:paraId="50B9919D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48 </w:t>
      </w:r>
      <w:proofErr w:type="spellStart"/>
      <w:r w:rsidRPr="00EC0EF8">
        <w:rPr>
          <w:rFonts w:ascii="Book Antiqua" w:hAnsi="Book Antiqua"/>
          <w:b/>
        </w:rPr>
        <w:t>Sanulli</w:t>
      </w:r>
      <w:proofErr w:type="spellEnd"/>
      <w:r w:rsidRPr="00EC0EF8">
        <w:rPr>
          <w:rFonts w:ascii="Book Antiqua" w:hAnsi="Book Antiqua"/>
          <w:b/>
        </w:rPr>
        <w:t xml:space="preserve"> S</w:t>
      </w:r>
      <w:r w:rsidRPr="00EC0EF8">
        <w:rPr>
          <w:rFonts w:ascii="Book Antiqua" w:hAnsi="Book Antiqua"/>
        </w:rPr>
        <w:t xml:space="preserve">, Justin N, </w:t>
      </w:r>
      <w:proofErr w:type="spellStart"/>
      <w:r w:rsidRPr="00EC0EF8">
        <w:rPr>
          <w:rFonts w:ascii="Book Antiqua" w:hAnsi="Book Antiqua"/>
        </w:rPr>
        <w:t>Teissandier</w:t>
      </w:r>
      <w:proofErr w:type="spellEnd"/>
      <w:r w:rsidRPr="00EC0EF8">
        <w:rPr>
          <w:rFonts w:ascii="Book Antiqua" w:hAnsi="Book Antiqua"/>
        </w:rPr>
        <w:t xml:space="preserve"> A, </w:t>
      </w:r>
      <w:proofErr w:type="spellStart"/>
      <w:r w:rsidRPr="00EC0EF8">
        <w:rPr>
          <w:rFonts w:ascii="Book Antiqua" w:hAnsi="Book Antiqua"/>
        </w:rPr>
        <w:t>Ancelin</w:t>
      </w:r>
      <w:proofErr w:type="spellEnd"/>
      <w:r w:rsidRPr="00EC0EF8">
        <w:rPr>
          <w:rFonts w:ascii="Book Antiqua" w:hAnsi="Book Antiqua"/>
        </w:rPr>
        <w:t xml:space="preserve"> K, </w:t>
      </w:r>
      <w:proofErr w:type="spellStart"/>
      <w:r w:rsidRPr="00EC0EF8">
        <w:rPr>
          <w:rFonts w:ascii="Book Antiqua" w:hAnsi="Book Antiqua"/>
        </w:rPr>
        <w:t>Portoso</w:t>
      </w:r>
      <w:proofErr w:type="spellEnd"/>
      <w:r w:rsidRPr="00EC0EF8">
        <w:rPr>
          <w:rFonts w:ascii="Book Antiqua" w:hAnsi="Book Antiqua"/>
        </w:rPr>
        <w:t xml:space="preserve"> M, Caron M, Michaud A, Lombard B, da Rocha ST, Offer J, Loew D, Servant N, Wassef M, </w:t>
      </w:r>
      <w:proofErr w:type="spellStart"/>
      <w:r w:rsidRPr="00EC0EF8">
        <w:rPr>
          <w:rFonts w:ascii="Book Antiqua" w:hAnsi="Book Antiqua"/>
        </w:rPr>
        <w:t>Burlina</w:t>
      </w:r>
      <w:proofErr w:type="spellEnd"/>
      <w:r w:rsidRPr="00EC0EF8">
        <w:rPr>
          <w:rFonts w:ascii="Book Antiqua" w:hAnsi="Book Antiqua"/>
        </w:rPr>
        <w:t xml:space="preserve"> F, </w:t>
      </w:r>
      <w:proofErr w:type="spellStart"/>
      <w:r w:rsidRPr="00EC0EF8">
        <w:rPr>
          <w:rFonts w:ascii="Book Antiqua" w:hAnsi="Book Antiqua"/>
        </w:rPr>
        <w:t>Gamblin</w:t>
      </w:r>
      <w:proofErr w:type="spellEnd"/>
      <w:r w:rsidRPr="00EC0EF8">
        <w:rPr>
          <w:rFonts w:ascii="Book Antiqua" w:hAnsi="Book Antiqua"/>
        </w:rPr>
        <w:t xml:space="preserve"> SJ, Heard E, </w:t>
      </w:r>
      <w:proofErr w:type="spellStart"/>
      <w:r w:rsidRPr="00EC0EF8">
        <w:rPr>
          <w:rFonts w:ascii="Book Antiqua" w:hAnsi="Book Antiqua"/>
        </w:rPr>
        <w:t>Margueron</w:t>
      </w:r>
      <w:proofErr w:type="spellEnd"/>
      <w:r w:rsidRPr="00EC0EF8">
        <w:rPr>
          <w:rFonts w:ascii="Book Antiqua" w:hAnsi="Book Antiqua"/>
        </w:rPr>
        <w:t xml:space="preserve"> R. Jarid2 Methylation via the PRC2 Complex Regulates H3K27me3 Deposition during Cell Differentiation. </w:t>
      </w:r>
      <w:r w:rsidRPr="00EC0EF8">
        <w:rPr>
          <w:rFonts w:ascii="Book Antiqua" w:hAnsi="Book Antiqua"/>
          <w:i/>
        </w:rPr>
        <w:t>Mol Cell</w:t>
      </w:r>
      <w:r w:rsidRPr="00EC0EF8">
        <w:rPr>
          <w:rFonts w:ascii="Book Antiqua" w:hAnsi="Book Antiqua"/>
        </w:rPr>
        <w:t xml:space="preserve"> 2015; </w:t>
      </w:r>
      <w:r w:rsidRPr="00EC0EF8">
        <w:rPr>
          <w:rFonts w:ascii="Book Antiqua" w:hAnsi="Book Antiqua"/>
          <w:b/>
        </w:rPr>
        <w:t>57</w:t>
      </w:r>
      <w:r w:rsidRPr="00EC0EF8">
        <w:rPr>
          <w:rFonts w:ascii="Book Antiqua" w:hAnsi="Book Antiqua"/>
        </w:rPr>
        <w:t>: 769-783 [PMID: 25620564 DOI: 10.1016/j.molcel.2014.12.020]</w:t>
      </w:r>
    </w:p>
    <w:p w14:paraId="7A141EF4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49 </w:t>
      </w:r>
      <w:proofErr w:type="spellStart"/>
      <w:r w:rsidRPr="00EC0EF8">
        <w:rPr>
          <w:rFonts w:ascii="Book Antiqua" w:hAnsi="Book Antiqua"/>
          <w:b/>
        </w:rPr>
        <w:t>Lanzuolo</w:t>
      </w:r>
      <w:proofErr w:type="spellEnd"/>
      <w:r w:rsidRPr="00EC0EF8">
        <w:rPr>
          <w:rFonts w:ascii="Book Antiqua" w:hAnsi="Book Antiqua"/>
          <w:b/>
        </w:rPr>
        <w:t xml:space="preserve"> C</w:t>
      </w:r>
      <w:r w:rsidRPr="00EC0EF8">
        <w:rPr>
          <w:rFonts w:ascii="Book Antiqua" w:hAnsi="Book Antiqua"/>
        </w:rPr>
        <w:t xml:space="preserve">, Orlando V. Memories from the </w:t>
      </w:r>
      <w:proofErr w:type="spellStart"/>
      <w:r w:rsidRPr="00EC0EF8">
        <w:rPr>
          <w:rFonts w:ascii="Book Antiqua" w:hAnsi="Book Antiqua"/>
        </w:rPr>
        <w:t>polycomb</w:t>
      </w:r>
      <w:proofErr w:type="spellEnd"/>
      <w:r w:rsidRPr="00EC0EF8">
        <w:rPr>
          <w:rFonts w:ascii="Book Antiqua" w:hAnsi="Book Antiqua"/>
        </w:rPr>
        <w:t xml:space="preserve"> group proteins.</w:t>
      </w:r>
      <w:proofErr w:type="gramEnd"/>
      <w:r w:rsidRPr="00EC0EF8">
        <w:rPr>
          <w:rFonts w:ascii="Book Antiqua" w:hAnsi="Book Antiqua"/>
        </w:rPr>
        <w:t xml:space="preserve"> </w:t>
      </w:r>
      <w:proofErr w:type="spellStart"/>
      <w:r w:rsidRPr="00EC0EF8">
        <w:rPr>
          <w:rFonts w:ascii="Book Antiqua" w:hAnsi="Book Antiqua"/>
          <w:i/>
        </w:rPr>
        <w:t>Annu</w:t>
      </w:r>
      <w:proofErr w:type="spellEnd"/>
      <w:r w:rsidRPr="00EC0EF8">
        <w:rPr>
          <w:rFonts w:ascii="Book Antiqua" w:hAnsi="Book Antiqua"/>
          <w:i/>
        </w:rPr>
        <w:t xml:space="preserve"> Rev Genet</w:t>
      </w:r>
      <w:r w:rsidRPr="00EC0EF8">
        <w:rPr>
          <w:rFonts w:ascii="Book Antiqua" w:hAnsi="Book Antiqua"/>
        </w:rPr>
        <w:t xml:space="preserve"> 2012; </w:t>
      </w:r>
      <w:r w:rsidRPr="00EC0EF8">
        <w:rPr>
          <w:rFonts w:ascii="Book Antiqua" w:hAnsi="Book Antiqua"/>
          <w:b/>
        </w:rPr>
        <w:t>46</w:t>
      </w:r>
      <w:r w:rsidRPr="00EC0EF8">
        <w:rPr>
          <w:rFonts w:ascii="Book Antiqua" w:hAnsi="Book Antiqua"/>
        </w:rPr>
        <w:t>: 561-589 [PMID: 22994356 DOI: 10.1146/annurev-genet-110711-155603]</w:t>
      </w:r>
    </w:p>
    <w:p w14:paraId="70F47E8F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50 </w:t>
      </w:r>
      <w:proofErr w:type="spellStart"/>
      <w:r w:rsidRPr="00EC0EF8">
        <w:rPr>
          <w:rFonts w:ascii="Book Antiqua" w:hAnsi="Book Antiqua"/>
          <w:b/>
        </w:rPr>
        <w:t>Margueron</w:t>
      </w:r>
      <w:proofErr w:type="spellEnd"/>
      <w:r w:rsidRPr="00EC0EF8">
        <w:rPr>
          <w:rFonts w:ascii="Book Antiqua" w:hAnsi="Book Antiqua"/>
          <w:b/>
        </w:rPr>
        <w:t xml:space="preserve"> R</w:t>
      </w:r>
      <w:r w:rsidRPr="00EC0EF8">
        <w:rPr>
          <w:rFonts w:ascii="Book Antiqua" w:hAnsi="Book Antiqua"/>
        </w:rPr>
        <w:t xml:space="preserve">, Justin N, Ohno K, Sharpe ML, Son J, Drury WJ 3rd, Voigt P, Martin SR, Taylor WR, De Marco V, </w:t>
      </w:r>
      <w:proofErr w:type="spellStart"/>
      <w:r w:rsidRPr="00EC0EF8">
        <w:rPr>
          <w:rFonts w:ascii="Book Antiqua" w:hAnsi="Book Antiqua"/>
        </w:rPr>
        <w:t>Pirrotta</w:t>
      </w:r>
      <w:proofErr w:type="spellEnd"/>
      <w:r w:rsidRPr="00EC0EF8">
        <w:rPr>
          <w:rFonts w:ascii="Book Antiqua" w:hAnsi="Book Antiqua"/>
        </w:rPr>
        <w:t xml:space="preserve"> V, </w:t>
      </w:r>
      <w:proofErr w:type="spellStart"/>
      <w:r w:rsidRPr="00EC0EF8">
        <w:rPr>
          <w:rFonts w:ascii="Book Antiqua" w:hAnsi="Book Antiqua"/>
        </w:rPr>
        <w:t>Reinberg</w:t>
      </w:r>
      <w:proofErr w:type="spellEnd"/>
      <w:r w:rsidRPr="00EC0EF8">
        <w:rPr>
          <w:rFonts w:ascii="Book Antiqua" w:hAnsi="Book Antiqua"/>
        </w:rPr>
        <w:t xml:space="preserve"> D, </w:t>
      </w:r>
      <w:proofErr w:type="spellStart"/>
      <w:r w:rsidRPr="00EC0EF8">
        <w:rPr>
          <w:rFonts w:ascii="Book Antiqua" w:hAnsi="Book Antiqua"/>
        </w:rPr>
        <w:t>Gamblin</w:t>
      </w:r>
      <w:proofErr w:type="spellEnd"/>
      <w:r w:rsidRPr="00EC0EF8">
        <w:rPr>
          <w:rFonts w:ascii="Book Antiqua" w:hAnsi="Book Antiqua"/>
        </w:rPr>
        <w:t xml:space="preserve"> SJ. Role of the </w:t>
      </w:r>
      <w:proofErr w:type="spellStart"/>
      <w:r w:rsidRPr="00EC0EF8">
        <w:rPr>
          <w:rFonts w:ascii="Book Antiqua" w:hAnsi="Book Antiqua"/>
        </w:rPr>
        <w:t>polycomb</w:t>
      </w:r>
      <w:proofErr w:type="spellEnd"/>
      <w:r w:rsidRPr="00EC0EF8">
        <w:rPr>
          <w:rFonts w:ascii="Book Antiqua" w:hAnsi="Book Antiqua"/>
        </w:rPr>
        <w:t xml:space="preserve"> protein EED in the propagation of repressive histone marks. </w:t>
      </w:r>
      <w:r w:rsidRPr="00EC0EF8">
        <w:rPr>
          <w:rFonts w:ascii="Book Antiqua" w:hAnsi="Book Antiqua"/>
          <w:i/>
        </w:rPr>
        <w:t>Nature</w:t>
      </w:r>
      <w:r w:rsidRPr="00EC0EF8">
        <w:rPr>
          <w:rFonts w:ascii="Book Antiqua" w:hAnsi="Book Antiqua"/>
        </w:rPr>
        <w:t xml:space="preserve"> 2009; </w:t>
      </w:r>
      <w:r w:rsidRPr="00EC0EF8">
        <w:rPr>
          <w:rFonts w:ascii="Book Antiqua" w:hAnsi="Book Antiqua"/>
          <w:b/>
        </w:rPr>
        <w:t>461</w:t>
      </w:r>
      <w:r w:rsidRPr="00EC0EF8">
        <w:rPr>
          <w:rFonts w:ascii="Book Antiqua" w:hAnsi="Book Antiqua"/>
        </w:rPr>
        <w:t>: 762-767 [PMID: 19767730 DOI: 10.1038/nature08398]</w:t>
      </w:r>
    </w:p>
    <w:p w14:paraId="6EA820F8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51 </w:t>
      </w:r>
      <w:proofErr w:type="spellStart"/>
      <w:r w:rsidRPr="00EC0EF8">
        <w:rPr>
          <w:rFonts w:ascii="Book Antiqua" w:hAnsi="Book Antiqua"/>
          <w:b/>
        </w:rPr>
        <w:t>Laugesen</w:t>
      </w:r>
      <w:proofErr w:type="spellEnd"/>
      <w:r w:rsidRPr="00EC0EF8">
        <w:rPr>
          <w:rFonts w:ascii="Book Antiqua" w:hAnsi="Book Antiqua"/>
          <w:b/>
        </w:rPr>
        <w:t xml:space="preserve"> A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Højfeldt</w:t>
      </w:r>
      <w:proofErr w:type="spellEnd"/>
      <w:r w:rsidRPr="00EC0EF8">
        <w:rPr>
          <w:rFonts w:ascii="Book Antiqua" w:hAnsi="Book Antiqua"/>
        </w:rPr>
        <w:t xml:space="preserve"> JW, </w:t>
      </w:r>
      <w:proofErr w:type="spellStart"/>
      <w:r w:rsidRPr="00EC0EF8">
        <w:rPr>
          <w:rFonts w:ascii="Book Antiqua" w:hAnsi="Book Antiqua"/>
        </w:rPr>
        <w:t>Helin</w:t>
      </w:r>
      <w:proofErr w:type="spellEnd"/>
      <w:r w:rsidRPr="00EC0EF8">
        <w:rPr>
          <w:rFonts w:ascii="Book Antiqua" w:hAnsi="Book Antiqua"/>
        </w:rPr>
        <w:t xml:space="preserve"> K. Molecular Mechanisms Directing PRC2 Recruitment and H3K27 Methylation. </w:t>
      </w:r>
      <w:r w:rsidRPr="00EC0EF8">
        <w:rPr>
          <w:rFonts w:ascii="Book Antiqua" w:hAnsi="Book Antiqua"/>
          <w:i/>
        </w:rPr>
        <w:t>Mol Cell</w:t>
      </w:r>
      <w:r w:rsidRPr="00EC0EF8">
        <w:rPr>
          <w:rFonts w:ascii="Book Antiqua" w:hAnsi="Book Antiqua"/>
        </w:rPr>
        <w:t xml:space="preserve"> 2019; </w:t>
      </w:r>
      <w:r w:rsidRPr="00EC0EF8">
        <w:rPr>
          <w:rFonts w:ascii="Book Antiqua" w:hAnsi="Book Antiqua"/>
          <w:b/>
        </w:rPr>
        <w:t>74</w:t>
      </w:r>
      <w:r w:rsidRPr="00EC0EF8">
        <w:rPr>
          <w:rFonts w:ascii="Book Antiqua" w:hAnsi="Book Antiqua"/>
        </w:rPr>
        <w:t>: 8-18 [PMID: 30951652 DOI: 10.1016/j.molcel.2019.03.011]</w:t>
      </w:r>
    </w:p>
    <w:p w14:paraId="4305AF06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52 </w:t>
      </w:r>
      <w:r w:rsidRPr="00EC0EF8">
        <w:rPr>
          <w:rFonts w:ascii="Book Antiqua" w:hAnsi="Book Antiqua"/>
          <w:b/>
        </w:rPr>
        <w:t>Yu JR</w:t>
      </w:r>
      <w:r w:rsidRPr="00EC0EF8">
        <w:rPr>
          <w:rFonts w:ascii="Book Antiqua" w:hAnsi="Book Antiqua"/>
        </w:rPr>
        <w:t xml:space="preserve">, Lee CH, </w:t>
      </w:r>
      <w:proofErr w:type="spellStart"/>
      <w:r w:rsidRPr="00EC0EF8">
        <w:rPr>
          <w:rFonts w:ascii="Book Antiqua" w:hAnsi="Book Antiqua"/>
        </w:rPr>
        <w:t>Oksuz</w:t>
      </w:r>
      <w:proofErr w:type="spellEnd"/>
      <w:r w:rsidRPr="00EC0EF8">
        <w:rPr>
          <w:rFonts w:ascii="Book Antiqua" w:hAnsi="Book Antiqua"/>
        </w:rPr>
        <w:t xml:space="preserve"> O, Stafford JM, </w:t>
      </w:r>
      <w:proofErr w:type="spellStart"/>
      <w:r w:rsidRPr="00EC0EF8">
        <w:rPr>
          <w:rFonts w:ascii="Book Antiqua" w:hAnsi="Book Antiqua"/>
        </w:rPr>
        <w:t>Reinberg</w:t>
      </w:r>
      <w:proofErr w:type="spellEnd"/>
      <w:r w:rsidRPr="00EC0EF8">
        <w:rPr>
          <w:rFonts w:ascii="Book Antiqua" w:hAnsi="Book Antiqua"/>
        </w:rPr>
        <w:t xml:space="preserve"> D. PRC2 is high maintenance. </w:t>
      </w:r>
      <w:r w:rsidRPr="00EC0EF8">
        <w:rPr>
          <w:rFonts w:ascii="Book Antiqua" w:hAnsi="Book Antiqua"/>
          <w:i/>
        </w:rPr>
        <w:t>Genes Dev</w:t>
      </w:r>
      <w:r w:rsidRPr="00EC0EF8">
        <w:rPr>
          <w:rFonts w:ascii="Book Antiqua" w:hAnsi="Book Antiqua"/>
        </w:rPr>
        <w:t xml:space="preserve"> 2019; </w:t>
      </w:r>
      <w:r w:rsidRPr="00EC0EF8">
        <w:rPr>
          <w:rFonts w:ascii="Book Antiqua" w:hAnsi="Book Antiqua"/>
          <w:b/>
        </w:rPr>
        <w:t>33</w:t>
      </w:r>
      <w:r w:rsidRPr="00EC0EF8">
        <w:rPr>
          <w:rFonts w:ascii="Book Antiqua" w:hAnsi="Book Antiqua"/>
        </w:rPr>
        <w:t>: 903-935 [PMID: 31123062 DOI: 10.1101/gad.325050.119]</w:t>
      </w:r>
    </w:p>
    <w:p w14:paraId="4C18466E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lastRenderedPageBreak/>
        <w:t xml:space="preserve">53 </w:t>
      </w:r>
      <w:proofErr w:type="spellStart"/>
      <w:r w:rsidRPr="00EC0EF8">
        <w:rPr>
          <w:rFonts w:ascii="Book Antiqua" w:hAnsi="Book Antiqua"/>
          <w:b/>
        </w:rPr>
        <w:t>Robker</w:t>
      </w:r>
      <w:proofErr w:type="spellEnd"/>
      <w:r w:rsidRPr="00EC0EF8">
        <w:rPr>
          <w:rFonts w:ascii="Book Antiqua" w:hAnsi="Book Antiqua"/>
          <w:b/>
        </w:rPr>
        <w:t xml:space="preserve"> RL</w:t>
      </w:r>
      <w:r w:rsidRPr="00EC0EF8">
        <w:rPr>
          <w:rFonts w:ascii="Book Antiqua" w:hAnsi="Book Antiqua"/>
        </w:rPr>
        <w:t>, Richards JS.</w:t>
      </w:r>
      <w:proofErr w:type="gramEnd"/>
      <w:r w:rsidRPr="00EC0EF8">
        <w:rPr>
          <w:rFonts w:ascii="Book Antiqua" w:hAnsi="Book Antiqua"/>
        </w:rPr>
        <w:t xml:space="preserve"> Hormone-induced proliferation and differentiation of granulosa cells: a coordinated balance of the cell cycle regulators cyclin D2 and p27Kip1. </w:t>
      </w:r>
      <w:r w:rsidRPr="00EC0EF8">
        <w:rPr>
          <w:rFonts w:ascii="Book Antiqua" w:hAnsi="Book Antiqua"/>
          <w:i/>
        </w:rPr>
        <w:t>Mol Endocrinol</w:t>
      </w:r>
      <w:r w:rsidRPr="00EC0EF8">
        <w:rPr>
          <w:rFonts w:ascii="Book Antiqua" w:hAnsi="Book Antiqua"/>
        </w:rPr>
        <w:t xml:space="preserve"> 1998; </w:t>
      </w:r>
      <w:r w:rsidRPr="00EC0EF8">
        <w:rPr>
          <w:rFonts w:ascii="Book Antiqua" w:hAnsi="Book Antiqua"/>
          <w:b/>
        </w:rPr>
        <w:t>12</w:t>
      </w:r>
      <w:r w:rsidRPr="00EC0EF8">
        <w:rPr>
          <w:rFonts w:ascii="Book Antiqua" w:hAnsi="Book Antiqua"/>
        </w:rPr>
        <w:t>: 924-940 [PMID: 9658398 DOI: 10.1210/mend.12.7.0138]</w:t>
      </w:r>
    </w:p>
    <w:p w14:paraId="5A52CE37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54 </w:t>
      </w:r>
      <w:r w:rsidRPr="00EC0EF8">
        <w:rPr>
          <w:rFonts w:ascii="Book Antiqua" w:hAnsi="Book Antiqua"/>
          <w:b/>
        </w:rPr>
        <w:t>Qian L</w:t>
      </w:r>
      <w:r w:rsidRPr="00EC0EF8">
        <w:rPr>
          <w:rFonts w:ascii="Book Antiqua" w:hAnsi="Book Antiqua"/>
        </w:rPr>
        <w:t xml:space="preserve">, Gong J, Liu J, Broome JD, </w:t>
      </w:r>
      <w:proofErr w:type="spellStart"/>
      <w:r w:rsidRPr="00EC0EF8">
        <w:rPr>
          <w:rFonts w:ascii="Book Antiqua" w:hAnsi="Book Antiqua"/>
        </w:rPr>
        <w:t>Koduru</w:t>
      </w:r>
      <w:proofErr w:type="spellEnd"/>
      <w:r w:rsidRPr="00EC0EF8">
        <w:rPr>
          <w:rFonts w:ascii="Book Antiqua" w:hAnsi="Book Antiqua"/>
        </w:rPr>
        <w:t xml:space="preserve"> PR. Cyclin D2 promoter disrupted by t(12;22)(p13;q11.2) during transformation of chronic lymphocytic </w:t>
      </w:r>
      <w:proofErr w:type="spellStart"/>
      <w:r w:rsidRPr="00EC0EF8">
        <w:rPr>
          <w:rFonts w:ascii="Book Antiqua" w:hAnsi="Book Antiqua"/>
        </w:rPr>
        <w:t>leukaemia</w:t>
      </w:r>
      <w:proofErr w:type="spellEnd"/>
      <w:r w:rsidRPr="00EC0EF8">
        <w:rPr>
          <w:rFonts w:ascii="Book Antiqua" w:hAnsi="Book Antiqua"/>
        </w:rPr>
        <w:t xml:space="preserve"> to non-Hodgkin's lymphoma. </w:t>
      </w:r>
      <w:r w:rsidRPr="00EC0EF8">
        <w:rPr>
          <w:rFonts w:ascii="Book Antiqua" w:hAnsi="Book Antiqua"/>
          <w:i/>
        </w:rPr>
        <w:t xml:space="preserve">Br J </w:t>
      </w:r>
      <w:proofErr w:type="spellStart"/>
      <w:r w:rsidRPr="00EC0EF8">
        <w:rPr>
          <w:rFonts w:ascii="Book Antiqua" w:hAnsi="Book Antiqua"/>
          <w:i/>
        </w:rPr>
        <w:t>Haematol</w:t>
      </w:r>
      <w:proofErr w:type="spellEnd"/>
      <w:r w:rsidRPr="00EC0EF8">
        <w:rPr>
          <w:rFonts w:ascii="Book Antiqua" w:hAnsi="Book Antiqua"/>
        </w:rPr>
        <w:t xml:space="preserve"> 1999; </w:t>
      </w:r>
      <w:r w:rsidRPr="00EC0EF8">
        <w:rPr>
          <w:rFonts w:ascii="Book Antiqua" w:hAnsi="Book Antiqua"/>
          <w:b/>
        </w:rPr>
        <w:t>106</w:t>
      </w:r>
      <w:r w:rsidRPr="00EC0EF8">
        <w:rPr>
          <w:rFonts w:ascii="Book Antiqua" w:hAnsi="Book Antiqua"/>
        </w:rPr>
        <w:t>: 477-485 [PMID: 10460609 DOI: 10.1046/j.1365-2141.1999.01549.x]</w:t>
      </w:r>
    </w:p>
    <w:p w14:paraId="35BDEF2B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55 </w:t>
      </w:r>
      <w:r w:rsidRPr="00EC0EF8">
        <w:rPr>
          <w:rFonts w:ascii="Book Antiqua" w:hAnsi="Book Antiqua"/>
          <w:b/>
        </w:rPr>
        <w:t>Russo LC</w:t>
      </w:r>
      <w:r w:rsidRPr="00EC0EF8">
        <w:rPr>
          <w:rFonts w:ascii="Book Antiqua" w:hAnsi="Book Antiqua"/>
        </w:rPr>
        <w:t>, Araujo CB, Iwai LK, Ferro ES, Forti FL.</w:t>
      </w:r>
      <w:proofErr w:type="gramEnd"/>
      <w:r w:rsidRPr="00EC0EF8">
        <w:rPr>
          <w:rFonts w:ascii="Book Antiqua" w:hAnsi="Book Antiqua"/>
        </w:rPr>
        <w:t xml:space="preserve"> A Cyclin D2-derived peptide acts on specific cell cycle phases by activating ERK1/2 to cause the death of breast cancer cells. </w:t>
      </w:r>
      <w:r w:rsidRPr="00EC0EF8">
        <w:rPr>
          <w:rFonts w:ascii="Book Antiqua" w:hAnsi="Book Antiqua"/>
          <w:i/>
        </w:rPr>
        <w:t>J Proteomics</w:t>
      </w:r>
      <w:r w:rsidRPr="00EC0EF8">
        <w:rPr>
          <w:rFonts w:ascii="Book Antiqua" w:hAnsi="Book Antiqua"/>
        </w:rPr>
        <w:t xml:space="preserve"> 2017; </w:t>
      </w:r>
      <w:r w:rsidRPr="00EC0EF8">
        <w:rPr>
          <w:rFonts w:ascii="Book Antiqua" w:hAnsi="Book Antiqua"/>
          <w:b/>
        </w:rPr>
        <w:t>151</w:t>
      </w:r>
      <w:r w:rsidRPr="00EC0EF8">
        <w:rPr>
          <w:rFonts w:ascii="Book Antiqua" w:hAnsi="Book Antiqua"/>
        </w:rPr>
        <w:t>: 24-32 [PMID: 27371349 DOI: 10.1016/j.jprot.2016.06.028]</w:t>
      </w:r>
    </w:p>
    <w:p w14:paraId="528D20A2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56 </w:t>
      </w:r>
      <w:proofErr w:type="spellStart"/>
      <w:r w:rsidRPr="00EC0EF8">
        <w:rPr>
          <w:rFonts w:ascii="Book Antiqua" w:hAnsi="Book Antiqua"/>
          <w:b/>
        </w:rPr>
        <w:t>Meyyappan</w:t>
      </w:r>
      <w:proofErr w:type="spellEnd"/>
      <w:r w:rsidRPr="00EC0EF8">
        <w:rPr>
          <w:rFonts w:ascii="Book Antiqua" w:hAnsi="Book Antiqua"/>
          <w:b/>
        </w:rPr>
        <w:t xml:space="preserve"> M</w:t>
      </w:r>
      <w:r w:rsidRPr="00EC0EF8">
        <w:rPr>
          <w:rFonts w:ascii="Book Antiqua" w:hAnsi="Book Antiqua"/>
        </w:rPr>
        <w:t xml:space="preserve">, Wong H, Hull C, </w:t>
      </w:r>
      <w:proofErr w:type="spellStart"/>
      <w:r w:rsidRPr="00EC0EF8">
        <w:rPr>
          <w:rFonts w:ascii="Book Antiqua" w:hAnsi="Book Antiqua"/>
        </w:rPr>
        <w:t>Riabowol</w:t>
      </w:r>
      <w:proofErr w:type="spellEnd"/>
      <w:r w:rsidRPr="00EC0EF8">
        <w:rPr>
          <w:rFonts w:ascii="Book Antiqua" w:hAnsi="Book Antiqua"/>
        </w:rPr>
        <w:t xml:space="preserve"> KT. Increased expression of cyclin D2 during multiple states of growth arrest in primary and established cells. </w:t>
      </w:r>
      <w:r w:rsidRPr="00EC0EF8">
        <w:rPr>
          <w:rFonts w:ascii="Book Antiqua" w:hAnsi="Book Antiqua"/>
          <w:i/>
        </w:rPr>
        <w:t>Mol Cell Biol</w:t>
      </w:r>
      <w:r w:rsidRPr="00EC0EF8">
        <w:rPr>
          <w:rFonts w:ascii="Book Antiqua" w:hAnsi="Book Antiqua"/>
        </w:rPr>
        <w:t xml:space="preserve"> 1998; </w:t>
      </w:r>
      <w:r w:rsidRPr="00EC0EF8">
        <w:rPr>
          <w:rFonts w:ascii="Book Antiqua" w:hAnsi="Book Antiqua"/>
          <w:b/>
        </w:rPr>
        <w:t>18</w:t>
      </w:r>
      <w:r w:rsidRPr="00EC0EF8">
        <w:rPr>
          <w:rFonts w:ascii="Book Antiqua" w:hAnsi="Book Antiqua"/>
        </w:rPr>
        <w:t>: 3163-3172 [PMID: 9584157 DOI: 10.1128/mcb.18.6.3163]</w:t>
      </w:r>
    </w:p>
    <w:p w14:paraId="0B29C2CB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57 </w:t>
      </w:r>
      <w:r w:rsidRPr="00EC0EF8">
        <w:rPr>
          <w:rFonts w:ascii="Book Antiqua" w:hAnsi="Book Antiqua"/>
          <w:b/>
        </w:rPr>
        <w:t>Sweeney KJ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Sarcevic</w:t>
      </w:r>
      <w:proofErr w:type="spellEnd"/>
      <w:r w:rsidRPr="00EC0EF8">
        <w:rPr>
          <w:rFonts w:ascii="Book Antiqua" w:hAnsi="Book Antiqua"/>
        </w:rPr>
        <w:t xml:space="preserve"> B, Sutherland RL, Musgrove EA. Cyclin D2 activates Cdk2 in preference to Cdk4 in human breast epithelial cells. </w:t>
      </w:r>
      <w:r w:rsidRPr="00EC0EF8">
        <w:rPr>
          <w:rFonts w:ascii="Book Antiqua" w:hAnsi="Book Antiqua"/>
          <w:i/>
        </w:rPr>
        <w:t>Oncogene</w:t>
      </w:r>
      <w:r w:rsidRPr="00EC0EF8">
        <w:rPr>
          <w:rFonts w:ascii="Book Antiqua" w:hAnsi="Book Antiqua"/>
        </w:rPr>
        <w:t xml:space="preserve"> 1997; </w:t>
      </w:r>
      <w:r w:rsidRPr="00EC0EF8">
        <w:rPr>
          <w:rFonts w:ascii="Book Antiqua" w:hAnsi="Book Antiqua"/>
          <w:b/>
        </w:rPr>
        <w:t>14</w:t>
      </w:r>
      <w:r w:rsidRPr="00EC0EF8">
        <w:rPr>
          <w:rFonts w:ascii="Book Antiqua" w:hAnsi="Book Antiqua"/>
        </w:rPr>
        <w:t>: 1329-1340 [PMID: 9178893 DOI: 10.1038/sj.onc.1200951]</w:t>
      </w:r>
    </w:p>
    <w:p w14:paraId="5C22945A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58 </w:t>
      </w:r>
      <w:proofErr w:type="spellStart"/>
      <w:r w:rsidRPr="00EC0EF8">
        <w:rPr>
          <w:rFonts w:ascii="Book Antiqua" w:hAnsi="Book Antiqua"/>
          <w:b/>
        </w:rPr>
        <w:t>Taieb</w:t>
      </w:r>
      <w:proofErr w:type="spellEnd"/>
      <w:r w:rsidRPr="00EC0EF8">
        <w:rPr>
          <w:rFonts w:ascii="Book Antiqua" w:hAnsi="Book Antiqua"/>
          <w:b/>
        </w:rPr>
        <w:t xml:space="preserve"> F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Chartrain</w:t>
      </w:r>
      <w:proofErr w:type="spellEnd"/>
      <w:r w:rsidRPr="00EC0EF8">
        <w:rPr>
          <w:rFonts w:ascii="Book Antiqua" w:hAnsi="Book Antiqua"/>
        </w:rPr>
        <w:t xml:space="preserve"> I, Chevalier S, </w:t>
      </w:r>
      <w:proofErr w:type="spellStart"/>
      <w:r w:rsidRPr="00EC0EF8">
        <w:rPr>
          <w:rFonts w:ascii="Book Antiqua" w:hAnsi="Book Antiqua"/>
        </w:rPr>
        <w:t>Haccard</w:t>
      </w:r>
      <w:proofErr w:type="spellEnd"/>
      <w:r w:rsidRPr="00EC0EF8">
        <w:rPr>
          <w:rFonts w:ascii="Book Antiqua" w:hAnsi="Book Antiqua"/>
        </w:rPr>
        <w:t xml:space="preserve"> O, </w:t>
      </w:r>
      <w:proofErr w:type="spellStart"/>
      <w:r w:rsidRPr="00EC0EF8">
        <w:rPr>
          <w:rFonts w:ascii="Book Antiqua" w:hAnsi="Book Antiqua"/>
        </w:rPr>
        <w:t>Jessus</w:t>
      </w:r>
      <w:proofErr w:type="spellEnd"/>
      <w:r w:rsidRPr="00EC0EF8">
        <w:rPr>
          <w:rFonts w:ascii="Book Antiqua" w:hAnsi="Book Antiqua"/>
        </w:rPr>
        <w:t xml:space="preserve"> C. Cyclin D2 arrests Xenopus early embryonic cell cycles. </w:t>
      </w:r>
      <w:r w:rsidRPr="00EC0EF8">
        <w:rPr>
          <w:rFonts w:ascii="Book Antiqua" w:hAnsi="Book Antiqua"/>
          <w:i/>
        </w:rPr>
        <w:t>Exp Cell Res</w:t>
      </w:r>
      <w:r w:rsidRPr="00EC0EF8">
        <w:rPr>
          <w:rFonts w:ascii="Book Antiqua" w:hAnsi="Book Antiqua"/>
        </w:rPr>
        <w:t xml:space="preserve"> 1997; </w:t>
      </w:r>
      <w:r w:rsidRPr="00EC0EF8">
        <w:rPr>
          <w:rFonts w:ascii="Book Antiqua" w:hAnsi="Book Antiqua"/>
          <w:b/>
        </w:rPr>
        <w:t>237</w:t>
      </w:r>
      <w:r w:rsidRPr="00EC0EF8">
        <w:rPr>
          <w:rFonts w:ascii="Book Antiqua" w:hAnsi="Book Antiqua"/>
        </w:rPr>
        <w:t>: 338-346 [PMID: 9434629 DOI: 10.1006/excr.1997.3800]</w:t>
      </w:r>
    </w:p>
    <w:p w14:paraId="35A219C9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59 </w:t>
      </w:r>
      <w:r w:rsidRPr="00EC0EF8">
        <w:rPr>
          <w:rFonts w:ascii="Book Antiqua" w:hAnsi="Book Antiqua"/>
          <w:b/>
        </w:rPr>
        <w:t>Lu Y</w:t>
      </w:r>
      <w:r w:rsidRPr="00EC0EF8">
        <w:rPr>
          <w:rFonts w:ascii="Book Antiqua" w:hAnsi="Book Antiqua"/>
        </w:rPr>
        <w:t xml:space="preserve">, Wang X, Liu Z, </w:t>
      </w:r>
      <w:proofErr w:type="spellStart"/>
      <w:r w:rsidRPr="00EC0EF8">
        <w:rPr>
          <w:rFonts w:ascii="Book Antiqua" w:hAnsi="Book Antiqua"/>
        </w:rPr>
        <w:t>Jin</w:t>
      </w:r>
      <w:proofErr w:type="spellEnd"/>
      <w:r w:rsidRPr="00EC0EF8">
        <w:rPr>
          <w:rFonts w:ascii="Book Antiqua" w:hAnsi="Book Antiqua"/>
        </w:rPr>
        <w:t xml:space="preserve"> B, Chu D, </w:t>
      </w:r>
      <w:proofErr w:type="spellStart"/>
      <w:r w:rsidRPr="00EC0EF8">
        <w:rPr>
          <w:rFonts w:ascii="Book Antiqua" w:hAnsi="Book Antiqua"/>
        </w:rPr>
        <w:t>Zhai</w:t>
      </w:r>
      <w:proofErr w:type="spellEnd"/>
      <w:r w:rsidRPr="00EC0EF8">
        <w:rPr>
          <w:rFonts w:ascii="Book Antiqua" w:hAnsi="Book Antiqua"/>
        </w:rPr>
        <w:t xml:space="preserve"> H, Zhang F, Li K, Ren G, Miranda-</w:t>
      </w:r>
      <w:proofErr w:type="spellStart"/>
      <w:r w:rsidRPr="00EC0EF8">
        <w:rPr>
          <w:rFonts w:ascii="Book Antiqua" w:hAnsi="Book Antiqua"/>
        </w:rPr>
        <w:t>Vizuete</w:t>
      </w:r>
      <w:proofErr w:type="spellEnd"/>
      <w:r w:rsidRPr="00EC0EF8">
        <w:rPr>
          <w:rFonts w:ascii="Book Antiqua" w:hAnsi="Book Antiqua"/>
        </w:rPr>
        <w:t xml:space="preserve"> A, </w:t>
      </w:r>
      <w:proofErr w:type="spellStart"/>
      <w:r w:rsidRPr="00EC0EF8">
        <w:rPr>
          <w:rFonts w:ascii="Book Antiqua" w:hAnsi="Book Antiqua"/>
        </w:rPr>
        <w:t>Guo</w:t>
      </w:r>
      <w:proofErr w:type="spellEnd"/>
      <w:r w:rsidRPr="00EC0EF8">
        <w:rPr>
          <w:rFonts w:ascii="Book Antiqua" w:hAnsi="Book Antiqua"/>
        </w:rPr>
        <w:t xml:space="preserve"> X, Fan D. Identification and distribution of thioredoxin-like 2 as the antigen for the monoclonal antibody MC3 specific to colorectal cancer. </w:t>
      </w:r>
      <w:r w:rsidRPr="00EC0EF8">
        <w:rPr>
          <w:rFonts w:ascii="Book Antiqua" w:hAnsi="Book Antiqua"/>
          <w:i/>
        </w:rPr>
        <w:t>Proteomics</w:t>
      </w:r>
      <w:r w:rsidRPr="00EC0EF8">
        <w:rPr>
          <w:rFonts w:ascii="Book Antiqua" w:hAnsi="Book Antiqua"/>
        </w:rPr>
        <w:t xml:space="preserve"> 2008; </w:t>
      </w:r>
      <w:r w:rsidRPr="00EC0EF8">
        <w:rPr>
          <w:rFonts w:ascii="Book Antiqua" w:hAnsi="Book Antiqua"/>
          <w:b/>
        </w:rPr>
        <w:t>8</w:t>
      </w:r>
      <w:r w:rsidRPr="00EC0EF8">
        <w:rPr>
          <w:rFonts w:ascii="Book Antiqua" w:hAnsi="Book Antiqua"/>
        </w:rPr>
        <w:t>: 2220-2229 [PMID: 18528843 DOI: 10.1002/pmic.200700770]</w:t>
      </w:r>
    </w:p>
    <w:p w14:paraId="26C40CBD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60 </w:t>
      </w:r>
      <w:r w:rsidRPr="00EC0EF8">
        <w:rPr>
          <w:rFonts w:ascii="Book Antiqua" w:hAnsi="Book Antiqua"/>
          <w:b/>
        </w:rPr>
        <w:t>Cha MK</w:t>
      </w:r>
      <w:r w:rsidRPr="00EC0EF8">
        <w:rPr>
          <w:rFonts w:ascii="Book Antiqua" w:hAnsi="Book Antiqua"/>
        </w:rPr>
        <w:t>, Kim IH.</w:t>
      </w:r>
      <w:proofErr w:type="gramEnd"/>
      <w:r w:rsidRPr="00EC0EF8">
        <w:rPr>
          <w:rFonts w:ascii="Book Antiqua" w:hAnsi="Book Antiqua"/>
        </w:rPr>
        <w:t xml:space="preserve"> </w:t>
      </w:r>
      <w:proofErr w:type="gramStart"/>
      <w:r w:rsidRPr="00EC0EF8">
        <w:rPr>
          <w:rFonts w:ascii="Book Antiqua" w:hAnsi="Book Antiqua"/>
        </w:rPr>
        <w:t>Preferential overexpression of glutaredoxin3 in human colon and lung carcinoma.</w:t>
      </w:r>
      <w:proofErr w:type="gramEnd"/>
      <w:r w:rsidRPr="00EC0EF8">
        <w:rPr>
          <w:rFonts w:ascii="Book Antiqua" w:hAnsi="Book Antiqua"/>
        </w:rPr>
        <w:t xml:space="preserve"> </w:t>
      </w:r>
      <w:r w:rsidRPr="00EC0EF8">
        <w:rPr>
          <w:rFonts w:ascii="Book Antiqua" w:hAnsi="Book Antiqua"/>
          <w:i/>
        </w:rPr>
        <w:t>Cancer Epidemiol</w:t>
      </w:r>
      <w:r w:rsidRPr="00EC0EF8">
        <w:rPr>
          <w:rFonts w:ascii="Book Antiqua" w:hAnsi="Book Antiqua"/>
        </w:rPr>
        <w:t xml:space="preserve"> 2009; </w:t>
      </w:r>
      <w:r w:rsidRPr="00EC0EF8">
        <w:rPr>
          <w:rFonts w:ascii="Book Antiqua" w:hAnsi="Book Antiqua"/>
          <w:b/>
        </w:rPr>
        <w:t>33</w:t>
      </w:r>
      <w:r w:rsidRPr="00EC0EF8">
        <w:rPr>
          <w:rFonts w:ascii="Book Antiqua" w:hAnsi="Book Antiqua"/>
        </w:rPr>
        <w:t>: 281-287 [PMID: 19797004 DOI: 10.1016/j.canep.2009.08.006]</w:t>
      </w:r>
    </w:p>
    <w:p w14:paraId="4A296489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61 </w:t>
      </w:r>
      <w:r w:rsidRPr="00EC0EF8">
        <w:rPr>
          <w:rFonts w:ascii="Book Antiqua" w:hAnsi="Book Antiqua"/>
          <w:b/>
        </w:rPr>
        <w:t>Zhu YY</w:t>
      </w:r>
      <w:r w:rsidRPr="00EC0EF8">
        <w:rPr>
          <w:rFonts w:ascii="Book Antiqua" w:hAnsi="Book Antiqua"/>
        </w:rPr>
        <w:t xml:space="preserve">, Wang ZJ, Ma N, Zhou JW. </w:t>
      </w:r>
      <w:proofErr w:type="gramStart"/>
      <w:r w:rsidRPr="00EC0EF8">
        <w:rPr>
          <w:rFonts w:ascii="Book Antiqua" w:hAnsi="Book Antiqua"/>
        </w:rPr>
        <w:t xml:space="preserve">[Proliferation and apoptosis of lung cancer cells regulated by </w:t>
      </w:r>
      <w:proofErr w:type="spellStart"/>
      <w:r w:rsidRPr="00EC0EF8">
        <w:rPr>
          <w:rFonts w:ascii="Book Antiqua" w:hAnsi="Book Antiqua"/>
        </w:rPr>
        <w:t>gultaredoxin</w:t>
      </w:r>
      <w:proofErr w:type="spellEnd"/>
      <w:r w:rsidRPr="00EC0EF8">
        <w:rPr>
          <w:rFonts w:ascii="Book Antiqua" w:hAnsi="Book Antiqua"/>
        </w:rPr>
        <w:t xml:space="preserve"> 3].</w:t>
      </w:r>
      <w:proofErr w:type="gramEnd"/>
      <w:r w:rsidRPr="00EC0EF8">
        <w:rPr>
          <w:rFonts w:ascii="Book Antiqua" w:hAnsi="Book Antiqua"/>
        </w:rPr>
        <w:t xml:space="preserve"> </w:t>
      </w:r>
      <w:proofErr w:type="spellStart"/>
      <w:r w:rsidRPr="00EC0EF8">
        <w:rPr>
          <w:rFonts w:ascii="Book Antiqua" w:hAnsi="Book Antiqua"/>
          <w:i/>
        </w:rPr>
        <w:t>Zhonghua</w:t>
      </w:r>
      <w:proofErr w:type="spellEnd"/>
      <w:r w:rsidRPr="00EC0EF8">
        <w:rPr>
          <w:rFonts w:ascii="Book Antiqua" w:hAnsi="Book Antiqua"/>
          <w:i/>
        </w:rPr>
        <w:t xml:space="preserve"> </w:t>
      </w:r>
      <w:proofErr w:type="spellStart"/>
      <w:r w:rsidRPr="00EC0EF8">
        <w:rPr>
          <w:rFonts w:ascii="Book Antiqua" w:hAnsi="Book Antiqua"/>
          <w:i/>
        </w:rPr>
        <w:t>Zhong</w:t>
      </w:r>
      <w:proofErr w:type="spellEnd"/>
      <w:r w:rsidRPr="00EC0EF8">
        <w:rPr>
          <w:rFonts w:ascii="Book Antiqua" w:hAnsi="Book Antiqua"/>
          <w:i/>
        </w:rPr>
        <w:t xml:space="preserve"> Liu </w:t>
      </w:r>
      <w:proofErr w:type="spellStart"/>
      <w:r w:rsidRPr="00EC0EF8">
        <w:rPr>
          <w:rFonts w:ascii="Book Antiqua" w:hAnsi="Book Antiqua"/>
          <w:i/>
        </w:rPr>
        <w:t>Za</w:t>
      </w:r>
      <w:proofErr w:type="spellEnd"/>
      <w:r w:rsidRPr="00EC0EF8">
        <w:rPr>
          <w:rFonts w:ascii="Book Antiqua" w:hAnsi="Book Antiqua"/>
          <w:i/>
        </w:rPr>
        <w:t xml:space="preserve"> </w:t>
      </w:r>
      <w:proofErr w:type="spellStart"/>
      <w:r w:rsidRPr="00EC0EF8">
        <w:rPr>
          <w:rFonts w:ascii="Book Antiqua" w:hAnsi="Book Antiqua"/>
          <w:i/>
        </w:rPr>
        <w:t>Zhi</w:t>
      </w:r>
      <w:proofErr w:type="spellEnd"/>
      <w:r w:rsidRPr="00EC0EF8">
        <w:rPr>
          <w:rFonts w:ascii="Book Antiqua" w:hAnsi="Book Antiqua"/>
        </w:rPr>
        <w:t xml:space="preserve"> 2018; </w:t>
      </w:r>
      <w:r w:rsidRPr="00EC0EF8">
        <w:rPr>
          <w:rFonts w:ascii="Book Antiqua" w:hAnsi="Book Antiqua"/>
          <w:b/>
        </w:rPr>
        <w:t>40</w:t>
      </w:r>
      <w:r w:rsidRPr="00EC0EF8">
        <w:rPr>
          <w:rFonts w:ascii="Book Antiqua" w:hAnsi="Book Antiqua"/>
        </w:rPr>
        <w:t>: 325-329 [PMID: 29860757 DOI: 10.3760/cma.j.issn.0253-3766.2018.05.002]</w:t>
      </w:r>
    </w:p>
    <w:p w14:paraId="3102A640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lastRenderedPageBreak/>
        <w:t xml:space="preserve">62 </w:t>
      </w:r>
      <w:r w:rsidRPr="00EC0EF8">
        <w:rPr>
          <w:rFonts w:ascii="Book Antiqua" w:hAnsi="Book Antiqua"/>
          <w:b/>
        </w:rPr>
        <w:t>Lu Y</w:t>
      </w:r>
      <w:r w:rsidRPr="00EC0EF8">
        <w:rPr>
          <w:rFonts w:ascii="Book Antiqua" w:hAnsi="Book Antiqua"/>
        </w:rPr>
        <w:t xml:space="preserve">, Zhao X, Li K, Luo G, </w:t>
      </w:r>
      <w:proofErr w:type="spellStart"/>
      <w:r w:rsidRPr="00EC0EF8">
        <w:rPr>
          <w:rFonts w:ascii="Book Antiqua" w:hAnsi="Book Antiqua"/>
        </w:rPr>
        <w:t>Nie</w:t>
      </w:r>
      <w:proofErr w:type="spellEnd"/>
      <w:r w:rsidRPr="00EC0EF8">
        <w:rPr>
          <w:rFonts w:ascii="Book Antiqua" w:hAnsi="Book Antiqua"/>
        </w:rPr>
        <w:t xml:space="preserve"> Y, Shi Y, Zhou Y, Ren G, Feng B, Liu Z, Pan Y, Li T, Guo X, Wu K, Miranda-</w:t>
      </w:r>
      <w:proofErr w:type="spellStart"/>
      <w:r w:rsidRPr="00EC0EF8">
        <w:rPr>
          <w:rFonts w:ascii="Book Antiqua" w:hAnsi="Book Antiqua"/>
        </w:rPr>
        <w:t>Vizuete</w:t>
      </w:r>
      <w:proofErr w:type="spellEnd"/>
      <w:r w:rsidRPr="00EC0EF8">
        <w:rPr>
          <w:rFonts w:ascii="Book Antiqua" w:hAnsi="Book Antiqua"/>
        </w:rPr>
        <w:t xml:space="preserve"> A, Wang X, Fan D. Thioredoxin-like protein 2 is overexpressed in colon cancer and promotes cancer cell metastasis by interaction with ran. </w:t>
      </w:r>
      <w:proofErr w:type="spellStart"/>
      <w:r w:rsidRPr="00EC0EF8">
        <w:rPr>
          <w:rFonts w:ascii="Book Antiqua" w:hAnsi="Book Antiqua"/>
          <w:i/>
        </w:rPr>
        <w:t>Antioxid</w:t>
      </w:r>
      <w:proofErr w:type="spellEnd"/>
      <w:r w:rsidRPr="00EC0EF8">
        <w:rPr>
          <w:rFonts w:ascii="Book Antiqua" w:hAnsi="Book Antiqua"/>
          <w:i/>
        </w:rPr>
        <w:t xml:space="preserve"> Redox Signal</w:t>
      </w:r>
      <w:r w:rsidRPr="00EC0EF8">
        <w:rPr>
          <w:rFonts w:ascii="Book Antiqua" w:hAnsi="Book Antiqua"/>
        </w:rPr>
        <w:t xml:space="preserve"> 2013; </w:t>
      </w:r>
      <w:r w:rsidRPr="00EC0EF8">
        <w:rPr>
          <w:rFonts w:ascii="Book Antiqua" w:hAnsi="Book Antiqua"/>
          <w:b/>
        </w:rPr>
        <w:t>19</w:t>
      </w:r>
      <w:r w:rsidRPr="00EC0EF8">
        <w:rPr>
          <w:rFonts w:ascii="Book Antiqua" w:hAnsi="Book Antiqua"/>
        </w:rPr>
        <w:t>: 899-911 [PMID: 23311631 DOI: 10.1089/ars.2012.4736]</w:t>
      </w:r>
    </w:p>
    <w:p w14:paraId="4DB0ADDB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63 </w:t>
      </w:r>
      <w:r w:rsidRPr="00EC0EF8">
        <w:rPr>
          <w:rFonts w:ascii="Book Antiqua" w:hAnsi="Book Antiqua"/>
          <w:b/>
        </w:rPr>
        <w:t>He F</w:t>
      </w:r>
      <w:r w:rsidRPr="00EC0EF8">
        <w:rPr>
          <w:rFonts w:ascii="Book Antiqua" w:hAnsi="Book Antiqua"/>
        </w:rPr>
        <w:t xml:space="preserve">, Wei L, Luo W, Liao Z, Li B, Zhou X, Xiao X, You J, Chen Y, Zheng S, Li P, Murata M, Huang G, </w:t>
      </w:r>
      <w:proofErr w:type="gramStart"/>
      <w:r w:rsidRPr="00EC0EF8">
        <w:rPr>
          <w:rFonts w:ascii="Book Antiqua" w:hAnsi="Book Antiqua"/>
        </w:rPr>
        <w:t>Zhang</w:t>
      </w:r>
      <w:proofErr w:type="gramEnd"/>
      <w:r w:rsidRPr="00EC0EF8">
        <w:rPr>
          <w:rFonts w:ascii="Book Antiqua" w:hAnsi="Book Antiqua"/>
        </w:rPr>
        <w:t xml:space="preserve"> Z. </w:t>
      </w:r>
      <w:proofErr w:type="spellStart"/>
      <w:r w:rsidRPr="00EC0EF8">
        <w:rPr>
          <w:rFonts w:ascii="Book Antiqua" w:hAnsi="Book Antiqua"/>
        </w:rPr>
        <w:t>Glutaredoxin</w:t>
      </w:r>
      <w:proofErr w:type="spellEnd"/>
      <w:r w:rsidRPr="00EC0EF8">
        <w:rPr>
          <w:rFonts w:ascii="Book Antiqua" w:hAnsi="Book Antiqua"/>
        </w:rPr>
        <w:t xml:space="preserve"> 3 promotes nasopharyngeal carcinoma growth and metastasis via EGFR/</w:t>
      </w:r>
      <w:proofErr w:type="spellStart"/>
      <w:r w:rsidRPr="00EC0EF8">
        <w:rPr>
          <w:rFonts w:ascii="Book Antiqua" w:hAnsi="Book Antiqua"/>
        </w:rPr>
        <w:t>Akt</w:t>
      </w:r>
      <w:proofErr w:type="spellEnd"/>
      <w:r w:rsidRPr="00EC0EF8">
        <w:rPr>
          <w:rFonts w:ascii="Book Antiqua" w:hAnsi="Book Antiqua"/>
        </w:rPr>
        <w:t xml:space="preserve"> pathway and independent of ROS. </w:t>
      </w:r>
      <w:proofErr w:type="spellStart"/>
      <w:r w:rsidRPr="00EC0EF8">
        <w:rPr>
          <w:rFonts w:ascii="Book Antiqua" w:hAnsi="Book Antiqua"/>
          <w:i/>
        </w:rPr>
        <w:t>Oncotarget</w:t>
      </w:r>
      <w:proofErr w:type="spellEnd"/>
      <w:r w:rsidRPr="00EC0EF8">
        <w:rPr>
          <w:rFonts w:ascii="Book Antiqua" w:hAnsi="Book Antiqua"/>
        </w:rPr>
        <w:t xml:space="preserve"> 2016; </w:t>
      </w:r>
      <w:r w:rsidRPr="00EC0EF8">
        <w:rPr>
          <w:rFonts w:ascii="Book Antiqua" w:hAnsi="Book Antiqua"/>
          <w:b/>
        </w:rPr>
        <w:t>7</w:t>
      </w:r>
      <w:r w:rsidRPr="00EC0EF8">
        <w:rPr>
          <w:rFonts w:ascii="Book Antiqua" w:hAnsi="Book Antiqua"/>
        </w:rPr>
        <w:t>: 37000-37012 [PMID: 27203742 DOI: 10.18632/oncotarget.9454]</w:t>
      </w:r>
    </w:p>
    <w:p w14:paraId="0E0A84C7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64 </w:t>
      </w:r>
      <w:proofErr w:type="spellStart"/>
      <w:r w:rsidRPr="00EC0EF8">
        <w:rPr>
          <w:rFonts w:ascii="Book Antiqua" w:hAnsi="Book Antiqua"/>
          <w:b/>
        </w:rPr>
        <w:t>Virmani</w:t>
      </w:r>
      <w:proofErr w:type="spellEnd"/>
      <w:r w:rsidRPr="00EC0EF8">
        <w:rPr>
          <w:rFonts w:ascii="Book Antiqua" w:hAnsi="Book Antiqua"/>
          <w:b/>
        </w:rPr>
        <w:t xml:space="preserve"> A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Rathi</w:t>
      </w:r>
      <w:proofErr w:type="spellEnd"/>
      <w:r w:rsidRPr="00EC0EF8">
        <w:rPr>
          <w:rFonts w:ascii="Book Antiqua" w:hAnsi="Book Antiqua"/>
        </w:rPr>
        <w:t xml:space="preserve"> A, </w:t>
      </w:r>
      <w:proofErr w:type="spellStart"/>
      <w:r w:rsidRPr="00EC0EF8">
        <w:rPr>
          <w:rFonts w:ascii="Book Antiqua" w:hAnsi="Book Antiqua"/>
        </w:rPr>
        <w:t>Heda</w:t>
      </w:r>
      <w:proofErr w:type="spellEnd"/>
      <w:r w:rsidRPr="00EC0EF8">
        <w:rPr>
          <w:rFonts w:ascii="Book Antiqua" w:hAnsi="Book Antiqua"/>
        </w:rPr>
        <w:t xml:space="preserve"> S, </w:t>
      </w:r>
      <w:proofErr w:type="spellStart"/>
      <w:r w:rsidRPr="00EC0EF8">
        <w:rPr>
          <w:rFonts w:ascii="Book Antiqua" w:hAnsi="Book Antiqua"/>
        </w:rPr>
        <w:t>Sugio</w:t>
      </w:r>
      <w:proofErr w:type="spellEnd"/>
      <w:r w:rsidRPr="00EC0EF8">
        <w:rPr>
          <w:rFonts w:ascii="Book Antiqua" w:hAnsi="Book Antiqua"/>
        </w:rPr>
        <w:t xml:space="preserve"> K, Lewis C, </w:t>
      </w:r>
      <w:proofErr w:type="spellStart"/>
      <w:r w:rsidRPr="00EC0EF8">
        <w:rPr>
          <w:rFonts w:ascii="Book Antiqua" w:hAnsi="Book Antiqua"/>
        </w:rPr>
        <w:t>Tonk</w:t>
      </w:r>
      <w:proofErr w:type="spellEnd"/>
      <w:r w:rsidRPr="00EC0EF8">
        <w:rPr>
          <w:rFonts w:ascii="Book Antiqua" w:hAnsi="Book Antiqua"/>
        </w:rPr>
        <w:t xml:space="preserve"> V, Takahashi T, Roth JA, Minna JD, </w:t>
      </w:r>
      <w:proofErr w:type="spellStart"/>
      <w:r w:rsidRPr="00EC0EF8">
        <w:rPr>
          <w:rFonts w:ascii="Book Antiqua" w:hAnsi="Book Antiqua"/>
        </w:rPr>
        <w:t>Euhus</w:t>
      </w:r>
      <w:proofErr w:type="spellEnd"/>
      <w:r w:rsidRPr="00EC0EF8">
        <w:rPr>
          <w:rFonts w:ascii="Book Antiqua" w:hAnsi="Book Antiqua"/>
        </w:rPr>
        <w:t xml:space="preserve"> DM, </w:t>
      </w:r>
      <w:proofErr w:type="spellStart"/>
      <w:r w:rsidRPr="00EC0EF8">
        <w:rPr>
          <w:rFonts w:ascii="Book Antiqua" w:hAnsi="Book Antiqua"/>
        </w:rPr>
        <w:t>Gazdar</w:t>
      </w:r>
      <w:proofErr w:type="spellEnd"/>
      <w:r w:rsidRPr="00EC0EF8">
        <w:rPr>
          <w:rFonts w:ascii="Book Antiqua" w:hAnsi="Book Antiqua"/>
        </w:rPr>
        <w:t xml:space="preserve"> AF. Aberrant methylation of the cyclin D2 promoter in primary small cell, </w:t>
      </w:r>
      <w:proofErr w:type="spellStart"/>
      <w:r w:rsidRPr="00EC0EF8">
        <w:rPr>
          <w:rFonts w:ascii="Book Antiqua" w:hAnsi="Book Antiqua"/>
        </w:rPr>
        <w:t>nonsmall</w:t>
      </w:r>
      <w:proofErr w:type="spellEnd"/>
      <w:r w:rsidRPr="00EC0EF8">
        <w:rPr>
          <w:rFonts w:ascii="Book Antiqua" w:hAnsi="Book Antiqua"/>
        </w:rPr>
        <w:t xml:space="preserve"> cell lung and breast cancers. </w:t>
      </w:r>
      <w:r w:rsidRPr="00EC0EF8">
        <w:rPr>
          <w:rFonts w:ascii="Book Antiqua" w:hAnsi="Book Antiqua"/>
          <w:i/>
        </w:rPr>
        <w:t>Int J Cancer</w:t>
      </w:r>
      <w:r w:rsidRPr="00EC0EF8">
        <w:rPr>
          <w:rFonts w:ascii="Book Antiqua" w:hAnsi="Book Antiqua"/>
        </w:rPr>
        <w:t xml:space="preserve"> 2003; </w:t>
      </w:r>
      <w:r w:rsidRPr="00EC0EF8">
        <w:rPr>
          <w:rFonts w:ascii="Book Antiqua" w:hAnsi="Book Antiqua"/>
          <w:b/>
        </w:rPr>
        <w:t>107</w:t>
      </w:r>
      <w:r w:rsidRPr="00EC0EF8">
        <w:rPr>
          <w:rFonts w:ascii="Book Antiqua" w:hAnsi="Book Antiqua"/>
        </w:rPr>
        <w:t>: 341-345 [PMID: 14506731 DOI: 10.1002/ijc.11393]</w:t>
      </w:r>
    </w:p>
    <w:p w14:paraId="44946E14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65 </w:t>
      </w:r>
      <w:proofErr w:type="spellStart"/>
      <w:r w:rsidRPr="00EC0EF8">
        <w:rPr>
          <w:rFonts w:ascii="Book Antiqua" w:hAnsi="Book Antiqua"/>
          <w:b/>
        </w:rPr>
        <w:t>Evron</w:t>
      </w:r>
      <w:proofErr w:type="spellEnd"/>
      <w:r w:rsidRPr="00EC0EF8">
        <w:rPr>
          <w:rFonts w:ascii="Book Antiqua" w:hAnsi="Book Antiqua"/>
          <w:b/>
        </w:rPr>
        <w:t xml:space="preserve"> E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Umbricht</w:t>
      </w:r>
      <w:proofErr w:type="spellEnd"/>
      <w:r w:rsidRPr="00EC0EF8">
        <w:rPr>
          <w:rFonts w:ascii="Book Antiqua" w:hAnsi="Book Antiqua"/>
        </w:rPr>
        <w:t xml:space="preserve"> CB, </w:t>
      </w:r>
      <w:proofErr w:type="spellStart"/>
      <w:r w:rsidRPr="00EC0EF8">
        <w:rPr>
          <w:rFonts w:ascii="Book Antiqua" w:hAnsi="Book Antiqua"/>
        </w:rPr>
        <w:t>Korz</w:t>
      </w:r>
      <w:proofErr w:type="spellEnd"/>
      <w:r w:rsidRPr="00EC0EF8">
        <w:rPr>
          <w:rFonts w:ascii="Book Antiqua" w:hAnsi="Book Antiqua"/>
        </w:rPr>
        <w:t xml:space="preserve"> D, Raman V, Loeb DM, </w:t>
      </w:r>
      <w:proofErr w:type="spellStart"/>
      <w:r w:rsidRPr="00EC0EF8">
        <w:rPr>
          <w:rFonts w:ascii="Book Antiqua" w:hAnsi="Book Antiqua"/>
        </w:rPr>
        <w:t>Niranjan</w:t>
      </w:r>
      <w:proofErr w:type="spellEnd"/>
      <w:r w:rsidRPr="00EC0EF8">
        <w:rPr>
          <w:rFonts w:ascii="Book Antiqua" w:hAnsi="Book Antiqua"/>
        </w:rPr>
        <w:t xml:space="preserve"> B, </w:t>
      </w:r>
      <w:proofErr w:type="spellStart"/>
      <w:r w:rsidRPr="00EC0EF8">
        <w:rPr>
          <w:rFonts w:ascii="Book Antiqua" w:hAnsi="Book Antiqua"/>
        </w:rPr>
        <w:t>Buluwela</w:t>
      </w:r>
      <w:proofErr w:type="spellEnd"/>
      <w:r w:rsidRPr="00EC0EF8">
        <w:rPr>
          <w:rFonts w:ascii="Book Antiqua" w:hAnsi="Book Antiqua"/>
        </w:rPr>
        <w:t xml:space="preserve"> L, Weitzman SA, Marks J, Sukumar S. Loss of cyclin D2 expression in the majority of breast cancers is associated with promoter hypermethylation. </w:t>
      </w:r>
      <w:r w:rsidRPr="00EC0EF8">
        <w:rPr>
          <w:rFonts w:ascii="Book Antiqua" w:hAnsi="Book Antiqua"/>
          <w:i/>
        </w:rPr>
        <w:t>Cancer Res</w:t>
      </w:r>
      <w:r w:rsidRPr="00EC0EF8">
        <w:rPr>
          <w:rFonts w:ascii="Book Antiqua" w:hAnsi="Book Antiqua"/>
        </w:rPr>
        <w:t xml:space="preserve"> 2001; </w:t>
      </w:r>
      <w:r w:rsidRPr="00EC0EF8">
        <w:rPr>
          <w:rFonts w:ascii="Book Antiqua" w:hAnsi="Book Antiqua"/>
          <w:b/>
        </w:rPr>
        <w:t>61</w:t>
      </w:r>
      <w:r w:rsidRPr="00EC0EF8">
        <w:rPr>
          <w:rFonts w:ascii="Book Antiqua" w:hAnsi="Book Antiqua"/>
        </w:rPr>
        <w:t>: 2782-2787 [PMID: 11289162]</w:t>
      </w:r>
    </w:p>
    <w:p w14:paraId="0D4FE06B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66 </w:t>
      </w:r>
      <w:r w:rsidRPr="00EC0EF8">
        <w:rPr>
          <w:rFonts w:ascii="Book Antiqua" w:hAnsi="Book Antiqua"/>
          <w:b/>
        </w:rPr>
        <w:t>Buckley MF</w:t>
      </w:r>
      <w:r w:rsidRPr="00EC0EF8">
        <w:rPr>
          <w:rFonts w:ascii="Book Antiqua" w:hAnsi="Book Antiqua"/>
        </w:rPr>
        <w:t xml:space="preserve">, Sweeney KJ, Hamilton JA, Sini RL, Manning DL, Nicholson RI, </w:t>
      </w:r>
      <w:proofErr w:type="spellStart"/>
      <w:r w:rsidRPr="00EC0EF8">
        <w:rPr>
          <w:rFonts w:ascii="Book Antiqua" w:hAnsi="Book Antiqua"/>
        </w:rPr>
        <w:t>deFazio</w:t>
      </w:r>
      <w:proofErr w:type="spellEnd"/>
      <w:r w:rsidRPr="00EC0EF8">
        <w:rPr>
          <w:rFonts w:ascii="Book Antiqua" w:hAnsi="Book Antiqua"/>
        </w:rPr>
        <w:t xml:space="preserve"> A, Watts CK, Musgrove EA, Sutherland RL. </w:t>
      </w:r>
      <w:proofErr w:type="gramStart"/>
      <w:r w:rsidRPr="00EC0EF8">
        <w:rPr>
          <w:rFonts w:ascii="Book Antiqua" w:hAnsi="Book Antiqua"/>
        </w:rPr>
        <w:t>Expression and amplification of cyclin genes in human breast cancer.</w:t>
      </w:r>
      <w:proofErr w:type="gramEnd"/>
      <w:r w:rsidRPr="00EC0EF8">
        <w:rPr>
          <w:rFonts w:ascii="Book Antiqua" w:hAnsi="Book Antiqua"/>
        </w:rPr>
        <w:t xml:space="preserve"> </w:t>
      </w:r>
      <w:r w:rsidRPr="00EC0EF8">
        <w:rPr>
          <w:rFonts w:ascii="Book Antiqua" w:hAnsi="Book Antiqua"/>
          <w:i/>
        </w:rPr>
        <w:t>Oncogene</w:t>
      </w:r>
      <w:r w:rsidRPr="00EC0EF8">
        <w:rPr>
          <w:rFonts w:ascii="Book Antiqua" w:hAnsi="Book Antiqua"/>
        </w:rPr>
        <w:t xml:space="preserve"> 1993; </w:t>
      </w:r>
      <w:r w:rsidRPr="00EC0EF8">
        <w:rPr>
          <w:rFonts w:ascii="Book Antiqua" w:hAnsi="Book Antiqua"/>
          <w:b/>
        </w:rPr>
        <w:t>8</w:t>
      </w:r>
      <w:r w:rsidRPr="00EC0EF8">
        <w:rPr>
          <w:rFonts w:ascii="Book Antiqua" w:hAnsi="Book Antiqua"/>
        </w:rPr>
        <w:t>: 2127-2133 [PMID: 8336939]</w:t>
      </w:r>
    </w:p>
    <w:p w14:paraId="4C61129B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67 </w:t>
      </w:r>
      <w:proofErr w:type="spellStart"/>
      <w:r w:rsidRPr="00EC0EF8">
        <w:rPr>
          <w:rFonts w:ascii="Book Antiqua" w:hAnsi="Book Antiqua"/>
          <w:b/>
        </w:rPr>
        <w:t>Matsubayashi</w:t>
      </w:r>
      <w:proofErr w:type="spellEnd"/>
      <w:r w:rsidRPr="00EC0EF8">
        <w:rPr>
          <w:rFonts w:ascii="Book Antiqua" w:hAnsi="Book Antiqua"/>
          <w:b/>
        </w:rPr>
        <w:t xml:space="preserve"> H</w:t>
      </w:r>
      <w:r w:rsidRPr="00EC0EF8">
        <w:rPr>
          <w:rFonts w:ascii="Book Antiqua" w:hAnsi="Book Antiqua"/>
        </w:rPr>
        <w:t xml:space="preserve">, Sato N, Fukushima N, Yeo CJ, Walter KM, </w:t>
      </w:r>
      <w:proofErr w:type="spellStart"/>
      <w:r w:rsidRPr="00EC0EF8">
        <w:rPr>
          <w:rFonts w:ascii="Book Antiqua" w:hAnsi="Book Antiqua"/>
        </w:rPr>
        <w:t>Brune</w:t>
      </w:r>
      <w:proofErr w:type="spellEnd"/>
      <w:r w:rsidRPr="00EC0EF8">
        <w:rPr>
          <w:rFonts w:ascii="Book Antiqua" w:hAnsi="Book Antiqua"/>
        </w:rPr>
        <w:t xml:space="preserve"> K, </w:t>
      </w:r>
      <w:proofErr w:type="spellStart"/>
      <w:r w:rsidRPr="00EC0EF8">
        <w:rPr>
          <w:rFonts w:ascii="Book Antiqua" w:hAnsi="Book Antiqua"/>
        </w:rPr>
        <w:t>Sahin</w:t>
      </w:r>
      <w:proofErr w:type="spellEnd"/>
      <w:r w:rsidRPr="00EC0EF8">
        <w:rPr>
          <w:rFonts w:ascii="Book Antiqua" w:hAnsi="Book Antiqua"/>
        </w:rPr>
        <w:t xml:space="preserve"> F, </w:t>
      </w:r>
      <w:proofErr w:type="spellStart"/>
      <w:r w:rsidRPr="00EC0EF8">
        <w:rPr>
          <w:rFonts w:ascii="Book Antiqua" w:hAnsi="Book Antiqua"/>
        </w:rPr>
        <w:t>Hruban</w:t>
      </w:r>
      <w:proofErr w:type="spellEnd"/>
      <w:r w:rsidRPr="00EC0EF8">
        <w:rPr>
          <w:rFonts w:ascii="Book Antiqua" w:hAnsi="Book Antiqua"/>
        </w:rPr>
        <w:t xml:space="preserve"> RH, </w:t>
      </w:r>
      <w:proofErr w:type="spellStart"/>
      <w:r w:rsidRPr="00EC0EF8">
        <w:rPr>
          <w:rFonts w:ascii="Book Antiqua" w:hAnsi="Book Antiqua"/>
        </w:rPr>
        <w:t>Goggins</w:t>
      </w:r>
      <w:proofErr w:type="spellEnd"/>
      <w:r w:rsidRPr="00EC0EF8">
        <w:rPr>
          <w:rFonts w:ascii="Book Antiqua" w:hAnsi="Book Antiqua"/>
        </w:rPr>
        <w:t xml:space="preserve"> M. Methylation of cyclin D2 is observed frequently in pancreatic cancer but is also an age-related phenomenon in gastrointestinal tissues. </w:t>
      </w:r>
      <w:r w:rsidRPr="00EC0EF8">
        <w:rPr>
          <w:rFonts w:ascii="Book Antiqua" w:hAnsi="Book Antiqua"/>
          <w:i/>
        </w:rPr>
        <w:t>Clin Cancer Res</w:t>
      </w:r>
      <w:r w:rsidRPr="00EC0EF8">
        <w:rPr>
          <w:rFonts w:ascii="Book Antiqua" w:hAnsi="Book Antiqua"/>
        </w:rPr>
        <w:t xml:space="preserve"> 2003; </w:t>
      </w:r>
      <w:r w:rsidRPr="00EC0EF8">
        <w:rPr>
          <w:rFonts w:ascii="Book Antiqua" w:hAnsi="Book Antiqua"/>
          <w:b/>
        </w:rPr>
        <w:t>9</w:t>
      </w:r>
      <w:r w:rsidRPr="00EC0EF8">
        <w:rPr>
          <w:rFonts w:ascii="Book Antiqua" w:hAnsi="Book Antiqua"/>
        </w:rPr>
        <w:t>: 1446-1452 [PMID: 12684418]</w:t>
      </w:r>
    </w:p>
    <w:p w14:paraId="4313A4D1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68 </w:t>
      </w:r>
      <w:r w:rsidRPr="00EC0EF8">
        <w:rPr>
          <w:rFonts w:ascii="Book Antiqua" w:hAnsi="Book Antiqua"/>
          <w:b/>
        </w:rPr>
        <w:t>Witt D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Burfeind</w:t>
      </w:r>
      <w:proofErr w:type="spellEnd"/>
      <w:r w:rsidRPr="00EC0EF8">
        <w:rPr>
          <w:rFonts w:ascii="Book Antiqua" w:hAnsi="Book Antiqua"/>
        </w:rPr>
        <w:t xml:space="preserve"> P, von Hardenberg S, </w:t>
      </w:r>
      <w:proofErr w:type="spellStart"/>
      <w:r w:rsidRPr="00EC0EF8">
        <w:rPr>
          <w:rFonts w:ascii="Book Antiqua" w:hAnsi="Book Antiqua"/>
        </w:rPr>
        <w:t>Opitz</w:t>
      </w:r>
      <w:proofErr w:type="spellEnd"/>
      <w:r w:rsidRPr="00EC0EF8">
        <w:rPr>
          <w:rFonts w:ascii="Book Antiqua" w:hAnsi="Book Antiqua"/>
        </w:rPr>
        <w:t xml:space="preserve"> L, Salinas-</w:t>
      </w:r>
      <w:proofErr w:type="spellStart"/>
      <w:r w:rsidRPr="00EC0EF8">
        <w:rPr>
          <w:rFonts w:ascii="Book Antiqua" w:hAnsi="Book Antiqua"/>
        </w:rPr>
        <w:t>Riester</w:t>
      </w:r>
      <w:proofErr w:type="spellEnd"/>
      <w:r w:rsidRPr="00EC0EF8">
        <w:rPr>
          <w:rFonts w:ascii="Book Antiqua" w:hAnsi="Book Antiqua"/>
        </w:rPr>
        <w:t xml:space="preserve"> G, </w:t>
      </w:r>
      <w:proofErr w:type="spellStart"/>
      <w:r w:rsidRPr="00EC0EF8">
        <w:rPr>
          <w:rFonts w:ascii="Book Antiqua" w:hAnsi="Book Antiqua"/>
        </w:rPr>
        <w:t>Bremmer</w:t>
      </w:r>
      <w:proofErr w:type="spellEnd"/>
      <w:r w:rsidRPr="00EC0EF8">
        <w:rPr>
          <w:rFonts w:ascii="Book Antiqua" w:hAnsi="Book Antiqua"/>
        </w:rPr>
        <w:t xml:space="preserve"> F, </w:t>
      </w:r>
      <w:proofErr w:type="spellStart"/>
      <w:r w:rsidRPr="00EC0EF8">
        <w:rPr>
          <w:rFonts w:ascii="Book Antiqua" w:hAnsi="Book Antiqua"/>
        </w:rPr>
        <w:t>Schweyer</w:t>
      </w:r>
      <w:proofErr w:type="spellEnd"/>
      <w:r w:rsidRPr="00EC0EF8">
        <w:rPr>
          <w:rFonts w:ascii="Book Antiqua" w:hAnsi="Book Antiqua"/>
        </w:rPr>
        <w:t xml:space="preserve"> S, </w:t>
      </w:r>
      <w:proofErr w:type="spellStart"/>
      <w:r w:rsidRPr="00EC0EF8">
        <w:rPr>
          <w:rFonts w:ascii="Book Antiqua" w:hAnsi="Book Antiqua"/>
        </w:rPr>
        <w:t>Thelen</w:t>
      </w:r>
      <w:proofErr w:type="spellEnd"/>
      <w:r w:rsidRPr="00EC0EF8">
        <w:rPr>
          <w:rFonts w:ascii="Book Antiqua" w:hAnsi="Book Antiqua"/>
        </w:rPr>
        <w:t xml:space="preserve"> P, </w:t>
      </w:r>
      <w:proofErr w:type="spellStart"/>
      <w:r w:rsidRPr="00EC0EF8">
        <w:rPr>
          <w:rFonts w:ascii="Book Antiqua" w:hAnsi="Book Antiqua"/>
        </w:rPr>
        <w:t>Neesen</w:t>
      </w:r>
      <w:proofErr w:type="spellEnd"/>
      <w:r w:rsidRPr="00EC0EF8">
        <w:rPr>
          <w:rFonts w:ascii="Book Antiqua" w:hAnsi="Book Antiqua"/>
        </w:rPr>
        <w:t xml:space="preserve"> J, </w:t>
      </w:r>
      <w:proofErr w:type="spellStart"/>
      <w:r w:rsidRPr="00EC0EF8">
        <w:rPr>
          <w:rFonts w:ascii="Book Antiqua" w:hAnsi="Book Antiqua"/>
        </w:rPr>
        <w:t>Kaulfuss</w:t>
      </w:r>
      <w:proofErr w:type="spellEnd"/>
      <w:r w:rsidRPr="00EC0EF8">
        <w:rPr>
          <w:rFonts w:ascii="Book Antiqua" w:hAnsi="Book Antiqua"/>
        </w:rPr>
        <w:t xml:space="preserve"> S. Valproic acid inhibits the proliferation of cancer cells by re-expressing cyclin D2. </w:t>
      </w:r>
      <w:r w:rsidRPr="00EC0EF8">
        <w:rPr>
          <w:rFonts w:ascii="Book Antiqua" w:hAnsi="Book Antiqua"/>
          <w:i/>
        </w:rPr>
        <w:t>Carcinogenesis</w:t>
      </w:r>
      <w:r w:rsidRPr="00EC0EF8">
        <w:rPr>
          <w:rFonts w:ascii="Book Antiqua" w:hAnsi="Book Antiqua"/>
        </w:rPr>
        <w:t xml:space="preserve"> 2013; </w:t>
      </w:r>
      <w:r w:rsidRPr="00EC0EF8">
        <w:rPr>
          <w:rFonts w:ascii="Book Antiqua" w:hAnsi="Book Antiqua"/>
          <w:b/>
        </w:rPr>
        <w:t>34</w:t>
      </w:r>
      <w:r w:rsidRPr="00EC0EF8">
        <w:rPr>
          <w:rFonts w:ascii="Book Antiqua" w:hAnsi="Book Antiqua"/>
        </w:rPr>
        <w:t>: 1115-1124 [PMID: 23349020 DOI: 10.1093/</w:t>
      </w:r>
      <w:proofErr w:type="spellStart"/>
      <w:r w:rsidRPr="00EC0EF8">
        <w:rPr>
          <w:rFonts w:ascii="Book Antiqua" w:hAnsi="Book Antiqua"/>
        </w:rPr>
        <w:t>carcin</w:t>
      </w:r>
      <w:proofErr w:type="spellEnd"/>
      <w:r w:rsidRPr="00EC0EF8">
        <w:rPr>
          <w:rFonts w:ascii="Book Antiqua" w:hAnsi="Book Antiqua"/>
        </w:rPr>
        <w:t>/bgt019]</w:t>
      </w:r>
    </w:p>
    <w:p w14:paraId="63A6BDF7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69 </w:t>
      </w:r>
      <w:r w:rsidRPr="00EC0EF8">
        <w:rPr>
          <w:rFonts w:ascii="Book Antiqua" w:hAnsi="Book Antiqua"/>
          <w:b/>
        </w:rPr>
        <w:t>Li YL</w:t>
      </w:r>
      <w:r w:rsidRPr="00EC0EF8">
        <w:rPr>
          <w:rFonts w:ascii="Book Antiqua" w:hAnsi="Book Antiqua"/>
        </w:rPr>
        <w:t xml:space="preserve">, Wang J, Zhang CY, Shen YQ, Wang HM, Ding L, Gu YC, Lou JT, Zhao XT, Ma ZL, </w:t>
      </w:r>
      <w:proofErr w:type="spellStart"/>
      <w:r w:rsidRPr="00EC0EF8">
        <w:rPr>
          <w:rFonts w:ascii="Book Antiqua" w:hAnsi="Book Antiqua"/>
        </w:rPr>
        <w:t>Jin</w:t>
      </w:r>
      <w:proofErr w:type="spellEnd"/>
      <w:r w:rsidRPr="00EC0EF8">
        <w:rPr>
          <w:rFonts w:ascii="Book Antiqua" w:hAnsi="Book Antiqua"/>
        </w:rPr>
        <w:t xml:space="preserve"> YX. MiR-146a-5p inhibits cell proliferation and cell cycle progression in </w:t>
      </w:r>
      <w:r w:rsidRPr="00EC0EF8">
        <w:rPr>
          <w:rFonts w:ascii="Book Antiqua" w:hAnsi="Book Antiqua"/>
        </w:rPr>
        <w:lastRenderedPageBreak/>
        <w:t xml:space="preserve">NSCLC cell lines by targeting CCND1 and CCND2. </w:t>
      </w:r>
      <w:proofErr w:type="spellStart"/>
      <w:r w:rsidRPr="00EC0EF8">
        <w:rPr>
          <w:rFonts w:ascii="Book Antiqua" w:hAnsi="Book Antiqua"/>
          <w:i/>
        </w:rPr>
        <w:t>Oncotarget</w:t>
      </w:r>
      <w:proofErr w:type="spellEnd"/>
      <w:r w:rsidRPr="00EC0EF8">
        <w:rPr>
          <w:rFonts w:ascii="Book Antiqua" w:hAnsi="Book Antiqua"/>
        </w:rPr>
        <w:t xml:space="preserve"> 2016; </w:t>
      </w:r>
      <w:r w:rsidRPr="00EC0EF8">
        <w:rPr>
          <w:rFonts w:ascii="Book Antiqua" w:hAnsi="Book Antiqua"/>
          <w:b/>
        </w:rPr>
        <w:t>7</w:t>
      </w:r>
      <w:r w:rsidRPr="00EC0EF8">
        <w:rPr>
          <w:rFonts w:ascii="Book Antiqua" w:hAnsi="Book Antiqua"/>
        </w:rPr>
        <w:t>: 59287-59298 [PMID: 27494902 DOI: 10.18632/oncotarget.11040]</w:t>
      </w:r>
    </w:p>
    <w:p w14:paraId="0ED296FB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70 </w:t>
      </w:r>
      <w:r w:rsidRPr="00EC0EF8">
        <w:rPr>
          <w:rFonts w:ascii="Book Antiqua" w:hAnsi="Book Antiqua"/>
          <w:b/>
        </w:rPr>
        <w:t>Zhu C</w:t>
      </w:r>
      <w:r w:rsidRPr="00EC0EF8">
        <w:rPr>
          <w:rFonts w:ascii="Book Antiqua" w:hAnsi="Book Antiqua"/>
        </w:rPr>
        <w:t xml:space="preserve">, Shao P, Bao M, Li P, Zhou H, Cai H, Cao Q, Tao L, Meng X, Ju X, Qin C, Li J, Yin C. miR-154 inhibits prostate cancer cell proliferation by targeting CCND2. </w:t>
      </w:r>
      <w:proofErr w:type="spellStart"/>
      <w:r w:rsidRPr="00EC0EF8">
        <w:rPr>
          <w:rFonts w:ascii="Book Antiqua" w:hAnsi="Book Antiqua"/>
          <w:i/>
        </w:rPr>
        <w:t>Urol</w:t>
      </w:r>
      <w:proofErr w:type="spellEnd"/>
      <w:r w:rsidRPr="00EC0EF8">
        <w:rPr>
          <w:rFonts w:ascii="Book Antiqua" w:hAnsi="Book Antiqua"/>
          <w:i/>
        </w:rPr>
        <w:t xml:space="preserve"> </w:t>
      </w:r>
      <w:proofErr w:type="spellStart"/>
      <w:r w:rsidRPr="00EC0EF8">
        <w:rPr>
          <w:rFonts w:ascii="Book Antiqua" w:hAnsi="Book Antiqua"/>
          <w:i/>
        </w:rPr>
        <w:t>Oncol</w:t>
      </w:r>
      <w:proofErr w:type="spellEnd"/>
      <w:r w:rsidRPr="00EC0EF8">
        <w:rPr>
          <w:rFonts w:ascii="Book Antiqua" w:hAnsi="Book Antiqua"/>
        </w:rPr>
        <w:t xml:space="preserve"> 2014; </w:t>
      </w:r>
      <w:r w:rsidRPr="00EC0EF8">
        <w:rPr>
          <w:rFonts w:ascii="Book Antiqua" w:hAnsi="Book Antiqua"/>
          <w:b/>
        </w:rPr>
        <w:t>32</w:t>
      </w:r>
      <w:r w:rsidRPr="00EC0EF8">
        <w:rPr>
          <w:rFonts w:ascii="Book Antiqua" w:hAnsi="Book Antiqua"/>
        </w:rPr>
        <w:t>: 31.e9-31.16 [PMID: 23428540 DOI: 10.1016/j.urolonc.2012.11.013]</w:t>
      </w:r>
    </w:p>
    <w:p w14:paraId="3FF6E464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71 </w:t>
      </w:r>
      <w:r w:rsidRPr="00EC0EF8">
        <w:rPr>
          <w:rFonts w:ascii="Book Antiqua" w:hAnsi="Book Antiqua"/>
          <w:b/>
        </w:rPr>
        <w:t>Zhang F</w:t>
      </w:r>
      <w:r w:rsidRPr="00EC0EF8">
        <w:rPr>
          <w:rFonts w:ascii="Book Antiqua" w:hAnsi="Book Antiqua"/>
        </w:rPr>
        <w:t xml:space="preserve">, Zhu Y, Fan G, Hu S. </w:t>
      </w:r>
      <w:r w:rsidRPr="00EC0EF8">
        <w:rPr>
          <w:rFonts w:ascii="Book Antiqua" w:hAnsi="Book Antiqua"/>
          <w:i/>
        </w:rPr>
        <w:t>MicroRNA-2682-3p</w:t>
      </w:r>
      <w:r w:rsidRPr="00EC0EF8">
        <w:rPr>
          <w:rFonts w:ascii="Book Antiqua" w:hAnsi="Book Antiqua"/>
        </w:rPr>
        <w:t xml:space="preserve"> inhibits osteosarcoma cell proliferation by targeting </w:t>
      </w:r>
      <w:r w:rsidRPr="00EC0EF8">
        <w:rPr>
          <w:rFonts w:ascii="Book Antiqua" w:hAnsi="Book Antiqua"/>
          <w:i/>
        </w:rPr>
        <w:t>CCND2, MMP8</w:t>
      </w:r>
      <w:r w:rsidRPr="00EC0EF8">
        <w:rPr>
          <w:rFonts w:ascii="Book Antiqua" w:hAnsi="Book Antiqua"/>
        </w:rPr>
        <w:t xml:space="preserve"> and </w:t>
      </w:r>
      <w:r w:rsidRPr="00EC0EF8">
        <w:rPr>
          <w:rFonts w:ascii="Book Antiqua" w:hAnsi="Book Antiqua"/>
          <w:i/>
        </w:rPr>
        <w:t>Myd88</w:t>
      </w:r>
      <w:r w:rsidRPr="00EC0EF8">
        <w:rPr>
          <w:rFonts w:ascii="Book Antiqua" w:hAnsi="Book Antiqua"/>
        </w:rPr>
        <w:t xml:space="preserve">. </w:t>
      </w:r>
      <w:r w:rsidRPr="00EC0EF8">
        <w:rPr>
          <w:rFonts w:ascii="Book Antiqua" w:hAnsi="Book Antiqua"/>
          <w:i/>
        </w:rPr>
        <w:t>Oncol Lett</w:t>
      </w:r>
      <w:r w:rsidRPr="00EC0EF8">
        <w:rPr>
          <w:rFonts w:ascii="Book Antiqua" w:hAnsi="Book Antiqua"/>
        </w:rPr>
        <w:t xml:space="preserve"> 2018; </w:t>
      </w:r>
      <w:r w:rsidRPr="00EC0EF8">
        <w:rPr>
          <w:rFonts w:ascii="Book Antiqua" w:hAnsi="Book Antiqua"/>
          <w:b/>
        </w:rPr>
        <w:t>16</w:t>
      </w:r>
      <w:r w:rsidRPr="00EC0EF8">
        <w:rPr>
          <w:rFonts w:ascii="Book Antiqua" w:hAnsi="Book Antiqua"/>
        </w:rPr>
        <w:t>: 3359-3364 [PMID: 30127935 DOI: 10.3892/ol.2018.9029]</w:t>
      </w:r>
    </w:p>
    <w:p w14:paraId="7DA4958F" w14:textId="7384288C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72 </w:t>
      </w:r>
      <w:r w:rsidRPr="00EC0EF8">
        <w:rPr>
          <w:rFonts w:ascii="Book Antiqua" w:hAnsi="Book Antiqua"/>
          <w:b/>
        </w:rPr>
        <w:t>Li WC</w:t>
      </w:r>
      <w:r w:rsidRPr="00EC0EF8">
        <w:rPr>
          <w:rFonts w:ascii="Book Antiqua" w:hAnsi="Book Antiqua"/>
        </w:rPr>
        <w:t xml:space="preserve">, Wu YQ, </w:t>
      </w:r>
      <w:proofErr w:type="gramStart"/>
      <w:r w:rsidRPr="00EC0EF8">
        <w:rPr>
          <w:rFonts w:ascii="Book Antiqua" w:hAnsi="Book Antiqua"/>
        </w:rPr>
        <w:t>Gao</w:t>
      </w:r>
      <w:proofErr w:type="gramEnd"/>
      <w:r w:rsidRPr="00EC0EF8">
        <w:rPr>
          <w:rFonts w:ascii="Book Antiqua" w:hAnsi="Book Antiqua"/>
        </w:rPr>
        <w:t xml:space="preserve"> B, Wang CY, Zhang JJ. MiRNA-574-3p inhibits cell progression by directly targeting CCND2 in colorectal cancer. </w:t>
      </w:r>
      <w:proofErr w:type="spellStart"/>
      <w:r w:rsidRPr="00EC0EF8">
        <w:rPr>
          <w:rFonts w:ascii="Book Antiqua" w:hAnsi="Book Antiqua"/>
          <w:i/>
        </w:rPr>
        <w:t>Biosci</w:t>
      </w:r>
      <w:proofErr w:type="spellEnd"/>
      <w:r w:rsidRPr="00EC0EF8">
        <w:rPr>
          <w:rFonts w:ascii="Book Antiqua" w:hAnsi="Book Antiqua"/>
          <w:i/>
        </w:rPr>
        <w:t xml:space="preserve"> Rep</w:t>
      </w:r>
      <w:r w:rsidRPr="00EC0EF8">
        <w:rPr>
          <w:rFonts w:ascii="Book Antiqua" w:hAnsi="Book Antiqua"/>
        </w:rPr>
        <w:t xml:space="preserve"> 2019; </w:t>
      </w:r>
      <w:r w:rsidRPr="00EC0EF8">
        <w:rPr>
          <w:rFonts w:ascii="Book Antiqua" w:hAnsi="Book Antiqua"/>
          <w:b/>
        </w:rPr>
        <w:t>39</w:t>
      </w:r>
      <w:r w:rsidRPr="00EC0EF8">
        <w:rPr>
          <w:rFonts w:ascii="Book Antiqua" w:hAnsi="Book Antiqua"/>
        </w:rPr>
        <w:t xml:space="preserve"> [PMID: 31729531 DOI: 10.1042/BSR20190976]</w:t>
      </w:r>
    </w:p>
    <w:p w14:paraId="2E0A88DC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73 </w:t>
      </w:r>
      <w:r w:rsidRPr="00EC0EF8">
        <w:rPr>
          <w:rFonts w:ascii="Book Antiqua" w:hAnsi="Book Antiqua"/>
          <w:b/>
        </w:rPr>
        <w:t>He X</w:t>
      </w:r>
      <w:r w:rsidRPr="00EC0EF8">
        <w:rPr>
          <w:rFonts w:ascii="Book Antiqua" w:hAnsi="Book Antiqua"/>
        </w:rPr>
        <w:t xml:space="preserve">, Chen SY, Yang Z, Zhang J, Wang W, Liu MY, </w:t>
      </w:r>
      <w:proofErr w:type="spellStart"/>
      <w:r w:rsidRPr="00EC0EF8">
        <w:rPr>
          <w:rFonts w:ascii="Book Antiqua" w:hAnsi="Book Antiqua"/>
        </w:rPr>
        <w:t>Niu</w:t>
      </w:r>
      <w:proofErr w:type="spellEnd"/>
      <w:r w:rsidRPr="00EC0EF8">
        <w:rPr>
          <w:rFonts w:ascii="Book Antiqua" w:hAnsi="Book Antiqua"/>
        </w:rPr>
        <w:t xml:space="preserve"> Y, Wei XM, Li HM, Hu WN, Sun GG. </w:t>
      </w:r>
      <w:proofErr w:type="gramStart"/>
      <w:r w:rsidRPr="00EC0EF8">
        <w:rPr>
          <w:rFonts w:ascii="Book Antiqua" w:hAnsi="Book Antiqua"/>
        </w:rPr>
        <w:t>miR-4317</w:t>
      </w:r>
      <w:proofErr w:type="gramEnd"/>
      <w:r w:rsidRPr="00EC0EF8">
        <w:rPr>
          <w:rFonts w:ascii="Book Antiqua" w:hAnsi="Book Antiqua"/>
        </w:rPr>
        <w:t xml:space="preserve"> suppresses non-small cell lung cancer (NSCLC) by targeting fibroblast growth factor 9 (FGF9) and cyclin D2 (CCND2). </w:t>
      </w:r>
      <w:r w:rsidRPr="00EC0EF8">
        <w:rPr>
          <w:rFonts w:ascii="Book Antiqua" w:hAnsi="Book Antiqua"/>
          <w:i/>
        </w:rPr>
        <w:t>J Exp Clin Cancer Res</w:t>
      </w:r>
      <w:r w:rsidRPr="00EC0EF8">
        <w:rPr>
          <w:rFonts w:ascii="Book Antiqua" w:hAnsi="Book Antiqua"/>
        </w:rPr>
        <w:t xml:space="preserve"> 2018; </w:t>
      </w:r>
      <w:r w:rsidRPr="00EC0EF8">
        <w:rPr>
          <w:rFonts w:ascii="Book Antiqua" w:hAnsi="Book Antiqua"/>
          <w:b/>
        </w:rPr>
        <w:t>37</w:t>
      </w:r>
      <w:r w:rsidRPr="00EC0EF8">
        <w:rPr>
          <w:rFonts w:ascii="Book Antiqua" w:hAnsi="Book Antiqua"/>
        </w:rPr>
        <w:t>: 230 [PMID: 30227870 DOI: 10.1186/s13046-018-0882-4]</w:t>
      </w:r>
    </w:p>
    <w:p w14:paraId="653127C7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74 </w:t>
      </w:r>
      <w:r w:rsidRPr="00EC0EF8">
        <w:rPr>
          <w:rFonts w:ascii="Book Antiqua" w:hAnsi="Book Antiqua"/>
          <w:b/>
        </w:rPr>
        <w:t>Sun CC</w:t>
      </w:r>
      <w:r w:rsidRPr="00EC0EF8">
        <w:rPr>
          <w:rFonts w:ascii="Book Antiqua" w:hAnsi="Book Antiqua"/>
        </w:rPr>
        <w:t xml:space="preserve">, Zhang L, Li G, Li SJ, Chen ZL, Fu YF, Gong FY, Bai T, Zhang DY, Wu QM, Li DJ. </w:t>
      </w:r>
      <w:proofErr w:type="gramStart"/>
      <w:r w:rsidRPr="00EC0EF8">
        <w:rPr>
          <w:rFonts w:ascii="Book Antiqua" w:hAnsi="Book Antiqua"/>
        </w:rPr>
        <w:t>The lncRNA PDIA3P Interacts with miR-185-5p to Modulate Oral Squamous Cell Carcinoma Progression by Targeting Cyclin D2.</w:t>
      </w:r>
      <w:proofErr w:type="gramEnd"/>
      <w:r w:rsidRPr="00EC0EF8">
        <w:rPr>
          <w:rFonts w:ascii="Book Antiqua" w:hAnsi="Book Antiqua"/>
        </w:rPr>
        <w:t xml:space="preserve"> </w:t>
      </w:r>
      <w:proofErr w:type="spellStart"/>
      <w:r w:rsidRPr="00EC0EF8">
        <w:rPr>
          <w:rFonts w:ascii="Book Antiqua" w:hAnsi="Book Antiqua"/>
          <w:i/>
        </w:rPr>
        <w:t>Mol</w:t>
      </w:r>
      <w:proofErr w:type="spellEnd"/>
      <w:r w:rsidRPr="00EC0EF8">
        <w:rPr>
          <w:rFonts w:ascii="Book Antiqua" w:hAnsi="Book Antiqua"/>
          <w:i/>
        </w:rPr>
        <w:t xml:space="preserve"> </w:t>
      </w:r>
      <w:proofErr w:type="spellStart"/>
      <w:r w:rsidRPr="00EC0EF8">
        <w:rPr>
          <w:rFonts w:ascii="Book Antiqua" w:hAnsi="Book Antiqua"/>
          <w:i/>
        </w:rPr>
        <w:t>Ther</w:t>
      </w:r>
      <w:proofErr w:type="spellEnd"/>
      <w:r w:rsidRPr="00EC0EF8">
        <w:rPr>
          <w:rFonts w:ascii="Book Antiqua" w:hAnsi="Book Antiqua"/>
          <w:i/>
        </w:rPr>
        <w:t xml:space="preserve"> Nucleic Acids</w:t>
      </w:r>
      <w:r w:rsidRPr="00EC0EF8">
        <w:rPr>
          <w:rFonts w:ascii="Book Antiqua" w:hAnsi="Book Antiqua"/>
        </w:rPr>
        <w:t xml:space="preserve"> 2017; </w:t>
      </w:r>
      <w:r w:rsidRPr="00EC0EF8">
        <w:rPr>
          <w:rFonts w:ascii="Book Antiqua" w:hAnsi="Book Antiqua"/>
          <w:b/>
        </w:rPr>
        <w:t>9</w:t>
      </w:r>
      <w:r w:rsidRPr="00EC0EF8">
        <w:rPr>
          <w:rFonts w:ascii="Book Antiqua" w:hAnsi="Book Antiqua"/>
        </w:rPr>
        <w:t>: 100-110 [PMID: 29246288 DOI: 10.1016/j.omtn.2017.08.015]</w:t>
      </w:r>
    </w:p>
    <w:p w14:paraId="29CFDE8D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75 </w:t>
      </w:r>
      <w:r w:rsidRPr="00EC0EF8">
        <w:rPr>
          <w:rFonts w:ascii="Book Antiqua" w:hAnsi="Book Antiqua"/>
          <w:b/>
        </w:rPr>
        <w:t>Wang Y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Xue</w:t>
      </w:r>
      <w:proofErr w:type="spellEnd"/>
      <w:r w:rsidRPr="00EC0EF8">
        <w:rPr>
          <w:rFonts w:ascii="Book Antiqua" w:hAnsi="Book Antiqua"/>
        </w:rPr>
        <w:t xml:space="preserve"> J, </w:t>
      </w:r>
      <w:proofErr w:type="spellStart"/>
      <w:r w:rsidRPr="00EC0EF8">
        <w:rPr>
          <w:rFonts w:ascii="Book Antiqua" w:hAnsi="Book Antiqua"/>
        </w:rPr>
        <w:t>Kuang</w:t>
      </w:r>
      <w:proofErr w:type="spellEnd"/>
      <w:r w:rsidRPr="00EC0EF8">
        <w:rPr>
          <w:rFonts w:ascii="Book Antiqua" w:hAnsi="Book Antiqua"/>
        </w:rPr>
        <w:t xml:space="preserve"> H, Zhou X, Liao L, Yin F. microRNA-1297 Inhibits the Growth and Metastasis of Colorectal Cancer by Suppressing Cyclin D2 Expression. </w:t>
      </w:r>
      <w:r w:rsidRPr="00EC0EF8">
        <w:rPr>
          <w:rFonts w:ascii="Book Antiqua" w:hAnsi="Book Antiqua"/>
          <w:i/>
        </w:rPr>
        <w:t>DNA Cell Biol</w:t>
      </w:r>
      <w:r w:rsidRPr="00EC0EF8">
        <w:rPr>
          <w:rFonts w:ascii="Book Antiqua" w:hAnsi="Book Antiqua"/>
        </w:rPr>
        <w:t xml:space="preserve"> 2017; </w:t>
      </w:r>
      <w:r w:rsidRPr="00EC0EF8">
        <w:rPr>
          <w:rFonts w:ascii="Book Antiqua" w:hAnsi="Book Antiqua"/>
          <w:b/>
        </w:rPr>
        <w:t>36</w:t>
      </w:r>
      <w:r w:rsidRPr="00EC0EF8">
        <w:rPr>
          <w:rFonts w:ascii="Book Antiqua" w:hAnsi="Book Antiqua"/>
        </w:rPr>
        <w:t>: 991-999 [PMID: 28933597 DOI: 10.1089/dna.2017.3829]</w:t>
      </w:r>
    </w:p>
    <w:p w14:paraId="26999839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76 </w:t>
      </w:r>
      <w:r w:rsidRPr="00EC0EF8">
        <w:rPr>
          <w:rFonts w:ascii="Book Antiqua" w:hAnsi="Book Antiqua"/>
          <w:b/>
        </w:rPr>
        <w:t>Mo X</w:t>
      </w:r>
      <w:r w:rsidRPr="00EC0EF8">
        <w:rPr>
          <w:rFonts w:ascii="Book Antiqua" w:hAnsi="Book Antiqua"/>
        </w:rPr>
        <w:t xml:space="preserve">, Cao Q, Liang H, Liu J, Li H, Liu F. MicroRNA-610 suppresses the proliferation of human glioblastoma cells by repressing CCND2 and AKT3. </w:t>
      </w:r>
      <w:r w:rsidRPr="00EC0EF8">
        <w:rPr>
          <w:rFonts w:ascii="Book Antiqua" w:hAnsi="Book Antiqua"/>
          <w:i/>
        </w:rPr>
        <w:t>Mol Med Rep</w:t>
      </w:r>
      <w:r w:rsidRPr="00EC0EF8">
        <w:rPr>
          <w:rFonts w:ascii="Book Antiqua" w:hAnsi="Book Antiqua"/>
        </w:rPr>
        <w:t xml:space="preserve"> 2016; </w:t>
      </w:r>
      <w:r w:rsidRPr="00EC0EF8">
        <w:rPr>
          <w:rFonts w:ascii="Book Antiqua" w:hAnsi="Book Antiqua"/>
          <w:b/>
        </w:rPr>
        <w:t>13</w:t>
      </w:r>
      <w:r w:rsidRPr="00EC0EF8">
        <w:rPr>
          <w:rFonts w:ascii="Book Antiqua" w:hAnsi="Book Antiqua"/>
        </w:rPr>
        <w:t>: 1961-1966 [PMID: 26782072 DOI: 10.3892/mmr.2016.4760]</w:t>
      </w:r>
    </w:p>
    <w:p w14:paraId="6D7183BE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77 </w:t>
      </w:r>
      <w:r w:rsidRPr="00EC0EF8">
        <w:rPr>
          <w:rFonts w:ascii="Book Antiqua" w:hAnsi="Book Antiqua"/>
          <w:b/>
        </w:rPr>
        <w:t>Yu WF</w:t>
      </w:r>
      <w:r w:rsidRPr="00EC0EF8">
        <w:rPr>
          <w:rFonts w:ascii="Book Antiqua" w:hAnsi="Book Antiqua"/>
        </w:rPr>
        <w:t xml:space="preserve">, Wang HM, Lu BC, Zhang GZ, Ma HM, Wu ZY. </w:t>
      </w:r>
      <w:proofErr w:type="gramStart"/>
      <w:r w:rsidRPr="00EC0EF8">
        <w:rPr>
          <w:rFonts w:ascii="Book Antiqua" w:hAnsi="Book Antiqua"/>
        </w:rPr>
        <w:t>miR-206</w:t>
      </w:r>
      <w:proofErr w:type="gramEnd"/>
      <w:r w:rsidRPr="00EC0EF8">
        <w:rPr>
          <w:rFonts w:ascii="Book Antiqua" w:hAnsi="Book Antiqua"/>
        </w:rPr>
        <w:t xml:space="preserve"> inhibits human laryngeal squamous cell carcinoma cell growth by regulation of cyclinD2. </w:t>
      </w:r>
      <w:proofErr w:type="spellStart"/>
      <w:r w:rsidRPr="00EC0EF8">
        <w:rPr>
          <w:rFonts w:ascii="Book Antiqua" w:hAnsi="Book Antiqua"/>
          <w:i/>
        </w:rPr>
        <w:t>Eur</w:t>
      </w:r>
      <w:proofErr w:type="spellEnd"/>
      <w:r w:rsidRPr="00EC0EF8">
        <w:rPr>
          <w:rFonts w:ascii="Book Antiqua" w:hAnsi="Book Antiqua"/>
          <w:i/>
        </w:rPr>
        <w:t xml:space="preserve"> Rev Med </w:t>
      </w:r>
      <w:proofErr w:type="spellStart"/>
      <w:r w:rsidRPr="00EC0EF8">
        <w:rPr>
          <w:rFonts w:ascii="Book Antiqua" w:hAnsi="Book Antiqua"/>
          <w:i/>
        </w:rPr>
        <w:t>Pharmacol</w:t>
      </w:r>
      <w:proofErr w:type="spellEnd"/>
      <w:r w:rsidRPr="00EC0EF8">
        <w:rPr>
          <w:rFonts w:ascii="Book Antiqua" w:hAnsi="Book Antiqua"/>
          <w:i/>
        </w:rPr>
        <w:t xml:space="preserve"> Sci</w:t>
      </w:r>
      <w:r w:rsidRPr="00EC0EF8">
        <w:rPr>
          <w:rFonts w:ascii="Book Antiqua" w:hAnsi="Book Antiqua"/>
        </w:rPr>
        <w:t xml:space="preserve"> 2015; </w:t>
      </w:r>
      <w:r w:rsidRPr="00EC0EF8">
        <w:rPr>
          <w:rFonts w:ascii="Book Antiqua" w:hAnsi="Book Antiqua"/>
          <w:b/>
        </w:rPr>
        <w:t>19</w:t>
      </w:r>
      <w:r w:rsidRPr="00EC0EF8">
        <w:rPr>
          <w:rFonts w:ascii="Book Antiqua" w:hAnsi="Book Antiqua"/>
        </w:rPr>
        <w:t>: 2697-2702 [PMID: 26221902]</w:t>
      </w:r>
    </w:p>
    <w:p w14:paraId="36D80357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78 </w:t>
      </w:r>
      <w:r w:rsidRPr="00EC0EF8">
        <w:rPr>
          <w:rFonts w:ascii="Book Antiqua" w:hAnsi="Book Antiqua"/>
          <w:b/>
        </w:rPr>
        <w:t>Zhang L</w:t>
      </w:r>
      <w:r w:rsidRPr="00EC0EF8">
        <w:rPr>
          <w:rFonts w:ascii="Book Antiqua" w:hAnsi="Book Antiqua"/>
        </w:rPr>
        <w:t xml:space="preserve">, Liu X, </w:t>
      </w:r>
      <w:proofErr w:type="spellStart"/>
      <w:r w:rsidRPr="00EC0EF8">
        <w:rPr>
          <w:rFonts w:ascii="Book Antiqua" w:hAnsi="Book Antiqua"/>
        </w:rPr>
        <w:t>Jin</w:t>
      </w:r>
      <w:proofErr w:type="spellEnd"/>
      <w:r w:rsidRPr="00EC0EF8">
        <w:rPr>
          <w:rFonts w:ascii="Book Antiqua" w:hAnsi="Book Antiqua"/>
        </w:rPr>
        <w:t xml:space="preserve"> H, </w:t>
      </w:r>
      <w:proofErr w:type="spellStart"/>
      <w:r w:rsidRPr="00EC0EF8">
        <w:rPr>
          <w:rFonts w:ascii="Book Antiqua" w:hAnsi="Book Antiqua"/>
        </w:rPr>
        <w:t>Guo</w:t>
      </w:r>
      <w:proofErr w:type="spellEnd"/>
      <w:r w:rsidRPr="00EC0EF8">
        <w:rPr>
          <w:rFonts w:ascii="Book Antiqua" w:hAnsi="Book Antiqua"/>
        </w:rPr>
        <w:t xml:space="preserve"> X, Xia L, Chen Z, Bai M, Liu J, Shang X, Wu K, Pan Y, </w:t>
      </w:r>
      <w:proofErr w:type="gramStart"/>
      <w:r w:rsidRPr="00EC0EF8">
        <w:rPr>
          <w:rFonts w:ascii="Book Antiqua" w:hAnsi="Book Antiqua"/>
        </w:rPr>
        <w:t>Fan</w:t>
      </w:r>
      <w:proofErr w:type="gramEnd"/>
      <w:r w:rsidRPr="00EC0EF8">
        <w:rPr>
          <w:rFonts w:ascii="Book Antiqua" w:hAnsi="Book Antiqua"/>
        </w:rPr>
        <w:t xml:space="preserve"> D. miR-206 inhibits gastric cancer proliferation in part by repressing cyclinD2. </w:t>
      </w:r>
      <w:r w:rsidRPr="00EC0EF8">
        <w:rPr>
          <w:rFonts w:ascii="Book Antiqua" w:hAnsi="Book Antiqua"/>
          <w:i/>
        </w:rPr>
        <w:t>Cancer Lett</w:t>
      </w:r>
      <w:r w:rsidRPr="00EC0EF8">
        <w:rPr>
          <w:rFonts w:ascii="Book Antiqua" w:hAnsi="Book Antiqua"/>
        </w:rPr>
        <w:t xml:space="preserve"> 2013; </w:t>
      </w:r>
      <w:r w:rsidRPr="00EC0EF8">
        <w:rPr>
          <w:rFonts w:ascii="Book Antiqua" w:hAnsi="Book Antiqua"/>
          <w:b/>
        </w:rPr>
        <w:t>332</w:t>
      </w:r>
      <w:r w:rsidRPr="00EC0EF8">
        <w:rPr>
          <w:rFonts w:ascii="Book Antiqua" w:hAnsi="Book Antiqua"/>
        </w:rPr>
        <w:t>: 94-101 [PMID: 23348698 DOI: 10.1016/j.canlet.2013.01.023]</w:t>
      </w:r>
    </w:p>
    <w:p w14:paraId="1804E910" w14:textId="77777777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lastRenderedPageBreak/>
        <w:t xml:space="preserve">79 </w:t>
      </w:r>
      <w:proofErr w:type="spellStart"/>
      <w:r w:rsidRPr="00EC0EF8">
        <w:rPr>
          <w:rFonts w:ascii="Book Antiqua" w:hAnsi="Book Antiqua"/>
          <w:b/>
        </w:rPr>
        <w:t>Xie</w:t>
      </w:r>
      <w:proofErr w:type="spellEnd"/>
      <w:r w:rsidRPr="00EC0EF8">
        <w:rPr>
          <w:rFonts w:ascii="Book Antiqua" w:hAnsi="Book Antiqua"/>
          <w:b/>
        </w:rPr>
        <w:t xml:space="preserve"> T</w:t>
      </w:r>
      <w:r w:rsidRPr="00EC0EF8">
        <w:rPr>
          <w:rFonts w:ascii="Book Antiqua" w:hAnsi="Book Antiqua"/>
        </w:rPr>
        <w:t xml:space="preserve">, Wang Z, Zhao Q, Bai Q, Zhou X, Gu Y, Peng W, Wang H. Machine Learning-Based Analysis of MR Multiparametric Radiomics for the Subtype Classification of Breast Cancer. </w:t>
      </w:r>
      <w:r w:rsidRPr="00EC0EF8">
        <w:rPr>
          <w:rFonts w:ascii="Book Antiqua" w:hAnsi="Book Antiqua"/>
          <w:i/>
        </w:rPr>
        <w:t>Front Oncol</w:t>
      </w:r>
      <w:r w:rsidRPr="00EC0EF8">
        <w:rPr>
          <w:rFonts w:ascii="Book Antiqua" w:hAnsi="Book Antiqua"/>
        </w:rPr>
        <w:t xml:space="preserve"> 2019; </w:t>
      </w:r>
      <w:r w:rsidRPr="00EC0EF8">
        <w:rPr>
          <w:rFonts w:ascii="Book Antiqua" w:hAnsi="Book Antiqua"/>
          <w:b/>
        </w:rPr>
        <w:t>9</w:t>
      </w:r>
      <w:r w:rsidRPr="00EC0EF8">
        <w:rPr>
          <w:rFonts w:ascii="Book Antiqua" w:hAnsi="Book Antiqua"/>
        </w:rPr>
        <w:t>: 505 [PMID: 31259153 DOI: 10.3389/fonc.2019.00505]</w:t>
      </w:r>
    </w:p>
    <w:p w14:paraId="0F6DD718" w14:textId="055B3CEB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80 </w:t>
      </w:r>
      <w:r w:rsidRPr="00EC0EF8">
        <w:rPr>
          <w:rFonts w:ascii="Book Antiqua" w:hAnsi="Book Antiqua"/>
          <w:b/>
        </w:rPr>
        <w:t>Sharma S</w:t>
      </w:r>
      <w:r w:rsidRPr="00EC0EF8">
        <w:rPr>
          <w:rFonts w:ascii="Book Antiqua" w:hAnsi="Book Antiqua"/>
        </w:rPr>
        <w:t xml:space="preserve">, </w:t>
      </w:r>
      <w:proofErr w:type="spellStart"/>
      <w:r w:rsidRPr="00EC0EF8">
        <w:rPr>
          <w:rFonts w:ascii="Book Antiqua" w:hAnsi="Book Antiqua"/>
        </w:rPr>
        <w:t>Mehra</w:t>
      </w:r>
      <w:proofErr w:type="spellEnd"/>
      <w:r w:rsidRPr="00EC0EF8">
        <w:rPr>
          <w:rFonts w:ascii="Book Antiqua" w:hAnsi="Book Antiqua"/>
        </w:rPr>
        <w:t xml:space="preserve"> R. Conventional Machine Learning and Deep Learning Approach for Multi-Classification of Breast Cancer Histopathology Images-a Comparative Insight. </w:t>
      </w:r>
      <w:r w:rsidRPr="00EC0EF8">
        <w:rPr>
          <w:rFonts w:ascii="Book Antiqua" w:hAnsi="Book Antiqua"/>
          <w:i/>
        </w:rPr>
        <w:t>J Digit Imaging</w:t>
      </w:r>
      <w:r w:rsidRPr="00EC0EF8">
        <w:rPr>
          <w:rFonts w:ascii="Book Antiqua" w:hAnsi="Book Antiqua"/>
        </w:rPr>
        <w:t xml:space="preserve"> 2020 [PMID: 31900812 DOI: 10.1007/s10278-019-00307-y]</w:t>
      </w:r>
    </w:p>
    <w:p w14:paraId="03E163C0" w14:textId="7C207F9B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r w:rsidRPr="00EC0EF8">
        <w:rPr>
          <w:rFonts w:ascii="Book Antiqua" w:hAnsi="Book Antiqua"/>
        </w:rPr>
        <w:t xml:space="preserve">81 </w:t>
      </w:r>
      <w:r w:rsidRPr="00EC0EF8">
        <w:rPr>
          <w:rFonts w:ascii="Book Antiqua" w:hAnsi="Book Antiqua"/>
          <w:b/>
        </w:rPr>
        <w:t>Cancer Genome Atlas Research Network</w:t>
      </w:r>
      <w:r w:rsidRPr="00EC0EF8">
        <w:rPr>
          <w:rFonts w:ascii="Book Antiqua" w:hAnsi="Book Antiqua"/>
        </w:rPr>
        <w:t xml:space="preserve">, Weinstein JN, </w:t>
      </w:r>
      <w:proofErr w:type="spellStart"/>
      <w:r w:rsidRPr="00EC0EF8">
        <w:rPr>
          <w:rFonts w:ascii="Book Antiqua" w:hAnsi="Book Antiqua"/>
        </w:rPr>
        <w:t>Collisson</w:t>
      </w:r>
      <w:proofErr w:type="spellEnd"/>
      <w:r w:rsidRPr="00EC0EF8">
        <w:rPr>
          <w:rFonts w:ascii="Book Antiqua" w:hAnsi="Book Antiqua"/>
        </w:rPr>
        <w:t xml:space="preserve"> EA, Mills GB, Shaw KR, </w:t>
      </w:r>
      <w:proofErr w:type="spellStart"/>
      <w:r w:rsidRPr="00EC0EF8">
        <w:rPr>
          <w:rFonts w:ascii="Book Antiqua" w:hAnsi="Book Antiqua"/>
        </w:rPr>
        <w:t>Ozenberger</w:t>
      </w:r>
      <w:proofErr w:type="spellEnd"/>
      <w:r w:rsidRPr="00EC0EF8">
        <w:rPr>
          <w:rFonts w:ascii="Book Antiqua" w:hAnsi="Book Antiqua"/>
        </w:rPr>
        <w:t xml:space="preserve"> BA, </w:t>
      </w:r>
      <w:proofErr w:type="spellStart"/>
      <w:r w:rsidRPr="00EC0EF8">
        <w:rPr>
          <w:rFonts w:ascii="Book Antiqua" w:hAnsi="Book Antiqua"/>
        </w:rPr>
        <w:t>Ellrott</w:t>
      </w:r>
      <w:proofErr w:type="spellEnd"/>
      <w:r w:rsidRPr="00EC0EF8">
        <w:rPr>
          <w:rFonts w:ascii="Book Antiqua" w:hAnsi="Book Antiqua"/>
        </w:rPr>
        <w:t xml:space="preserve"> K, </w:t>
      </w:r>
      <w:proofErr w:type="spellStart"/>
      <w:r w:rsidRPr="00EC0EF8">
        <w:rPr>
          <w:rFonts w:ascii="Book Antiqua" w:hAnsi="Book Antiqua"/>
        </w:rPr>
        <w:t>Shmulevich</w:t>
      </w:r>
      <w:proofErr w:type="spellEnd"/>
      <w:r w:rsidRPr="00EC0EF8">
        <w:rPr>
          <w:rFonts w:ascii="Book Antiqua" w:hAnsi="Book Antiqua"/>
        </w:rPr>
        <w:t xml:space="preserve"> I, Sander C, Stuart JM. </w:t>
      </w:r>
      <w:proofErr w:type="gramStart"/>
      <w:r w:rsidRPr="00EC0EF8">
        <w:rPr>
          <w:rFonts w:ascii="Book Antiqua" w:hAnsi="Book Antiqua"/>
        </w:rPr>
        <w:t>The Cancer Genome Atlas Pan-Cancer analysis project.</w:t>
      </w:r>
      <w:proofErr w:type="gramEnd"/>
      <w:r w:rsidRPr="00EC0EF8">
        <w:rPr>
          <w:rFonts w:ascii="Book Antiqua" w:hAnsi="Book Antiqua"/>
        </w:rPr>
        <w:t xml:space="preserve"> </w:t>
      </w:r>
      <w:r w:rsidRPr="00EC0EF8">
        <w:rPr>
          <w:rFonts w:ascii="Book Antiqua" w:hAnsi="Book Antiqua"/>
          <w:i/>
        </w:rPr>
        <w:t>Nat Genet</w:t>
      </w:r>
      <w:r w:rsidRPr="00EC0EF8">
        <w:rPr>
          <w:rFonts w:ascii="Book Antiqua" w:hAnsi="Book Antiqua"/>
        </w:rPr>
        <w:t xml:space="preserve"> 2013; </w:t>
      </w:r>
      <w:r w:rsidRPr="00EC0EF8">
        <w:rPr>
          <w:rFonts w:ascii="Book Antiqua" w:hAnsi="Book Antiqua"/>
          <w:b/>
        </w:rPr>
        <w:t>45</w:t>
      </w:r>
      <w:r w:rsidRPr="00EC0EF8">
        <w:rPr>
          <w:rFonts w:ascii="Book Antiqua" w:hAnsi="Book Antiqua"/>
        </w:rPr>
        <w:t>: 1113-1120 [PMID: 24071849 DOI: 10.1038/ng.2764]</w:t>
      </w:r>
    </w:p>
    <w:p w14:paraId="78BC80C8" w14:textId="0E120669" w:rsidR="00A1410E" w:rsidRPr="00EC0EF8" w:rsidRDefault="00A1410E" w:rsidP="00C879A9">
      <w:pPr>
        <w:spacing w:line="360" w:lineRule="auto"/>
        <w:jc w:val="both"/>
        <w:rPr>
          <w:rFonts w:ascii="Book Antiqua" w:hAnsi="Book Antiqua"/>
        </w:rPr>
      </w:pPr>
      <w:proofErr w:type="gramStart"/>
      <w:r w:rsidRPr="00EC0EF8">
        <w:rPr>
          <w:rFonts w:ascii="Book Antiqua" w:hAnsi="Book Antiqua"/>
        </w:rPr>
        <w:t xml:space="preserve">82 </w:t>
      </w:r>
      <w:r w:rsidRPr="00EC0EF8">
        <w:rPr>
          <w:rFonts w:ascii="Book Antiqua" w:hAnsi="Book Antiqua"/>
          <w:b/>
        </w:rPr>
        <w:t>Cance</w:t>
      </w:r>
      <w:r w:rsidR="00BC27F7" w:rsidRPr="00EC0EF8">
        <w:rPr>
          <w:rFonts w:ascii="Book Antiqua" w:hAnsi="Book Antiqua"/>
          <w:b/>
        </w:rPr>
        <w:t>r Genome Atlas Research Network</w:t>
      </w:r>
      <w:r w:rsidRPr="00EC0EF8">
        <w:rPr>
          <w:rFonts w:ascii="Book Antiqua" w:hAnsi="Book Antiqua"/>
        </w:rPr>
        <w:t>.</w:t>
      </w:r>
      <w:proofErr w:type="gramEnd"/>
      <w:r w:rsidRPr="00EC0EF8">
        <w:rPr>
          <w:rFonts w:ascii="Book Antiqua" w:hAnsi="Book Antiqua"/>
        </w:rPr>
        <w:t xml:space="preserve"> </w:t>
      </w:r>
      <w:proofErr w:type="gramStart"/>
      <w:r w:rsidRPr="00EC0EF8">
        <w:rPr>
          <w:rFonts w:ascii="Book Antiqua" w:hAnsi="Book Antiqua"/>
        </w:rPr>
        <w:t>Comprehensive molecular characterization of urothelial bladder carcinoma.</w:t>
      </w:r>
      <w:proofErr w:type="gramEnd"/>
      <w:r w:rsidRPr="00EC0EF8">
        <w:rPr>
          <w:rFonts w:ascii="Book Antiqua" w:hAnsi="Book Antiqua"/>
        </w:rPr>
        <w:t xml:space="preserve"> </w:t>
      </w:r>
      <w:r w:rsidRPr="00EC0EF8">
        <w:rPr>
          <w:rFonts w:ascii="Book Antiqua" w:hAnsi="Book Antiqua"/>
          <w:i/>
        </w:rPr>
        <w:t>Nature</w:t>
      </w:r>
      <w:r w:rsidRPr="00EC0EF8">
        <w:rPr>
          <w:rFonts w:ascii="Book Antiqua" w:hAnsi="Book Antiqua"/>
        </w:rPr>
        <w:t xml:space="preserve"> 2014; </w:t>
      </w:r>
      <w:r w:rsidRPr="00EC0EF8">
        <w:rPr>
          <w:rFonts w:ascii="Book Antiqua" w:hAnsi="Book Antiqua"/>
          <w:b/>
        </w:rPr>
        <w:t>507</w:t>
      </w:r>
      <w:r w:rsidRPr="00EC0EF8">
        <w:rPr>
          <w:rFonts w:ascii="Book Antiqua" w:hAnsi="Book Antiqua"/>
        </w:rPr>
        <w:t>: 315-322 [PMID: 24476821 DOI: 10.1038/nature12965]</w:t>
      </w:r>
    </w:p>
    <w:p w14:paraId="1F28CFA5" w14:textId="77777777" w:rsidR="00B00C0A" w:rsidRPr="00EC0EF8" w:rsidRDefault="00B00C0A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  <w:r w:rsidRPr="00EC0EF8">
        <w:rPr>
          <w:rFonts w:ascii="Book Antiqua" w:hAnsi="Book Antiqua" w:cstheme="minorBidi"/>
          <w:b/>
          <w:bCs/>
          <w:color w:val="000000" w:themeColor="text1"/>
        </w:rPr>
        <w:br w:type="page"/>
      </w:r>
    </w:p>
    <w:p w14:paraId="55651D9A" w14:textId="77777777" w:rsidR="00585D04" w:rsidRPr="00EC0EF8" w:rsidRDefault="00585D04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EC0EF8">
        <w:rPr>
          <w:rFonts w:ascii="Book Antiqua" w:hAnsi="Book Antiqua"/>
          <w:b/>
        </w:rPr>
        <w:lastRenderedPageBreak/>
        <w:t>Footnotes</w:t>
      </w:r>
    </w:p>
    <w:p w14:paraId="58D53C2D" w14:textId="77777777" w:rsidR="00585D04" w:rsidRPr="00EC0EF8" w:rsidRDefault="00585D04" w:rsidP="00C879A9">
      <w:pPr>
        <w:autoSpaceDE w:val="0"/>
        <w:autoSpaceDN w:val="0"/>
        <w:adjustRightInd w:val="0"/>
        <w:snapToGrid w:val="0"/>
        <w:spacing w:line="360" w:lineRule="auto"/>
        <w:ind w:right="-7"/>
        <w:jc w:val="both"/>
        <w:rPr>
          <w:rFonts w:ascii="Book Antiqua" w:hAnsi="Book Antiqua" w:cstheme="minorBidi"/>
          <w:bCs/>
          <w:color w:val="000000" w:themeColor="text1"/>
          <w:lang w:bidi="ar-SA"/>
        </w:rPr>
      </w:pPr>
      <w:r w:rsidRPr="00EC0EF8">
        <w:rPr>
          <w:rFonts w:ascii="Book Antiqua" w:hAnsi="Book Antiqua"/>
          <w:b/>
          <w:bCs/>
          <w:iCs/>
          <w:color w:val="000000" w:themeColor="text1"/>
          <w:lang w:eastAsia="zh-CN"/>
        </w:rPr>
        <w:t xml:space="preserve">Conflict-of-interest statement: </w:t>
      </w:r>
      <w:r w:rsidRPr="00EC0EF8">
        <w:rPr>
          <w:rFonts w:ascii="Book Antiqua" w:hAnsi="Book Antiqua" w:cstheme="minorBidi"/>
          <w:color w:val="000000" w:themeColor="text1"/>
          <w:lang w:bidi="ar-SA"/>
        </w:rPr>
        <w:t xml:space="preserve">The </w:t>
      </w:r>
      <w:r w:rsidRPr="00EC0EF8">
        <w:rPr>
          <w:rFonts w:ascii="Book Antiqua" w:hAnsi="Book Antiqua" w:cstheme="minorBidi"/>
          <w:bCs/>
          <w:color w:val="000000" w:themeColor="text1"/>
          <w:lang w:bidi="ar-SA"/>
        </w:rPr>
        <w:t>a</w:t>
      </w:r>
      <w:r w:rsidRPr="00EC0EF8">
        <w:rPr>
          <w:rFonts w:ascii="Book Antiqua" w:hAnsi="Book Antiqua" w:cstheme="minorBidi"/>
          <w:color w:val="000000" w:themeColor="text1"/>
          <w:lang w:bidi="ar-SA"/>
        </w:rPr>
        <w:t>uthors h</w:t>
      </w:r>
      <w:r w:rsidRPr="00EC0EF8">
        <w:rPr>
          <w:rFonts w:ascii="Book Antiqua" w:hAnsi="Book Antiqua" w:cstheme="minorBidi"/>
          <w:bCs/>
          <w:color w:val="000000" w:themeColor="text1"/>
          <w:lang w:bidi="ar-SA"/>
        </w:rPr>
        <w:t>a</w:t>
      </w:r>
      <w:r w:rsidRPr="00EC0EF8">
        <w:rPr>
          <w:rFonts w:ascii="Book Antiqua" w:hAnsi="Book Antiqua" w:cstheme="minorBidi"/>
          <w:color w:val="000000" w:themeColor="text1"/>
          <w:lang w:bidi="ar-SA"/>
        </w:rPr>
        <w:t>ve no fin</w:t>
      </w:r>
      <w:r w:rsidRPr="00EC0EF8">
        <w:rPr>
          <w:rFonts w:ascii="Book Antiqua" w:hAnsi="Book Antiqua" w:cstheme="minorBidi"/>
          <w:bCs/>
          <w:color w:val="000000" w:themeColor="text1"/>
          <w:lang w:bidi="ar-SA"/>
        </w:rPr>
        <w:t>a</w:t>
      </w:r>
      <w:r w:rsidRPr="00EC0EF8">
        <w:rPr>
          <w:rFonts w:ascii="Book Antiqua" w:hAnsi="Book Antiqua" w:cstheme="minorBidi"/>
          <w:color w:val="000000" w:themeColor="text1"/>
          <w:lang w:bidi="ar-SA"/>
        </w:rPr>
        <w:t>nci</w:t>
      </w:r>
      <w:r w:rsidRPr="00EC0EF8">
        <w:rPr>
          <w:rFonts w:ascii="Book Antiqua" w:hAnsi="Book Antiqua" w:cstheme="minorBidi"/>
          <w:bCs/>
          <w:color w:val="000000" w:themeColor="text1"/>
          <w:lang w:bidi="ar-SA"/>
        </w:rPr>
        <w:t>a</w:t>
      </w:r>
      <w:r w:rsidRPr="00EC0EF8">
        <w:rPr>
          <w:rFonts w:ascii="Book Antiqua" w:hAnsi="Book Antiqua" w:cstheme="minorBidi"/>
          <w:color w:val="000000" w:themeColor="text1"/>
          <w:lang w:bidi="ar-SA"/>
        </w:rPr>
        <w:t>l conflicts of interest.</w:t>
      </w:r>
      <w:r w:rsidRPr="00EC0EF8">
        <w:rPr>
          <w:rFonts w:ascii="Book Antiqua" w:hAnsi="Book Antiqua" w:cstheme="minorBidi"/>
          <w:bCs/>
          <w:color w:val="000000" w:themeColor="text1"/>
          <w:lang w:bidi="ar-SA"/>
        </w:rPr>
        <w:t xml:space="preserve"> </w:t>
      </w:r>
    </w:p>
    <w:p w14:paraId="12DB4957" w14:textId="077269BC" w:rsidR="00585D04" w:rsidRPr="00EC0EF8" w:rsidRDefault="00585D04" w:rsidP="00C879A9">
      <w:pPr>
        <w:snapToGrid w:val="0"/>
        <w:spacing w:line="360" w:lineRule="auto"/>
        <w:jc w:val="both"/>
        <w:rPr>
          <w:rFonts w:ascii="Book Antiqua" w:hAnsi="Book Antiqua"/>
          <w:b/>
          <w:bCs/>
          <w:iCs/>
          <w:color w:val="000000" w:themeColor="text1"/>
          <w:lang w:eastAsia="zh-CN"/>
        </w:rPr>
      </w:pPr>
    </w:p>
    <w:p w14:paraId="2AA8A2B4" w14:textId="77777777" w:rsidR="00585D04" w:rsidRPr="00EC0EF8" w:rsidRDefault="00585D04" w:rsidP="00C879A9">
      <w:pPr>
        <w:snapToGrid w:val="0"/>
        <w:spacing w:line="360" w:lineRule="auto"/>
        <w:jc w:val="both"/>
        <w:rPr>
          <w:rFonts w:ascii="Book Antiqua" w:eastAsia="MS Mincho" w:hAnsi="Book Antiqua"/>
          <w:b/>
          <w:color w:val="000000"/>
          <w:lang w:eastAsia="it-IT"/>
        </w:rPr>
      </w:pPr>
      <w:r w:rsidRPr="00EC0EF8">
        <w:rPr>
          <w:rFonts w:ascii="Book Antiqua" w:hAnsi="Book Antiqua"/>
          <w:b/>
          <w:color w:val="000000"/>
        </w:rPr>
        <w:t>Open-Access:</w:t>
      </w:r>
      <w:r w:rsidRPr="00EC0EF8">
        <w:rPr>
          <w:rFonts w:ascii="Book Antiqua" w:hAnsi="Book Antiqua"/>
          <w:color w:val="000000"/>
        </w:rPr>
        <w:t xml:space="preserve"> This article is an open-access </w:t>
      </w:r>
      <w:r w:rsidRPr="00EC0EF8">
        <w:rPr>
          <w:rFonts w:ascii="Book Antiqua" w:hAnsi="Book Antiqua"/>
        </w:rPr>
        <w:t xml:space="preserve">article that was selected </w:t>
      </w:r>
      <w:r w:rsidRPr="00EC0EF8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Pr="00EC0EF8">
        <w:rPr>
          <w:rFonts w:ascii="Book Antiqua" w:hAnsi="Book Antiqua"/>
          <w:color w:val="000000"/>
        </w:rPr>
        <w:t>NonCommercial</w:t>
      </w:r>
      <w:proofErr w:type="spellEnd"/>
      <w:r w:rsidRPr="00EC0EF8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2276A597" w14:textId="77777777" w:rsidR="00585D04" w:rsidRPr="00EC0EF8" w:rsidRDefault="00585D04" w:rsidP="00C879A9">
      <w:pPr>
        <w:widowControl w:val="0"/>
        <w:adjustRightInd w:val="0"/>
        <w:snapToGrid w:val="0"/>
        <w:spacing w:line="360" w:lineRule="auto"/>
        <w:ind w:left="361" w:right="120" w:hangingChars="150" w:hanging="361"/>
        <w:jc w:val="both"/>
        <w:rPr>
          <w:rFonts w:ascii="Book Antiqua" w:hAnsi="Book Antiqua"/>
          <w:b/>
          <w:bCs/>
          <w:color w:val="000000"/>
          <w:kern w:val="2"/>
          <w:lang w:eastAsia="zh-CN"/>
        </w:rPr>
      </w:pPr>
    </w:p>
    <w:p w14:paraId="3CBB4F4C" w14:textId="77777777" w:rsidR="00585D04" w:rsidRPr="00EC0EF8" w:rsidRDefault="00585D04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lang w:eastAsia="zh-CN"/>
        </w:rPr>
      </w:pPr>
      <w:r w:rsidRPr="00EC0EF8">
        <w:rPr>
          <w:rFonts w:ascii="Book Antiqua" w:hAnsi="Book Antiqua"/>
          <w:b/>
          <w:bCs/>
          <w:color w:val="000000"/>
          <w:lang w:eastAsia="pl-PL"/>
        </w:rPr>
        <w:t>Manuscript source:</w:t>
      </w:r>
      <w:r w:rsidRPr="00EC0EF8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 w:rsidRPr="00EC0EF8">
        <w:rPr>
          <w:rFonts w:ascii="Book Antiqua" w:hAnsi="Book Antiqua"/>
          <w:bCs/>
          <w:color w:val="000000"/>
          <w:lang w:eastAsia="zh-CN"/>
        </w:rPr>
        <w:t>Invited</w:t>
      </w:r>
      <w:r w:rsidRPr="00EC0EF8">
        <w:rPr>
          <w:rFonts w:ascii="Book Antiqua" w:hAnsi="Book Antiqua"/>
          <w:bCs/>
          <w:color w:val="000000"/>
          <w:lang w:eastAsia="pl-PL"/>
        </w:rPr>
        <w:t> manuscript</w:t>
      </w:r>
    </w:p>
    <w:p w14:paraId="78DDEE59" w14:textId="77777777" w:rsidR="00585D04" w:rsidRPr="00EC0EF8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kern w:val="2"/>
          <w:lang w:eastAsia="zh-CN"/>
        </w:rPr>
      </w:pPr>
    </w:p>
    <w:p w14:paraId="4CD2BFFC" w14:textId="4195F10A" w:rsidR="00585D04" w:rsidRPr="00EC0EF8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kern w:val="2"/>
          <w:lang w:eastAsia="zh-CN"/>
        </w:rPr>
      </w:pPr>
      <w:r w:rsidRPr="00EC0EF8">
        <w:rPr>
          <w:rFonts w:ascii="Book Antiqua" w:hAnsi="Book Antiqua"/>
          <w:b/>
          <w:color w:val="000000"/>
          <w:kern w:val="2"/>
          <w:lang w:eastAsia="zh-CN"/>
        </w:rPr>
        <w:t>Peer-review started:</w:t>
      </w:r>
      <w:r w:rsidRPr="00EC0EF8">
        <w:rPr>
          <w:rFonts w:ascii="Book Antiqua" w:hAnsi="Book Antiqua"/>
          <w:color w:val="000000"/>
          <w:kern w:val="2"/>
          <w:lang w:eastAsia="zh-CN"/>
        </w:rPr>
        <w:t xml:space="preserve"> January </w:t>
      </w:r>
      <w:r w:rsidRPr="00EC0EF8">
        <w:rPr>
          <w:rFonts w:ascii="Book Antiqua" w:hAnsi="Book Antiqua" w:cs="Arial"/>
          <w:color w:val="000000"/>
          <w:lang w:eastAsia="zh-CN"/>
        </w:rPr>
        <w:t>25, 2020</w:t>
      </w:r>
    </w:p>
    <w:p w14:paraId="4C1C06E7" w14:textId="7CB9ABC6" w:rsidR="00585D04" w:rsidRPr="00EC0EF8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kern w:val="2"/>
          <w:lang w:eastAsia="zh-CN"/>
        </w:rPr>
      </w:pPr>
      <w:r w:rsidRPr="00EC0EF8">
        <w:rPr>
          <w:rFonts w:ascii="Book Antiqua" w:hAnsi="Book Antiqua"/>
          <w:b/>
          <w:color w:val="000000"/>
          <w:kern w:val="2"/>
          <w:lang w:eastAsia="zh-CN"/>
        </w:rPr>
        <w:t>First decision:</w:t>
      </w:r>
      <w:r w:rsidRPr="00EC0EF8">
        <w:rPr>
          <w:rFonts w:ascii="Book Antiqua" w:hAnsi="Book Antiqua"/>
          <w:color w:val="000000"/>
          <w:kern w:val="2"/>
          <w:lang w:eastAsia="zh-CN"/>
        </w:rPr>
        <w:t xml:space="preserve"> April 19, 2020</w:t>
      </w:r>
    </w:p>
    <w:p w14:paraId="6A41BC62" w14:textId="273133BE" w:rsidR="00585D04" w:rsidRPr="00EC0EF8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color w:val="000000"/>
          <w:kern w:val="2"/>
          <w:lang w:eastAsia="zh-CN"/>
        </w:rPr>
      </w:pPr>
      <w:r w:rsidRPr="00EC0EF8">
        <w:rPr>
          <w:rFonts w:ascii="Book Antiqua" w:hAnsi="Book Antiqua"/>
          <w:b/>
          <w:color w:val="000000"/>
          <w:kern w:val="2"/>
          <w:lang w:eastAsia="zh-CN"/>
        </w:rPr>
        <w:t>Article in press:</w:t>
      </w:r>
      <w:r w:rsidR="00835E31" w:rsidRPr="00EC0EF8">
        <w:rPr>
          <w:rFonts w:ascii="Book Antiqua" w:eastAsiaTheme="minorEastAsia" w:hAnsi="Book Antiqua" w:hint="eastAsia"/>
          <w:b/>
          <w:color w:val="000000"/>
          <w:kern w:val="2"/>
          <w:lang w:eastAsia="zh-CN"/>
        </w:rPr>
        <w:t xml:space="preserve"> </w:t>
      </w:r>
      <w:r w:rsidR="00835E31" w:rsidRPr="00EC0EF8">
        <w:rPr>
          <w:rFonts w:ascii="Book Antiqua" w:hAnsi="Book Antiqua"/>
          <w:color w:val="000000"/>
          <w:kern w:val="2"/>
          <w:lang w:eastAsia="zh-CN"/>
        </w:rPr>
        <w:t>May 12, 2020</w:t>
      </w:r>
    </w:p>
    <w:p w14:paraId="76E4EE17" w14:textId="77777777" w:rsidR="00585D04" w:rsidRPr="00EC0EF8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kern w:val="2"/>
          <w:lang w:eastAsia="zh-CN"/>
        </w:rPr>
      </w:pPr>
    </w:p>
    <w:p w14:paraId="478ED72D" w14:textId="432DEFCC" w:rsidR="00585D04" w:rsidRPr="00EC0EF8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  <w:lang w:eastAsia="zh-CN"/>
        </w:rPr>
      </w:pPr>
      <w:r w:rsidRPr="00EC0EF8">
        <w:rPr>
          <w:rFonts w:ascii="Book Antiqua" w:hAnsi="Book Antiqua" w:cs="宋体"/>
          <w:b/>
          <w:lang w:eastAsia="zh-CN"/>
        </w:rPr>
        <w:t xml:space="preserve">Specialty type: </w:t>
      </w:r>
      <w:r w:rsidR="00E97EE0" w:rsidRPr="00EC0EF8">
        <w:rPr>
          <w:rFonts w:ascii="Book Antiqua" w:eastAsia="微软雅黑" w:hAnsi="Book Antiqua" w:cs="宋体"/>
        </w:rPr>
        <w:t>Immunology</w:t>
      </w:r>
    </w:p>
    <w:p w14:paraId="4DE1A5B3" w14:textId="02277FEB" w:rsidR="00585D04" w:rsidRPr="00EC0EF8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EC0EF8">
        <w:rPr>
          <w:rFonts w:ascii="Book Antiqua" w:hAnsi="Book Antiqua" w:cs="宋体"/>
          <w:b/>
          <w:lang w:eastAsia="zh-CN"/>
        </w:rPr>
        <w:t xml:space="preserve">Country/Territory of origin: </w:t>
      </w:r>
      <w:r w:rsidRPr="00EC0EF8">
        <w:rPr>
          <w:rFonts w:ascii="Book Antiqua" w:hAnsi="Book Antiqua" w:cs="宋体"/>
          <w:lang w:eastAsia="zh-CN"/>
        </w:rPr>
        <w:t>Israel</w:t>
      </w:r>
    </w:p>
    <w:p w14:paraId="649EA163" w14:textId="77777777" w:rsidR="00585D04" w:rsidRPr="00EC0EF8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lang w:eastAsia="zh-CN"/>
        </w:rPr>
      </w:pPr>
      <w:r w:rsidRPr="00EC0EF8">
        <w:rPr>
          <w:rFonts w:ascii="Book Antiqua" w:hAnsi="Book Antiqua" w:cs="宋体"/>
          <w:b/>
          <w:lang w:eastAsia="zh-CN"/>
        </w:rPr>
        <w:t>Peer-review report’s scientific quality classification</w:t>
      </w:r>
    </w:p>
    <w:p w14:paraId="34A2393E" w14:textId="31428496" w:rsidR="00585D04" w:rsidRPr="00EC0EF8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EC0EF8">
        <w:rPr>
          <w:rFonts w:ascii="Book Antiqua" w:hAnsi="Book Antiqua" w:cs="宋体"/>
          <w:lang w:eastAsia="zh-CN"/>
        </w:rPr>
        <w:t>Grade </w:t>
      </w:r>
      <w:proofErr w:type="gramStart"/>
      <w:r w:rsidRPr="00EC0EF8">
        <w:rPr>
          <w:rFonts w:ascii="Book Antiqua" w:hAnsi="Book Antiqua" w:cs="宋体"/>
          <w:lang w:eastAsia="zh-CN"/>
        </w:rPr>
        <w:t>A</w:t>
      </w:r>
      <w:proofErr w:type="gramEnd"/>
      <w:r w:rsidRPr="00EC0EF8">
        <w:rPr>
          <w:rFonts w:ascii="Book Antiqua" w:hAnsi="Book Antiqua" w:cs="宋体"/>
          <w:lang w:eastAsia="zh-CN"/>
        </w:rPr>
        <w:t> (Excellent): 0</w:t>
      </w:r>
    </w:p>
    <w:p w14:paraId="4E7AD70A" w14:textId="77777777" w:rsidR="00585D04" w:rsidRPr="00EC0EF8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EC0EF8">
        <w:rPr>
          <w:rFonts w:ascii="Book Antiqua" w:hAnsi="Book Antiqua" w:cs="宋体"/>
          <w:lang w:eastAsia="zh-CN"/>
        </w:rPr>
        <w:t>Grade B (Very good): B</w:t>
      </w:r>
    </w:p>
    <w:p w14:paraId="59987A77" w14:textId="7AA47015" w:rsidR="00585D04" w:rsidRPr="00EC0EF8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EC0EF8">
        <w:rPr>
          <w:rFonts w:ascii="Book Antiqua" w:hAnsi="Book Antiqua" w:cs="宋体"/>
          <w:lang w:eastAsia="zh-CN"/>
        </w:rPr>
        <w:t>Grade C (Good): C</w:t>
      </w:r>
    </w:p>
    <w:p w14:paraId="499F0D48" w14:textId="77777777" w:rsidR="00585D04" w:rsidRPr="00EC0EF8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EC0EF8">
        <w:rPr>
          <w:rFonts w:ascii="Book Antiqua" w:hAnsi="Book Antiqua" w:cs="宋体"/>
          <w:lang w:eastAsia="zh-CN"/>
        </w:rPr>
        <w:t>Grade D (Fair): 0</w:t>
      </w:r>
    </w:p>
    <w:p w14:paraId="75CD6C21" w14:textId="77777777" w:rsidR="00585D04" w:rsidRPr="00EC0EF8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val="hu-HU" w:eastAsia="zh-CN"/>
        </w:rPr>
      </w:pPr>
      <w:r w:rsidRPr="00EC0EF8">
        <w:rPr>
          <w:rFonts w:ascii="Book Antiqua" w:hAnsi="Book Antiqua" w:cs="宋体"/>
          <w:lang w:eastAsia="zh-CN"/>
        </w:rPr>
        <w:t>Grade E (Poor): 0</w:t>
      </w:r>
    </w:p>
    <w:p w14:paraId="64BA1A2F" w14:textId="77777777" w:rsidR="00585D04" w:rsidRPr="00EC0EF8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/>
          <w:kern w:val="2"/>
          <w:lang w:val="hu-HU" w:eastAsia="zh-CN"/>
        </w:rPr>
      </w:pPr>
    </w:p>
    <w:p w14:paraId="2FB1C46B" w14:textId="3E4864F7" w:rsidR="00585D04" w:rsidRPr="00EC0EF8" w:rsidRDefault="00585D04" w:rsidP="00C879A9">
      <w:pPr>
        <w:widowControl w:val="0"/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/>
          <w:bCs/>
          <w:color w:val="000000"/>
          <w:kern w:val="2"/>
          <w:lang w:eastAsia="zh-CN"/>
        </w:rPr>
      </w:pPr>
      <w:r w:rsidRPr="00EC0EF8">
        <w:rPr>
          <w:rFonts w:ascii="Book Antiqua" w:hAnsi="Book Antiqua"/>
          <w:b/>
          <w:bCs/>
          <w:color w:val="000000"/>
          <w:kern w:val="2"/>
          <w:lang w:eastAsia="zh-CN"/>
        </w:rPr>
        <w:t>P-Reviewer:</w:t>
      </w:r>
      <w:r w:rsidRPr="00EC0EF8">
        <w:rPr>
          <w:rFonts w:ascii="Book Antiqua" w:hAnsi="Book Antiqua"/>
          <w:bCs/>
          <w:color w:val="000000"/>
          <w:kern w:val="2"/>
          <w:lang w:eastAsia="zh-CN"/>
        </w:rPr>
        <w:t xml:space="preserve"> Pop TL, </w:t>
      </w:r>
      <w:proofErr w:type="spellStart"/>
      <w:r w:rsidRPr="00EC0EF8">
        <w:rPr>
          <w:rFonts w:ascii="Book Antiqua" w:hAnsi="Book Antiqua"/>
          <w:bCs/>
          <w:color w:val="000000"/>
          <w:kern w:val="2"/>
          <w:lang w:eastAsia="zh-CN"/>
        </w:rPr>
        <w:t>Velikova</w:t>
      </w:r>
      <w:proofErr w:type="spellEnd"/>
      <w:r w:rsidRPr="00EC0EF8">
        <w:rPr>
          <w:rFonts w:ascii="Book Antiqua" w:hAnsi="Book Antiqua"/>
          <w:bCs/>
          <w:color w:val="000000"/>
          <w:kern w:val="2"/>
          <w:lang w:eastAsia="zh-CN"/>
        </w:rPr>
        <w:t xml:space="preserve"> TV </w:t>
      </w:r>
      <w:r w:rsidRPr="00EC0EF8">
        <w:rPr>
          <w:rFonts w:ascii="Book Antiqua" w:hAnsi="Book Antiqua"/>
          <w:b/>
          <w:bCs/>
          <w:color w:val="000000"/>
          <w:kern w:val="2"/>
          <w:lang w:eastAsia="zh-CN"/>
        </w:rPr>
        <w:t xml:space="preserve">S-Editor: </w:t>
      </w:r>
      <w:r w:rsidRPr="00EC0EF8">
        <w:rPr>
          <w:rFonts w:ascii="Book Antiqua" w:hAnsi="Book Antiqua"/>
          <w:bCs/>
          <w:color w:val="000000"/>
          <w:kern w:val="2"/>
          <w:lang w:eastAsia="zh-CN"/>
        </w:rPr>
        <w:t xml:space="preserve">Dou Y </w:t>
      </w:r>
      <w:r w:rsidRPr="00EC0EF8">
        <w:rPr>
          <w:rFonts w:ascii="Book Antiqua" w:hAnsi="Book Antiqua"/>
          <w:b/>
          <w:bCs/>
          <w:color w:val="000000"/>
          <w:kern w:val="2"/>
          <w:lang w:eastAsia="zh-CN"/>
        </w:rPr>
        <w:t>L-Editor:</w:t>
      </w:r>
      <w:r w:rsidR="00835E31" w:rsidRPr="00EC0EF8">
        <w:rPr>
          <w:rFonts w:ascii="Book Antiqua" w:eastAsiaTheme="minorEastAsia" w:hAnsi="Book Antiqua" w:hint="eastAsia"/>
          <w:color w:val="000000"/>
          <w:kern w:val="2"/>
          <w:lang w:eastAsia="zh-CN"/>
        </w:rPr>
        <w:t xml:space="preserve"> A </w:t>
      </w:r>
      <w:r w:rsidRPr="00EC0EF8">
        <w:rPr>
          <w:rFonts w:ascii="Book Antiqua" w:hAnsi="Book Antiqua"/>
          <w:b/>
          <w:bCs/>
          <w:color w:val="000000"/>
          <w:kern w:val="2"/>
          <w:lang w:eastAsia="zh-CN"/>
        </w:rPr>
        <w:t>E-Editor:</w:t>
      </w:r>
      <w:r w:rsidR="00835E31" w:rsidRPr="00EC0EF8">
        <w:rPr>
          <w:rFonts w:ascii="Book Antiqua" w:eastAsiaTheme="minorEastAsia" w:hAnsi="Book Antiqua" w:hint="eastAsia"/>
          <w:b/>
          <w:bCs/>
          <w:color w:val="000000"/>
          <w:kern w:val="2"/>
          <w:lang w:eastAsia="zh-CN"/>
        </w:rPr>
        <w:t xml:space="preserve"> </w:t>
      </w:r>
      <w:r w:rsidR="00835E31" w:rsidRPr="00EC0EF8">
        <w:rPr>
          <w:rFonts w:ascii="Book Antiqua" w:eastAsiaTheme="minorEastAsia" w:hAnsi="Book Antiqua"/>
          <w:bCs/>
          <w:color w:val="000000"/>
          <w:kern w:val="2"/>
          <w:lang w:eastAsia="zh-CN"/>
        </w:rPr>
        <w:t>Xing YX</w:t>
      </w:r>
    </w:p>
    <w:p w14:paraId="51C91C2E" w14:textId="77777777" w:rsidR="00585D04" w:rsidRPr="00EC0EF8" w:rsidRDefault="00585D04" w:rsidP="00C879A9">
      <w:pPr>
        <w:snapToGrid w:val="0"/>
        <w:spacing w:line="360" w:lineRule="auto"/>
        <w:jc w:val="both"/>
        <w:rPr>
          <w:rFonts w:ascii="Book Antiqua" w:hAnsi="Book Antiqua"/>
          <w:noProof/>
          <w:lang w:eastAsia="zh-CN"/>
        </w:rPr>
      </w:pPr>
      <w:r w:rsidRPr="00EC0EF8">
        <w:rPr>
          <w:rFonts w:ascii="Book Antiqua" w:hAnsi="Book Antiqua"/>
          <w:lang w:eastAsia="zh-CN"/>
        </w:rPr>
        <w:br w:type="page"/>
      </w:r>
    </w:p>
    <w:p w14:paraId="3824AFA5" w14:textId="3EB67A5C" w:rsidR="00B00C0A" w:rsidRPr="00EC0EF8" w:rsidRDefault="00585D04" w:rsidP="00C879A9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  <w:r w:rsidRPr="00EC0EF8">
        <w:rPr>
          <w:rFonts w:ascii="Book Antiqua" w:hAnsi="Book Antiqua"/>
          <w:b/>
        </w:rPr>
        <w:lastRenderedPageBreak/>
        <w:t>Figure Legends</w:t>
      </w:r>
    </w:p>
    <w:p w14:paraId="6267E75B" w14:textId="37B40D6E" w:rsidR="00A1410E" w:rsidRPr="00EC0EF8" w:rsidRDefault="00A1410E" w:rsidP="00C879A9">
      <w:pPr>
        <w:snapToGrid w:val="0"/>
        <w:spacing w:line="360" w:lineRule="auto"/>
        <w:jc w:val="both"/>
        <w:rPr>
          <w:rFonts w:ascii="Book Antiqua" w:eastAsiaTheme="minorHAnsi" w:hAnsi="Book Antiqua" w:cstheme="minorBidi"/>
          <w:b/>
          <w:bCs/>
          <w:color w:val="000000" w:themeColor="text1"/>
        </w:rPr>
      </w:pPr>
      <w:r w:rsidRPr="00EC0EF8">
        <w:rPr>
          <w:rFonts w:ascii="Book Antiqua" w:eastAsiaTheme="minorHAnsi" w:hAnsi="Book Antiqua" w:cstheme="minorBidi"/>
          <w:b/>
          <w:bCs/>
          <w:noProof/>
          <w:color w:val="000000" w:themeColor="text1"/>
          <w:lang w:eastAsia="zh-CN" w:bidi="ar-SA"/>
        </w:rPr>
        <w:drawing>
          <wp:inline distT="0" distB="0" distL="0" distR="0" wp14:anchorId="117405A9" wp14:editId="37460E2C">
            <wp:extent cx="3771900" cy="2324100"/>
            <wp:effectExtent l="0" t="0" r="0" b="0"/>
            <wp:docPr id="3" name="图片 3" descr="手机屏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21152" w14:textId="265595E2" w:rsidR="00B00C0A" w:rsidRPr="00EC0EF8" w:rsidRDefault="00585D04" w:rsidP="00C879A9">
      <w:pPr>
        <w:snapToGrid w:val="0"/>
        <w:spacing w:line="360" w:lineRule="auto"/>
        <w:jc w:val="both"/>
        <w:rPr>
          <w:rFonts w:ascii="Book Antiqua" w:eastAsiaTheme="minorHAnsi" w:hAnsi="Book Antiqua" w:cstheme="minorBidi"/>
          <w:b/>
          <w:bCs/>
          <w:color w:val="000000" w:themeColor="text1"/>
        </w:rPr>
      </w:pPr>
      <w:r w:rsidRPr="00EC0EF8">
        <w:rPr>
          <w:rFonts w:ascii="Book Antiqua" w:eastAsiaTheme="minorHAnsi" w:hAnsi="Book Antiqua" w:cstheme="minorBidi"/>
          <w:b/>
          <w:bCs/>
          <w:color w:val="000000" w:themeColor="text1"/>
        </w:rPr>
        <w:t xml:space="preserve">Figure 1 A schematic model showing the two distinct </w:t>
      </w:r>
      <w:proofErr w:type="spellStart"/>
      <w:r w:rsidR="00A1410E" w:rsidRPr="00EC0EF8">
        <w:rPr>
          <w:rFonts w:ascii="Book Antiqua" w:hAnsi="Book Antiqua" w:cstheme="minorBidi"/>
          <w:b/>
          <w:bCs/>
          <w:color w:val="000000" w:themeColor="text1"/>
        </w:rPr>
        <w:t>polycomb</w:t>
      </w:r>
      <w:proofErr w:type="spellEnd"/>
      <w:r w:rsidR="00A1410E" w:rsidRPr="00EC0EF8">
        <w:rPr>
          <w:rFonts w:ascii="Book Antiqua" w:hAnsi="Book Antiqua" w:cstheme="minorBidi"/>
          <w:b/>
          <w:bCs/>
          <w:color w:val="000000" w:themeColor="text1"/>
        </w:rPr>
        <w:t xml:space="preserve"> repressive complex 2 </w:t>
      </w:r>
      <w:r w:rsidRPr="00EC0EF8">
        <w:rPr>
          <w:rFonts w:ascii="Book Antiqua" w:eastAsiaTheme="minorHAnsi" w:hAnsi="Book Antiqua" w:cstheme="minorBidi"/>
          <w:b/>
          <w:bCs/>
          <w:color w:val="000000" w:themeColor="text1"/>
        </w:rPr>
        <w:t xml:space="preserve">complexes and the potential alteration of their transcriptional repression activity by </w:t>
      </w:r>
      <w:r w:rsidR="00BE5CA0" w:rsidRPr="00EC0EF8">
        <w:rPr>
          <w:rFonts w:ascii="Book Antiqua" w:eastAsiaTheme="minorHAnsi" w:hAnsi="Book Antiqua" w:cstheme="minorBidi"/>
          <w:b/>
          <w:bCs/>
          <w:color w:val="000000" w:themeColor="text1"/>
        </w:rPr>
        <w:t xml:space="preserve">protein kinase C-interacting protein cousin of thioredoxin </w:t>
      </w:r>
      <w:r w:rsidRPr="00EC0EF8">
        <w:rPr>
          <w:rFonts w:ascii="Book Antiqua" w:eastAsiaTheme="minorHAnsi" w:hAnsi="Book Antiqua" w:cstheme="minorBidi"/>
          <w:b/>
          <w:bCs/>
          <w:color w:val="000000" w:themeColor="text1"/>
        </w:rPr>
        <w:t xml:space="preserve">interaction with </w:t>
      </w:r>
      <w:r w:rsidR="00BE5CA0" w:rsidRPr="00EC0EF8">
        <w:rPr>
          <w:rFonts w:ascii="Book Antiqua" w:eastAsiaTheme="minorHAnsi" w:hAnsi="Book Antiqua" w:cstheme="minorBidi"/>
          <w:b/>
          <w:bCs/>
          <w:color w:val="000000" w:themeColor="text1"/>
        </w:rPr>
        <w:t>embryonic ectoderm development</w:t>
      </w:r>
      <w:r w:rsidRPr="00EC0EF8">
        <w:rPr>
          <w:rFonts w:ascii="Book Antiqua" w:eastAsiaTheme="minorHAnsi" w:hAnsi="Book Antiqua" w:cstheme="minorBidi"/>
          <w:b/>
          <w:bCs/>
          <w:color w:val="000000" w:themeColor="text1"/>
        </w:rPr>
        <w:t>.</w:t>
      </w:r>
      <w:r w:rsidRPr="00EC0EF8">
        <w:rPr>
          <w:rFonts w:ascii="Book Antiqua" w:eastAsiaTheme="minorHAnsi" w:hAnsi="Book Antiqua" w:cstheme="minorBidi"/>
          <w:b/>
          <w:bCs/>
          <w:color w:val="000000" w:themeColor="text1"/>
          <w:lang w:eastAsia="zh-CN"/>
        </w:rPr>
        <w:t xml:space="preserve">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Each of the two complexes possesses the same four core subunits, including </w:t>
      </w:r>
      <w:r w:rsidR="00BE5CA0" w:rsidRPr="00EC0EF8">
        <w:rPr>
          <w:rFonts w:ascii="Book Antiqua" w:eastAsiaTheme="minorHAnsi" w:hAnsi="Book Antiqua" w:cstheme="minorBidi"/>
          <w:color w:val="000000" w:themeColor="text1"/>
        </w:rPr>
        <w:t xml:space="preserve">embryonic ectoderm development </w:t>
      </w:r>
      <w:r w:rsidR="00BE5CA0" w:rsidRPr="00EC0EF8">
        <w:rPr>
          <w:rFonts w:ascii="Book Antiqua" w:eastAsia="微软雅黑" w:hAnsi="Book Antiqua" w:cs="微软雅黑"/>
          <w:color w:val="000000" w:themeColor="text1"/>
          <w:lang w:eastAsia="zh-CN"/>
        </w:rPr>
        <w:t>(</w:t>
      </w:r>
      <w:r w:rsidRPr="00EC0EF8">
        <w:rPr>
          <w:rFonts w:ascii="Book Antiqua" w:eastAsiaTheme="minorHAnsi" w:hAnsi="Book Antiqua" w:cstheme="minorBidi"/>
          <w:color w:val="000000" w:themeColor="text1"/>
        </w:rPr>
        <w:t>EED</w:t>
      </w:r>
      <w:r w:rsidR="00BE5CA0" w:rsidRPr="00EC0EF8">
        <w:rPr>
          <w:rFonts w:ascii="Book Antiqua" w:eastAsiaTheme="minorHAnsi" w:hAnsi="Book Antiqua" w:cstheme="minorBidi"/>
          <w:color w:val="000000" w:themeColor="text1"/>
        </w:rPr>
        <w:t>)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, </w:t>
      </w:r>
      <w:r w:rsidR="00BE5CA0" w:rsidRPr="00EC0EF8">
        <w:rPr>
          <w:rFonts w:ascii="Book Antiqua" w:eastAsiaTheme="minorHAnsi" w:hAnsi="Book Antiqua" w:cstheme="minorBidi"/>
          <w:color w:val="000000" w:themeColor="text1"/>
        </w:rPr>
        <w:t>suppressor of zeste12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, RbAp46 (or RbAp48) and </w:t>
      </w:r>
      <w:r w:rsidR="00BE5CA0" w:rsidRPr="00EC0EF8">
        <w:rPr>
          <w:rFonts w:ascii="Book Antiqua" w:eastAsiaTheme="minorHAnsi" w:hAnsi="Book Antiqua" w:cstheme="minorBidi"/>
          <w:color w:val="000000" w:themeColor="text1"/>
        </w:rPr>
        <w:t xml:space="preserve">enhancer of </w:t>
      </w:r>
      <w:proofErr w:type="spellStart"/>
      <w:r w:rsidR="00BE5CA0" w:rsidRPr="00EC0EF8">
        <w:rPr>
          <w:rFonts w:ascii="Book Antiqua" w:eastAsiaTheme="minorHAnsi" w:hAnsi="Book Antiqua" w:cstheme="minorBidi"/>
          <w:color w:val="000000" w:themeColor="text1"/>
        </w:rPr>
        <w:t>zeste</w:t>
      </w:r>
      <w:proofErr w:type="spellEnd"/>
      <w:r w:rsidR="00BE5CA0" w:rsidRPr="00EC0EF8">
        <w:rPr>
          <w:rFonts w:ascii="Book Antiqua" w:eastAsiaTheme="minorHAnsi" w:hAnsi="Book Antiqua" w:cstheme="minorBidi"/>
          <w:color w:val="000000" w:themeColor="text1"/>
        </w:rPr>
        <w:t xml:space="preserve"> homolog 2 or 1 (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EZH2 or EZH1), and is responsible for the mono-, di-, and tri-methylation of lysine 27 on histone H3 (H3K27me1/2/3) on chromatin. The </w:t>
      </w:r>
      <w:proofErr w:type="spellStart"/>
      <w:r w:rsidR="00A1410E" w:rsidRPr="00EC0EF8">
        <w:rPr>
          <w:rFonts w:ascii="Book Antiqua" w:hAnsi="Book Antiqua" w:cstheme="minorBidi"/>
          <w:color w:val="000000" w:themeColor="text1"/>
        </w:rPr>
        <w:t>polycomb</w:t>
      </w:r>
      <w:proofErr w:type="spellEnd"/>
      <w:r w:rsidR="00A1410E" w:rsidRPr="00EC0EF8">
        <w:rPr>
          <w:rFonts w:ascii="Book Antiqua" w:hAnsi="Book Antiqua" w:cstheme="minorBidi"/>
          <w:color w:val="000000" w:themeColor="text1"/>
        </w:rPr>
        <w:t xml:space="preserve"> repressive complex 2</w:t>
      </w:r>
      <w:r w:rsidR="00BE5CA0" w:rsidRPr="00EC0EF8">
        <w:rPr>
          <w:rFonts w:ascii="Book Antiqua" w:eastAsia="宋体" w:hAnsi="Book Antiqua" w:cs="宋体"/>
          <w:color w:val="000000" w:themeColor="text1"/>
          <w:lang w:eastAsia="zh-CN"/>
        </w:rPr>
        <w:t>.1</w:t>
      </w:r>
      <w:r w:rsidR="00A1410E" w:rsidRPr="00EC0EF8">
        <w:rPr>
          <w:rFonts w:ascii="Book Antiqua" w:hAnsi="Book Antiqua" w:cstheme="minorBidi"/>
          <w:color w:val="000000" w:themeColor="text1"/>
        </w:rPr>
        <w:t xml:space="preserve"> </w:t>
      </w:r>
      <w:r w:rsidR="00A1410E" w:rsidRPr="00EC0EF8">
        <w:rPr>
          <w:rFonts w:ascii="Book Antiqua" w:eastAsia="宋体" w:hAnsi="Book Antiqua" w:cs="宋体"/>
          <w:color w:val="000000" w:themeColor="text1"/>
          <w:lang w:eastAsia="zh-CN"/>
        </w:rPr>
        <w:t>(</w:t>
      </w:r>
      <w:r w:rsidR="00A1410E" w:rsidRPr="00EC0EF8">
        <w:rPr>
          <w:rFonts w:ascii="Book Antiqua" w:eastAsiaTheme="minorHAnsi" w:hAnsi="Book Antiqua" w:cstheme="minorBidi"/>
          <w:color w:val="000000" w:themeColor="text1"/>
        </w:rPr>
        <w:t>PRC2</w:t>
      </w:r>
      <w:r w:rsidR="00BE5CA0" w:rsidRPr="00EC0EF8">
        <w:rPr>
          <w:rFonts w:ascii="Book Antiqua" w:eastAsiaTheme="minorHAnsi" w:hAnsi="Book Antiqua" w:cstheme="minorBidi"/>
          <w:color w:val="000000" w:themeColor="text1"/>
        </w:rPr>
        <w:t>.1</w:t>
      </w:r>
      <w:r w:rsidR="00A1410E" w:rsidRPr="00EC0EF8">
        <w:rPr>
          <w:rFonts w:ascii="Book Antiqua" w:eastAsiaTheme="minorHAnsi" w:hAnsi="Book Antiqua" w:cstheme="minorBidi"/>
          <w:color w:val="000000" w:themeColor="text1"/>
        </w:rPr>
        <w:t>)</w:t>
      </w:r>
      <w:r w:rsidR="00BE5CA0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complex is defined by its association with the Pcl1-3 and Pali1/2 auxiliary proteins, while PRC2.2 associates with Aebp2 and Jarid2. The two antagonistic PRC2 complexes exhibit divergent methyltransferase activities, they regulate the repression of different sets of </w:t>
      </w:r>
      <w:proofErr w:type="spellStart"/>
      <w:r w:rsidRPr="00EC0EF8">
        <w:rPr>
          <w:rFonts w:ascii="Book Antiqua" w:eastAsiaTheme="minorHAnsi" w:hAnsi="Book Antiqua" w:cstheme="minorBidi"/>
          <w:color w:val="000000" w:themeColor="text1"/>
        </w:rPr>
        <w:t>polycomb</w:t>
      </w:r>
      <w:proofErr w:type="spellEnd"/>
      <w:r w:rsidRPr="00EC0EF8">
        <w:rPr>
          <w:rFonts w:ascii="Book Antiqua" w:eastAsiaTheme="minorHAnsi" w:hAnsi="Book Antiqua" w:cstheme="minorBidi"/>
          <w:color w:val="000000" w:themeColor="text1"/>
        </w:rPr>
        <w:t xml:space="preserve"> target genes, and the balance between them is essential for the proper regulation of gene transcription. Recent findings demonstrated that </w:t>
      </w:r>
      <w:r w:rsidR="00BE5CA0" w:rsidRPr="00EC0EF8">
        <w:rPr>
          <w:rFonts w:ascii="Book Antiqua" w:eastAsiaTheme="minorHAnsi" w:hAnsi="Book Antiqua" w:cstheme="minorBidi"/>
          <w:color w:val="000000" w:themeColor="text1"/>
        </w:rPr>
        <w:t>protein kinase C-interacting protein cousin of thioredoxin (</w:t>
      </w:r>
      <w:r w:rsidRPr="00EC0EF8">
        <w:rPr>
          <w:rFonts w:ascii="Book Antiqua" w:eastAsiaTheme="minorHAnsi" w:hAnsi="Book Antiqua" w:cstheme="minorBidi"/>
          <w:color w:val="000000" w:themeColor="text1"/>
        </w:rPr>
        <w:t>PICOT</w:t>
      </w:r>
      <w:r w:rsidR="00BE5CA0" w:rsidRPr="00EC0EF8">
        <w:rPr>
          <w:rFonts w:ascii="Book Antiqua" w:eastAsiaTheme="minorHAnsi" w:hAnsi="Book Antiqua" w:cstheme="minorBidi"/>
          <w:color w:val="000000" w:themeColor="text1"/>
        </w:rPr>
        <w:t>)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 association with EED can alter the transcription of certain PRC2 target genes, suggesting the involvement of PICOT in PRC2-dependent transcriptional regulation. A differential interaction of PICOT with PRC2.1- or PRC2.2-associated EED might have different impacts on cellular epigenetic mechanisms that alter distinct cell-specific gene expression signatures. Aebp2: Adipocyte enhancer-binding protein 2; EED: </w:t>
      </w:r>
      <w:r w:rsidR="00BE5CA0" w:rsidRPr="00EC0EF8">
        <w:rPr>
          <w:rFonts w:ascii="Book Antiqua" w:eastAsiaTheme="minorHAnsi" w:hAnsi="Book Antiqua" w:cstheme="minorBidi"/>
          <w:color w:val="000000" w:themeColor="text1"/>
        </w:rPr>
        <w:t xml:space="preserve">Embryonic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ectoderm development; </w:t>
      </w:r>
      <w:r w:rsidR="00BE5CA0" w:rsidRPr="00EC0EF8">
        <w:rPr>
          <w:rFonts w:ascii="Book Antiqua" w:eastAsiaTheme="minorHAnsi" w:hAnsi="Book Antiqua" w:cstheme="minorBidi"/>
          <w:color w:val="000000" w:themeColor="text1"/>
        </w:rPr>
        <w:t xml:space="preserve">SUZ12: Suppressor of </w:t>
      </w:r>
      <w:proofErr w:type="spellStart"/>
      <w:r w:rsidR="00BE5CA0" w:rsidRPr="00EC0EF8">
        <w:rPr>
          <w:rFonts w:ascii="Book Antiqua" w:eastAsiaTheme="minorHAnsi" w:hAnsi="Book Antiqua" w:cstheme="minorBidi"/>
          <w:color w:val="000000" w:themeColor="text1"/>
        </w:rPr>
        <w:t>zeste</w:t>
      </w:r>
      <w:proofErr w:type="spellEnd"/>
      <w:r w:rsidR="00BE5CA0" w:rsidRPr="00EC0EF8">
        <w:rPr>
          <w:rFonts w:ascii="Book Antiqua" w:eastAsiaTheme="minorHAnsi" w:hAnsi="Book Antiqua" w:cstheme="minorBidi"/>
          <w:color w:val="000000" w:themeColor="text1"/>
        </w:rPr>
        <w:t xml:space="preserve"> 12;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EZH2: </w:t>
      </w:r>
      <w:r w:rsidR="00BE5CA0" w:rsidRPr="00EC0EF8">
        <w:rPr>
          <w:rFonts w:ascii="Book Antiqua" w:eastAsiaTheme="minorHAnsi" w:hAnsi="Book Antiqua" w:cstheme="minorBidi"/>
          <w:color w:val="000000" w:themeColor="text1"/>
        </w:rPr>
        <w:t xml:space="preserve">Enhancer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of </w:t>
      </w:r>
      <w:proofErr w:type="spellStart"/>
      <w:r w:rsidRPr="00EC0EF8">
        <w:rPr>
          <w:rFonts w:ascii="Book Antiqua" w:eastAsiaTheme="minorHAnsi" w:hAnsi="Book Antiqua" w:cstheme="minorBidi"/>
          <w:color w:val="000000" w:themeColor="text1"/>
        </w:rPr>
        <w:t>zeste</w:t>
      </w:r>
      <w:proofErr w:type="spellEnd"/>
      <w:r w:rsidRPr="00EC0EF8">
        <w:rPr>
          <w:rFonts w:ascii="Book Antiqua" w:eastAsiaTheme="minorHAnsi" w:hAnsi="Book Antiqua" w:cstheme="minorBidi"/>
          <w:color w:val="000000" w:themeColor="text1"/>
        </w:rPr>
        <w:t xml:space="preserve"> homolog 2; H3K27: </w:t>
      </w:r>
      <w:r w:rsidR="00BE5CA0" w:rsidRPr="00EC0EF8">
        <w:rPr>
          <w:rFonts w:ascii="Book Antiqua" w:eastAsiaTheme="minorHAnsi" w:hAnsi="Book Antiqua" w:cstheme="minorBidi"/>
          <w:color w:val="000000" w:themeColor="text1"/>
        </w:rPr>
        <w:t xml:space="preserve">Histone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3 lysine 27; Jarid2: </w:t>
      </w:r>
      <w:proofErr w:type="spellStart"/>
      <w:r w:rsidRPr="00EC0EF8">
        <w:rPr>
          <w:rFonts w:ascii="Book Antiqua" w:eastAsiaTheme="minorHAnsi" w:hAnsi="Book Antiqua" w:cstheme="minorBidi"/>
          <w:color w:val="000000" w:themeColor="text1"/>
        </w:rPr>
        <w:t>Jumonji</w:t>
      </w:r>
      <w:proofErr w:type="spellEnd"/>
      <w:r w:rsidRPr="00EC0EF8">
        <w:rPr>
          <w:rFonts w:ascii="Book Antiqua" w:eastAsiaTheme="minorHAnsi" w:hAnsi="Book Antiqua" w:cstheme="minorBidi"/>
          <w:color w:val="000000" w:themeColor="text1"/>
        </w:rPr>
        <w:t xml:space="preserve"> and AT-rich interaction domain containing 2; me</w:t>
      </w:r>
      <w:r w:rsidRPr="00EC0EF8">
        <w:rPr>
          <w:rFonts w:ascii="Book Antiqua" w:eastAsiaTheme="minorHAnsi" w:hAnsi="Book Antiqua" w:cstheme="minorBidi"/>
          <w:color w:val="000000" w:themeColor="text1"/>
          <w:vertAlign w:val="superscript"/>
        </w:rPr>
        <w:t>3</w:t>
      </w:r>
      <w:r w:rsidRPr="00EC0EF8">
        <w:rPr>
          <w:rFonts w:ascii="Book Antiqua" w:eastAsiaTheme="minorHAnsi" w:hAnsi="Book Antiqua" w:cstheme="minorBidi"/>
          <w:color w:val="000000" w:themeColor="text1"/>
        </w:rPr>
        <w:t>: tri-</w:t>
      </w:r>
      <w:r w:rsidRPr="00EC0EF8">
        <w:rPr>
          <w:rFonts w:ascii="Book Antiqua" w:eastAsiaTheme="minorHAnsi" w:hAnsi="Book Antiqua" w:cstheme="minorBidi"/>
          <w:color w:val="000000" w:themeColor="text1"/>
        </w:rPr>
        <w:lastRenderedPageBreak/>
        <w:t xml:space="preserve">methyl; Pali1: PRC2-associated LCOR isoform 1; Pcl1: </w:t>
      </w:r>
      <w:proofErr w:type="spellStart"/>
      <w:r w:rsidR="00BE5CA0" w:rsidRPr="00EC0EF8">
        <w:rPr>
          <w:rFonts w:ascii="Book Antiqua" w:eastAsiaTheme="minorHAnsi" w:hAnsi="Book Antiqua" w:cstheme="minorBidi"/>
          <w:color w:val="000000" w:themeColor="text1"/>
        </w:rPr>
        <w:t>Polycomb</w:t>
      </w:r>
      <w:proofErr w:type="spellEnd"/>
      <w:r w:rsidRPr="00EC0EF8">
        <w:rPr>
          <w:rFonts w:ascii="Book Antiqua" w:eastAsiaTheme="minorHAnsi" w:hAnsi="Book Antiqua" w:cstheme="minorBidi"/>
          <w:color w:val="000000" w:themeColor="text1"/>
        </w:rPr>
        <w:t xml:space="preserve">-like proteins 1; PICOT: </w:t>
      </w:r>
      <w:r w:rsidR="00BE5CA0" w:rsidRPr="00EC0EF8">
        <w:rPr>
          <w:rFonts w:ascii="Book Antiqua" w:eastAsiaTheme="minorHAnsi" w:hAnsi="Book Antiqua" w:cstheme="minorBidi"/>
          <w:color w:val="000000" w:themeColor="text1"/>
        </w:rPr>
        <w:t xml:space="preserve">Protein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kinase C-interacting protein cousin of </w:t>
      </w:r>
      <w:proofErr w:type="spellStart"/>
      <w:r w:rsidRPr="00EC0EF8">
        <w:rPr>
          <w:rFonts w:ascii="Book Antiqua" w:eastAsiaTheme="minorHAnsi" w:hAnsi="Book Antiqua" w:cstheme="minorBidi"/>
          <w:color w:val="000000" w:themeColor="text1"/>
        </w:rPr>
        <w:t>thioredoxin</w:t>
      </w:r>
      <w:proofErr w:type="spellEnd"/>
      <w:r w:rsidRPr="00EC0EF8">
        <w:rPr>
          <w:rFonts w:ascii="Book Antiqua" w:eastAsiaTheme="minorHAnsi" w:hAnsi="Book Antiqua" w:cstheme="minorBidi"/>
          <w:color w:val="000000" w:themeColor="text1"/>
        </w:rPr>
        <w:t xml:space="preserve">; PRC2: </w:t>
      </w:r>
      <w:proofErr w:type="spellStart"/>
      <w:r w:rsidR="00BE5CA0" w:rsidRPr="00EC0EF8">
        <w:rPr>
          <w:rFonts w:ascii="Book Antiqua" w:eastAsiaTheme="minorHAnsi" w:hAnsi="Book Antiqua" w:cstheme="minorBidi"/>
          <w:color w:val="000000" w:themeColor="text1"/>
        </w:rPr>
        <w:t>Polycomb</w:t>
      </w:r>
      <w:proofErr w:type="spellEnd"/>
      <w:r w:rsidR="00BE5CA0" w:rsidRPr="00EC0EF8">
        <w:rPr>
          <w:rFonts w:ascii="Book Antiqua" w:eastAsiaTheme="minorHAnsi" w:hAnsi="Book Antiqua" w:cstheme="minorBidi"/>
          <w:color w:val="000000" w:themeColor="text1"/>
        </w:rPr>
        <w:t xml:space="preserve">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repressive complex-2; RbAp46: </w:t>
      </w:r>
      <w:r w:rsidR="00BE5CA0" w:rsidRPr="00EC0EF8">
        <w:rPr>
          <w:rFonts w:ascii="Book Antiqua" w:eastAsiaTheme="minorHAnsi" w:hAnsi="Book Antiqua" w:cstheme="minorBidi"/>
          <w:color w:val="000000" w:themeColor="text1"/>
        </w:rPr>
        <w:t xml:space="preserve">Retinoblastoma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protein-associated protein 46; SUZ12: </w:t>
      </w:r>
      <w:r w:rsidR="00BE5CA0" w:rsidRPr="00EC0EF8">
        <w:rPr>
          <w:rFonts w:ascii="Book Antiqua" w:eastAsiaTheme="minorHAnsi" w:hAnsi="Book Antiqua" w:cstheme="minorBidi"/>
          <w:color w:val="000000" w:themeColor="text1"/>
        </w:rPr>
        <w:t xml:space="preserve">Suppressor </w:t>
      </w:r>
      <w:r w:rsidRPr="00EC0EF8">
        <w:rPr>
          <w:rFonts w:ascii="Book Antiqua" w:eastAsiaTheme="minorHAnsi" w:hAnsi="Book Antiqua" w:cstheme="minorBidi"/>
          <w:color w:val="000000" w:themeColor="text1"/>
        </w:rPr>
        <w:t xml:space="preserve">of </w:t>
      </w:r>
      <w:proofErr w:type="spellStart"/>
      <w:r w:rsidRPr="00EC0EF8">
        <w:rPr>
          <w:rFonts w:ascii="Book Antiqua" w:eastAsiaTheme="minorHAnsi" w:hAnsi="Book Antiqua" w:cstheme="minorBidi"/>
          <w:color w:val="000000" w:themeColor="text1"/>
        </w:rPr>
        <w:t>Zeste</w:t>
      </w:r>
      <w:proofErr w:type="spellEnd"/>
      <w:r w:rsidRPr="00EC0EF8">
        <w:rPr>
          <w:rFonts w:ascii="Book Antiqua" w:eastAsiaTheme="minorHAnsi" w:hAnsi="Book Antiqua" w:cstheme="minorBidi"/>
          <w:color w:val="000000" w:themeColor="text1"/>
        </w:rPr>
        <w:t xml:space="preserve"> 12.</w:t>
      </w:r>
    </w:p>
    <w:p w14:paraId="10EBC196" w14:textId="77777777" w:rsidR="00B00C0A" w:rsidRPr="00EC0EF8" w:rsidRDefault="00B00C0A" w:rsidP="00C879A9">
      <w:pPr>
        <w:snapToGrid w:val="0"/>
        <w:spacing w:line="360" w:lineRule="auto"/>
        <w:jc w:val="both"/>
        <w:rPr>
          <w:rFonts w:ascii="Book Antiqua" w:hAnsi="Book Antiqua" w:cstheme="minorBidi"/>
          <w:b/>
          <w:bCs/>
          <w:color w:val="000000" w:themeColor="text1"/>
        </w:rPr>
      </w:pPr>
      <w:r w:rsidRPr="00EC0EF8">
        <w:rPr>
          <w:rFonts w:ascii="Book Antiqua" w:hAnsi="Book Antiqua" w:cstheme="minorBidi"/>
          <w:b/>
          <w:bCs/>
          <w:color w:val="000000" w:themeColor="text1"/>
        </w:rPr>
        <w:br w:type="page"/>
      </w:r>
    </w:p>
    <w:p w14:paraId="60F1620B" w14:textId="31BE7833" w:rsidR="00B00C0A" w:rsidRPr="00EC0EF8" w:rsidRDefault="00BE5CA0" w:rsidP="00C879A9">
      <w:pPr>
        <w:snapToGrid w:val="0"/>
        <w:spacing w:line="360" w:lineRule="auto"/>
        <w:jc w:val="both"/>
        <w:rPr>
          <w:rFonts w:ascii="Book Antiqua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noProof/>
          <w:color w:val="000000" w:themeColor="text1"/>
          <w:lang w:eastAsia="zh-CN" w:bidi="ar-SA"/>
        </w:rPr>
        <w:lastRenderedPageBreak/>
        <w:drawing>
          <wp:inline distT="0" distB="0" distL="0" distR="0" wp14:anchorId="73160FF5" wp14:editId="78CAA73A">
            <wp:extent cx="4642419" cy="609865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507" cy="610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F03F" w14:textId="4C4DE0CC" w:rsidR="00585D04" w:rsidRPr="00C879A9" w:rsidRDefault="00585D04" w:rsidP="00C879A9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Theme="minorHAnsi" w:hAnsi="Book Antiqua" w:cstheme="minorBidi"/>
          <w:color w:val="000000" w:themeColor="text1"/>
        </w:rPr>
      </w:pPr>
      <w:r w:rsidRPr="00EC0EF8">
        <w:rPr>
          <w:rFonts w:ascii="Book Antiqua" w:hAnsi="Book Antiqua" w:cstheme="minorBidi"/>
          <w:b/>
          <w:bCs/>
          <w:color w:val="000000" w:themeColor="text1"/>
        </w:rPr>
        <w:t xml:space="preserve">Figure 2 High expression of </w:t>
      </w:r>
      <w:r w:rsidRPr="00EC0EF8">
        <w:rPr>
          <w:rFonts w:ascii="Book Antiqua" w:hAnsi="Book Antiqua" w:cstheme="minorBidi"/>
          <w:b/>
          <w:bCs/>
          <w:i/>
          <w:iCs/>
          <w:color w:val="000000" w:themeColor="text1"/>
        </w:rPr>
        <w:t>PICOT</w:t>
      </w:r>
      <w:r w:rsidRPr="00EC0EF8">
        <w:rPr>
          <w:rFonts w:ascii="Book Antiqua" w:hAnsi="Book Antiqua" w:cstheme="minorBidi"/>
          <w:b/>
          <w:bCs/>
          <w:color w:val="000000" w:themeColor="text1"/>
        </w:rPr>
        <w:t xml:space="preserve"> and low expression of </w:t>
      </w:r>
      <w:r w:rsidRPr="00EC0EF8">
        <w:rPr>
          <w:rFonts w:ascii="Book Antiqua" w:hAnsi="Book Antiqua" w:cstheme="minorBidi"/>
          <w:b/>
          <w:bCs/>
          <w:i/>
          <w:iCs/>
          <w:color w:val="000000" w:themeColor="text1"/>
        </w:rPr>
        <w:t>CCND2</w:t>
      </w:r>
      <w:r w:rsidRPr="00EC0EF8">
        <w:rPr>
          <w:rFonts w:ascii="Book Antiqua" w:hAnsi="Book Antiqua" w:cstheme="minorBidi"/>
          <w:b/>
          <w:bCs/>
          <w:color w:val="000000" w:themeColor="text1"/>
        </w:rPr>
        <w:t xml:space="preserve"> correlate with poor patient survival in different types of human cancer. </w:t>
      </w:r>
      <w:r w:rsidRPr="00EC0EF8">
        <w:rPr>
          <w:rFonts w:ascii="Book Antiqua" w:hAnsi="Book Antiqua" w:cstheme="minorBidi"/>
          <w:i/>
          <w:iCs/>
          <w:color w:val="000000" w:themeColor="text1"/>
          <w:lang w:val="en-IN"/>
        </w:rPr>
        <w:t>PICOT</w:t>
      </w:r>
      <w:r w:rsidRPr="00EC0EF8">
        <w:rPr>
          <w:rFonts w:ascii="Book Antiqua" w:hAnsi="Book Antiqua" w:cstheme="minorBidi"/>
          <w:color w:val="000000" w:themeColor="text1"/>
          <w:lang w:val="en-IN"/>
        </w:rPr>
        <w:t xml:space="preserve"> and </w:t>
      </w:r>
      <w:r w:rsidRPr="00EC0EF8">
        <w:rPr>
          <w:rFonts w:ascii="Book Antiqua" w:hAnsi="Book Antiqua" w:cstheme="minorBidi"/>
          <w:i/>
          <w:iCs/>
          <w:color w:val="000000" w:themeColor="text1"/>
          <w:lang w:val="en-IN"/>
        </w:rPr>
        <w:t>CCND2</w:t>
      </w:r>
      <w:r w:rsidRPr="00EC0EF8">
        <w:rPr>
          <w:rFonts w:ascii="Book Antiqua" w:hAnsi="Book Antiqua" w:cstheme="minorBidi"/>
          <w:color w:val="000000" w:themeColor="text1"/>
          <w:lang w:val="en-IN"/>
        </w:rPr>
        <w:t xml:space="preserve"> mRNA expression and cancer patients’ clinical data were derived from </w:t>
      </w:r>
      <w:r w:rsidRPr="00EC0EF8">
        <w:rPr>
          <w:rFonts w:ascii="Book Antiqua" w:hAnsi="Book Antiqua" w:cstheme="minorBidi"/>
          <w:color w:val="000000" w:themeColor="text1"/>
        </w:rPr>
        <w:t xml:space="preserve">the </w:t>
      </w:r>
      <w:r w:rsidR="002D65C1" w:rsidRPr="00EC0EF8">
        <w:rPr>
          <w:rFonts w:ascii="Book Antiqua" w:hAnsi="Book Antiqua" w:cstheme="minorBidi"/>
          <w:color w:val="000000" w:themeColor="text1"/>
          <w:shd w:val="clear" w:color="auto" w:fill="FFFFFF"/>
        </w:rPr>
        <w:t>Cancer Genome Atlas</w:t>
      </w:r>
      <w:r w:rsidR="002D65C1" w:rsidRPr="00EC0EF8">
        <w:rPr>
          <w:rFonts w:ascii="Book Antiqua" w:hAnsi="Book Antiqua" w:cstheme="minorBidi"/>
          <w:color w:val="000000" w:themeColor="text1"/>
          <w:lang w:val="en-IN"/>
        </w:rPr>
        <w:t xml:space="preserve"> </w:t>
      </w:r>
      <w:r w:rsidRPr="00EC0EF8">
        <w:rPr>
          <w:rFonts w:ascii="Book Antiqua" w:hAnsi="Book Antiqua" w:cstheme="minorBidi"/>
          <w:color w:val="000000" w:themeColor="text1"/>
          <w:lang w:val="en-IN"/>
        </w:rPr>
        <w:t>database</w:t>
      </w:r>
      <w:r w:rsidRPr="00EC0EF8">
        <w:rPr>
          <w:rFonts w:ascii="Book Antiqua" w:hAnsi="Book Antiqua" w:cstheme="minorBidi"/>
          <w:color w:val="000000" w:themeColor="text1"/>
        </w:rPr>
        <w:t xml:space="preserve">. </w:t>
      </w:r>
      <w:r w:rsidRPr="00EC0EF8">
        <w:rPr>
          <w:rFonts w:ascii="Book Antiqua" w:hAnsi="Book Antiqua" w:cstheme="minorBidi"/>
          <w:color w:val="000000" w:themeColor="text1"/>
          <w:lang w:val="en-IN"/>
        </w:rPr>
        <w:t xml:space="preserve">Patients were divided into high or low expression groups, using the maximally selected rank statistics that is implemented in the R package </w:t>
      </w:r>
      <w:r w:rsidR="00BE5CA0" w:rsidRPr="00EC0EF8">
        <w:rPr>
          <w:rFonts w:ascii="Book Antiqua" w:hAnsi="Book Antiqua" w:cstheme="minorBidi"/>
          <w:color w:val="000000" w:themeColor="text1"/>
          <w:lang w:val="en-IN"/>
        </w:rPr>
        <w:t>“</w:t>
      </w:r>
      <w:proofErr w:type="spellStart"/>
      <w:r w:rsidRPr="00EC0EF8">
        <w:rPr>
          <w:rFonts w:ascii="Book Antiqua" w:hAnsi="Book Antiqua" w:cstheme="minorBidi"/>
          <w:color w:val="000000" w:themeColor="text1"/>
          <w:lang w:val="en-IN"/>
        </w:rPr>
        <w:t>survminer</w:t>
      </w:r>
      <w:proofErr w:type="spellEnd"/>
      <w:r w:rsidR="00BE5CA0" w:rsidRPr="00EC0EF8">
        <w:rPr>
          <w:rFonts w:ascii="Book Antiqua" w:hAnsi="Book Antiqua" w:cstheme="minorBidi"/>
          <w:color w:val="000000" w:themeColor="text1"/>
          <w:lang w:val="en-IN"/>
        </w:rPr>
        <w:t>”</w:t>
      </w:r>
      <w:r w:rsidRPr="00EC0EF8">
        <w:rPr>
          <w:rFonts w:ascii="Book Antiqua" w:hAnsi="Book Antiqua" w:cstheme="minorBidi"/>
          <w:color w:val="000000" w:themeColor="text1"/>
          <w:lang w:val="en-IN"/>
        </w:rPr>
        <w:t xml:space="preserve">. </w:t>
      </w:r>
      <w:r w:rsidRPr="00EC0EF8">
        <w:rPr>
          <w:rFonts w:ascii="Book Antiqua" w:hAnsi="Book Antiqua" w:cstheme="minorBidi"/>
          <w:color w:val="000000" w:themeColor="text1"/>
        </w:rPr>
        <w:t>Survival of patients was visualized using the Kaplan–Meier estimator and the 5 years survival probability of lung adenocarcinoma and 2 years survival probability of pancreatic adenocarcinoma, esophageal carcinoma and glioblastoma multiforme were calculated and presented in the bar graph.</w:t>
      </w:r>
      <w:bookmarkStart w:id="3" w:name="_GoBack"/>
      <w:bookmarkEnd w:id="3"/>
    </w:p>
    <w:sectPr w:rsidR="00585D04" w:rsidRPr="00C879A9" w:rsidSect="00B054A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2260" w14:textId="77777777" w:rsidR="0022478A" w:rsidRDefault="0022478A" w:rsidP="004F1FD4">
      <w:r>
        <w:separator/>
      </w:r>
    </w:p>
  </w:endnote>
  <w:endnote w:type="continuationSeparator" w:id="0">
    <w:p w14:paraId="39C1FA66" w14:textId="77777777" w:rsidR="0022478A" w:rsidRDefault="0022478A" w:rsidP="004F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6291348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C3BFE86" w14:textId="39D35725" w:rsidR="00C83F56" w:rsidRDefault="00C83F56" w:rsidP="001528E5">
        <w:pPr>
          <w:pStyle w:val="a7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196D0F9" w14:textId="77777777" w:rsidR="00C83F56" w:rsidRDefault="00C83F56" w:rsidP="0071012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B9ED1" w14:textId="77777777" w:rsidR="00C83F56" w:rsidRDefault="00C83F56" w:rsidP="0071012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203F4" w14:textId="77777777" w:rsidR="0022478A" w:rsidRDefault="0022478A" w:rsidP="004F1FD4">
      <w:r>
        <w:separator/>
      </w:r>
    </w:p>
  </w:footnote>
  <w:footnote w:type="continuationSeparator" w:id="0">
    <w:p w14:paraId="749198B2" w14:textId="77777777" w:rsidR="0022478A" w:rsidRDefault="0022478A" w:rsidP="004F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220203137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D3F8FA0" w14:textId="58D6A492" w:rsidR="00C83F56" w:rsidRDefault="00C83F56" w:rsidP="00C75E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8721304" w14:textId="77777777" w:rsidR="00C83F56" w:rsidRDefault="00C83F56" w:rsidP="004F1FD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ECA86" w14:textId="4617E831" w:rsidR="00C83F56" w:rsidRPr="004F1FD4" w:rsidRDefault="00C83F56" w:rsidP="00C75E69">
    <w:pPr>
      <w:pStyle w:val="a6"/>
      <w:framePr w:wrap="none" w:vAnchor="text" w:hAnchor="margin" w:xAlign="right" w:y="1"/>
      <w:rPr>
        <w:rStyle w:val="a8"/>
        <w:rFonts w:asciiTheme="minorBidi" w:hAnsiTheme="minorBidi" w:cstheme="minorBidi"/>
        <w:color w:val="808080" w:themeColor="background1" w:themeShade="80"/>
      </w:rPr>
    </w:pPr>
  </w:p>
  <w:p w14:paraId="70C22DA9" w14:textId="77777777" w:rsidR="00C83F56" w:rsidRPr="004F1FD4" w:rsidRDefault="00C83F56" w:rsidP="004F1FD4">
    <w:pPr>
      <w:pStyle w:val="a6"/>
      <w:ind w:right="360"/>
      <w:rPr>
        <w:rFonts w:asciiTheme="minorBidi" w:hAnsiTheme="minorBidi" w:cstheme="minorBidi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9CE"/>
    <w:multiLevelType w:val="multilevel"/>
    <w:tmpl w:val="64C4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826B5"/>
    <w:multiLevelType w:val="multilevel"/>
    <w:tmpl w:val="4A3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logical Chem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e05v5vssepzcezzemxp99afxzxzd5v5xte&quot;&gt;BGP - My EndNote Library&lt;record-ids&gt;&lt;item&gt;5&lt;/item&gt;&lt;item&gt;6&lt;/item&gt;&lt;item&gt;19&lt;/item&gt;&lt;item&gt;22&lt;/item&gt;&lt;item&gt;23&lt;/item&gt;&lt;item&gt;27&lt;/item&gt;&lt;item&gt;30&lt;/item&gt;&lt;item&gt;37&lt;/item&gt;&lt;item&gt;38&lt;/item&gt;&lt;item&gt;43&lt;/item&gt;&lt;item&gt;52&lt;/item&gt;&lt;item&gt;53&lt;/item&gt;&lt;item&gt;62&lt;/item&gt;&lt;item&gt;72&lt;/item&gt;&lt;item&gt;76&lt;/item&gt;&lt;item&gt;79&lt;/item&gt;&lt;item&gt;84&lt;/item&gt;&lt;item&gt;86&lt;/item&gt;&lt;item&gt;88&lt;/item&gt;&lt;item&gt;94&lt;/item&gt;&lt;item&gt;95&lt;/item&gt;&lt;item&gt;96&lt;/item&gt;&lt;item&gt;98&lt;/item&gt;&lt;item&gt;107&lt;/item&gt;&lt;item&gt;108&lt;/item&gt;&lt;item&gt;109&lt;/item&gt;&lt;item&gt;122&lt;/item&gt;&lt;item&gt;124&lt;/item&gt;&lt;item&gt;125&lt;/item&gt;&lt;item&gt;128&lt;/item&gt;&lt;item&gt;129&lt;/item&gt;&lt;item&gt;132&lt;/item&gt;&lt;item&gt;142&lt;/item&gt;&lt;item&gt;144&lt;/item&gt;&lt;item&gt;156&lt;/item&gt;&lt;item&gt;171&lt;/item&gt;&lt;item&gt;174&lt;/item&gt;&lt;item&gt;178&lt;/item&gt;&lt;item&gt;190&lt;/item&gt;&lt;item&gt;191&lt;/item&gt;&lt;item&gt;198&lt;/item&gt;&lt;item&gt;200&lt;/item&gt;&lt;item&gt;203&lt;/item&gt;&lt;item&gt;207&lt;/item&gt;&lt;item&gt;213&lt;/item&gt;&lt;item&gt;215&lt;/item&gt;&lt;item&gt;217&lt;/item&gt;&lt;item&gt;218&lt;/item&gt;&lt;item&gt;222&lt;/item&gt;&lt;item&gt;225&lt;/item&gt;&lt;item&gt;226&lt;/item&gt;&lt;item&gt;229&lt;/item&gt;&lt;item&gt;231&lt;/item&gt;&lt;item&gt;233&lt;/item&gt;&lt;item&gt;234&lt;/item&gt;&lt;item&gt;235&lt;/item&gt;&lt;item&gt;237&lt;/item&gt;&lt;item&gt;238&lt;/item&gt;&lt;item&gt;239&lt;/item&gt;&lt;item&gt;240&lt;/item&gt;&lt;item&gt;242&lt;/item&gt;&lt;item&gt;245&lt;/item&gt;&lt;item&gt;246&lt;/item&gt;&lt;item&gt;248&lt;/item&gt;&lt;item&gt;250&lt;/item&gt;&lt;item&gt;254&lt;/item&gt;&lt;item&gt;255&lt;/item&gt;&lt;item&gt;258&lt;/item&gt;&lt;item&gt;260&lt;/item&gt;&lt;item&gt;261&lt;/item&gt;&lt;item&gt;262&lt;/item&gt;&lt;item&gt;264&lt;/item&gt;&lt;item&gt;265&lt;/item&gt;&lt;item&gt;266&lt;/item&gt;&lt;item&gt;268&lt;/item&gt;&lt;item&gt;271&lt;/item&gt;&lt;item&gt;272&lt;/item&gt;&lt;item&gt;274&lt;/item&gt;&lt;item&gt;275&lt;/item&gt;&lt;item&gt;277&lt;/item&gt;&lt;/record-ids&gt;&lt;/item&gt;&lt;/Libraries&gt;"/>
  </w:docVars>
  <w:rsids>
    <w:rsidRoot w:val="00E53FE1"/>
    <w:rsid w:val="00000464"/>
    <w:rsid w:val="00007A56"/>
    <w:rsid w:val="0001031C"/>
    <w:rsid w:val="000105AE"/>
    <w:rsid w:val="00010FBB"/>
    <w:rsid w:val="0001212E"/>
    <w:rsid w:val="00012F09"/>
    <w:rsid w:val="0001766B"/>
    <w:rsid w:val="00017A9A"/>
    <w:rsid w:val="00023E89"/>
    <w:rsid w:val="00024269"/>
    <w:rsid w:val="0002460C"/>
    <w:rsid w:val="00025E74"/>
    <w:rsid w:val="00027BAE"/>
    <w:rsid w:val="0003149B"/>
    <w:rsid w:val="00031540"/>
    <w:rsid w:val="00035E48"/>
    <w:rsid w:val="00041896"/>
    <w:rsid w:val="00043398"/>
    <w:rsid w:val="000510B8"/>
    <w:rsid w:val="00051CD4"/>
    <w:rsid w:val="00052B5E"/>
    <w:rsid w:val="000542F2"/>
    <w:rsid w:val="0006250D"/>
    <w:rsid w:val="00063543"/>
    <w:rsid w:val="0006545D"/>
    <w:rsid w:val="0006671D"/>
    <w:rsid w:val="00073997"/>
    <w:rsid w:val="000742BA"/>
    <w:rsid w:val="00082182"/>
    <w:rsid w:val="00090285"/>
    <w:rsid w:val="00091D81"/>
    <w:rsid w:val="00091E41"/>
    <w:rsid w:val="00096B0A"/>
    <w:rsid w:val="000A0824"/>
    <w:rsid w:val="000A4CF1"/>
    <w:rsid w:val="000A580C"/>
    <w:rsid w:val="000A5815"/>
    <w:rsid w:val="000A68F3"/>
    <w:rsid w:val="000A7385"/>
    <w:rsid w:val="000B102B"/>
    <w:rsid w:val="000B1C89"/>
    <w:rsid w:val="000B3144"/>
    <w:rsid w:val="000B4263"/>
    <w:rsid w:val="000B62AA"/>
    <w:rsid w:val="000B66E9"/>
    <w:rsid w:val="000C001D"/>
    <w:rsid w:val="000C0059"/>
    <w:rsid w:val="000C1647"/>
    <w:rsid w:val="000C63D7"/>
    <w:rsid w:val="000C784E"/>
    <w:rsid w:val="000C7E9B"/>
    <w:rsid w:val="000D161C"/>
    <w:rsid w:val="000D4414"/>
    <w:rsid w:val="000D49F0"/>
    <w:rsid w:val="000D52FF"/>
    <w:rsid w:val="000D76CB"/>
    <w:rsid w:val="000E0FD7"/>
    <w:rsid w:val="000E339B"/>
    <w:rsid w:val="000E4AB7"/>
    <w:rsid w:val="000E6134"/>
    <w:rsid w:val="000E77DD"/>
    <w:rsid w:val="000F6E1F"/>
    <w:rsid w:val="000F7E20"/>
    <w:rsid w:val="00101342"/>
    <w:rsid w:val="001025EB"/>
    <w:rsid w:val="001060BD"/>
    <w:rsid w:val="001065EC"/>
    <w:rsid w:val="001074AC"/>
    <w:rsid w:val="00107DC1"/>
    <w:rsid w:val="00115775"/>
    <w:rsid w:val="00121200"/>
    <w:rsid w:val="00121A3B"/>
    <w:rsid w:val="00127970"/>
    <w:rsid w:val="00130093"/>
    <w:rsid w:val="00132925"/>
    <w:rsid w:val="00132D07"/>
    <w:rsid w:val="0013302E"/>
    <w:rsid w:val="001355A5"/>
    <w:rsid w:val="0014212C"/>
    <w:rsid w:val="00142209"/>
    <w:rsid w:val="001432F1"/>
    <w:rsid w:val="00145E38"/>
    <w:rsid w:val="001461CF"/>
    <w:rsid w:val="001462A6"/>
    <w:rsid w:val="00147627"/>
    <w:rsid w:val="00147A31"/>
    <w:rsid w:val="001528E5"/>
    <w:rsid w:val="00157F81"/>
    <w:rsid w:val="00162274"/>
    <w:rsid w:val="00167B58"/>
    <w:rsid w:val="00170398"/>
    <w:rsid w:val="001710D6"/>
    <w:rsid w:val="00171BBB"/>
    <w:rsid w:val="00174765"/>
    <w:rsid w:val="00181058"/>
    <w:rsid w:val="0018109A"/>
    <w:rsid w:val="001830AE"/>
    <w:rsid w:val="00184F60"/>
    <w:rsid w:val="00185E07"/>
    <w:rsid w:val="0019270F"/>
    <w:rsid w:val="00193E79"/>
    <w:rsid w:val="00196213"/>
    <w:rsid w:val="00196E03"/>
    <w:rsid w:val="0019730A"/>
    <w:rsid w:val="001A03DC"/>
    <w:rsid w:val="001A1744"/>
    <w:rsid w:val="001A4042"/>
    <w:rsid w:val="001A58C7"/>
    <w:rsid w:val="001A6108"/>
    <w:rsid w:val="001B07FA"/>
    <w:rsid w:val="001B1264"/>
    <w:rsid w:val="001B1CD0"/>
    <w:rsid w:val="001B3C2F"/>
    <w:rsid w:val="001B453E"/>
    <w:rsid w:val="001B456C"/>
    <w:rsid w:val="001C0A69"/>
    <w:rsid w:val="001C1B43"/>
    <w:rsid w:val="001C21CE"/>
    <w:rsid w:val="001C4D54"/>
    <w:rsid w:val="001C7166"/>
    <w:rsid w:val="001C7902"/>
    <w:rsid w:val="001D1863"/>
    <w:rsid w:val="001D1996"/>
    <w:rsid w:val="001D3CD0"/>
    <w:rsid w:val="001D53CD"/>
    <w:rsid w:val="001E1772"/>
    <w:rsid w:val="001F3DBC"/>
    <w:rsid w:val="001F5564"/>
    <w:rsid w:val="001F623D"/>
    <w:rsid w:val="001F648A"/>
    <w:rsid w:val="001F64BB"/>
    <w:rsid w:val="001F6AB4"/>
    <w:rsid w:val="00200FDE"/>
    <w:rsid w:val="00203CC1"/>
    <w:rsid w:val="00205337"/>
    <w:rsid w:val="00206175"/>
    <w:rsid w:val="00214E53"/>
    <w:rsid w:val="0021547E"/>
    <w:rsid w:val="0022478A"/>
    <w:rsid w:val="00233CA8"/>
    <w:rsid w:val="00236A8B"/>
    <w:rsid w:val="00236A8F"/>
    <w:rsid w:val="00236B6A"/>
    <w:rsid w:val="002408C7"/>
    <w:rsid w:val="00241E17"/>
    <w:rsid w:val="00245B87"/>
    <w:rsid w:val="00247007"/>
    <w:rsid w:val="00250652"/>
    <w:rsid w:val="00251764"/>
    <w:rsid w:val="0025187A"/>
    <w:rsid w:val="00251E31"/>
    <w:rsid w:val="00254F5C"/>
    <w:rsid w:val="00257227"/>
    <w:rsid w:val="002608BA"/>
    <w:rsid w:val="00260F3A"/>
    <w:rsid w:val="00262246"/>
    <w:rsid w:val="00264110"/>
    <w:rsid w:val="00266842"/>
    <w:rsid w:val="00270F0D"/>
    <w:rsid w:val="00275C2F"/>
    <w:rsid w:val="00281493"/>
    <w:rsid w:val="0028506D"/>
    <w:rsid w:val="002866B4"/>
    <w:rsid w:val="002866D0"/>
    <w:rsid w:val="002878AD"/>
    <w:rsid w:val="002908F0"/>
    <w:rsid w:val="00291739"/>
    <w:rsid w:val="00291EED"/>
    <w:rsid w:val="00296511"/>
    <w:rsid w:val="002974A6"/>
    <w:rsid w:val="00297DD1"/>
    <w:rsid w:val="002A1277"/>
    <w:rsid w:val="002A3C08"/>
    <w:rsid w:val="002A4CCE"/>
    <w:rsid w:val="002A75C0"/>
    <w:rsid w:val="002B06CA"/>
    <w:rsid w:val="002B1514"/>
    <w:rsid w:val="002B36AB"/>
    <w:rsid w:val="002B40BE"/>
    <w:rsid w:val="002D04E1"/>
    <w:rsid w:val="002D0DF7"/>
    <w:rsid w:val="002D54CE"/>
    <w:rsid w:val="002D65C1"/>
    <w:rsid w:val="002D715D"/>
    <w:rsid w:val="002D7FDB"/>
    <w:rsid w:val="002E390C"/>
    <w:rsid w:val="002E588F"/>
    <w:rsid w:val="002F20DC"/>
    <w:rsid w:val="002F41A2"/>
    <w:rsid w:val="002F4D52"/>
    <w:rsid w:val="002F5782"/>
    <w:rsid w:val="00302225"/>
    <w:rsid w:val="003050C0"/>
    <w:rsid w:val="00310197"/>
    <w:rsid w:val="00312CE3"/>
    <w:rsid w:val="00316340"/>
    <w:rsid w:val="00320606"/>
    <w:rsid w:val="003214BD"/>
    <w:rsid w:val="003218E9"/>
    <w:rsid w:val="003222F2"/>
    <w:rsid w:val="00323200"/>
    <w:rsid w:val="00325C19"/>
    <w:rsid w:val="00327003"/>
    <w:rsid w:val="00327564"/>
    <w:rsid w:val="00327DB8"/>
    <w:rsid w:val="00336010"/>
    <w:rsid w:val="0034012A"/>
    <w:rsid w:val="00341A3C"/>
    <w:rsid w:val="00341ABA"/>
    <w:rsid w:val="003458B4"/>
    <w:rsid w:val="00350581"/>
    <w:rsid w:val="00354297"/>
    <w:rsid w:val="00357D4A"/>
    <w:rsid w:val="00370485"/>
    <w:rsid w:val="003729BA"/>
    <w:rsid w:val="003737BE"/>
    <w:rsid w:val="0037672E"/>
    <w:rsid w:val="00376DC4"/>
    <w:rsid w:val="00377A98"/>
    <w:rsid w:val="00377AD8"/>
    <w:rsid w:val="003808BD"/>
    <w:rsid w:val="0038419F"/>
    <w:rsid w:val="00385211"/>
    <w:rsid w:val="00385CF7"/>
    <w:rsid w:val="00387D5E"/>
    <w:rsid w:val="00393AC4"/>
    <w:rsid w:val="003965FE"/>
    <w:rsid w:val="00397A8E"/>
    <w:rsid w:val="003A1758"/>
    <w:rsid w:val="003A6F3B"/>
    <w:rsid w:val="003B303D"/>
    <w:rsid w:val="003B4271"/>
    <w:rsid w:val="003B45EE"/>
    <w:rsid w:val="003B4B3B"/>
    <w:rsid w:val="003C0F4D"/>
    <w:rsid w:val="003C1B51"/>
    <w:rsid w:val="003C5A27"/>
    <w:rsid w:val="003C7772"/>
    <w:rsid w:val="003D010B"/>
    <w:rsid w:val="003D2BFF"/>
    <w:rsid w:val="003D2EFB"/>
    <w:rsid w:val="003D406C"/>
    <w:rsid w:val="003D41B2"/>
    <w:rsid w:val="003D549F"/>
    <w:rsid w:val="003D5866"/>
    <w:rsid w:val="003E1E22"/>
    <w:rsid w:val="003E357F"/>
    <w:rsid w:val="003E7EDD"/>
    <w:rsid w:val="003F06AC"/>
    <w:rsid w:val="003F1F8B"/>
    <w:rsid w:val="003F3083"/>
    <w:rsid w:val="003F4871"/>
    <w:rsid w:val="003F55E4"/>
    <w:rsid w:val="003F65A5"/>
    <w:rsid w:val="00400D0A"/>
    <w:rsid w:val="00400F37"/>
    <w:rsid w:val="0040137A"/>
    <w:rsid w:val="004046E2"/>
    <w:rsid w:val="00406296"/>
    <w:rsid w:val="00416A52"/>
    <w:rsid w:val="00417F0F"/>
    <w:rsid w:val="00421487"/>
    <w:rsid w:val="00426702"/>
    <w:rsid w:val="00426C3B"/>
    <w:rsid w:val="00432BCA"/>
    <w:rsid w:val="004335F4"/>
    <w:rsid w:val="00435B3F"/>
    <w:rsid w:val="00437A81"/>
    <w:rsid w:val="004409C3"/>
    <w:rsid w:val="00440A84"/>
    <w:rsid w:val="00442211"/>
    <w:rsid w:val="0044452A"/>
    <w:rsid w:val="00450B81"/>
    <w:rsid w:val="00453268"/>
    <w:rsid w:val="004534D6"/>
    <w:rsid w:val="00454665"/>
    <w:rsid w:val="00460B17"/>
    <w:rsid w:val="004631FC"/>
    <w:rsid w:val="00463766"/>
    <w:rsid w:val="00474C1A"/>
    <w:rsid w:val="004755F2"/>
    <w:rsid w:val="00480E89"/>
    <w:rsid w:val="00484BD2"/>
    <w:rsid w:val="00496B80"/>
    <w:rsid w:val="004A10F6"/>
    <w:rsid w:val="004A3C43"/>
    <w:rsid w:val="004B1180"/>
    <w:rsid w:val="004B653C"/>
    <w:rsid w:val="004C01D0"/>
    <w:rsid w:val="004C1722"/>
    <w:rsid w:val="004C418B"/>
    <w:rsid w:val="004D5D3B"/>
    <w:rsid w:val="004E0F4D"/>
    <w:rsid w:val="004E2175"/>
    <w:rsid w:val="004E234B"/>
    <w:rsid w:val="004F0382"/>
    <w:rsid w:val="004F11B7"/>
    <w:rsid w:val="004F1FD4"/>
    <w:rsid w:val="004F205A"/>
    <w:rsid w:val="004F2B27"/>
    <w:rsid w:val="004F3E59"/>
    <w:rsid w:val="004F44F3"/>
    <w:rsid w:val="004F480A"/>
    <w:rsid w:val="004F53B0"/>
    <w:rsid w:val="00501842"/>
    <w:rsid w:val="00504B1F"/>
    <w:rsid w:val="0051133A"/>
    <w:rsid w:val="0051150D"/>
    <w:rsid w:val="005116B0"/>
    <w:rsid w:val="00511CFA"/>
    <w:rsid w:val="00512184"/>
    <w:rsid w:val="00512950"/>
    <w:rsid w:val="00512C56"/>
    <w:rsid w:val="005156FE"/>
    <w:rsid w:val="00520C70"/>
    <w:rsid w:val="00521F8F"/>
    <w:rsid w:val="00523C36"/>
    <w:rsid w:val="00526CBE"/>
    <w:rsid w:val="00526DBA"/>
    <w:rsid w:val="00530118"/>
    <w:rsid w:val="0053572A"/>
    <w:rsid w:val="00540E78"/>
    <w:rsid w:val="00543A22"/>
    <w:rsid w:val="0054446A"/>
    <w:rsid w:val="005449CC"/>
    <w:rsid w:val="00546247"/>
    <w:rsid w:val="00546C5E"/>
    <w:rsid w:val="00547327"/>
    <w:rsid w:val="00547F98"/>
    <w:rsid w:val="00547FA9"/>
    <w:rsid w:val="00550506"/>
    <w:rsid w:val="005513EA"/>
    <w:rsid w:val="00555189"/>
    <w:rsid w:val="00555847"/>
    <w:rsid w:val="00560F24"/>
    <w:rsid w:val="00561BA6"/>
    <w:rsid w:val="00563358"/>
    <w:rsid w:val="00564126"/>
    <w:rsid w:val="0056783F"/>
    <w:rsid w:val="00570A22"/>
    <w:rsid w:val="00570E24"/>
    <w:rsid w:val="00573579"/>
    <w:rsid w:val="00575835"/>
    <w:rsid w:val="005761DE"/>
    <w:rsid w:val="005832E1"/>
    <w:rsid w:val="00583508"/>
    <w:rsid w:val="00585D04"/>
    <w:rsid w:val="005865A0"/>
    <w:rsid w:val="0059045F"/>
    <w:rsid w:val="00592088"/>
    <w:rsid w:val="00593401"/>
    <w:rsid w:val="00596BC8"/>
    <w:rsid w:val="005A039D"/>
    <w:rsid w:val="005A0BC1"/>
    <w:rsid w:val="005A4548"/>
    <w:rsid w:val="005A4F64"/>
    <w:rsid w:val="005A569A"/>
    <w:rsid w:val="005A615E"/>
    <w:rsid w:val="005B0636"/>
    <w:rsid w:val="005B1987"/>
    <w:rsid w:val="005B3C85"/>
    <w:rsid w:val="005B3FEA"/>
    <w:rsid w:val="005B5662"/>
    <w:rsid w:val="005C2E0D"/>
    <w:rsid w:val="005C3ABA"/>
    <w:rsid w:val="005C3DCA"/>
    <w:rsid w:val="005C4838"/>
    <w:rsid w:val="005C4E6F"/>
    <w:rsid w:val="005C61CD"/>
    <w:rsid w:val="005C75AE"/>
    <w:rsid w:val="005C78A7"/>
    <w:rsid w:val="005D615F"/>
    <w:rsid w:val="005E0ABC"/>
    <w:rsid w:val="005E20B5"/>
    <w:rsid w:val="005E3848"/>
    <w:rsid w:val="005E4170"/>
    <w:rsid w:val="005E4F8A"/>
    <w:rsid w:val="005E77B0"/>
    <w:rsid w:val="005E7CBA"/>
    <w:rsid w:val="005F3109"/>
    <w:rsid w:val="005F6584"/>
    <w:rsid w:val="006053F5"/>
    <w:rsid w:val="0061099E"/>
    <w:rsid w:val="006120ED"/>
    <w:rsid w:val="00615177"/>
    <w:rsid w:val="006155B2"/>
    <w:rsid w:val="00615938"/>
    <w:rsid w:val="0062027E"/>
    <w:rsid w:val="0063047C"/>
    <w:rsid w:val="00633523"/>
    <w:rsid w:val="00635AAB"/>
    <w:rsid w:val="00636946"/>
    <w:rsid w:val="00646AC1"/>
    <w:rsid w:val="00647D82"/>
    <w:rsid w:val="00651D74"/>
    <w:rsid w:val="00654719"/>
    <w:rsid w:val="00655D45"/>
    <w:rsid w:val="00660631"/>
    <w:rsid w:val="00663EFA"/>
    <w:rsid w:val="00671AAE"/>
    <w:rsid w:val="0067403B"/>
    <w:rsid w:val="00675132"/>
    <w:rsid w:val="006766C2"/>
    <w:rsid w:val="006770CA"/>
    <w:rsid w:val="00680780"/>
    <w:rsid w:val="00680BB6"/>
    <w:rsid w:val="006832B2"/>
    <w:rsid w:val="00685128"/>
    <w:rsid w:val="00686A3D"/>
    <w:rsid w:val="006878F6"/>
    <w:rsid w:val="00687BFE"/>
    <w:rsid w:val="00692281"/>
    <w:rsid w:val="00695625"/>
    <w:rsid w:val="00697691"/>
    <w:rsid w:val="006A14E8"/>
    <w:rsid w:val="006B06E6"/>
    <w:rsid w:val="006B31DB"/>
    <w:rsid w:val="006B7A9E"/>
    <w:rsid w:val="006C0332"/>
    <w:rsid w:val="006C21EB"/>
    <w:rsid w:val="006C3CD1"/>
    <w:rsid w:val="006C4515"/>
    <w:rsid w:val="006C52B4"/>
    <w:rsid w:val="006C54AA"/>
    <w:rsid w:val="006C5CE6"/>
    <w:rsid w:val="006C6150"/>
    <w:rsid w:val="006C7889"/>
    <w:rsid w:val="006C7CA3"/>
    <w:rsid w:val="006D084E"/>
    <w:rsid w:val="006D11C9"/>
    <w:rsid w:val="006D1F34"/>
    <w:rsid w:val="006D4485"/>
    <w:rsid w:val="006D504D"/>
    <w:rsid w:val="006D557C"/>
    <w:rsid w:val="006D6E8B"/>
    <w:rsid w:val="006E0063"/>
    <w:rsid w:val="006E1D5E"/>
    <w:rsid w:val="006E37BC"/>
    <w:rsid w:val="006E3CFE"/>
    <w:rsid w:val="006E766B"/>
    <w:rsid w:val="006F0794"/>
    <w:rsid w:val="006F3813"/>
    <w:rsid w:val="006F577E"/>
    <w:rsid w:val="006F72E4"/>
    <w:rsid w:val="0070198D"/>
    <w:rsid w:val="0070639D"/>
    <w:rsid w:val="0070692E"/>
    <w:rsid w:val="0071012A"/>
    <w:rsid w:val="007113E7"/>
    <w:rsid w:val="00711757"/>
    <w:rsid w:val="00713024"/>
    <w:rsid w:val="0071509B"/>
    <w:rsid w:val="00716FDA"/>
    <w:rsid w:val="00720025"/>
    <w:rsid w:val="00720BD3"/>
    <w:rsid w:val="0072618D"/>
    <w:rsid w:val="00726364"/>
    <w:rsid w:val="00730A38"/>
    <w:rsid w:val="00731371"/>
    <w:rsid w:val="0073217B"/>
    <w:rsid w:val="00736DEF"/>
    <w:rsid w:val="007377F0"/>
    <w:rsid w:val="00740926"/>
    <w:rsid w:val="0074156C"/>
    <w:rsid w:val="007437AB"/>
    <w:rsid w:val="007449EE"/>
    <w:rsid w:val="00744E51"/>
    <w:rsid w:val="007455FC"/>
    <w:rsid w:val="00745D21"/>
    <w:rsid w:val="00746BA0"/>
    <w:rsid w:val="00747115"/>
    <w:rsid w:val="007472F4"/>
    <w:rsid w:val="00750D1C"/>
    <w:rsid w:val="00756A0B"/>
    <w:rsid w:val="00760AE9"/>
    <w:rsid w:val="00761EE9"/>
    <w:rsid w:val="00772B88"/>
    <w:rsid w:val="00774EE2"/>
    <w:rsid w:val="00777131"/>
    <w:rsid w:val="0077749E"/>
    <w:rsid w:val="0077757A"/>
    <w:rsid w:val="00783C28"/>
    <w:rsid w:val="007849D2"/>
    <w:rsid w:val="00784CD5"/>
    <w:rsid w:val="00784E61"/>
    <w:rsid w:val="00787CDF"/>
    <w:rsid w:val="00792C37"/>
    <w:rsid w:val="00794913"/>
    <w:rsid w:val="00795216"/>
    <w:rsid w:val="0079636D"/>
    <w:rsid w:val="0079682F"/>
    <w:rsid w:val="007A0A17"/>
    <w:rsid w:val="007A5046"/>
    <w:rsid w:val="007A5C72"/>
    <w:rsid w:val="007A6ABF"/>
    <w:rsid w:val="007B20C3"/>
    <w:rsid w:val="007B2D5E"/>
    <w:rsid w:val="007B5C7D"/>
    <w:rsid w:val="007B6507"/>
    <w:rsid w:val="007B6B22"/>
    <w:rsid w:val="007B6C09"/>
    <w:rsid w:val="007B6E8F"/>
    <w:rsid w:val="007C1897"/>
    <w:rsid w:val="007C1DB4"/>
    <w:rsid w:val="007C61DE"/>
    <w:rsid w:val="007D06DD"/>
    <w:rsid w:val="007D085E"/>
    <w:rsid w:val="007D0AC7"/>
    <w:rsid w:val="007D1075"/>
    <w:rsid w:val="007D4D56"/>
    <w:rsid w:val="007D5C39"/>
    <w:rsid w:val="007D65FC"/>
    <w:rsid w:val="007D78B6"/>
    <w:rsid w:val="007D7F5B"/>
    <w:rsid w:val="007E0FA2"/>
    <w:rsid w:val="007E1A1D"/>
    <w:rsid w:val="007E377B"/>
    <w:rsid w:val="007E72CF"/>
    <w:rsid w:val="008039A6"/>
    <w:rsid w:val="0080480C"/>
    <w:rsid w:val="008048CA"/>
    <w:rsid w:val="00805797"/>
    <w:rsid w:val="008069F5"/>
    <w:rsid w:val="0080708C"/>
    <w:rsid w:val="00807C16"/>
    <w:rsid w:val="00810995"/>
    <w:rsid w:val="00811AE3"/>
    <w:rsid w:val="00811AF3"/>
    <w:rsid w:val="00815A8C"/>
    <w:rsid w:val="00817773"/>
    <w:rsid w:val="00820798"/>
    <w:rsid w:val="00834B7F"/>
    <w:rsid w:val="00835B87"/>
    <w:rsid w:val="00835E31"/>
    <w:rsid w:val="00835FFD"/>
    <w:rsid w:val="00840070"/>
    <w:rsid w:val="00841E56"/>
    <w:rsid w:val="00842E39"/>
    <w:rsid w:val="008450EA"/>
    <w:rsid w:val="00846130"/>
    <w:rsid w:val="00846B76"/>
    <w:rsid w:val="00846EA9"/>
    <w:rsid w:val="0085708C"/>
    <w:rsid w:val="008603A3"/>
    <w:rsid w:val="00863A5C"/>
    <w:rsid w:val="008752C4"/>
    <w:rsid w:val="008775F4"/>
    <w:rsid w:val="0088282E"/>
    <w:rsid w:val="00882BBA"/>
    <w:rsid w:val="00887113"/>
    <w:rsid w:val="008879D7"/>
    <w:rsid w:val="00890731"/>
    <w:rsid w:val="008919F8"/>
    <w:rsid w:val="008939F3"/>
    <w:rsid w:val="00894EDE"/>
    <w:rsid w:val="00895A0E"/>
    <w:rsid w:val="00895CC6"/>
    <w:rsid w:val="008A23A4"/>
    <w:rsid w:val="008A37BC"/>
    <w:rsid w:val="008A72F1"/>
    <w:rsid w:val="008B1683"/>
    <w:rsid w:val="008B19F3"/>
    <w:rsid w:val="008B31A5"/>
    <w:rsid w:val="008B554F"/>
    <w:rsid w:val="008B57E3"/>
    <w:rsid w:val="008B6C94"/>
    <w:rsid w:val="008C7DF7"/>
    <w:rsid w:val="008D0B4A"/>
    <w:rsid w:val="008D0D9E"/>
    <w:rsid w:val="008D1A3B"/>
    <w:rsid w:val="008D1C78"/>
    <w:rsid w:val="008D3048"/>
    <w:rsid w:val="008D577A"/>
    <w:rsid w:val="008D6D5A"/>
    <w:rsid w:val="008D791F"/>
    <w:rsid w:val="008E49D5"/>
    <w:rsid w:val="008E5C75"/>
    <w:rsid w:val="00901FD7"/>
    <w:rsid w:val="009042E6"/>
    <w:rsid w:val="009055C2"/>
    <w:rsid w:val="009137FD"/>
    <w:rsid w:val="009159BB"/>
    <w:rsid w:val="0092123C"/>
    <w:rsid w:val="00921AD3"/>
    <w:rsid w:val="009235AA"/>
    <w:rsid w:val="00924783"/>
    <w:rsid w:val="00937A40"/>
    <w:rsid w:val="0094218E"/>
    <w:rsid w:val="00942656"/>
    <w:rsid w:val="0094513F"/>
    <w:rsid w:val="0094522E"/>
    <w:rsid w:val="00945732"/>
    <w:rsid w:val="0094797D"/>
    <w:rsid w:val="00953838"/>
    <w:rsid w:val="00953D00"/>
    <w:rsid w:val="0095615C"/>
    <w:rsid w:val="00957B21"/>
    <w:rsid w:val="00957D1C"/>
    <w:rsid w:val="00960EB0"/>
    <w:rsid w:val="00961E33"/>
    <w:rsid w:val="00962A6D"/>
    <w:rsid w:val="00964617"/>
    <w:rsid w:val="009678D4"/>
    <w:rsid w:val="0096790C"/>
    <w:rsid w:val="00967956"/>
    <w:rsid w:val="00975940"/>
    <w:rsid w:val="00980356"/>
    <w:rsid w:val="00984D74"/>
    <w:rsid w:val="00986489"/>
    <w:rsid w:val="009904A4"/>
    <w:rsid w:val="009911F9"/>
    <w:rsid w:val="00991492"/>
    <w:rsid w:val="009947F0"/>
    <w:rsid w:val="009963D2"/>
    <w:rsid w:val="009B16B7"/>
    <w:rsid w:val="009B2680"/>
    <w:rsid w:val="009B586B"/>
    <w:rsid w:val="009C02CC"/>
    <w:rsid w:val="009C04C7"/>
    <w:rsid w:val="009C0B1B"/>
    <w:rsid w:val="009C56CE"/>
    <w:rsid w:val="009C6620"/>
    <w:rsid w:val="009C6706"/>
    <w:rsid w:val="009D1414"/>
    <w:rsid w:val="009D18F6"/>
    <w:rsid w:val="009D3E4A"/>
    <w:rsid w:val="009D5ACB"/>
    <w:rsid w:val="009D5C7B"/>
    <w:rsid w:val="009D6D4B"/>
    <w:rsid w:val="009D7A11"/>
    <w:rsid w:val="009E21D5"/>
    <w:rsid w:val="009E3DC2"/>
    <w:rsid w:val="009E5A0A"/>
    <w:rsid w:val="009F1899"/>
    <w:rsid w:val="009F296A"/>
    <w:rsid w:val="009F40A1"/>
    <w:rsid w:val="009F4497"/>
    <w:rsid w:val="00A018AC"/>
    <w:rsid w:val="00A0648D"/>
    <w:rsid w:val="00A12038"/>
    <w:rsid w:val="00A1410E"/>
    <w:rsid w:val="00A15DFD"/>
    <w:rsid w:val="00A177A0"/>
    <w:rsid w:val="00A20A49"/>
    <w:rsid w:val="00A2768F"/>
    <w:rsid w:val="00A27F09"/>
    <w:rsid w:val="00A332DB"/>
    <w:rsid w:val="00A40FED"/>
    <w:rsid w:val="00A425D0"/>
    <w:rsid w:val="00A427E4"/>
    <w:rsid w:val="00A42FEC"/>
    <w:rsid w:val="00A43660"/>
    <w:rsid w:val="00A43A3A"/>
    <w:rsid w:val="00A44317"/>
    <w:rsid w:val="00A46A2C"/>
    <w:rsid w:val="00A475D3"/>
    <w:rsid w:val="00A55FF2"/>
    <w:rsid w:val="00A57D70"/>
    <w:rsid w:val="00A61935"/>
    <w:rsid w:val="00A62A9A"/>
    <w:rsid w:val="00A64E81"/>
    <w:rsid w:val="00A65050"/>
    <w:rsid w:val="00A75A63"/>
    <w:rsid w:val="00A80B75"/>
    <w:rsid w:val="00A811B5"/>
    <w:rsid w:val="00A85BCF"/>
    <w:rsid w:val="00A864B0"/>
    <w:rsid w:val="00A86D12"/>
    <w:rsid w:val="00A943A2"/>
    <w:rsid w:val="00A946C5"/>
    <w:rsid w:val="00A94A37"/>
    <w:rsid w:val="00A960B5"/>
    <w:rsid w:val="00AA2AE7"/>
    <w:rsid w:val="00AA49A9"/>
    <w:rsid w:val="00AA5D4D"/>
    <w:rsid w:val="00AA7A60"/>
    <w:rsid w:val="00AA7D44"/>
    <w:rsid w:val="00AB2C20"/>
    <w:rsid w:val="00AB2DA2"/>
    <w:rsid w:val="00AB48C2"/>
    <w:rsid w:val="00AB4DC4"/>
    <w:rsid w:val="00AB626D"/>
    <w:rsid w:val="00AC1505"/>
    <w:rsid w:val="00AD0CBC"/>
    <w:rsid w:val="00AD3772"/>
    <w:rsid w:val="00AD52DF"/>
    <w:rsid w:val="00AE0A85"/>
    <w:rsid w:val="00AE1A96"/>
    <w:rsid w:val="00AE513C"/>
    <w:rsid w:val="00AF3375"/>
    <w:rsid w:val="00AF69F4"/>
    <w:rsid w:val="00B00C0A"/>
    <w:rsid w:val="00B01703"/>
    <w:rsid w:val="00B0443C"/>
    <w:rsid w:val="00B044A0"/>
    <w:rsid w:val="00B054A8"/>
    <w:rsid w:val="00B1496B"/>
    <w:rsid w:val="00B17A73"/>
    <w:rsid w:val="00B2533B"/>
    <w:rsid w:val="00B26CA0"/>
    <w:rsid w:val="00B340E1"/>
    <w:rsid w:val="00B379D1"/>
    <w:rsid w:val="00B41A52"/>
    <w:rsid w:val="00B45C8E"/>
    <w:rsid w:val="00B54414"/>
    <w:rsid w:val="00B5576F"/>
    <w:rsid w:val="00B55ECA"/>
    <w:rsid w:val="00B62F16"/>
    <w:rsid w:val="00B66949"/>
    <w:rsid w:val="00B678C8"/>
    <w:rsid w:val="00B72216"/>
    <w:rsid w:val="00B74146"/>
    <w:rsid w:val="00B82F97"/>
    <w:rsid w:val="00B83087"/>
    <w:rsid w:val="00B87F75"/>
    <w:rsid w:val="00B95848"/>
    <w:rsid w:val="00B962D2"/>
    <w:rsid w:val="00B971F5"/>
    <w:rsid w:val="00BA08CD"/>
    <w:rsid w:val="00BA0CB2"/>
    <w:rsid w:val="00BA0EB6"/>
    <w:rsid w:val="00BA4F7E"/>
    <w:rsid w:val="00BA5784"/>
    <w:rsid w:val="00BA682C"/>
    <w:rsid w:val="00BA7754"/>
    <w:rsid w:val="00BA7D85"/>
    <w:rsid w:val="00BB25D1"/>
    <w:rsid w:val="00BB399E"/>
    <w:rsid w:val="00BB5B2C"/>
    <w:rsid w:val="00BC27F7"/>
    <w:rsid w:val="00BD0249"/>
    <w:rsid w:val="00BD11CB"/>
    <w:rsid w:val="00BD35F2"/>
    <w:rsid w:val="00BD3BF9"/>
    <w:rsid w:val="00BD54D8"/>
    <w:rsid w:val="00BD5B4B"/>
    <w:rsid w:val="00BD78DB"/>
    <w:rsid w:val="00BD79E4"/>
    <w:rsid w:val="00BE0DB1"/>
    <w:rsid w:val="00BE438B"/>
    <w:rsid w:val="00BE5CA0"/>
    <w:rsid w:val="00BE6C5A"/>
    <w:rsid w:val="00BE7B7D"/>
    <w:rsid w:val="00BF3B0A"/>
    <w:rsid w:val="00BF4085"/>
    <w:rsid w:val="00BF6F8C"/>
    <w:rsid w:val="00BF7CC3"/>
    <w:rsid w:val="00C03DAB"/>
    <w:rsid w:val="00C0543C"/>
    <w:rsid w:val="00C10907"/>
    <w:rsid w:val="00C11482"/>
    <w:rsid w:val="00C12BF4"/>
    <w:rsid w:val="00C153C2"/>
    <w:rsid w:val="00C16DF9"/>
    <w:rsid w:val="00C20C74"/>
    <w:rsid w:val="00C22B96"/>
    <w:rsid w:val="00C24EB8"/>
    <w:rsid w:val="00C267CE"/>
    <w:rsid w:val="00C26AA3"/>
    <w:rsid w:val="00C32583"/>
    <w:rsid w:val="00C3452E"/>
    <w:rsid w:val="00C345AC"/>
    <w:rsid w:val="00C34792"/>
    <w:rsid w:val="00C42A65"/>
    <w:rsid w:val="00C459FB"/>
    <w:rsid w:val="00C50807"/>
    <w:rsid w:val="00C5299B"/>
    <w:rsid w:val="00C56E67"/>
    <w:rsid w:val="00C61908"/>
    <w:rsid w:val="00C620DA"/>
    <w:rsid w:val="00C62789"/>
    <w:rsid w:val="00C71406"/>
    <w:rsid w:val="00C722AD"/>
    <w:rsid w:val="00C75A9C"/>
    <w:rsid w:val="00C75E69"/>
    <w:rsid w:val="00C77A09"/>
    <w:rsid w:val="00C81BB6"/>
    <w:rsid w:val="00C8207B"/>
    <w:rsid w:val="00C82594"/>
    <w:rsid w:val="00C83F56"/>
    <w:rsid w:val="00C84AB4"/>
    <w:rsid w:val="00C850C8"/>
    <w:rsid w:val="00C8562E"/>
    <w:rsid w:val="00C879A9"/>
    <w:rsid w:val="00C87E85"/>
    <w:rsid w:val="00C93A5F"/>
    <w:rsid w:val="00C93EF5"/>
    <w:rsid w:val="00C94F2B"/>
    <w:rsid w:val="00C94F40"/>
    <w:rsid w:val="00C960C9"/>
    <w:rsid w:val="00C964B9"/>
    <w:rsid w:val="00C96699"/>
    <w:rsid w:val="00C96D3D"/>
    <w:rsid w:val="00CA1439"/>
    <w:rsid w:val="00CA5D04"/>
    <w:rsid w:val="00CA7979"/>
    <w:rsid w:val="00CB1E09"/>
    <w:rsid w:val="00CC1605"/>
    <w:rsid w:val="00CC5425"/>
    <w:rsid w:val="00CC5467"/>
    <w:rsid w:val="00CC57AB"/>
    <w:rsid w:val="00CC596B"/>
    <w:rsid w:val="00CC6CDF"/>
    <w:rsid w:val="00CC7F07"/>
    <w:rsid w:val="00CD204E"/>
    <w:rsid w:val="00CD2605"/>
    <w:rsid w:val="00CD2E06"/>
    <w:rsid w:val="00CD3722"/>
    <w:rsid w:val="00CD51CA"/>
    <w:rsid w:val="00CD5202"/>
    <w:rsid w:val="00CD58CF"/>
    <w:rsid w:val="00CE0B1C"/>
    <w:rsid w:val="00CE140A"/>
    <w:rsid w:val="00CE17F7"/>
    <w:rsid w:val="00CE27C0"/>
    <w:rsid w:val="00CE3748"/>
    <w:rsid w:val="00CE5996"/>
    <w:rsid w:val="00CE63C3"/>
    <w:rsid w:val="00CE6449"/>
    <w:rsid w:val="00CF192C"/>
    <w:rsid w:val="00CF1DE6"/>
    <w:rsid w:val="00CF2366"/>
    <w:rsid w:val="00CF2AC5"/>
    <w:rsid w:val="00CF2B00"/>
    <w:rsid w:val="00CF35C3"/>
    <w:rsid w:val="00CF3D85"/>
    <w:rsid w:val="00CF41C1"/>
    <w:rsid w:val="00D000D3"/>
    <w:rsid w:val="00D0131C"/>
    <w:rsid w:val="00D06E42"/>
    <w:rsid w:val="00D07B43"/>
    <w:rsid w:val="00D10CF3"/>
    <w:rsid w:val="00D10DF0"/>
    <w:rsid w:val="00D12DF7"/>
    <w:rsid w:val="00D1413F"/>
    <w:rsid w:val="00D1628F"/>
    <w:rsid w:val="00D22E25"/>
    <w:rsid w:val="00D25C70"/>
    <w:rsid w:val="00D27063"/>
    <w:rsid w:val="00D31F90"/>
    <w:rsid w:val="00D353F1"/>
    <w:rsid w:val="00D37D01"/>
    <w:rsid w:val="00D43455"/>
    <w:rsid w:val="00D44995"/>
    <w:rsid w:val="00D46533"/>
    <w:rsid w:val="00D46D42"/>
    <w:rsid w:val="00D46F99"/>
    <w:rsid w:val="00D46FEB"/>
    <w:rsid w:val="00D4755A"/>
    <w:rsid w:val="00D53E14"/>
    <w:rsid w:val="00D569CA"/>
    <w:rsid w:val="00D60BF5"/>
    <w:rsid w:val="00D60CBC"/>
    <w:rsid w:val="00D61891"/>
    <w:rsid w:val="00D62582"/>
    <w:rsid w:val="00D629BB"/>
    <w:rsid w:val="00D64373"/>
    <w:rsid w:val="00D64EFE"/>
    <w:rsid w:val="00D65201"/>
    <w:rsid w:val="00D65F26"/>
    <w:rsid w:val="00D6739E"/>
    <w:rsid w:val="00D71451"/>
    <w:rsid w:val="00D728C6"/>
    <w:rsid w:val="00D80299"/>
    <w:rsid w:val="00D80F34"/>
    <w:rsid w:val="00D83DD9"/>
    <w:rsid w:val="00D94CD9"/>
    <w:rsid w:val="00D965D7"/>
    <w:rsid w:val="00DA0674"/>
    <w:rsid w:val="00DA12A6"/>
    <w:rsid w:val="00DA37D9"/>
    <w:rsid w:val="00DA547E"/>
    <w:rsid w:val="00DA685E"/>
    <w:rsid w:val="00DA74EB"/>
    <w:rsid w:val="00DB0CB1"/>
    <w:rsid w:val="00DB127F"/>
    <w:rsid w:val="00DB1FE8"/>
    <w:rsid w:val="00DB4C4C"/>
    <w:rsid w:val="00DC1EA2"/>
    <w:rsid w:val="00DC307A"/>
    <w:rsid w:val="00DC39DF"/>
    <w:rsid w:val="00DC5590"/>
    <w:rsid w:val="00DD1E38"/>
    <w:rsid w:val="00DD2BDC"/>
    <w:rsid w:val="00DD45A1"/>
    <w:rsid w:val="00DD4890"/>
    <w:rsid w:val="00DE17F5"/>
    <w:rsid w:val="00DE1D29"/>
    <w:rsid w:val="00DE21D9"/>
    <w:rsid w:val="00DE3A01"/>
    <w:rsid w:val="00DE3F42"/>
    <w:rsid w:val="00DE547B"/>
    <w:rsid w:val="00DF2347"/>
    <w:rsid w:val="00DF2719"/>
    <w:rsid w:val="00DF3F14"/>
    <w:rsid w:val="00DF5B0E"/>
    <w:rsid w:val="00DF5E11"/>
    <w:rsid w:val="00DF6927"/>
    <w:rsid w:val="00DF775F"/>
    <w:rsid w:val="00E005AA"/>
    <w:rsid w:val="00E01A69"/>
    <w:rsid w:val="00E03FEE"/>
    <w:rsid w:val="00E06A30"/>
    <w:rsid w:val="00E06EF1"/>
    <w:rsid w:val="00E10DB5"/>
    <w:rsid w:val="00E10E6A"/>
    <w:rsid w:val="00E123A3"/>
    <w:rsid w:val="00E16262"/>
    <w:rsid w:val="00E17982"/>
    <w:rsid w:val="00E20F87"/>
    <w:rsid w:val="00E211C7"/>
    <w:rsid w:val="00E249B2"/>
    <w:rsid w:val="00E25914"/>
    <w:rsid w:val="00E263FE"/>
    <w:rsid w:val="00E26C8F"/>
    <w:rsid w:val="00E30558"/>
    <w:rsid w:val="00E30A11"/>
    <w:rsid w:val="00E3343C"/>
    <w:rsid w:val="00E40EF9"/>
    <w:rsid w:val="00E41AFE"/>
    <w:rsid w:val="00E42A69"/>
    <w:rsid w:val="00E43892"/>
    <w:rsid w:val="00E43FD0"/>
    <w:rsid w:val="00E45572"/>
    <w:rsid w:val="00E53FE1"/>
    <w:rsid w:val="00E541C0"/>
    <w:rsid w:val="00E55D06"/>
    <w:rsid w:val="00E55D94"/>
    <w:rsid w:val="00E56194"/>
    <w:rsid w:val="00E57104"/>
    <w:rsid w:val="00E572FD"/>
    <w:rsid w:val="00E6009E"/>
    <w:rsid w:val="00E603BB"/>
    <w:rsid w:val="00E6393C"/>
    <w:rsid w:val="00E701C5"/>
    <w:rsid w:val="00E70CA9"/>
    <w:rsid w:val="00E75241"/>
    <w:rsid w:val="00E76932"/>
    <w:rsid w:val="00E85A80"/>
    <w:rsid w:val="00E86249"/>
    <w:rsid w:val="00E92949"/>
    <w:rsid w:val="00E94AD1"/>
    <w:rsid w:val="00E95B8E"/>
    <w:rsid w:val="00E95F9D"/>
    <w:rsid w:val="00E97EE0"/>
    <w:rsid w:val="00EA0096"/>
    <w:rsid w:val="00EB63AC"/>
    <w:rsid w:val="00EB6EDC"/>
    <w:rsid w:val="00EB7244"/>
    <w:rsid w:val="00EB79AE"/>
    <w:rsid w:val="00EC0EF8"/>
    <w:rsid w:val="00EC4C66"/>
    <w:rsid w:val="00EC6137"/>
    <w:rsid w:val="00ED01ED"/>
    <w:rsid w:val="00ED06E1"/>
    <w:rsid w:val="00ED0B17"/>
    <w:rsid w:val="00ED0E43"/>
    <w:rsid w:val="00ED1D19"/>
    <w:rsid w:val="00ED2110"/>
    <w:rsid w:val="00ED31C0"/>
    <w:rsid w:val="00ED4068"/>
    <w:rsid w:val="00EE14EE"/>
    <w:rsid w:val="00EE2A7A"/>
    <w:rsid w:val="00EE5E47"/>
    <w:rsid w:val="00EE5ED3"/>
    <w:rsid w:val="00EE6DA1"/>
    <w:rsid w:val="00EF1026"/>
    <w:rsid w:val="00EF3163"/>
    <w:rsid w:val="00EF45C4"/>
    <w:rsid w:val="00EF5817"/>
    <w:rsid w:val="00F0171B"/>
    <w:rsid w:val="00F01FDC"/>
    <w:rsid w:val="00F02989"/>
    <w:rsid w:val="00F065D9"/>
    <w:rsid w:val="00F10EEA"/>
    <w:rsid w:val="00F131D3"/>
    <w:rsid w:val="00F1349B"/>
    <w:rsid w:val="00F13EDB"/>
    <w:rsid w:val="00F144D3"/>
    <w:rsid w:val="00F155DF"/>
    <w:rsid w:val="00F24797"/>
    <w:rsid w:val="00F24DBC"/>
    <w:rsid w:val="00F326B5"/>
    <w:rsid w:val="00F326FC"/>
    <w:rsid w:val="00F33DA1"/>
    <w:rsid w:val="00F35EBD"/>
    <w:rsid w:val="00F37A60"/>
    <w:rsid w:val="00F4193A"/>
    <w:rsid w:val="00F446BF"/>
    <w:rsid w:val="00F45EB7"/>
    <w:rsid w:val="00F461D4"/>
    <w:rsid w:val="00F4626E"/>
    <w:rsid w:val="00F50AD0"/>
    <w:rsid w:val="00F5249A"/>
    <w:rsid w:val="00F53B12"/>
    <w:rsid w:val="00F54ACC"/>
    <w:rsid w:val="00F56116"/>
    <w:rsid w:val="00F60799"/>
    <w:rsid w:val="00F652C5"/>
    <w:rsid w:val="00F65F74"/>
    <w:rsid w:val="00F67EC1"/>
    <w:rsid w:val="00F721BD"/>
    <w:rsid w:val="00F73451"/>
    <w:rsid w:val="00F74415"/>
    <w:rsid w:val="00F812C1"/>
    <w:rsid w:val="00F84EE8"/>
    <w:rsid w:val="00F86C98"/>
    <w:rsid w:val="00F90016"/>
    <w:rsid w:val="00F91C69"/>
    <w:rsid w:val="00F922AE"/>
    <w:rsid w:val="00F93714"/>
    <w:rsid w:val="00F94969"/>
    <w:rsid w:val="00F974DA"/>
    <w:rsid w:val="00F97AB7"/>
    <w:rsid w:val="00FA02F0"/>
    <w:rsid w:val="00FA315D"/>
    <w:rsid w:val="00FA3356"/>
    <w:rsid w:val="00FA33AB"/>
    <w:rsid w:val="00FA66F1"/>
    <w:rsid w:val="00FA721F"/>
    <w:rsid w:val="00FB1301"/>
    <w:rsid w:val="00FC0F6F"/>
    <w:rsid w:val="00FC3D37"/>
    <w:rsid w:val="00FD0346"/>
    <w:rsid w:val="00FD1109"/>
    <w:rsid w:val="00FD13C4"/>
    <w:rsid w:val="00FD1AAD"/>
    <w:rsid w:val="00FD223F"/>
    <w:rsid w:val="00FD2B4C"/>
    <w:rsid w:val="00FD449A"/>
    <w:rsid w:val="00FD5644"/>
    <w:rsid w:val="00FD6721"/>
    <w:rsid w:val="00FD6EAB"/>
    <w:rsid w:val="00FE2EC9"/>
    <w:rsid w:val="00FE3A84"/>
    <w:rsid w:val="00FE62F0"/>
    <w:rsid w:val="00FF13BC"/>
    <w:rsid w:val="00FF2019"/>
    <w:rsid w:val="00FF2110"/>
    <w:rsid w:val="00FF3D4D"/>
    <w:rsid w:val="00FF52B6"/>
    <w:rsid w:val="00FF6E27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A2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8C"/>
    <w:rPr>
      <w:rFonts w:ascii="Times New Roman" w:eastAsia="Times New Roman" w:hAnsi="Times New Roman" w:cs="Times New Roman"/>
      <w:lang w:bidi="he-IL"/>
    </w:rPr>
  </w:style>
  <w:style w:type="paragraph" w:styleId="1">
    <w:name w:val="heading 1"/>
    <w:basedOn w:val="a"/>
    <w:link w:val="1Char"/>
    <w:uiPriority w:val="9"/>
    <w:qFormat/>
    <w:rsid w:val="00F46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5D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D11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6B80"/>
  </w:style>
  <w:style w:type="character" w:styleId="a3">
    <w:name w:val="Emphasis"/>
    <w:basedOn w:val="a0"/>
    <w:uiPriority w:val="20"/>
    <w:qFormat/>
    <w:rsid w:val="00496B80"/>
    <w:rPr>
      <w:i/>
      <w:iCs/>
    </w:rPr>
  </w:style>
  <w:style w:type="paragraph" w:customStyle="1" w:styleId="EndNoteBibliographyTitle">
    <w:name w:val="EndNote Bibliography Title"/>
    <w:basedOn w:val="a"/>
    <w:link w:val="EndNoteBibliographyTitleChar"/>
    <w:rsid w:val="00ED31C0"/>
    <w:pPr>
      <w:jc w:val="center"/>
    </w:pPr>
    <w:rPr>
      <w:rFonts w:ascii="Calibri" w:eastAsiaTheme="minorHAnsi" w:hAnsi="Calibri" w:cs="Calibri"/>
      <w:lang w:bidi="ar-SA"/>
    </w:rPr>
  </w:style>
  <w:style w:type="character" w:customStyle="1" w:styleId="EndNoteBibliographyTitleChar">
    <w:name w:val="EndNote Bibliography Title Char"/>
    <w:basedOn w:val="a0"/>
    <w:link w:val="EndNoteBibliographyTitle"/>
    <w:rsid w:val="00ED31C0"/>
    <w:rPr>
      <w:rFonts w:ascii="Calibri" w:hAnsi="Calibri" w:cs="Calibri"/>
    </w:rPr>
  </w:style>
  <w:style w:type="paragraph" w:customStyle="1" w:styleId="EndNoteBibliography">
    <w:name w:val="EndNote Bibliography"/>
    <w:basedOn w:val="a"/>
    <w:link w:val="EndNoteBibliographyChar"/>
    <w:rsid w:val="00ED31C0"/>
    <w:rPr>
      <w:rFonts w:ascii="Calibri" w:eastAsiaTheme="minorHAnsi" w:hAnsi="Calibri" w:cs="Calibri"/>
      <w:lang w:bidi="ar-SA"/>
    </w:rPr>
  </w:style>
  <w:style w:type="character" w:customStyle="1" w:styleId="EndNoteBibliographyChar">
    <w:name w:val="EndNote Bibliography Char"/>
    <w:basedOn w:val="a0"/>
    <w:link w:val="EndNoteBibliography"/>
    <w:rsid w:val="00ED31C0"/>
    <w:rPr>
      <w:rFonts w:ascii="Calibri" w:hAnsi="Calibri" w:cs="Calibri"/>
    </w:rPr>
  </w:style>
  <w:style w:type="character" w:customStyle="1" w:styleId="underline">
    <w:name w:val="underline"/>
    <w:basedOn w:val="a0"/>
    <w:rsid w:val="00AB48C2"/>
  </w:style>
  <w:style w:type="character" w:customStyle="1" w:styleId="ref-lnk">
    <w:name w:val="ref-lnk"/>
    <w:basedOn w:val="a0"/>
    <w:rsid w:val="00DC1EA2"/>
  </w:style>
  <w:style w:type="character" w:styleId="a4">
    <w:name w:val="Hyperlink"/>
    <w:basedOn w:val="a0"/>
    <w:uiPriority w:val="99"/>
    <w:unhideWhenUsed/>
    <w:rsid w:val="00DC1EA2"/>
    <w:rPr>
      <w:color w:val="0000FF"/>
      <w:u w:val="single"/>
    </w:rPr>
  </w:style>
  <w:style w:type="character" w:customStyle="1" w:styleId="ref-title">
    <w:name w:val="ref-title"/>
    <w:basedOn w:val="a0"/>
    <w:rsid w:val="00F461D4"/>
  </w:style>
  <w:style w:type="character" w:customStyle="1" w:styleId="ref-journal">
    <w:name w:val="ref-journal"/>
    <w:basedOn w:val="a0"/>
    <w:rsid w:val="00F461D4"/>
  </w:style>
  <w:style w:type="character" w:customStyle="1" w:styleId="ref-vol">
    <w:name w:val="ref-vol"/>
    <w:basedOn w:val="a0"/>
    <w:rsid w:val="00F461D4"/>
  </w:style>
  <w:style w:type="character" w:customStyle="1" w:styleId="1Char">
    <w:name w:val="标题 1 Char"/>
    <w:basedOn w:val="a0"/>
    <w:link w:val="1"/>
    <w:uiPriority w:val="9"/>
    <w:rsid w:val="00F461D4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UnresolvedMention1">
    <w:name w:val="Unresolved Mention1"/>
    <w:basedOn w:val="a0"/>
    <w:uiPriority w:val="99"/>
    <w:rsid w:val="00BA578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53C2"/>
    <w:rPr>
      <w:color w:val="954F72" w:themeColor="followedHyperlink"/>
      <w:u w:val="single"/>
    </w:rPr>
  </w:style>
  <w:style w:type="character" w:customStyle="1" w:styleId="c-article-referencescounter">
    <w:name w:val="c-article-references__counter"/>
    <w:basedOn w:val="a0"/>
    <w:rsid w:val="00336010"/>
  </w:style>
  <w:style w:type="paragraph" w:customStyle="1" w:styleId="c-article-referencestext">
    <w:name w:val="c-article-references__text"/>
    <w:basedOn w:val="a"/>
    <w:rsid w:val="00336010"/>
    <w:pPr>
      <w:spacing w:before="100" w:beforeAutospacing="1" w:after="100" w:afterAutospacing="1"/>
    </w:pPr>
  </w:style>
  <w:style w:type="character" w:customStyle="1" w:styleId="title-text">
    <w:name w:val="title-text"/>
    <w:basedOn w:val="a0"/>
    <w:rsid w:val="004B653C"/>
  </w:style>
  <w:style w:type="paragraph" w:styleId="a6">
    <w:name w:val="header"/>
    <w:basedOn w:val="a"/>
    <w:link w:val="Char"/>
    <w:uiPriority w:val="99"/>
    <w:unhideWhenUsed/>
    <w:rsid w:val="004F1FD4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6"/>
    <w:uiPriority w:val="99"/>
    <w:rsid w:val="004F1FD4"/>
    <w:rPr>
      <w:rFonts w:ascii="Times New Roman" w:eastAsia="Times New Roman" w:hAnsi="Times New Roman" w:cs="Times New Roman"/>
      <w:lang w:bidi="he-IL"/>
    </w:rPr>
  </w:style>
  <w:style w:type="paragraph" w:styleId="a7">
    <w:name w:val="footer"/>
    <w:basedOn w:val="a"/>
    <w:link w:val="Char0"/>
    <w:uiPriority w:val="99"/>
    <w:unhideWhenUsed/>
    <w:rsid w:val="004F1FD4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7"/>
    <w:uiPriority w:val="99"/>
    <w:rsid w:val="004F1FD4"/>
    <w:rPr>
      <w:rFonts w:ascii="Times New Roman" w:eastAsia="Times New Roman" w:hAnsi="Times New Roman" w:cs="Times New Roman"/>
      <w:lang w:bidi="he-IL"/>
    </w:rPr>
  </w:style>
  <w:style w:type="character" w:styleId="a8">
    <w:name w:val="page number"/>
    <w:basedOn w:val="a0"/>
    <w:uiPriority w:val="99"/>
    <w:semiHidden/>
    <w:unhideWhenUsed/>
    <w:rsid w:val="004F1FD4"/>
  </w:style>
  <w:style w:type="paragraph" w:styleId="a9">
    <w:name w:val="Normal (Web)"/>
    <w:basedOn w:val="a"/>
    <w:uiPriority w:val="99"/>
    <w:semiHidden/>
    <w:unhideWhenUsed/>
    <w:rsid w:val="004F1FD4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6E1D5E"/>
  </w:style>
  <w:style w:type="character" w:customStyle="1" w:styleId="4Char">
    <w:name w:val="标题 4 Char"/>
    <w:basedOn w:val="a0"/>
    <w:link w:val="4"/>
    <w:uiPriority w:val="9"/>
    <w:semiHidden/>
    <w:rsid w:val="00E55D94"/>
    <w:rPr>
      <w:rFonts w:asciiTheme="majorHAnsi" w:eastAsiaTheme="majorEastAsia" w:hAnsiTheme="majorHAnsi" w:cstheme="majorBidi"/>
      <w:i/>
      <w:iCs/>
      <w:color w:val="2F5496" w:themeColor="accent1" w:themeShade="BF"/>
      <w:lang w:bidi="he-IL"/>
    </w:rPr>
  </w:style>
  <w:style w:type="paragraph" w:customStyle="1" w:styleId="Title1">
    <w:name w:val="Title1"/>
    <w:basedOn w:val="a"/>
    <w:rsid w:val="00A475D3"/>
    <w:pPr>
      <w:spacing w:before="100" w:beforeAutospacing="1" w:after="100" w:afterAutospacing="1"/>
    </w:pPr>
  </w:style>
  <w:style w:type="character" w:customStyle="1" w:styleId="u-clearfix">
    <w:name w:val="u-clearfix"/>
    <w:basedOn w:val="a0"/>
    <w:rsid w:val="009678D4"/>
  </w:style>
  <w:style w:type="paragraph" w:customStyle="1" w:styleId="dx-doi">
    <w:name w:val="dx-doi"/>
    <w:basedOn w:val="a"/>
    <w:rsid w:val="000510B8"/>
    <w:pPr>
      <w:spacing w:before="100" w:beforeAutospacing="1" w:after="100" w:afterAutospacing="1"/>
    </w:pPr>
  </w:style>
  <w:style w:type="character" w:customStyle="1" w:styleId="doi">
    <w:name w:val="doi"/>
    <w:basedOn w:val="a0"/>
    <w:rsid w:val="00132D07"/>
  </w:style>
  <w:style w:type="character" w:customStyle="1" w:styleId="fm-citation-ids-label">
    <w:name w:val="fm-citation-ids-label"/>
    <w:basedOn w:val="a0"/>
    <w:rsid w:val="00132D07"/>
  </w:style>
  <w:style w:type="paragraph" w:styleId="aa">
    <w:name w:val="Balloon Text"/>
    <w:basedOn w:val="a"/>
    <w:link w:val="Char1"/>
    <w:uiPriority w:val="99"/>
    <w:semiHidden/>
    <w:unhideWhenUsed/>
    <w:rsid w:val="00C11482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1482"/>
    <w:rPr>
      <w:rFonts w:ascii="Times New Roman" w:eastAsia="Times New Roman" w:hAnsi="Times New Roman" w:cs="Times New Roman"/>
      <w:sz w:val="18"/>
      <w:szCs w:val="18"/>
      <w:lang w:bidi="he-IL"/>
    </w:rPr>
  </w:style>
  <w:style w:type="character" w:customStyle="1" w:styleId="normaltextrun">
    <w:name w:val="normaltextrun"/>
    <w:basedOn w:val="a0"/>
    <w:rsid w:val="00C42A65"/>
  </w:style>
  <w:style w:type="paragraph" w:customStyle="1" w:styleId="paragraph">
    <w:name w:val="paragraph"/>
    <w:basedOn w:val="a"/>
    <w:rsid w:val="00C42A65"/>
    <w:pPr>
      <w:spacing w:before="100" w:beforeAutospacing="1" w:after="100" w:afterAutospacing="1"/>
    </w:pPr>
    <w:rPr>
      <w:rFonts w:eastAsia="宋体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8C"/>
    <w:rPr>
      <w:rFonts w:ascii="Times New Roman" w:eastAsia="Times New Roman" w:hAnsi="Times New Roman" w:cs="Times New Roman"/>
      <w:lang w:bidi="he-IL"/>
    </w:rPr>
  </w:style>
  <w:style w:type="paragraph" w:styleId="1">
    <w:name w:val="heading 1"/>
    <w:basedOn w:val="a"/>
    <w:link w:val="1Char"/>
    <w:uiPriority w:val="9"/>
    <w:qFormat/>
    <w:rsid w:val="00F461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5D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D11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6B80"/>
  </w:style>
  <w:style w:type="character" w:styleId="a3">
    <w:name w:val="Emphasis"/>
    <w:basedOn w:val="a0"/>
    <w:uiPriority w:val="20"/>
    <w:qFormat/>
    <w:rsid w:val="00496B80"/>
    <w:rPr>
      <w:i/>
      <w:iCs/>
    </w:rPr>
  </w:style>
  <w:style w:type="paragraph" w:customStyle="1" w:styleId="EndNoteBibliographyTitle">
    <w:name w:val="EndNote Bibliography Title"/>
    <w:basedOn w:val="a"/>
    <w:link w:val="EndNoteBibliographyTitleChar"/>
    <w:rsid w:val="00ED31C0"/>
    <w:pPr>
      <w:jc w:val="center"/>
    </w:pPr>
    <w:rPr>
      <w:rFonts w:ascii="Calibri" w:eastAsiaTheme="minorHAnsi" w:hAnsi="Calibri" w:cs="Calibri"/>
      <w:lang w:bidi="ar-SA"/>
    </w:rPr>
  </w:style>
  <w:style w:type="character" w:customStyle="1" w:styleId="EndNoteBibliographyTitleChar">
    <w:name w:val="EndNote Bibliography Title Char"/>
    <w:basedOn w:val="a0"/>
    <w:link w:val="EndNoteBibliographyTitle"/>
    <w:rsid w:val="00ED31C0"/>
    <w:rPr>
      <w:rFonts w:ascii="Calibri" w:hAnsi="Calibri" w:cs="Calibri"/>
    </w:rPr>
  </w:style>
  <w:style w:type="paragraph" w:customStyle="1" w:styleId="EndNoteBibliography">
    <w:name w:val="EndNote Bibliography"/>
    <w:basedOn w:val="a"/>
    <w:link w:val="EndNoteBibliographyChar"/>
    <w:rsid w:val="00ED31C0"/>
    <w:rPr>
      <w:rFonts w:ascii="Calibri" w:eastAsiaTheme="minorHAnsi" w:hAnsi="Calibri" w:cs="Calibri"/>
      <w:lang w:bidi="ar-SA"/>
    </w:rPr>
  </w:style>
  <w:style w:type="character" w:customStyle="1" w:styleId="EndNoteBibliographyChar">
    <w:name w:val="EndNote Bibliography Char"/>
    <w:basedOn w:val="a0"/>
    <w:link w:val="EndNoteBibliography"/>
    <w:rsid w:val="00ED31C0"/>
    <w:rPr>
      <w:rFonts w:ascii="Calibri" w:hAnsi="Calibri" w:cs="Calibri"/>
    </w:rPr>
  </w:style>
  <w:style w:type="character" w:customStyle="1" w:styleId="underline">
    <w:name w:val="underline"/>
    <w:basedOn w:val="a0"/>
    <w:rsid w:val="00AB48C2"/>
  </w:style>
  <w:style w:type="character" w:customStyle="1" w:styleId="ref-lnk">
    <w:name w:val="ref-lnk"/>
    <w:basedOn w:val="a0"/>
    <w:rsid w:val="00DC1EA2"/>
  </w:style>
  <w:style w:type="character" w:styleId="a4">
    <w:name w:val="Hyperlink"/>
    <w:basedOn w:val="a0"/>
    <w:uiPriority w:val="99"/>
    <w:unhideWhenUsed/>
    <w:rsid w:val="00DC1EA2"/>
    <w:rPr>
      <w:color w:val="0000FF"/>
      <w:u w:val="single"/>
    </w:rPr>
  </w:style>
  <w:style w:type="character" w:customStyle="1" w:styleId="ref-title">
    <w:name w:val="ref-title"/>
    <w:basedOn w:val="a0"/>
    <w:rsid w:val="00F461D4"/>
  </w:style>
  <w:style w:type="character" w:customStyle="1" w:styleId="ref-journal">
    <w:name w:val="ref-journal"/>
    <w:basedOn w:val="a0"/>
    <w:rsid w:val="00F461D4"/>
  </w:style>
  <w:style w:type="character" w:customStyle="1" w:styleId="ref-vol">
    <w:name w:val="ref-vol"/>
    <w:basedOn w:val="a0"/>
    <w:rsid w:val="00F461D4"/>
  </w:style>
  <w:style w:type="character" w:customStyle="1" w:styleId="1Char">
    <w:name w:val="标题 1 Char"/>
    <w:basedOn w:val="a0"/>
    <w:link w:val="1"/>
    <w:uiPriority w:val="9"/>
    <w:rsid w:val="00F461D4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customStyle="1" w:styleId="UnresolvedMention1">
    <w:name w:val="Unresolved Mention1"/>
    <w:basedOn w:val="a0"/>
    <w:uiPriority w:val="99"/>
    <w:rsid w:val="00BA578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53C2"/>
    <w:rPr>
      <w:color w:val="954F72" w:themeColor="followedHyperlink"/>
      <w:u w:val="single"/>
    </w:rPr>
  </w:style>
  <w:style w:type="character" w:customStyle="1" w:styleId="c-article-referencescounter">
    <w:name w:val="c-article-references__counter"/>
    <w:basedOn w:val="a0"/>
    <w:rsid w:val="00336010"/>
  </w:style>
  <w:style w:type="paragraph" w:customStyle="1" w:styleId="c-article-referencestext">
    <w:name w:val="c-article-references__text"/>
    <w:basedOn w:val="a"/>
    <w:rsid w:val="00336010"/>
    <w:pPr>
      <w:spacing w:before="100" w:beforeAutospacing="1" w:after="100" w:afterAutospacing="1"/>
    </w:pPr>
  </w:style>
  <w:style w:type="character" w:customStyle="1" w:styleId="title-text">
    <w:name w:val="title-text"/>
    <w:basedOn w:val="a0"/>
    <w:rsid w:val="004B653C"/>
  </w:style>
  <w:style w:type="paragraph" w:styleId="a6">
    <w:name w:val="header"/>
    <w:basedOn w:val="a"/>
    <w:link w:val="Char"/>
    <w:uiPriority w:val="99"/>
    <w:unhideWhenUsed/>
    <w:rsid w:val="004F1FD4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6"/>
    <w:uiPriority w:val="99"/>
    <w:rsid w:val="004F1FD4"/>
    <w:rPr>
      <w:rFonts w:ascii="Times New Roman" w:eastAsia="Times New Roman" w:hAnsi="Times New Roman" w:cs="Times New Roman"/>
      <w:lang w:bidi="he-IL"/>
    </w:rPr>
  </w:style>
  <w:style w:type="paragraph" w:styleId="a7">
    <w:name w:val="footer"/>
    <w:basedOn w:val="a"/>
    <w:link w:val="Char0"/>
    <w:uiPriority w:val="99"/>
    <w:unhideWhenUsed/>
    <w:rsid w:val="004F1FD4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7"/>
    <w:uiPriority w:val="99"/>
    <w:rsid w:val="004F1FD4"/>
    <w:rPr>
      <w:rFonts w:ascii="Times New Roman" w:eastAsia="Times New Roman" w:hAnsi="Times New Roman" w:cs="Times New Roman"/>
      <w:lang w:bidi="he-IL"/>
    </w:rPr>
  </w:style>
  <w:style w:type="character" w:styleId="a8">
    <w:name w:val="page number"/>
    <w:basedOn w:val="a0"/>
    <w:uiPriority w:val="99"/>
    <w:semiHidden/>
    <w:unhideWhenUsed/>
    <w:rsid w:val="004F1FD4"/>
  </w:style>
  <w:style w:type="paragraph" w:styleId="a9">
    <w:name w:val="Normal (Web)"/>
    <w:basedOn w:val="a"/>
    <w:uiPriority w:val="99"/>
    <w:semiHidden/>
    <w:unhideWhenUsed/>
    <w:rsid w:val="004F1FD4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6E1D5E"/>
  </w:style>
  <w:style w:type="character" w:customStyle="1" w:styleId="4Char">
    <w:name w:val="标题 4 Char"/>
    <w:basedOn w:val="a0"/>
    <w:link w:val="4"/>
    <w:uiPriority w:val="9"/>
    <w:semiHidden/>
    <w:rsid w:val="00E55D94"/>
    <w:rPr>
      <w:rFonts w:asciiTheme="majorHAnsi" w:eastAsiaTheme="majorEastAsia" w:hAnsiTheme="majorHAnsi" w:cstheme="majorBidi"/>
      <w:i/>
      <w:iCs/>
      <w:color w:val="2F5496" w:themeColor="accent1" w:themeShade="BF"/>
      <w:lang w:bidi="he-IL"/>
    </w:rPr>
  </w:style>
  <w:style w:type="paragraph" w:customStyle="1" w:styleId="Title1">
    <w:name w:val="Title1"/>
    <w:basedOn w:val="a"/>
    <w:rsid w:val="00A475D3"/>
    <w:pPr>
      <w:spacing w:before="100" w:beforeAutospacing="1" w:after="100" w:afterAutospacing="1"/>
    </w:pPr>
  </w:style>
  <w:style w:type="character" w:customStyle="1" w:styleId="u-clearfix">
    <w:name w:val="u-clearfix"/>
    <w:basedOn w:val="a0"/>
    <w:rsid w:val="009678D4"/>
  </w:style>
  <w:style w:type="paragraph" w:customStyle="1" w:styleId="dx-doi">
    <w:name w:val="dx-doi"/>
    <w:basedOn w:val="a"/>
    <w:rsid w:val="000510B8"/>
    <w:pPr>
      <w:spacing w:before="100" w:beforeAutospacing="1" w:after="100" w:afterAutospacing="1"/>
    </w:pPr>
  </w:style>
  <w:style w:type="character" w:customStyle="1" w:styleId="doi">
    <w:name w:val="doi"/>
    <w:basedOn w:val="a0"/>
    <w:rsid w:val="00132D07"/>
  </w:style>
  <w:style w:type="character" w:customStyle="1" w:styleId="fm-citation-ids-label">
    <w:name w:val="fm-citation-ids-label"/>
    <w:basedOn w:val="a0"/>
    <w:rsid w:val="00132D07"/>
  </w:style>
  <w:style w:type="paragraph" w:styleId="aa">
    <w:name w:val="Balloon Text"/>
    <w:basedOn w:val="a"/>
    <w:link w:val="Char1"/>
    <w:uiPriority w:val="99"/>
    <w:semiHidden/>
    <w:unhideWhenUsed/>
    <w:rsid w:val="00C11482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11482"/>
    <w:rPr>
      <w:rFonts w:ascii="Times New Roman" w:eastAsia="Times New Roman" w:hAnsi="Times New Roman" w:cs="Times New Roman"/>
      <w:sz w:val="18"/>
      <w:szCs w:val="18"/>
      <w:lang w:bidi="he-IL"/>
    </w:rPr>
  </w:style>
  <w:style w:type="character" w:customStyle="1" w:styleId="normaltextrun">
    <w:name w:val="normaltextrun"/>
    <w:basedOn w:val="a0"/>
    <w:rsid w:val="00C42A65"/>
  </w:style>
  <w:style w:type="paragraph" w:customStyle="1" w:styleId="paragraph">
    <w:name w:val="paragraph"/>
    <w:basedOn w:val="a"/>
    <w:rsid w:val="00C42A65"/>
    <w:pPr>
      <w:spacing w:before="100" w:beforeAutospacing="1" w:after="100" w:afterAutospacing="1"/>
    </w:pPr>
    <w:rPr>
      <w:rFonts w:eastAsia="宋体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2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8144</Words>
  <Characters>46422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邢燕霞</cp:lastModifiedBy>
  <cp:revision>8</cp:revision>
  <dcterms:created xsi:type="dcterms:W3CDTF">2020-05-13T06:06:00Z</dcterms:created>
  <dcterms:modified xsi:type="dcterms:W3CDTF">2020-05-27T03:33:00Z</dcterms:modified>
</cp:coreProperties>
</file>