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3BD0F" w14:textId="77777777" w:rsidR="0054292A" w:rsidRPr="003B4482" w:rsidRDefault="0054292A" w:rsidP="000F6837">
      <w:pPr>
        <w:widowControl w:val="0"/>
        <w:autoSpaceDE w:val="0"/>
        <w:autoSpaceDN w:val="0"/>
        <w:adjustRightInd w:val="0"/>
        <w:spacing w:line="360" w:lineRule="auto"/>
        <w:jc w:val="both"/>
        <w:rPr>
          <w:rFonts w:ascii="Book Antiqua" w:hAnsi="Book Antiqua" w:cs="Arial"/>
          <w:bCs/>
          <w:color w:val="000000" w:themeColor="text1"/>
        </w:rPr>
      </w:pPr>
      <w:r w:rsidRPr="003B4482">
        <w:rPr>
          <w:rFonts w:ascii="Book Antiqua" w:hAnsi="Book Antiqua" w:cs="Arial"/>
          <w:b/>
          <w:bCs/>
          <w:color w:val="000000" w:themeColor="text1"/>
        </w:rPr>
        <w:t xml:space="preserve">Name of Journal: </w:t>
      </w:r>
      <w:r w:rsidRPr="003B4482">
        <w:rPr>
          <w:rFonts w:ascii="Book Antiqua" w:hAnsi="Book Antiqua" w:cs="Arial"/>
          <w:bCs/>
          <w:i/>
          <w:color w:val="000000" w:themeColor="text1"/>
        </w:rPr>
        <w:t xml:space="preserve">World Journal of </w:t>
      </w:r>
      <w:r w:rsidR="002B15CF" w:rsidRPr="003B4482">
        <w:rPr>
          <w:rFonts w:ascii="Book Antiqua" w:hAnsi="Book Antiqua" w:cs="Arial"/>
          <w:bCs/>
          <w:i/>
          <w:color w:val="000000" w:themeColor="text1"/>
        </w:rPr>
        <w:t>Transplantation</w:t>
      </w:r>
    </w:p>
    <w:p w14:paraId="64D8CCDA" w14:textId="7A7181A2" w:rsidR="0075209B" w:rsidRPr="003B4482" w:rsidRDefault="008B3243" w:rsidP="000F6837">
      <w:pPr>
        <w:adjustRightInd w:val="0"/>
        <w:snapToGrid w:val="0"/>
        <w:spacing w:line="360" w:lineRule="auto"/>
        <w:jc w:val="both"/>
        <w:rPr>
          <w:rFonts w:ascii="Book Antiqua" w:hAnsi="Book Antiqua" w:cs="Arial"/>
          <w:b/>
          <w:lang w:eastAsia="zh-CN"/>
        </w:rPr>
      </w:pPr>
      <w:r w:rsidRPr="003B4482">
        <w:rPr>
          <w:rFonts w:ascii="Book Antiqua" w:hAnsi="Book Antiqua" w:cs="Arial"/>
          <w:b/>
        </w:rPr>
        <w:t xml:space="preserve">Manuscript NO: </w:t>
      </w:r>
      <w:r w:rsidR="00190A5E" w:rsidRPr="003B4482">
        <w:rPr>
          <w:rFonts w:ascii="Book Antiqua" w:hAnsi="Book Antiqua" w:cs="Arial"/>
          <w:lang w:eastAsia="zh-CN"/>
        </w:rPr>
        <w:t>54493</w:t>
      </w:r>
    </w:p>
    <w:p w14:paraId="6C37B051" w14:textId="77777777" w:rsidR="0054292A" w:rsidRPr="003B4482" w:rsidRDefault="0054292A" w:rsidP="000F6837">
      <w:pPr>
        <w:widowControl w:val="0"/>
        <w:autoSpaceDE w:val="0"/>
        <w:autoSpaceDN w:val="0"/>
        <w:adjustRightInd w:val="0"/>
        <w:spacing w:line="360" w:lineRule="auto"/>
        <w:jc w:val="both"/>
        <w:rPr>
          <w:rFonts w:ascii="Book Antiqua" w:hAnsi="Book Antiqua" w:cs="Arial"/>
          <w:bCs/>
          <w:color w:val="000000" w:themeColor="text1"/>
        </w:rPr>
      </w:pPr>
      <w:r w:rsidRPr="003B4482">
        <w:rPr>
          <w:rFonts w:ascii="Book Antiqua" w:hAnsi="Book Antiqua" w:cs="Arial"/>
          <w:b/>
          <w:bCs/>
          <w:color w:val="000000" w:themeColor="text1"/>
        </w:rPr>
        <w:t xml:space="preserve">Manuscript </w:t>
      </w:r>
      <w:r w:rsidRPr="0061010F">
        <w:rPr>
          <w:rFonts w:ascii="Book Antiqua" w:hAnsi="Book Antiqua" w:cs="Arial"/>
          <w:b/>
          <w:bCs/>
          <w:caps/>
          <w:color w:val="000000" w:themeColor="text1"/>
        </w:rPr>
        <w:t>t</w:t>
      </w:r>
      <w:r w:rsidRPr="003B4482">
        <w:rPr>
          <w:rFonts w:ascii="Book Antiqua" w:hAnsi="Book Antiqua" w:cs="Arial"/>
          <w:b/>
          <w:bCs/>
          <w:color w:val="000000" w:themeColor="text1"/>
        </w:rPr>
        <w:t xml:space="preserve">ype: </w:t>
      </w:r>
      <w:r w:rsidR="0022570A" w:rsidRPr="003B4482">
        <w:rPr>
          <w:rFonts w:ascii="Book Antiqua" w:hAnsi="Book Antiqua" w:cs="Arial"/>
          <w:bCs/>
          <w:color w:val="000000" w:themeColor="text1"/>
        </w:rPr>
        <w:t>REVIEW</w:t>
      </w:r>
    </w:p>
    <w:p w14:paraId="123903CA" w14:textId="77777777" w:rsidR="0054292A" w:rsidRPr="003B4482" w:rsidRDefault="0054292A" w:rsidP="000F6837">
      <w:pPr>
        <w:widowControl w:val="0"/>
        <w:autoSpaceDE w:val="0"/>
        <w:autoSpaceDN w:val="0"/>
        <w:adjustRightInd w:val="0"/>
        <w:spacing w:line="360" w:lineRule="auto"/>
        <w:jc w:val="both"/>
        <w:rPr>
          <w:rFonts w:ascii="Book Antiqua" w:hAnsi="Book Antiqua" w:cs="Arial"/>
          <w:b/>
          <w:bCs/>
          <w:color w:val="000000" w:themeColor="text1"/>
          <w:lang w:eastAsia="zh-CN"/>
        </w:rPr>
      </w:pPr>
    </w:p>
    <w:p w14:paraId="305311E2" w14:textId="77777777" w:rsidR="002B15CF" w:rsidRPr="003B4482" w:rsidRDefault="002B15CF" w:rsidP="000F6837">
      <w:pPr>
        <w:widowControl w:val="0"/>
        <w:autoSpaceDE w:val="0"/>
        <w:autoSpaceDN w:val="0"/>
        <w:adjustRightInd w:val="0"/>
        <w:spacing w:line="360" w:lineRule="auto"/>
        <w:jc w:val="both"/>
        <w:rPr>
          <w:rFonts w:ascii="Book Antiqua" w:hAnsi="Book Antiqua" w:cs="Arial"/>
          <w:b/>
          <w:bCs/>
          <w:color w:val="000000" w:themeColor="text1"/>
        </w:rPr>
      </w:pPr>
      <w:bookmarkStart w:id="0" w:name="_Hlk31444718"/>
      <w:r w:rsidRPr="003B4482">
        <w:rPr>
          <w:rFonts w:ascii="Book Antiqua" w:hAnsi="Book Antiqua" w:cs="Arial"/>
          <w:b/>
          <w:bCs/>
          <w:color w:val="000000" w:themeColor="text1"/>
        </w:rPr>
        <w:t>Treatment options for localised renal cell carcinoma of the transplanted kidney</w:t>
      </w:r>
    </w:p>
    <w:bookmarkEnd w:id="0"/>
    <w:p w14:paraId="7DE1D919" w14:textId="77777777" w:rsidR="004A3A8E" w:rsidRPr="003B4482" w:rsidRDefault="004A3A8E" w:rsidP="000F6837">
      <w:pPr>
        <w:widowControl w:val="0"/>
        <w:autoSpaceDE w:val="0"/>
        <w:autoSpaceDN w:val="0"/>
        <w:adjustRightInd w:val="0"/>
        <w:spacing w:line="360" w:lineRule="auto"/>
        <w:jc w:val="both"/>
        <w:rPr>
          <w:rFonts w:ascii="Book Antiqua" w:hAnsi="Book Antiqua" w:cs="Arial"/>
          <w:b/>
          <w:bCs/>
          <w:color w:val="000000" w:themeColor="text1"/>
        </w:rPr>
      </w:pPr>
    </w:p>
    <w:p w14:paraId="5C5297A8" w14:textId="77777777" w:rsidR="0054292A" w:rsidRPr="003B4482" w:rsidRDefault="002B15CF" w:rsidP="000F6837">
      <w:pPr>
        <w:widowControl w:val="0"/>
        <w:autoSpaceDE w:val="0"/>
        <w:autoSpaceDN w:val="0"/>
        <w:adjustRightInd w:val="0"/>
        <w:spacing w:line="360" w:lineRule="auto"/>
        <w:jc w:val="both"/>
        <w:rPr>
          <w:rFonts w:ascii="Book Antiqua" w:hAnsi="Book Antiqua" w:cs="Arial"/>
          <w:bCs/>
          <w:color w:val="000000" w:themeColor="text1"/>
          <w:lang w:val="it-IT" w:eastAsia="zh-CN"/>
        </w:rPr>
      </w:pPr>
      <w:r w:rsidRPr="003B4482">
        <w:rPr>
          <w:rFonts w:ascii="Book Antiqua" w:hAnsi="Book Antiqua" w:cs="Arial"/>
          <w:bCs/>
          <w:color w:val="000000" w:themeColor="text1"/>
          <w:lang w:val="it-IT"/>
        </w:rPr>
        <w:t>Motta G</w:t>
      </w:r>
      <w:r w:rsidR="0054292A" w:rsidRPr="003B4482">
        <w:rPr>
          <w:rFonts w:ascii="Book Antiqua" w:hAnsi="Book Antiqua" w:cs="Arial"/>
          <w:bCs/>
          <w:color w:val="000000" w:themeColor="text1"/>
          <w:lang w:val="it-IT"/>
        </w:rPr>
        <w:t xml:space="preserve"> </w:t>
      </w:r>
      <w:r w:rsidR="003126DA" w:rsidRPr="003B4482">
        <w:rPr>
          <w:rFonts w:ascii="Book Antiqua" w:hAnsi="Book Antiqua" w:cs="Arial"/>
          <w:bCs/>
          <w:i/>
          <w:color w:val="000000" w:themeColor="text1"/>
          <w:lang w:val="it-IT"/>
        </w:rPr>
        <w:t>et al</w:t>
      </w:r>
      <w:r w:rsidR="0054292A" w:rsidRPr="003B4482">
        <w:rPr>
          <w:rFonts w:ascii="Book Antiqua" w:hAnsi="Book Antiqua" w:cs="Arial"/>
          <w:bCs/>
          <w:color w:val="000000" w:themeColor="text1"/>
          <w:lang w:val="it-IT"/>
        </w:rPr>
        <w:t xml:space="preserve">. </w:t>
      </w:r>
      <w:r w:rsidR="004A3A8E" w:rsidRPr="003B4482">
        <w:rPr>
          <w:rFonts w:ascii="Book Antiqua" w:hAnsi="Book Antiqua" w:cs="Arial"/>
          <w:bCs/>
          <w:color w:val="000000" w:themeColor="text1"/>
          <w:lang w:val="it-IT"/>
        </w:rPr>
        <w:t>Kidney</w:t>
      </w:r>
      <w:r w:rsidRPr="003B4482">
        <w:rPr>
          <w:rFonts w:ascii="Book Antiqua" w:hAnsi="Book Antiqua" w:cs="Arial"/>
          <w:bCs/>
          <w:color w:val="000000" w:themeColor="text1"/>
          <w:lang w:val="it-IT"/>
        </w:rPr>
        <w:t xml:space="preserve"> allograft</w:t>
      </w:r>
      <w:r w:rsidR="004A3A8E" w:rsidRPr="003B4482">
        <w:rPr>
          <w:rFonts w:ascii="Book Antiqua" w:hAnsi="Book Antiqua" w:cs="Arial"/>
          <w:bCs/>
          <w:color w:val="000000" w:themeColor="text1"/>
          <w:lang w:val="it-IT"/>
        </w:rPr>
        <w:t xml:space="preserve"> </w:t>
      </w:r>
      <w:r w:rsidRPr="003B4482">
        <w:rPr>
          <w:rFonts w:ascii="Book Antiqua" w:hAnsi="Book Antiqua" w:cs="Arial"/>
          <w:bCs/>
          <w:color w:val="000000" w:themeColor="text1"/>
          <w:lang w:val="it-IT"/>
        </w:rPr>
        <w:t>renal cell carcinoma</w:t>
      </w:r>
    </w:p>
    <w:p w14:paraId="6790E05F" w14:textId="77777777" w:rsidR="000E34B5" w:rsidRPr="003B4482" w:rsidRDefault="000E34B5" w:rsidP="000F6837">
      <w:pPr>
        <w:widowControl w:val="0"/>
        <w:autoSpaceDE w:val="0"/>
        <w:autoSpaceDN w:val="0"/>
        <w:adjustRightInd w:val="0"/>
        <w:spacing w:line="360" w:lineRule="auto"/>
        <w:jc w:val="both"/>
        <w:rPr>
          <w:rFonts w:ascii="Book Antiqua" w:hAnsi="Book Antiqua" w:cs="Arial"/>
          <w:bCs/>
          <w:color w:val="000000" w:themeColor="text1"/>
          <w:lang w:val="it-IT"/>
        </w:rPr>
      </w:pPr>
    </w:p>
    <w:p w14:paraId="3BFC7C45" w14:textId="77777777" w:rsidR="00ED6F3E" w:rsidRPr="003B4482" w:rsidRDefault="002B15CF" w:rsidP="000F6837">
      <w:pPr>
        <w:widowControl w:val="0"/>
        <w:autoSpaceDE w:val="0"/>
        <w:autoSpaceDN w:val="0"/>
        <w:adjustRightInd w:val="0"/>
        <w:spacing w:line="360" w:lineRule="auto"/>
        <w:jc w:val="both"/>
        <w:rPr>
          <w:rFonts w:ascii="Book Antiqua" w:hAnsi="Book Antiqua" w:cs="Arial"/>
          <w:bCs/>
          <w:color w:val="000000" w:themeColor="text1"/>
          <w:lang w:val="it-IT" w:eastAsia="zh-CN"/>
        </w:rPr>
      </w:pPr>
      <w:r w:rsidRPr="003B4482">
        <w:rPr>
          <w:rFonts w:ascii="Book Antiqua" w:hAnsi="Book Antiqua" w:cs="Arial"/>
          <w:bCs/>
          <w:color w:val="000000" w:themeColor="text1"/>
          <w:lang w:val="it-IT"/>
        </w:rPr>
        <w:t>Gloria Motta</w:t>
      </w:r>
      <w:r w:rsidR="00ED6F3E" w:rsidRPr="003B4482">
        <w:rPr>
          <w:rFonts w:ascii="Book Antiqua" w:hAnsi="Book Antiqua" w:cs="Arial"/>
          <w:bCs/>
          <w:color w:val="000000" w:themeColor="text1"/>
          <w:lang w:val="it-IT"/>
        </w:rPr>
        <w:t xml:space="preserve">, </w:t>
      </w:r>
      <w:r w:rsidRPr="003B4482">
        <w:rPr>
          <w:rFonts w:ascii="Book Antiqua" w:hAnsi="Book Antiqua" w:cs="Arial"/>
          <w:bCs/>
          <w:color w:val="000000" w:themeColor="text1"/>
          <w:lang w:val="it-IT"/>
        </w:rPr>
        <w:t xml:space="preserve">Mariano Ferraresso, </w:t>
      </w:r>
      <w:r w:rsidR="00441DA6" w:rsidRPr="003B4482">
        <w:rPr>
          <w:rFonts w:ascii="Book Antiqua" w:hAnsi="Book Antiqua" w:cs="Arial"/>
          <w:bCs/>
          <w:color w:val="000000" w:themeColor="text1"/>
          <w:lang w:val="it-IT"/>
        </w:rPr>
        <w:t xml:space="preserve">Luca Lamperti, </w:t>
      </w:r>
      <w:r w:rsidR="000B2A35" w:rsidRPr="003B4482">
        <w:rPr>
          <w:rFonts w:ascii="Book Antiqua" w:hAnsi="Book Antiqua" w:cs="Arial"/>
          <w:bCs/>
          <w:color w:val="000000" w:themeColor="text1"/>
          <w:lang w:val="it-IT"/>
        </w:rPr>
        <w:t xml:space="preserve">Dhanai Di Paolo, </w:t>
      </w:r>
      <w:r w:rsidR="0098751C" w:rsidRPr="003B4482">
        <w:rPr>
          <w:rFonts w:ascii="Book Antiqua" w:hAnsi="Book Antiqua" w:cs="Arial"/>
          <w:bCs/>
          <w:color w:val="000000" w:themeColor="text1"/>
          <w:lang w:val="it-IT"/>
        </w:rPr>
        <w:t xml:space="preserve">Nicholas Raison, </w:t>
      </w:r>
      <w:r w:rsidR="0022570A" w:rsidRPr="003B4482">
        <w:rPr>
          <w:rFonts w:ascii="Book Antiqua" w:hAnsi="Book Antiqua" w:cs="Arial"/>
          <w:bCs/>
          <w:color w:val="000000" w:themeColor="text1"/>
          <w:lang w:val="it-IT"/>
        </w:rPr>
        <w:t xml:space="preserve">Marta Perego, </w:t>
      </w:r>
      <w:r w:rsidR="00441DA6" w:rsidRPr="003B4482">
        <w:rPr>
          <w:rFonts w:ascii="Book Antiqua" w:hAnsi="Book Antiqua" w:cs="Arial"/>
          <w:bCs/>
          <w:color w:val="000000" w:themeColor="text1"/>
          <w:lang w:val="it-IT"/>
        </w:rPr>
        <w:t>Evaldo Favi</w:t>
      </w:r>
    </w:p>
    <w:p w14:paraId="60384226" w14:textId="77777777" w:rsidR="00ED6F3E" w:rsidRPr="003B4482" w:rsidRDefault="00ED6F3E" w:rsidP="000F6837">
      <w:pPr>
        <w:widowControl w:val="0"/>
        <w:autoSpaceDE w:val="0"/>
        <w:autoSpaceDN w:val="0"/>
        <w:adjustRightInd w:val="0"/>
        <w:spacing w:line="360" w:lineRule="auto"/>
        <w:jc w:val="both"/>
        <w:rPr>
          <w:rFonts w:ascii="Book Antiqua" w:hAnsi="Book Antiqua" w:cs="Arial"/>
          <w:b/>
          <w:bCs/>
          <w:color w:val="000000" w:themeColor="text1"/>
          <w:lang w:val="it-IT"/>
        </w:rPr>
      </w:pPr>
    </w:p>
    <w:p w14:paraId="346C0880" w14:textId="1A5182D3" w:rsidR="00F67B5E" w:rsidRPr="003B4482" w:rsidRDefault="00441DA6" w:rsidP="000F6837">
      <w:pPr>
        <w:widowControl w:val="0"/>
        <w:autoSpaceDE w:val="0"/>
        <w:autoSpaceDN w:val="0"/>
        <w:adjustRightInd w:val="0"/>
        <w:spacing w:line="360" w:lineRule="auto"/>
        <w:jc w:val="both"/>
        <w:rPr>
          <w:rFonts w:ascii="Book Antiqua" w:hAnsi="Book Antiqua" w:cs="Arial"/>
          <w:color w:val="000000" w:themeColor="text1"/>
          <w:lang w:val="it-IT"/>
        </w:rPr>
      </w:pPr>
      <w:r w:rsidRPr="003B4482">
        <w:rPr>
          <w:rFonts w:ascii="Book Antiqua" w:hAnsi="Book Antiqua" w:cs="Arial"/>
          <w:b/>
          <w:bCs/>
          <w:color w:val="000000" w:themeColor="text1"/>
          <w:lang w:val="it-IT"/>
        </w:rPr>
        <w:t>Gloria Motta</w:t>
      </w:r>
      <w:r w:rsidR="00F67B5E" w:rsidRPr="003B4482">
        <w:rPr>
          <w:rFonts w:ascii="Book Antiqua" w:hAnsi="Book Antiqua" w:cs="Arial"/>
          <w:b/>
          <w:bCs/>
          <w:color w:val="000000" w:themeColor="text1"/>
          <w:lang w:val="it-IT"/>
        </w:rPr>
        <w:t xml:space="preserve">, </w:t>
      </w:r>
      <w:r w:rsidR="00F67B5E" w:rsidRPr="003B4482">
        <w:rPr>
          <w:rFonts w:ascii="Book Antiqua" w:hAnsi="Book Antiqua" w:cs="Arial"/>
          <w:color w:val="000000" w:themeColor="text1"/>
          <w:lang w:val="it-IT"/>
        </w:rPr>
        <w:t>Urology,</w:t>
      </w:r>
      <w:r w:rsidR="00F67B5E" w:rsidRPr="003B4482">
        <w:rPr>
          <w:rFonts w:ascii="Book Antiqua" w:hAnsi="Book Antiqua" w:cs="Arial"/>
          <w:b/>
          <w:bCs/>
          <w:color w:val="000000" w:themeColor="text1"/>
          <w:lang w:val="it-IT"/>
        </w:rPr>
        <w:t xml:space="preserve"> </w:t>
      </w:r>
      <w:r w:rsidR="00F67B5E" w:rsidRPr="003B4482">
        <w:rPr>
          <w:rFonts w:ascii="Book Antiqua" w:hAnsi="Book Antiqua" w:cs="Arial"/>
          <w:color w:val="000000" w:themeColor="text1"/>
          <w:lang w:val="it-IT"/>
        </w:rPr>
        <w:t>IRCCS Policlinico San Donato, San Donato Milanese 27288, Italy</w:t>
      </w:r>
    </w:p>
    <w:p w14:paraId="1999EDDB" w14:textId="77777777" w:rsidR="00F67B5E" w:rsidRPr="003B4482" w:rsidRDefault="00F67B5E" w:rsidP="000F6837">
      <w:pPr>
        <w:widowControl w:val="0"/>
        <w:autoSpaceDE w:val="0"/>
        <w:autoSpaceDN w:val="0"/>
        <w:adjustRightInd w:val="0"/>
        <w:spacing w:line="360" w:lineRule="auto"/>
        <w:jc w:val="both"/>
        <w:rPr>
          <w:rFonts w:ascii="Book Antiqua" w:hAnsi="Book Antiqua" w:cs="Arial"/>
          <w:b/>
          <w:bCs/>
          <w:color w:val="000000" w:themeColor="text1"/>
          <w:lang w:val="it-IT"/>
        </w:rPr>
      </w:pPr>
    </w:p>
    <w:p w14:paraId="694E98E6" w14:textId="4FB78385" w:rsidR="00D902F2" w:rsidRPr="003B4482" w:rsidRDefault="00441DA6" w:rsidP="000F6837">
      <w:pPr>
        <w:widowControl w:val="0"/>
        <w:autoSpaceDE w:val="0"/>
        <w:autoSpaceDN w:val="0"/>
        <w:adjustRightInd w:val="0"/>
        <w:spacing w:line="360" w:lineRule="auto"/>
        <w:jc w:val="both"/>
        <w:rPr>
          <w:rFonts w:ascii="Book Antiqua" w:hAnsi="Book Antiqua" w:cs="Arial"/>
          <w:bCs/>
          <w:color w:val="000000" w:themeColor="text1"/>
          <w:lang w:val="it-IT"/>
        </w:rPr>
      </w:pPr>
      <w:r w:rsidRPr="003B4482">
        <w:rPr>
          <w:rFonts w:ascii="Book Antiqua" w:hAnsi="Book Antiqua" w:cs="Arial"/>
          <w:b/>
          <w:bCs/>
          <w:color w:val="000000" w:themeColor="text1"/>
          <w:lang w:val="it-IT"/>
        </w:rPr>
        <w:t xml:space="preserve">Mariano Ferraresso, Luca Lamperti, </w:t>
      </w:r>
      <w:r w:rsidR="000B2A35" w:rsidRPr="003B4482">
        <w:rPr>
          <w:rFonts w:ascii="Book Antiqua" w:hAnsi="Book Antiqua" w:cs="Arial"/>
          <w:b/>
          <w:bCs/>
          <w:color w:val="000000" w:themeColor="text1"/>
          <w:lang w:val="it-IT"/>
        </w:rPr>
        <w:t xml:space="preserve">Dhanai Di Paolo, </w:t>
      </w:r>
      <w:r w:rsidRPr="003B4482">
        <w:rPr>
          <w:rFonts w:ascii="Book Antiqua" w:hAnsi="Book Antiqua" w:cs="Arial"/>
          <w:b/>
          <w:bCs/>
          <w:color w:val="000000" w:themeColor="text1"/>
          <w:lang w:val="it-IT"/>
        </w:rPr>
        <w:t xml:space="preserve">Marta Perego, </w:t>
      </w:r>
      <w:r w:rsidR="00E96E51" w:rsidRPr="003B4482">
        <w:rPr>
          <w:rFonts w:ascii="Book Antiqua" w:hAnsi="Book Antiqua" w:cs="Arial"/>
          <w:b/>
          <w:bCs/>
          <w:color w:val="000000" w:themeColor="text1"/>
          <w:lang w:val="it-IT"/>
        </w:rPr>
        <w:t>Evaldo Favi,</w:t>
      </w:r>
      <w:r w:rsidR="002C4469" w:rsidRPr="003B4482">
        <w:rPr>
          <w:rFonts w:ascii="Book Antiqua" w:hAnsi="Book Antiqua" w:cs="Arial"/>
          <w:bCs/>
          <w:color w:val="000000" w:themeColor="text1"/>
          <w:vertAlign w:val="superscript"/>
          <w:lang w:val="it-IT"/>
        </w:rPr>
        <w:t xml:space="preserve"> </w:t>
      </w:r>
      <w:r w:rsidR="008123C0" w:rsidRPr="003B4482">
        <w:rPr>
          <w:rFonts w:ascii="Book Antiqua" w:hAnsi="Book Antiqua" w:cs="Arial"/>
          <w:bCs/>
          <w:color w:val="000000" w:themeColor="text1"/>
          <w:lang w:val="it-IT"/>
        </w:rPr>
        <w:t>Renal Transplant</w:t>
      </w:r>
      <w:r w:rsidR="00237CDC" w:rsidRPr="003B4482">
        <w:rPr>
          <w:rFonts w:ascii="Book Antiqua" w:hAnsi="Book Antiqua" w:cs="Arial"/>
          <w:bCs/>
          <w:color w:val="000000" w:themeColor="text1"/>
          <w:lang w:val="it-IT"/>
        </w:rPr>
        <w:t>ation</w:t>
      </w:r>
      <w:r w:rsidR="00FA72A9" w:rsidRPr="003B4482">
        <w:rPr>
          <w:rFonts w:ascii="Book Antiqua" w:hAnsi="Book Antiqua" w:cs="Arial"/>
          <w:bCs/>
          <w:color w:val="000000" w:themeColor="text1"/>
          <w:lang w:val="it-IT"/>
        </w:rPr>
        <w:t xml:space="preserve">, Fondazione IRCCS Ca’ Granda </w:t>
      </w:r>
      <w:r w:rsidR="002C4469" w:rsidRPr="003B4482">
        <w:rPr>
          <w:rFonts w:ascii="Book Antiqua" w:hAnsi="Book Antiqua" w:cs="Arial"/>
          <w:bCs/>
          <w:color w:val="000000" w:themeColor="text1"/>
          <w:lang w:val="it-IT"/>
        </w:rPr>
        <w:t>Ospedale Mag</w:t>
      </w:r>
      <w:r w:rsidR="00FA72A9" w:rsidRPr="003B4482">
        <w:rPr>
          <w:rFonts w:ascii="Book Antiqua" w:hAnsi="Book Antiqua" w:cs="Arial"/>
          <w:bCs/>
          <w:color w:val="000000" w:themeColor="text1"/>
          <w:lang w:val="it-IT"/>
        </w:rPr>
        <w:t>giore Policlinico, Milan</w:t>
      </w:r>
      <w:r w:rsidR="00E96E51" w:rsidRPr="003B4482">
        <w:rPr>
          <w:rFonts w:ascii="Book Antiqua" w:hAnsi="Book Antiqua" w:cs="Arial"/>
          <w:bCs/>
          <w:color w:val="000000" w:themeColor="text1"/>
          <w:lang w:val="it-IT"/>
        </w:rPr>
        <w:t xml:space="preserve"> 20122</w:t>
      </w:r>
      <w:r w:rsidR="0054292A" w:rsidRPr="003B4482">
        <w:rPr>
          <w:rFonts w:ascii="Book Antiqua" w:hAnsi="Book Antiqua" w:cs="Arial"/>
          <w:bCs/>
          <w:color w:val="000000" w:themeColor="text1"/>
          <w:lang w:val="it-IT"/>
        </w:rPr>
        <w:t>, Italy</w:t>
      </w:r>
    </w:p>
    <w:p w14:paraId="074C9B61" w14:textId="77777777" w:rsidR="004A3A8E" w:rsidRPr="003B4482" w:rsidRDefault="004A3A8E" w:rsidP="000F6837">
      <w:pPr>
        <w:widowControl w:val="0"/>
        <w:autoSpaceDE w:val="0"/>
        <w:autoSpaceDN w:val="0"/>
        <w:adjustRightInd w:val="0"/>
        <w:spacing w:line="360" w:lineRule="auto"/>
        <w:jc w:val="both"/>
        <w:rPr>
          <w:rFonts w:ascii="Book Antiqua" w:hAnsi="Book Antiqua" w:cs="Arial"/>
          <w:bCs/>
          <w:color w:val="000000" w:themeColor="text1"/>
          <w:lang w:val="it-IT" w:eastAsia="zh-CN"/>
        </w:rPr>
      </w:pPr>
    </w:p>
    <w:p w14:paraId="20F19A54" w14:textId="77777777" w:rsidR="00441DA6" w:rsidRPr="003B4482" w:rsidRDefault="00441DA6" w:rsidP="000F6837">
      <w:pPr>
        <w:widowControl w:val="0"/>
        <w:autoSpaceDE w:val="0"/>
        <w:autoSpaceDN w:val="0"/>
        <w:adjustRightInd w:val="0"/>
        <w:spacing w:line="360" w:lineRule="auto"/>
        <w:jc w:val="both"/>
        <w:rPr>
          <w:rFonts w:ascii="Book Antiqua" w:hAnsi="Book Antiqua" w:cs="Arial"/>
          <w:bCs/>
          <w:color w:val="000000" w:themeColor="text1"/>
        </w:rPr>
      </w:pPr>
      <w:r w:rsidRPr="003B4482">
        <w:rPr>
          <w:rFonts w:ascii="Book Antiqua" w:hAnsi="Book Antiqua" w:cs="Arial"/>
          <w:b/>
          <w:bCs/>
          <w:color w:val="000000" w:themeColor="text1"/>
        </w:rPr>
        <w:t xml:space="preserve">Mariano </w:t>
      </w:r>
      <w:proofErr w:type="spellStart"/>
      <w:r w:rsidRPr="003B4482">
        <w:rPr>
          <w:rFonts w:ascii="Book Antiqua" w:hAnsi="Book Antiqua" w:cs="Arial"/>
          <w:b/>
          <w:bCs/>
          <w:color w:val="000000" w:themeColor="text1"/>
        </w:rPr>
        <w:t>Ferraresso</w:t>
      </w:r>
      <w:proofErr w:type="spellEnd"/>
      <w:r w:rsidRPr="003B4482">
        <w:rPr>
          <w:rFonts w:ascii="Book Antiqua" w:hAnsi="Book Antiqua" w:cs="Arial"/>
          <w:b/>
          <w:bCs/>
          <w:color w:val="000000" w:themeColor="text1"/>
        </w:rPr>
        <w:t xml:space="preserve">, </w:t>
      </w:r>
      <w:proofErr w:type="spellStart"/>
      <w:r w:rsidRPr="003B4482">
        <w:rPr>
          <w:rFonts w:ascii="Book Antiqua" w:hAnsi="Book Antiqua" w:cs="Arial"/>
          <w:b/>
          <w:bCs/>
          <w:color w:val="000000" w:themeColor="text1"/>
        </w:rPr>
        <w:t>Evaldo</w:t>
      </w:r>
      <w:proofErr w:type="spellEnd"/>
      <w:r w:rsidRPr="003B4482">
        <w:rPr>
          <w:rFonts w:ascii="Book Antiqua" w:hAnsi="Book Antiqua" w:cs="Arial"/>
          <w:b/>
          <w:bCs/>
          <w:color w:val="000000" w:themeColor="text1"/>
        </w:rPr>
        <w:t xml:space="preserve"> </w:t>
      </w:r>
      <w:proofErr w:type="spellStart"/>
      <w:r w:rsidRPr="003B4482">
        <w:rPr>
          <w:rFonts w:ascii="Book Antiqua" w:hAnsi="Book Antiqua" w:cs="Arial"/>
          <w:b/>
          <w:bCs/>
          <w:color w:val="000000" w:themeColor="text1"/>
        </w:rPr>
        <w:t>Favi</w:t>
      </w:r>
      <w:proofErr w:type="spellEnd"/>
      <w:r w:rsidRPr="003B4482">
        <w:rPr>
          <w:rFonts w:ascii="Book Antiqua" w:hAnsi="Book Antiqua" w:cs="Arial"/>
          <w:b/>
          <w:bCs/>
          <w:color w:val="000000" w:themeColor="text1"/>
        </w:rPr>
        <w:t>,</w:t>
      </w:r>
      <w:r w:rsidRPr="003B4482">
        <w:rPr>
          <w:rFonts w:ascii="Book Antiqua" w:hAnsi="Book Antiqua" w:cs="Arial"/>
          <w:bCs/>
          <w:color w:val="000000" w:themeColor="text1"/>
        </w:rPr>
        <w:t xml:space="preserve"> Department of Clinical Sciences and Community Health, University of Milan, Milan 20122, Italy</w:t>
      </w:r>
    </w:p>
    <w:p w14:paraId="6FBA43EE" w14:textId="77777777" w:rsidR="004A3A8E" w:rsidRPr="003B4482" w:rsidRDefault="004A3A8E" w:rsidP="000F6837">
      <w:pPr>
        <w:widowControl w:val="0"/>
        <w:autoSpaceDE w:val="0"/>
        <w:autoSpaceDN w:val="0"/>
        <w:adjustRightInd w:val="0"/>
        <w:spacing w:line="360" w:lineRule="auto"/>
        <w:jc w:val="both"/>
        <w:rPr>
          <w:rFonts w:ascii="Book Antiqua" w:hAnsi="Book Antiqua" w:cs="Arial"/>
          <w:bCs/>
          <w:color w:val="000000" w:themeColor="text1"/>
        </w:rPr>
      </w:pPr>
    </w:p>
    <w:p w14:paraId="57CD033C" w14:textId="77777777" w:rsidR="0098751C" w:rsidRPr="003B4482" w:rsidRDefault="0098751C" w:rsidP="000F6837">
      <w:pPr>
        <w:widowControl w:val="0"/>
        <w:autoSpaceDE w:val="0"/>
        <w:autoSpaceDN w:val="0"/>
        <w:adjustRightInd w:val="0"/>
        <w:spacing w:line="360" w:lineRule="auto"/>
        <w:jc w:val="both"/>
        <w:rPr>
          <w:rFonts w:ascii="Book Antiqua" w:hAnsi="Book Antiqua" w:cs="Arial"/>
          <w:b/>
          <w:bCs/>
          <w:color w:val="000000" w:themeColor="text1"/>
          <w:lang w:eastAsia="zh-CN"/>
        </w:rPr>
      </w:pPr>
      <w:r w:rsidRPr="003B4482">
        <w:rPr>
          <w:rFonts w:ascii="Book Antiqua" w:hAnsi="Book Antiqua" w:cs="Arial"/>
          <w:b/>
          <w:bCs/>
          <w:color w:val="000000" w:themeColor="text1"/>
        </w:rPr>
        <w:t>Nicholas Raison,</w:t>
      </w:r>
      <w:r w:rsidRPr="003B4482">
        <w:rPr>
          <w:rFonts w:ascii="Book Antiqua" w:hAnsi="Book Antiqua" w:cs="Arial"/>
          <w:bCs/>
          <w:color w:val="000000" w:themeColor="text1"/>
        </w:rPr>
        <w:t xml:space="preserve"> MRC Centre for Transplantation, King’s College London, London WC2R 2LS, United Kingdom</w:t>
      </w:r>
      <w:r w:rsidRPr="003B4482">
        <w:rPr>
          <w:rFonts w:ascii="Book Antiqua" w:hAnsi="Book Antiqua" w:cs="Arial"/>
          <w:b/>
          <w:bCs/>
          <w:color w:val="000000" w:themeColor="text1"/>
        </w:rPr>
        <w:t xml:space="preserve"> </w:t>
      </w:r>
    </w:p>
    <w:p w14:paraId="3161B828" w14:textId="77777777" w:rsidR="00B62E2D" w:rsidRPr="003B4482" w:rsidRDefault="00B62E2D" w:rsidP="000F6837">
      <w:pPr>
        <w:widowControl w:val="0"/>
        <w:autoSpaceDE w:val="0"/>
        <w:autoSpaceDN w:val="0"/>
        <w:adjustRightInd w:val="0"/>
        <w:spacing w:line="360" w:lineRule="auto"/>
        <w:jc w:val="both"/>
        <w:rPr>
          <w:rFonts w:ascii="Book Antiqua" w:hAnsi="Book Antiqua"/>
          <w:b/>
          <w:color w:val="000000" w:themeColor="text1"/>
          <w:lang w:eastAsia="zh-CN"/>
        </w:rPr>
      </w:pPr>
    </w:p>
    <w:p w14:paraId="59345AFA" w14:textId="62149B1B" w:rsidR="002D7970" w:rsidRPr="003B4482" w:rsidRDefault="0054292A" w:rsidP="000F6837">
      <w:pPr>
        <w:widowControl w:val="0"/>
        <w:autoSpaceDE w:val="0"/>
        <w:autoSpaceDN w:val="0"/>
        <w:adjustRightInd w:val="0"/>
        <w:spacing w:line="360" w:lineRule="auto"/>
        <w:jc w:val="both"/>
        <w:rPr>
          <w:rFonts w:ascii="Book Antiqua" w:hAnsi="Book Antiqua"/>
          <w:bCs/>
          <w:color w:val="000000" w:themeColor="text1"/>
          <w:lang w:eastAsia="zh-CN"/>
        </w:rPr>
      </w:pPr>
      <w:r w:rsidRPr="003B4482">
        <w:rPr>
          <w:rFonts w:ascii="Book Antiqua" w:hAnsi="Book Antiqua"/>
          <w:b/>
          <w:color w:val="000000" w:themeColor="text1"/>
        </w:rPr>
        <w:t xml:space="preserve">Author contributions: </w:t>
      </w:r>
      <w:r w:rsidR="001616B9" w:rsidRPr="003B4482">
        <w:rPr>
          <w:rFonts w:ascii="Book Antiqua" w:hAnsi="Book Antiqua"/>
          <w:bCs/>
          <w:color w:val="000000" w:themeColor="text1"/>
        </w:rPr>
        <w:t>Motta G</w:t>
      </w:r>
      <w:r w:rsidR="003B4482">
        <w:rPr>
          <w:rFonts w:ascii="Book Antiqua" w:hAnsi="Book Antiqua" w:hint="eastAsia"/>
          <w:bCs/>
          <w:color w:val="000000" w:themeColor="text1"/>
          <w:lang w:eastAsia="zh-CN"/>
        </w:rPr>
        <w:t xml:space="preserve"> contributed to </w:t>
      </w:r>
      <w:r w:rsidR="00BA1E20" w:rsidRPr="003B4482">
        <w:rPr>
          <w:rFonts w:ascii="Book Antiqua" w:hAnsi="Book Antiqua"/>
          <w:bCs/>
          <w:color w:val="000000" w:themeColor="text1"/>
        </w:rPr>
        <w:t xml:space="preserve">literature review, data collection, data analysis, data interpretation, drafting the article, final approval; </w:t>
      </w:r>
      <w:proofErr w:type="spellStart"/>
      <w:r w:rsidR="00BA1E20" w:rsidRPr="003B4482">
        <w:rPr>
          <w:rFonts w:ascii="Book Antiqua" w:hAnsi="Book Antiqua"/>
          <w:bCs/>
          <w:color w:val="000000" w:themeColor="text1"/>
        </w:rPr>
        <w:t>Ferraresso</w:t>
      </w:r>
      <w:proofErr w:type="spellEnd"/>
      <w:r w:rsidR="00BA1E20" w:rsidRPr="003B4482">
        <w:rPr>
          <w:rFonts w:ascii="Book Antiqua" w:hAnsi="Book Antiqua"/>
          <w:bCs/>
          <w:color w:val="000000" w:themeColor="text1"/>
        </w:rPr>
        <w:t xml:space="preserve"> M, literature review, critical revision, and final approval; </w:t>
      </w:r>
      <w:proofErr w:type="spellStart"/>
      <w:r w:rsidR="00BA1E20" w:rsidRPr="003B4482">
        <w:rPr>
          <w:rFonts w:ascii="Book Antiqua" w:hAnsi="Book Antiqua"/>
          <w:bCs/>
          <w:color w:val="000000" w:themeColor="text1"/>
        </w:rPr>
        <w:t>Lamperti</w:t>
      </w:r>
      <w:proofErr w:type="spellEnd"/>
      <w:r w:rsidR="00BA1E20" w:rsidRPr="003B4482">
        <w:rPr>
          <w:rFonts w:ascii="Book Antiqua" w:hAnsi="Book Antiqua"/>
          <w:bCs/>
          <w:color w:val="000000" w:themeColor="text1"/>
        </w:rPr>
        <w:t xml:space="preserve"> L</w:t>
      </w:r>
      <w:r w:rsidR="005D593B">
        <w:rPr>
          <w:rFonts w:ascii="Book Antiqua" w:hAnsi="Book Antiqua" w:hint="eastAsia"/>
          <w:bCs/>
          <w:color w:val="000000" w:themeColor="text1"/>
          <w:lang w:eastAsia="zh-CN"/>
        </w:rPr>
        <w:t xml:space="preserve"> and </w:t>
      </w:r>
      <w:r w:rsidR="005D593B">
        <w:rPr>
          <w:rFonts w:ascii="Book Antiqua" w:hAnsi="Book Antiqua"/>
          <w:bCs/>
          <w:color w:val="000000" w:themeColor="text1"/>
        </w:rPr>
        <w:t xml:space="preserve">Di Paolo D </w:t>
      </w:r>
      <w:r w:rsidR="005D593B">
        <w:rPr>
          <w:rFonts w:ascii="Book Antiqua" w:hAnsi="Book Antiqua" w:hint="eastAsia"/>
          <w:bCs/>
          <w:color w:val="000000" w:themeColor="text1"/>
          <w:lang w:eastAsia="zh-CN"/>
        </w:rPr>
        <w:t xml:space="preserve">contributed to </w:t>
      </w:r>
      <w:r w:rsidR="000B2A35" w:rsidRPr="003B4482">
        <w:rPr>
          <w:rFonts w:ascii="Book Antiqua" w:hAnsi="Book Antiqua"/>
          <w:bCs/>
          <w:color w:val="000000" w:themeColor="text1"/>
        </w:rPr>
        <w:t xml:space="preserve">literature review, data collection, and final approval; </w:t>
      </w:r>
      <w:r w:rsidR="00BA1E20" w:rsidRPr="003B4482">
        <w:rPr>
          <w:rFonts w:ascii="Book Antiqua" w:hAnsi="Book Antiqua"/>
          <w:bCs/>
          <w:color w:val="000000" w:themeColor="text1"/>
        </w:rPr>
        <w:t>Raison N</w:t>
      </w:r>
      <w:r w:rsidR="005D593B">
        <w:rPr>
          <w:rFonts w:ascii="Book Antiqua" w:hAnsi="Book Antiqua" w:hint="eastAsia"/>
          <w:bCs/>
          <w:color w:val="000000" w:themeColor="text1"/>
          <w:lang w:eastAsia="zh-CN"/>
        </w:rPr>
        <w:t xml:space="preserve"> contributed to </w:t>
      </w:r>
      <w:r w:rsidR="00BA1E20" w:rsidRPr="003B4482">
        <w:rPr>
          <w:rFonts w:ascii="Book Antiqua" w:hAnsi="Book Antiqua"/>
          <w:bCs/>
          <w:color w:val="000000" w:themeColor="text1"/>
        </w:rPr>
        <w:t xml:space="preserve">drafting the article, language revision, and final approval; </w:t>
      </w:r>
      <w:proofErr w:type="spellStart"/>
      <w:r w:rsidR="00BA1E20" w:rsidRPr="003B4482">
        <w:rPr>
          <w:rFonts w:ascii="Book Antiqua" w:hAnsi="Book Antiqua"/>
          <w:bCs/>
          <w:color w:val="000000" w:themeColor="text1"/>
        </w:rPr>
        <w:t>Perego</w:t>
      </w:r>
      <w:proofErr w:type="spellEnd"/>
      <w:r w:rsidR="00BA1E20" w:rsidRPr="003B4482">
        <w:rPr>
          <w:rFonts w:ascii="Book Antiqua" w:hAnsi="Book Antiqua"/>
          <w:bCs/>
          <w:color w:val="000000" w:themeColor="text1"/>
        </w:rPr>
        <w:t xml:space="preserve"> M</w:t>
      </w:r>
      <w:r w:rsidR="005D593B">
        <w:rPr>
          <w:rFonts w:ascii="Book Antiqua" w:hAnsi="Book Antiqua" w:hint="eastAsia"/>
          <w:bCs/>
          <w:color w:val="000000" w:themeColor="text1"/>
          <w:lang w:eastAsia="zh-CN"/>
        </w:rPr>
        <w:t xml:space="preserve"> contributed to </w:t>
      </w:r>
      <w:r w:rsidR="00BA1E20" w:rsidRPr="003B4482">
        <w:rPr>
          <w:rFonts w:ascii="Book Antiqua" w:hAnsi="Book Antiqua"/>
          <w:bCs/>
          <w:color w:val="000000" w:themeColor="text1"/>
        </w:rPr>
        <w:t xml:space="preserve">data collection, data analysis, editing the article, and final approval; </w:t>
      </w:r>
      <w:proofErr w:type="spellStart"/>
      <w:r w:rsidRPr="003B4482">
        <w:rPr>
          <w:rFonts w:ascii="Book Antiqua" w:hAnsi="Book Antiqua"/>
          <w:bCs/>
          <w:color w:val="000000" w:themeColor="text1"/>
        </w:rPr>
        <w:t>Favi</w:t>
      </w:r>
      <w:proofErr w:type="spellEnd"/>
      <w:r w:rsidRPr="003B4482">
        <w:rPr>
          <w:rFonts w:ascii="Book Antiqua" w:hAnsi="Book Antiqua"/>
          <w:bCs/>
          <w:color w:val="000000" w:themeColor="text1"/>
        </w:rPr>
        <w:t xml:space="preserve"> E</w:t>
      </w:r>
      <w:r w:rsidR="005D593B">
        <w:rPr>
          <w:rFonts w:ascii="Book Antiqua" w:hAnsi="Book Antiqua" w:hint="eastAsia"/>
          <w:bCs/>
          <w:color w:val="000000" w:themeColor="text1"/>
          <w:lang w:eastAsia="zh-CN"/>
        </w:rPr>
        <w:t xml:space="preserve"> contributed to </w:t>
      </w:r>
      <w:r w:rsidR="00BA1E20" w:rsidRPr="003B4482">
        <w:rPr>
          <w:rFonts w:ascii="Book Antiqua" w:hAnsi="Book Antiqua"/>
          <w:bCs/>
          <w:color w:val="000000" w:themeColor="text1"/>
        </w:rPr>
        <w:t xml:space="preserve">literature review, </w:t>
      </w:r>
      <w:r w:rsidR="00E631A8" w:rsidRPr="003B4482">
        <w:rPr>
          <w:rFonts w:ascii="Book Antiqua" w:hAnsi="Book Antiqua"/>
          <w:bCs/>
          <w:color w:val="000000" w:themeColor="text1"/>
        </w:rPr>
        <w:t xml:space="preserve">data </w:t>
      </w:r>
      <w:r w:rsidRPr="003B4482">
        <w:rPr>
          <w:rFonts w:ascii="Book Antiqua" w:hAnsi="Book Antiqua"/>
          <w:bCs/>
          <w:color w:val="000000" w:themeColor="text1"/>
        </w:rPr>
        <w:t>interpretation, drafting the article</w:t>
      </w:r>
      <w:r w:rsidR="00106DBE" w:rsidRPr="003B4482">
        <w:rPr>
          <w:rFonts w:ascii="Book Antiqua" w:hAnsi="Book Antiqua"/>
          <w:bCs/>
          <w:color w:val="000000" w:themeColor="text1"/>
        </w:rPr>
        <w:t xml:space="preserve">, </w:t>
      </w:r>
      <w:r w:rsidR="00E631A8" w:rsidRPr="003B4482">
        <w:rPr>
          <w:rFonts w:ascii="Book Antiqua" w:hAnsi="Book Antiqua"/>
          <w:bCs/>
          <w:color w:val="000000" w:themeColor="text1"/>
        </w:rPr>
        <w:t xml:space="preserve">critical revision, </w:t>
      </w:r>
      <w:r w:rsidR="00106DBE" w:rsidRPr="003B4482">
        <w:rPr>
          <w:rFonts w:ascii="Book Antiqua" w:hAnsi="Book Antiqua"/>
          <w:bCs/>
          <w:color w:val="000000" w:themeColor="text1"/>
        </w:rPr>
        <w:t>and final approval</w:t>
      </w:r>
      <w:r w:rsidR="005D593B">
        <w:rPr>
          <w:rFonts w:ascii="Book Antiqua" w:hAnsi="Book Antiqua" w:hint="eastAsia"/>
          <w:bCs/>
          <w:color w:val="000000" w:themeColor="text1"/>
          <w:lang w:eastAsia="zh-CN"/>
        </w:rPr>
        <w:t>.</w:t>
      </w:r>
    </w:p>
    <w:p w14:paraId="57A92B35" w14:textId="77777777" w:rsidR="00F61D4F" w:rsidRPr="003B4482" w:rsidRDefault="00F61D4F" w:rsidP="000F6837">
      <w:pPr>
        <w:widowControl w:val="0"/>
        <w:autoSpaceDE w:val="0"/>
        <w:autoSpaceDN w:val="0"/>
        <w:adjustRightInd w:val="0"/>
        <w:spacing w:line="360" w:lineRule="auto"/>
        <w:jc w:val="both"/>
        <w:rPr>
          <w:rFonts w:ascii="Book Antiqua" w:hAnsi="Book Antiqua" w:cs="Arial"/>
          <w:color w:val="000000" w:themeColor="text1"/>
          <w:lang w:eastAsia="zh-CN"/>
        </w:rPr>
      </w:pPr>
    </w:p>
    <w:p w14:paraId="3EF5D326" w14:textId="4C3F11CE" w:rsidR="00FA72A9" w:rsidRDefault="000973ED" w:rsidP="000F6837">
      <w:pPr>
        <w:widowControl w:val="0"/>
        <w:autoSpaceDE w:val="0"/>
        <w:autoSpaceDN w:val="0"/>
        <w:adjustRightInd w:val="0"/>
        <w:spacing w:line="360" w:lineRule="auto"/>
        <w:jc w:val="both"/>
        <w:rPr>
          <w:rStyle w:val="a4"/>
          <w:rFonts w:ascii="Book Antiqua" w:hAnsi="Book Antiqua" w:cs="Arial"/>
          <w:bCs/>
          <w:color w:val="auto"/>
          <w:u w:val="none"/>
          <w:lang w:eastAsia="zh-CN"/>
        </w:rPr>
      </w:pPr>
      <w:r w:rsidRPr="003B4482">
        <w:rPr>
          <w:rFonts w:ascii="Book Antiqua" w:hAnsi="Book Antiqua"/>
          <w:b/>
          <w:bCs/>
          <w:lang w:eastAsia="it-IT"/>
        </w:rPr>
        <w:t>Corresponding author:</w:t>
      </w:r>
      <w:r w:rsidR="005D593B">
        <w:rPr>
          <w:rFonts w:ascii="Book Antiqua" w:hAnsi="Book Antiqua" w:hint="eastAsia"/>
          <w:b/>
          <w:bCs/>
          <w:lang w:eastAsia="zh-CN"/>
        </w:rPr>
        <w:t xml:space="preserve"> </w:t>
      </w:r>
      <w:proofErr w:type="spellStart"/>
      <w:r w:rsidR="00ED6F3E" w:rsidRPr="003B4482">
        <w:rPr>
          <w:rFonts w:ascii="Book Antiqua" w:hAnsi="Book Antiqua" w:cs="Arial"/>
          <w:b/>
          <w:bCs/>
          <w:color w:val="000000" w:themeColor="text1"/>
        </w:rPr>
        <w:t>Evaldo</w:t>
      </w:r>
      <w:proofErr w:type="spellEnd"/>
      <w:r w:rsidR="00ED6F3E" w:rsidRPr="003B4482">
        <w:rPr>
          <w:rFonts w:ascii="Book Antiqua" w:hAnsi="Book Antiqua" w:cs="Arial"/>
          <w:b/>
          <w:bCs/>
          <w:color w:val="000000" w:themeColor="text1"/>
        </w:rPr>
        <w:t xml:space="preserve"> </w:t>
      </w:r>
      <w:proofErr w:type="spellStart"/>
      <w:r w:rsidR="00ED6F3E" w:rsidRPr="003B4482">
        <w:rPr>
          <w:rFonts w:ascii="Book Antiqua" w:hAnsi="Book Antiqua" w:cs="Arial"/>
          <w:b/>
          <w:bCs/>
          <w:color w:val="000000" w:themeColor="text1"/>
        </w:rPr>
        <w:t>Favi</w:t>
      </w:r>
      <w:proofErr w:type="spellEnd"/>
      <w:r w:rsidR="00ED6F3E" w:rsidRPr="003B4482">
        <w:rPr>
          <w:rFonts w:ascii="Book Antiqua" w:hAnsi="Book Antiqua" w:cs="Arial"/>
          <w:b/>
          <w:bCs/>
          <w:color w:val="000000" w:themeColor="text1"/>
        </w:rPr>
        <w:t xml:space="preserve">, </w:t>
      </w:r>
      <w:r w:rsidR="00EF0201" w:rsidRPr="003B4482">
        <w:rPr>
          <w:rFonts w:ascii="Book Antiqua" w:hAnsi="Book Antiqua" w:cs="Arial"/>
          <w:b/>
          <w:bCs/>
          <w:color w:val="000000" w:themeColor="text1"/>
        </w:rPr>
        <w:t>MD, PhD</w:t>
      </w:r>
      <w:r w:rsidR="004A3A8E" w:rsidRPr="003B4482">
        <w:rPr>
          <w:rFonts w:ascii="Book Antiqua" w:hAnsi="Book Antiqua" w:cs="Arial"/>
          <w:b/>
          <w:bCs/>
          <w:color w:val="000000" w:themeColor="text1"/>
        </w:rPr>
        <w:t xml:space="preserve">, </w:t>
      </w:r>
      <w:r w:rsidR="005D593B" w:rsidRPr="005D593B">
        <w:rPr>
          <w:rFonts w:ascii="Book Antiqua" w:hAnsi="Book Antiqua" w:cs="Arial"/>
          <w:b/>
          <w:bCs/>
          <w:color w:val="000000" w:themeColor="text1"/>
        </w:rPr>
        <w:t>Senior Lecturer, Surgeon, Consultant</w:t>
      </w:r>
      <w:r w:rsidR="004A3A8E" w:rsidRPr="003B4482">
        <w:rPr>
          <w:rFonts w:ascii="Book Antiqua" w:hAnsi="Book Antiqua" w:cs="Arial"/>
          <w:b/>
          <w:bCs/>
          <w:color w:val="000000" w:themeColor="text1"/>
        </w:rPr>
        <w:t xml:space="preserve"> </w:t>
      </w:r>
      <w:r w:rsidR="004A3A8E" w:rsidRPr="005D593B">
        <w:rPr>
          <w:rFonts w:ascii="Book Antiqua" w:hAnsi="Book Antiqua" w:cs="Arial"/>
          <w:bCs/>
          <w:color w:val="000000" w:themeColor="text1"/>
        </w:rPr>
        <w:t xml:space="preserve">in </w:t>
      </w:r>
      <w:r w:rsidR="004A3A8E" w:rsidRPr="005D593B">
        <w:rPr>
          <w:rFonts w:ascii="Book Antiqua" w:hAnsi="Book Antiqua" w:cs="Arial"/>
          <w:bCs/>
          <w:color w:val="000000" w:themeColor="text1"/>
        </w:rPr>
        <w:lastRenderedPageBreak/>
        <w:t>Transplant and Vascular Access Surgery,</w:t>
      </w:r>
      <w:r w:rsidR="004A3A8E" w:rsidRPr="003B4482">
        <w:rPr>
          <w:rFonts w:ascii="Book Antiqua" w:hAnsi="Book Antiqua" w:cs="Arial"/>
          <w:b/>
          <w:bCs/>
          <w:color w:val="000000" w:themeColor="text1"/>
        </w:rPr>
        <w:t xml:space="preserve"> </w:t>
      </w:r>
      <w:bookmarkStart w:id="1" w:name="OLE_LINK43"/>
      <w:bookmarkStart w:id="2" w:name="OLE_LINK44"/>
      <w:r w:rsidR="000458E7" w:rsidRPr="003B4482">
        <w:rPr>
          <w:rFonts w:ascii="Book Antiqua" w:hAnsi="Book Antiqua" w:cs="Arial"/>
          <w:bCs/>
          <w:color w:val="000000" w:themeColor="text1"/>
          <w:lang w:val="it-IT"/>
        </w:rPr>
        <w:t>Renal Transplant</w:t>
      </w:r>
      <w:r w:rsidR="00237CDC" w:rsidRPr="003B4482">
        <w:rPr>
          <w:rFonts w:ascii="Book Antiqua" w:hAnsi="Book Antiqua" w:cs="Arial"/>
          <w:bCs/>
          <w:color w:val="000000" w:themeColor="text1"/>
          <w:lang w:val="it-IT"/>
        </w:rPr>
        <w:t>ation</w:t>
      </w:r>
      <w:bookmarkEnd w:id="1"/>
      <w:bookmarkEnd w:id="2"/>
      <w:r w:rsidR="004A3A8E" w:rsidRPr="003B4482">
        <w:rPr>
          <w:rFonts w:ascii="Book Antiqua" w:hAnsi="Book Antiqua" w:cs="Arial"/>
          <w:bCs/>
          <w:color w:val="000000" w:themeColor="text1"/>
          <w:lang w:val="it-IT"/>
        </w:rPr>
        <w:t xml:space="preserve">, </w:t>
      </w:r>
      <w:bookmarkStart w:id="3" w:name="OLE_LINK45"/>
      <w:bookmarkStart w:id="4" w:name="OLE_LINK46"/>
      <w:r w:rsidR="00ED6F3E" w:rsidRPr="003B4482">
        <w:rPr>
          <w:rFonts w:ascii="Book Antiqua" w:hAnsi="Book Antiqua" w:cs="Arial"/>
          <w:bCs/>
          <w:color w:val="000000" w:themeColor="text1"/>
          <w:lang w:val="it-IT"/>
        </w:rPr>
        <w:t>Fond</w:t>
      </w:r>
      <w:r w:rsidR="00EF0201" w:rsidRPr="003B4482">
        <w:rPr>
          <w:rFonts w:ascii="Book Antiqua" w:hAnsi="Book Antiqua" w:cs="Arial"/>
          <w:bCs/>
          <w:color w:val="000000" w:themeColor="text1"/>
          <w:lang w:val="it-IT"/>
        </w:rPr>
        <w:t>azione IRCCS Ca’ Granda</w:t>
      </w:r>
      <w:r w:rsidR="00ED6F3E" w:rsidRPr="003B4482">
        <w:rPr>
          <w:rFonts w:ascii="Book Antiqua" w:hAnsi="Book Antiqua" w:cs="Arial"/>
          <w:bCs/>
          <w:color w:val="000000" w:themeColor="text1"/>
          <w:lang w:val="it-IT"/>
        </w:rPr>
        <w:t xml:space="preserve"> Ospedale Maggiore Policlinico</w:t>
      </w:r>
      <w:bookmarkEnd w:id="3"/>
      <w:bookmarkEnd w:id="4"/>
      <w:r w:rsidR="004A3A8E" w:rsidRPr="003B4482">
        <w:rPr>
          <w:rFonts w:ascii="Book Antiqua" w:hAnsi="Book Antiqua" w:cs="Arial"/>
          <w:bCs/>
          <w:color w:val="000000" w:themeColor="text1"/>
          <w:lang w:val="it-IT"/>
        </w:rPr>
        <w:t xml:space="preserve">, </w:t>
      </w:r>
      <w:bookmarkStart w:id="5" w:name="OLE_LINK48"/>
      <w:bookmarkStart w:id="6" w:name="OLE_LINK49"/>
      <w:r w:rsidR="00ED6F3E" w:rsidRPr="003B4482">
        <w:rPr>
          <w:rFonts w:ascii="Book Antiqua" w:hAnsi="Book Antiqua" w:cs="Arial"/>
          <w:bCs/>
          <w:color w:val="000000" w:themeColor="text1"/>
          <w:lang w:val="it-IT"/>
        </w:rPr>
        <w:t xml:space="preserve">Via </w:t>
      </w:r>
      <w:r w:rsidR="00EF0201" w:rsidRPr="003B4482">
        <w:rPr>
          <w:rFonts w:ascii="Book Antiqua" w:hAnsi="Book Antiqua" w:cs="Arial"/>
          <w:bCs/>
          <w:color w:val="000000" w:themeColor="text1"/>
          <w:lang w:val="it-IT"/>
        </w:rPr>
        <w:t>Francesco Sforza n. 28</w:t>
      </w:r>
      <w:bookmarkEnd w:id="5"/>
      <w:bookmarkEnd w:id="6"/>
      <w:r w:rsidR="00ED6F3E" w:rsidRPr="003B4482">
        <w:rPr>
          <w:rFonts w:ascii="Book Antiqua" w:hAnsi="Book Antiqua" w:cs="Arial"/>
          <w:bCs/>
          <w:color w:val="000000" w:themeColor="text1"/>
          <w:lang w:val="it-IT"/>
        </w:rPr>
        <w:t>, Milan</w:t>
      </w:r>
      <w:r w:rsidR="00EF0201" w:rsidRPr="003B4482">
        <w:rPr>
          <w:rFonts w:ascii="Book Antiqua" w:hAnsi="Book Antiqua" w:cs="Arial"/>
          <w:bCs/>
          <w:color w:val="000000" w:themeColor="text1"/>
          <w:lang w:val="it-IT"/>
        </w:rPr>
        <w:t xml:space="preserve"> 20122,</w:t>
      </w:r>
      <w:r w:rsidR="00ED6F3E" w:rsidRPr="003B4482">
        <w:rPr>
          <w:rFonts w:ascii="Book Antiqua" w:hAnsi="Book Antiqua" w:cs="Arial"/>
          <w:bCs/>
          <w:color w:val="000000" w:themeColor="text1"/>
          <w:lang w:val="it-IT"/>
        </w:rPr>
        <w:t xml:space="preserve"> </w:t>
      </w:r>
      <w:bookmarkStart w:id="7" w:name="OLE_LINK41"/>
      <w:bookmarkStart w:id="8" w:name="OLE_LINK42"/>
      <w:r w:rsidR="00ED6F3E" w:rsidRPr="003B4482">
        <w:rPr>
          <w:rFonts w:ascii="Book Antiqua" w:hAnsi="Book Antiqua" w:cs="Arial"/>
          <w:bCs/>
          <w:color w:val="000000" w:themeColor="text1"/>
          <w:lang w:val="it-IT"/>
        </w:rPr>
        <w:t>Italy</w:t>
      </w:r>
      <w:bookmarkEnd w:id="7"/>
      <w:bookmarkEnd w:id="8"/>
      <w:r w:rsidR="00190A5E" w:rsidRPr="003B4482">
        <w:rPr>
          <w:rFonts w:ascii="Book Antiqua" w:hAnsi="Book Antiqua" w:cs="Arial" w:hint="eastAsia"/>
          <w:bCs/>
          <w:color w:val="000000" w:themeColor="text1"/>
          <w:lang w:val="it-IT" w:eastAsia="zh-CN"/>
        </w:rPr>
        <w:t xml:space="preserve">. </w:t>
      </w:r>
      <w:hyperlink r:id="rId9" w:history="1">
        <w:r w:rsidR="005F2A48" w:rsidRPr="003B4482">
          <w:rPr>
            <w:rStyle w:val="a4"/>
            <w:rFonts w:ascii="Book Antiqua" w:hAnsi="Book Antiqua" w:cs="Arial"/>
            <w:bCs/>
            <w:color w:val="auto"/>
            <w:u w:val="none"/>
          </w:rPr>
          <w:t>evaldofavi@gmail.com</w:t>
        </w:r>
      </w:hyperlink>
    </w:p>
    <w:p w14:paraId="02ADF545" w14:textId="77777777" w:rsidR="003228D5" w:rsidRPr="003B4482" w:rsidRDefault="003228D5" w:rsidP="000F6837">
      <w:pPr>
        <w:widowControl w:val="0"/>
        <w:autoSpaceDE w:val="0"/>
        <w:autoSpaceDN w:val="0"/>
        <w:adjustRightInd w:val="0"/>
        <w:spacing w:line="360" w:lineRule="auto"/>
        <w:jc w:val="both"/>
        <w:rPr>
          <w:rFonts w:ascii="Book Antiqua" w:hAnsi="Book Antiqua"/>
          <w:b/>
          <w:bCs/>
          <w:lang w:eastAsia="zh-CN"/>
        </w:rPr>
      </w:pPr>
    </w:p>
    <w:p w14:paraId="329476BF" w14:textId="03274462" w:rsidR="003228D5" w:rsidRPr="00D7497C" w:rsidRDefault="003228D5" w:rsidP="000F6837">
      <w:pPr>
        <w:spacing w:line="360" w:lineRule="auto"/>
        <w:rPr>
          <w:rFonts w:ascii="Book Antiqua" w:hAnsi="Book Antiqua"/>
          <w:b/>
          <w:lang w:eastAsia="zh-CN"/>
        </w:rPr>
      </w:pPr>
      <w:bookmarkStart w:id="9" w:name="OLE_LINK108"/>
      <w:bookmarkStart w:id="10" w:name="OLE_LINK109"/>
      <w:bookmarkStart w:id="11" w:name="OLE_LINK47"/>
      <w:bookmarkStart w:id="12" w:name="OLE_LINK37"/>
      <w:bookmarkStart w:id="13" w:name="OLE_LINK189"/>
      <w:r w:rsidRPr="00D7497C">
        <w:rPr>
          <w:rFonts w:ascii="Book Antiqua" w:hAnsi="Book Antiqua"/>
          <w:b/>
        </w:rPr>
        <w:t xml:space="preserve">Received: </w:t>
      </w:r>
      <w:r w:rsidR="004C075C" w:rsidRPr="004C075C">
        <w:rPr>
          <w:rFonts w:ascii="Book Antiqua" w:hAnsi="Book Antiqua"/>
        </w:rPr>
        <w:t xml:space="preserve">February </w:t>
      </w:r>
      <w:r>
        <w:rPr>
          <w:rFonts w:ascii="Book Antiqua" w:hAnsi="Book Antiqua"/>
        </w:rPr>
        <w:t>1</w:t>
      </w:r>
      <w:r w:rsidRPr="00D7497C">
        <w:rPr>
          <w:rFonts w:ascii="Book Antiqua" w:hAnsi="Book Antiqua"/>
        </w:rPr>
        <w:t xml:space="preserve">, </w:t>
      </w:r>
      <w:r w:rsidR="004C075C">
        <w:rPr>
          <w:rFonts w:ascii="Book Antiqua" w:hAnsi="Book Antiqua" w:hint="eastAsia"/>
          <w:lang w:eastAsia="zh-CN"/>
        </w:rPr>
        <w:t>2020</w:t>
      </w:r>
    </w:p>
    <w:p w14:paraId="049C5355" w14:textId="47590AAA" w:rsidR="003228D5" w:rsidRPr="00D7497C" w:rsidRDefault="003228D5" w:rsidP="000F6837">
      <w:pPr>
        <w:spacing w:line="360" w:lineRule="auto"/>
        <w:rPr>
          <w:rFonts w:ascii="Book Antiqua" w:hAnsi="Book Antiqua"/>
          <w:b/>
        </w:rPr>
      </w:pPr>
      <w:r w:rsidRPr="00D7497C">
        <w:rPr>
          <w:rFonts w:ascii="Book Antiqua" w:hAnsi="Book Antiqua"/>
          <w:b/>
        </w:rPr>
        <w:t xml:space="preserve">Revised: </w:t>
      </w:r>
      <w:r w:rsidR="004E6B38" w:rsidRPr="004E6B38">
        <w:rPr>
          <w:rFonts w:ascii="Book Antiqua" w:hAnsi="Book Antiqua"/>
        </w:rPr>
        <w:t xml:space="preserve">April </w:t>
      </w:r>
      <w:r w:rsidR="004E6B38">
        <w:rPr>
          <w:rFonts w:ascii="Book Antiqua" w:hAnsi="Book Antiqua" w:hint="eastAsia"/>
          <w:lang w:eastAsia="zh-CN"/>
        </w:rPr>
        <w:t>7</w:t>
      </w:r>
      <w:r>
        <w:rPr>
          <w:rFonts w:ascii="Book Antiqua" w:hAnsi="Book Antiqua"/>
        </w:rPr>
        <w:t xml:space="preserve">, </w:t>
      </w:r>
      <w:r w:rsidR="004E6B38">
        <w:rPr>
          <w:rFonts w:ascii="Book Antiqua" w:hAnsi="Book Antiqua" w:hint="eastAsia"/>
          <w:lang w:eastAsia="zh-CN"/>
        </w:rPr>
        <w:t>2020</w:t>
      </w:r>
      <w:r w:rsidRPr="00D7497C">
        <w:rPr>
          <w:rFonts w:ascii="Book Antiqua" w:hAnsi="Book Antiqua"/>
        </w:rPr>
        <w:t xml:space="preserve"> </w:t>
      </w:r>
    </w:p>
    <w:p w14:paraId="7C35A477" w14:textId="3FB366C6" w:rsidR="003228D5" w:rsidRPr="00D7497C" w:rsidRDefault="003228D5" w:rsidP="000F6837">
      <w:pPr>
        <w:spacing w:line="360" w:lineRule="auto"/>
        <w:rPr>
          <w:rFonts w:ascii="Book Antiqua" w:hAnsi="Book Antiqua"/>
          <w:b/>
        </w:rPr>
      </w:pPr>
      <w:r w:rsidRPr="00D7497C">
        <w:rPr>
          <w:rFonts w:ascii="Book Antiqua" w:hAnsi="Book Antiqua"/>
          <w:b/>
        </w:rPr>
        <w:t>Accepted:</w:t>
      </w:r>
      <w:r w:rsidRPr="002A23F5">
        <w:t xml:space="preserve"> </w:t>
      </w:r>
      <w:r w:rsidR="008D5D13" w:rsidRPr="008D5D13">
        <w:rPr>
          <w:rFonts w:ascii="Book Antiqua" w:hAnsi="Book Antiqua"/>
        </w:rPr>
        <w:t>May 26, 2020</w:t>
      </w:r>
    </w:p>
    <w:p w14:paraId="30F3591A" w14:textId="529E4018" w:rsidR="003228D5" w:rsidRPr="00D7497C" w:rsidRDefault="003228D5" w:rsidP="000F6837">
      <w:pPr>
        <w:spacing w:line="360" w:lineRule="auto"/>
        <w:rPr>
          <w:rFonts w:ascii="Book Antiqua" w:hAnsi="Book Antiqua"/>
          <w:b/>
        </w:rPr>
      </w:pPr>
      <w:r w:rsidRPr="00D7497C">
        <w:rPr>
          <w:rFonts w:ascii="Book Antiqua" w:hAnsi="Book Antiqua"/>
          <w:b/>
        </w:rPr>
        <w:t xml:space="preserve">Published online: </w:t>
      </w:r>
      <w:r w:rsidR="002A0FDA" w:rsidRPr="002A0FDA">
        <w:rPr>
          <w:rFonts w:ascii="Calibri" w:eastAsia="宋体" w:hAnsi="Calibri" w:cs="Arial" w:hint="eastAsia"/>
          <w:kern w:val="2"/>
          <w:lang w:eastAsia="zh-CN"/>
        </w:rPr>
        <w:t>June 29, 2020</w:t>
      </w:r>
    </w:p>
    <w:bookmarkEnd w:id="9"/>
    <w:bookmarkEnd w:id="10"/>
    <w:bookmarkEnd w:id="11"/>
    <w:bookmarkEnd w:id="12"/>
    <w:bookmarkEnd w:id="13"/>
    <w:p w14:paraId="2D2F7C34" w14:textId="77777777" w:rsidR="002D7970" w:rsidRPr="003B4482" w:rsidRDefault="002D7970" w:rsidP="000F6837">
      <w:pPr>
        <w:widowControl w:val="0"/>
        <w:autoSpaceDE w:val="0"/>
        <w:autoSpaceDN w:val="0"/>
        <w:adjustRightInd w:val="0"/>
        <w:spacing w:line="360" w:lineRule="auto"/>
        <w:jc w:val="both"/>
        <w:rPr>
          <w:rFonts w:ascii="Book Antiqua" w:hAnsi="Book Antiqua" w:cs="Arial"/>
          <w:b/>
          <w:bCs/>
          <w:color w:val="000000" w:themeColor="text1"/>
        </w:rPr>
      </w:pPr>
    </w:p>
    <w:p w14:paraId="11BCB441" w14:textId="77777777" w:rsidR="000973ED" w:rsidRPr="003B4482" w:rsidRDefault="000973ED" w:rsidP="000F6837">
      <w:pPr>
        <w:spacing w:line="360" w:lineRule="auto"/>
        <w:jc w:val="both"/>
        <w:rPr>
          <w:rFonts w:ascii="Book Antiqua" w:hAnsi="Book Antiqua" w:cs="Arial"/>
          <w:bCs/>
          <w:color w:val="000000" w:themeColor="text1"/>
        </w:rPr>
      </w:pPr>
      <w:r w:rsidRPr="003B4482">
        <w:rPr>
          <w:rFonts w:ascii="Book Antiqua" w:hAnsi="Book Antiqua" w:cs="Arial"/>
          <w:bCs/>
          <w:color w:val="000000" w:themeColor="text1"/>
        </w:rPr>
        <w:br w:type="page"/>
      </w:r>
    </w:p>
    <w:p w14:paraId="0F5BE188" w14:textId="77777777" w:rsidR="00262EEB" w:rsidRPr="003B4482" w:rsidRDefault="00262EEB" w:rsidP="000F6837">
      <w:pPr>
        <w:widowControl w:val="0"/>
        <w:autoSpaceDE w:val="0"/>
        <w:autoSpaceDN w:val="0"/>
        <w:adjustRightInd w:val="0"/>
        <w:spacing w:line="360" w:lineRule="auto"/>
        <w:jc w:val="both"/>
        <w:rPr>
          <w:rFonts w:ascii="Book Antiqua" w:hAnsi="Book Antiqua" w:cs="Arial"/>
          <w:b/>
          <w:bCs/>
          <w:color w:val="000000" w:themeColor="text1"/>
        </w:rPr>
      </w:pPr>
      <w:r w:rsidRPr="003B4482">
        <w:rPr>
          <w:rFonts w:ascii="Book Antiqua" w:hAnsi="Book Antiqua" w:cs="Arial"/>
          <w:b/>
          <w:bCs/>
          <w:color w:val="000000" w:themeColor="text1"/>
        </w:rPr>
        <w:lastRenderedPageBreak/>
        <w:t>Abstract</w:t>
      </w:r>
    </w:p>
    <w:p w14:paraId="52E7CF8F" w14:textId="60CF7736" w:rsidR="00BC759E" w:rsidRPr="003B4482" w:rsidRDefault="006060A5" w:rsidP="000F6837">
      <w:pPr>
        <w:spacing w:line="360" w:lineRule="auto"/>
        <w:jc w:val="both"/>
        <w:rPr>
          <w:rFonts w:ascii="Book Antiqua" w:hAnsi="Book Antiqua" w:cs="Arial"/>
        </w:rPr>
      </w:pPr>
      <w:r w:rsidRPr="003B4482">
        <w:rPr>
          <w:rFonts w:ascii="Book Antiqua" w:hAnsi="Book Antiqua"/>
          <w:color w:val="000000" w:themeColor="text1"/>
        </w:rPr>
        <w:t>Currently</w:t>
      </w:r>
      <w:r w:rsidR="000D2A54" w:rsidRPr="003B4482">
        <w:rPr>
          <w:rFonts w:ascii="Book Antiqua" w:hAnsi="Book Antiqua"/>
          <w:color w:val="000000" w:themeColor="text1"/>
        </w:rPr>
        <w:t xml:space="preserve">, </w:t>
      </w:r>
      <w:r w:rsidR="007708E4" w:rsidRPr="003B4482">
        <w:rPr>
          <w:rFonts w:ascii="Book Antiqua" w:hAnsi="Book Antiqua"/>
          <w:color w:val="000000" w:themeColor="text1"/>
        </w:rPr>
        <w:t xml:space="preserve">there </w:t>
      </w:r>
      <w:r w:rsidRPr="003B4482">
        <w:rPr>
          <w:rFonts w:ascii="Book Antiqua" w:hAnsi="Book Antiqua"/>
          <w:color w:val="000000" w:themeColor="text1"/>
        </w:rPr>
        <w:t xml:space="preserve">is no consensus </w:t>
      </w:r>
      <w:r w:rsidR="00D77BAE" w:rsidRPr="003B4482">
        <w:rPr>
          <w:rFonts w:ascii="Book Antiqua" w:hAnsi="Book Antiqua"/>
          <w:color w:val="000000" w:themeColor="text1"/>
        </w:rPr>
        <w:t xml:space="preserve">among </w:t>
      </w:r>
      <w:r w:rsidRPr="003B4482">
        <w:rPr>
          <w:rFonts w:ascii="Book Antiqua" w:hAnsi="Book Antiqua"/>
          <w:color w:val="000000" w:themeColor="text1"/>
        </w:rPr>
        <w:t xml:space="preserve">the transplant community </w:t>
      </w:r>
      <w:r w:rsidR="00D77BAE" w:rsidRPr="003B4482">
        <w:rPr>
          <w:rFonts w:ascii="Book Antiqua" w:hAnsi="Book Antiqua"/>
          <w:color w:val="000000" w:themeColor="text1"/>
        </w:rPr>
        <w:t xml:space="preserve">about </w:t>
      </w:r>
      <w:r w:rsidRPr="003B4482">
        <w:rPr>
          <w:rFonts w:ascii="Book Antiqua" w:hAnsi="Book Antiqua"/>
          <w:color w:val="000000" w:themeColor="text1"/>
        </w:rPr>
        <w:t>t</w:t>
      </w:r>
      <w:r w:rsidR="007708E4" w:rsidRPr="003B4482">
        <w:rPr>
          <w:rFonts w:ascii="Book Antiqua" w:hAnsi="Book Antiqua"/>
          <w:color w:val="000000" w:themeColor="text1"/>
        </w:rPr>
        <w:t xml:space="preserve">he treatment of </w:t>
      </w:r>
      <w:r w:rsidRPr="003B4482">
        <w:rPr>
          <w:rFonts w:ascii="Book Antiqua" w:hAnsi="Book Antiqua"/>
          <w:color w:val="000000" w:themeColor="text1"/>
        </w:rPr>
        <w:t xml:space="preserve">renal cell carcinoma </w:t>
      </w:r>
      <w:r w:rsidR="004E6B38" w:rsidRPr="003B4482">
        <w:rPr>
          <w:rFonts w:ascii="Book Antiqua" w:hAnsi="Book Antiqua" w:cs="Arial"/>
        </w:rPr>
        <w:t>(RCC)</w:t>
      </w:r>
      <w:r w:rsidR="004E6B38">
        <w:rPr>
          <w:rFonts w:ascii="Book Antiqua" w:hAnsi="Book Antiqua" w:cs="Arial" w:hint="eastAsia"/>
          <w:lang w:eastAsia="zh-CN"/>
        </w:rPr>
        <w:t xml:space="preserve"> </w:t>
      </w:r>
      <w:r w:rsidR="00D77BAE" w:rsidRPr="003B4482">
        <w:rPr>
          <w:rFonts w:ascii="Book Antiqua" w:hAnsi="Book Antiqua"/>
          <w:color w:val="000000" w:themeColor="text1"/>
        </w:rPr>
        <w:t xml:space="preserve">of </w:t>
      </w:r>
      <w:r w:rsidR="007708E4" w:rsidRPr="003B4482">
        <w:rPr>
          <w:rFonts w:ascii="Book Antiqua" w:hAnsi="Book Antiqua"/>
          <w:color w:val="000000" w:themeColor="text1"/>
        </w:rPr>
        <w:t xml:space="preserve">the transplanted kidney. </w:t>
      </w:r>
      <w:r w:rsidRPr="003B4482">
        <w:rPr>
          <w:rFonts w:ascii="Book Antiqua" w:hAnsi="Book Antiqua"/>
          <w:color w:val="000000" w:themeColor="text1"/>
        </w:rPr>
        <w:t>Until recently</w:t>
      </w:r>
      <w:r w:rsidR="00AB0E87" w:rsidRPr="003B4482">
        <w:rPr>
          <w:rFonts w:ascii="Book Antiqua" w:hAnsi="Book Antiqua"/>
          <w:color w:val="000000" w:themeColor="text1"/>
        </w:rPr>
        <w:t>,</w:t>
      </w:r>
      <w:r w:rsidR="00562FA0" w:rsidRPr="003B4482">
        <w:rPr>
          <w:rFonts w:ascii="Book Antiqua" w:hAnsi="Book Antiqua"/>
          <w:color w:val="000000" w:themeColor="text1"/>
        </w:rPr>
        <w:t xml:space="preserve"> </w:t>
      </w:r>
      <w:proofErr w:type="spellStart"/>
      <w:r w:rsidRPr="003B4482">
        <w:rPr>
          <w:rFonts w:ascii="Book Antiqua" w:hAnsi="Book Antiqua"/>
          <w:color w:val="000000" w:themeColor="text1"/>
        </w:rPr>
        <w:t>graftectomy</w:t>
      </w:r>
      <w:proofErr w:type="spellEnd"/>
      <w:r w:rsidR="00562FA0" w:rsidRPr="003B4482">
        <w:rPr>
          <w:rFonts w:ascii="Book Antiqua" w:hAnsi="Book Antiqua"/>
          <w:color w:val="000000" w:themeColor="text1"/>
        </w:rPr>
        <w:t xml:space="preserve"> </w:t>
      </w:r>
      <w:r w:rsidR="00D77BAE" w:rsidRPr="003B4482">
        <w:rPr>
          <w:rFonts w:ascii="Book Antiqua" w:hAnsi="Book Antiqua"/>
          <w:color w:val="000000" w:themeColor="text1"/>
        </w:rPr>
        <w:t xml:space="preserve">was </w:t>
      </w:r>
      <w:r w:rsidRPr="003B4482">
        <w:rPr>
          <w:rFonts w:ascii="Book Antiqua" w:hAnsi="Book Antiqua"/>
          <w:color w:val="000000" w:themeColor="text1"/>
        </w:rPr>
        <w:t xml:space="preserve">universally </w:t>
      </w:r>
      <w:r w:rsidR="00562FA0" w:rsidRPr="003B4482">
        <w:rPr>
          <w:rFonts w:ascii="Book Antiqua" w:hAnsi="Book Antiqua"/>
          <w:color w:val="000000" w:themeColor="text1"/>
        </w:rPr>
        <w:t xml:space="preserve">considered the </w:t>
      </w:r>
      <w:r w:rsidRPr="003B4482">
        <w:rPr>
          <w:rFonts w:ascii="Book Antiqua" w:hAnsi="Book Antiqua"/>
          <w:color w:val="000000" w:themeColor="text1"/>
        </w:rPr>
        <w:t>golden standard, regardless of the characteristics of the neoplasm</w:t>
      </w:r>
      <w:r w:rsidR="00562FA0" w:rsidRPr="003B4482">
        <w:rPr>
          <w:rFonts w:ascii="Book Antiqua" w:hAnsi="Book Antiqua"/>
          <w:color w:val="000000" w:themeColor="text1"/>
        </w:rPr>
        <w:t>.</w:t>
      </w:r>
      <w:r w:rsidRPr="003B4482">
        <w:rPr>
          <w:rFonts w:ascii="Book Antiqua" w:hAnsi="Book Antiqua"/>
          <w:color w:val="000000" w:themeColor="text1"/>
        </w:rPr>
        <w:t xml:space="preserve"> </w:t>
      </w:r>
      <w:r w:rsidR="00D77BAE" w:rsidRPr="003B4482">
        <w:rPr>
          <w:rFonts w:ascii="Book Antiqua" w:hAnsi="Book Antiqua"/>
          <w:color w:val="000000" w:themeColor="text1"/>
        </w:rPr>
        <w:t xml:space="preserve">Due to the </w:t>
      </w:r>
      <w:r w:rsidRPr="003B4482">
        <w:rPr>
          <w:rFonts w:ascii="Book Antiqua" w:hAnsi="Book Antiqua"/>
          <w:color w:val="000000" w:themeColor="text1"/>
        </w:rPr>
        <w:t xml:space="preserve">encouraging results </w:t>
      </w:r>
      <w:r w:rsidR="00D77BAE" w:rsidRPr="003B4482">
        <w:rPr>
          <w:rFonts w:ascii="Book Antiqua" w:hAnsi="Book Antiqua"/>
          <w:color w:val="000000" w:themeColor="text1"/>
        </w:rPr>
        <w:t xml:space="preserve">observed </w:t>
      </w:r>
      <w:r w:rsidRPr="003B4482">
        <w:rPr>
          <w:rFonts w:ascii="Book Antiqua" w:hAnsi="Book Antiqua"/>
          <w:color w:val="000000" w:themeColor="text1"/>
        </w:rPr>
        <w:t xml:space="preserve">in native kidneys, conservative options such as </w:t>
      </w:r>
      <w:r w:rsidR="00562FA0" w:rsidRPr="003B4482">
        <w:rPr>
          <w:rFonts w:ascii="Book Antiqua" w:hAnsi="Book Antiqua"/>
          <w:color w:val="000000" w:themeColor="text1"/>
        </w:rPr>
        <w:t>nephron-sparing</w:t>
      </w:r>
      <w:r w:rsidR="008A0CAF" w:rsidRPr="003B4482">
        <w:rPr>
          <w:rFonts w:ascii="Book Antiqua" w:hAnsi="Book Antiqua"/>
          <w:color w:val="000000" w:themeColor="text1"/>
        </w:rPr>
        <w:t xml:space="preserve"> surgery </w:t>
      </w:r>
      <w:r w:rsidR="004E6B38" w:rsidRPr="003B4482">
        <w:rPr>
          <w:rFonts w:ascii="Book Antiqua" w:hAnsi="Book Antiqua" w:cs="Arial"/>
        </w:rPr>
        <w:t>(NSS)</w:t>
      </w:r>
      <w:r w:rsidR="004E6B38" w:rsidRPr="003B4482">
        <w:rPr>
          <w:rFonts w:ascii="Book Antiqua" w:hAnsi="Book Antiqua"/>
          <w:color w:val="000000" w:themeColor="text1"/>
        </w:rPr>
        <w:t xml:space="preserve"> </w:t>
      </w:r>
      <w:r w:rsidR="00BC759E" w:rsidRPr="003B4482">
        <w:rPr>
          <w:rFonts w:ascii="Book Antiqua" w:hAnsi="Book Antiqua"/>
          <w:color w:val="000000" w:themeColor="text1"/>
        </w:rPr>
        <w:t xml:space="preserve">(enucleation and partial nephrectomy) </w:t>
      </w:r>
      <w:r w:rsidR="008A0CAF" w:rsidRPr="003B4482">
        <w:rPr>
          <w:rFonts w:ascii="Book Antiqua" w:hAnsi="Book Antiqua"/>
          <w:color w:val="000000" w:themeColor="text1"/>
        </w:rPr>
        <w:t xml:space="preserve">and </w:t>
      </w:r>
      <w:r w:rsidR="00BB11B9" w:rsidRPr="003B4482">
        <w:rPr>
          <w:rFonts w:ascii="Book Antiqua" w:hAnsi="Book Antiqua"/>
          <w:color w:val="000000" w:themeColor="text1"/>
        </w:rPr>
        <w:t>ablati</w:t>
      </w:r>
      <w:r w:rsidR="000E471A" w:rsidRPr="003B4482">
        <w:rPr>
          <w:rFonts w:ascii="Book Antiqua" w:hAnsi="Book Antiqua"/>
          <w:color w:val="000000" w:themeColor="text1"/>
        </w:rPr>
        <w:t>ve</w:t>
      </w:r>
      <w:r w:rsidR="008A0CAF" w:rsidRPr="003B4482">
        <w:rPr>
          <w:rFonts w:ascii="Book Antiqua" w:hAnsi="Book Antiqua"/>
          <w:color w:val="000000" w:themeColor="text1"/>
        </w:rPr>
        <w:t xml:space="preserve"> </w:t>
      </w:r>
      <w:r w:rsidR="009A6CF2" w:rsidRPr="003B4482">
        <w:rPr>
          <w:rFonts w:ascii="Book Antiqua" w:hAnsi="Book Antiqua"/>
          <w:color w:val="000000" w:themeColor="text1"/>
        </w:rPr>
        <w:t>therap</w:t>
      </w:r>
      <w:r w:rsidR="000E471A" w:rsidRPr="003B4482">
        <w:rPr>
          <w:rFonts w:ascii="Book Antiqua" w:hAnsi="Book Antiqua"/>
          <w:color w:val="000000" w:themeColor="text1"/>
        </w:rPr>
        <w:t>y</w:t>
      </w:r>
      <w:r w:rsidR="009A6CF2" w:rsidRPr="003B4482">
        <w:rPr>
          <w:rFonts w:ascii="Book Antiqua" w:hAnsi="Book Antiqua"/>
          <w:color w:val="000000" w:themeColor="text1"/>
        </w:rPr>
        <w:t xml:space="preserve"> </w:t>
      </w:r>
      <w:r w:rsidR="001C0C1A" w:rsidRPr="003B4482">
        <w:rPr>
          <w:rFonts w:ascii="Book Antiqua" w:hAnsi="Book Antiqua"/>
          <w:color w:val="000000" w:themeColor="text1"/>
        </w:rPr>
        <w:t>(</w:t>
      </w:r>
      <w:r w:rsidR="00BC759E" w:rsidRPr="003B4482">
        <w:rPr>
          <w:rFonts w:ascii="Book Antiqua" w:hAnsi="Book Antiqua"/>
          <w:color w:val="000000" w:themeColor="text1"/>
        </w:rPr>
        <w:t>radiofrequency ablation, cryoablation, microwave ablation, high-intensity focused ultrasound, and irreversible electroporation</w:t>
      </w:r>
      <w:r w:rsidR="001C0C1A" w:rsidRPr="003B4482">
        <w:rPr>
          <w:rFonts w:ascii="Book Antiqua" w:hAnsi="Book Antiqua"/>
          <w:color w:val="000000" w:themeColor="text1"/>
        </w:rPr>
        <w:t xml:space="preserve">) </w:t>
      </w:r>
      <w:r w:rsidR="00562FA0" w:rsidRPr="003B4482">
        <w:rPr>
          <w:rFonts w:ascii="Book Antiqua" w:hAnsi="Book Antiqua"/>
          <w:color w:val="000000" w:themeColor="text1"/>
        </w:rPr>
        <w:t xml:space="preserve">have </w:t>
      </w:r>
      <w:r w:rsidR="008A0CAF" w:rsidRPr="003B4482">
        <w:rPr>
          <w:rFonts w:ascii="Book Antiqua" w:hAnsi="Book Antiqua"/>
          <w:color w:val="000000" w:themeColor="text1"/>
        </w:rPr>
        <w:t xml:space="preserve">been </w:t>
      </w:r>
      <w:r w:rsidRPr="003B4482">
        <w:rPr>
          <w:rFonts w:ascii="Book Antiqua" w:hAnsi="Book Antiqua"/>
          <w:color w:val="000000" w:themeColor="text1"/>
        </w:rPr>
        <w:t xml:space="preserve">progressively used in carefully selected recipients with </w:t>
      </w:r>
      <w:r w:rsidR="00430FFB" w:rsidRPr="003B4482">
        <w:rPr>
          <w:rFonts w:ascii="Book Antiqua" w:hAnsi="Book Antiqua"/>
          <w:color w:val="000000" w:themeColor="text1"/>
        </w:rPr>
        <w:t xml:space="preserve">early-stage </w:t>
      </w:r>
      <w:r w:rsidR="00B81E71" w:rsidRPr="003B4482">
        <w:rPr>
          <w:rFonts w:ascii="Book Antiqua" w:hAnsi="Book Antiqua"/>
          <w:color w:val="000000" w:themeColor="text1"/>
        </w:rPr>
        <w:t xml:space="preserve">allograft </w:t>
      </w:r>
      <w:r w:rsidR="004E6B38" w:rsidRPr="003B4482">
        <w:rPr>
          <w:rFonts w:ascii="Book Antiqua" w:hAnsi="Book Antiqua" w:cs="Arial"/>
        </w:rPr>
        <w:t>RCC</w:t>
      </w:r>
      <w:r w:rsidRPr="003B4482">
        <w:rPr>
          <w:rFonts w:ascii="Book Antiqua" w:hAnsi="Book Antiqua"/>
          <w:color w:val="000000" w:themeColor="text1"/>
        </w:rPr>
        <w:t xml:space="preserve">. </w:t>
      </w:r>
      <w:r w:rsidR="000F0A7F" w:rsidRPr="003B4482">
        <w:rPr>
          <w:rFonts w:ascii="Book Antiqua" w:hAnsi="Book Antiqua"/>
          <w:color w:val="000000" w:themeColor="text1"/>
        </w:rPr>
        <w:t>Available reports show excellent patient survival</w:t>
      </w:r>
      <w:r w:rsidR="00A2560A" w:rsidRPr="003B4482">
        <w:rPr>
          <w:rFonts w:ascii="Book Antiqua" w:hAnsi="Book Antiqua"/>
          <w:color w:val="000000" w:themeColor="text1"/>
        </w:rPr>
        <w:t xml:space="preserve">, </w:t>
      </w:r>
      <w:r w:rsidR="000F0A7F" w:rsidRPr="003B4482">
        <w:rPr>
          <w:rFonts w:ascii="Book Antiqua" w:hAnsi="Book Antiqua"/>
          <w:color w:val="000000" w:themeColor="text1"/>
        </w:rPr>
        <w:t>optimal oncological outcome</w:t>
      </w:r>
      <w:r w:rsidR="00A2560A" w:rsidRPr="003B4482">
        <w:rPr>
          <w:rFonts w:ascii="Book Antiqua" w:hAnsi="Book Antiqua"/>
          <w:color w:val="000000" w:themeColor="text1"/>
        </w:rPr>
        <w:t>, and preserved renal function</w:t>
      </w:r>
      <w:r w:rsidR="000F0A7F" w:rsidRPr="003B4482">
        <w:rPr>
          <w:rFonts w:ascii="Book Antiqua" w:hAnsi="Book Antiqua"/>
          <w:color w:val="000000" w:themeColor="text1"/>
        </w:rPr>
        <w:t xml:space="preserve"> with acceptable complication rates. Nevertheless, the rarity and the heterogeneity of the disease, the </w:t>
      </w:r>
      <w:r w:rsidR="0075666B" w:rsidRPr="003B4482">
        <w:rPr>
          <w:rFonts w:ascii="Book Antiqua" w:hAnsi="Book Antiqua"/>
          <w:color w:val="000000" w:themeColor="text1"/>
        </w:rPr>
        <w:t xml:space="preserve">number of </w:t>
      </w:r>
      <w:r w:rsidR="000F0A7F" w:rsidRPr="003B4482">
        <w:rPr>
          <w:rFonts w:ascii="Book Antiqua" w:hAnsi="Book Antiqua"/>
          <w:color w:val="000000" w:themeColor="text1"/>
        </w:rPr>
        <w:t xml:space="preserve">options available, and the lack of long-term follow-up data do not allow to adequately </w:t>
      </w:r>
      <w:proofErr w:type="gramStart"/>
      <w:r w:rsidR="00845203" w:rsidRPr="003B4482">
        <w:rPr>
          <w:rFonts w:ascii="Book Antiqua" w:hAnsi="Book Antiqua"/>
          <w:color w:val="000000" w:themeColor="text1"/>
        </w:rPr>
        <w:t>define</w:t>
      </w:r>
      <w:proofErr w:type="gramEnd"/>
      <w:r w:rsidR="00845203" w:rsidRPr="003B4482">
        <w:rPr>
          <w:rFonts w:ascii="Book Antiqua" w:hAnsi="Book Antiqua"/>
          <w:color w:val="000000" w:themeColor="text1"/>
        </w:rPr>
        <w:t xml:space="preserve"> </w:t>
      </w:r>
      <w:r w:rsidR="00D25446" w:rsidRPr="003B4482">
        <w:rPr>
          <w:rFonts w:ascii="Book Antiqua" w:hAnsi="Book Antiqua"/>
          <w:color w:val="000000" w:themeColor="text1"/>
        </w:rPr>
        <w:t>treatment-specific advantages and limitations</w:t>
      </w:r>
      <w:r w:rsidR="000F0A7F" w:rsidRPr="003B4482">
        <w:rPr>
          <w:rFonts w:ascii="Book Antiqua" w:hAnsi="Book Antiqua"/>
          <w:color w:val="000000" w:themeColor="text1"/>
        </w:rPr>
        <w:t xml:space="preserve">. </w:t>
      </w:r>
      <w:bookmarkStart w:id="14" w:name="_Hlk31445253"/>
      <w:r w:rsidR="00106B58" w:rsidRPr="003B4482">
        <w:rPr>
          <w:rFonts w:ascii="Book Antiqua" w:hAnsi="Book Antiqua"/>
          <w:color w:val="000000" w:themeColor="text1"/>
        </w:rPr>
        <w:t>The</w:t>
      </w:r>
      <w:r w:rsidR="00BC759E" w:rsidRPr="003B4482">
        <w:rPr>
          <w:rFonts w:ascii="Book Antiqua" w:hAnsi="Book Antiqua"/>
          <w:color w:val="000000" w:themeColor="text1"/>
        </w:rPr>
        <w:t xml:space="preserve"> role of active surveillance and immunosuppression management remain </w:t>
      </w:r>
      <w:r w:rsidR="00B81E71" w:rsidRPr="003B4482">
        <w:rPr>
          <w:rFonts w:ascii="Book Antiqua" w:hAnsi="Book Antiqua"/>
          <w:color w:val="000000" w:themeColor="text1"/>
        </w:rPr>
        <w:t xml:space="preserve">also </w:t>
      </w:r>
      <w:r w:rsidR="00BC759E" w:rsidRPr="003B4482">
        <w:rPr>
          <w:rFonts w:ascii="Book Antiqua" w:hAnsi="Book Antiqua"/>
          <w:color w:val="000000" w:themeColor="text1"/>
        </w:rPr>
        <w:t xml:space="preserve">debated. </w:t>
      </w:r>
      <w:bookmarkStart w:id="15" w:name="_Hlk31445091"/>
      <w:bookmarkEnd w:id="14"/>
      <w:r w:rsidR="00BC759E" w:rsidRPr="003B4482">
        <w:rPr>
          <w:rFonts w:ascii="Book Antiqua" w:hAnsi="Book Antiqua" w:cs="Arial"/>
        </w:rPr>
        <w:t xml:space="preserve">In order to offer a better insight into this difficult topic and to help clinicians choose the best therapy for their patients, we performed and extensive review of the literature. </w:t>
      </w:r>
      <w:r w:rsidR="00A84BC7" w:rsidRPr="003B4482">
        <w:rPr>
          <w:rFonts w:ascii="Book Antiqua" w:hAnsi="Book Antiqua" w:cs="Arial"/>
        </w:rPr>
        <w:t xml:space="preserve">We focused on epidemiology, clinical presentation, diagnostic work up, staging strategies, tumour characteristics, treatment modalities, and follow-up protocols. Our research confirms that both </w:t>
      </w:r>
      <w:r w:rsidR="004E6B38">
        <w:rPr>
          <w:rFonts w:ascii="Book Antiqua" w:hAnsi="Book Antiqua" w:cs="Arial" w:hint="eastAsia"/>
          <w:lang w:eastAsia="zh-CN"/>
        </w:rPr>
        <w:t>NSS</w:t>
      </w:r>
      <w:r w:rsidR="00A84BC7" w:rsidRPr="003B4482">
        <w:rPr>
          <w:rFonts w:ascii="Book Antiqua" w:hAnsi="Book Antiqua" w:cs="Arial"/>
        </w:rPr>
        <w:t xml:space="preserve"> and focal ablation represent a valuable alternative to </w:t>
      </w:r>
      <w:proofErr w:type="spellStart"/>
      <w:r w:rsidR="00A84BC7" w:rsidRPr="003B4482">
        <w:rPr>
          <w:rFonts w:ascii="Book Antiqua" w:hAnsi="Book Antiqua" w:cs="Arial"/>
        </w:rPr>
        <w:t>graftectomy</w:t>
      </w:r>
      <w:proofErr w:type="spellEnd"/>
      <w:r w:rsidR="00A84BC7" w:rsidRPr="003B4482">
        <w:rPr>
          <w:rFonts w:ascii="Book Antiqua" w:hAnsi="Book Antiqua" w:cs="Arial"/>
        </w:rPr>
        <w:t xml:space="preserve"> for kidney transplant recipients with American Joint Committee on Cancer stage T1aN0M0</w:t>
      </w:r>
      <w:r w:rsidR="00B81E71" w:rsidRPr="003B4482">
        <w:rPr>
          <w:rFonts w:ascii="Book Antiqua" w:hAnsi="Book Antiqua" w:cs="Arial"/>
        </w:rPr>
        <w:t xml:space="preserve"> </w:t>
      </w:r>
      <w:r w:rsidR="004E6B38" w:rsidRPr="003B4482">
        <w:rPr>
          <w:rFonts w:ascii="Book Antiqua" w:hAnsi="Book Antiqua" w:cs="Arial"/>
        </w:rPr>
        <w:t>RCC</w:t>
      </w:r>
      <w:r w:rsidR="00A84BC7" w:rsidRPr="003B4482">
        <w:rPr>
          <w:rFonts w:ascii="Book Antiqua" w:hAnsi="Book Antiqua" w:cs="Arial"/>
        </w:rPr>
        <w:t>. Data on T1bN0M0 lesions are</w:t>
      </w:r>
      <w:r w:rsidR="00430FFB" w:rsidRPr="003B4482">
        <w:rPr>
          <w:rFonts w:ascii="Book Antiqua" w:hAnsi="Book Antiqua" w:cs="Arial"/>
        </w:rPr>
        <w:t xml:space="preserve"> </w:t>
      </w:r>
      <w:r w:rsidR="00A84BC7" w:rsidRPr="003B4482">
        <w:rPr>
          <w:rFonts w:ascii="Book Antiqua" w:hAnsi="Book Antiqua" w:cs="Arial"/>
        </w:rPr>
        <w:t>scarce</w:t>
      </w:r>
      <w:r w:rsidR="00A2560A" w:rsidRPr="003B4482">
        <w:rPr>
          <w:rFonts w:ascii="Book Antiqua" w:hAnsi="Book Antiqua" w:cs="Arial"/>
        </w:rPr>
        <w:t xml:space="preserve"> but suggest </w:t>
      </w:r>
      <w:r w:rsidR="00B81E71" w:rsidRPr="003B4482">
        <w:rPr>
          <w:rFonts w:ascii="Book Antiqua" w:hAnsi="Book Antiqua" w:cs="Arial"/>
        </w:rPr>
        <w:t xml:space="preserve">extra </w:t>
      </w:r>
      <w:r w:rsidR="00A2560A" w:rsidRPr="003B4482">
        <w:rPr>
          <w:rFonts w:ascii="Book Antiqua" w:hAnsi="Book Antiqua" w:cs="Arial"/>
        </w:rPr>
        <w:t>caution</w:t>
      </w:r>
      <w:r w:rsidR="00706D24" w:rsidRPr="003B4482">
        <w:rPr>
          <w:rFonts w:ascii="Book Antiqua" w:hAnsi="Book Antiqua" w:cs="Arial"/>
        </w:rPr>
        <w:t xml:space="preserve">. Properly designed multi-centre prospective clinical trials are warranted. </w:t>
      </w:r>
      <w:bookmarkEnd w:id="15"/>
    </w:p>
    <w:p w14:paraId="221280C9" w14:textId="77777777" w:rsidR="009E299B" w:rsidRPr="003B4482" w:rsidRDefault="009E299B" w:rsidP="000F6837">
      <w:pPr>
        <w:widowControl w:val="0"/>
        <w:autoSpaceDE w:val="0"/>
        <w:autoSpaceDN w:val="0"/>
        <w:adjustRightInd w:val="0"/>
        <w:spacing w:line="360" w:lineRule="auto"/>
        <w:jc w:val="both"/>
        <w:rPr>
          <w:rFonts w:ascii="Book Antiqua" w:hAnsi="Book Antiqua" w:cs="Arial"/>
          <w:b/>
          <w:bCs/>
          <w:color w:val="000000" w:themeColor="text1"/>
        </w:rPr>
      </w:pPr>
    </w:p>
    <w:p w14:paraId="3AE35EB6" w14:textId="14D3946E" w:rsidR="00B93ADE" w:rsidRPr="003B4482" w:rsidRDefault="00B93ADE" w:rsidP="000F6837">
      <w:pPr>
        <w:widowControl w:val="0"/>
        <w:autoSpaceDE w:val="0"/>
        <w:autoSpaceDN w:val="0"/>
        <w:adjustRightInd w:val="0"/>
        <w:spacing w:line="360" w:lineRule="auto"/>
        <w:jc w:val="both"/>
        <w:rPr>
          <w:rFonts w:ascii="Book Antiqua" w:hAnsi="Book Antiqua" w:cs="Arial"/>
          <w:bCs/>
          <w:color w:val="000000" w:themeColor="text1"/>
          <w:lang w:eastAsia="zh-CN"/>
        </w:rPr>
      </w:pPr>
      <w:r w:rsidRPr="003B4482">
        <w:rPr>
          <w:rFonts w:ascii="Book Antiqua" w:hAnsi="Book Antiqua" w:cs="Arial"/>
          <w:b/>
          <w:bCs/>
          <w:color w:val="000000" w:themeColor="text1"/>
        </w:rPr>
        <w:t>Key words:</w:t>
      </w:r>
      <w:r w:rsidRPr="003B4482">
        <w:rPr>
          <w:rFonts w:ascii="Book Antiqua" w:hAnsi="Book Antiqua" w:cs="Arial"/>
          <w:bCs/>
          <w:color w:val="000000" w:themeColor="text1"/>
        </w:rPr>
        <w:t xml:space="preserve"> </w:t>
      </w:r>
      <w:r w:rsidR="00815947" w:rsidRPr="003B4482">
        <w:rPr>
          <w:rFonts w:ascii="Book Antiqua" w:hAnsi="Book Antiqua" w:cs="Arial"/>
          <w:bCs/>
          <w:color w:val="000000" w:themeColor="text1"/>
        </w:rPr>
        <w:t xml:space="preserve">Renal cell carcinoma; Kidney transplant; </w:t>
      </w:r>
      <w:proofErr w:type="spellStart"/>
      <w:r w:rsidR="00815947" w:rsidRPr="003B4482">
        <w:rPr>
          <w:rFonts w:ascii="Book Antiqua" w:hAnsi="Book Antiqua" w:cs="Arial"/>
          <w:bCs/>
          <w:color w:val="000000" w:themeColor="text1"/>
        </w:rPr>
        <w:t>Graftectomy</w:t>
      </w:r>
      <w:proofErr w:type="spellEnd"/>
      <w:r w:rsidR="00815947" w:rsidRPr="003B4482">
        <w:rPr>
          <w:rFonts w:ascii="Book Antiqua" w:hAnsi="Book Antiqua" w:cs="Arial"/>
          <w:bCs/>
          <w:color w:val="000000" w:themeColor="text1"/>
        </w:rPr>
        <w:t>; Nephron</w:t>
      </w:r>
      <w:r w:rsidR="00706D24" w:rsidRPr="003B4482">
        <w:rPr>
          <w:rFonts w:ascii="Book Antiqua" w:hAnsi="Book Antiqua" w:cs="Arial"/>
          <w:bCs/>
          <w:color w:val="000000" w:themeColor="text1"/>
        </w:rPr>
        <w:t>-s</w:t>
      </w:r>
      <w:r w:rsidR="00815947" w:rsidRPr="003B4482">
        <w:rPr>
          <w:rFonts w:ascii="Book Antiqua" w:hAnsi="Book Antiqua" w:cs="Arial"/>
          <w:bCs/>
          <w:color w:val="000000" w:themeColor="text1"/>
        </w:rPr>
        <w:t xml:space="preserve">paring </w:t>
      </w:r>
      <w:r w:rsidR="00706D24" w:rsidRPr="003B4482">
        <w:rPr>
          <w:rFonts w:ascii="Book Antiqua" w:hAnsi="Book Antiqua" w:cs="Arial"/>
          <w:bCs/>
          <w:color w:val="000000" w:themeColor="text1"/>
        </w:rPr>
        <w:t>s</w:t>
      </w:r>
      <w:r w:rsidR="00815947" w:rsidRPr="003B4482">
        <w:rPr>
          <w:rFonts w:ascii="Book Antiqua" w:hAnsi="Book Antiqua" w:cs="Arial"/>
          <w:bCs/>
          <w:color w:val="000000" w:themeColor="text1"/>
        </w:rPr>
        <w:t xml:space="preserve">urgery; </w:t>
      </w:r>
      <w:r w:rsidR="00974416" w:rsidRPr="003B4482">
        <w:rPr>
          <w:rFonts w:ascii="Book Antiqua" w:hAnsi="Book Antiqua" w:cs="Arial"/>
          <w:bCs/>
          <w:color w:val="000000" w:themeColor="text1"/>
        </w:rPr>
        <w:t>Focal ablation</w:t>
      </w:r>
      <w:r w:rsidR="00815947" w:rsidRPr="003B4482">
        <w:rPr>
          <w:rFonts w:ascii="Book Antiqua" w:hAnsi="Book Antiqua" w:cs="Arial"/>
          <w:bCs/>
          <w:color w:val="000000" w:themeColor="text1"/>
        </w:rPr>
        <w:t>; Review</w:t>
      </w:r>
    </w:p>
    <w:p w14:paraId="24CE81C5" w14:textId="77777777" w:rsidR="00A2560A" w:rsidRPr="003B4482" w:rsidRDefault="00A2560A" w:rsidP="000F6837">
      <w:pPr>
        <w:spacing w:line="360" w:lineRule="auto"/>
        <w:jc w:val="both"/>
        <w:rPr>
          <w:rFonts w:ascii="Book Antiqua" w:hAnsi="Book Antiqua" w:cs="Arial"/>
          <w:b/>
          <w:bCs/>
          <w:color w:val="000000" w:themeColor="text1"/>
        </w:rPr>
      </w:pPr>
    </w:p>
    <w:p w14:paraId="7B7BBCFE" w14:textId="6A837F87" w:rsidR="0064495D" w:rsidRDefault="0064495D" w:rsidP="000F6837">
      <w:pPr>
        <w:spacing w:line="360" w:lineRule="auto"/>
        <w:jc w:val="both"/>
        <w:rPr>
          <w:rFonts w:ascii="Book Antiqua" w:eastAsia="宋体" w:hAnsi="Book Antiqua" w:hint="eastAsia"/>
          <w:iCs/>
          <w:kern w:val="2"/>
          <w:lang w:val="el-GR" w:eastAsia="zh-CN"/>
        </w:rPr>
      </w:pPr>
      <w:r w:rsidRPr="0064495D">
        <w:rPr>
          <w:rFonts w:ascii="Book Antiqua" w:eastAsia="Cambria" w:hAnsi="Book Antiqua" w:cs="Calibri"/>
          <w:b/>
          <w:lang w:val="en-US"/>
        </w:rPr>
        <w:t>Citation:</w:t>
      </w:r>
      <w:r>
        <w:rPr>
          <w:rFonts w:ascii="Book Antiqua" w:hAnsi="Book Antiqua" w:cs="Calibri" w:hint="eastAsia"/>
          <w:b/>
          <w:lang w:val="en-US" w:eastAsia="zh-CN"/>
        </w:rPr>
        <w:t xml:space="preserve"> </w:t>
      </w:r>
      <w:r w:rsidR="00F61D4F" w:rsidRPr="003B4482">
        <w:rPr>
          <w:rFonts w:ascii="Book Antiqua" w:hAnsi="Book Antiqua" w:cs="Arial"/>
          <w:bCs/>
          <w:color w:val="000000" w:themeColor="text1"/>
        </w:rPr>
        <w:t xml:space="preserve">Motta G, </w:t>
      </w:r>
      <w:proofErr w:type="spellStart"/>
      <w:r w:rsidR="00F61D4F" w:rsidRPr="003B4482">
        <w:rPr>
          <w:rFonts w:ascii="Book Antiqua" w:hAnsi="Book Antiqua" w:cs="Arial"/>
          <w:bCs/>
          <w:color w:val="000000" w:themeColor="text1"/>
        </w:rPr>
        <w:t>Ferraresso</w:t>
      </w:r>
      <w:proofErr w:type="spellEnd"/>
      <w:r w:rsidR="00F61D4F" w:rsidRPr="003B4482">
        <w:rPr>
          <w:rFonts w:ascii="Book Antiqua" w:hAnsi="Book Antiqua" w:cs="Arial"/>
          <w:bCs/>
          <w:color w:val="000000" w:themeColor="text1"/>
        </w:rPr>
        <w:t xml:space="preserve"> M, </w:t>
      </w:r>
      <w:proofErr w:type="spellStart"/>
      <w:r w:rsidR="00F61D4F" w:rsidRPr="003B4482">
        <w:rPr>
          <w:rFonts w:ascii="Book Antiqua" w:hAnsi="Book Antiqua" w:cs="Arial"/>
          <w:bCs/>
          <w:color w:val="000000" w:themeColor="text1"/>
        </w:rPr>
        <w:t>Lamperti</w:t>
      </w:r>
      <w:proofErr w:type="spellEnd"/>
      <w:r w:rsidR="00F61D4F" w:rsidRPr="003B4482">
        <w:rPr>
          <w:rFonts w:ascii="Book Antiqua" w:hAnsi="Book Antiqua" w:cs="Arial"/>
          <w:bCs/>
          <w:color w:val="000000" w:themeColor="text1"/>
        </w:rPr>
        <w:t xml:space="preserve"> L, Di Paolo D, Raison N, </w:t>
      </w:r>
      <w:proofErr w:type="spellStart"/>
      <w:r w:rsidR="00F61D4F" w:rsidRPr="003B4482">
        <w:rPr>
          <w:rFonts w:ascii="Book Antiqua" w:hAnsi="Book Antiqua" w:cs="Arial"/>
          <w:bCs/>
          <w:color w:val="000000" w:themeColor="text1"/>
        </w:rPr>
        <w:t>Perego</w:t>
      </w:r>
      <w:proofErr w:type="spellEnd"/>
      <w:r w:rsidR="00F61D4F" w:rsidRPr="003B4482">
        <w:rPr>
          <w:rFonts w:ascii="Book Antiqua" w:hAnsi="Book Antiqua" w:cs="Arial"/>
          <w:bCs/>
          <w:color w:val="000000" w:themeColor="text1"/>
        </w:rPr>
        <w:t xml:space="preserve"> M, </w:t>
      </w:r>
      <w:proofErr w:type="spellStart"/>
      <w:r w:rsidR="00F61D4F" w:rsidRPr="003B4482">
        <w:rPr>
          <w:rFonts w:ascii="Book Antiqua" w:hAnsi="Book Antiqua" w:cs="Arial"/>
          <w:bCs/>
          <w:color w:val="000000" w:themeColor="text1"/>
        </w:rPr>
        <w:t>Favi</w:t>
      </w:r>
      <w:proofErr w:type="spellEnd"/>
      <w:r w:rsidR="00F61D4F" w:rsidRPr="003B4482">
        <w:rPr>
          <w:rFonts w:ascii="Book Antiqua" w:hAnsi="Book Antiqua" w:cs="Arial"/>
          <w:bCs/>
          <w:color w:val="000000" w:themeColor="text1"/>
        </w:rPr>
        <w:t xml:space="preserve"> E. </w:t>
      </w:r>
      <w:r w:rsidR="00F61D4F" w:rsidRPr="003B4482">
        <w:rPr>
          <w:rFonts w:ascii="Book Antiqua" w:hAnsi="Book Antiqua" w:cs="Arial"/>
          <w:color w:val="000000" w:themeColor="text1"/>
        </w:rPr>
        <w:t>Treatment options for localised renal cell carcinoma of the transplanted kidney.</w:t>
      </w:r>
      <w:r w:rsidR="0061010F">
        <w:rPr>
          <w:rFonts w:ascii="Book Antiqua" w:hAnsi="Book Antiqua" w:cs="Arial"/>
          <w:color w:val="000000" w:themeColor="text1"/>
          <w:lang w:eastAsia="zh-CN"/>
        </w:rPr>
        <w:t xml:space="preserve"> </w:t>
      </w:r>
      <w:r w:rsidR="004E6B38" w:rsidRPr="004E6B38">
        <w:rPr>
          <w:rFonts w:ascii="Book Antiqua" w:hAnsi="Book Antiqua" w:cs="Arial"/>
          <w:bCs/>
          <w:i/>
          <w:color w:val="000000" w:themeColor="text1"/>
        </w:rPr>
        <w:t>World J Transplant</w:t>
      </w:r>
      <w:r w:rsidR="004E6B38" w:rsidRPr="004E6B38">
        <w:rPr>
          <w:rFonts w:ascii="Book Antiqua" w:hAnsi="Book Antiqua" w:cs="Arial" w:hint="eastAsia"/>
          <w:bCs/>
          <w:i/>
          <w:color w:val="000000" w:themeColor="text1"/>
          <w:lang w:eastAsia="zh-CN"/>
        </w:rPr>
        <w:t xml:space="preserve"> </w:t>
      </w:r>
      <w:r w:rsidR="004E6B38" w:rsidRPr="004E6B38">
        <w:rPr>
          <w:rFonts w:ascii="Book Antiqua" w:hAnsi="Book Antiqua" w:cs="Arial" w:hint="eastAsia"/>
          <w:bCs/>
          <w:color w:val="000000" w:themeColor="text1"/>
          <w:lang w:eastAsia="zh-CN"/>
        </w:rPr>
        <w:t xml:space="preserve">2020; </w:t>
      </w:r>
      <w:r w:rsidR="002A0FDA" w:rsidRPr="002A0FDA">
        <w:rPr>
          <w:rFonts w:ascii="Book Antiqua" w:eastAsia="宋体" w:hAnsi="Book Antiqua" w:hint="eastAsia"/>
          <w:iCs/>
          <w:kern w:val="2"/>
          <w:lang w:val="el-GR" w:eastAsia="zh-CN"/>
        </w:rPr>
        <w:t>10</w:t>
      </w:r>
      <w:r w:rsidR="002A0FDA" w:rsidRPr="002A0FDA">
        <w:rPr>
          <w:rFonts w:ascii="Book Antiqua" w:eastAsia="宋体" w:hAnsi="Book Antiqua"/>
          <w:iCs/>
          <w:kern w:val="2"/>
          <w:lang w:val="el-GR" w:eastAsia="zh-CN"/>
        </w:rPr>
        <w:t>(</w:t>
      </w:r>
      <w:r w:rsidR="002A0FDA" w:rsidRPr="002A0FDA">
        <w:rPr>
          <w:rFonts w:ascii="Book Antiqua" w:eastAsia="宋体" w:hAnsi="Book Antiqua" w:hint="eastAsia"/>
          <w:iCs/>
          <w:kern w:val="2"/>
          <w:lang w:val="el-GR" w:eastAsia="zh-CN"/>
        </w:rPr>
        <w:t>6</w:t>
      </w:r>
      <w:r w:rsidR="002A0FDA" w:rsidRPr="002A0FDA">
        <w:rPr>
          <w:rFonts w:ascii="Book Antiqua" w:eastAsia="宋体" w:hAnsi="Book Antiqua"/>
          <w:iCs/>
          <w:kern w:val="2"/>
          <w:lang w:val="el-GR" w:eastAsia="zh-CN"/>
        </w:rPr>
        <w:t xml:space="preserve">): </w:t>
      </w:r>
      <w:r w:rsidR="00502B8D">
        <w:rPr>
          <w:rFonts w:ascii="Book Antiqua" w:eastAsia="宋体" w:hAnsi="Book Antiqua" w:hint="eastAsia"/>
          <w:iCs/>
          <w:kern w:val="2"/>
          <w:lang w:val="el-GR" w:eastAsia="zh-CN"/>
        </w:rPr>
        <w:t>147</w:t>
      </w:r>
      <w:r w:rsidR="00502B8D">
        <w:rPr>
          <w:rFonts w:ascii="Book Antiqua" w:eastAsia="宋体" w:hAnsi="Book Antiqua"/>
          <w:iCs/>
          <w:kern w:val="2"/>
          <w:lang w:val="el-GR" w:eastAsia="zh-CN"/>
        </w:rPr>
        <w:t>-</w:t>
      </w:r>
      <w:r w:rsidR="00502B8D">
        <w:rPr>
          <w:rFonts w:ascii="Book Antiqua" w:eastAsia="宋体" w:hAnsi="Book Antiqua" w:hint="eastAsia"/>
          <w:iCs/>
          <w:kern w:val="2"/>
          <w:lang w:val="el-GR" w:eastAsia="zh-CN"/>
        </w:rPr>
        <w:t>161</w:t>
      </w:r>
      <w:r w:rsidR="002A0FDA" w:rsidRPr="002A0FDA">
        <w:rPr>
          <w:rFonts w:ascii="Book Antiqua" w:eastAsia="宋体" w:hAnsi="Book Antiqua"/>
          <w:iCs/>
          <w:kern w:val="2"/>
          <w:lang w:val="el-GR" w:eastAsia="zh-CN"/>
        </w:rPr>
        <w:t xml:space="preserve"> </w:t>
      </w:r>
    </w:p>
    <w:p w14:paraId="1F8EEDA5" w14:textId="6A5AA3EF" w:rsidR="0064495D" w:rsidRDefault="002A0FDA" w:rsidP="000F6837">
      <w:pPr>
        <w:spacing w:line="360" w:lineRule="auto"/>
        <w:jc w:val="both"/>
        <w:rPr>
          <w:rFonts w:ascii="Book Antiqua" w:eastAsia="宋体" w:hAnsi="Book Antiqua" w:hint="eastAsia"/>
          <w:iCs/>
          <w:kern w:val="2"/>
          <w:lang w:val="el-GR" w:eastAsia="zh-CN"/>
        </w:rPr>
      </w:pPr>
      <w:r w:rsidRPr="0064495D">
        <w:rPr>
          <w:rFonts w:ascii="Book Antiqua" w:eastAsia="宋体" w:hAnsi="Book Antiqua"/>
          <w:b/>
          <w:iCs/>
          <w:kern w:val="2"/>
          <w:lang w:val="el-GR" w:eastAsia="zh-CN"/>
        </w:rPr>
        <w:t>URL:</w:t>
      </w:r>
      <w:r w:rsidRPr="002A0FDA">
        <w:rPr>
          <w:rFonts w:ascii="Book Antiqua" w:eastAsia="宋体" w:hAnsi="Book Antiqua"/>
          <w:iCs/>
          <w:kern w:val="2"/>
          <w:lang w:val="el-GR" w:eastAsia="zh-CN"/>
        </w:rPr>
        <w:t xml:space="preserve"> https://www.wjgnet.com/</w:t>
      </w:r>
      <w:r w:rsidRPr="002A0FDA">
        <w:rPr>
          <w:rFonts w:ascii="Book Antiqua" w:eastAsia="宋体" w:hAnsi="Book Antiqua"/>
          <w:iCs/>
          <w:kern w:val="2"/>
          <w:lang w:val="en-US" w:eastAsia="zh-CN"/>
        </w:rPr>
        <w:t>2220-3230</w:t>
      </w:r>
      <w:r w:rsidRPr="002A0FDA">
        <w:rPr>
          <w:rFonts w:ascii="Book Antiqua" w:eastAsia="宋体" w:hAnsi="Book Antiqua"/>
          <w:iCs/>
          <w:kern w:val="2"/>
          <w:lang w:val="el-GR" w:eastAsia="zh-CN"/>
        </w:rPr>
        <w:t>/full/v</w:t>
      </w:r>
      <w:r w:rsidRPr="002A0FDA">
        <w:rPr>
          <w:rFonts w:ascii="Book Antiqua" w:eastAsia="宋体" w:hAnsi="Book Antiqua" w:hint="eastAsia"/>
          <w:iCs/>
          <w:kern w:val="2"/>
          <w:lang w:val="el-GR" w:eastAsia="zh-CN"/>
        </w:rPr>
        <w:t>10</w:t>
      </w:r>
      <w:r w:rsidRPr="002A0FDA">
        <w:rPr>
          <w:rFonts w:ascii="Book Antiqua" w:eastAsia="宋体" w:hAnsi="Book Antiqua"/>
          <w:iCs/>
          <w:kern w:val="2"/>
          <w:lang w:val="el-GR" w:eastAsia="zh-CN"/>
        </w:rPr>
        <w:t>/i</w:t>
      </w:r>
      <w:r w:rsidRPr="002A0FDA">
        <w:rPr>
          <w:rFonts w:ascii="Book Antiqua" w:eastAsia="宋体" w:hAnsi="Book Antiqua" w:hint="eastAsia"/>
          <w:iCs/>
          <w:kern w:val="2"/>
          <w:lang w:val="el-GR" w:eastAsia="zh-CN"/>
        </w:rPr>
        <w:t>6</w:t>
      </w:r>
      <w:r w:rsidRPr="002A0FDA">
        <w:rPr>
          <w:rFonts w:ascii="Book Antiqua" w:eastAsia="宋体" w:hAnsi="Book Antiqua"/>
          <w:iCs/>
          <w:kern w:val="2"/>
          <w:lang w:val="el-GR" w:eastAsia="zh-CN"/>
        </w:rPr>
        <w:t>/</w:t>
      </w:r>
      <w:r w:rsidR="00502B8D">
        <w:rPr>
          <w:rFonts w:ascii="Book Antiqua" w:eastAsia="宋体" w:hAnsi="Book Antiqua" w:hint="eastAsia"/>
          <w:iCs/>
          <w:kern w:val="2"/>
          <w:lang w:val="el-GR" w:eastAsia="zh-CN"/>
        </w:rPr>
        <w:t>147</w:t>
      </w:r>
      <w:r w:rsidRPr="002A0FDA">
        <w:rPr>
          <w:rFonts w:ascii="Book Antiqua" w:eastAsia="宋体" w:hAnsi="Book Antiqua"/>
          <w:iCs/>
          <w:kern w:val="2"/>
          <w:lang w:val="el-GR" w:eastAsia="zh-CN"/>
        </w:rPr>
        <w:t xml:space="preserve">.htm  </w:t>
      </w:r>
    </w:p>
    <w:p w14:paraId="1DCA17E7" w14:textId="2A386231" w:rsidR="00F61D4F" w:rsidRPr="004E6B38" w:rsidRDefault="002A0FDA" w:rsidP="000F6837">
      <w:pPr>
        <w:spacing w:line="360" w:lineRule="auto"/>
        <w:jc w:val="both"/>
        <w:rPr>
          <w:rFonts w:ascii="Book Antiqua" w:hAnsi="Book Antiqua" w:cs="Arial"/>
          <w:bCs/>
          <w:color w:val="000000" w:themeColor="text1"/>
          <w:lang w:eastAsia="zh-CN"/>
        </w:rPr>
      </w:pPr>
      <w:r w:rsidRPr="0064495D">
        <w:rPr>
          <w:rFonts w:ascii="Book Antiqua" w:eastAsia="宋体" w:hAnsi="Book Antiqua"/>
          <w:b/>
          <w:iCs/>
          <w:kern w:val="2"/>
          <w:lang w:val="el-GR" w:eastAsia="zh-CN"/>
        </w:rPr>
        <w:t>DOI:</w:t>
      </w:r>
      <w:r w:rsidRPr="002A0FDA">
        <w:rPr>
          <w:rFonts w:ascii="Book Antiqua" w:eastAsia="宋体" w:hAnsi="Book Antiqua"/>
          <w:iCs/>
          <w:kern w:val="2"/>
          <w:lang w:val="el-GR" w:eastAsia="zh-CN"/>
        </w:rPr>
        <w:t xml:space="preserve"> https://dx.doi.org/</w:t>
      </w:r>
      <w:r w:rsidRPr="002A0FDA">
        <w:rPr>
          <w:rFonts w:ascii="Book Antiqua" w:eastAsia="宋体" w:hAnsi="Book Antiqua"/>
          <w:iCs/>
          <w:kern w:val="2"/>
          <w:lang w:val="en-US" w:eastAsia="zh-CN"/>
        </w:rPr>
        <w:t>10.5500</w:t>
      </w:r>
      <w:r w:rsidRPr="002A0FDA">
        <w:rPr>
          <w:rFonts w:ascii="Book Antiqua" w:eastAsia="宋体" w:hAnsi="Book Antiqua"/>
          <w:iCs/>
          <w:kern w:val="2"/>
          <w:lang w:val="el-GR" w:eastAsia="zh-CN"/>
        </w:rPr>
        <w:t>/wj</w:t>
      </w:r>
      <w:r w:rsidRPr="002A0FDA">
        <w:rPr>
          <w:rFonts w:ascii="Book Antiqua" w:eastAsia="宋体" w:hAnsi="Book Antiqua" w:hint="eastAsia"/>
          <w:iCs/>
          <w:kern w:val="2"/>
          <w:lang w:val="el-GR" w:eastAsia="zh-CN"/>
        </w:rPr>
        <w:t>t</w:t>
      </w:r>
      <w:r w:rsidRPr="002A0FDA">
        <w:rPr>
          <w:rFonts w:ascii="Book Antiqua" w:eastAsia="宋体" w:hAnsi="Book Antiqua"/>
          <w:iCs/>
          <w:kern w:val="2"/>
          <w:lang w:val="el-GR" w:eastAsia="zh-CN"/>
        </w:rPr>
        <w:t>.v</w:t>
      </w:r>
      <w:r w:rsidRPr="002A0FDA">
        <w:rPr>
          <w:rFonts w:ascii="Book Antiqua" w:eastAsia="宋体" w:hAnsi="Book Antiqua" w:hint="eastAsia"/>
          <w:iCs/>
          <w:kern w:val="2"/>
          <w:lang w:val="el-GR" w:eastAsia="zh-CN"/>
        </w:rPr>
        <w:t>10</w:t>
      </w:r>
      <w:r w:rsidRPr="002A0FDA">
        <w:rPr>
          <w:rFonts w:ascii="Book Antiqua" w:eastAsia="宋体" w:hAnsi="Book Antiqua"/>
          <w:iCs/>
          <w:kern w:val="2"/>
          <w:lang w:val="el-GR" w:eastAsia="zh-CN"/>
        </w:rPr>
        <w:t>.i</w:t>
      </w:r>
      <w:r w:rsidRPr="002A0FDA">
        <w:rPr>
          <w:rFonts w:ascii="Book Antiqua" w:eastAsia="宋体" w:hAnsi="Book Antiqua" w:hint="eastAsia"/>
          <w:iCs/>
          <w:kern w:val="2"/>
          <w:lang w:val="el-GR" w:eastAsia="zh-CN"/>
        </w:rPr>
        <w:t>6</w:t>
      </w:r>
      <w:r w:rsidRPr="002A0FDA">
        <w:rPr>
          <w:rFonts w:ascii="Book Antiqua" w:eastAsia="宋体" w:hAnsi="Book Antiqua"/>
          <w:iCs/>
          <w:kern w:val="2"/>
          <w:lang w:val="el-GR" w:eastAsia="zh-CN"/>
        </w:rPr>
        <w:t>.</w:t>
      </w:r>
      <w:r w:rsidR="00502B8D">
        <w:rPr>
          <w:rFonts w:ascii="Book Antiqua" w:eastAsia="宋体" w:hAnsi="Book Antiqua" w:hint="eastAsia"/>
          <w:iCs/>
          <w:kern w:val="2"/>
          <w:lang w:val="el-GR" w:eastAsia="zh-CN"/>
        </w:rPr>
        <w:t>147</w:t>
      </w:r>
      <w:bookmarkStart w:id="16" w:name="_GoBack"/>
      <w:bookmarkEnd w:id="16"/>
    </w:p>
    <w:p w14:paraId="73A9D1B8" w14:textId="77777777" w:rsidR="00F61D4F" w:rsidRPr="003B4482" w:rsidRDefault="00F61D4F" w:rsidP="000F6837">
      <w:pPr>
        <w:spacing w:line="360" w:lineRule="auto"/>
        <w:jc w:val="both"/>
        <w:rPr>
          <w:rFonts w:ascii="Book Antiqua" w:hAnsi="Book Antiqua" w:cs="Arial"/>
          <w:b/>
          <w:bCs/>
          <w:color w:val="000000" w:themeColor="text1"/>
        </w:rPr>
      </w:pPr>
    </w:p>
    <w:p w14:paraId="56EA1F57" w14:textId="119D16DC" w:rsidR="00430FFB" w:rsidRPr="003B4482" w:rsidRDefault="00953E21" w:rsidP="000F6837">
      <w:pPr>
        <w:spacing w:line="360" w:lineRule="auto"/>
        <w:jc w:val="both"/>
        <w:rPr>
          <w:rFonts w:ascii="Book Antiqua" w:hAnsi="Book Antiqua" w:cs="Arial"/>
          <w:color w:val="000000" w:themeColor="text1"/>
          <w:lang w:eastAsia="zh-CN"/>
        </w:rPr>
      </w:pPr>
      <w:r w:rsidRPr="003B4482">
        <w:rPr>
          <w:rFonts w:ascii="Book Antiqua" w:hAnsi="Book Antiqua" w:cs="Arial"/>
          <w:b/>
          <w:bCs/>
          <w:color w:val="000000" w:themeColor="text1"/>
        </w:rPr>
        <w:lastRenderedPageBreak/>
        <w:t>Core tip:</w:t>
      </w:r>
      <w:r w:rsidR="00396ACA" w:rsidRPr="003B4482">
        <w:rPr>
          <w:rFonts w:ascii="Book Antiqua" w:hAnsi="Book Antiqua" w:cs="Arial"/>
          <w:b/>
          <w:bCs/>
          <w:color w:val="000000" w:themeColor="text1"/>
          <w:lang w:eastAsia="zh-CN"/>
        </w:rPr>
        <w:t xml:space="preserve"> </w:t>
      </w:r>
      <w:r w:rsidR="00430FFB" w:rsidRPr="003B4482">
        <w:rPr>
          <w:rFonts w:ascii="Book Antiqua" w:hAnsi="Book Antiqua" w:cs="Arial"/>
          <w:color w:val="000000" w:themeColor="text1"/>
          <w:lang w:eastAsia="zh-CN"/>
        </w:rPr>
        <w:t>Nephron-sparing surgery and ablative therapy have been increasingly recogni</w:t>
      </w:r>
      <w:r w:rsidR="0075666B" w:rsidRPr="003B4482">
        <w:rPr>
          <w:rFonts w:ascii="Book Antiqua" w:hAnsi="Book Antiqua" w:cs="Arial"/>
          <w:color w:val="000000" w:themeColor="text1"/>
          <w:lang w:eastAsia="zh-CN"/>
        </w:rPr>
        <w:t>s</w:t>
      </w:r>
      <w:r w:rsidR="00430FFB" w:rsidRPr="003B4482">
        <w:rPr>
          <w:rFonts w:ascii="Book Antiqua" w:hAnsi="Book Antiqua" w:cs="Arial"/>
          <w:color w:val="000000" w:themeColor="text1"/>
          <w:lang w:eastAsia="zh-CN"/>
        </w:rPr>
        <w:t xml:space="preserve">ed as </w:t>
      </w:r>
      <w:r w:rsidR="00CB4891" w:rsidRPr="003B4482">
        <w:rPr>
          <w:rFonts w:ascii="Book Antiqua" w:hAnsi="Book Antiqua" w:cs="Arial"/>
          <w:color w:val="000000" w:themeColor="text1"/>
          <w:lang w:eastAsia="zh-CN"/>
        </w:rPr>
        <w:t xml:space="preserve">a </w:t>
      </w:r>
      <w:r w:rsidR="00430FFB" w:rsidRPr="003B4482">
        <w:rPr>
          <w:rFonts w:ascii="Book Antiqua" w:hAnsi="Book Antiqua" w:cs="Arial"/>
          <w:color w:val="000000" w:themeColor="text1"/>
          <w:lang w:eastAsia="zh-CN"/>
        </w:rPr>
        <w:t xml:space="preserve">valuable alternative to </w:t>
      </w:r>
      <w:proofErr w:type="spellStart"/>
      <w:r w:rsidR="00430FFB" w:rsidRPr="003B4482">
        <w:rPr>
          <w:rFonts w:ascii="Book Antiqua" w:hAnsi="Book Antiqua" w:cs="Arial"/>
          <w:color w:val="000000" w:themeColor="text1"/>
          <w:lang w:eastAsia="zh-CN"/>
        </w:rPr>
        <w:t>transplantectomy</w:t>
      </w:r>
      <w:proofErr w:type="spellEnd"/>
      <w:r w:rsidR="00430FFB" w:rsidRPr="003B4482">
        <w:rPr>
          <w:rFonts w:ascii="Book Antiqua" w:hAnsi="Book Antiqua" w:cs="Arial"/>
          <w:color w:val="000000" w:themeColor="text1"/>
          <w:lang w:eastAsia="zh-CN"/>
        </w:rPr>
        <w:t xml:space="preserve"> </w:t>
      </w:r>
      <w:r w:rsidR="00CB4891" w:rsidRPr="003B4482">
        <w:rPr>
          <w:rFonts w:ascii="Book Antiqua" w:hAnsi="Book Antiqua" w:cs="Arial"/>
          <w:color w:val="000000" w:themeColor="text1"/>
          <w:lang w:eastAsia="zh-CN"/>
        </w:rPr>
        <w:t>in</w:t>
      </w:r>
      <w:r w:rsidR="00430FFB" w:rsidRPr="003B4482">
        <w:rPr>
          <w:rFonts w:ascii="Book Antiqua" w:hAnsi="Book Antiqua" w:cs="Arial"/>
          <w:color w:val="000000" w:themeColor="text1"/>
          <w:lang w:eastAsia="zh-CN"/>
        </w:rPr>
        <w:t xml:space="preserve"> carefully selected kidney recipients with allograft renal cell carcinoma</w:t>
      </w:r>
      <w:r w:rsidR="004E6B38">
        <w:rPr>
          <w:rFonts w:ascii="Book Antiqua" w:hAnsi="Book Antiqua" w:cs="Arial" w:hint="eastAsia"/>
          <w:color w:val="000000" w:themeColor="text1"/>
          <w:lang w:eastAsia="zh-CN"/>
        </w:rPr>
        <w:t xml:space="preserve"> (</w:t>
      </w:r>
      <w:r w:rsidR="004E6B38" w:rsidRPr="003B4482">
        <w:rPr>
          <w:rFonts w:ascii="Book Antiqua" w:hAnsi="Book Antiqua" w:cs="Arial"/>
        </w:rPr>
        <w:t>RCC</w:t>
      </w:r>
      <w:r w:rsidR="004E6B38">
        <w:rPr>
          <w:rFonts w:ascii="Book Antiqua" w:hAnsi="Book Antiqua" w:cs="Arial" w:hint="eastAsia"/>
          <w:color w:val="000000" w:themeColor="text1"/>
          <w:lang w:eastAsia="zh-CN"/>
        </w:rPr>
        <w:t>)</w:t>
      </w:r>
      <w:r w:rsidR="00430FFB" w:rsidRPr="003B4482">
        <w:rPr>
          <w:rFonts w:ascii="Book Antiqua" w:hAnsi="Book Antiqua" w:cs="Arial"/>
          <w:color w:val="000000" w:themeColor="text1"/>
          <w:lang w:eastAsia="zh-CN"/>
        </w:rPr>
        <w:t xml:space="preserve">. </w:t>
      </w:r>
      <w:r w:rsidR="00041703" w:rsidRPr="003B4482">
        <w:rPr>
          <w:rFonts w:ascii="Book Antiqua" w:hAnsi="Book Antiqua" w:cs="Arial"/>
          <w:color w:val="000000" w:themeColor="text1"/>
          <w:lang w:eastAsia="zh-CN"/>
        </w:rPr>
        <w:t>T</w:t>
      </w:r>
      <w:r w:rsidR="00430FFB" w:rsidRPr="003B4482">
        <w:rPr>
          <w:rFonts w:ascii="Book Antiqua" w:hAnsi="Book Antiqua" w:cs="Arial"/>
          <w:color w:val="000000" w:themeColor="text1"/>
          <w:lang w:eastAsia="zh-CN"/>
        </w:rPr>
        <w:t xml:space="preserve">he complexity of the disease, the numerosity of the treatments available, the lack of long-term follow-up data, and the relatively poor quality of the studies addressing this topic do not allow to properly define specific advantages and limitations of </w:t>
      </w:r>
      <w:r w:rsidR="00041703" w:rsidRPr="003B4482">
        <w:rPr>
          <w:rFonts w:ascii="Book Antiqua" w:hAnsi="Book Antiqua" w:cs="Arial"/>
          <w:color w:val="000000" w:themeColor="text1"/>
          <w:lang w:eastAsia="zh-CN"/>
        </w:rPr>
        <w:t xml:space="preserve">these conservative strategies. We performed an </w:t>
      </w:r>
      <w:r w:rsidR="00535F39" w:rsidRPr="003B4482">
        <w:rPr>
          <w:rFonts w:ascii="Book Antiqua" w:hAnsi="Book Antiqua" w:cs="Arial"/>
          <w:color w:val="000000" w:themeColor="text1"/>
          <w:lang w:eastAsia="zh-CN"/>
        </w:rPr>
        <w:t xml:space="preserve">extensive </w:t>
      </w:r>
      <w:r w:rsidR="00041703" w:rsidRPr="003B4482">
        <w:rPr>
          <w:rFonts w:ascii="Book Antiqua" w:hAnsi="Book Antiqua" w:cs="Arial"/>
          <w:color w:val="000000" w:themeColor="text1"/>
          <w:lang w:eastAsia="zh-CN"/>
        </w:rPr>
        <w:t xml:space="preserve">review of the literature focusing on epidemiology, </w:t>
      </w:r>
      <w:r w:rsidR="00041703" w:rsidRPr="003B4482">
        <w:rPr>
          <w:rFonts w:ascii="Book Antiqua" w:hAnsi="Book Antiqua" w:cs="Arial"/>
        </w:rPr>
        <w:t xml:space="preserve">clinical presentation, diagnostic work up, staging strategies, tumour characteristics, treatment modalities, and follow-up protocols of localised </w:t>
      </w:r>
      <w:r w:rsidR="004E6B38" w:rsidRPr="003B4482">
        <w:rPr>
          <w:rFonts w:ascii="Book Antiqua" w:hAnsi="Book Antiqua" w:cs="Arial"/>
        </w:rPr>
        <w:t>RCC</w:t>
      </w:r>
      <w:r w:rsidR="00106B58" w:rsidRPr="003B4482">
        <w:rPr>
          <w:rFonts w:ascii="Book Antiqua" w:hAnsi="Book Antiqua" w:cs="Arial"/>
        </w:rPr>
        <w:t xml:space="preserve"> </w:t>
      </w:r>
      <w:r w:rsidR="00535F39" w:rsidRPr="003B4482">
        <w:rPr>
          <w:rFonts w:ascii="Book Antiqua" w:hAnsi="Book Antiqua" w:cs="Arial"/>
        </w:rPr>
        <w:t xml:space="preserve">of </w:t>
      </w:r>
      <w:r w:rsidR="00041703" w:rsidRPr="003B4482">
        <w:rPr>
          <w:rFonts w:ascii="Book Antiqua" w:hAnsi="Book Antiqua" w:cs="Arial"/>
        </w:rPr>
        <w:t>the transplanted kidney.</w:t>
      </w:r>
    </w:p>
    <w:p w14:paraId="1D8C7F4A" w14:textId="6128BB35" w:rsidR="004E6B38" w:rsidRDefault="004E6B38" w:rsidP="000F6837">
      <w:pPr>
        <w:spacing w:line="360" w:lineRule="auto"/>
        <w:jc w:val="both"/>
        <w:rPr>
          <w:rFonts w:ascii="Book Antiqua" w:hAnsi="Book Antiqua" w:cs="Arial"/>
          <w:bCs/>
          <w:color w:val="000000" w:themeColor="text1"/>
        </w:rPr>
      </w:pPr>
      <w:r>
        <w:rPr>
          <w:rFonts w:ascii="Book Antiqua" w:hAnsi="Book Antiqua" w:cs="Arial"/>
          <w:bCs/>
          <w:color w:val="000000" w:themeColor="text1"/>
        </w:rPr>
        <w:br w:type="page"/>
      </w:r>
    </w:p>
    <w:p w14:paraId="62726A00" w14:textId="1EB33876" w:rsidR="0046222A" w:rsidRPr="004E6B38" w:rsidRDefault="00A00D8C" w:rsidP="000F6837">
      <w:pPr>
        <w:widowControl w:val="0"/>
        <w:autoSpaceDE w:val="0"/>
        <w:autoSpaceDN w:val="0"/>
        <w:adjustRightInd w:val="0"/>
        <w:spacing w:line="360" w:lineRule="auto"/>
        <w:jc w:val="both"/>
        <w:rPr>
          <w:rFonts w:ascii="Book Antiqua" w:hAnsi="Book Antiqua" w:cs="Arial"/>
          <w:b/>
          <w:bCs/>
          <w:color w:val="000000" w:themeColor="text1"/>
          <w:u w:val="single"/>
        </w:rPr>
      </w:pPr>
      <w:r w:rsidRPr="004E6B38">
        <w:rPr>
          <w:rFonts w:ascii="Book Antiqua" w:hAnsi="Book Antiqua" w:cs="Arial"/>
          <w:b/>
          <w:bCs/>
          <w:color w:val="000000" w:themeColor="text1"/>
          <w:u w:val="single"/>
        </w:rPr>
        <w:lastRenderedPageBreak/>
        <w:t>INTRODUCTION</w:t>
      </w:r>
    </w:p>
    <w:p w14:paraId="63AF58CF" w14:textId="2DB6E1D2" w:rsidR="00DC689B" w:rsidRPr="003B4482" w:rsidRDefault="0037049A" w:rsidP="000F6837">
      <w:pPr>
        <w:spacing w:line="360" w:lineRule="auto"/>
        <w:jc w:val="both"/>
        <w:rPr>
          <w:rFonts w:ascii="Book Antiqua" w:hAnsi="Book Antiqua" w:cs="Arial"/>
        </w:rPr>
      </w:pPr>
      <w:r w:rsidRPr="003B4482">
        <w:rPr>
          <w:rFonts w:ascii="Book Antiqua" w:hAnsi="Book Antiqua" w:cs="Arial"/>
        </w:rPr>
        <w:t xml:space="preserve">Kidney transplant </w:t>
      </w:r>
      <w:r w:rsidR="00E46841" w:rsidRPr="003B4482">
        <w:rPr>
          <w:rFonts w:ascii="Book Antiqua" w:hAnsi="Book Antiqua" w:cs="Arial"/>
        </w:rPr>
        <w:t>(</w:t>
      </w:r>
      <w:proofErr w:type="spellStart"/>
      <w:r w:rsidR="00E46841" w:rsidRPr="003B4482">
        <w:rPr>
          <w:rFonts w:ascii="Book Antiqua" w:hAnsi="Book Antiqua" w:cs="Arial"/>
        </w:rPr>
        <w:t>KTx</w:t>
      </w:r>
      <w:proofErr w:type="spellEnd"/>
      <w:r w:rsidR="00E46841" w:rsidRPr="003B4482">
        <w:rPr>
          <w:rFonts w:ascii="Book Antiqua" w:hAnsi="Book Antiqua" w:cs="Arial"/>
        </w:rPr>
        <w:t xml:space="preserve">) </w:t>
      </w:r>
      <w:r w:rsidRPr="003B4482">
        <w:rPr>
          <w:rFonts w:ascii="Book Antiqua" w:hAnsi="Book Antiqua" w:cs="Arial"/>
        </w:rPr>
        <w:t>recipients have</w:t>
      </w:r>
      <w:r w:rsidR="00106B58" w:rsidRPr="003B4482">
        <w:rPr>
          <w:rFonts w:ascii="Book Antiqua" w:hAnsi="Book Antiqua" w:cs="Arial"/>
        </w:rPr>
        <w:t xml:space="preserve"> </w:t>
      </w:r>
      <w:r w:rsidRPr="003B4482">
        <w:rPr>
          <w:rFonts w:ascii="Book Antiqua" w:hAnsi="Book Antiqua" w:cs="Arial"/>
        </w:rPr>
        <w:t xml:space="preserve">a survival advantage compared to patients on chronic dialysis or </w:t>
      </w:r>
      <w:r w:rsidR="00D12137" w:rsidRPr="003B4482">
        <w:rPr>
          <w:rFonts w:ascii="Book Antiqua" w:hAnsi="Book Antiqua" w:cs="Arial"/>
        </w:rPr>
        <w:t>remaining</w:t>
      </w:r>
      <w:r w:rsidRPr="003B4482">
        <w:rPr>
          <w:rFonts w:ascii="Book Antiqua" w:hAnsi="Book Antiqua" w:cs="Arial"/>
        </w:rPr>
        <w:t xml:space="preserve"> on </w:t>
      </w:r>
      <w:r w:rsidR="00AD4214" w:rsidRPr="003B4482">
        <w:rPr>
          <w:rFonts w:ascii="Book Antiqua" w:hAnsi="Book Antiqua" w:cs="Arial"/>
        </w:rPr>
        <w:t>the transplant waiting list</w:t>
      </w:r>
      <w:r w:rsidR="003350A0" w:rsidRPr="003B4482">
        <w:rPr>
          <w:rFonts w:ascii="Book Antiqua" w:hAnsi="Book Antiqua" w:cs="Arial"/>
        </w:rPr>
        <w:t xml:space="preserve"> (TWL</w:t>
      </w:r>
      <w:proofErr w:type="gramStart"/>
      <w:r w:rsidR="003350A0" w:rsidRPr="003B4482">
        <w:rPr>
          <w:rFonts w:ascii="Book Antiqua" w:hAnsi="Book Antiqua" w:cs="Arial"/>
        </w:rPr>
        <w:t>)</w:t>
      </w:r>
      <w:r w:rsidR="00B1251F" w:rsidRPr="003B4482">
        <w:rPr>
          <w:rFonts w:ascii="Book Antiqua" w:hAnsi="Book Antiqua" w:cs="Arial"/>
          <w:vertAlign w:val="superscript"/>
        </w:rPr>
        <w:t>[</w:t>
      </w:r>
      <w:proofErr w:type="gramEnd"/>
      <w:r w:rsidR="00B1251F" w:rsidRPr="003B4482">
        <w:rPr>
          <w:rFonts w:ascii="Book Antiqua" w:hAnsi="Book Antiqua" w:cs="Arial"/>
          <w:vertAlign w:val="superscript"/>
        </w:rPr>
        <w:t>1,2]</w:t>
      </w:r>
      <w:r w:rsidR="00AD4214" w:rsidRPr="003B4482">
        <w:rPr>
          <w:rFonts w:ascii="Book Antiqua" w:hAnsi="Book Antiqua" w:cs="Arial"/>
        </w:rPr>
        <w:t xml:space="preserve">. </w:t>
      </w:r>
      <w:r w:rsidR="003350A0" w:rsidRPr="003B4482">
        <w:rPr>
          <w:rFonts w:ascii="Book Antiqua" w:hAnsi="Book Antiqua" w:cs="Arial"/>
        </w:rPr>
        <w:t>Nevertheless</w:t>
      </w:r>
      <w:r w:rsidR="00AD4214" w:rsidRPr="003B4482">
        <w:rPr>
          <w:rFonts w:ascii="Book Antiqua" w:hAnsi="Book Antiqua" w:cs="Arial"/>
        </w:rPr>
        <w:t xml:space="preserve">, due to </w:t>
      </w:r>
      <w:r w:rsidR="00D12137" w:rsidRPr="003B4482">
        <w:rPr>
          <w:rFonts w:ascii="Book Antiqua" w:hAnsi="Book Antiqua" w:cs="Arial"/>
        </w:rPr>
        <w:t>the synergistic effect of end-stage renal disease</w:t>
      </w:r>
      <w:r w:rsidR="00711B56" w:rsidRPr="003B4482">
        <w:rPr>
          <w:rFonts w:ascii="Book Antiqua" w:hAnsi="Book Antiqua" w:cs="Arial"/>
        </w:rPr>
        <w:t xml:space="preserve"> </w:t>
      </w:r>
      <w:r w:rsidR="00E46841" w:rsidRPr="003B4482">
        <w:rPr>
          <w:rFonts w:ascii="Book Antiqua" w:hAnsi="Book Antiqua" w:cs="Arial"/>
        </w:rPr>
        <w:t xml:space="preserve">(ESRD) </w:t>
      </w:r>
      <w:r w:rsidR="00D12137" w:rsidRPr="003B4482">
        <w:rPr>
          <w:rFonts w:ascii="Book Antiqua" w:hAnsi="Book Antiqua" w:cs="Arial"/>
        </w:rPr>
        <w:t xml:space="preserve">and </w:t>
      </w:r>
      <w:r w:rsidR="00AD4214" w:rsidRPr="003B4482">
        <w:rPr>
          <w:rFonts w:ascii="Book Antiqua" w:hAnsi="Book Antiqua" w:cs="Arial"/>
        </w:rPr>
        <w:t>prolonged exposure to powerful immunosuppressive agents</w:t>
      </w:r>
      <w:r w:rsidR="005E6C0A" w:rsidRPr="003B4482">
        <w:rPr>
          <w:rFonts w:ascii="Book Antiqua" w:hAnsi="Book Antiqua" w:cs="Arial"/>
        </w:rPr>
        <w:t xml:space="preserve">, higher incidences of malignancies </w:t>
      </w:r>
      <w:r w:rsidR="00ED55A9" w:rsidRPr="003B4482">
        <w:rPr>
          <w:rFonts w:ascii="Book Antiqua" w:hAnsi="Book Antiqua" w:cs="Arial"/>
        </w:rPr>
        <w:t xml:space="preserve">and </w:t>
      </w:r>
      <w:r w:rsidR="00C05FC4" w:rsidRPr="003B4482">
        <w:rPr>
          <w:rFonts w:ascii="Book Antiqua" w:hAnsi="Book Antiqua" w:cs="Arial"/>
        </w:rPr>
        <w:t>inferior</w:t>
      </w:r>
      <w:r w:rsidR="00ED55A9" w:rsidRPr="003B4482">
        <w:rPr>
          <w:rFonts w:ascii="Book Antiqua" w:hAnsi="Book Antiqua" w:cs="Arial"/>
        </w:rPr>
        <w:t xml:space="preserve"> cancer-</w:t>
      </w:r>
      <w:r w:rsidR="00C05FC4" w:rsidRPr="003B4482">
        <w:rPr>
          <w:rFonts w:ascii="Book Antiqua" w:hAnsi="Book Antiqua" w:cs="Arial"/>
        </w:rPr>
        <w:t xml:space="preserve">specific survivals </w:t>
      </w:r>
      <w:r w:rsidR="005E6C0A" w:rsidRPr="003B4482">
        <w:rPr>
          <w:rFonts w:ascii="Book Antiqua" w:hAnsi="Book Antiqua" w:cs="Arial"/>
        </w:rPr>
        <w:t>than the general population</w:t>
      </w:r>
      <w:r w:rsidR="00FD45AC" w:rsidRPr="003B4482">
        <w:rPr>
          <w:rFonts w:ascii="Book Antiqua" w:hAnsi="Book Antiqua" w:cs="Arial"/>
        </w:rPr>
        <w:t xml:space="preserve"> </w:t>
      </w:r>
      <w:r w:rsidR="005E6C0A" w:rsidRPr="003B4482">
        <w:rPr>
          <w:rFonts w:ascii="Book Antiqua" w:hAnsi="Book Antiqua" w:cs="Arial"/>
        </w:rPr>
        <w:t xml:space="preserve">have been </w:t>
      </w:r>
      <w:proofErr w:type="gramStart"/>
      <w:r w:rsidR="005E6C0A" w:rsidRPr="003B4482">
        <w:rPr>
          <w:rFonts w:ascii="Book Antiqua" w:hAnsi="Book Antiqua" w:cs="Arial"/>
        </w:rPr>
        <w:t>reported</w:t>
      </w:r>
      <w:r w:rsidR="00B1251F" w:rsidRPr="003B4482">
        <w:rPr>
          <w:rFonts w:ascii="Book Antiqua" w:hAnsi="Book Antiqua" w:cs="Arial"/>
          <w:vertAlign w:val="superscript"/>
        </w:rPr>
        <w:t>[</w:t>
      </w:r>
      <w:proofErr w:type="gramEnd"/>
      <w:r w:rsidR="00773628" w:rsidRPr="003B4482">
        <w:rPr>
          <w:rFonts w:ascii="Book Antiqua" w:hAnsi="Book Antiqua" w:cs="Arial"/>
          <w:vertAlign w:val="superscript"/>
        </w:rPr>
        <w:t>3-6]</w:t>
      </w:r>
      <w:r w:rsidR="00773628" w:rsidRPr="003B4482">
        <w:rPr>
          <w:rFonts w:ascii="Book Antiqua" w:hAnsi="Book Antiqua" w:cs="Arial"/>
        </w:rPr>
        <w:t>.</w:t>
      </w:r>
      <w:r w:rsidR="00B9670B" w:rsidRPr="003B4482">
        <w:rPr>
          <w:rFonts w:ascii="Book Antiqua" w:hAnsi="Book Antiqua" w:cs="Arial" w:hint="eastAsia"/>
          <w:lang w:eastAsia="zh-CN"/>
        </w:rPr>
        <w:t xml:space="preserve"> </w:t>
      </w:r>
      <w:r w:rsidR="00576DCA" w:rsidRPr="003B4482">
        <w:rPr>
          <w:rFonts w:ascii="Book Antiqua" w:hAnsi="Book Antiqua" w:cs="Arial"/>
        </w:rPr>
        <w:t>Among</w:t>
      </w:r>
      <w:r w:rsidR="00106B58" w:rsidRPr="003B4482">
        <w:rPr>
          <w:rFonts w:ascii="Book Antiqua" w:hAnsi="Book Antiqua" w:cs="Arial"/>
        </w:rPr>
        <w:t xml:space="preserve"> </w:t>
      </w:r>
      <w:r w:rsidR="00576DCA" w:rsidRPr="003B4482">
        <w:rPr>
          <w:rFonts w:ascii="Book Antiqua" w:hAnsi="Book Antiqua" w:cs="Arial"/>
        </w:rPr>
        <w:t xml:space="preserve">neoplastic </w:t>
      </w:r>
      <w:r w:rsidR="00DD4235" w:rsidRPr="003B4482">
        <w:rPr>
          <w:rFonts w:ascii="Book Antiqua" w:hAnsi="Book Antiqua" w:cs="Arial"/>
        </w:rPr>
        <w:t>complications</w:t>
      </w:r>
      <w:r w:rsidR="00576DCA" w:rsidRPr="003B4482">
        <w:rPr>
          <w:rFonts w:ascii="Book Antiqua" w:hAnsi="Book Antiqua" w:cs="Arial"/>
        </w:rPr>
        <w:t xml:space="preserve">, </w:t>
      </w:r>
      <w:r w:rsidR="00A212CB" w:rsidRPr="003B4482">
        <w:rPr>
          <w:rFonts w:ascii="Book Antiqua" w:hAnsi="Book Antiqua" w:cs="Arial"/>
        </w:rPr>
        <w:t>r</w:t>
      </w:r>
      <w:r w:rsidR="001A041C" w:rsidRPr="003B4482">
        <w:rPr>
          <w:rFonts w:ascii="Book Antiqua" w:hAnsi="Book Antiqua" w:cs="Arial"/>
        </w:rPr>
        <w:t xml:space="preserve">enal cell carcinoma </w:t>
      </w:r>
      <w:r w:rsidR="00E46841" w:rsidRPr="003B4482">
        <w:rPr>
          <w:rFonts w:ascii="Book Antiqua" w:hAnsi="Book Antiqua" w:cs="Arial"/>
        </w:rPr>
        <w:t xml:space="preserve">(RCC) </w:t>
      </w:r>
      <w:r w:rsidR="00535F39" w:rsidRPr="003B4482">
        <w:rPr>
          <w:rFonts w:ascii="Book Antiqua" w:hAnsi="Book Antiqua" w:cs="Arial"/>
        </w:rPr>
        <w:t xml:space="preserve">of </w:t>
      </w:r>
      <w:r w:rsidR="00ED55A9" w:rsidRPr="003B4482">
        <w:rPr>
          <w:rFonts w:ascii="Book Antiqua" w:hAnsi="Book Antiqua" w:cs="Arial"/>
        </w:rPr>
        <w:t xml:space="preserve">the </w:t>
      </w:r>
      <w:r w:rsidR="00C05FC4" w:rsidRPr="003B4482">
        <w:rPr>
          <w:rFonts w:ascii="Book Antiqua" w:hAnsi="Book Antiqua" w:cs="Arial"/>
        </w:rPr>
        <w:t>transplanted kidney</w:t>
      </w:r>
      <w:r w:rsidR="00ED55A9" w:rsidRPr="003B4482">
        <w:rPr>
          <w:rFonts w:ascii="Book Antiqua" w:hAnsi="Book Antiqua" w:cs="Arial"/>
        </w:rPr>
        <w:t xml:space="preserve"> </w:t>
      </w:r>
      <w:r w:rsidR="00AD0FFA" w:rsidRPr="003B4482">
        <w:rPr>
          <w:rFonts w:ascii="Book Antiqua" w:hAnsi="Book Antiqua" w:cs="Arial"/>
        </w:rPr>
        <w:t xml:space="preserve">has </w:t>
      </w:r>
      <w:r w:rsidR="001A041C" w:rsidRPr="003B4482">
        <w:rPr>
          <w:rFonts w:ascii="Book Antiqua" w:hAnsi="Book Antiqua" w:cs="Arial"/>
        </w:rPr>
        <w:t>been increasingly recogni</w:t>
      </w:r>
      <w:r w:rsidR="00535F39" w:rsidRPr="003B4482">
        <w:rPr>
          <w:rFonts w:ascii="Book Antiqua" w:hAnsi="Book Antiqua" w:cs="Arial"/>
        </w:rPr>
        <w:t>s</w:t>
      </w:r>
      <w:r w:rsidR="001A041C" w:rsidRPr="003B4482">
        <w:rPr>
          <w:rFonts w:ascii="Book Antiqua" w:hAnsi="Book Antiqua" w:cs="Arial"/>
        </w:rPr>
        <w:t xml:space="preserve">ed as </w:t>
      </w:r>
      <w:r w:rsidR="00ED55A9" w:rsidRPr="003B4482">
        <w:rPr>
          <w:rFonts w:ascii="Book Antiqua" w:hAnsi="Book Antiqua" w:cs="Arial"/>
        </w:rPr>
        <w:t xml:space="preserve">an important cause of </w:t>
      </w:r>
      <w:r w:rsidR="00A212CB" w:rsidRPr="003B4482">
        <w:rPr>
          <w:rFonts w:ascii="Book Antiqua" w:hAnsi="Book Antiqua" w:cs="Arial"/>
        </w:rPr>
        <w:t>morbidity</w:t>
      </w:r>
      <w:r w:rsidR="00781337" w:rsidRPr="003B4482">
        <w:rPr>
          <w:rFonts w:ascii="Book Antiqua" w:hAnsi="Book Antiqua" w:cs="Arial"/>
        </w:rPr>
        <w:t xml:space="preserve"> and </w:t>
      </w:r>
      <w:r w:rsidR="00AD0FFA" w:rsidRPr="003B4482">
        <w:rPr>
          <w:rFonts w:ascii="Book Antiqua" w:hAnsi="Book Antiqua" w:cs="Arial"/>
        </w:rPr>
        <w:t xml:space="preserve">premature allograft </w:t>
      </w:r>
      <w:proofErr w:type="gramStart"/>
      <w:r w:rsidR="00AD0FFA" w:rsidRPr="003B4482">
        <w:rPr>
          <w:rFonts w:ascii="Book Antiqua" w:hAnsi="Book Antiqua" w:cs="Arial"/>
        </w:rPr>
        <w:t>loss</w:t>
      </w:r>
      <w:bookmarkStart w:id="17" w:name="_Hlk30434588"/>
      <w:r w:rsidR="00B1251F" w:rsidRPr="003B4482">
        <w:rPr>
          <w:rFonts w:ascii="Book Antiqua" w:hAnsi="Book Antiqua" w:cs="Arial"/>
          <w:vertAlign w:val="superscript"/>
        </w:rPr>
        <w:t>[</w:t>
      </w:r>
      <w:proofErr w:type="gramEnd"/>
      <w:r w:rsidR="00773628" w:rsidRPr="003B4482">
        <w:rPr>
          <w:rFonts w:ascii="Book Antiqua" w:hAnsi="Book Antiqua" w:cs="Arial"/>
          <w:vertAlign w:val="superscript"/>
        </w:rPr>
        <w:t>7-9</w:t>
      </w:r>
      <w:bookmarkEnd w:id="17"/>
      <w:r w:rsidR="00B1251F" w:rsidRPr="003B4482">
        <w:rPr>
          <w:rFonts w:ascii="Book Antiqua" w:hAnsi="Book Antiqua" w:cs="Arial"/>
          <w:vertAlign w:val="superscript"/>
        </w:rPr>
        <w:t>]</w:t>
      </w:r>
      <w:r w:rsidR="00261258" w:rsidRPr="003B4482">
        <w:rPr>
          <w:rFonts w:ascii="Book Antiqua" w:hAnsi="Book Antiqua" w:cs="Arial"/>
        </w:rPr>
        <w:t>.</w:t>
      </w:r>
      <w:r w:rsidR="00982E26" w:rsidRPr="003B4482">
        <w:rPr>
          <w:rFonts w:ascii="Book Antiqua" w:hAnsi="Book Antiqua" w:cs="Arial"/>
        </w:rPr>
        <w:t xml:space="preserve"> </w:t>
      </w:r>
      <w:r w:rsidR="00DC06D9" w:rsidRPr="003B4482">
        <w:rPr>
          <w:rFonts w:ascii="Book Antiqua" w:hAnsi="Book Antiqua" w:cs="Arial"/>
        </w:rPr>
        <w:t xml:space="preserve">Management </w:t>
      </w:r>
      <w:r w:rsidR="006C4B64" w:rsidRPr="003B4482">
        <w:rPr>
          <w:rFonts w:ascii="Book Antiqua" w:hAnsi="Book Antiqua" w:cs="Arial"/>
        </w:rPr>
        <w:t>can be</w:t>
      </w:r>
      <w:r w:rsidR="00576DCA" w:rsidRPr="003B4482">
        <w:rPr>
          <w:rFonts w:ascii="Book Antiqua" w:hAnsi="Book Antiqua" w:cs="Arial"/>
        </w:rPr>
        <w:t xml:space="preserve"> exceptionally challenging because in this </w:t>
      </w:r>
      <w:r w:rsidR="006C4B64" w:rsidRPr="003B4482">
        <w:rPr>
          <w:rFonts w:ascii="Book Antiqua" w:hAnsi="Book Antiqua" w:cs="Arial"/>
        </w:rPr>
        <w:t xml:space="preserve">complex </w:t>
      </w:r>
      <w:r w:rsidR="00576DCA" w:rsidRPr="003B4482">
        <w:rPr>
          <w:rFonts w:ascii="Book Antiqua" w:hAnsi="Book Antiqua" w:cs="Arial"/>
        </w:rPr>
        <w:t xml:space="preserve">subset of patients the theoretical benefit </w:t>
      </w:r>
      <w:r w:rsidR="00DD4235" w:rsidRPr="003B4482">
        <w:rPr>
          <w:rFonts w:ascii="Book Antiqua" w:hAnsi="Book Antiqua" w:cs="Arial"/>
        </w:rPr>
        <w:t xml:space="preserve">of optimal oncological </w:t>
      </w:r>
      <w:r w:rsidR="00535F39" w:rsidRPr="003B4482">
        <w:rPr>
          <w:rFonts w:ascii="Book Antiqua" w:hAnsi="Book Antiqua" w:cs="Arial"/>
        </w:rPr>
        <w:t xml:space="preserve">control </w:t>
      </w:r>
      <w:r w:rsidR="00DD4235" w:rsidRPr="003B4482">
        <w:rPr>
          <w:rFonts w:ascii="Book Antiqua" w:hAnsi="Book Antiqua" w:cs="Arial"/>
        </w:rPr>
        <w:t xml:space="preserve">must be carefully weighed against the substantial risk of death arising from </w:t>
      </w:r>
      <w:r w:rsidR="00B40C84" w:rsidRPr="003B4482">
        <w:rPr>
          <w:rFonts w:ascii="Book Antiqua" w:hAnsi="Book Antiqua" w:cs="Arial"/>
        </w:rPr>
        <w:t xml:space="preserve">technically </w:t>
      </w:r>
      <w:r w:rsidR="00DD4235" w:rsidRPr="003B4482">
        <w:rPr>
          <w:rFonts w:ascii="Book Antiqua" w:hAnsi="Book Antiqua" w:cs="Arial"/>
        </w:rPr>
        <w:t xml:space="preserve">demanding surgical procedures, </w:t>
      </w:r>
      <w:r w:rsidR="00B40C84" w:rsidRPr="003B4482">
        <w:rPr>
          <w:rFonts w:ascii="Book Antiqua" w:hAnsi="Book Antiqua" w:cs="Arial"/>
        </w:rPr>
        <w:t xml:space="preserve">peri-operative </w:t>
      </w:r>
      <w:r w:rsidR="00041703" w:rsidRPr="003B4482">
        <w:rPr>
          <w:rFonts w:ascii="Book Antiqua" w:hAnsi="Book Antiqua" w:cs="Arial"/>
        </w:rPr>
        <w:t>complications, and</w:t>
      </w:r>
      <w:r w:rsidR="006C4B64" w:rsidRPr="003B4482">
        <w:rPr>
          <w:rFonts w:ascii="Book Antiqua" w:hAnsi="Book Antiqua" w:cs="Arial"/>
        </w:rPr>
        <w:t xml:space="preserve"> return to dialysis</w:t>
      </w:r>
      <w:r w:rsidR="00B1251F" w:rsidRPr="003B4482">
        <w:rPr>
          <w:rFonts w:ascii="Book Antiqua" w:hAnsi="Book Antiqua" w:cs="Arial"/>
          <w:vertAlign w:val="superscript"/>
        </w:rPr>
        <w:t>[</w:t>
      </w:r>
      <w:r w:rsidR="00773628" w:rsidRPr="003B4482">
        <w:rPr>
          <w:rFonts w:ascii="Book Antiqua" w:hAnsi="Book Antiqua" w:cs="Arial"/>
          <w:vertAlign w:val="superscript"/>
        </w:rPr>
        <w:t>8,10</w:t>
      </w:r>
      <w:r w:rsidR="00B1251F" w:rsidRPr="003B4482">
        <w:rPr>
          <w:rFonts w:ascii="Book Antiqua" w:hAnsi="Book Antiqua" w:cs="Arial"/>
          <w:vertAlign w:val="superscript"/>
        </w:rPr>
        <w:t>]</w:t>
      </w:r>
      <w:r w:rsidR="005B2467" w:rsidRPr="003B4482">
        <w:rPr>
          <w:rFonts w:ascii="Book Antiqua" w:hAnsi="Book Antiqua" w:cs="Arial"/>
        </w:rPr>
        <w:t>.</w:t>
      </w:r>
      <w:r w:rsidR="00B40C84" w:rsidRPr="003B4482">
        <w:rPr>
          <w:rFonts w:ascii="Book Antiqua" w:hAnsi="Book Antiqua" w:cs="Arial"/>
        </w:rPr>
        <w:t xml:space="preserve"> </w:t>
      </w:r>
      <w:r w:rsidR="00B62E2D" w:rsidRPr="003B4482">
        <w:rPr>
          <w:rFonts w:ascii="Book Antiqua" w:hAnsi="Book Antiqua" w:cs="Arial"/>
        </w:rPr>
        <w:tab/>
      </w:r>
      <w:r w:rsidR="00B62E2D" w:rsidRPr="003B4482">
        <w:rPr>
          <w:rFonts w:ascii="Book Antiqua" w:hAnsi="Book Antiqua" w:cs="Arial"/>
        </w:rPr>
        <w:tab/>
      </w:r>
      <w:r w:rsidR="00B62E2D" w:rsidRPr="003B4482">
        <w:rPr>
          <w:rFonts w:ascii="Book Antiqua" w:hAnsi="Book Antiqua" w:cs="Arial"/>
        </w:rPr>
        <w:tab/>
      </w:r>
      <w:r w:rsidR="004D6E25" w:rsidRPr="003B4482">
        <w:rPr>
          <w:rFonts w:ascii="Book Antiqua" w:hAnsi="Book Antiqua" w:cs="Arial"/>
        </w:rPr>
        <w:t>F</w:t>
      </w:r>
      <w:r w:rsidR="00462E53" w:rsidRPr="003B4482">
        <w:rPr>
          <w:rFonts w:ascii="Book Antiqua" w:hAnsi="Book Antiqua" w:cs="Arial"/>
        </w:rPr>
        <w:t>or many years</w:t>
      </w:r>
      <w:r w:rsidR="002C752E" w:rsidRPr="003B4482">
        <w:rPr>
          <w:rFonts w:ascii="Book Antiqua" w:hAnsi="Book Antiqua" w:cs="Arial"/>
        </w:rPr>
        <w:t xml:space="preserve">, </w:t>
      </w:r>
      <w:proofErr w:type="spellStart"/>
      <w:r w:rsidR="002C752E" w:rsidRPr="003B4482">
        <w:rPr>
          <w:rFonts w:ascii="Book Antiqua" w:hAnsi="Book Antiqua" w:cs="Arial"/>
        </w:rPr>
        <w:t>transplant</w:t>
      </w:r>
      <w:r w:rsidR="00736C4C" w:rsidRPr="003B4482">
        <w:rPr>
          <w:rFonts w:ascii="Book Antiqua" w:hAnsi="Book Antiqua" w:cs="Arial"/>
        </w:rPr>
        <w:t>ectomy</w:t>
      </w:r>
      <w:proofErr w:type="spellEnd"/>
      <w:r w:rsidR="002C752E" w:rsidRPr="003B4482">
        <w:rPr>
          <w:rFonts w:ascii="Book Antiqua" w:hAnsi="Book Antiqua" w:cs="Arial"/>
        </w:rPr>
        <w:t xml:space="preserve"> has been universally considered the golden standard, regardless of the characteristics of the </w:t>
      </w:r>
      <w:proofErr w:type="gramStart"/>
      <w:r w:rsidR="002C752E" w:rsidRPr="003B4482">
        <w:rPr>
          <w:rFonts w:ascii="Book Antiqua" w:hAnsi="Book Antiqua" w:cs="Arial"/>
        </w:rPr>
        <w:t>lesion</w:t>
      </w:r>
      <w:r w:rsidR="00B1251F" w:rsidRPr="003B4482">
        <w:rPr>
          <w:rFonts w:ascii="Book Antiqua" w:hAnsi="Book Antiqua" w:cs="Arial"/>
          <w:vertAlign w:val="superscript"/>
        </w:rPr>
        <w:t>[</w:t>
      </w:r>
      <w:proofErr w:type="gramEnd"/>
      <w:r w:rsidR="00B1251F" w:rsidRPr="003B4482">
        <w:rPr>
          <w:rFonts w:ascii="Book Antiqua" w:hAnsi="Book Antiqua" w:cs="Arial"/>
          <w:vertAlign w:val="superscript"/>
        </w:rPr>
        <w:t>11]</w:t>
      </w:r>
      <w:r w:rsidR="002C752E" w:rsidRPr="003B4482">
        <w:rPr>
          <w:rFonts w:ascii="Book Antiqua" w:hAnsi="Book Antiqua" w:cs="Arial"/>
        </w:rPr>
        <w:t xml:space="preserve">. </w:t>
      </w:r>
      <w:r w:rsidR="00462E53" w:rsidRPr="003B4482">
        <w:rPr>
          <w:rFonts w:ascii="Book Antiqua" w:hAnsi="Book Antiqua" w:cs="Arial"/>
        </w:rPr>
        <w:t>More recently, widespread and successful application of nephron</w:t>
      </w:r>
      <w:r w:rsidR="00E46841" w:rsidRPr="003B4482">
        <w:rPr>
          <w:rFonts w:ascii="Book Antiqua" w:hAnsi="Book Antiqua" w:cs="Arial"/>
        </w:rPr>
        <w:t>-</w:t>
      </w:r>
      <w:r w:rsidR="00462E53" w:rsidRPr="003B4482">
        <w:rPr>
          <w:rFonts w:ascii="Book Antiqua" w:hAnsi="Book Antiqua" w:cs="Arial"/>
        </w:rPr>
        <w:t xml:space="preserve">sparing surgery </w:t>
      </w:r>
      <w:r w:rsidR="00E46841" w:rsidRPr="003B4482">
        <w:rPr>
          <w:rFonts w:ascii="Book Antiqua" w:hAnsi="Book Antiqua" w:cs="Arial"/>
        </w:rPr>
        <w:t xml:space="preserve">(NSS) </w:t>
      </w:r>
      <w:r w:rsidR="00462E53" w:rsidRPr="003B4482">
        <w:rPr>
          <w:rFonts w:ascii="Book Antiqua" w:hAnsi="Book Antiqua" w:cs="Arial"/>
        </w:rPr>
        <w:t xml:space="preserve">and ablative therapy </w:t>
      </w:r>
      <w:r w:rsidR="00E46841" w:rsidRPr="004C3A1D">
        <w:rPr>
          <w:rFonts w:ascii="Book Antiqua" w:hAnsi="Book Antiqua" w:cs="Arial"/>
        </w:rPr>
        <w:t xml:space="preserve">(AT) </w:t>
      </w:r>
      <w:r w:rsidR="00462E53" w:rsidRPr="004C3A1D">
        <w:rPr>
          <w:rFonts w:ascii="Book Antiqua" w:hAnsi="Book Antiqua" w:cs="Arial"/>
        </w:rPr>
        <w:t>f</w:t>
      </w:r>
      <w:r w:rsidR="00462E53" w:rsidRPr="003B4482">
        <w:rPr>
          <w:rFonts w:ascii="Book Antiqua" w:hAnsi="Book Antiqua" w:cs="Arial"/>
        </w:rPr>
        <w:t xml:space="preserve">or the treatment of </w:t>
      </w:r>
      <w:r w:rsidR="000322DC" w:rsidRPr="003B4482">
        <w:rPr>
          <w:rFonts w:ascii="Book Antiqua" w:hAnsi="Book Antiqua" w:cs="Arial"/>
        </w:rPr>
        <w:t>solid neoplasms</w:t>
      </w:r>
      <w:r w:rsidR="00462E53" w:rsidRPr="003B4482">
        <w:rPr>
          <w:rFonts w:ascii="Book Antiqua" w:hAnsi="Book Antiqua" w:cs="Arial"/>
        </w:rPr>
        <w:t xml:space="preserve"> in native </w:t>
      </w:r>
      <w:proofErr w:type="gramStart"/>
      <w:r w:rsidR="00462E53" w:rsidRPr="003B4482">
        <w:rPr>
          <w:rFonts w:ascii="Book Antiqua" w:hAnsi="Book Antiqua" w:cs="Arial"/>
        </w:rPr>
        <w:t>kidneys</w:t>
      </w:r>
      <w:r w:rsidR="00B1251F" w:rsidRPr="003B4482">
        <w:rPr>
          <w:rFonts w:ascii="Book Antiqua" w:hAnsi="Book Antiqua" w:cs="Arial"/>
          <w:vertAlign w:val="superscript"/>
        </w:rPr>
        <w:t>[</w:t>
      </w:r>
      <w:proofErr w:type="gramEnd"/>
      <w:r w:rsidR="00773628" w:rsidRPr="003B4482">
        <w:rPr>
          <w:rFonts w:ascii="Book Antiqua" w:hAnsi="Book Antiqua" w:cs="Arial"/>
          <w:vertAlign w:val="superscript"/>
        </w:rPr>
        <w:t>12</w:t>
      </w:r>
      <w:r w:rsidR="00B1251F" w:rsidRPr="003B4482">
        <w:rPr>
          <w:rFonts w:ascii="Book Antiqua" w:hAnsi="Book Antiqua" w:cs="Arial"/>
          <w:vertAlign w:val="superscript"/>
        </w:rPr>
        <w:t>]</w:t>
      </w:r>
      <w:r w:rsidR="004D6E25" w:rsidRPr="003B4482">
        <w:rPr>
          <w:rFonts w:ascii="Book Antiqua" w:hAnsi="Book Antiqua" w:cs="Arial"/>
        </w:rPr>
        <w:t xml:space="preserve"> </w:t>
      </w:r>
      <w:r w:rsidR="00A435D5" w:rsidRPr="003B4482">
        <w:rPr>
          <w:rFonts w:ascii="Book Antiqua" w:hAnsi="Book Antiqua" w:cs="Arial"/>
        </w:rPr>
        <w:t xml:space="preserve">has </w:t>
      </w:r>
      <w:r w:rsidR="00462E53" w:rsidRPr="003B4482">
        <w:rPr>
          <w:rFonts w:ascii="Book Antiqua" w:hAnsi="Book Antiqua" w:cs="Arial"/>
        </w:rPr>
        <w:t>favoured the use of</w:t>
      </w:r>
      <w:r w:rsidR="0067106A" w:rsidRPr="003B4482">
        <w:rPr>
          <w:rFonts w:ascii="Book Antiqua" w:hAnsi="Book Antiqua" w:cs="Arial"/>
        </w:rPr>
        <w:t xml:space="preserve"> </w:t>
      </w:r>
      <w:r w:rsidR="00462E53" w:rsidRPr="003B4482">
        <w:rPr>
          <w:rFonts w:ascii="Book Antiqua" w:hAnsi="Book Antiqua" w:cs="Arial"/>
        </w:rPr>
        <w:t xml:space="preserve">conservative approaches in renal </w:t>
      </w:r>
      <w:r w:rsidR="00736C4C" w:rsidRPr="003B4482">
        <w:rPr>
          <w:rFonts w:ascii="Book Antiqua" w:hAnsi="Book Antiqua" w:cs="Arial"/>
        </w:rPr>
        <w:t>allografts</w:t>
      </w:r>
      <w:bookmarkStart w:id="18" w:name="_Hlk30352519"/>
      <w:r w:rsidR="00B1251F" w:rsidRPr="003B4482">
        <w:rPr>
          <w:rFonts w:ascii="Book Antiqua" w:hAnsi="Book Antiqua" w:cs="Arial"/>
          <w:vertAlign w:val="superscript"/>
        </w:rPr>
        <w:t>[</w:t>
      </w:r>
      <w:r w:rsidR="00773628" w:rsidRPr="003B4482">
        <w:rPr>
          <w:rFonts w:ascii="Book Antiqua" w:hAnsi="Book Antiqua" w:cs="Arial"/>
          <w:vertAlign w:val="superscript"/>
        </w:rPr>
        <w:t>13</w:t>
      </w:r>
      <w:bookmarkEnd w:id="18"/>
      <w:r w:rsidR="00B1251F" w:rsidRPr="003B4482">
        <w:rPr>
          <w:rFonts w:ascii="Book Antiqua" w:hAnsi="Book Antiqua" w:cs="Arial"/>
          <w:vertAlign w:val="superscript"/>
        </w:rPr>
        <w:t>]</w:t>
      </w:r>
      <w:r w:rsidR="00DA2542" w:rsidRPr="003B4482">
        <w:rPr>
          <w:rFonts w:ascii="Book Antiqua" w:hAnsi="Book Antiqua" w:cs="Arial"/>
        </w:rPr>
        <w:t>.</w:t>
      </w:r>
      <w:r w:rsidR="004D6E25" w:rsidRPr="003B4482">
        <w:rPr>
          <w:rFonts w:ascii="Book Antiqua" w:hAnsi="Book Antiqua" w:cs="Arial"/>
        </w:rPr>
        <w:t xml:space="preserve"> Enucleation, partial nephrectomy</w:t>
      </w:r>
      <w:r w:rsidR="00E46841" w:rsidRPr="003B4482">
        <w:rPr>
          <w:rFonts w:ascii="Book Antiqua" w:hAnsi="Book Antiqua" w:cs="Arial"/>
        </w:rPr>
        <w:t xml:space="preserve"> (PN)</w:t>
      </w:r>
      <w:r w:rsidR="004D6E25" w:rsidRPr="003B4482">
        <w:rPr>
          <w:rFonts w:ascii="Book Antiqua" w:hAnsi="Book Antiqua" w:cs="Arial"/>
        </w:rPr>
        <w:t>, radiofrequency ablation</w:t>
      </w:r>
      <w:r w:rsidR="00E46841" w:rsidRPr="003B4482">
        <w:rPr>
          <w:rFonts w:ascii="Book Antiqua" w:hAnsi="Book Antiqua" w:cs="Arial"/>
        </w:rPr>
        <w:t xml:space="preserve"> (RFA)</w:t>
      </w:r>
      <w:r w:rsidR="004D6E25" w:rsidRPr="003B4482">
        <w:rPr>
          <w:rFonts w:ascii="Book Antiqua" w:hAnsi="Book Antiqua" w:cs="Arial"/>
        </w:rPr>
        <w:t>, cryoablation, microwave ablation</w:t>
      </w:r>
      <w:r w:rsidR="00E46841" w:rsidRPr="003B4482">
        <w:rPr>
          <w:rFonts w:ascii="Book Antiqua" w:hAnsi="Book Antiqua" w:cs="Arial"/>
        </w:rPr>
        <w:t xml:space="preserve"> (MWA)</w:t>
      </w:r>
      <w:r w:rsidR="004D6E25" w:rsidRPr="003B4482">
        <w:rPr>
          <w:rFonts w:ascii="Book Antiqua" w:hAnsi="Book Antiqua" w:cs="Arial"/>
        </w:rPr>
        <w:t>, high</w:t>
      </w:r>
      <w:r w:rsidR="00C54775" w:rsidRPr="003B4482">
        <w:rPr>
          <w:rFonts w:ascii="Book Antiqua" w:hAnsi="Book Antiqua" w:cs="Arial"/>
        </w:rPr>
        <w:t>-</w:t>
      </w:r>
      <w:r w:rsidR="004D6E25" w:rsidRPr="003B4482">
        <w:rPr>
          <w:rFonts w:ascii="Book Antiqua" w:hAnsi="Book Antiqua" w:cs="Arial"/>
        </w:rPr>
        <w:t>intensity focused ultrasound</w:t>
      </w:r>
      <w:r w:rsidR="00E46841" w:rsidRPr="003B4482">
        <w:rPr>
          <w:rFonts w:ascii="Book Antiqua" w:hAnsi="Book Antiqua" w:cs="Arial"/>
        </w:rPr>
        <w:t xml:space="preserve"> (HIFU)</w:t>
      </w:r>
      <w:r w:rsidR="004D6E25" w:rsidRPr="003B4482">
        <w:rPr>
          <w:rFonts w:ascii="Book Antiqua" w:hAnsi="Book Antiqua" w:cs="Arial"/>
        </w:rPr>
        <w:t xml:space="preserve">, and irreversible electroporation </w:t>
      </w:r>
      <w:r w:rsidR="00E46841" w:rsidRPr="003B4482">
        <w:rPr>
          <w:rFonts w:ascii="Book Antiqua" w:hAnsi="Book Antiqua" w:cs="Arial"/>
        </w:rPr>
        <w:t xml:space="preserve">(IRE) </w:t>
      </w:r>
      <w:r w:rsidR="004D6E25" w:rsidRPr="003B4482">
        <w:rPr>
          <w:rFonts w:ascii="Book Antiqua" w:hAnsi="Book Antiqua" w:cs="Arial"/>
        </w:rPr>
        <w:t>have been proposed as valuable alternative</w:t>
      </w:r>
      <w:r w:rsidR="0059431A" w:rsidRPr="003B4482">
        <w:rPr>
          <w:rFonts w:ascii="Book Antiqua" w:hAnsi="Book Antiqua" w:cs="Arial"/>
        </w:rPr>
        <w:t>s</w:t>
      </w:r>
      <w:r w:rsidR="004D6E25" w:rsidRPr="003B4482">
        <w:rPr>
          <w:rFonts w:ascii="Book Antiqua" w:hAnsi="Book Antiqua" w:cs="Arial"/>
        </w:rPr>
        <w:t xml:space="preserve"> to </w:t>
      </w:r>
      <w:proofErr w:type="spellStart"/>
      <w:r w:rsidR="00736C4C" w:rsidRPr="003B4482">
        <w:rPr>
          <w:rFonts w:ascii="Book Antiqua" w:hAnsi="Book Antiqua" w:cs="Arial"/>
        </w:rPr>
        <w:t>graftectomy</w:t>
      </w:r>
      <w:proofErr w:type="spellEnd"/>
      <w:r w:rsidR="004D6E25" w:rsidRPr="003B4482">
        <w:rPr>
          <w:rFonts w:ascii="Book Antiqua" w:hAnsi="Book Antiqua" w:cs="Arial"/>
        </w:rPr>
        <w:t xml:space="preserve"> in carefully selected recipients with </w:t>
      </w:r>
      <w:r w:rsidR="000322DC" w:rsidRPr="003B4482">
        <w:rPr>
          <w:rFonts w:ascii="Book Antiqua" w:hAnsi="Book Antiqua" w:cs="Arial"/>
        </w:rPr>
        <w:t xml:space="preserve">localised </w:t>
      </w:r>
      <w:r w:rsidR="008E3AF3" w:rsidRPr="003B4482">
        <w:rPr>
          <w:rFonts w:ascii="Book Antiqua" w:hAnsi="Book Antiqua" w:cs="Arial"/>
        </w:rPr>
        <w:t>RCC</w:t>
      </w:r>
      <w:r w:rsidR="000322DC" w:rsidRPr="003B4482">
        <w:rPr>
          <w:rFonts w:ascii="Book Antiqua" w:hAnsi="Book Antiqua" w:cs="Arial"/>
        </w:rPr>
        <w:t xml:space="preserve"> but </w:t>
      </w:r>
      <w:r w:rsidR="0095386B" w:rsidRPr="003B4482">
        <w:rPr>
          <w:rFonts w:ascii="Book Antiqua" w:hAnsi="Book Antiqua" w:cs="Arial"/>
        </w:rPr>
        <w:t>evidence</w:t>
      </w:r>
      <w:r w:rsidR="00A435D5" w:rsidRPr="003B4482">
        <w:rPr>
          <w:rFonts w:ascii="Book Antiqua" w:hAnsi="Book Antiqua" w:cs="Arial"/>
        </w:rPr>
        <w:t xml:space="preserve"> </w:t>
      </w:r>
      <w:r w:rsidR="0095386B" w:rsidRPr="003B4482">
        <w:rPr>
          <w:rFonts w:ascii="Book Antiqua" w:hAnsi="Book Antiqua" w:cs="Arial"/>
        </w:rPr>
        <w:t>remain weak</w:t>
      </w:r>
      <w:r w:rsidR="00B1251F" w:rsidRPr="003B4482">
        <w:rPr>
          <w:rFonts w:ascii="Book Antiqua" w:hAnsi="Book Antiqua" w:cs="Arial"/>
          <w:vertAlign w:val="superscript"/>
        </w:rPr>
        <w:t>[</w:t>
      </w:r>
      <w:r w:rsidR="000C479B" w:rsidRPr="003B4482">
        <w:rPr>
          <w:rFonts w:ascii="Book Antiqua" w:hAnsi="Book Antiqua" w:cs="Arial"/>
          <w:vertAlign w:val="superscript"/>
        </w:rPr>
        <w:t>13,14</w:t>
      </w:r>
      <w:r w:rsidR="00B1251F" w:rsidRPr="003B4482">
        <w:rPr>
          <w:rFonts w:ascii="Book Antiqua" w:hAnsi="Book Antiqua" w:cs="Arial"/>
          <w:vertAlign w:val="superscript"/>
        </w:rPr>
        <w:t>]</w:t>
      </w:r>
      <w:r w:rsidR="00682B85" w:rsidRPr="003B4482">
        <w:rPr>
          <w:rFonts w:ascii="Book Antiqua" w:hAnsi="Book Antiqua" w:cs="Arial"/>
        </w:rPr>
        <w:t xml:space="preserve">. </w:t>
      </w:r>
      <w:r w:rsidR="00736C4C" w:rsidRPr="003B4482">
        <w:rPr>
          <w:rFonts w:ascii="Book Antiqua" w:hAnsi="Book Antiqua" w:cs="Arial"/>
        </w:rPr>
        <w:t>T</w:t>
      </w:r>
      <w:r w:rsidR="00FB0675" w:rsidRPr="003B4482">
        <w:rPr>
          <w:rFonts w:ascii="Book Antiqua" w:hAnsi="Book Antiqua" w:cs="Arial"/>
        </w:rPr>
        <w:t>he rarity of the disease</w:t>
      </w:r>
      <w:r w:rsidR="00E841B1" w:rsidRPr="003B4482">
        <w:rPr>
          <w:rFonts w:ascii="Book Antiqua" w:hAnsi="Book Antiqua" w:cs="Arial"/>
        </w:rPr>
        <w:t>,</w:t>
      </w:r>
      <w:r w:rsidR="00FB0675" w:rsidRPr="003B4482">
        <w:rPr>
          <w:rFonts w:ascii="Book Antiqua" w:hAnsi="Book Antiqua" w:cs="Arial"/>
        </w:rPr>
        <w:t xml:space="preserve"> the numerosity of the techniques</w:t>
      </w:r>
      <w:r w:rsidR="00E841B1" w:rsidRPr="003B4482">
        <w:rPr>
          <w:rFonts w:ascii="Book Antiqua" w:hAnsi="Book Antiqua" w:cs="Arial"/>
        </w:rPr>
        <w:t xml:space="preserve">, and </w:t>
      </w:r>
      <w:r w:rsidR="00710AAC" w:rsidRPr="003B4482">
        <w:rPr>
          <w:rFonts w:ascii="Book Antiqua" w:hAnsi="Book Antiqua" w:cs="Arial"/>
        </w:rPr>
        <w:t>the quality</w:t>
      </w:r>
      <w:r w:rsidR="00E841B1" w:rsidRPr="003B4482">
        <w:rPr>
          <w:rFonts w:ascii="Book Antiqua" w:hAnsi="Book Antiqua" w:cs="Arial"/>
        </w:rPr>
        <w:t xml:space="preserve"> of </w:t>
      </w:r>
      <w:r w:rsidR="0067106A" w:rsidRPr="003B4482">
        <w:rPr>
          <w:rFonts w:ascii="Book Antiqua" w:hAnsi="Book Antiqua" w:cs="Arial"/>
        </w:rPr>
        <w:t xml:space="preserve">the </w:t>
      </w:r>
      <w:r w:rsidR="00E841B1" w:rsidRPr="003B4482">
        <w:rPr>
          <w:rFonts w:ascii="Book Antiqua" w:hAnsi="Book Antiqua" w:cs="Arial"/>
        </w:rPr>
        <w:t xml:space="preserve">studies </w:t>
      </w:r>
      <w:r w:rsidR="0059431A" w:rsidRPr="003B4482">
        <w:rPr>
          <w:rFonts w:ascii="Book Antiqua" w:hAnsi="Book Antiqua" w:cs="Arial"/>
        </w:rPr>
        <w:t xml:space="preserve">(mostly </w:t>
      </w:r>
      <w:r w:rsidR="00C54775" w:rsidRPr="003B4482">
        <w:rPr>
          <w:rFonts w:ascii="Book Antiqua" w:hAnsi="Book Antiqua" w:cs="Arial"/>
        </w:rPr>
        <w:t xml:space="preserve">case reports or </w:t>
      </w:r>
      <w:r w:rsidR="0059431A" w:rsidRPr="003B4482">
        <w:rPr>
          <w:rFonts w:ascii="Book Antiqua" w:hAnsi="Book Antiqua" w:cs="Arial"/>
        </w:rPr>
        <w:t xml:space="preserve">small retrospective case series) </w:t>
      </w:r>
      <w:r w:rsidR="00E841B1" w:rsidRPr="003B4482">
        <w:rPr>
          <w:rFonts w:ascii="Book Antiqua" w:hAnsi="Book Antiqua" w:cs="Arial"/>
        </w:rPr>
        <w:t xml:space="preserve">do not allow to adequately assess treatment-specific outcomes and </w:t>
      </w:r>
      <w:r w:rsidR="0059431A" w:rsidRPr="003B4482">
        <w:rPr>
          <w:rFonts w:ascii="Book Antiqua" w:hAnsi="Book Antiqua" w:cs="Arial"/>
        </w:rPr>
        <w:t>to clearly define</w:t>
      </w:r>
      <w:r w:rsidR="00E841B1" w:rsidRPr="003B4482">
        <w:rPr>
          <w:rFonts w:ascii="Book Antiqua" w:hAnsi="Book Antiqua" w:cs="Arial"/>
        </w:rPr>
        <w:t xml:space="preserve"> indications and limitations</w:t>
      </w:r>
      <w:r w:rsidR="00B1251F" w:rsidRPr="003B4482">
        <w:rPr>
          <w:rFonts w:ascii="Book Antiqua" w:hAnsi="Book Antiqua" w:cs="Arial"/>
          <w:vertAlign w:val="superscript"/>
        </w:rPr>
        <w:t>[13,14]</w:t>
      </w:r>
      <w:r w:rsidR="0059431A" w:rsidRPr="003B4482">
        <w:rPr>
          <w:rFonts w:ascii="Book Antiqua" w:hAnsi="Book Antiqua" w:cs="Arial"/>
        </w:rPr>
        <w:t>.</w:t>
      </w:r>
      <w:r w:rsidR="00736C4C" w:rsidRPr="003B4482">
        <w:rPr>
          <w:rFonts w:ascii="Book Antiqua" w:hAnsi="Book Antiqua" w:cs="Arial"/>
        </w:rPr>
        <w:t xml:space="preserve"> </w:t>
      </w:r>
      <w:r w:rsidR="00E73A24" w:rsidRPr="003B4482">
        <w:rPr>
          <w:rFonts w:ascii="Book Antiqua" w:hAnsi="Book Antiqua" w:cs="Arial"/>
        </w:rPr>
        <w:t>In particular</w:t>
      </w:r>
      <w:r w:rsidR="00F03F80" w:rsidRPr="003B4482">
        <w:rPr>
          <w:rFonts w:ascii="Book Antiqua" w:hAnsi="Book Antiqua" w:cs="Arial"/>
        </w:rPr>
        <w:t>,</w:t>
      </w:r>
      <w:r w:rsidR="00736C4C" w:rsidRPr="003B4482">
        <w:rPr>
          <w:rFonts w:ascii="Book Antiqua" w:hAnsi="Book Antiqua" w:cs="Arial"/>
        </w:rPr>
        <w:t xml:space="preserve"> no clinical guidelines or comprehensive meta-analyses have been published</w:t>
      </w:r>
      <w:r w:rsidR="00E73A24" w:rsidRPr="003B4482">
        <w:rPr>
          <w:rFonts w:ascii="Book Antiqua" w:hAnsi="Book Antiqua" w:cs="Arial"/>
        </w:rPr>
        <w:t xml:space="preserve"> and </w:t>
      </w:r>
      <w:r w:rsidR="00F03F80" w:rsidRPr="003B4482">
        <w:rPr>
          <w:rFonts w:ascii="Book Antiqua" w:hAnsi="Book Antiqua" w:cs="Arial"/>
        </w:rPr>
        <w:t>there is still concern in the transplant community regarding long-term efficacy and safety</w:t>
      </w:r>
      <w:r w:rsidR="00736C4C" w:rsidRPr="003B4482">
        <w:rPr>
          <w:rFonts w:ascii="Book Antiqua" w:hAnsi="Book Antiqua" w:cs="Arial"/>
        </w:rPr>
        <w:t>.</w:t>
      </w:r>
      <w:r w:rsidR="005D593B">
        <w:rPr>
          <w:rFonts w:ascii="Book Antiqua" w:hAnsi="Book Antiqua" w:cs="Arial"/>
        </w:rPr>
        <w:t xml:space="preserve"> </w:t>
      </w:r>
      <w:r w:rsidR="004113C9" w:rsidRPr="003B4482">
        <w:rPr>
          <w:rFonts w:ascii="Book Antiqua" w:hAnsi="Book Antiqua" w:cs="Arial"/>
        </w:rPr>
        <w:t>I</w:t>
      </w:r>
      <w:r w:rsidR="00E73A24" w:rsidRPr="003B4482">
        <w:rPr>
          <w:rFonts w:ascii="Book Antiqua" w:hAnsi="Book Antiqua" w:cs="Arial"/>
        </w:rPr>
        <w:t xml:space="preserve">n order to offer a better insight into this difficult topic and </w:t>
      </w:r>
      <w:r w:rsidR="00710AAC" w:rsidRPr="003B4482">
        <w:rPr>
          <w:rFonts w:ascii="Book Antiqua" w:hAnsi="Book Antiqua" w:cs="Arial"/>
        </w:rPr>
        <w:t xml:space="preserve">to </w:t>
      </w:r>
      <w:r w:rsidR="00E73A24" w:rsidRPr="003B4482">
        <w:rPr>
          <w:rFonts w:ascii="Book Antiqua" w:hAnsi="Book Antiqua" w:cs="Arial"/>
        </w:rPr>
        <w:t>help clinicians choose the best therapy</w:t>
      </w:r>
      <w:r w:rsidR="00710AAC" w:rsidRPr="003B4482">
        <w:rPr>
          <w:rFonts w:ascii="Book Antiqua" w:hAnsi="Book Antiqua" w:cs="Arial"/>
        </w:rPr>
        <w:t xml:space="preserve"> for their patients</w:t>
      </w:r>
      <w:r w:rsidR="00E73A24" w:rsidRPr="003B4482">
        <w:rPr>
          <w:rFonts w:ascii="Book Antiqua" w:hAnsi="Book Antiqua" w:cs="Arial"/>
        </w:rPr>
        <w:t xml:space="preserve">, we </w:t>
      </w:r>
      <w:r w:rsidR="00710AAC" w:rsidRPr="003B4482">
        <w:rPr>
          <w:rFonts w:ascii="Book Antiqua" w:hAnsi="Book Antiqua" w:cs="Arial"/>
        </w:rPr>
        <w:t xml:space="preserve">performed and extensive review of the literature focusing on conservative </w:t>
      </w:r>
      <w:r w:rsidR="008E3AF3" w:rsidRPr="003B4482">
        <w:rPr>
          <w:rFonts w:ascii="Book Antiqua" w:hAnsi="Book Antiqua" w:cs="Arial"/>
        </w:rPr>
        <w:t>treatments</w:t>
      </w:r>
      <w:r w:rsidR="00710AAC" w:rsidRPr="003B4482">
        <w:rPr>
          <w:rFonts w:ascii="Book Antiqua" w:hAnsi="Book Antiqua" w:cs="Arial"/>
        </w:rPr>
        <w:t xml:space="preserve"> </w:t>
      </w:r>
      <w:r w:rsidR="00720A6D" w:rsidRPr="003B4482">
        <w:rPr>
          <w:rFonts w:ascii="Book Antiqua" w:hAnsi="Book Antiqua" w:cs="Arial"/>
        </w:rPr>
        <w:t>of</w:t>
      </w:r>
      <w:r w:rsidR="00710AAC" w:rsidRPr="003B4482">
        <w:rPr>
          <w:rFonts w:ascii="Book Antiqua" w:hAnsi="Book Antiqua" w:cs="Arial"/>
        </w:rPr>
        <w:t xml:space="preserve"> localised </w:t>
      </w:r>
      <w:r w:rsidR="00E46841" w:rsidRPr="003B4482">
        <w:rPr>
          <w:rFonts w:ascii="Book Antiqua" w:hAnsi="Book Antiqua" w:cs="Arial"/>
        </w:rPr>
        <w:t>RCC</w:t>
      </w:r>
      <w:r w:rsidR="00710AAC" w:rsidRPr="003B4482">
        <w:rPr>
          <w:rFonts w:ascii="Book Antiqua" w:hAnsi="Book Antiqua" w:cs="Arial"/>
        </w:rPr>
        <w:t>.</w:t>
      </w:r>
    </w:p>
    <w:p w14:paraId="2D068378" w14:textId="77777777" w:rsidR="00F61D4F" w:rsidRPr="003B4482" w:rsidRDefault="00F61D4F" w:rsidP="000F6837">
      <w:pPr>
        <w:spacing w:line="360" w:lineRule="auto"/>
        <w:jc w:val="both"/>
        <w:rPr>
          <w:rFonts w:ascii="Book Antiqua" w:hAnsi="Book Antiqua" w:cs="Arial"/>
        </w:rPr>
      </w:pPr>
    </w:p>
    <w:p w14:paraId="58EEDBE8" w14:textId="5EBB2302" w:rsidR="00AB77C8" w:rsidRPr="000478AB" w:rsidRDefault="000478AB" w:rsidP="000F6837">
      <w:pPr>
        <w:spacing w:line="360" w:lineRule="auto"/>
        <w:jc w:val="both"/>
        <w:rPr>
          <w:rFonts w:ascii="Book Antiqua" w:hAnsi="Book Antiqua" w:cs="Arial"/>
          <w:b/>
          <w:bCs/>
          <w:caps/>
          <w:u w:val="single"/>
          <w:lang w:eastAsia="zh-CN"/>
        </w:rPr>
      </w:pPr>
      <w:r w:rsidRPr="000478AB">
        <w:rPr>
          <w:rFonts w:ascii="Book Antiqua" w:hAnsi="Book Antiqua" w:cs="Arial"/>
          <w:b/>
          <w:bCs/>
          <w:caps/>
          <w:u w:val="single"/>
        </w:rPr>
        <w:t>Literature</w:t>
      </w:r>
      <w:r w:rsidRPr="000478AB">
        <w:rPr>
          <w:rFonts w:ascii="Book Antiqua" w:hAnsi="Book Antiqua" w:cs="Arial" w:hint="eastAsia"/>
          <w:b/>
          <w:bCs/>
          <w:caps/>
          <w:u w:val="single"/>
          <w:lang w:eastAsia="zh-CN"/>
        </w:rPr>
        <w:t xml:space="preserve"> research</w:t>
      </w:r>
    </w:p>
    <w:p w14:paraId="5E7743E6" w14:textId="6CDD25FB" w:rsidR="00B222B5" w:rsidRPr="003B4482" w:rsidRDefault="00A602E6" w:rsidP="000F6837">
      <w:pPr>
        <w:autoSpaceDE w:val="0"/>
        <w:autoSpaceDN w:val="0"/>
        <w:adjustRightInd w:val="0"/>
        <w:spacing w:line="360" w:lineRule="auto"/>
        <w:jc w:val="both"/>
        <w:rPr>
          <w:rFonts w:ascii="Book Antiqua" w:hAnsi="Book Antiqua" w:cs="Verdana"/>
        </w:rPr>
      </w:pPr>
      <w:r w:rsidRPr="003B4482">
        <w:rPr>
          <w:rFonts w:ascii="Book Antiqua" w:hAnsi="Book Antiqua" w:cs="Tahoma"/>
        </w:rPr>
        <w:t xml:space="preserve">PubMed </w:t>
      </w:r>
      <w:r w:rsidR="00BF34AC" w:rsidRPr="003B4482">
        <w:rPr>
          <w:rFonts w:ascii="Book Antiqua" w:hAnsi="Book Antiqua" w:cs="Tahoma"/>
        </w:rPr>
        <w:t xml:space="preserve">was searched </w:t>
      </w:r>
      <w:r w:rsidRPr="003B4482">
        <w:rPr>
          <w:rFonts w:ascii="Book Antiqua" w:hAnsi="Book Antiqua" w:cs="Tahoma"/>
        </w:rPr>
        <w:t xml:space="preserve">for </w:t>
      </w:r>
      <w:r w:rsidR="00EC5219" w:rsidRPr="003B4482">
        <w:rPr>
          <w:rFonts w:ascii="Book Antiqua" w:hAnsi="Book Antiqua" w:cs="Tahoma"/>
        </w:rPr>
        <w:t>manuscripts</w:t>
      </w:r>
      <w:r w:rsidRPr="003B4482">
        <w:rPr>
          <w:rFonts w:ascii="Book Antiqua" w:hAnsi="Book Antiqua" w:cs="Tahoma"/>
        </w:rPr>
        <w:t xml:space="preserve"> reporting on </w:t>
      </w:r>
      <w:r w:rsidR="00E46841" w:rsidRPr="003B4482">
        <w:rPr>
          <w:rFonts w:ascii="Book Antiqua" w:hAnsi="Book Antiqua" w:cs="Tahoma"/>
        </w:rPr>
        <w:t>RCC</w:t>
      </w:r>
      <w:r w:rsidR="00C45497" w:rsidRPr="003B4482">
        <w:rPr>
          <w:rFonts w:ascii="Book Antiqua" w:hAnsi="Book Antiqua" w:cs="Tahoma"/>
        </w:rPr>
        <w:t xml:space="preserve"> of the transplanted kidney</w:t>
      </w:r>
      <w:r w:rsidRPr="003B4482">
        <w:rPr>
          <w:rFonts w:ascii="Book Antiqua" w:hAnsi="Book Antiqua" w:cs="Tahoma"/>
        </w:rPr>
        <w:t xml:space="preserve">. </w:t>
      </w:r>
      <w:r w:rsidR="00285B6D" w:rsidRPr="003B4482">
        <w:rPr>
          <w:rFonts w:ascii="Book Antiqua" w:hAnsi="Book Antiqua" w:cs="Tahoma"/>
        </w:rPr>
        <w:t xml:space="preserve">No time </w:t>
      </w:r>
      <w:r w:rsidR="004C0DE6" w:rsidRPr="003B4482">
        <w:rPr>
          <w:rFonts w:ascii="Book Antiqua" w:hAnsi="Book Antiqua" w:cs="Tahoma"/>
        </w:rPr>
        <w:t>limit</w:t>
      </w:r>
      <w:r w:rsidR="000032BD" w:rsidRPr="003B4482">
        <w:rPr>
          <w:rFonts w:ascii="Book Antiqua" w:hAnsi="Book Antiqua" w:cs="Tahoma"/>
        </w:rPr>
        <w:t>s were</w:t>
      </w:r>
      <w:r w:rsidR="00285B6D" w:rsidRPr="003B4482">
        <w:rPr>
          <w:rFonts w:ascii="Book Antiqua" w:hAnsi="Book Antiqua" w:cs="Tahoma"/>
        </w:rPr>
        <w:t xml:space="preserve"> applied. </w:t>
      </w:r>
      <w:r w:rsidRPr="003B4482">
        <w:rPr>
          <w:rFonts w:ascii="Book Antiqua" w:hAnsi="Book Antiqua" w:cs="Tahoma"/>
        </w:rPr>
        <w:t xml:space="preserve">The following </w:t>
      </w:r>
      <w:r w:rsidR="008A1C69" w:rsidRPr="003B4482">
        <w:rPr>
          <w:rFonts w:ascii="Book Antiqua" w:hAnsi="Book Antiqua" w:cs="Verdana"/>
        </w:rPr>
        <w:t>key word</w:t>
      </w:r>
      <w:r w:rsidR="00C45497" w:rsidRPr="003B4482">
        <w:rPr>
          <w:rFonts w:ascii="Book Antiqua" w:hAnsi="Book Antiqua" w:cs="Verdana"/>
        </w:rPr>
        <w:t xml:space="preserve">s combinations </w:t>
      </w:r>
      <w:r w:rsidRPr="003B4482">
        <w:rPr>
          <w:rFonts w:ascii="Book Antiqua" w:hAnsi="Book Antiqua" w:cs="Verdana"/>
        </w:rPr>
        <w:t>were used</w:t>
      </w:r>
      <w:r w:rsidR="003475A3" w:rsidRPr="003B4482">
        <w:rPr>
          <w:rFonts w:ascii="Book Antiqua" w:hAnsi="Book Antiqua" w:cs="Verdana"/>
        </w:rPr>
        <w:t>:</w:t>
      </w:r>
      <w:r w:rsidR="00C45497" w:rsidRPr="003B4482">
        <w:rPr>
          <w:rFonts w:ascii="Book Antiqua" w:hAnsi="Book Antiqua" w:cs="Verdana"/>
        </w:rPr>
        <w:t xml:space="preserve"> “kidney </w:t>
      </w:r>
      <w:r w:rsidR="00C45497" w:rsidRPr="003B4482">
        <w:rPr>
          <w:rFonts w:ascii="Book Antiqua" w:hAnsi="Book Antiqua" w:cs="Verdana"/>
        </w:rPr>
        <w:lastRenderedPageBreak/>
        <w:t xml:space="preserve">transplant neoplasm”, “kidney transplant tumour”, “kidney transplant mass“, </w:t>
      </w:r>
      <w:r w:rsidR="00EC5219" w:rsidRPr="003B4482">
        <w:rPr>
          <w:rFonts w:ascii="Book Antiqua" w:hAnsi="Book Antiqua" w:cs="Verdana"/>
        </w:rPr>
        <w:t>“</w:t>
      </w:r>
      <w:r w:rsidR="00C45497" w:rsidRPr="003B4482">
        <w:rPr>
          <w:rFonts w:ascii="Book Antiqua" w:hAnsi="Book Antiqua" w:cs="Verdana"/>
        </w:rPr>
        <w:t>kidney transplant cancer”, “kidney transplant renal cell carcinoma</w:t>
      </w:r>
      <w:r w:rsidR="00EC5219" w:rsidRPr="003B4482">
        <w:rPr>
          <w:rFonts w:ascii="Book Antiqua" w:hAnsi="Book Antiqua" w:cs="Verdana"/>
        </w:rPr>
        <w:t>”, “renal transplant neoplasm”, “renal transplant tumour”, “renal transplant mass“, “renal transplant cancer”, “renal transplant renal cell carcinoma”, “kidney allograft neoplasm”, “kidney allograft tumour”, “kidney allograft mass“, “kidney allograft cancer”, “kidney allograft renal cell carcinoma”, “renal allograft neoplasm”, “renal allograft tumour”, “renal allograft mass“, “renal allograft cancer”, “renal allograft renal cell carcinoma”</w:t>
      </w:r>
      <w:r w:rsidR="00D56560" w:rsidRPr="003B4482">
        <w:rPr>
          <w:rFonts w:ascii="Book Antiqua" w:hAnsi="Book Antiqua" w:cs="Verdana"/>
        </w:rPr>
        <w:t>, “nephrectomy”, “</w:t>
      </w:r>
      <w:proofErr w:type="spellStart"/>
      <w:r w:rsidR="00D56560" w:rsidRPr="003B4482">
        <w:rPr>
          <w:rFonts w:ascii="Book Antiqua" w:hAnsi="Book Antiqua" w:cs="Verdana"/>
        </w:rPr>
        <w:t>transplantectomy</w:t>
      </w:r>
      <w:proofErr w:type="spellEnd"/>
      <w:r w:rsidR="00D56560" w:rsidRPr="003B4482">
        <w:rPr>
          <w:rFonts w:ascii="Book Antiqua" w:hAnsi="Book Antiqua" w:cs="Verdana"/>
        </w:rPr>
        <w:t>”, “</w:t>
      </w:r>
      <w:proofErr w:type="spellStart"/>
      <w:r w:rsidR="00D56560" w:rsidRPr="003B4482">
        <w:rPr>
          <w:rFonts w:ascii="Book Antiqua" w:hAnsi="Book Antiqua" w:cs="Verdana"/>
        </w:rPr>
        <w:t>graftectomy</w:t>
      </w:r>
      <w:proofErr w:type="spellEnd"/>
      <w:r w:rsidR="00D56560" w:rsidRPr="003B4482">
        <w:rPr>
          <w:rFonts w:ascii="Book Antiqua" w:hAnsi="Book Antiqua" w:cs="Verdana"/>
        </w:rPr>
        <w:t>”, “nephron</w:t>
      </w:r>
      <w:r w:rsidR="00E46841" w:rsidRPr="003B4482">
        <w:rPr>
          <w:rFonts w:ascii="Book Antiqua" w:hAnsi="Book Antiqua" w:cs="Verdana"/>
        </w:rPr>
        <w:t>-</w:t>
      </w:r>
      <w:r w:rsidR="00D56560" w:rsidRPr="003B4482">
        <w:rPr>
          <w:rFonts w:ascii="Book Antiqua" w:hAnsi="Book Antiqua" w:cs="Verdana"/>
        </w:rPr>
        <w:t>sparing surgery”, “ablation”, “radiofrequency ablation”, “cryoablation”, “microwave ablation”, “high-intensity focused ultrasound”, “irreversible electroporation”, “surveillance”, and “watchful waiting”</w:t>
      </w:r>
      <w:r w:rsidR="00EC5219" w:rsidRPr="003B4482">
        <w:rPr>
          <w:rFonts w:ascii="Book Antiqua" w:hAnsi="Book Antiqua" w:cs="Verdana"/>
        </w:rPr>
        <w:t xml:space="preserve">. </w:t>
      </w:r>
      <w:r w:rsidR="00EC5219" w:rsidRPr="003B4482">
        <w:rPr>
          <w:rFonts w:ascii="Book Antiqua" w:hAnsi="Book Antiqua" w:cs="Tahoma"/>
        </w:rPr>
        <w:t xml:space="preserve">Preliminary </w:t>
      </w:r>
      <w:r w:rsidR="000846A6" w:rsidRPr="003B4482">
        <w:rPr>
          <w:rFonts w:ascii="Book Antiqua" w:hAnsi="Book Antiqua" w:cs="Tahoma"/>
        </w:rPr>
        <w:t>screening</w:t>
      </w:r>
      <w:r w:rsidR="00EC5219" w:rsidRPr="003B4482">
        <w:rPr>
          <w:rFonts w:ascii="Book Antiqua" w:hAnsi="Book Antiqua" w:cs="Tahoma"/>
        </w:rPr>
        <w:t xml:space="preserve"> was performed </w:t>
      </w:r>
      <w:r w:rsidR="000357B2" w:rsidRPr="003B4482">
        <w:rPr>
          <w:rFonts w:ascii="Book Antiqua" w:hAnsi="Book Antiqua" w:cs="Verdana"/>
        </w:rPr>
        <w:t xml:space="preserve">by </w:t>
      </w:r>
      <w:r w:rsidR="00EC5219" w:rsidRPr="003B4482">
        <w:rPr>
          <w:rFonts w:ascii="Book Antiqua" w:hAnsi="Book Antiqua" w:cs="Verdana"/>
        </w:rPr>
        <w:t xml:space="preserve">Motta G, </w:t>
      </w:r>
      <w:proofErr w:type="spellStart"/>
      <w:r w:rsidR="00EC5219" w:rsidRPr="003B4482">
        <w:rPr>
          <w:rFonts w:ascii="Book Antiqua" w:hAnsi="Book Antiqua" w:cs="Verdana"/>
        </w:rPr>
        <w:t>Ferraresso</w:t>
      </w:r>
      <w:proofErr w:type="spellEnd"/>
      <w:r w:rsidR="00EC5219" w:rsidRPr="003B4482">
        <w:rPr>
          <w:rFonts w:ascii="Book Antiqua" w:hAnsi="Book Antiqua" w:cs="Verdana"/>
        </w:rPr>
        <w:t xml:space="preserve"> M, </w:t>
      </w:r>
      <w:proofErr w:type="spellStart"/>
      <w:r w:rsidR="00EC5219" w:rsidRPr="003B4482">
        <w:rPr>
          <w:rFonts w:ascii="Book Antiqua" w:hAnsi="Book Antiqua" w:cs="Verdana"/>
        </w:rPr>
        <w:t>Lamperti</w:t>
      </w:r>
      <w:proofErr w:type="spellEnd"/>
      <w:r w:rsidR="00EC5219" w:rsidRPr="003B4482">
        <w:rPr>
          <w:rFonts w:ascii="Book Antiqua" w:hAnsi="Book Antiqua" w:cs="Verdana"/>
        </w:rPr>
        <w:t xml:space="preserve"> L, </w:t>
      </w:r>
      <w:r w:rsidR="000B2A35" w:rsidRPr="003B4482">
        <w:rPr>
          <w:rFonts w:ascii="Book Antiqua" w:hAnsi="Book Antiqua" w:cs="Verdana"/>
        </w:rPr>
        <w:t xml:space="preserve">Di Paolo D, </w:t>
      </w:r>
      <w:r w:rsidR="00EC5219" w:rsidRPr="003B4482">
        <w:rPr>
          <w:rFonts w:ascii="Book Antiqua" w:hAnsi="Book Antiqua" w:cs="Verdana"/>
        </w:rPr>
        <w:t xml:space="preserve">and </w:t>
      </w:r>
      <w:proofErr w:type="spellStart"/>
      <w:r w:rsidR="00EC5219" w:rsidRPr="003B4482">
        <w:rPr>
          <w:rFonts w:ascii="Book Antiqua" w:hAnsi="Book Antiqua" w:cs="Verdana"/>
        </w:rPr>
        <w:t>Favi</w:t>
      </w:r>
      <w:proofErr w:type="spellEnd"/>
      <w:r w:rsidR="00EC5219" w:rsidRPr="003B4482">
        <w:rPr>
          <w:rFonts w:ascii="Book Antiqua" w:hAnsi="Book Antiqua" w:cs="Verdana"/>
        </w:rPr>
        <w:t xml:space="preserve"> E. </w:t>
      </w:r>
      <w:r w:rsidR="000357B2" w:rsidRPr="003B4482">
        <w:rPr>
          <w:rFonts w:ascii="Book Antiqua" w:hAnsi="Book Antiqua" w:cs="Verdana"/>
        </w:rPr>
        <w:t xml:space="preserve">Manuscripts </w:t>
      </w:r>
      <w:r w:rsidR="000846A6" w:rsidRPr="003B4482">
        <w:rPr>
          <w:rFonts w:ascii="Book Antiqua" w:hAnsi="Book Antiqua" w:cs="Verdana"/>
        </w:rPr>
        <w:t xml:space="preserve">reporting on localised </w:t>
      </w:r>
      <w:r w:rsidR="000357B2" w:rsidRPr="003B4482">
        <w:rPr>
          <w:rFonts w:ascii="Book Antiqua" w:hAnsi="Book Antiqua" w:cs="Verdana"/>
        </w:rPr>
        <w:t xml:space="preserve">kidney allograft </w:t>
      </w:r>
      <w:r w:rsidR="00E46841" w:rsidRPr="003B4482">
        <w:rPr>
          <w:rFonts w:ascii="Book Antiqua" w:hAnsi="Book Antiqua" w:cs="Verdana"/>
        </w:rPr>
        <w:t>RCC</w:t>
      </w:r>
      <w:r w:rsidR="000846A6" w:rsidRPr="003B4482">
        <w:rPr>
          <w:rFonts w:ascii="Book Antiqua" w:hAnsi="Book Antiqua" w:cs="Verdana"/>
        </w:rPr>
        <w:t xml:space="preserve"> </w:t>
      </w:r>
      <w:r w:rsidR="000357B2" w:rsidRPr="003B4482">
        <w:rPr>
          <w:rFonts w:ascii="Book Antiqua" w:hAnsi="Book Antiqua" w:cs="Verdana"/>
        </w:rPr>
        <w:t xml:space="preserve">were </w:t>
      </w:r>
      <w:r w:rsidR="000846A6" w:rsidRPr="003B4482">
        <w:rPr>
          <w:rFonts w:ascii="Book Antiqua" w:hAnsi="Book Antiqua" w:cs="Verdana"/>
        </w:rPr>
        <w:t xml:space="preserve">further evaluated by Motta G and </w:t>
      </w:r>
      <w:proofErr w:type="spellStart"/>
      <w:r w:rsidR="000846A6" w:rsidRPr="003B4482">
        <w:rPr>
          <w:rFonts w:ascii="Book Antiqua" w:hAnsi="Book Antiqua" w:cs="Verdana"/>
        </w:rPr>
        <w:t>Favi</w:t>
      </w:r>
      <w:proofErr w:type="spellEnd"/>
      <w:r w:rsidR="000846A6" w:rsidRPr="003B4482">
        <w:rPr>
          <w:rFonts w:ascii="Book Antiqua" w:hAnsi="Book Antiqua" w:cs="Verdana"/>
        </w:rPr>
        <w:t xml:space="preserve"> E as a potential source of information for the review.</w:t>
      </w:r>
      <w:r w:rsidR="00B222B5" w:rsidRPr="003B4482">
        <w:rPr>
          <w:rFonts w:ascii="Book Antiqua" w:hAnsi="Book Antiqua" w:cs="Verdana"/>
        </w:rPr>
        <w:t xml:space="preserve"> </w:t>
      </w:r>
      <w:r w:rsidR="00470649" w:rsidRPr="003B4482">
        <w:rPr>
          <w:rFonts w:ascii="Book Antiqua" w:hAnsi="Book Antiqua" w:cs="Verdana"/>
        </w:rPr>
        <w:t>C</w:t>
      </w:r>
      <w:r w:rsidR="00B222B5" w:rsidRPr="003B4482">
        <w:rPr>
          <w:rFonts w:ascii="Book Antiqua" w:hAnsi="Book Antiqua" w:cs="Verdana"/>
        </w:rPr>
        <w:t>onsidered</w:t>
      </w:r>
      <w:r w:rsidR="00470649" w:rsidRPr="003B4482">
        <w:rPr>
          <w:rFonts w:ascii="Book Antiqua" w:hAnsi="Book Antiqua" w:cs="Verdana"/>
        </w:rPr>
        <w:t xml:space="preserve"> sub-topics were</w:t>
      </w:r>
      <w:r w:rsidR="00DF3C8B" w:rsidRPr="003B4482">
        <w:rPr>
          <w:rFonts w:ascii="Book Antiqua" w:hAnsi="Book Antiqua" w:cs="Verdana"/>
        </w:rPr>
        <w:t xml:space="preserve">: </w:t>
      </w:r>
      <w:r w:rsidR="00B222B5" w:rsidRPr="003B4482">
        <w:rPr>
          <w:rFonts w:ascii="Book Antiqua" w:hAnsi="Book Antiqua" w:cs="Verdana"/>
        </w:rPr>
        <w:t>epidemiology, clinical presentation, diagnosis</w:t>
      </w:r>
      <w:r w:rsidR="00FB21CC" w:rsidRPr="003B4482">
        <w:rPr>
          <w:rFonts w:ascii="Book Antiqua" w:hAnsi="Book Antiqua" w:cs="Verdana"/>
        </w:rPr>
        <w:t>,</w:t>
      </w:r>
      <w:r w:rsidR="00B222B5" w:rsidRPr="003B4482">
        <w:rPr>
          <w:rFonts w:ascii="Book Antiqua" w:hAnsi="Book Antiqua" w:cs="Verdana"/>
        </w:rPr>
        <w:t xml:space="preserve"> </w:t>
      </w:r>
      <w:r w:rsidR="00041703" w:rsidRPr="003B4482">
        <w:rPr>
          <w:rFonts w:ascii="Book Antiqua" w:hAnsi="Book Antiqua" w:cs="Verdana"/>
        </w:rPr>
        <w:t xml:space="preserve">staging, </w:t>
      </w:r>
      <w:r w:rsidR="00E65C65" w:rsidRPr="003B4482">
        <w:rPr>
          <w:rFonts w:ascii="Book Antiqua" w:hAnsi="Book Antiqua" w:cs="Verdana"/>
        </w:rPr>
        <w:t>neoplasms’ characteristics,</w:t>
      </w:r>
      <w:r w:rsidR="00B222B5" w:rsidRPr="003B4482">
        <w:rPr>
          <w:rFonts w:ascii="Book Antiqua" w:hAnsi="Book Antiqua" w:cs="Verdana"/>
        </w:rPr>
        <w:t xml:space="preserve"> treatment</w:t>
      </w:r>
      <w:r w:rsidR="00E65C65" w:rsidRPr="003B4482">
        <w:rPr>
          <w:rFonts w:ascii="Book Antiqua" w:hAnsi="Book Antiqua" w:cs="Verdana"/>
        </w:rPr>
        <w:t xml:space="preserve"> options</w:t>
      </w:r>
      <w:r w:rsidR="007823CF" w:rsidRPr="003B4482">
        <w:rPr>
          <w:rFonts w:ascii="Book Antiqua" w:hAnsi="Book Antiqua" w:cs="Verdana"/>
        </w:rPr>
        <w:t xml:space="preserve">, </w:t>
      </w:r>
      <w:r w:rsidR="00D84118" w:rsidRPr="003B4482">
        <w:rPr>
          <w:rFonts w:ascii="Book Antiqua" w:hAnsi="Book Antiqua" w:cs="Verdana"/>
        </w:rPr>
        <w:t xml:space="preserve">and follow-up strategies. </w:t>
      </w:r>
    </w:p>
    <w:p w14:paraId="2074A89F" w14:textId="77777777" w:rsidR="00AD65C1" w:rsidRPr="003B4482" w:rsidRDefault="00AD65C1" w:rsidP="000F6837">
      <w:pPr>
        <w:widowControl w:val="0"/>
        <w:autoSpaceDE w:val="0"/>
        <w:autoSpaceDN w:val="0"/>
        <w:adjustRightInd w:val="0"/>
        <w:spacing w:line="360" w:lineRule="auto"/>
        <w:jc w:val="both"/>
        <w:rPr>
          <w:rFonts w:ascii="Book Antiqua" w:hAnsi="Book Antiqua" w:cs="Arial"/>
          <w:b/>
          <w:bCs/>
          <w:color w:val="000000" w:themeColor="text1"/>
        </w:rPr>
      </w:pPr>
    </w:p>
    <w:p w14:paraId="36759BFA" w14:textId="77777777" w:rsidR="00FF47B8" w:rsidRPr="000478AB" w:rsidRDefault="00FF47B8" w:rsidP="000F6837">
      <w:pPr>
        <w:spacing w:line="360" w:lineRule="auto"/>
        <w:jc w:val="both"/>
        <w:rPr>
          <w:rFonts w:ascii="Book Antiqua" w:hAnsi="Book Antiqua" w:cs="Arial"/>
          <w:b/>
          <w:bCs/>
          <w:color w:val="000000" w:themeColor="text1"/>
          <w:u w:val="single"/>
        </w:rPr>
      </w:pPr>
      <w:r w:rsidRPr="000478AB">
        <w:rPr>
          <w:rFonts w:ascii="Book Antiqua" w:hAnsi="Book Antiqua" w:cs="Arial"/>
          <w:b/>
          <w:bCs/>
          <w:color w:val="000000" w:themeColor="text1"/>
          <w:u w:val="single"/>
        </w:rPr>
        <w:t>EPIDEMIOLOGY</w:t>
      </w:r>
    </w:p>
    <w:p w14:paraId="09C0CA93" w14:textId="28162992" w:rsidR="00396C32" w:rsidRPr="003B4482" w:rsidRDefault="00907CB6" w:rsidP="000F6837">
      <w:pPr>
        <w:spacing w:line="360" w:lineRule="auto"/>
        <w:jc w:val="both"/>
        <w:rPr>
          <w:rFonts w:ascii="Book Antiqua" w:hAnsi="Book Antiqua" w:cs="Arial"/>
          <w:bCs/>
        </w:rPr>
      </w:pPr>
      <w:r w:rsidRPr="003B4482">
        <w:rPr>
          <w:rFonts w:ascii="Book Antiqua" w:hAnsi="Book Antiqua" w:cs="Arial"/>
          <w:color w:val="000000" w:themeColor="text1"/>
        </w:rPr>
        <w:t xml:space="preserve">Reported incidence of </w:t>
      </w:r>
      <w:r w:rsidR="00342437" w:rsidRPr="003B4482">
        <w:rPr>
          <w:rFonts w:ascii="Book Antiqua" w:hAnsi="Book Antiqua" w:cs="Arial"/>
          <w:color w:val="000000" w:themeColor="text1"/>
        </w:rPr>
        <w:t xml:space="preserve">primary </w:t>
      </w:r>
      <w:r w:rsidRPr="003B4482">
        <w:rPr>
          <w:rFonts w:ascii="Book Antiqua" w:hAnsi="Book Antiqua" w:cs="Arial"/>
          <w:color w:val="000000" w:themeColor="text1"/>
        </w:rPr>
        <w:t xml:space="preserve">RCC in </w:t>
      </w:r>
      <w:r w:rsidR="008E3AF3" w:rsidRPr="003B4482">
        <w:rPr>
          <w:rFonts w:ascii="Book Antiqua" w:hAnsi="Book Antiqua" w:cs="Arial"/>
          <w:color w:val="000000" w:themeColor="text1"/>
        </w:rPr>
        <w:t xml:space="preserve">kidney </w:t>
      </w:r>
      <w:r w:rsidRPr="003B4482">
        <w:rPr>
          <w:rFonts w:ascii="Book Antiqua" w:hAnsi="Book Antiqua" w:cs="Arial"/>
          <w:color w:val="000000" w:themeColor="text1"/>
        </w:rPr>
        <w:t xml:space="preserve">allografts </w:t>
      </w:r>
      <w:r w:rsidR="008F154E" w:rsidRPr="003B4482">
        <w:rPr>
          <w:rFonts w:ascii="Book Antiqua" w:hAnsi="Book Antiqua" w:cs="Arial"/>
          <w:color w:val="000000" w:themeColor="text1"/>
        </w:rPr>
        <w:t>varies</w:t>
      </w:r>
      <w:r w:rsidRPr="003B4482">
        <w:rPr>
          <w:rFonts w:ascii="Book Antiqua" w:hAnsi="Book Antiqua" w:cs="Arial"/>
          <w:color w:val="000000" w:themeColor="text1"/>
        </w:rPr>
        <w:t xml:space="preserve"> between 0.</w:t>
      </w:r>
      <w:r w:rsidR="00983B48" w:rsidRPr="003B4482">
        <w:rPr>
          <w:rFonts w:ascii="Book Antiqua" w:hAnsi="Book Antiqua" w:cs="Arial"/>
          <w:color w:val="000000" w:themeColor="text1"/>
        </w:rPr>
        <w:t>2</w:t>
      </w:r>
      <w:r w:rsidRPr="003B4482">
        <w:rPr>
          <w:rFonts w:ascii="Book Antiqua" w:hAnsi="Book Antiqua" w:cs="Arial"/>
          <w:color w:val="000000" w:themeColor="text1"/>
        </w:rPr>
        <w:t xml:space="preserve">% and 0.5%, depending on the </w:t>
      </w:r>
      <w:proofErr w:type="gramStart"/>
      <w:r w:rsidRPr="003B4482">
        <w:rPr>
          <w:rFonts w:ascii="Book Antiqua" w:hAnsi="Book Antiqua" w:cs="Arial"/>
          <w:color w:val="000000" w:themeColor="text1"/>
        </w:rPr>
        <w:t>series</w:t>
      </w:r>
      <w:r w:rsidR="00B1251F" w:rsidRPr="003B4482">
        <w:rPr>
          <w:rFonts w:ascii="Book Antiqua" w:hAnsi="Book Antiqua" w:cs="Arial"/>
          <w:vertAlign w:val="superscript"/>
        </w:rPr>
        <w:t>[</w:t>
      </w:r>
      <w:proofErr w:type="gramEnd"/>
      <w:r w:rsidR="00CC4D27" w:rsidRPr="003B4482">
        <w:rPr>
          <w:rFonts w:ascii="Book Antiqua" w:hAnsi="Book Antiqua" w:cs="Arial"/>
          <w:vertAlign w:val="superscript"/>
        </w:rPr>
        <w:t>7,15-18</w:t>
      </w:r>
      <w:r w:rsidR="00B1251F" w:rsidRPr="003B4482">
        <w:rPr>
          <w:rFonts w:ascii="Book Antiqua" w:hAnsi="Book Antiqua" w:cs="Arial"/>
          <w:vertAlign w:val="superscript"/>
        </w:rPr>
        <w:t>]</w:t>
      </w:r>
      <w:r w:rsidR="008F154E" w:rsidRPr="003B4482">
        <w:rPr>
          <w:rFonts w:ascii="Book Antiqua" w:hAnsi="Book Antiqua"/>
        </w:rPr>
        <w:t>.</w:t>
      </w:r>
      <w:r w:rsidR="008F154E" w:rsidRPr="003B4482">
        <w:rPr>
          <w:rFonts w:ascii="Book Antiqua" w:hAnsi="Book Antiqua"/>
          <w:color w:val="00B0F0"/>
        </w:rPr>
        <w:t xml:space="preserve"> </w:t>
      </w:r>
      <w:r w:rsidR="008F154E" w:rsidRPr="003B4482">
        <w:rPr>
          <w:rFonts w:ascii="Book Antiqua" w:hAnsi="Book Antiqua"/>
        </w:rPr>
        <w:t xml:space="preserve">However, </w:t>
      </w:r>
      <w:r w:rsidR="00595E79" w:rsidRPr="003B4482">
        <w:rPr>
          <w:rFonts w:ascii="Book Antiqua" w:hAnsi="Book Antiqua"/>
        </w:rPr>
        <w:t xml:space="preserve">taking into account </w:t>
      </w:r>
      <w:r w:rsidR="00342437" w:rsidRPr="003B4482">
        <w:rPr>
          <w:rFonts w:ascii="Book Antiqua" w:hAnsi="Book Antiqua"/>
        </w:rPr>
        <w:t xml:space="preserve">the progressive aging of the </w:t>
      </w:r>
      <w:r w:rsidR="004113C9" w:rsidRPr="003B4482">
        <w:rPr>
          <w:rFonts w:ascii="Book Antiqua" w:hAnsi="Book Antiqua"/>
        </w:rPr>
        <w:t>patients</w:t>
      </w:r>
      <w:r w:rsidR="00342437" w:rsidRPr="003B4482">
        <w:rPr>
          <w:rFonts w:ascii="Book Antiqua" w:hAnsi="Book Antiqua"/>
        </w:rPr>
        <w:t xml:space="preserve"> on the </w:t>
      </w:r>
      <w:proofErr w:type="gramStart"/>
      <w:r w:rsidR="003350A0" w:rsidRPr="003B4482">
        <w:rPr>
          <w:rFonts w:ascii="Book Antiqua" w:hAnsi="Book Antiqua"/>
        </w:rPr>
        <w:t>TWL</w:t>
      </w:r>
      <w:r w:rsidR="00B1251F" w:rsidRPr="003B4482">
        <w:rPr>
          <w:rFonts w:ascii="Book Antiqua" w:hAnsi="Book Antiqua"/>
          <w:vertAlign w:val="superscript"/>
        </w:rPr>
        <w:t>[</w:t>
      </w:r>
      <w:proofErr w:type="gramEnd"/>
      <w:r w:rsidR="008A6EFD" w:rsidRPr="003B4482">
        <w:rPr>
          <w:rFonts w:ascii="Book Antiqua" w:hAnsi="Book Antiqua"/>
          <w:vertAlign w:val="superscript"/>
        </w:rPr>
        <w:t>19</w:t>
      </w:r>
      <w:r w:rsidR="00B1251F" w:rsidRPr="003B4482">
        <w:rPr>
          <w:rFonts w:ascii="Book Antiqua" w:hAnsi="Book Antiqua"/>
          <w:vertAlign w:val="superscript"/>
        </w:rPr>
        <w:t>]</w:t>
      </w:r>
      <w:r w:rsidR="00342437" w:rsidRPr="003B4482">
        <w:rPr>
          <w:rFonts w:ascii="Book Antiqua" w:hAnsi="Book Antiqua"/>
        </w:rPr>
        <w:t xml:space="preserve">, the </w:t>
      </w:r>
      <w:r w:rsidR="00983B48" w:rsidRPr="003B4482">
        <w:rPr>
          <w:rFonts w:ascii="Book Antiqua" w:hAnsi="Book Antiqua" w:cs="Arial"/>
          <w:bCs/>
          <w:color w:val="000000" w:themeColor="text1"/>
        </w:rPr>
        <w:t>increased u</w:t>
      </w:r>
      <w:r w:rsidR="00342437" w:rsidRPr="003B4482">
        <w:rPr>
          <w:rFonts w:ascii="Book Antiqua" w:hAnsi="Book Antiqua" w:cs="Arial"/>
          <w:bCs/>
          <w:color w:val="000000" w:themeColor="text1"/>
        </w:rPr>
        <w:t>tilization</w:t>
      </w:r>
      <w:r w:rsidR="00983B48" w:rsidRPr="003B4482">
        <w:rPr>
          <w:rFonts w:ascii="Book Antiqua" w:hAnsi="Book Antiqua" w:cs="Arial"/>
          <w:bCs/>
          <w:color w:val="000000" w:themeColor="text1"/>
        </w:rPr>
        <w:t xml:space="preserve"> of </w:t>
      </w:r>
      <w:r w:rsidR="00342437" w:rsidRPr="003B4482">
        <w:rPr>
          <w:rFonts w:ascii="Book Antiqua" w:hAnsi="Book Antiqua" w:cs="Arial"/>
          <w:bCs/>
          <w:color w:val="000000" w:themeColor="text1"/>
        </w:rPr>
        <w:t xml:space="preserve">expanded-criteria </w:t>
      </w:r>
      <w:r w:rsidR="00535B1D" w:rsidRPr="003B4482">
        <w:rPr>
          <w:rFonts w:ascii="Book Antiqua" w:hAnsi="Book Antiqua" w:cs="Arial"/>
          <w:bCs/>
          <w:color w:val="000000" w:themeColor="text1"/>
        </w:rPr>
        <w:t>donors</w:t>
      </w:r>
      <w:r w:rsidR="00B1251F" w:rsidRPr="003B4482">
        <w:rPr>
          <w:rFonts w:ascii="Book Antiqua" w:hAnsi="Book Antiqua" w:cs="Arial"/>
          <w:bCs/>
          <w:color w:val="000000" w:themeColor="text1"/>
          <w:vertAlign w:val="superscript"/>
        </w:rPr>
        <w:t>[20]</w:t>
      </w:r>
      <w:r w:rsidR="00983B48" w:rsidRPr="003B4482">
        <w:rPr>
          <w:rFonts w:ascii="Book Antiqua" w:hAnsi="Book Antiqua" w:cs="Arial"/>
          <w:bCs/>
          <w:color w:val="000000" w:themeColor="text1"/>
        </w:rPr>
        <w:t>,</w:t>
      </w:r>
      <w:r w:rsidR="00342437" w:rsidRPr="003B4482">
        <w:rPr>
          <w:rFonts w:ascii="Book Antiqua" w:hAnsi="Book Antiqua" w:cs="Arial"/>
          <w:bCs/>
          <w:color w:val="000000" w:themeColor="text1"/>
        </w:rPr>
        <w:t xml:space="preserve"> </w:t>
      </w:r>
      <w:r w:rsidR="00595E79" w:rsidRPr="003B4482">
        <w:rPr>
          <w:rFonts w:ascii="Book Antiqua" w:hAnsi="Book Antiqua" w:cs="Arial"/>
          <w:bCs/>
          <w:color w:val="000000" w:themeColor="text1"/>
        </w:rPr>
        <w:t xml:space="preserve">and </w:t>
      </w:r>
      <w:r w:rsidR="00342437" w:rsidRPr="003B4482">
        <w:rPr>
          <w:rFonts w:ascii="Book Antiqua" w:hAnsi="Book Antiqua" w:cs="Arial"/>
          <w:bCs/>
          <w:color w:val="000000" w:themeColor="text1"/>
        </w:rPr>
        <w:t xml:space="preserve">the significant amelioration of </w:t>
      </w:r>
      <w:r w:rsidR="00595E79" w:rsidRPr="003B4482">
        <w:rPr>
          <w:rFonts w:ascii="Book Antiqua" w:hAnsi="Book Antiqua" w:cs="Arial"/>
          <w:bCs/>
          <w:color w:val="000000" w:themeColor="text1"/>
        </w:rPr>
        <w:t xml:space="preserve">long-term </w:t>
      </w:r>
      <w:r w:rsidR="008627DE" w:rsidRPr="003B4482">
        <w:rPr>
          <w:rFonts w:ascii="Book Antiqua" w:hAnsi="Book Antiqua" w:cs="Arial"/>
          <w:bCs/>
          <w:color w:val="000000" w:themeColor="text1"/>
        </w:rPr>
        <w:t>recipient</w:t>
      </w:r>
      <w:r w:rsidR="00983B48" w:rsidRPr="003B4482">
        <w:rPr>
          <w:rFonts w:ascii="Book Antiqua" w:hAnsi="Book Antiqua" w:cs="Arial"/>
          <w:bCs/>
          <w:color w:val="000000" w:themeColor="text1"/>
        </w:rPr>
        <w:t xml:space="preserve"> survival</w:t>
      </w:r>
      <w:r w:rsidR="00B1251F" w:rsidRPr="003B4482">
        <w:rPr>
          <w:rFonts w:ascii="Book Antiqua" w:hAnsi="Book Antiqua" w:cs="Arial"/>
          <w:bCs/>
          <w:color w:val="000000" w:themeColor="text1"/>
          <w:vertAlign w:val="superscript"/>
        </w:rPr>
        <w:t>[2]</w:t>
      </w:r>
      <w:r w:rsidR="00983B48" w:rsidRPr="003B4482">
        <w:rPr>
          <w:rFonts w:ascii="Book Antiqua" w:hAnsi="Book Antiqua" w:cs="Arial"/>
          <w:bCs/>
          <w:color w:val="000000" w:themeColor="text1"/>
        </w:rPr>
        <w:t xml:space="preserve">, it is </w:t>
      </w:r>
      <w:r w:rsidR="00595E79" w:rsidRPr="003B4482">
        <w:rPr>
          <w:rFonts w:ascii="Book Antiqua" w:hAnsi="Book Antiqua" w:cs="Arial"/>
          <w:bCs/>
          <w:color w:val="000000" w:themeColor="text1"/>
        </w:rPr>
        <w:t xml:space="preserve">reasonable to expect </w:t>
      </w:r>
      <w:r w:rsidR="00983B48" w:rsidRPr="003B4482">
        <w:rPr>
          <w:rFonts w:ascii="Book Antiqua" w:hAnsi="Book Antiqua" w:cs="Arial"/>
          <w:bCs/>
          <w:color w:val="000000" w:themeColor="text1"/>
        </w:rPr>
        <w:t>that the</w:t>
      </w:r>
      <w:r w:rsidR="00595E79" w:rsidRPr="003B4482">
        <w:rPr>
          <w:rFonts w:ascii="Book Antiqua" w:hAnsi="Book Antiqua" w:cs="Arial"/>
          <w:bCs/>
          <w:color w:val="000000" w:themeColor="text1"/>
        </w:rPr>
        <w:t xml:space="preserve"> cumulative</w:t>
      </w:r>
      <w:r w:rsidR="00983B48" w:rsidRPr="003B4482">
        <w:rPr>
          <w:rFonts w:ascii="Book Antiqua" w:hAnsi="Book Antiqua" w:cs="Arial"/>
          <w:bCs/>
          <w:color w:val="000000" w:themeColor="text1"/>
        </w:rPr>
        <w:t xml:space="preserve"> incidence of </w:t>
      </w:r>
      <w:r w:rsidR="006451A9" w:rsidRPr="003B4482">
        <w:rPr>
          <w:rFonts w:ascii="Book Antiqua" w:hAnsi="Book Antiqua" w:cs="Arial"/>
          <w:bCs/>
          <w:color w:val="000000" w:themeColor="text1"/>
        </w:rPr>
        <w:t>the disease</w:t>
      </w:r>
      <w:r w:rsidR="00535B1D" w:rsidRPr="003B4482">
        <w:rPr>
          <w:rFonts w:ascii="Book Antiqua" w:hAnsi="Book Antiqua" w:cs="Arial"/>
          <w:bCs/>
          <w:color w:val="000000" w:themeColor="text1"/>
        </w:rPr>
        <w:t xml:space="preserve"> </w:t>
      </w:r>
      <w:r w:rsidR="00983B48" w:rsidRPr="003B4482">
        <w:rPr>
          <w:rFonts w:ascii="Book Antiqua" w:hAnsi="Book Antiqua" w:cs="Arial"/>
          <w:bCs/>
          <w:color w:val="000000" w:themeColor="text1"/>
        </w:rPr>
        <w:t>will</w:t>
      </w:r>
      <w:r w:rsidR="00595E79" w:rsidRPr="003B4482">
        <w:rPr>
          <w:rFonts w:ascii="Book Antiqua" w:hAnsi="Book Antiqua" w:cs="Arial"/>
          <w:bCs/>
          <w:color w:val="000000" w:themeColor="text1"/>
        </w:rPr>
        <w:t xml:space="preserve"> rise considerably</w:t>
      </w:r>
      <w:r w:rsidR="00535B1D" w:rsidRPr="003B4482">
        <w:rPr>
          <w:rFonts w:ascii="Book Antiqua" w:hAnsi="Book Antiqua" w:cs="Arial"/>
          <w:bCs/>
          <w:color w:val="000000" w:themeColor="text1"/>
        </w:rPr>
        <w:t xml:space="preserve"> in the next few years</w:t>
      </w:r>
      <w:r w:rsidR="00595E79" w:rsidRPr="003B4482">
        <w:rPr>
          <w:rFonts w:ascii="Book Antiqua" w:hAnsi="Book Antiqua" w:cs="Arial"/>
          <w:bCs/>
          <w:color w:val="000000" w:themeColor="text1"/>
        </w:rPr>
        <w:t>.</w:t>
      </w:r>
      <w:r w:rsidR="00377902" w:rsidRPr="003B4482">
        <w:rPr>
          <w:rFonts w:ascii="Book Antiqua" w:hAnsi="Book Antiqua" w:cs="Arial"/>
          <w:bCs/>
          <w:color w:val="000000" w:themeColor="text1"/>
        </w:rPr>
        <w:t xml:space="preserve"> </w:t>
      </w:r>
      <w:proofErr w:type="spellStart"/>
      <w:r w:rsidR="008E3AF3" w:rsidRPr="003B4482">
        <w:rPr>
          <w:rFonts w:ascii="Book Antiqua" w:hAnsi="Book Antiqua" w:cs="Arial"/>
          <w:bCs/>
          <w:color w:val="000000" w:themeColor="text1"/>
        </w:rPr>
        <w:t>KTx</w:t>
      </w:r>
      <w:proofErr w:type="spellEnd"/>
      <w:r w:rsidR="008E3AF3" w:rsidRPr="003B4482">
        <w:rPr>
          <w:rFonts w:ascii="Book Antiqua" w:hAnsi="Book Antiqua" w:cs="Arial"/>
          <w:bCs/>
          <w:color w:val="000000" w:themeColor="text1"/>
        </w:rPr>
        <w:t xml:space="preserve"> </w:t>
      </w:r>
      <w:r w:rsidR="006451A9" w:rsidRPr="003B4482">
        <w:rPr>
          <w:rFonts w:ascii="Book Antiqua" w:hAnsi="Book Antiqua" w:cs="Arial"/>
          <w:bCs/>
          <w:color w:val="000000" w:themeColor="text1"/>
        </w:rPr>
        <w:t>patients</w:t>
      </w:r>
      <w:r w:rsidR="008E3AF3" w:rsidRPr="003B4482">
        <w:rPr>
          <w:rFonts w:ascii="Book Antiqua" w:hAnsi="Book Antiqua" w:cs="Arial"/>
          <w:bCs/>
          <w:color w:val="000000" w:themeColor="text1"/>
        </w:rPr>
        <w:t xml:space="preserve"> </w:t>
      </w:r>
      <w:r w:rsidR="00D23B94" w:rsidRPr="003B4482">
        <w:rPr>
          <w:rFonts w:ascii="Book Antiqua" w:hAnsi="Book Antiqua" w:cs="Arial"/>
          <w:bCs/>
          <w:color w:val="000000" w:themeColor="text1"/>
        </w:rPr>
        <w:t>are</w:t>
      </w:r>
      <w:r w:rsidR="001E79A1" w:rsidRPr="003B4482">
        <w:rPr>
          <w:rFonts w:ascii="Book Antiqua" w:hAnsi="Book Antiqua" w:cs="Arial"/>
          <w:bCs/>
          <w:color w:val="000000" w:themeColor="text1"/>
        </w:rPr>
        <w:t xml:space="preserve"> approximately </w:t>
      </w:r>
      <w:r w:rsidR="00D23B94" w:rsidRPr="003B4482">
        <w:rPr>
          <w:rFonts w:ascii="Book Antiqua" w:hAnsi="Book Antiqua" w:cs="Arial"/>
          <w:bCs/>
          <w:color w:val="000000" w:themeColor="text1"/>
        </w:rPr>
        <w:t xml:space="preserve">at 2-fold increased risk of developing malignancies than healthy </w:t>
      </w:r>
      <w:proofErr w:type="gramStart"/>
      <w:r w:rsidR="00D23B94" w:rsidRPr="003B4482">
        <w:rPr>
          <w:rFonts w:ascii="Book Antiqua" w:hAnsi="Book Antiqua" w:cs="Arial"/>
          <w:bCs/>
          <w:color w:val="000000" w:themeColor="text1"/>
        </w:rPr>
        <w:t>controls</w:t>
      </w:r>
      <w:r w:rsidR="00B1251F" w:rsidRPr="003B4482">
        <w:rPr>
          <w:rFonts w:ascii="Book Antiqua" w:hAnsi="Book Antiqua" w:cs="Arial"/>
          <w:bCs/>
          <w:vertAlign w:val="superscript"/>
        </w:rPr>
        <w:t>[</w:t>
      </w:r>
      <w:proofErr w:type="gramEnd"/>
      <w:r w:rsidR="008A6EFD" w:rsidRPr="003B4482">
        <w:rPr>
          <w:rFonts w:ascii="Book Antiqua" w:hAnsi="Book Antiqua" w:cs="Arial"/>
          <w:bCs/>
          <w:vertAlign w:val="superscript"/>
        </w:rPr>
        <w:t>21</w:t>
      </w:r>
      <w:r w:rsidR="00B1251F" w:rsidRPr="003B4482">
        <w:rPr>
          <w:rFonts w:ascii="Book Antiqua" w:hAnsi="Book Antiqua" w:cs="Segoe UI"/>
          <w:shd w:val="clear" w:color="auto" w:fill="FFFFFF"/>
          <w:vertAlign w:val="superscript"/>
        </w:rPr>
        <w:t>]</w:t>
      </w:r>
      <w:r w:rsidR="005F2A48" w:rsidRPr="003B4482">
        <w:rPr>
          <w:rFonts w:ascii="Book Antiqua" w:hAnsi="Book Antiqua" w:cs="Segoe UI"/>
          <w:shd w:val="clear" w:color="auto" w:fill="FFFFFF"/>
        </w:rPr>
        <w:t>. C</w:t>
      </w:r>
      <w:r w:rsidR="00D23B94" w:rsidRPr="003B4482">
        <w:rPr>
          <w:rFonts w:ascii="Book Antiqua" w:hAnsi="Book Antiqua" w:cs="Arial"/>
          <w:bCs/>
          <w:color w:val="000000" w:themeColor="text1"/>
        </w:rPr>
        <w:t xml:space="preserve">ompared </w:t>
      </w:r>
      <w:r w:rsidR="00B146A3" w:rsidRPr="003B4482">
        <w:rPr>
          <w:rFonts w:ascii="Book Antiqua" w:hAnsi="Book Antiqua" w:cs="Arial"/>
          <w:bCs/>
          <w:color w:val="000000" w:themeColor="text1"/>
        </w:rPr>
        <w:t xml:space="preserve">to </w:t>
      </w:r>
      <w:r w:rsidR="00D23B94" w:rsidRPr="003B4482">
        <w:rPr>
          <w:rFonts w:ascii="Book Antiqua" w:hAnsi="Book Antiqua" w:cs="Arial"/>
          <w:bCs/>
          <w:color w:val="000000" w:themeColor="text1"/>
        </w:rPr>
        <w:t xml:space="preserve">the general population, </w:t>
      </w:r>
      <w:r w:rsidR="007D0DFE" w:rsidRPr="003B4482">
        <w:rPr>
          <w:rFonts w:ascii="Book Antiqua" w:hAnsi="Book Antiqua" w:cs="Arial"/>
          <w:bCs/>
          <w:color w:val="000000" w:themeColor="text1"/>
        </w:rPr>
        <w:t>the risk of developing RCC is</w:t>
      </w:r>
      <w:r w:rsidR="00D23B94" w:rsidRPr="003B4482">
        <w:rPr>
          <w:rFonts w:ascii="Book Antiqua" w:hAnsi="Book Antiqua" w:cs="Arial"/>
          <w:bCs/>
          <w:color w:val="000000" w:themeColor="text1"/>
        </w:rPr>
        <w:t xml:space="preserve"> </w:t>
      </w:r>
      <w:r w:rsidR="006451A9" w:rsidRPr="003B4482">
        <w:rPr>
          <w:rFonts w:ascii="Book Antiqua" w:hAnsi="Book Antiqua" w:cs="Arial"/>
          <w:bCs/>
          <w:color w:val="000000" w:themeColor="text1"/>
        </w:rPr>
        <w:t>10</w:t>
      </w:r>
      <w:r w:rsidR="001E79A1" w:rsidRPr="003B4482">
        <w:rPr>
          <w:rFonts w:ascii="Book Antiqua" w:hAnsi="Book Antiqua" w:cs="Arial"/>
          <w:bCs/>
          <w:color w:val="000000" w:themeColor="text1"/>
        </w:rPr>
        <w:t xml:space="preserve">-fold </w:t>
      </w:r>
      <w:proofErr w:type="gramStart"/>
      <w:r w:rsidR="007D0DFE" w:rsidRPr="003B4482">
        <w:rPr>
          <w:rFonts w:ascii="Book Antiqua" w:hAnsi="Book Antiqua" w:cs="Arial"/>
          <w:bCs/>
          <w:color w:val="000000" w:themeColor="text1"/>
        </w:rPr>
        <w:t>higher</w:t>
      </w:r>
      <w:r w:rsidR="00B1251F" w:rsidRPr="003B4482">
        <w:rPr>
          <w:rFonts w:ascii="Book Antiqua" w:hAnsi="Book Antiqua" w:cs="Arial"/>
          <w:bCs/>
          <w:color w:val="000000" w:themeColor="text1"/>
          <w:vertAlign w:val="superscript"/>
        </w:rPr>
        <w:t>[</w:t>
      </w:r>
      <w:proofErr w:type="gramEnd"/>
      <w:r w:rsidR="00B1251F" w:rsidRPr="003B4482">
        <w:rPr>
          <w:rFonts w:ascii="Book Antiqua" w:hAnsi="Book Antiqua" w:cs="Arial"/>
          <w:bCs/>
          <w:color w:val="000000" w:themeColor="text1"/>
          <w:vertAlign w:val="superscript"/>
        </w:rPr>
        <w:t>22]</w:t>
      </w:r>
      <w:r w:rsidR="00D23B94" w:rsidRPr="003B4482">
        <w:rPr>
          <w:rFonts w:ascii="Book Antiqua" w:hAnsi="Book Antiqua" w:cs="Segoe UI"/>
          <w:shd w:val="clear" w:color="auto" w:fill="FFFFFF"/>
        </w:rPr>
        <w:t xml:space="preserve">. </w:t>
      </w:r>
      <w:r w:rsidR="008C3B0F" w:rsidRPr="003B4482">
        <w:rPr>
          <w:rFonts w:ascii="Book Antiqua" w:hAnsi="Book Antiqua" w:cs="Segoe UI"/>
          <w:shd w:val="clear" w:color="auto" w:fill="FFFFFF"/>
        </w:rPr>
        <w:t xml:space="preserve">Even though, </w:t>
      </w:r>
      <w:r w:rsidR="009E7435" w:rsidRPr="003B4482">
        <w:rPr>
          <w:rFonts w:ascii="Book Antiqua" w:hAnsi="Book Antiqua" w:cs="Segoe UI"/>
          <w:shd w:val="clear" w:color="auto" w:fill="FFFFFF"/>
        </w:rPr>
        <w:t>several</w:t>
      </w:r>
      <w:r w:rsidR="008C3B0F" w:rsidRPr="003B4482">
        <w:rPr>
          <w:rFonts w:ascii="Book Antiqua" w:hAnsi="Book Antiqua" w:cs="Segoe UI"/>
          <w:shd w:val="clear" w:color="auto" w:fill="FFFFFF"/>
        </w:rPr>
        <w:t xml:space="preserve"> studies have </w:t>
      </w:r>
      <w:r w:rsidR="00984812" w:rsidRPr="003B4482">
        <w:rPr>
          <w:rFonts w:ascii="Book Antiqua" w:hAnsi="Book Antiqua" w:cs="Segoe UI"/>
          <w:shd w:val="clear" w:color="auto" w:fill="FFFFFF"/>
        </w:rPr>
        <w:t>demonstrated</w:t>
      </w:r>
      <w:r w:rsidR="008C3B0F" w:rsidRPr="003B4482">
        <w:rPr>
          <w:rFonts w:ascii="Book Antiqua" w:hAnsi="Book Antiqua" w:cs="Segoe UI"/>
          <w:shd w:val="clear" w:color="auto" w:fill="FFFFFF"/>
        </w:rPr>
        <w:t xml:space="preserve"> an association between s</w:t>
      </w:r>
      <w:r w:rsidR="007D0DFE" w:rsidRPr="003B4482">
        <w:rPr>
          <w:rFonts w:ascii="Book Antiqua" w:hAnsi="Book Antiqua" w:cs="Segoe UI"/>
          <w:shd w:val="clear" w:color="auto" w:fill="FFFFFF"/>
        </w:rPr>
        <w:t xml:space="preserve">pecific primary renal diseases, </w:t>
      </w:r>
      <w:r w:rsidR="00C54775" w:rsidRPr="003B4482">
        <w:rPr>
          <w:rFonts w:ascii="Book Antiqua" w:hAnsi="Book Antiqua" w:cs="Segoe UI"/>
          <w:shd w:val="clear" w:color="auto" w:fill="FFFFFF"/>
        </w:rPr>
        <w:t>ESRD</w:t>
      </w:r>
      <w:r w:rsidR="00392F4F" w:rsidRPr="003B4482">
        <w:rPr>
          <w:rFonts w:ascii="Book Antiqua" w:hAnsi="Book Antiqua" w:cs="Segoe UI"/>
          <w:shd w:val="clear" w:color="auto" w:fill="FFFFFF"/>
        </w:rPr>
        <w:t xml:space="preserve">, </w:t>
      </w:r>
      <w:r w:rsidR="007D0DFE" w:rsidRPr="003B4482">
        <w:rPr>
          <w:rFonts w:ascii="Book Antiqua" w:hAnsi="Book Antiqua" w:cs="Segoe UI"/>
          <w:shd w:val="clear" w:color="auto" w:fill="FFFFFF"/>
        </w:rPr>
        <w:t>long-term dialysis</w:t>
      </w:r>
      <w:r w:rsidR="00392F4F" w:rsidRPr="003B4482">
        <w:rPr>
          <w:rFonts w:ascii="Book Antiqua" w:hAnsi="Book Antiqua" w:cs="Segoe UI"/>
          <w:shd w:val="clear" w:color="auto" w:fill="FFFFFF"/>
        </w:rPr>
        <w:t>,</w:t>
      </w:r>
      <w:r w:rsidR="00403C8B" w:rsidRPr="003B4482">
        <w:rPr>
          <w:rFonts w:ascii="Book Antiqua" w:hAnsi="Book Antiqua" w:cs="Segoe UI"/>
          <w:shd w:val="clear" w:color="auto" w:fill="FFFFFF"/>
        </w:rPr>
        <w:t xml:space="preserve"> immunosuppressi</w:t>
      </w:r>
      <w:r w:rsidR="00F10301" w:rsidRPr="003B4482">
        <w:rPr>
          <w:rFonts w:ascii="Book Antiqua" w:hAnsi="Book Antiqua" w:cs="Segoe UI"/>
          <w:shd w:val="clear" w:color="auto" w:fill="FFFFFF"/>
        </w:rPr>
        <w:t xml:space="preserve">ve therapy </w:t>
      </w:r>
      <w:r w:rsidR="008C3B0F" w:rsidRPr="003B4482">
        <w:rPr>
          <w:rFonts w:ascii="Book Antiqua" w:hAnsi="Book Antiqua" w:cs="Segoe UI"/>
          <w:shd w:val="clear" w:color="auto" w:fill="FFFFFF"/>
        </w:rPr>
        <w:t xml:space="preserve">and </w:t>
      </w:r>
      <w:r w:rsidR="00984812" w:rsidRPr="003B4482">
        <w:rPr>
          <w:rFonts w:ascii="Book Antiqua" w:hAnsi="Book Antiqua" w:cs="Segoe UI"/>
          <w:shd w:val="clear" w:color="auto" w:fill="FFFFFF"/>
        </w:rPr>
        <w:t>post-</w:t>
      </w:r>
      <w:r w:rsidR="00093447" w:rsidRPr="003B4482">
        <w:rPr>
          <w:rFonts w:ascii="Book Antiqua" w:hAnsi="Book Antiqua" w:cs="Segoe UI"/>
          <w:shd w:val="clear" w:color="auto" w:fill="FFFFFF"/>
        </w:rPr>
        <w:t>transplant</w:t>
      </w:r>
      <w:r w:rsidR="002C58F1" w:rsidRPr="003B4482">
        <w:rPr>
          <w:rFonts w:ascii="Book Antiqua" w:hAnsi="Book Antiqua" w:cs="Segoe UI"/>
          <w:shd w:val="clear" w:color="auto" w:fill="FFFFFF"/>
        </w:rPr>
        <w:t xml:space="preserve"> </w:t>
      </w:r>
      <w:r w:rsidR="008C3B0F" w:rsidRPr="003B4482">
        <w:rPr>
          <w:rFonts w:ascii="Book Antiqua" w:hAnsi="Book Antiqua" w:cs="Segoe UI"/>
          <w:shd w:val="clear" w:color="auto" w:fill="FFFFFF"/>
        </w:rPr>
        <w:t xml:space="preserve">RCC, the reason behind this increased susceptibility remains </w:t>
      </w:r>
      <w:r w:rsidR="002C58F1" w:rsidRPr="003B4482">
        <w:rPr>
          <w:rFonts w:ascii="Book Antiqua" w:hAnsi="Book Antiqua" w:cs="Segoe UI"/>
          <w:shd w:val="clear" w:color="auto" w:fill="FFFFFF"/>
        </w:rPr>
        <w:t>unknown</w:t>
      </w:r>
      <w:r w:rsidR="00B1251F" w:rsidRPr="003B4482">
        <w:rPr>
          <w:rFonts w:ascii="Book Antiqua" w:hAnsi="Book Antiqua" w:cs="Segoe UI"/>
          <w:shd w:val="clear" w:color="auto" w:fill="FFFFFF"/>
          <w:vertAlign w:val="superscript"/>
        </w:rPr>
        <w:t>[</w:t>
      </w:r>
      <w:r w:rsidR="008A6EFD" w:rsidRPr="003B4482">
        <w:rPr>
          <w:rFonts w:ascii="Book Antiqua" w:hAnsi="Book Antiqua" w:cs="Segoe UI"/>
          <w:shd w:val="clear" w:color="auto" w:fill="FFFFFF"/>
          <w:vertAlign w:val="superscript"/>
        </w:rPr>
        <w:t>13,17,</w:t>
      </w:r>
      <w:r w:rsidR="008A6EFD" w:rsidRPr="003B4482">
        <w:rPr>
          <w:rFonts w:ascii="Book Antiqua" w:hAnsi="Book Antiqua"/>
          <w:vertAlign w:val="superscript"/>
        </w:rPr>
        <w:t>18,23,24</w:t>
      </w:r>
      <w:r w:rsidR="00B1251F" w:rsidRPr="003B4482">
        <w:rPr>
          <w:rFonts w:ascii="Book Antiqua" w:hAnsi="Book Antiqua"/>
          <w:vertAlign w:val="superscript"/>
        </w:rPr>
        <w:t>]</w:t>
      </w:r>
      <w:r w:rsidR="008D67F8" w:rsidRPr="003B4482">
        <w:rPr>
          <w:rFonts w:ascii="Book Antiqua" w:hAnsi="Book Antiqua"/>
        </w:rPr>
        <w:t>.</w:t>
      </w:r>
      <w:r w:rsidR="00093447" w:rsidRPr="003B4482">
        <w:rPr>
          <w:rFonts w:ascii="Book Antiqua" w:hAnsi="Book Antiqua"/>
        </w:rPr>
        <w:t xml:space="preserve"> </w:t>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B62E2D" w:rsidRPr="003B4482">
        <w:rPr>
          <w:rFonts w:ascii="Book Antiqua" w:hAnsi="Book Antiqua"/>
        </w:rPr>
        <w:tab/>
      </w:r>
      <w:r w:rsidR="005F2A48" w:rsidRPr="003B4482">
        <w:rPr>
          <w:rFonts w:ascii="Book Antiqua" w:hAnsi="Book Antiqua"/>
        </w:rPr>
        <w:t>H</w:t>
      </w:r>
      <w:r w:rsidR="00DA450D" w:rsidRPr="003B4482">
        <w:rPr>
          <w:rFonts w:ascii="Book Antiqua" w:hAnsi="Book Antiqua"/>
        </w:rPr>
        <w:t xml:space="preserve">igher incidences of </w:t>
      </w:r>
      <w:r w:rsidR="00984812" w:rsidRPr="003B4482">
        <w:rPr>
          <w:rFonts w:ascii="Book Antiqua" w:hAnsi="Book Antiqua"/>
        </w:rPr>
        <w:t xml:space="preserve">allograft </w:t>
      </w:r>
      <w:r w:rsidR="009E7435" w:rsidRPr="003B4482">
        <w:rPr>
          <w:rFonts w:ascii="Book Antiqua" w:hAnsi="Book Antiqua"/>
        </w:rPr>
        <w:t xml:space="preserve">RCC </w:t>
      </w:r>
      <w:r w:rsidR="00984812" w:rsidRPr="003B4482">
        <w:rPr>
          <w:rFonts w:ascii="Book Antiqua" w:hAnsi="Book Antiqua"/>
        </w:rPr>
        <w:t xml:space="preserve">have been shown </w:t>
      </w:r>
      <w:r w:rsidR="009E7435" w:rsidRPr="003B4482">
        <w:rPr>
          <w:rFonts w:ascii="Book Antiqua" w:hAnsi="Book Antiqua"/>
        </w:rPr>
        <w:t xml:space="preserve">among patients receiving a </w:t>
      </w:r>
      <w:r w:rsidR="00984812" w:rsidRPr="003B4482">
        <w:rPr>
          <w:rFonts w:ascii="Book Antiqua" w:hAnsi="Book Antiqua"/>
        </w:rPr>
        <w:t xml:space="preserve">kidney from a deceased donor compared to living donor </w:t>
      </w:r>
      <w:proofErr w:type="gramStart"/>
      <w:r w:rsidR="00984812" w:rsidRPr="003B4482">
        <w:rPr>
          <w:rFonts w:ascii="Book Antiqua" w:hAnsi="Book Antiqua"/>
        </w:rPr>
        <w:t>recipients</w:t>
      </w:r>
      <w:bookmarkStart w:id="19" w:name="_Hlk31381586"/>
      <w:r w:rsidR="00B1251F" w:rsidRPr="003B4482">
        <w:rPr>
          <w:rFonts w:ascii="Book Antiqua" w:hAnsi="Book Antiqua"/>
          <w:vertAlign w:val="superscript"/>
        </w:rPr>
        <w:t>[</w:t>
      </w:r>
      <w:proofErr w:type="gramEnd"/>
      <w:r w:rsidR="008A6EFD" w:rsidRPr="003B4482">
        <w:rPr>
          <w:rFonts w:ascii="Book Antiqua" w:hAnsi="Book Antiqua"/>
          <w:vertAlign w:val="superscript"/>
        </w:rPr>
        <w:t>7,13,14</w:t>
      </w:r>
      <w:r w:rsidR="00B1251F" w:rsidRPr="003B4482">
        <w:rPr>
          <w:rFonts w:ascii="Book Antiqua" w:hAnsi="Book Antiqua" w:cs="Segoe UI"/>
          <w:shd w:val="clear" w:color="auto" w:fill="FFFFFF"/>
          <w:vertAlign w:val="superscript"/>
        </w:rPr>
        <w:t>]</w:t>
      </w:r>
      <w:bookmarkEnd w:id="19"/>
      <w:r w:rsidR="00984812" w:rsidRPr="003B4482">
        <w:rPr>
          <w:rFonts w:ascii="Book Antiqua" w:hAnsi="Book Antiqua"/>
        </w:rPr>
        <w:t xml:space="preserve">. </w:t>
      </w:r>
      <w:r w:rsidR="008E0F5A" w:rsidRPr="003B4482">
        <w:rPr>
          <w:rFonts w:ascii="Book Antiqua" w:hAnsi="Book Antiqua"/>
        </w:rPr>
        <w:t>As pointed out by Griffith</w:t>
      </w:r>
      <w:r w:rsidR="00B9670B" w:rsidRPr="003B4482">
        <w:rPr>
          <w:rFonts w:ascii="Book Antiqua" w:hAnsi="Book Antiqua" w:hint="eastAsia"/>
          <w:lang w:eastAsia="zh-CN"/>
        </w:rPr>
        <w:t xml:space="preserve"> </w:t>
      </w:r>
      <w:r w:rsidR="00B9670B" w:rsidRPr="003B4482">
        <w:rPr>
          <w:rFonts w:ascii="Book Antiqua" w:hAnsi="Book Antiqua" w:hint="eastAsia"/>
          <w:i/>
          <w:lang w:eastAsia="zh-CN"/>
        </w:rPr>
        <w:t xml:space="preserve">et </w:t>
      </w:r>
      <w:proofErr w:type="gramStart"/>
      <w:r w:rsidR="00B9670B" w:rsidRPr="003B4482">
        <w:rPr>
          <w:rFonts w:ascii="Book Antiqua" w:hAnsi="Book Antiqua" w:hint="eastAsia"/>
          <w:i/>
          <w:lang w:eastAsia="zh-CN"/>
        </w:rPr>
        <w:t>al</w:t>
      </w:r>
      <w:r w:rsidR="00B1251F" w:rsidRPr="003B4482">
        <w:rPr>
          <w:rFonts w:ascii="Book Antiqua" w:hAnsi="Book Antiqua"/>
          <w:vertAlign w:val="superscript"/>
        </w:rPr>
        <w:t>[</w:t>
      </w:r>
      <w:proofErr w:type="gramEnd"/>
      <w:r w:rsidR="00B1251F" w:rsidRPr="003B4482">
        <w:rPr>
          <w:rFonts w:ascii="Book Antiqua" w:hAnsi="Book Antiqua"/>
          <w:vertAlign w:val="superscript"/>
        </w:rPr>
        <w:t>7]</w:t>
      </w:r>
      <w:r w:rsidR="008E0F5A" w:rsidRPr="003B4482">
        <w:rPr>
          <w:rFonts w:ascii="Book Antiqua" w:hAnsi="Book Antiqua"/>
        </w:rPr>
        <w:t xml:space="preserve">, this trend probably mirrors the disparity between the number of deceased and living donor transplants </w:t>
      </w:r>
      <w:r w:rsidR="00724453" w:rsidRPr="003B4482">
        <w:rPr>
          <w:rFonts w:ascii="Book Antiqua" w:hAnsi="Book Antiqua"/>
        </w:rPr>
        <w:t xml:space="preserve">performed in most countries. </w:t>
      </w:r>
      <w:r w:rsidR="005F2A48" w:rsidRPr="003B4482">
        <w:rPr>
          <w:rFonts w:ascii="Book Antiqua" w:hAnsi="Book Antiqua"/>
        </w:rPr>
        <w:t>A</w:t>
      </w:r>
      <w:r w:rsidR="00724453" w:rsidRPr="003B4482">
        <w:rPr>
          <w:rFonts w:ascii="Book Antiqua" w:hAnsi="Book Antiqua"/>
        </w:rPr>
        <w:t xml:space="preserve">ge differences and </w:t>
      </w:r>
      <w:r w:rsidR="00724453" w:rsidRPr="003B4482">
        <w:rPr>
          <w:rFonts w:ascii="Book Antiqua" w:hAnsi="Book Antiqua"/>
        </w:rPr>
        <w:lastRenderedPageBreak/>
        <w:t xml:space="preserve">disparities in cancer screening protocols between donor types may </w:t>
      </w:r>
      <w:r w:rsidR="00393697" w:rsidRPr="003B4482">
        <w:rPr>
          <w:rFonts w:ascii="Book Antiqua" w:hAnsi="Book Antiqua"/>
        </w:rPr>
        <w:t xml:space="preserve">also </w:t>
      </w:r>
      <w:r w:rsidR="00724453" w:rsidRPr="003B4482">
        <w:rPr>
          <w:rFonts w:ascii="Book Antiqua" w:hAnsi="Book Antiqua"/>
        </w:rPr>
        <w:t xml:space="preserve">play a </w:t>
      </w:r>
      <w:proofErr w:type="gramStart"/>
      <w:r w:rsidR="00724453" w:rsidRPr="003B4482">
        <w:rPr>
          <w:rFonts w:ascii="Book Antiqua" w:hAnsi="Book Antiqua"/>
        </w:rPr>
        <w:t>role</w:t>
      </w:r>
      <w:r w:rsidR="00B1251F" w:rsidRPr="003B4482">
        <w:rPr>
          <w:rFonts w:ascii="Book Antiqua" w:hAnsi="Book Antiqua"/>
          <w:vertAlign w:val="superscript"/>
        </w:rPr>
        <w:t>[</w:t>
      </w:r>
      <w:proofErr w:type="gramEnd"/>
      <w:r w:rsidR="00F47743" w:rsidRPr="003B4482">
        <w:rPr>
          <w:rFonts w:ascii="Book Antiqua" w:hAnsi="Book Antiqua"/>
          <w:vertAlign w:val="superscript"/>
        </w:rPr>
        <w:t>14,</w:t>
      </w:r>
      <w:r w:rsidR="008A6EFD" w:rsidRPr="003B4482">
        <w:rPr>
          <w:rFonts w:ascii="Book Antiqua" w:hAnsi="Book Antiqua"/>
          <w:vertAlign w:val="superscript"/>
        </w:rPr>
        <w:t>25</w:t>
      </w:r>
      <w:r w:rsidR="00B1251F" w:rsidRPr="003B4482">
        <w:rPr>
          <w:rFonts w:ascii="Book Antiqua" w:hAnsi="Book Antiqua"/>
          <w:vertAlign w:val="superscript"/>
        </w:rPr>
        <w:t>]</w:t>
      </w:r>
      <w:r w:rsidR="00724453" w:rsidRPr="003B4482">
        <w:rPr>
          <w:rFonts w:ascii="Book Antiqua" w:hAnsi="Book Antiqua"/>
        </w:rPr>
        <w:t>.</w:t>
      </w:r>
      <w:r w:rsidR="002D7FC3" w:rsidRPr="003B4482">
        <w:rPr>
          <w:rFonts w:ascii="Book Antiqua" w:hAnsi="Book Antiqua"/>
        </w:rPr>
        <w:t xml:space="preserve"> </w:t>
      </w:r>
      <w:r w:rsidR="009455DF" w:rsidRPr="003B4482">
        <w:rPr>
          <w:rFonts w:ascii="Book Antiqua" w:hAnsi="Book Antiqua"/>
        </w:rPr>
        <w:t xml:space="preserve">Other possible variables such as deceased donor </w:t>
      </w:r>
      <w:r w:rsidR="005F2A48" w:rsidRPr="003B4482">
        <w:rPr>
          <w:rFonts w:ascii="Book Antiqua" w:hAnsi="Book Antiqua"/>
        </w:rPr>
        <w:t>category</w:t>
      </w:r>
      <w:r w:rsidR="009455DF" w:rsidRPr="003B4482">
        <w:rPr>
          <w:rFonts w:ascii="Book Antiqua" w:hAnsi="Book Antiqua"/>
        </w:rPr>
        <w:t xml:space="preserve">, ethnicity, gender or age have not been </w:t>
      </w:r>
      <w:r w:rsidR="001F7F88" w:rsidRPr="003B4482">
        <w:rPr>
          <w:rFonts w:ascii="Book Antiqua" w:hAnsi="Book Antiqua"/>
        </w:rPr>
        <w:t xml:space="preserve">extensively </w:t>
      </w:r>
      <w:r w:rsidR="009455DF" w:rsidRPr="003B4482">
        <w:rPr>
          <w:rFonts w:ascii="Book Antiqua" w:hAnsi="Book Antiqua"/>
        </w:rPr>
        <w:t xml:space="preserve">investigated. </w:t>
      </w:r>
      <w:r w:rsidR="00393697" w:rsidRPr="003B4482">
        <w:rPr>
          <w:rFonts w:ascii="Book Antiqua" w:hAnsi="Book Antiqua"/>
        </w:rPr>
        <w:t>Regarding recipient</w:t>
      </w:r>
      <w:r w:rsidR="0095386B" w:rsidRPr="003B4482">
        <w:rPr>
          <w:rFonts w:ascii="Book Antiqua" w:hAnsi="Book Antiqua"/>
        </w:rPr>
        <w:t>’s</w:t>
      </w:r>
      <w:r w:rsidR="00393697" w:rsidRPr="003B4482">
        <w:rPr>
          <w:rFonts w:ascii="Book Antiqua" w:hAnsi="Book Antiqua"/>
        </w:rPr>
        <w:t xml:space="preserve"> characteristics</w:t>
      </w:r>
      <w:r w:rsidR="002D7FC3" w:rsidRPr="003B4482">
        <w:rPr>
          <w:rFonts w:ascii="Book Antiqua" w:hAnsi="Book Antiqua"/>
        </w:rPr>
        <w:t>, a</w:t>
      </w:r>
      <w:r w:rsidR="00393697" w:rsidRPr="003B4482">
        <w:rPr>
          <w:rFonts w:ascii="Book Antiqua" w:hAnsi="Book Antiqua"/>
        </w:rPr>
        <w:t xml:space="preserve"> disproportion of male patients with RCC of the transplanted kidney was observed by </w:t>
      </w:r>
      <w:proofErr w:type="spellStart"/>
      <w:r w:rsidR="00393697" w:rsidRPr="003B4482">
        <w:rPr>
          <w:rFonts w:ascii="Book Antiqua" w:hAnsi="Book Antiqua"/>
        </w:rPr>
        <w:t>Tillou</w:t>
      </w:r>
      <w:proofErr w:type="spellEnd"/>
      <w:r w:rsidR="00393697" w:rsidRPr="003B4482">
        <w:rPr>
          <w:rFonts w:ascii="Book Antiqua" w:hAnsi="Book Antiqua"/>
        </w:rPr>
        <w:t xml:space="preserve"> </w:t>
      </w:r>
      <w:r w:rsidR="00393697" w:rsidRPr="003B4482">
        <w:rPr>
          <w:rFonts w:ascii="Book Antiqua" w:hAnsi="Book Antiqua"/>
          <w:i/>
          <w:iCs/>
        </w:rPr>
        <w:t xml:space="preserve">et </w:t>
      </w:r>
      <w:proofErr w:type="gramStart"/>
      <w:r w:rsidR="00393697" w:rsidRPr="003B4482">
        <w:rPr>
          <w:rFonts w:ascii="Book Antiqua" w:hAnsi="Book Antiqua"/>
          <w:i/>
          <w:iCs/>
        </w:rPr>
        <w:t>a</w:t>
      </w:r>
      <w:r w:rsidR="002D7FC3" w:rsidRPr="003B4482">
        <w:rPr>
          <w:rFonts w:ascii="Book Antiqua" w:hAnsi="Book Antiqua"/>
          <w:i/>
          <w:iCs/>
        </w:rPr>
        <w:t>l</w:t>
      </w:r>
      <w:r w:rsidR="00B1251F" w:rsidRPr="003B4482">
        <w:rPr>
          <w:rFonts w:ascii="Book Antiqua" w:hAnsi="Book Antiqua"/>
          <w:vertAlign w:val="superscript"/>
        </w:rPr>
        <w:t>[</w:t>
      </w:r>
      <w:proofErr w:type="gramEnd"/>
      <w:r w:rsidR="00B1251F" w:rsidRPr="003B4482">
        <w:rPr>
          <w:rFonts w:ascii="Book Antiqua" w:hAnsi="Book Antiqua"/>
          <w:vertAlign w:val="superscript"/>
        </w:rPr>
        <w:t>13]</w:t>
      </w:r>
      <w:r w:rsidR="002D7FC3" w:rsidRPr="003B4482">
        <w:rPr>
          <w:rFonts w:ascii="Book Antiqua" w:hAnsi="Book Antiqua"/>
        </w:rPr>
        <w:t>.</w:t>
      </w:r>
      <w:r w:rsidR="00B62E2D" w:rsidRPr="003B4482">
        <w:rPr>
          <w:rFonts w:ascii="Book Antiqua" w:hAnsi="Book Antiqua"/>
        </w:rPr>
        <w:t xml:space="preserve"> </w:t>
      </w:r>
      <w:r w:rsidR="00B62E2D" w:rsidRPr="003B4482">
        <w:rPr>
          <w:rFonts w:ascii="Book Antiqua" w:hAnsi="Book Antiqua"/>
        </w:rPr>
        <w:tab/>
      </w:r>
      <w:r w:rsidR="005D593B">
        <w:rPr>
          <w:rFonts w:ascii="Book Antiqua" w:hAnsi="Book Antiqua" w:hint="eastAsia"/>
          <w:lang w:eastAsia="zh-CN"/>
        </w:rPr>
        <w:t xml:space="preserve"> </w:t>
      </w:r>
    </w:p>
    <w:p w14:paraId="1F33025C" w14:textId="77777777" w:rsidR="00EF7C1A" w:rsidRPr="003B4482" w:rsidRDefault="00EF7C1A" w:rsidP="000F6837">
      <w:pPr>
        <w:spacing w:line="360" w:lineRule="auto"/>
        <w:ind w:firstLineChars="300" w:firstLine="720"/>
        <w:jc w:val="both"/>
        <w:rPr>
          <w:rFonts w:ascii="Book Antiqua" w:hAnsi="Book Antiqua" w:cs="Verdana"/>
          <w:iCs/>
          <w:color w:val="000000" w:themeColor="text1"/>
          <w:lang w:eastAsia="zh-CN"/>
        </w:rPr>
      </w:pPr>
      <w:r w:rsidRPr="003B4482">
        <w:rPr>
          <w:rFonts w:ascii="Book Antiqua" w:hAnsi="Book Antiqua" w:cs="Verdana"/>
          <w:iCs/>
          <w:color w:val="000000" w:themeColor="text1"/>
          <w:lang w:eastAsia="zh-CN"/>
        </w:rPr>
        <w:t xml:space="preserve">Allograft RCC are predominantly of donor </w:t>
      </w:r>
      <w:proofErr w:type="gramStart"/>
      <w:r w:rsidRPr="003B4482">
        <w:rPr>
          <w:rFonts w:ascii="Book Antiqua" w:hAnsi="Book Antiqua" w:cs="Verdana"/>
          <w:iCs/>
          <w:color w:val="000000" w:themeColor="text1"/>
          <w:lang w:eastAsia="zh-CN"/>
        </w:rPr>
        <w:t>origin</w:t>
      </w:r>
      <w:r w:rsidRPr="003B4482">
        <w:rPr>
          <w:rFonts w:ascii="Book Antiqua" w:hAnsi="Book Antiqua" w:cs="Verdana"/>
          <w:iCs/>
          <w:color w:val="000000" w:themeColor="text1"/>
          <w:vertAlign w:val="superscript"/>
          <w:lang w:eastAsia="zh-CN"/>
        </w:rPr>
        <w:t>[</w:t>
      </w:r>
      <w:proofErr w:type="gramEnd"/>
      <w:r w:rsidRPr="003B4482">
        <w:rPr>
          <w:rFonts w:ascii="Book Antiqua" w:hAnsi="Book Antiqua" w:cs="Verdana"/>
          <w:iCs/>
          <w:color w:val="000000" w:themeColor="text1"/>
          <w:vertAlign w:val="superscript"/>
          <w:lang w:eastAsia="zh-CN"/>
        </w:rPr>
        <w:t>25]</w:t>
      </w:r>
      <w:r w:rsidRPr="003B4482">
        <w:rPr>
          <w:rFonts w:ascii="Book Antiqua" w:hAnsi="Book Antiqua" w:cs="Verdana"/>
          <w:iCs/>
          <w:color w:val="000000" w:themeColor="text1"/>
          <w:lang w:eastAsia="zh-CN"/>
        </w:rPr>
        <w:t xml:space="preserve">. However, lesions arising from recipient-derived cells have been </w:t>
      </w:r>
      <w:proofErr w:type="gramStart"/>
      <w:r w:rsidRPr="003B4482">
        <w:rPr>
          <w:rFonts w:ascii="Book Antiqua" w:hAnsi="Book Antiqua" w:cs="Verdana"/>
          <w:iCs/>
          <w:color w:val="000000" w:themeColor="text1"/>
          <w:lang w:eastAsia="zh-CN"/>
        </w:rPr>
        <w:t>reported</w:t>
      </w:r>
      <w:r w:rsidRPr="003B4482">
        <w:rPr>
          <w:rFonts w:ascii="Book Antiqua" w:hAnsi="Book Antiqua" w:cs="Verdana"/>
          <w:iCs/>
          <w:color w:val="000000" w:themeColor="text1"/>
          <w:vertAlign w:val="superscript"/>
          <w:lang w:eastAsia="zh-CN"/>
        </w:rPr>
        <w:t>[</w:t>
      </w:r>
      <w:proofErr w:type="gramEnd"/>
      <w:r w:rsidRPr="003B4482">
        <w:rPr>
          <w:rFonts w:ascii="Book Antiqua" w:hAnsi="Book Antiqua" w:cs="Verdana"/>
          <w:iCs/>
          <w:color w:val="000000" w:themeColor="text1"/>
          <w:vertAlign w:val="superscript"/>
          <w:lang w:eastAsia="zh-CN"/>
        </w:rPr>
        <w:t>26]</w:t>
      </w:r>
      <w:r w:rsidRPr="003B4482">
        <w:rPr>
          <w:rFonts w:ascii="Book Antiqua" w:hAnsi="Book Antiqua" w:cs="Verdana"/>
          <w:iCs/>
          <w:color w:val="000000" w:themeColor="text1"/>
          <w:lang w:eastAsia="zh-CN"/>
        </w:rPr>
        <w:t xml:space="preserve">. Albeit generally neglected by current diagnostic and staging protocols, discriminating between transmitted and acquired allograft neoplasms might have relevant therapeutic and prognostic consequences that should encourage further investigation. </w:t>
      </w:r>
    </w:p>
    <w:p w14:paraId="7FBB858D" w14:textId="77777777" w:rsidR="00EF7C1A" w:rsidRPr="003B4482" w:rsidRDefault="00EF7C1A" w:rsidP="000F6837">
      <w:pPr>
        <w:spacing w:line="360" w:lineRule="auto"/>
        <w:jc w:val="both"/>
        <w:rPr>
          <w:rFonts w:ascii="Book Antiqua" w:hAnsi="Book Antiqua" w:cs="Verdana"/>
          <w:iCs/>
          <w:color w:val="000000" w:themeColor="text1"/>
          <w:lang w:eastAsia="zh-CN"/>
        </w:rPr>
      </w:pPr>
    </w:p>
    <w:p w14:paraId="44282F76" w14:textId="77777777" w:rsidR="00FF47B8" w:rsidRPr="000478AB" w:rsidRDefault="00FF47B8" w:rsidP="000F6837">
      <w:pPr>
        <w:spacing w:line="360" w:lineRule="auto"/>
        <w:jc w:val="both"/>
        <w:rPr>
          <w:rFonts w:ascii="Book Antiqua" w:hAnsi="Book Antiqua" w:cs="Verdana"/>
          <w:b/>
          <w:iCs/>
          <w:color w:val="000000" w:themeColor="text1"/>
          <w:u w:val="single"/>
        </w:rPr>
      </w:pPr>
      <w:r w:rsidRPr="000478AB">
        <w:rPr>
          <w:rFonts w:ascii="Book Antiqua" w:hAnsi="Book Antiqua" w:cs="Verdana"/>
          <w:b/>
          <w:iCs/>
          <w:color w:val="000000" w:themeColor="text1"/>
          <w:u w:val="single"/>
        </w:rPr>
        <w:t>CLINICAL PRESENTATION</w:t>
      </w:r>
    </w:p>
    <w:p w14:paraId="54B19556" w14:textId="79DD688F" w:rsidR="00EC77D5" w:rsidRPr="003B4482" w:rsidRDefault="00030E93" w:rsidP="000F6837">
      <w:pPr>
        <w:spacing w:line="360" w:lineRule="auto"/>
        <w:jc w:val="both"/>
        <w:rPr>
          <w:rFonts w:ascii="Book Antiqua" w:hAnsi="Book Antiqua" w:cs="Verdana"/>
          <w:color w:val="000000" w:themeColor="text1"/>
          <w:lang w:eastAsia="zh-CN"/>
        </w:rPr>
      </w:pPr>
      <w:r w:rsidRPr="003B4482">
        <w:rPr>
          <w:rFonts w:ascii="Book Antiqua" w:hAnsi="Book Antiqua" w:cs="Verdana"/>
          <w:bCs/>
          <w:iCs/>
          <w:color w:val="000000" w:themeColor="text1"/>
        </w:rPr>
        <w:t xml:space="preserve">Overall, no more than 20% of the patients exhibit clinical manifestations of the </w:t>
      </w:r>
      <w:proofErr w:type="gramStart"/>
      <w:r w:rsidRPr="003B4482">
        <w:rPr>
          <w:rFonts w:ascii="Book Antiqua" w:hAnsi="Book Antiqua" w:cs="Verdana"/>
          <w:bCs/>
          <w:iCs/>
          <w:color w:val="000000" w:themeColor="text1"/>
        </w:rPr>
        <w:t>disease</w:t>
      </w:r>
      <w:r w:rsidR="00B1251F" w:rsidRPr="003B4482">
        <w:rPr>
          <w:rFonts w:ascii="Book Antiqua" w:hAnsi="Book Antiqua" w:cs="Verdana"/>
          <w:bCs/>
          <w:iCs/>
          <w:color w:val="000000" w:themeColor="text1"/>
          <w:vertAlign w:val="superscript"/>
        </w:rPr>
        <w:t>[</w:t>
      </w:r>
      <w:proofErr w:type="gramEnd"/>
      <w:r w:rsidR="00B1251F" w:rsidRPr="003B4482">
        <w:rPr>
          <w:rFonts w:ascii="Book Antiqua" w:hAnsi="Book Antiqua" w:cs="Verdana"/>
          <w:bCs/>
          <w:iCs/>
          <w:color w:val="000000" w:themeColor="text1"/>
          <w:vertAlign w:val="superscript"/>
        </w:rPr>
        <w:t>7]</w:t>
      </w:r>
      <w:r w:rsidRPr="003B4482">
        <w:rPr>
          <w:rFonts w:ascii="Book Antiqua" w:hAnsi="Book Antiqua" w:cs="Verdana"/>
          <w:bCs/>
          <w:iCs/>
          <w:color w:val="000000" w:themeColor="text1"/>
        </w:rPr>
        <w:t xml:space="preserve">. </w:t>
      </w:r>
      <w:r w:rsidR="00BB2930" w:rsidRPr="003B4482">
        <w:rPr>
          <w:rFonts w:ascii="Book Antiqua" w:hAnsi="Book Antiqua" w:cs="Verdana"/>
          <w:bCs/>
          <w:iCs/>
          <w:color w:val="000000" w:themeColor="text1"/>
        </w:rPr>
        <w:t>T</w:t>
      </w:r>
      <w:r w:rsidR="008069B1" w:rsidRPr="003B4482">
        <w:rPr>
          <w:rFonts w:ascii="Book Antiqua" w:hAnsi="Book Antiqua" w:cs="Verdana"/>
          <w:bCs/>
          <w:iCs/>
          <w:color w:val="000000" w:themeColor="text1"/>
        </w:rPr>
        <w:t xml:space="preserve">he vast majority of </w:t>
      </w:r>
      <w:r w:rsidR="00D2092C" w:rsidRPr="003B4482">
        <w:rPr>
          <w:rFonts w:ascii="Book Antiqua" w:hAnsi="Book Antiqua" w:cs="Verdana"/>
          <w:bCs/>
          <w:iCs/>
          <w:color w:val="000000" w:themeColor="text1"/>
        </w:rPr>
        <w:t xml:space="preserve">lesions </w:t>
      </w:r>
      <w:r w:rsidR="008069B1" w:rsidRPr="003B4482">
        <w:rPr>
          <w:rFonts w:ascii="Book Antiqua" w:hAnsi="Book Antiqua" w:cs="Verdana"/>
          <w:bCs/>
          <w:iCs/>
          <w:color w:val="000000" w:themeColor="text1"/>
        </w:rPr>
        <w:t xml:space="preserve">are asymptomatic and incidentally discovered during imaging studies performed as a part of </w:t>
      </w:r>
      <w:r w:rsidR="009120E8" w:rsidRPr="003B4482">
        <w:rPr>
          <w:rFonts w:ascii="Book Antiqua" w:hAnsi="Book Antiqua" w:cs="Verdana"/>
          <w:bCs/>
          <w:iCs/>
          <w:color w:val="000000" w:themeColor="text1"/>
        </w:rPr>
        <w:t xml:space="preserve">the routine </w:t>
      </w:r>
      <w:r w:rsidR="008069B1" w:rsidRPr="003B4482">
        <w:rPr>
          <w:rFonts w:ascii="Book Antiqua" w:hAnsi="Book Antiqua" w:cs="Verdana"/>
          <w:bCs/>
          <w:iCs/>
          <w:color w:val="000000" w:themeColor="text1"/>
        </w:rPr>
        <w:t xml:space="preserve">post-transplant follow-up </w:t>
      </w:r>
      <w:r w:rsidR="009120E8" w:rsidRPr="003B4482">
        <w:rPr>
          <w:rFonts w:ascii="Book Antiqua" w:hAnsi="Book Antiqua" w:cs="Verdana"/>
          <w:bCs/>
          <w:iCs/>
          <w:color w:val="000000" w:themeColor="text1"/>
        </w:rPr>
        <w:t xml:space="preserve">or </w:t>
      </w:r>
      <w:r w:rsidR="00D2092C" w:rsidRPr="003B4482">
        <w:rPr>
          <w:rFonts w:ascii="Book Antiqua" w:hAnsi="Book Antiqua" w:cs="Verdana"/>
          <w:bCs/>
          <w:iCs/>
          <w:color w:val="000000" w:themeColor="text1"/>
        </w:rPr>
        <w:t xml:space="preserve">to rule out other </w:t>
      </w:r>
      <w:proofErr w:type="gramStart"/>
      <w:r w:rsidR="00D2092C" w:rsidRPr="003B4482">
        <w:rPr>
          <w:rFonts w:ascii="Book Antiqua" w:hAnsi="Book Antiqua" w:cs="Verdana"/>
          <w:bCs/>
          <w:iCs/>
          <w:color w:val="000000" w:themeColor="text1"/>
        </w:rPr>
        <w:t>conditions</w:t>
      </w:r>
      <w:bookmarkStart w:id="20" w:name="_Hlk30531604"/>
      <w:r w:rsidR="00B1251F" w:rsidRPr="003B4482">
        <w:rPr>
          <w:rFonts w:ascii="Book Antiqua" w:hAnsi="Book Antiqua" w:cs="Verdana"/>
          <w:bCs/>
          <w:iCs/>
          <w:vertAlign w:val="superscript"/>
        </w:rPr>
        <w:t>[</w:t>
      </w:r>
      <w:proofErr w:type="gramEnd"/>
      <w:r w:rsidR="00F47743" w:rsidRPr="003B4482">
        <w:rPr>
          <w:rFonts w:ascii="Book Antiqua" w:hAnsi="Book Antiqua"/>
          <w:vertAlign w:val="superscript"/>
        </w:rPr>
        <w:t>7,13,14,18</w:t>
      </w:r>
      <w:bookmarkEnd w:id="20"/>
      <w:r w:rsidR="00F47743" w:rsidRPr="003B4482">
        <w:rPr>
          <w:rFonts w:ascii="Book Antiqua" w:hAnsi="Book Antiqua"/>
          <w:b/>
          <w:vertAlign w:val="superscript"/>
        </w:rPr>
        <w:t>,</w:t>
      </w:r>
      <w:r w:rsidR="00F47743" w:rsidRPr="003B4482">
        <w:rPr>
          <w:rFonts w:ascii="Book Antiqua" w:hAnsi="Book Antiqua"/>
          <w:vertAlign w:val="superscript"/>
        </w:rPr>
        <w:t>27</w:t>
      </w:r>
      <w:r w:rsidR="00B1251F" w:rsidRPr="003B4482">
        <w:rPr>
          <w:rFonts w:ascii="Book Antiqua" w:hAnsi="Book Antiqua"/>
          <w:vertAlign w:val="superscript"/>
        </w:rPr>
        <w:t>]</w:t>
      </w:r>
      <w:r w:rsidR="009120E8" w:rsidRPr="003B4482">
        <w:rPr>
          <w:rFonts w:ascii="Book Antiqua" w:hAnsi="Book Antiqua" w:cs="Verdana"/>
          <w:bCs/>
          <w:iCs/>
          <w:color w:val="000000" w:themeColor="text1"/>
        </w:rPr>
        <w:t>.</w:t>
      </w:r>
      <w:r w:rsidRPr="003B4482">
        <w:rPr>
          <w:rFonts w:ascii="Book Antiqua" w:hAnsi="Book Antiqua" w:cs="Verdana"/>
          <w:bCs/>
          <w:iCs/>
          <w:color w:val="000000" w:themeColor="text1"/>
        </w:rPr>
        <w:t xml:space="preserve"> </w:t>
      </w:r>
      <w:r w:rsidR="00763E67" w:rsidRPr="003B4482">
        <w:rPr>
          <w:rFonts w:ascii="Book Antiqua" w:hAnsi="Book Antiqua" w:cs="Verdana"/>
          <w:bCs/>
          <w:iCs/>
          <w:color w:val="000000" w:themeColor="text1"/>
        </w:rPr>
        <w:t>According to the largest studies available</w:t>
      </w:r>
      <w:r w:rsidR="0004490E" w:rsidRPr="003B4482">
        <w:rPr>
          <w:rFonts w:ascii="Book Antiqua" w:hAnsi="Book Antiqua" w:cs="Verdana"/>
          <w:bCs/>
          <w:iCs/>
          <w:vertAlign w:val="superscript"/>
        </w:rPr>
        <w:t>[</w:t>
      </w:r>
      <w:r w:rsidR="00F47743" w:rsidRPr="003B4482">
        <w:rPr>
          <w:rFonts w:ascii="Book Antiqua" w:hAnsi="Book Antiqua" w:cs="Verdana"/>
          <w:bCs/>
          <w:iCs/>
          <w:vertAlign w:val="superscript"/>
        </w:rPr>
        <w:t>7,</w:t>
      </w:r>
      <w:r w:rsidR="00F47743" w:rsidRPr="003B4482">
        <w:rPr>
          <w:rFonts w:ascii="Book Antiqua" w:hAnsi="Book Antiqua"/>
          <w:vertAlign w:val="superscript"/>
        </w:rPr>
        <w:t>13,14,18</w:t>
      </w:r>
      <w:r w:rsidR="0004490E" w:rsidRPr="003B4482">
        <w:rPr>
          <w:rFonts w:ascii="Book Antiqua" w:hAnsi="Book Antiqua" w:cs="Segoe UI"/>
          <w:shd w:val="clear" w:color="auto" w:fill="FFFFFF"/>
          <w:vertAlign w:val="superscript"/>
        </w:rPr>
        <w:t>]</w:t>
      </w:r>
      <w:r w:rsidR="00763E67" w:rsidRPr="003B4482">
        <w:rPr>
          <w:rFonts w:ascii="Book Antiqua" w:hAnsi="Book Antiqua" w:cs="Verdana"/>
          <w:bCs/>
          <w:iCs/>
          <w:color w:val="000000" w:themeColor="text1"/>
        </w:rPr>
        <w:t xml:space="preserve">, </w:t>
      </w:r>
      <w:r w:rsidR="00695AF9" w:rsidRPr="003B4482">
        <w:rPr>
          <w:rFonts w:ascii="Book Antiqua" w:hAnsi="Book Antiqua" w:cs="Verdana"/>
          <w:bCs/>
          <w:iCs/>
          <w:color w:val="000000" w:themeColor="text1"/>
        </w:rPr>
        <w:t>m</w:t>
      </w:r>
      <w:r w:rsidR="00D2092C" w:rsidRPr="003B4482">
        <w:rPr>
          <w:rFonts w:ascii="Book Antiqua" w:hAnsi="Book Antiqua" w:cs="Verdana"/>
          <w:bCs/>
          <w:iCs/>
          <w:color w:val="000000" w:themeColor="text1"/>
        </w:rPr>
        <w:t xml:space="preserve">ost frequently reported symptoms eventually leading to the diagnosis of allograft RCC </w:t>
      </w:r>
      <w:r w:rsidR="00B146A3" w:rsidRPr="003B4482">
        <w:rPr>
          <w:rFonts w:ascii="Book Antiqua" w:hAnsi="Book Antiqua" w:cs="Verdana"/>
          <w:bCs/>
          <w:iCs/>
          <w:color w:val="000000" w:themeColor="text1"/>
        </w:rPr>
        <w:t xml:space="preserve">are </w:t>
      </w:r>
      <w:r w:rsidR="00D2092C" w:rsidRPr="003B4482">
        <w:rPr>
          <w:rFonts w:ascii="Book Antiqua" w:hAnsi="Book Antiqua" w:cs="Verdana"/>
          <w:bCs/>
          <w:iCs/>
          <w:color w:val="000000" w:themeColor="text1"/>
        </w:rPr>
        <w:t xml:space="preserve">haematuria, abdominal pain, </w:t>
      </w:r>
      <w:r w:rsidR="00695AF9" w:rsidRPr="003B4482">
        <w:rPr>
          <w:rFonts w:ascii="Book Antiqua" w:hAnsi="Book Antiqua" w:cs="Verdana"/>
          <w:bCs/>
          <w:iCs/>
          <w:color w:val="000000" w:themeColor="text1"/>
        </w:rPr>
        <w:t xml:space="preserve">asthenia, weight loss, </w:t>
      </w:r>
      <w:r w:rsidR="00D2092C" w:rsidRPr="003B4482">
        <w:rPr>
          <w:rFonts w:ascii="Book Antiqua" w:hAnsi="Book Antiqua" w:cs="Verdana"/>
          <w:bCs/>
          <w:iCs/>
          <w:color w:val="000000" w:themeColor="text1"/>
        </w:rPr>
        <w:t xml:space="preserve">fever, flu-like syndrome, hypertension, recurrent urinary tract infections, </w:t>
      </w:r>
      <w:r w:rsidR="00695AF9" w:rsidRPr="003B4482">
        <w:rPr>
          <w:rFonts w:ascii="Book Antiqua" w:hAnsi="Book Antiqua" w:cs="Verdana"/>
          <w:bCs/>
          <w:iCs/>
          <w:color w:val="000000" w:themeColor="text1"/>
        </w:rPr>
        <w:t xml:space="preserve">and allograft dysfunction. </w:t>
      </w:r>
    </w:p>
    <w:p w14:paraId="3BBAEB6B" w14:textId="77777777" w:rsidR="00EC77D5" w:rsidRPr="003B4482" w:rsidRDefault="00EC77D5" w:rsidP="000F6837">
      <w:pPr>
        <w:spacing w:line="360" w:lineRule="auto"/>
        <w:jc w:val="both"/>
        <w:rPr>
          <w:rFonts w:ascii="Book Antiqua" w:hAnsi="Book Antiqua" w:cs="Verdana"/>
          <w:b/>
          <w:iCs/>
          <w:color w:val="000000" w:themeColor="text1"/>
        </w:rPr>
      </w:pPr>
    </w:p>
    <w:p w14:paraId="0CE64649" w14:textId="77777777" w:rsidR="00FF47B8" w:rsidRPr="000478AB" w:rsidRDefault="00FF47B8" w:rsidP="000F6837">
      <w:pPr>
        <w:spacing w:line="360" w:lineRule="auto"/>
        <w:jc w:val="both"/>
        <w:rPr>
          <w:rFonts w:ascii="Book Antiqua" w:hAnsi="Book Antiqua" w:cs="Verdana"/>
          <w:b/>
          <w:iCs/>
          <w:color w:val="000000" w:themeColor="text1"/>
          <w:u w:val="single"/>
        </w:rPr>
      </w:pPr>
      <w:r w:rsidRPr="000478AB">
        <w:rPr>
          <w:rFonts w:ascii="Book Antiqua" w:hAnsi="Book Antiqua" w:cs="Verdana"/>
          <w:b/>
          <w:iCs/>
          <w:color w:val="000000" w:themeColor="text1"/>
          <w:u w:val="single"/>
        </w:rPr>
        <w:t>DIAGNOSIS</w:t>
      </w:r>
    </w:p>
    <w:p w14:paraId="79230CE6" w14:textId="173C3957" w:rsidR="00BD74D9" w:rsidRPr="003B4482" w:rsidRDefault="00720A6D" w:rsidP="000F6837">
      <w:pPr>
        <w:spacing w:line="360" w:lineRule="auto"/>
        <w:jc w:val="both"/>
        <w:rPr>
          <w:rFonts w:ascii="Book Antiqua" w:hAnsi="Book Antiqua"/>
        </w:rPr>
      </w:pPr>
      <w:r w:rsidRPr="003B4482">
        <w:rPr>
          <w:rFonts w:ascii="Book Antiqua" w:hAnsi="Book Antiqua" w:cs="Verdana"/>
          <w:iCs/>
          <w:color w:val="000000" w:themeColor="text1"/>
        </w:rPr>
        <w:t>L</w:t>
      </w:r>
      <w:r w:rsidR="00BF3699" w:rsidRPr="003B4482">
        <w:rPr>
          <w:rFonts w:ascii="Book Antiqua" w:hAnsi="Book Antiqua" w:cs="Verdana"/>
          <w:iCs/>
          <w:color w:val="000000" w:themeColor="text1"/>
        </w:rPr>
        <w:t>ocali</w:t>
      </w:r>
      <w:r w:rsidRPr="003B4482">
        <w:rPr>
          <w:rFonts w:ascii="Book Antiqua" w:hAnsi="Book Antiqua" w:cs="Verdana"/>
          <w:iCs/>
          <w:color w:val="000000" w:themeColor="text1"/>
        </w:rPr>
        <w:t>s</w:t>
      </w:r>
      <w:r w:rsidR="00BF3699" w:rsidRPr="003B4482">
        <w:rPr>
          <w:rFonts w:ascii="Book Antiqua" w:hAnsi="Book Antiqua" w:cs="Verdana"/>
          <w:iCs/>
          <w:color w:val="000000" w:themeColor="text1"/>
        </w:rPr>
        <w:t xml:space="preserve">ed allograft RCC </w:t>
      </w:r>
      <w:r w:rsidR="00332A97" w:rsidRPr="003B4482">
        <w:rPr>
          <w:rFonts w:ascii="Book Antiqua" w:hAnsi="Book Antiqua" w:cs="Verdana"/>
          <w:iCs/>
          <w:color w:val="000000" w:themeColor="text1"/>
        </w:rPr>
        <w:t xml:space="preserve">often </w:t>
      </w:r>
      <w:r w:rsidR="00BF3699" w:rsidRPr="003B4482">
        <w:rPr>
          <w:rFonts w:ascii="Book Antiqua" w:hAnsi="Book Antiqua" w:cs="Verdana"/>
          <w:iCs/>
          <w:color w:val="000000" w:themeColor="text1"/>
        </w:rPr>
        <w:t xml:space="preserve">represents an incidental </w:t>
      </w:r>
      <w:proofErr w:type="gramStart"/>
      <w:r w:rsidR="00BF3699" w:rsidRPr="003B4482">
        <w:rPr>
          <w:rFonts w:ascii="Book Antiqua" w:hAnsi="Book Antiqua" w:cs="Verdana"/>
          <w:iCs/>
          <w:color w:val="000000" w:themeColor="text1"/>
        </w:rPr>
        <w:t>finding</w:t>
      </w:r>
      <w:r w:rsidR="00F47743" w:rsidRPr="003B4482">
        <w:rPr>
          <w:rFonts w:ascii="Book Antiqua" w:hAnsi="Book Antiqua"/>
          <w:vertAlign w:val="superscript"/>
        </w:rPr>
        <w:t>[</w:t>
      </w:r>
      <w:proofErr w:type="gramEnd"/>
      <w:r w:rsidR="00F47743" w:rsidRPr="003B4482">
        <w:rPr>
          <w:rFonts w:ascii="Book Antiqua" w:hAnsi="Book Antiqua"/>
          <w:vertAlign w:val="superscript"/>
        </w:rPr>
        <w:t>27</w:t>
      </w:r>
      <w:r w:rsidR="00BF3699" w:rsidRPr="003B4482">
        <w:rPr>
          <w:rFonts w:ascii="Book Antiqua" w:hAnsi="Book Antiqua"/>
          <w:vertAlign w:val="superscript"/>
        </w:rPr>
        <w:t>]</w:t>
      </w:r>
      <w:r w:rsidR="00BF3699" w:rsidRPr="003B4482">
        <w:rPr>
          <w:rFonts w:ascii="Book Antiqua" w:hAnsi="Book Antiqua"/>
        </w:rPr>
        <w:t>.</w:t>
      </w:r>
      <w:r w:rsidR="00C94608" w:rsidRPr="003B4482">
        <w:rPr>
          <w:rFonts w:ascii="Book Antiqua" w:hAnsi="Book Antiqua"/>
        </w:rPr>
        <w:t xml:space="preserve"> </w:t>
      </w:r>
      <w:r w:rsidR="00126F4A" w:rsidRPr="003B4482">
        <w:rPr>
          <w:rFonts w:ascii="Book Antiqua" w:hAnsi="Book Antiqua"/>
        </w:rPr>
        <w:t>Reported t</w:t>
      </w:r>
      <w:r w:rsidR="00126F4A" w:rsidRPr="003B4482">
        <w:rPr>
          <w:rFonts w:ascii="Book Antiqua" w:hAnsi="Book Antiqua" w:cs="Arial"/>
          <w:bCs/>
          <w:color w:val="000000" w:themeColor="text1"/>
        </w:rPr>
        <w:t xml:space="preserve">ime intervals between transplantation and diagnosis are extremely </w:t>
      </w:r>
      <w:proofErr w:type="gramStart"/>
      <w:r w:rsidR="00126F4A" w:rsidRPr="003B4482">
        <w:rPr>
          <w:rFonts w:ascii="Book Antiqua" w:hAnsi="Book Antiqua" w:cs="Arial"/>
          <w:bCs/>
          <w:color w:val="000000" w:themeColor="text1"/>
        </w:rPr>
        <w:t>variable</w:t>
      </w:r>
      <w:r w:rsidR="0004490E" w:rsidRPr="003B4482">
        <w:rPr>
          <w:rFonts w:ascii="Book Antiqua" w:hAnsi="Book Antiqua" w:cs="Arial"/>
          <w:bCs/>
          <w:vertAlign w:val="superscript"/>
        </w:rPr>
        <w:t>[</w:t>
      </w:r>
      <w:proofErr w:type="gramEnd"/>
      <w:r w:rsidR="00F47743" w:rsidRPr="003B4482">
        <w:rPr>
          <w:rFonts w:ascii="Book Antiqua" w:hAnsi="Book Antiqua"/>
          <w:vertAlign w:val="superscript"/>
        </w:rPr>
        <w:t>9,14,15,28</w:t>
      </w:r>
      <w:r w:rsidR="0004490E" w:rsidRPr="003B4482">
        <w:rPr>
          <w:rFonts w:ascii="Book Antiqua" w:hAnsi="Book Antiqua"/>
          <w:vertAlign w:val="superscript"/>
        </w:rPr>
        <w:t>]</w:t>
      </w:r>
      <w:r w:rsidR="006D4CF2" w:rsidRPr="003B4482">
        <w:rPr>
          <w:rFonts w:ascii="Book Antiqua" w:hAnsi="Book Antiqua" w:cs="Segoe UI"/>
          <w:shd w:val="clear" w:color="auto" w:fill="FFFFFF"/>
        </w:rPr>
        <w:t xml:space="preserve">. </w:t>
      </w:r>
      <w:r w:rsidR="007C01AA" w:rsidRPr="003B4482">
        <w:rPr>
          <w:rFonts w:ascii="Book Antiqua" w:hAnsi="Book Antiqua"/>
        </w:rPr>
        <w:t>C</w:t>
      </w:r>
      <w:r w:rsidR="00C94608" w:rsidRPr="003B4482">
        <w:rPr>
          <w:rFonts w:ascii="Book Antiqua" w:hAnsi="Book Antiqua"/>
        </w:rPr>
        <w:t xml:space="preserve">olour-Doppler </w:t>
      </w:r>
      <w:r w:rsidRPr="003B4482">
        <w:rPr>
          <w:rFonts w:ascii="Book Antiqua" w:hAnsi="Book Antiqua"/>
        </w:rPr>
        <w:t>ultrasound (US)</w:t>
      </w:r>
      <w:r w:rsidR="00C94608" w:rsidRPr="003B4482">
        <w:rPr>
          <w:rFonts w:ascii="Book Antiqua" w:hAnsi="Book Antiqua"/>
        </w:rPr>
        <w:t xml:space="preserve"> </w:t>
      </w:r>
      <w:r w:rsidR="00FF3B87" w:rsidRPr="003B4482">
        <w:rPr>
          <w:rFonts w:ascii="Book Antiqua" w:hAnsi="Book Antiqua"/>
        </w:rPr>
        <w:t>is widely considered the first line modality for</w:t>
      </w:r>
      <w:r w:rsidR="00884756" w:rsidRPr="003B4482">
        <w:rPr>
          <w:rFonts w:ascii="Book Antiqua" w:hAnsi="Book Antiqua"/>
        </w:rPr>
        <w:t xml:space="preserve"> the evaluation of solid masses </w:t>
      </w:r>
      <w:r w:rsidR="00B146A3" w:rsidRPr="003B4482">
        <w:rPr>
          <w:rFonts w:ascii="Book Antiqua" w:hAnsi="Book Antiqua"/>
        </w:rPr>
        <w:t xml:space="preserve">of </w:t>
      </w:r>
      <w:r w:rsidR="00884756" w:rsidRPr="003B4482">
        <w:rPr>
          <w:rFonts w:ascii="Book Antiqua" w:hAnsi="Book Antiqua"/>
        </w:rPr>
        <w:t xml:space="preserve">the </w:t>
      </w:r>
      <w:proofErr w:type="gramStart"/>
      <w:r w:rsidR="005F2A48" w:rsidRPr="003B4482">
        <w:rPr>
          <w:rFonts w:ascii="Book Antiqua" w:hAnsi="Book Antiqua"/>
        </w:rPr>
        <w:t>transplant</w:t>
      </w:r>
      <w:r w:rsidR="004A5100" w:rsidRPr="003B4482">
        <w:rPr>
          <w:rFonts w:ascii="Book Antiqua" w:hAnsi="Book Antiqua"/>
          <w:vertAlign w:val="superscript"/>
        </w:rPr>
        <w:t>[</w:t>
      </w:r>
      <w:proofErr w:type="gramEnd"/>
      <w:r w:rsidR="0014277F" w:rsidRPr="003B4482">
        <w:rPr>
          <w:rFonts w:ascii="Book Antiqua" w:hAnsi="Book Antiqua"/>
          <w:vertAlign w:val="superscript"/>
        </w:rPr>
        <w:t>16,</w:t>
      </w:r>
      <w:r w:rsidR="00F47743" w:rsidRPr="003B4482">
        <w:rPr>
          <w:rFonts w:ascii="Book Antiqua" w:hAnsi="Book Antiqua"/>
          <w:vertAlign w:val="superscript"/>
        </w:rPr>
        <w:t>27</w:t>
      </w:r>
      <w:r w:rsidR="0014277F" w:rsidRPr="003B4482">
        <w:rPr>
          <w:rFonts w:ascii="Book Antiqua" w:hAnsi="Book Antiqua"/>
          <w:vertAlign w:val="superscript"/>
        </w:rPr>
        <w:t>,29</w:t>
      </w:r>
      <w:r w:rsidR="004A5100" w:rsidRPr="003B4482">
        <w:rPr>
          <w:rFonts w:ascii="Book Antiqua" w:hAnsi="Book Antiqua"/>
          <w:vertAlign w:val="superscript"/>
        </w:rPr>
        <w:t>]</w:t>
      </w:r>
      <w:r w:rsidR="00884756" w:rsidRPr="003B4482">
        <w:rPr>
          <w:rFonts w:ascii="Book Antiqua" w:hAnsi="Book Antiqua"/>
        </w:rPr>
        <w:t xml:space="preserve">. </w:t>
      </w:r>
      <w:r w:rsidR="002C6857" w:rsidRPr="003B4482">
        <w:rPr>
          <w:rFonts w:ascii="Book Antiqua" w:hAnsi="Book Antiqua"/>
        </w:rPr>
        <w:t xml:space="preserve">In case of indeterminate lesions, contrast-enhanced </w:t>
      </w:r>
      <w:r w:rsidR="00B146A3" w:rsidRPr="003B4482">
        <w:rPr>
          <w:rFonts w:ascii="Book Antiqua" w:hAnsi="Book Antiqua"/>
        </w:rPr>
        <w:t>computed tomography (</w:t>
      </w:r>
      <w:r w:rsidR="002C6857" w:rsidRPr="003B4482">
        <w:rPr>
          <w:rFonts w:ascii="Book Antiqua" w:hAnsi="Book Antiqua"/>
        </w:rPr>
        <w:t>CT</w:t>
      </w:r>
      <w:r w:rsidR="00B146A3" w:rsidRPr="003B4482">
        <w:rPr>
          <w:rFonts w:ascii="Book Antiqua" w:hAnsi="Book Antiqua"/>
        </w:rPr>
        <w:t xml:space="preserve">) </w:t>
      </w:r>
      <w:r w:rsidR="002C6857" w:rsidRPr="003B4482">
        <w:rPr>
          <w:rFonts w:ascii="Book Antiqua" w:hAnsi="Book Antiqua"/>
        </w:rPr>
        <w:t xml:space="preserve">scan and </w:t>
      </w:r>
      <w:r w:rsidR="00B146A3" w:rsidRPr="003B4482">
        <w:rPr>
          <w:rFonts w:ascii="Book Antiqua" w:hAnsi="Book Antiqua"/>
        </w:rPr>
        <w:t>magnetic resonance imaging (</w:t>
      </w:r>
      <w:r w:rsidR="002C6857" w:rsidRPr="003B4482">
        <w:rPr>
          <w:rFonts w:ascii="Book Antiqua" w:hAnsi="Book Antiqua"/>
        </w:rPr>
        <w:t>MRI</w:t>
      </w:r>
      <w:r w:rsidR="00B146A3" w:rsidRPr="003B4482">
        <w:rPr>
          <w:rFonts w:ascii="Book Antiqua" w:hAnsi="Book Antiqua"/>
        </w:rPr>
        <w:t>)</w:t>
      </w:r>
      <w:r w:rsidR="002C6857" w:rsidRPr="003B4482">
        <w:rPr>
          <w:rFonts w:ascii="Book Antiqua" w:hAnsi="Book Antiqua"/>
        </w:rPr>
        <w:t xml:space="preserve"> with or without contrast dye </w:t>
      </w:r>
      <w:r w:rsidR="00B771D5" w:rsidRPr="003B4482">
        <w:rPr>
          <w:rFonts w:ascii="Book Antiqua" w:hAnsi="Book Antiqua"/>
        </w:rPr>
        <w:t xml:space="preserve">are the preferred </w:t>
      </w:r>
      <w:proofErr w:type="gramStart"/>
      <w:r w:rsidR="00B771D5" w:rsidRPr="003B4482">
        <w:rPr>
          <w:rFonts w:ascii="Book Antiqua" w:hAnsi="Book Antiqua"/>
        </w:rPr>
        <w:t>options</w:t>
      </w:r>
      <w:r w:rsidR="00387E62" w:rsidRPr="003B4482">
        <w:rPr>
          <w:rFonts w:ascii="Book Antiqua" w:hAnsi="Book Antiqua"/>
          <w:vertAlign w:val="superscript"/>
        </w:rPr>
        <w:t>[</w:t>
      </w:r>
      <w:proofErr w:type="gramEnd"/>
      <w:r w:rsidR="0014277F" w:rsidRPr="003B4482">
        <w:rPr>
          <w:rFonts w:ascii="Book Antiqua" w:hAnsi="Book Antiqua"/>
          <w:vertAlign w:val="superscript"/>
        </w:rPr>
        <w:t>14,18</w:t>
      </w:r>
      <w:r w:rsidR="00387E62" w:rsidRPr="003B4482">
        <w:rPr>
          <w:rFonts w:ascii="Book Antiqua" w:hAnsi="Book Antiqua"/>
          <w:vertAlign w:val="superscript"/>
        </w:rPr>
        <w:t>]</w:t>
      </w:r>
      <w:r w:rsidR="00B771D5" w:rsidRPr="003B4482">
        <w:rPr>
          <w:rFonts w:ascii="Book Antiqua" w:hAnsi="Book Antiqua" w:cs="Segoe UI"/>
          <w:shd w:val="clear" w:color="auto" w:fill="FFFFFF"/>
        </w:rPr>
        <w:t xml:space="preserve">. </w:t>
      </w:r>
      <w:r w:rsidR="002C6857" w:rsidRPr="003B4482">
        <w:rPr>
          <w:rFonts w:ascii="Book Antiqua" w:hAnsi="Book Antiqua"/>
        </w:rPr>
        <w:t>More recently,</w:t>
      </w:r>
      <w:r w:rsidR="00B771D5" w:rsidRPr="003B4482">
        <w:rPr>
          <w:rFonts w:ascii="Book Antiqua" w:hAnsi="Book Antiqua"/>
        </w:rPr>
        <w:t xml:space="preserve"> excellent results have been </w:t>
      </w:r>
      <w:r w:rsidR="007A7EF4" w:rsidRPr="003B4482">
        <w:rPr>
          <w:rFonts w:ascii="Book Antiqua" w:hAnsi="Book Antiqua"/>
        </w:rPr>
        <w:t>demonstrated</w:t>
      </w:r>
      <w:r w:rsidR="00B771D5" w:rsidRPr="003B4482">
        <w:rPr>
          <w:rFonts w:ascii="Book Antiqua" w:hAnsi="Book Antiqua"/>
        </w:rPr>
        <w:t xml:space="preserve"> using </w:t>
      </w:r>
      <w:r w:rsidRPr="003B4482">
        <w:rPr>
          <w:rFonts w:ascii="Book Antiqua" w:hAnsi="Book Antiqua"/>
        </w:rPr>
        <w:t>contrast-enhanced US (</w:t>
      </w:r>
      <w:r w:rsidR="00B771D5" w:rsidRPr="003B4482">
        <w:rPr>
          <w:rFonts w:ascii="Book Antiqua" w:hAnsi="Book Antiqua"/>
        </w:rPr>
        <w:t>CEUS</w:t>
      </w:r>
      <w:proofErr w:type="gramStart"/>
      <w:r w:rsidRPr="003B4482">
        <w:rPr>
          <w:rFonts w:ascii="Book Antiqua" w:hAnsi="Book Antiqua"/>
        </w:rPr>
        <w:t>)</w:t>
      </w:r>
      <w:r w:rsidR="00387E62" w:rsidRPr="003B4482">
        <w:rPr>
          <w:rFonts w:ascii="Book Antiqua" w:hAnsi="Book Antiqua"/>
          <w:vertAlign w:val="superscript"/>
        </w:rPr>
        <w:t>[</w:t>
      </w:r>
      <w:proofErr w:type="gramEnd"/>
      <w:r w:rsidR="00387E62" w:rsidRPr="003B4482">
        <w:rPr>
          <w:rFonts w:ascii="Book Antiqua" w:hAnsi="Book Antiqua"/>
          <w:vertAlign w:val="superscript"/>
        </w:rPr>
        <w:t>30]</w:t>
      </w:r>
      <w:r w:rsidR="00BD74D9" w:rsidRPr="003B4482">
        <w:rPr>
          <w:rFonts w:ascii="Book Antiqua" w:hAnsi="Book Antiqua" w:cs="Segoe UI"/>
          <w:shd w:val="clear" w:color="auto" w:fill="FFFFFF"/>
        </w:rPr>
        <w:t xml:space="preserve">. </w:t>
      </w:r>
      <w:r w:rsidR="00E34B17" w:rsidRPr="003B4482">
        <w:rPr>
          <w:rFonts w:ascii="Book Antiqua" w:hAnsi="Book Antiqua" w:cs="Segoe UI"/>
          <w:shd w:val="clear" w:color="auto" w:fill="FFFFFF"/>
        </w:rPr>
        <w:t>Main advantages of CEUS over contrast-enhanced CT</w:t>
      </w:r>
      <w:r w:rsidR="00B146A3" w:rsidRPr="003B4482">
        <w:rPr>
          <w:rFonts w:ascii="Book Antiqua" w:hAnsi="Book Antiqua" w:cs="Segoe UI"/>
          <w:shd w:val="clear" w:color="auto" w:fill="FFFFFF"/>
        </w:rPr>
        <w:t xml:space="preserve"> </w:t>
      </w:r>
      <w:r w:rsidR="00E34B17" w:rsidRPr="003B4482">
        <w:rPr>
          <w:rFonts w:ascii="Book Antiqua" w:hAnsi="Book Antiqua" w:cs="Segoe UI"/>
          <w:shd w:val="clear" w:color="auto" w:fill="FFFFFF"/>
        </w:rPr>
        <w:t xml:space="preserve">scan and MRI are lack of radiation exposure, avoidance of </w:t>
      </w:r>
      <w:r w:rsidRPr="003B4482">
        <w:rPr>
          <w:rFonts w:ascii="Book Antiqua" w:hAnsi="Book Antiqua" w:cs="Segoe UI"/>
          <w:shd w:val="clear" w:color="auto" w:fill="FFFFFF"/>
        </w:rPr>
        <w:t>contrast-induced nephropathy</w:t>
      </w:r>
      <w:r w:rsidR="00ED3718" w:rsidRPr="003B4482">
        <w:rPr>
          <w:rFonts w:ascii="Book Antiqua" w:hAnsi="Book Antiqua" w:cs="Segoe UI"/>
          <w:shd w:val="clear" w:color="auto" w:fill="FFFFFF"/>
        </w:rPr>
        <w:t xml:space="preserve"> </w:t>
      </w:r>
      <w:r w:rsidR="00411F25" w:rsidRPr="003B4482">
        <w:rPr>
          <w:rFonts w:ascii="Book Antiqua" w:hAnsi="Book Antiqua" w:cs="Segoe UI"/>
          <w:shd w:val="clear" w:color="auto" w:fill="FFFFFF"/>
        </w:rPr>
        <w:t xml:space="preserve">(CIN) </w:t>
      </w:r>
      <w:r w:rsidR="00ED3718" w:rsidRPr="003B4482">
        <w:rPr>
          <w:rFonts w:ascii="Book Antiqua" w:hAnsi="Book Antiqua" w:cs="Segoe UI"/>
          <w:shd w:val="clear" w:color="auto" w:fill="FFFFFF"/>
        </w:rPr>
        <w:t xml:space="preserve">or nephrogenic systemic sclerosis, and cost </w:t>
      </w:r>
      <w:proofErr w:type="gramStart"/>
      <w:r w:rsidR="00ED3718" w:rsidRPr="003B4482">
        <w:rPr>
          <w:rFonts w:ascii="Book Antiqua" w:hAnsi="Book Antiqua" w:cs="Segoe UI"/>
          <w:shd w:val="clear" w:color="auto" w:fill="FFFFFF"/>
        </w:rPr>
        <w:t>savings</w:t>
      </w:r>
      <w:r w:rsidR="00387E62" w:rsidRPr="003B4482">
        <w:rPr>
          <w:rFonts w:ascii="Book Antiqua" w:hAnsi="Book Antiqua" w:cs="Segoe UI"/>
          <w:shd w:val="clear" w:color="auto" w:fill="FFFFFF"/>
          <w:vertAlign w:val="superscript"/>
        </w:rPr>
        <w:t>[</w:t>
      </w:r>
      <w:proofErr w:type="gramEnd"/>
      <w:r w:rsidR="00387E62" w:rsidRPr="003B4482">
        <w:rPr>
          <w:rFonts w:ascii="Book Antiqua" w:hAnsi="Book Antiqua" w:cs="Segoe UI"/>
          <w:shd w:val="clear" w:color="auto" w:fill="FFFFFF"/>
          <w:vertAlign w:val="superscript"/>
        </w:rPr>
        <w:t>31]</w:t>
      </w:r>
      <w:r w:rsidR="00EF19AB" w:rsidRPr="003B4482">
        <w:rPr>
          <w:rFonts w:ascii="Book Antiqua" w:hAnsi="Book Antiqua" w:cs="Segoe UI"/>
          <w:shd w:val="clear" w:color="auto" w:fill="FFFFFF"/>
        </w:rPr>
        <w:t>.</w:t>
      </w:r>
      <w:r w:rsidR="00E34B17" w:rsidRPr="003B4482">
        <w:rPr>
          <w:rFonts w:ascii="Book Antiqua" w:hAnsi="Book Antiqua" w:cs="Segoe UI"/>
          <w:shd w:val="clear" w:color="auto" w:fill="FFFFFF"/>
        </w:rPr>
        <w:t xml:space="preserve"> </w:t>
      </w:r>
      <w:r w:rsidR="0053567E" w:rsidRPr="003B4482">
        <w:rPr>
          <w:rFonts w:ascii="Book Antiqua" w:hAnsi="Book Antiqua" w:cs="Segoe UI"/>
          <w:shd w:val="clear" w:color="auto" w:fill="FFFFFF"/>
        </w:rPr>
        <w:t>In order to avoid diagnostic delays that</w:t>
      </w:r>
      <w:r w:rsidR="00B414F4" w:rsidRPr="003B4482">
        <w:rPr>
          <w:rFonts w:ascii="Book Antiqua" w:hAnsi="Book Antiqua" w:cs="Segoe UI"/>
          <w:shd w:val="clear" w:color="auto" w:fill="FFFFFF"/>
        </w:rPr>
        <w:t xml:space="preserve"> may compromise the chance of</w:t>
      </w:r>
      <w:r w:rsidR="0053567E" w:rsidRPr="003B4482">
        <w:rPr>
          <w:rFonts w:ascii="Book Antiqua" w:hAnsi="Book Antiqua" w:cs="Segoe UI"/>
          <w:shd w:val="clear" w:color="auto" w:fill="FFFFFF"/>
        </w:rPr>
        <w:t xml:space="preserve"> conservative </w:t>
      </w:r>
      <w:r w:rsidR="00B414F4" w:rsidRPr="003B4482">
        <w:rPr>
          <w:rFonts w:ascii="Book Antiqua" w:hAnsi="Book Antiqua" w:cs="Segoe UI"/>
          <w:shd w:val="clear" w:color="auto" w:fill="FFFFFF"/>
        </w:rPr>
        <w:t>treatment</w:t>
      </w:r>
      <w:r w:rsidR="0053567E" w:rsidRPr="003B4482">
        <w:rPr>
          <w:rFonts w:ascii="Book Antiqua" w:hAnsi="Book Antiqua" w:cs="Segoe UI"/>
          <w:shd w:val="clear" w:color="auto" w:fill="FFFFFF"/>
        </w:rPr>
        <w:t xml:space="preserve"> </w:t>
      </w:r>
      <w:r w:rsidR="00B414F4" w:rsidRPr="003B4482">
        <w:rPr>
          <w:rFonts w:ascii="Book Antiqua" w:hAnsi="Book Antiqua" w:cs="Segoe UI"/>
          <w:shd w:val="clear" w:color="auto" w:fill="FFFFFF"/>
        </w:rPr>
        <w:t xml:space="preserve">or </w:t>
      </w:r>
      <w:r w:rsidR="0053567E" w:rsidRPr="003B4482">
        <w:rPr>
          <w:rFonts w:ascii="Book Antiqua" w:hAnsi="Book Antiqua" w:cs="Segoe UI"/>
          <w:shd w:val="clear" w:color="auto" w:fill="FFFFFF"/>
        </w:rPr>
        <w:t xml:space="preserve">unnecessary </w:t>
      </w:r>
      <w:r w:rsidR="00B414F4" w:rsidRPr="003B4482">
        <w:rPr>
          <w:rFonts w:ascii="Book Antiqua" w:hAnsi="Book Antiqua" w:cs="Segoe UI"/>
          <w:shd w:val="clear" w:color="auto" w:fill="FFFFFF"/>
        </w:rPr>
        <w:t xml:space="preserve">interventions </w:t>
      </w:r>
      <w:r w:rsidR="0053567E" w:rsidRPr="003B4482">
        <w:rPr>
          <w:rFonts w:ascii="Book Antiqua" w:hAnsi="Book Antiqua" w:cs="Segoe UI"/>
          <w:shd w:val="clear" w:color="auto" w:fill="FFFFFF"/>
        </w:rPr>
        <w:t xml:space="preserve">that may irreversibly </w:t>
      </w:r>
      <w:r w:rsidR="00B414F4" w:rsidRPr="003B4482">
        <w:rPr>
          <w:rFonts w:ascii="Book Antiqua" w:hAnsi="Book Antiqua" w:cs="Segoe UI"/>
          <w:shd w:val="clear" w:color="auto" w:fill="FFFFFF"/>
        </w:rPr>
        <w:t xml:space="preserve">damage the transplanted kidney, an allograft biopsy </w:t>
      </w:r>
      <w:r w:rsidR="007A7EF4" w:rsidRPr="003B4482">
        <w:rPr>
          <w:rFonts w:ascii="Book Antiqua" w:hAnsi="Book Antiqua" w:cs="Segoe UI"/>
          <w:shd w:val="clear" w:color="auto" w:fill="FFFFFF"/>
        </w:rPr>
        <w:t xml:space="preserve">should be obtained whenever </w:t>
      </w:r>
      <w:proofErr w:type="gramStart"/>
      <w:r w:rsidR="007A7EF4" w:rsidRPr="003B4482">
        <w:rPr>
          <w:rFonts w:ascii="Book Antiqua" w:hAnsi="Book Antiqua" w:cs="Segoe UI"/>
          <w:shd w:val="clear" w:color="auto" w:fill="FFFFFF"/>
        </w:rPr>
        <w:t>possible</w:t>
      </w:r>
      <w:r w:rsidR="00387E62" w:rsidRPr="003B4482">
        <w:rPr>
          <w:rFonts w:ascii="Book Antiqua" w:hAnsi="Book Antiqua"/>
          <w:vertAlign w:val="superscript"/>
        </w:rPr>
        <w:t>[</w:t>
      </w:r>
      <w:proofErr w:type="gramEnd"/>
      <w:r w:rsidR="00387E62" w:rsidRPr="003B4482">
        <w:rPr>
          <w:rFonts w:ascii="Book Antiqua" w:hAnsi="Book Antiqua"/>
          <w:vertAlign w:val="superscript"/>
        </w:rPr>
        <w:t>7,14,18</w:t>
      </w:r>
      <w:r w:rsidR="00387E62" w:rsidRPr="003B4482">
        <w:rPr>
          <w:rFonts w:ascii="Book Antiqua" w:hAnsi="Book Antiqua" w:cs="Segoe UI"/>
          <w:shd w:val="clear" w:color="auto" w:fill="FFFFFF"/>
          <w:vertAlign w:val="superscript"/>
        </w:rPr>
        <w:t>]</w:t>
      </w:r>
      <w:r w:rsidR="00B414F4" w:rsidRPr="003B4482">
        <w:rPr>
          <w:rFonts w:ascii="Book Antiqua" w:hAnsi="Book Antiqua" w:cs="Segoe UI"/>
          <w:shd w:val="clear" w:color="auto" w:fill="FFFFFF"/>
        </w:rPr>
        <w:t xml:space="preserve">. </w:t>
      </w:r>
      <w:r w:rsidR="00F36396" w:rsidRPr="003B4482">
        <w:rPr>
          <w:rFonts w:ascii="Book Antiqua" w:hAnsi="Book Antiqua" w:cs="Segoe UI"/>
          <w:shd w:val="clear" w:color="auto" w:fill="FFFFFF"/>
        </w:rPr>
        <w:t xml:space="preserve">Histology not </w:t>
      </w:r>
      <w:r w:rsidR="00F36396" w:rsidRPr="003B4482">
        <w:rPr>
          <w:rFonts w:ascii="Book Antiqua" w:hAnsi="Book Antiqua" w:cs="Segoe UI"/>
          <w:shd w:val="clear" w:color="auto" w:fill="FFFFFF"/>
        </w:rPr>
        <w:lastRenderedPageBreak/>
        <w:t xml:space="preserve">only allows </w:t>
      </w:r>
      <w:proofErr w:type="gramStart"/>
      <w:r w:rsidR="00F36396" w:rsidRPr="003B4482">
        <w:rPr>
          <w:rFonts w:ascii="Book Antiqua" w:hAnsi="Book Antiqua" w:cs="Segoe UI"/>
          <w:shd w:val="clear" w:color="auto" w:fill="FFFFFF"/>
        </w:rPr>
        <w:t>to assess</w:t>
      </w:r>
      <w:proofErr w:type="gramEnd"/>
      <w:r w:rsidR="00F36396" w:rsidRPr="003B4482">
        <w:rPr>
          <w:rFonts w:ascii="Book Antiqua" w:hAnsi="Book Antiqua" w:cs="Segoe UI"/>
          <w:shd w:val="clear" w:color="auto" w:fill="FFFFFF"/>
        </w:rPr>
        <w:t xml:space="preserve"> type, grading, and origin of the neoplasm but also provides fundamental information for epidemiological and clinical </w:t>
      </w:r>
      <w:r w:rsidR="00E51008" w:rsidRPr="003B4482">
        <w:rPr>
          <w:rFonts w:ascii="Book Antiqua" w:hAnsi="Book Antiqua" w:cs="Segoe UI"/>
          <w:shd w:val="clear" w:color="auto" w:fill="FFFFFF"/>
        </w:rPr>
        <w:t>purposes</w:t>
      </w:r>
      <w:r w:rsidR="00F36396" w:rsidRPr="003B4482">
        <w:rPr>
          <w:rFonts w:ascii="Book Antiqua" w:hAnsi="Book Antiqua" w:cs="Segoe UI"/>
          <w:shd w:val="clear" w:color="auto" w:fill="FFFFFF"/>
        </w:rPr>
        <w:t>.</w:t>
      </w:r>
    </w:p>
    <w:p w14:paraId="50B2BE1A" w14:textId="77777777" w:rsidR="00067764" w:rsidRPr="003B4482" w:rsidRDefault="00067764" w:rsidP="000F6837">
      <w:pPr>
        <w:spacing w:line="360" w:lineRule="auto"/>
        <w:jc w:val="both"/>
        <w:rPr>
          <w:rFonts w:ascii="Book Antiqua" w:hAnsi="Book Antiqua" w:cs="Segoe UI"/>
          <w:shd w:val="clear" w:color="auto" w:fill="FFFFFF"/>
        </w:rPr>
      </w:pPr>
    </w:p>
    <w:p w14:paraId="7433D0AC" w14:textId="77777777" w:rsidR="00067764" w:rsidRPr="000478AB" w:rsidRDefault="00067764" w:rsidP="000F6837">
      <w:pPr>
        <w:spacing w:line="360" w:lineRule="auto"/>
        <w:jc w:val="both"/>
        <w:rPr>
          <w:rFonts w:ascii="Book Antiqua" w:hAnsi="Book Antiqua" w:cs="Verdana"/>
          <w:b/>
          <w:iCs/>
          <w:color w:val="000000" w:themeColor="text1"/>
          <w:u w:val="single"/>
        </w:rPr>
      </w:pPr>
      <w:r w:rsidRPr="000478AB">
        <w:rPr>
          <w:rFonts w:ascii="Book Antiqua" w:hAnsi="Book Antiqua" w:cs="Verdana"/>
          <w:b/>
          <w:iCs/>
          <w:color w:val="000000" w:themeColor="text1"/>
          <w:u w:val="single"/>
        </w:rPr>
        <w:t>STAGING</w:t>
      </w:r>
    </w:p>
    <w:p w14:paraId="02D93F8A" w14:textId="27B0A462" w:rsidR="00067764" w:rsidRPr="003B4482" w:rsidRDefault="00067764" w:rsidP="000F6837">
      <w:pPr>
        <w:spacing w:line="360" w:lineRule="auto"/>
        <w:jc w:val="both"/>
        <w:rPr>
          <w:rFonts w:ascii="Book Antiqua" w:hAnsi="Book Antiqua" w:cs="Segoe UI"/>
          <w:shd w:val="clear" w:color="auto" w:fill="FFFFFF"/>
        </w:rPr>
      </w:pPr>
      <w:r w:rsidRPr="003B4482">
        <w:rPr>
          <w:rFonts w:ascii="Book Antiqua" w:hAnsi="Book Antiqua" w:cs="Segoe UI"/>
          <w:shd w:val="clear" w:color="auto" w:fill="FFFFFF"/>
        </w:rPr>
        <w:t xml:space="preserve">Since accepted indication for conservative treatment of allograft RCC is restricted to </w:t>
      </w:r>
      <w:proofErr w:type="gramStart"/>
      <w:r w:rsidRPr="003B4482">
        <w:rPr>
          <w:rFonts w:ascii="Book Antiqua" w:hAnsi="Book Antiqua" w:cs="Segoe UI"/>
          <w:shd w:val="clear" w:color="auto" w:fill="FFFFFF"/>
        </w:rPr>
        <w:t>locali</w:t>
      </w:r>
      <w:r w:rsidR="00720A6D" w:rsidRPr="003B4482">
        <w:rPr>
          <w:rFonts w:ascii="Book Antiqua" w:hAnsi="Book Antiqua" w:cs="Segoe UI"/>
          <w:shd w:val="clear" w:color="auto" w:fill="FFFFFF"/>
        </w:rPr>
        <w:t>s</w:t>
      </w:r>
      <w:r w:rsidRPr="003B4482">
        <w:rPr>
          <w:rFonts w:ascii="Book Antiqua" w:hAnsi="Book Antiqua" w:cs="Segoe UI"/>
          <w:shd w:val="clear" w:color="auto" w:fill="FFFFFF"/>
        </w:rPr>
        <w:t>ed</w:t>
      </w:r>
      <w:proofErr w:type="gramEnd"/>
      <w:r w:rsidRPr="003B4482">
        <w:rPr>
          <w:rFonts w:ascii="Book Antiqua" w:hAnsi="Book Antiqua" w:cs="Segoe UI"/>
          <w:shd w:val="clear" w:color="auto" w:fill="FFFFFF"/>
        </w:rPr>
        <w:t xml:space="preserve"> neoplasms, careful staging is mandatory. The staging system proposed by the American Joint Committee on Cancer (AJCC) for RCC in native kidneys is currently the most used tool in combination with the Fuhrman grading score</w:t>
      </w:r>
      <w:r w:rsidR="00387E62" w:rsidRPr="003B4482">
        <w:rPr>
          <w:rFonts w:ascii="Book Antiqua" w:hAnsi="Book Antiqua"/>
          <w:vertAlign w:val="superscript"/>
        </w:rPr>
        <w:t>[32,33</w:t>
      </w:r>
      <w:r w:rsidR="00387E62" w:rsidRPr="003B4482">
        <w:rPr>
          <w:rFonts w:ascii="Book Antiqua" w:hAnsi="Book Antiqua" w:cs="Segoe UI"/>
          <w:shd w:val="clear" w:color="auto" w:fill="FFFFFF"/>
          <w:vertAlign w:val="superscript"/>
        </w:rPr>
        <w:t>]</w:t>
      </w:r>
      <w:r w:rsidRPr="003B4482">
        <w:rPr>
          <w:rFonts w:ascii="Book Antiqua" w:hAnsi="Book Antiqua" w:cs="Segoe UI"/>
          <w:shd w:val="clear" w:color="auto" w:fill="FFFFFF"/>
        </w:rPr>
        <w:t xml:space="preserve">. However, the transplanted kidney has peculiar anatomical characteristics that may limit the use of standard </w:t>
      </w:r>
      <w:r w:rsidR="008B5CA0" w:rsidRPr="003B4482">
        <w:rPr>
          <w:rFonts w:ascii="Book Antiqua" w:hAnsi="Book Antiqua" w:cs="Segoe UI"/>
          <w:shd w:val="clear" w:color="auto" w:fill="FFFFFF"/>
        </w:rPr>
        <w:t>staging tools</w:t>
      </w:r>
      <w:r w:rsidRPr="003B4482">
        <w:rPr>
          <w:rFonts w:ascii="Book Antiqua" w:hAnsi="Book Antiqua" w:cs="Segoe UI"/>
          <w:shd w:val="clear" w:color="auto" w:fill="FFFFFF"/>
        </w:rPr>
        <w:t xml:space="preserve">. In this regard, the modified version of the AJCC staging system proposed by the </w:t>
      </w:r>
      <w:proofErr w:type="spellStart"/>
      <w:r w:rsidRPr="003B4482">
        <w:rPr>
          <w:rFonts w:ascii="Book Antiqua" w:hAnsi="Book Antiqua"/>
        </w:rPr>
        <w:t>Comité</w:t>
      </w:r>
      <w:proofErr w:type="spellEnd"/>
      <w:r w:rsidRPr="003B4482">
        <w:rPr>
          <w:rFonts w:ascii="Book Antiqua" w:hAnsi="Book Antiqua"/>
        </w:rPr>
        <w:t xml:space="preserve"> de Transplantation de </w:t>
      </w:r>
      <w:proofErr w:type="spellStart"/>
      <w:r w:rsidRPr="003B4482">
        <w:rPr>
          <w:rFonts w:ascii="Book Antiqua" w:hAnsi="Book Antiqua"/>
        </w:rPr>
        <w:t>l’Association</w:t>
      </w:r>
      <w:proofErr w:type="spellEnd"/>
      <w:r w:rsidRPr="003B4482">
        <w:rPr>
          <w:rFonts w:ascii="Book Antiqua" w:hAnsi="Book Antiqua"/>
        </w:rPr>
        <w:t xml:space="preserve"> </w:t>
      </w:r>
      <w:proofErr w:type="spellStart"/>
      <w:r w:rsidRPr="003B4482">
        <w:rPr>
          <w:rFonts w:ascii="Book Antiqua" w:hAnsi="Book Antiqua"/>
        </w:rPr>
        <w:t>Française</w:t>
      </w:r>
      <w:proofErr w:type="spellEnd"/>
      <w:r w:rsidRPr="003B4482">
        <w:rPr>
          <w:rFonts w:ascii="Book Antiqua" w:hAnsi="Book Antiqua"/>
        </w:rPr>
        <w:t xml:space="preserve"> </w:t>
      </w:r>
      <w:proofErr w:type="spellStart"/>
      <w:r w:rsidRPr="003B4482">
        <w:rPr>
          <w:rFonts w:ascii="Book Antiqua" w:hAnsi="Book Antiqua"/>
        </w:rPr>
        <w:t>d’Urologie</w:t>
      </w:r>
      <w:proofErr w:type="spellEnd"/>
      <w:r w:rsidRPr="003B4482">
        <w:rPr>
          <w:rFonts w:ascii="Book Antiqua" w:hAnsi="Book Antiqua" w:cs="Segoe UI"/>
          <w:color w:val="00B0F0"/>
          <w:shd w:val="clear" w:color="auto" w:fill="FFFFFF"/>
        </w:rPr>
        <w:t xml:space="preserve"> </w:t>
      </w:r>
      <w:r w:rsidRPr="003B4482">
        <w:rPr>
          <w:rFonts w:ascii="Book Antiqua" w:hAnsi="Book Antiqua" w:cs="Segoe UI"/>
          <w:shd w:val="clear" w:color="auto" w:fill="FFFFFF"/>
        </w:rPr>
        <w:t xml:space="preserve">seems a better </w:t>
      </w:r>
      <w:proofErr w:type="gramStart"/>
      <w:r w:rsidRPr="003B4482">
        <w:rPr>
          <w:rFonts w:ascii="Book Antiqua" w:hAnsi="Book Antiqua" w:cs="Segoe UI"/>
          <w:shd w:val="clear" w:color="auto" w:fill="FFFFFF"/>
        </w:rPr>
        <w:t>option</w:t>
      </w:r>
      <w:r w:rsidR="001327A5" w:rsidRPr="003B4482">
        <w:rPr>
          <w:rFonts w:ascii="Book Antiqua" w:hAnsi="Book Antiqua"/>
          <w:vertAlign w:val="superscript"/>
        </w:rPr>
        <w:t>[</w:t>
      </w:r>
      <w:proofErr w:type="gramEnd"/>
      <w:r w:rsidR="001327A5" w:rsidRPr="003B4482">
        <w:rPr>
          <w:rFonts w:ascii="Book Antiqua" w:hAnsi="Book Antiqua"/>
          <w:vertAlign w:val="superscript"/>
        </w:rPr>
        <w:t>18</w:t>
      </w:r>
      <w:r w:rsidR="001327A5" w:rsidRPr="003B4482">
        <w:rPr>
          <w:rFonts w:ascii="Book Antiqua" w:hAnsi="Book Antiqua" w:cs="Segoe UI"/>
          <w:shd w:val="clear" w:color="auto" w:fill="FFFFFF"/>
          <w:vertAlign w:val="superscript"/>
        </w:rPr>
        <w:t>]</w:t>
      </w:r>
      <w:r w:rsidRPr="003B4482">
        <w:rPr>
          <w:rFonts w:ascii="Book Antiqua" w:hAnsi="Book Antiqua" w:cs="Segoe UI"/>
          <w:shd w:val="clear" w:color="auto" w:fill="FFFFFF"/>
        </w:rPr>
        <w:t xml:space="preserve">. </w:t>
      </w:r>
      <w:r w:rsidR="00527180" w:rsidRPr="003B4482">
        <w:rPr>
          <w:rFonts w:ascii="Book Antiqua" w:hAnsi="Book Antiqua" w:cs="Segoe UI"/>
          <w:shd w:val="clear" w:color="auto" w:fill="FFFFFF"/>
        </w:rPr>
        <w:t xml:space="preserve">According to </w:t>
      </w:r>
      <w:proofErr w:type="spellStart"/>
      <w:r w:rsidR="00527180" w:rsidRPr="003B4482">
        <w:rPr>
          <w:rFonts w:ascii="Book Antiqua" w:hAnsi="Book Antiqua" w:cs="Segoe UI"/>
          <w:shd w:val="clear" w:color="auto" w:fill="FFFFFF"/>
        </w:rPr>
        <w:t>Tillou</w:t>
      </w:r>
      <w:proofErr w:type="spellEnd"/>
      <w:r w:rsidR="00527180" w:rsidRPr="003B4482">
        <w:rPr>
          <w:rFonts w:ascii="Book Antiqua" w:hAnsi="Book Antiqua" w:cs="Segoe UI"/>
          <w:shd w:val="clear" w:color="auto" w:fill="FFFFFF"/>
        </w:rPr>
        <w:t xml:space="preserve"> </w:t>
      </w:r>
      <w:r w:rsidR="00527180" w:rsidRPr="003B4482">
        <w:rPr>
          <w:rFonts w:ascii="Book Antiqua" w:hAnsi="Book Antiqua" w:cs="Segoe UI"/>
          <w:i/>
          <w:iCs/>
          <w:shd w:val="clear" w:color="auto" w:fill="FFFFFF"/>
        </w:rPr>
        <w:t xml:space="preserve">et </w:t>
      </w:r>
      <w:proofErr w:type="gramStart"/>
      <w:r w:rsidR="00527180" w:rsidRPr="003B4482">
        <w:rPr>
          <w:rFonts w:ascii="Book Antiqua" w:hAnsi="Book Antiqua" w:cs="Segoe UI"/>
          <w:i/>
          <w:iCs/>
          <w:shd w:val="clear" w:color="auto" w:fill="FFFFFF"/>
        </w:rPr>
        <w:t>al</w:t>
      </w:r>
      <w:r w:rsidR="00527180" w:rsidRPr="003B4482">
        <w:rPr>
          <w:rFonts w:ascii="Book Antiqua" w:hAnsi="Book Antiqua"/>
          <w:vertAlign w:val="superscript"/>
        </w:rPr>
        <w:t>[</w:t>
      </w:r>
      <w:proofErr w:type="gramEnd"/>
      <w:r w:rsidR="00527180" w:rsidRPr="003B4482">
        <w:rPr>
          <w:rFonts w:ascii="Book Antiqua" w:hAnsi="Book Antiqua"/>
          <w:vertAlign w:val="superscript"/>
        </w:rPr>
        <w:t>18</w:t>
      </w:r>
      <w:r w:rsidR="00527180" w:rsidRPr="003B4482">
        <w:rPr>
          <w:rFonts w:ascii="Book Antiqua" w:hAnsi="Book Antiqua" w:cs="Segoe UI"/>
          <w:shd w:val="clear" w:color="auto" w:fill="FFFFFF"/>
          <w:vertAlign w:val="superscript"/>
        </w:rPr>
        <w:t>]</w:t>
      </w:r>
      <w:r w:rsidR="00527180" w:rsidRPr="003B4482">
        <w:rPr>
          <w:rFonts w:ascii="Book Antiqua" w:hAnsi="Book Antiqua" w:cs="Segoe UI"/>
          <w:shd w:val="clear" w:color="auto" w:fill="FFFFFF"/>
        </w:rPr>
        <w:t>,</w:t>
      </w:r>
      <w:r w:rsidR="00527180" w:rsidRPr="003B4482">
        <w:rPr>
          <w:rFonts w:ascii="Book Antiqua" w:hAnsi="Book Antiqua" w:cs="Segoe UI"/>
          <w:shd w:val="clear" w:color="auto" w:fill="FFFFFF"/>
          <w:vertAlign w:val="superscript"/>
        </w:rPr>
        <w:t xml:space="preserve"> </w:t>
      </w:r>
      <w:r w:rsidR="00527180" w:rsidRPr="003B4482">
        <w:rPr>
          <w:rFonts w:ascii="Book Antiqua" w:hAnsi="Book Antiqua" w:cs="Segoe UI"/>
          <w:shd w:val="clear" w:color="auto" w:fill="FFFFFF"/>
        </w:rPr>
        <w:t>T3 tumours extend into major veins or invade renal sinus fat or peritoneum whereas T4 lesions invade perinephric organs such as psoas muscle, iliac vessels wall, bladder, small intestine or colon.</w:t>
      </w:r>
      <w:r w:rsidR="00EF7C1A" w:rsidRPr="003B4482">
        <w:rPr>
          <w:rFonts w:ascii="Book Antiqua" w:hAnsi="Book Antiqua" w:cs="Segoe UI" w:hint="eastAsia"/>
          <w:shd w:val="clear" w:color="auto" w:fill="FFFFFF"/>
          <w:lang w:eastAsia="zh-CN"/>
        </w:rPr>
        <w:t xml:space="preserve"> </w:t>
      </w:r>
      <w:r w:rsidRPr="003B4482">
        <w:rPr>
          <w:rFonts w:ascii="Book Antiqua" w:hAnsi="Book Antiqua" w:cs="Verdana"/>
          <w:iCs/>
          <w:color w:val="000000" w:themeColor="text1"/>
        </w:rPr>
        <w:t xml:space="preserve">There is no consensus </w:t>
      </w:r>
      <w:r w:rsidR="00B710C3" w:rsidRPr="003B4482">
        <w:rPr>
          <w:rFonts w:ascii="Book Antiqua" w:hAnsi="Book Antiqua" w:cs="Verdana"/>
          <w:iCs/>
          <w:color w:val="000000" w:themeColor="text1"/>
        </w:rPr>
        <w:t xml:space="preserve">among </w:t>
      </w:r>
      <w:r w:rsidRPr="003B4482">
        <w:rPr>
          <w:rFonts w:ascii="Book Antiqua" w:hAnsi="Book Antiqua" w:cs="Verdana"/>
          <w:iCs/>
          <w:color w:val="000000" w:themeColor="text1"/>
        </w:rPr>
        <w:t xml:space="preserve">the transplant community </w:t>
      </w:r>
      <w:r w:rsidR="00B710C3" w:rsidRPr="003B4482">
        <w:rPr>
          <w:rFonts w:ascii="Book Antiqua" w:hAnsi="Book Antiqua" w:cs="Verdana"/>
          <w:iCs/>
          <w:color w:val="000000" w:themeColor="text1"/>
        </w:rPr>
        <w:t xml:space="preserve">on </w:t>
      </w:r>
      <w:r w:rsidRPr="003B4482">
        <w:rPr>
          <w:rFonts w:ascii="Book Antiqua" w:hAnsi="Book Antiqua" w:cs="Verdana"/>
          <w:iCs/>
          <w:color w:val="000000" w:themeColor="text1"/>
        </w:rPr>
        <w:t xml:space="preserve">the optimal </w:t>
      </w:r>
      <w:r w:rsidR="00527180" w:rsidRPr="003B4482">
        <w:rPr>
          <w:rFonts w:ascii="Book Antiqua" w:hAnsi="Book Antiqua" w:cs="Verdana"/>
          <w:iCs/>
          <w:color w:val="000000" w:themeColor="text1"/>
        </w:rPr>
        <w:t xml:space="preserve">staging </w:t>
      </w:r>
      <w:r w:rsidRPr="003B4482">
        <w:rPr>
          <w:rFonts w:ascii="Book Antiqua" w:hAnsi="Book Antiqua" w:cs="Verdana"/>
          <w:iCs/>
          <w:color w:val="000000" w:themeColor="text1"/>
        </w:rPr>
        <w:t>work up. Co</w:t>
      </w:r>
      <w:r w:rsidRPr="003B4482">
        <w:rPr>
          <w:rFonts w:ascii="Book Antiqua" w:hAnsi="Book Antiqua" w:cs="Verdana"/>
          <w:color w:val="000000" w:themeColor="text1"/>
        </w:rPr>
        <w:t xml:space="preserve">ntrast-enhanced abdomen CT scan and MRI with or without contrast </w:t>
      </w:r>
      <w:r w:rsidR="00E51008" w:rsidRPr="003B4482">
        <w:rPr>
          <w:rFonts w:ascii="Book Antiqua" w:hAnsi="Book Antiqua" w:cs="Verdana"/>
          <w:color w:val="000000" w:themeColor="text1"/>
        </w:rPr>
        <w:t>material</w:t>
      </w:r>
      <w:r w:rsidRPr="003B4482">
        <w:rPr>
          <w:rFonts w:ascii="Book Antiqua" w:hAnsi="Book Antiqua" w:cs="Verdana"/>
          <w:color w:val="000000" w:themeColor="text1"/>
        </w:rPr>
        <w:t xml:space="preserve"> are the preferred imaging techniques in most </w:t>
      </w:r>
      <w:proofErr w:type="gramStart"/>
      <w:r w:rsidRPr="003B4482">
        <w:rPr>
          <w:rFonts w:ascii="Book Antiqua" w:hAnsi="Book Antiqua" w:cs="Verdana"/>
          <w:color w:val="000000" w:themeColor="text1"/>
        </w:rPr>
        <w:t>centres</w:t>
      </w:r>
      <w:r w:rsidR="00387E62" w:rsidRPr="003B4482">
        <w:rPr>
          <w:rFonts w:ascii="Book Antiqua" w:hAnsi="Book Antiqua"/>
          <w:vertAlign w:val="superscript"/>
        </w:rPr>
        <w:t>[</w:t>
      </w:r>
      <w:proofErr w:type="gramEnd"/>
      <w:r w:rsidR="00387E62" w:rsidRPr="003B4482">
        <w:rPr>
          <w:rFonts w:ascii="Book Antiqua" w:hAnsi="Book Antiqua"/>
          <w:vertAlign w:val="superscript"/>
        </w:rPr>
        <w:t>7,14,18,34</w:t>
      </w:r>
      <w:r w:rsidR="00387E62" w:rsidRPr="003B4482">
        <w:rPr>
          <w:rFonts w:ascii="Book Antiqua" w:hAnsi="Book Antiqua" w:cs="Segoe UI"/>
          <w:shd w:val="clear" w:color="auto" w:fill="FFFFFF"/>
          <w:vertAlign w:val="superscript"/>
        </w:rPr>
        <w:t>]</w:t>
      </w:r>
      <w:r w:rsidRPr="003B4482">
        <w:rPr>
          <w:rFonts w:ascii="Book Antiqua" w:hAnsi="Book Antiqua"/>
        </w:rPr>
        <w:t>.</w:t>
      </w:r>
      <w:r w:rsidRPr="003B4482">
        <w:rPr>
          <w:rFonts w:ascii="Book Antiqua" w:hAnsi="Book Antiqua"/>
          <w:b/>
        </w:rPr>
        <w:t xml:space="preserve"> </w:t>
      </w:r>
      <w:r w:rsidRPr="003B4482">
        <w:rPr>
          <w:rFonts w:ascii="Book Antiqua" w:hAnsi="Book Antiqua"/>
        </w:rPr>
        <w:t xml:space="preserve">Albeit recommended by </w:t>
      </w:r>
      <w:r w:rsidR="001327A5" w:rsidRPr="003B4482">
        <w:rPr>
          <w:rFonts w:ascii="Book Antiqua" w:hAnsi="Book Antiqua"/>
        </w:rPr>
        <w:t xml:space="preserve">the </w:t>
      </w:r>
      <w:r w:rsidRPr="003B4482">
        <w:rPr>
          <w:rFonts w:ascii="Book Antiqua" w:hAnsi="Book Antiqua"/>
        </w:rPr>
        <w:t>A</w:t>
      </w:r>
      <w:r w:rsidR="00E51008" w:rsidRPr="003B4482">
        <w:rPr>
          <w:rFonts w:ascii="Book Antiqua" w:hAnsi="Book Antiqua"/>
        </w:rPr>
        <w:t xml:space="preserve">merican </w:t>
      </w:r>
      <w:r w:rsidRPr="003B4482">
        <w:rPr>
          <w:rFonts w:ascii="Book Antiqua" w:hAnsi="Book Antiqua"/>
        </w:rPr>
        <w:t>U</w:t>
      </w:r>
      <w:r w:rsidR="00E51008" w:rsidRPr="003B4482">
        <w:rPr>
          <w:rFonts w:ascii="Book Antiqua" w:hAnsi="Book Antiqua"/>
        </w:rPr>
        <w:t xml:space="preserve">rology </w:t>
      </w:r>
      <w:r w:rsidRPr="003B4482">
        <w:rPr>
          <w:rFonts w:ascii="Book Antiqua" w:hAnsi="Book Antiqua"/>
        </w:rPr>
        <w:t>A</w:t>
      </w:r>
      <w:r w:rsidR="00E51008" w:rsidRPr="003B4482">
        <w:rPr>
          <w:rFonts w:ascii="Book Antiqua" w:hAnsi="Book Antiqua"/>
        </w:rPr>
        <w:t>ssociation</w:t>
      </w:r>
      <w:r w:rsidRPr="003B4482">
        <w:rPr>
          <w:rFonts w:ascii="Book Antiqua" w:hAnsi="Book Antiqua"/>
        </w:rPr>
        <w:t xml:space="preserve"> </w:t>
      </w:r>
      <w:r w:rsidR="00E51008" w:rsidRPr="003B4482">
        <w:rPr>
          <w:rFonts w:ascii="Book Antiqua" w:hAnsi="Book Antiqua"/>
        </w:rPr>
        <w:t>(AUA)</w:t>
      </w:r>
      <w:r w:rsidR="00B710C3" w:rsidRPr="003B4482">
        <w:rPr>
          <w:rFonts w:ascii="Book Antiqua" w:hAnsi="Book Antiqua"/>
        </w:rPr>
        <w:t xml:space="preserve"> </w:t>
      </w:r>
      <w:proofErr w:type="gramStart"/>
      <w:r w:rsidR="00B710C3" w:rsidRPr="003B4482">
        <w:rPr>
          <w:rFonts w:ascii="Book Antiqua" w:hAnsi="Book Antiqua"/>
        </w:rPr>
        <w:t>guidelines</w:t>
      </w:r>
      <w:r w:rsidR="00387E62" w:rsidRPr="003B4482">
        <w:rPr>
          <w:rFonts w:ascii="Book Antiqua" w:hAnsi="Book Antiqua"/>
          <w:vertAlign w:val="superscript"/>
        </w:rPr>
        <w:t>[</w:t>
      </w:r>
      <w:proofErr w:type="gramEnd"/>
      <w:r w:rsidR="00387E62" w:rsidRPr="003B4482">
        <w:rPr>
          <w:rFonts w:ascii="Book Antiqua" w:hAnsi="Book Antiqua"/>
          <w:vertAlign w:val="superscript"/>
        </w:rPr>
        <w:t>32</w:t>
      </w:r>
      <w:r w:rsidR="00387E62" w:rsidRPr="003B4482">
        <w:rPr>
          <w:rFonts w:ascii="Book Antiqua" w:hAnsi="Book Antiqua" w:cs="Segoe UI"/>
          <w:shd w:val="clear" w:color="auto" w:fill="FFFFFF"/>
          <w:vertAlign w:val="superscript"/>
        </w:rPr>
        <w:t>]</w:t>
      </w:r>
      <w:r w:rsidRPr="003B4482">
        <w:rPr>
          <w:rFonts w:ascii="Book Antiqua" w:hAnsi="Book Antiqua" w:cs="Segoe UI"/>
          <w:color w:val="00B0F0"/>
          <w:shd w:val="clear" w:color="auto" w:fill="FFFFFF"/>
        </w:rPr>
        <w:t xml:space="preserve"> </w:t>
      </w:r>
      <w:r w:rsidRPr="003B4482">
        <w:rPr>
          <w:rFonts w:ascii="Book Antiqua" w:hAnsi="Book Antiqua" w:cs="Segoe UI"/>
          <w:shd w:val="clear" w:color="auto" w:fill="FFFFFF"/>
        </w:rPr>
        <w:t>and</w:t>
      </w:r>
      <w:r w:rsidRPr="003B4482">
        <w:rPr>
          <w:rFonts w:ascii="Book Antiqua" w:hAnsi="Book Antiqua" w:cs="Segoe UI"/>
          <w:color w:val="00B0F0"/>
          <w:shd w:val="clear" w:color="auto" w:fill="FFFFFF"/>
        </w:rPr>
        <w:t xml:space="preserve"> </w:t>
      </w:r>
      <w:r w:rsidR="001327A5" w:rsidRPr="003B4482">
        <w:rPr>
          <w:rFonts w:ascii="Book Antiqua" w:hAnsi="Book Antiqua" w:cs="Segoe UI"/>
          <w:shd w:val="clear" w:color="auto" w:fill="FFFFFF"/>
        </w:rPr>
        <w:t>the</w:t>
      </w:r>
      <w:r w:rsidR="001327A5" w:rsidRPr="003B4482">
        <w:rPr>
          <w:rFonts w:ascii="Book Antiqua" w:hAnsi="Book Antiqua" w:cs="Segoe UI"/>
          <w:color w:val="00B0F0"/>
          <w:shd w:val="clear" w:color="auto" w:fill="FFFFFF"/>
        </w:rPr>
        <w:t xml:space="preserve"> </w:t>
      </w:r>
      <w:r w:rsidR="00E51008" w:rsidRPr="003B4482">
        <w:rPr>
          <w:rFonts w:ascii="Book Antiqua" w:hAnsi="Book Antiqua" w:cs="Segoe UI"/>
          <w:shd w:val="clear" w:color="auto" w:fill="FFFFFF"/>
        </w:rPr>
        <w:t>European Association of Urology (</w:t>
      </w:r>
      <w:r w:rsidRPr="003B4482">
        <w:rPr>
          <w:rFonts w:ascii="Book Antiqua" w:hAnsi="Book Antiqua" w:cs="Segoe UI"/>
          <w:shd w:val="clear" w:color="auto" w:fill="FFFFFF"/>
        </w:rPr>
        <w:t>EAU</w:t>
      </w:r>
      <w:r w:rsidR="00E51008" w:rsidRPr="003B4482">
        <w:rPr>
          <w:rFonts w:ascii="Book Antiqua" w:hAnsi="Book Antiqua" w:cs="Segoe UI"/>
          <w:shd w:val="clear" w:color="auto" w:fill="FFFFFF"/>
        </w:rPr>
        <w:t>)</w:t>
      </w:r>
      <w:r w:rsidRPr="003B4482">
        <w:rPr>
          <w:rFonts w:ascii="Book Antiqua" w:hAnsi="Book Antiqua" w:cs="Segoe UI"/>
          <w:shd w:val="clear" w:color="auto" w:fill="FFFFFF"/>
        </w:rPr>
        <w:t xml:space="preserve"> guideline</w:t>
      </w:r>
      <w:r w:rsidRPr="003B4482">
        <w:rPr>
          <w:rFonts w:ascii="Book Antiqua" w:hAnsi="Book Antiqua"/>
        </w:rPr>
        <w:t>s</w:t>
      </w:r>
      <w:r w:rsidR="00387E62" w:rsidRPr="003B4482">
        <w:rPr>
          <w:rFonts w:ascii="Book Antiqua" w:hAnsi="Book Antiqua"/>
          <w:vertAlign w:val="superscript"/>
        </w:rPr>
        <w:t>[33</w:t>
      </w:r>
      <w:r w:rsidR="00387E62" w:rsidRPr="003B4482">
        <w:rPr>
          <w:rFonts w:ascii="Book Antiqua" w:hAnsi="Book Antiqua" w:cs="Segoe UI"/>
          <w:shd w:val="clear" w:color="auto" w:fill="FFFFFF"/>
          <w:vertAlign w:val="superscript"/>
        </w:rPr>
        <w:t>]</w:t>
      </w:r>
      <w:r w:rsidRPr="003B4482">
        <w:rPr>
          <w:rFonts w:ascii="Book Antiqua" w:hAnsi="Book Antiqua" w:cs="Segoe UI"/>
          <w:shd w:val="clear" w:color="auto" w:fill="FFFFFF"/>
        </w:rPr>
        <w:t>, contrast-enhanced chest CT</w:t>
      </w:r>
      <w:r w:rsidR="00B710C3" w:rsidRPr="003B4482">
        <w:rPr>
          <w:rFonts w:ascii="Book Antiqua" w:hAnsi="Book Antiqua" w:cs="Segoe UI"/>
          <w:shd w:val="clear" w:color="auto" w:fill="FFFFFF"/>
        </w:rPr>
        <w:t xml:space="preserve"> </w:t>
      </w:r>
      <w:r w:rsidRPr="003B4482">
        <w:rPr>
          <w:rFonts w:ascii="Book Antiqua" w:hAnsi="Book Antiqua" w:cs="Segoe UI"/>
          <w:shd w:val="clear" w:color="auto" w:fill="FFFFFF"/>
        </w:rPr>
        <w:t xml:space="preserve">scan is seldom included in </w:t>
      </w:r>
      <w:proofErr w:type="spellStart"/>
      <w:r w:rsidRPr="003B4482">
        <w:rPr>
          <w:rFonts w:ascii="Book Antiqua" w:hAnsi="Book Antiqua" w:cs="Segoe UI"/>
          <w:shd w:val="clear" w:color="auto" w:fill="FFFFFF"/>
        </w:rPr>
        <w:t>KTx</w:t>
      </w:r>
      <w:proofErr w:type="spellEnd"/>
      <w:r w:rsidRPr="003B4482">
        <w:rPr>
          <w:rFonts w:ascii="Book Antiqua" w:hAnsi="Book Antiqua" w:cs="Segoe UI"/>
          <w:shd w:val="clear" w:color="auto" w:fill="FFFFFF"/>
        </w:rPr>
        <w:t xml:space="preserve"> RCC staging protocols. </w:t>
      </w:r>
    </w:p>
    <w:p w14:paraId="636737B8" w14:textId="77777777" w:rsidR="00396C32" w:rsidRPr="003B4482" w:rsidRDefault="00396C32" w:rsidP="000F6837">
      <w:pPr>
        <w:spacing w:line="360" w:lineRule="auto"/>
        <w:jc w:val="both"/>
        <w:rPr>
          <w:rFonts w:ascii="Book Antiqua" w:hAnsi="Book Antiqua" w:cs="Verdana"/>
          <w:b/>
          <w:iCs/>
          <w:color w:val="000000" w:themeColor="text1"/>
        </w:rPr>
      </w:pPr>
    </w:p>
    <w:p w14:paraId="09D17C98" w14:textId="77777777" w:rsidR="00393697" w:rsidRPr="000478AB" w:rsidRDefault="00563771" w:rsidP="000F6837">
      <w:pPr>
        <w:spacing w:line="360" w:lineRule="auto"/>
        <w:jc w:val="both"/>
        <w:rPr>
          <w:rFonts w:ascii="Book Antiqua" w:hAnsi="Book Antiqua" w:cs="Verdana"/>
          <w:b/>
          <w:iCs/>
          <w:color w:val="000000" w:themeColor="text1"/>
          <w:u w:val="single"/>
        </w:rPr>
      </w:pPr>
      <w:r w:rsidRPr="000478AB">
        <w:rPr>
          <w:rFonts w:ascii="Book Antiqua" w:hAnsi="Book Antiqua" w:cs="Verdana"/>
          <w:b/>
          <w:iCs/>
          <w:color w:val="000000" w:themeColor="text1"/>
          <w:u w:val="single"/>
        </w:rPr>
        <w:t>CANCER CHARACTERISTICS</w:t>
      </w:r>
    </w:p>
    <w:p w14:paraId="483043C5" w14:textId="09C88684" w:rsidR="003E35BE" w:rsidRPr="003B4482" w:rsidRDefault="003F0348" w:rsidP="000F6837">
      <w:pPr>
        <w:spacing w:line="360" w:lineRule="auto"/>
        <w:jc w:val="both"/>
        <w:rPr>
          <w:rFonts w:ascii="Book Antiqua" w:hAnsi="Book Antiqua" w:cs="Segoe UI"/>
          <w:color w:val="00B0F0"/>
          <w:shd w:val="clear" w:color="auto" w:fill="FFFFFF"/>
        </w:rPr>
      </w:pPr>
      <w:r w:rsidRPr="003B4482">
        <w:rPr>
          <w:rFonts w:ascii="Book Antiqua" w:hAnsi="Book Antiqua" w:cs="Verdana"/>
          <w:iCs/>
          <w:color w:val="000000" w:themeColor="text1"/>
        </w:rPr>
        <w:t>Similarly to</w:t>
      </w:r>
      <w:r w:rsidR="002E55B4" w:rsidRPr="003B4482">
        <w:rPr>
          <w:rFonts w:ascii="Book Antiqua" w:hAnsi="Book Antiqua" w:cs="Verdana"/>
          <w:iCs/>
          <w:color w:val="000000" w:themeColor="text1"/>
        </w:rPr>
        <w:t xml:space="preserve"> native kidneys, three main variants of </w:t>
      </w:r>
      <w:r w:rsidR="00CE179E" w:rsidRPr="003B4482">
        <w:rPr>
          <w:rFonts w:ascii="Book Antiqua" w:hAnsi="Book Antiqua" w:cs="Verdana"/>
          <w:iCs/>
          <w:color w:val="000000" w:themeColor="text1"/>
        </w:rPr>
        <w:t xml:space="preserve">RCC have been identified in renal allografts: clear cell, papillary, and </w:t>
      </w:r>
      <w:proofErr w:type="gramStart"/>
      <w:r w:rsidR="00CE179E" w:rsidRPr="003B4482">
        <w:rPr>
          <w:rFonts w:ascii="Book Antiqua" w:hAnsi="Book Antiqua" w:cs="Verdana"/>
          <w:iCs/>
          <w:color w:val="000000" w:themeColor="text1"/>
        </w:rPr>
        <w:t>chromophobe</w:t>
      </w:r>
      <w:r w:rsidR="00387E62" w:rsidRPr="003B4482">
        <w:rPr>
          <w:rFonts w:ascii="Book Antiqua" w:hAnsi="Book Antiqua"/>
          <w:vertAlign w:val="superscript"/>
        </w:rPr>
        <w:t>[</w:t>
      </w:r>
      <w:proofErr w:type="gramEnd"/>
      <w:r w:rsidR="00387E62" w:rsidRPr="003B4482">
        <w:rPr>
          <w:rFonts w:ascii="Book Antiqua" w:hAnsi="Book Antiqua"/>
          <w:vertAlign w:val="superscript"/>
        </w:rPr>
        <w:t>7,14,18</w:t>
      </w:r>
      <w:r w:rsidR="00387E62" w:rsidRPr="003B4482">
        <w:rPr>
          <w:rFonts w:ascii="Book Antiqua" w:hAnsi="Book Antiqua" w:cs="Segoe UI"/>
          <w:shd w:val="clear" w:color="auto" w:fill="FFFFFF"/>
          <w:vertAlign w:val="superscript"/>
        </w:rPr>
        <w:t>]</w:t>
      </w:r>
      <w:r w:rsidR="00CE179E" w:rsidRPr="003B4482">
        <w:rPr>
          <w:rFonts w:ascii="Book Antiqua" w:hAnsi="Book Antiqua" w:cs="Verdana"/>
          <w:iCs/>
          <w:color w:val="000000" w:themeColor="text1"/>
        </w:rPr>
        <w:t xml:space="preserve">. </w:t>
      </w:r>
      <w:r w:rsidR="00293CD3" w:rsidRPr="003B4482">
        <w:rPr>
          <w:rFonts w:ascii="Book Antiqua" w:hAnsi="Book Antiqua" w:cs="Verdana"/>
          <w:iCs/>
          <w:color w:val="000000" w:themeColor="text1"/>
        </w:rPr>
        <w:t>C</w:t>
      </w:r>
      <w:r w:rsidR="007B7123" w:rsidRPr="003B4482">
        <w:rPr>
          <w:rFonts w:ascii="Book Antiqua" w:hAnsi="Book Antiqua" w:cs="Verdana"/>
          <w:iCs/>
          <w:color w:val="000000" w:themeColor="text1"/>
        </w:rPr>
        <w:t xml:space="preserve">ompared to </w:t>
      </w:r>
      <w:r w:rsidRPr="003B4482">
        <w:rPr>
          <w:rFonts w:ascii="Book Antiqua" w:hAnsi="Book Antiqua" w:cs="Verdana"/>
          <w:iCs/>
          <w:color w:val="000000" w:themeColor="text1"/>
        </w:rPr>
        <w:t xml:space="preserve">the general population, a significantly higher prevalence of papillary type over clear cell type has been observed among </w:t>
      </w:r>
      <w:proofErr w:type="spellStart"/>
      <w:r w:rsidRPr="003B4482">
        <w:rPr>
          <w:rFonts w:ascii="Book Antiqua" w:hAnsi="Book Antiqua" w:cs="Verdana"/>
          <w:iCs/>
          <w:color w:val="000000" w:themeColor="text1"/>
        </w:rPr>
        <w:t>KTx</w:t>
      </w:r>
      <w:proofErr w:type="spellEnd"/>
      <w:r w:rsidRPr="003B4482">
        <w:rPr>
          <w:rFonts w:ascii="Book Antiqua" w:hAnsi="Book Antiqua" w:cs="Verdana"/>
          <w:iCs/>
          <w:color w:val="000000" w:themeColor="text1"/>
        </w:rPr>
        <w:t xml:space="preserve"> </w:t>
      </w:r>
      <w:proofErr w:type="gramStart"/>
      <w:r w:rsidRPr="003B4482">
        <w:rPr>
          <w:rFonts w:ascii="Book Antiqua" w:hAnsi="Book Antiqua" w:cs="Verdana"/>
          <w:iCs/>
          <w:color w:val="000000" w:themeColor="text1"/>
        </w:rPr>
        <w:t>patients</w:t>
      </w:r>
      <w:r w:rsidR="00387E62" w:rsidRPr="003B4482">
        <w:rPr>
          <w:rFonts w:ascii="Book Antiqua" w:hAnsi="Book Antiqua"/>
          <w:vertAlign w:val="superscript"/>
        </w:rPr>
        <w:t>[</w:t>
      </w:r>
      <w:proofErr w:type="gramEnd"/>
      <w:r w:rsidR="00387E62" w:rsidRPr="003B4482">
        <w:rPr>
          <w:rFonts w:ascii="Book Antiqua" w:hAnsi="Book Antiqua"/>
          <w:vertAlign w:val="superscript"/>
        </w:rPr>
        <w:t>7,14,18</w:t>
      </w:r>
      <w:r w:rsidR="00387E62" w:rsidRPr="003B4482">
        <w:rPr>
          <w:rFonts w:ascii="Book Antiqua" w:hAnsi="Book Antiqua" w:cs="Segoe UI"/>
          <w:shd w:val="clear" w:color="auto" w:fill="FFFFFF"/>
          <w:vertAlign w:val="superscript"/>
        </w:rPr>
        <w:t>]</w:t>
      </w:r>
      <w:r w:rsidRPr="003B4482">
        <w:rPr>
          <w:rFonts w:ascii="Book Antiqua" w:hAnsi="Book Antiqua" w:cs="Segoe UI"/>
          <w:shd w:val="clear" w:color="auto" w:fill="FFFFFF"/>
        </w:rPr>
        <w:t xml:space="preserve">. The reason </w:t>
      </w:r>
      <w:r w:rsidR="001C71AE" w:rsidRPr="003B4482">
        <w:rPr>
          <w:rFonts w:ascii="Book Antiqua" w:hAnsi="Book Antiqua" w:cs="Segoe UI"/>
          <w:shd w:val="clear" w:color="auto" w:fill="FFFFFF"/>
        </w:rPr>
        <w:t>behind this difference is obscure</w:t>
      </w:r>
      <w:r w:rsidR="00724F4A" w:rsidRPr="003B4482">
        <w:rPr>
          <w:rFonts w:ascii="Book Antiqua" w:hAnsi="Book Antiqua" w:cs="Segoe UI"/>
          <w:shd w:val="clear" w:color="auto" w:fill="FFFFFF"/>
        </w:rPr>
        <w:t xml:space="preserve">. Even though, papillary RCC is </w:t>
      </w:r>
      <w:r w:rsidR="00293CD3" w:rsidRPr="003B4482">
        <w:rPr>
          <w:rFonts w:ascii="Book Antiqua" w:hAnsi="Book Antiqua" w:cs="Segoe UI"/>
          <w:shd w:val="clear" w:color="auto" w:fill="FFFFFF"/>
        </w:rPr>
        <w:t xml:space="preserve">generally </w:t>
      </w:r>
      <w:r w:rsidR="00724F4A" w:rsidRPr="003B4482">
        <w:rPr>
          <w:rFonts w:ascii="Book Antiqua" w:hAnsi="Book Antiqua" w:cs="Segoe UI"/>
          <w:shd w:val="clear" w:color="auto" w:fill="FFFFFF"/>
        </w:rPr>
        <w:t>less aggressive than clear cell</w:t>
      </w:r>
      <w:r w:rsidR="00293CD3" w:rsidRPr="003B4482">
        <w:rPr>
          <w:rFonts w:ascii="Book Antiqua" w:hAnsi="Book Antiqua" w:cs="Segoe UI"/>
          <w:shd w:val="clear" w:color="auto" w:fill="FFFFFF"/>
        </w:rPr>
        <w:t xml:space="preserve"> RCC</w:t>
      </w:r>
      <w:r w:rsidR="00724F4A" w:rsidRPr="003B4482">
        <w:rPr>
          <w:rFonts w:ascii="Book Antiqua" w:hAnsi="Book Antiqua" w:cs="Segoe UI"/>
          <w:shd w:val="clear" w:color="auto" w:fill="FFFFFF"/>
        </w:rPr>
        <w:t xml:space="preserve">, its multi-focality has </w:t>
      </w:r>
      <w:r w:rsidR="00293CD3" w:rsidRPr="003B4482">
        <w:rPr>
          <w:rFonts w:ascii="Book Antiqua" w:hAnsi="Book Antiqua" w:cs="Segoe UI"/>
          <w:shd w:val="clear" w:color="auto" w:fill="FFFFFF"/>
        </w:rPr>
        <w:t>been often considered</w:t>
      </w:r>
      <w:r w:rsidR="00724F4A" w:rsidRPr="003B4482">
        <w:rPr>
          <w:rFonts w:ascii="Book Antiqua" w:hAnsi="Book Antiqua" w:cs="Segoe UI"/>
          <w:shd w:val="clear" w:color="auto" w:fill="FFFFFF"/>
        </w:rPr>
        <w:t xml:space="preserve"> a relative contraindication to conservative </w:t>
      </w:r>
      <w:proofErr w:type="gramStart"/>
      <w:r w:rsidR="00724F4A" w:rsidRPr="003B4482">
        <w:rPr>
          <w:rFonts w:ascii="Book Antiqua" w:hAnsi="Book Antiqua" w:cs="Segoe UI"/>
          <w:shd w:val="clear" w:color="auto" w:fill="FFFFFF"/>
        </w:rPr>
        <w:t>treatments</w:t>
      </w:r>
      <w:r w:rsidR="00387E62" w:rsidRPr="003B4482">
        <w:rPr>
          <w:rFonts w:ascii="Book Antiqua" w:hAnsi="Book Antiqua"/>
          <w:vertAlign w:val="superscript"/>
        </w:rPr>
        <w:t>[</w:t>
      </w:r>
      <w:proofErr w:type="gramEnd"/>
      <w:r w:rsidR="00387E62" w:rsidRPr="003B4482">
        <w:rPr>
          <w:rFonts w:ascii="Book Antiqua" w:hAnsi="Book Antiqua"/>
          <w:vertAlign w:val="superscript"/>
        </w:rPr>
        <w:t>18,35-37</w:t>
      </w:r>
      <w:r w:rsidR="00387E62" w:rsidRPr="003B4482">
        <w:rPr>
          <w:rFonts w:ascii="Book Antiqua" w:hAnsi="Book Antiqua" w:cs="Segoe UI"/>
          <w:shd w:val="clear" w:color="auto" w:fill="FFFFFF"/>
          <w:vertAlign w:val="superscript"/>
        </w:rPr>
        <w:t>]</w:t>
      </w:r>
      <w:r w:rsidR="00447221" w:rsidRPr="003B4482">
        <w:rPr>
          <w:rFonts w:ascii="Book Antiqua" w:hAnsi="Book Antiqua" w:cs="Segoe UI"/>
          <w:shd w:val="clear" w:color="auto" w:fill="FFFFFF"/>
        </w:rPr>
        <w:t xml:space="preserve">. </w:t>
      </w:r>
      <w:r w:rsidR="00686485" w:rsidRPr="003B4482">
        <w:rPr>
          <w:rFonts w:ascii="Book Antiqua" w:hAnsi="Book Antiqua" w:cs="Segoe UI"/>
          <w:shd w:val="clear" w:color="auto" w:fill="FFFFFF"/>
        </w:rPr>
        <w:t>More recently,</w:t>
      </w:r>
      <w:r w:rsidR="00B552FC" w:rsidRPr="003B4482">
        <w:rPr>
          <w:rFonts w:ascii="Book Antiqua" w:hAnsi="Book Antiqua" w:cs="Segoe UI"/>
          <w:shd w:val="clear" w:color="auto" w:fill="FFFFFF"/>
        </w:rPr>
        <w:t xml:space="preserve"> results achieved</w:t>
      </w:r>
      <w:r w:rsidR="00293CD3" w:rsidRPr="003B4482">
        <w:rPr>
          <w:rFonts w:ascii="Book Antiqua" w:hAnsi="Book Antiqua" w:cs="Segoe UI"/>
          <w:shd w:val="clear" w:color="auto" w:fill="FFFFFF"/>
        </w:rPr>
        <w:t xml:space="preserve"> with </w:t>
      </w:r>
      <w:proofErr w:type="gramStart"/>
      <w:r w:rsidR="001D1E1C" w:rsidRPr="003B4482">
        <w:rPr>
          <w:rFonts w:ascii="Book Antiqua" w:hAnsi="Book Antiqua"/>
        </w:rPr>
        <w:t>AT</w:t>
      </w:r>
      <w:r w:rsidR="00387E62" w:rsidRPr="003B4482">
        <w:rPr>
          <w:rFonts w:ascii="Book Antiqua" w:hAnsi="Book Antiqua"/>
          <w:vertAlign w:val="superscript"/>
        </w:rPr>
        <w:t>[</w:t>
      </w:r>
      <w:proofErr w:type="gramEnd"/>
      <w:r w:rsidR="00387E62" w:rsidRPr="003B4482">
        <w:rPr>
          <w:rFonts w:ascii="Book Antiqua" w:hAnsi="Book Antiqua"/>
          <w:vertAlign w:val="superscript"/>
        </w:rPr>
        <w:t>14</w:t>
      </w:r>
      <w:r w:rsidR="00387E62" w:rsidRPr="003B4482">
        <w:rPr>
          <w:rFonts w:ascii="Book Antiqua" w:hAnsi="Book Antiqua" w:cs="Segoe UI"/>
          <w:shd w:val="clear" w:color="auto" w:fill="FFFFFF"/>
          <w:vertAlign w:val="superscript"/>
        </w:rPr>
        <w:t>]</w:t>
      </w:r>
      <w:r w:rsidR="001D1E1C" w:rsidRPr="003B4482">
        <w:rPr>
          <w:rFonts w:ascii="Book Antiqua" w:hAnsi="Book Antiqua"/>
        </w:rPr>
        <w:t xml:space="preserve"> </w:t>
      </w:r>
      <w:r w:rsidR="001D1E1C" w:rsidRPr="003B4482">
        <w:rPr>
          <w:rFonts w:ascii="Book Antiqua" w:hAnsi="Book Antiqua" w:cs="Segoe UI"/>
          <w:shd w:val="clear" w:color="auto" w:fill="FFFFFF"/>
        </w:rPr>
        <w:t xml:space="preserve">have demonstrated that patients with papillary type RCC can be excellent candidate for </w:t>
      </w:r>
      <w:r w:rsidR="00686485" w:rsidRPr="003B4482">
        <w:rPr>
          <w:rFonts w:ascii="Book Antiqua" w:hAnsi="Book Antiqua" w:cs="Segoe UI"/>
          <w:shd w:val="clear" w:color="auto" w:fill="FFFFFF"/>
        </w:rPr>
        <w:t>allograft preservation strategies.</w:t>
      </w:r>
      <w:r w:rsidR="00A032E1" w:rsidRPr="003B4482">
        <w:rPr>
          <w:rFonts w:ascii="Book Antiqua" w:hAnsi="Book Antiqua" w:cs="Segoe UI"/>
          <w:shd w:val="clear" w:color="auto" w:fill="FFFFFF"/>
        </w:rPr>
        <w:t xml:space="preserve"> </w:t>
      </w:r>
      <w:r w:rsidR="00686485" w:rsidRPr="003B4482">
        <w:rPr>
          <w:rFonts w:ascii="Book Antiqua" w:hAnsi="Book Antiqua"/>
        </w:rPr>
        <w:t xml:space="preserve">Another interesting data is </w:t>
      </w:r>
      <w:r w:rsidR="00A032E1" w:rsidRPr="003B4482">
        <w:rPr>
          <w:rFonts w:ascii="Book Antiqua" w:hAnsi="Book Antiqua"/>
        </w:rPr>
        <w:t xml:space="preserve">the high proportion of endophytic lesions successfully treated with </w:t>
      </w:r>
      <w:proofErr w:type="gramStart"/>
      <w:r w:rsidR="00A032E1" w:rsidRPr="003B4482">
        <w:rPr>
          <w:rFonts w:ascii="Book Antiqua" w:hAnsi="Book Antiqua"/>
        </w:rPr>
        <w:t>AT</w:t>
      </w:r>
      <w:r w:rsidR="00387E62" w:rsidRPr="003B4482">
        <w:rPr>
          <w:rFonts w:ascii="Book Antiqua" w:hAnsi="Book Antiqua"/>
          <w:vertAlign w:val="superscript"/>
        </w:rPr>
        <w:t>[</w:t>
      </w:r>
      <w:proofErr w:type="gramEnd"/>
      <w:r w:rsidR="00387E62" w:rsidRPr="003B4482">
        <w:rPr>
          <w:rFonts w:ascii="Book Antiqua" w:hAnsi="Book Antiqua"/>
          <w:vertAlign w:val="superscript"/>
        </w:rPr>
        <w:t>14</w:t>
      </w:r>
      <w:r w:rsidR="00387E62" w:rsidRPr="003B4482">
        <w:rPr>
          <w:rFonts w:ascii="Book Antiqua" w:hAnsi="Book Antiqua" w:cs="Segoe UI"/>
          <w:shd w:val="clear" w:color="auto" w:fill="FFFFFF"/>
          <w:vertAlign w:val="superscript"/>
        </w:rPr>
        <w:t>]</w:t>
      </w:r>
      <w:r w:rsidR="00290D72" w:rsidRPr="003B4482">
        <w:rPr>
          <w:rFonts w:ascii="Book Antiqua" w:hAnsi="Book Antiqua" w:cs="Segoe UI"/>
          <w:shd w:val="clear" w:color="auto" w:fill="FFFFFF"/>
        </w:rPr>
        <w:t xml:space="preserve">. </w:t>
      </w:r>
      <w:r w:rsidR="005F3DC6" w:rsidRPr="003B4482">
        <w:rPr>
          <w:rFonts w:ascii="Book Antiqua" w:hAnsi="Book Antiqua" w:cs="Segoe UI"/>
          <w:shd w:val="clear" w:color="auto" w:fill="FFFFFF"/>
        </w:rPr>
        <w:t xml:space="preserve">Endophytic masses have been generally considered less suitable for </w:t>
      </w:r>
      <w:r w:rsidR="00B92D28" w:rsidRPr="003B4482">
        <w:rPr>
          <w:rFonts w:ascii="Book Antiqua" w:hAnsi="Book Antiqua" w:cs="Segoe UI"/>
          <w:shd w:val="clear" w:color="auto" w:fill="FFFFFF"/>
        </w:rPr>
        <w:t xml:space="preserve">AT </w:t>
      </w:r>
      <w:r w:rsidR="005F3DC6" w:rsidRPr="003B4482">
        <w:rPr>
          <w:rFonts w:ascii="Book Antiqua" w:hAnsi="Book Antiqua" w:cs="Segoe UI"/>
          <w:shd w:val="clear" w:color="auto" w:fill="FFFFFF"/>
        </w:rPr>
        <w:t>than exophytic ones. T</w:t>
      </w:r>
      <w:r w:rsidR="00B92D28" w:rsidRPr="003B4482">
        <w:rPr>
          <w:rFonts w:ascii="Book Antiqua" w:hAnsi="Book Antiqua" w:cs="Segoe UI"/>
          <w:shd w:val="clear" w:color="auto" w:fill="FFFFFF"/>
        </w:rPr>
        <w:t>he</w:t>
      </w:r>
      <w:r w:rsidR="005F3DC6" w:rsidRPr="003B4482">
        <w:rPr>
          <w:rFonts w:ascii="Book Antiqua" w:hAnsi="Book Antiqua" w:cs="Segoe UI"/>
          <w:shd w:val="clear" w:color="auto" w:fill="FFFFFF"/>
        </w:rPr>
        <w:t xml:space="preserve"> outcomes reported </w:t>
      </w:r>
      <w:r w:rsidR="00B92D28" w:rsidRPr="003B4482">
        <w:rPr>
          <w:rFonts w:ascii="Book Antiqua" w:hAnsi="Book Antiqua" w:cs="Segoe UI"/>
          <w:shd w:val="clear" w:color="auto" w:fill="FFFFFF"/>
        </w:rPr>
        <w:t xml:space="preserve">in renal allografts seem </w:t>
      </w:r>
      <w:r w:rsidR="005F3DC6" w:rsidRPr="003B4482">
        <w:rPr>
          <w:rFonts w:ascii="Book Antiqua" w:hAnsi="Book Antiqua" w:cs="Segoe UI"/>
          <w:shd w:val="clear" w:color="auto" w:fill="FFFFFF"/>
        </w:rPr>
        <w:t xml:space="preserve">to contradict this </w:t>
      </w:r>
      <w:r w:rsidR="00D36FD4" w:rsidRPr="003B4482">
        <w:rPr>
          <w:rFonts w:ascii="Book Antiqua" w:hAnsi="Book Antiqua" w:cs="Segoe UI"/>
          <w:shd w:val="clear" w:color="auto" w:fill="FFFFFF"/>
        </w:rPr>
        <w:t xml:space="preserve">opinion </w:t>
      </w:r>
      <w:r w:rsidR="005F3DC6" w:rsidRPr="003B4482">
        <w:rPr>
          <w:rFonts w:ascii="Book Antiqua" w:hAnsi="Book Antiqua" w:cs="Segoe UI"/>
          <w:shd w:val="clear" w:color="auto" w:fill="FFFFFF"/>
        </w:rPr>
        <w:lastRenderedPageBreak/>
        <w:t>and suggest that tumour growth pattern may not be a relevant prognostic factor</w:t>
      </w:r>
      <w:r w:rsidR="00CC6DAA" w:rsidRPr="003B4482">
        <w:rPr>
          <w:rFonts w:ascii="Book Antiqua" w:hAnsi="Book Antiqua" w:cs="Segoe UI"/>
          <w:shd w:val="clear" w:color="auto" w:fill="FFFFFF"/>
        </w:rPr>
        <w:t xml:space="preserve"> of primary treatment failure</w:t>
      </w:r>
      <w:r w:rsidR="005F3DC6" w:rsidRPr="003B4482">
        <w:rPr>
          <w:rFonts w:ascii="Book Antiqua" w:hAnsi="Book Antiqua" w:cs="Segoe UI"/>
          <w:shd w:val="clear" w:color="auto" w:fill="FFFFFF"/>
        </w:rPr>
        <w:t>.</w:t>
      </w:r>
      <w:r w:rsidR="001327A5" w:rsidRPr="003B4482">
        <w:rPr>
          <w:rFonts w:ascii="Book Antiqua" w:hAnsi="Book Antiqua" w:cs="Segoe UI"/>
          <w:shd w:val="clear" w:color="auto" w:fill="FFFFFF"/>
        </w:rPr>
        <w:t xml:space="preserve"> </w:t>
      </w:r>
      <w:r w:rsidR="00E51008" w:rsidRPr="003B4482">
        <w:rPr>
          <w:rFonts w:ascii="Book Antiqua" w:hAnsi="Book Antiqua" w:cs="Segoe UI"/>
          <w:shd w:val="clear" w:color="auto" w:fill="FFFFFF"/>
        </w:rPr>
        <w:t>According to the literature, the vast majority of localised allograft RCC successfully treated with NNS or AT is less than 4 cm in maximal diameter, Fuhrman grade 1-2, and staged T1aN0M0</w:t>
      </w:r>
      <w:r w:rsidR="00387E62" w:rsidRPr="003B4482">
        <w:rPr>
          <w:rFonts w:ascii="Book Antiqua" w:hAnsi="Book Antiqua"/>
          <w:vertAlign w:val="superscript"/>
        </w:rPr>
        <w:t>[14,18,34</w:t>
      </w:r>
      <w:r w:rsidR="00387E62" w:rsidRPr="003B4482">
        <w:rPr>
          <w:rFonts w:ascii="Book Antiqua" w:hAnsi="Book Antiqua" w:cs="Segoe UI"/>
          <w:shd w:val="clear" w:color="auto" w:fill="FFFFFF"/>
          <w:vertAlign w:val="superscript"/>
        </w:rPr>
        <w:t>]</w:t>
      </w:r>
      <w:r w:rsidR="00E51008" w:rsidRPr="003B4482">
        <w:rPr>
          <w:rFonts w:ascii="Book Antiqua" w:hAnsi="Book Antiqua" w:cs="Segoe UI"/>
          <w:shd w:val="clear" w:color="auto" w:fill="FFFFFF"/>
        </w:rPr>
        <w:t xml:space="preserve">. Conservative management of T1bN0M0 RCC remains anecdotal and seems to offer mixed </w:t>
      </w:r>
      <w:proofErr w:type="gramStart"/>
      <w:r w:rsidR="00E51008" w:rsidRPr="003B4482">
        <w:rPr>
          <w:rFonts w:ascii="Book Antiqua" w:hAnsi="Book Antiqua" w:cs="Segoe UI"/>
          <w:shd w:val="clear" w:color="auto" w:fill="FFFFFF"/>
        </w:rPr>
        <w:t>outcomes</w:t>
      </w:r>
      <w:r w:rsidR="00387E62" w:rsidRPr="003B4482">
        <w:rPr>
          <w:rFonts w:ascii="Book Antiqua" w:hAnsi="Book Antiqua"/>
          <w:vertAlign w:val="superscript"/>
        </w:rPr>
        <w:t>[</w:t>
      </w:r>
      <w:proofErr w:type="gramEnd"/>
      <w:r w:rsidR="00387E62" w:rsidRPr="003B4482">
        <w:rPr>
          <w:rFonts w:ascii="Book Antiqua" w:hAnsi="Book Antiqua"/>
          <w:vertAlign w:val="superscript"/>
        </w:rPr>
        <w:t>14,38-41</w:t>
      </w:r>
      <w:r w:rsidR="00387E62" w:rsidRPr="003B4482">
        <w:rPr>
          <w:rFonts w:ascii="Book Antiqua" w:hAnsi="Book Antiqua" w:cs="Segoe UI"/>
          <w:shd w:val="clear" w:color="auto" w:fill="FFFFFF"/>
          <w:vertAlign w:val="superscript"/>
        </w:rPr>
        <w:t>]</w:t>
      </w:r>
      <w:r w:rsidR="00E51008" w:rsidRPr="003B4482">
        <w:rPr>
          <w:rFonts w:ascii="Book Antiqua" w:hAnsi="Book Antiqua" w:cs="Segoe UI"/>
          <w:shd w:val="clear" w:color="auto" w:fill="FFFFFF"/>
        </w:rPr>
        <w:t xml:space="preserve">. </w:t>
      </w:r>
    </w:p>
    <w:p w14:paraId="6446233E" w14:textId="77777777" w:rsidR="003B4482" w:rsidRPr="003B4482" w:rsidRDefault="003B4482" w:rsidP="000F6837">
      <w:pPr>
        <w:spacing w:line="360" w:lineRule="auto"/>
        <w:jc w:val="both"/>
        <w:rPr>
          <w:rFonts w:ascii="Book Antiqua" w:hAnsi="Book Antiqua" w:cs="Verdana"/>
          <w:b/>
          <w:iCs/>
          <w:color w:val="000000" w:themeColor="text1"/>
          <w:lang w:eastAsia="zh-CN"/>
        </w:rPr>
      </w:pPr>
    </w:p>
    <w:p w14:paraId="0DAEFFB6" w14:textId="70F128E0" w:rsidR="0070609F" w:rsidRPr="000478AB" w:rsidRDefault="00FF47B8" w:rsidP="000F6837">
      <w:pPr>
        <w:spacing w:line="360" w:lineRule="auto"/>
        <w:jc w:val="both"/>
        <w:rPr>
          <w:rFonts w:ascii="Book Antiqua" w:hAnsi="Book Antiqua" w:cs="Verdana"/>
          <w:b/>
          <w:iCs/>
          <w:color w:val="000000" w:themeColor="text1"/>
          <w:u w:val="single"/>
        </w:rPr>
      </w:pPr>
      <w:r w:rsidRPr="000478AB">
        <w:rPr>
          <w:rFonts w:ascii="Book Antiqua" w:hAnsi="Book Antiqua" w:cs="Verdana"/>
          <w:b/>
          <w:iCs/>
          <w:color w:val="000000" w:themeColor="text1"/>
          <w:u w:val="single"/>
        </w:rPr>
        <w:t xml:space="preserve">TREATMENT </w:t>
      </w:r>
      <w:r w:rsidR="00E45743" w:rsidRPr="000478AB">
        <w:rPr>
          <w:rFonts w:ascii="Book Antiqua" w:hAnsi="Book Antiqua" w:cs="Verdana"/>
          <w:b/>
          <w:iCs/>
          <w:color w:val="000000" w:themeColor="text1"/>
          <w:u w:val="single"/>
        </w:rPr>
        <w:t>OPTIONS AND TREATMENT-SPECIFIC OUTCOMES</w:t>
      </w:r>
    </w:p>
    <w:p w14:paraId="0D9494CE" w14:textId="77777777" w:rsidR="00C2665A" w:rsidRPr="003B4482" w:rsidRDefault="00C2665A" w:rsidP="000F6837">
      <w:pPr>
        <w:spacing w:line="360" w:lineRule="auto"/>
        <w:jc w:val="both"/>
        <w:rPr>
          <w:rFonts w:ascii="Book Antiqua" w:hAnsi="Book Antiqua" w:cs="Verdana"/>
          <w:b/>
          <w:i/>
          <w:color w:val="000000" w:themeColor="text1"/>
        </w:rPr>
      </w:pPr>
      <w:proofErr w:type="spellStart"/>
      <w:r w:rsidRPr="003B4482">
        <w:rPr>
          <w:rFonts w:ascii="Book Antiqua" w:hAnsi="Book Antiqua" w:cs="Verdana"/>
          <w:b/>
          <w:i/>
          <w:color w:val="000000" w:themeColor="text1"/>
        </w:rPr>
        <w:t>Graftectomy</w:t>
      </w:r>
      <w:proofErr w:type="spellEnd"/>
    </w:p>
    <w:p w14:paraId="6F51D06A" w14:textId="61FE98FB" w:rsidR="00CF27F8" w:rsidRPr="003B4482" w:rsidRDefault="006E76FF" w:rsidP="000F6837">
      <w:pPr>
        <w:spacing w:line="360" w:lineRule="auto"/>
        <w:jc w:val="both"/>
        <w:rPr>
          <w:rFonts w:ascii="Book Antiqua" w:hAnsi="Book Antiqua" w:cs="Segoe UI"/>
          <w:shd w:val="clear" w:color="auto" w:fill="FFFFFF"/>
          <w:lang w:eastAsia="zh-CN"/>
        </w:rPr>
      </w:pPr>
      <w:r w:rsidRPr="003B4482">
        <w:rPr>
          <w:rFonts w:ascii="Book Antiqua" w:hAnsi="Book Antiqua" w:cs="Verdana"/>
          <w:bCs/>
          <w:iCs/>
          <w:color w:val="000000" w:themeColor="text1"/>
        </w:rPr>
        <w:t>For many years</w:t>
      </w:r>
      <w:r w:rsidR="0070609F" w:rsidRPr="003B4482">
        <w:rPr>
          <w:rFonts w:ascii="Book Antiqua" w:hAnsi="Book Antiqua" w:cs="Verdana"/>
          <w:bCs/>
          <w:iCs/>
          <w:color w:val="000000" w:themeColor="text1"/>
        </w:rPr>
        <w:t xml:space="preserve">, </w:t>
      </w:r>
      <w:proofErr w:type="spellStart"/>
      <w:r w:rsidR="0070609F" w:rsidRPr="003B4482">
        <w:rPr>
          <w:rFonts w:ascii="Book Antiqua" w:hAnsi="Book Antiqua" w:cs="Verdana"/>
          <w:bCs/>
          <w:iCs/>
          <w:color w:val="000000" w:themeColor="text1"/>
        </w:rPr>
        <w:t>graftectomy</w:t>
      </w:r>
      <w:proofErr w:type="spellEnd"/>
      <w:r w:rsidR="0070609F" w:rsidRPr="003B4482">
        <w:rPr>
          <w:rFonts w:ascii="Book Antiqua" w:hAnsi="Book Antiqua" w:cs="Verdana"/>
          <w:bCs/>
          <w:iCs/>
          <w:color w:val="000000" w:themeColor="text1"/>
        </w:rPr>
        <w:t xml:space="preserve"> has represented the only </w:t>
      </w:r>
      <w:r w:rsidR="00385C94" w:rsidRPr="003B4482">
        <w:rPr>
          <w:rFonts w:ascii="Book Antiqua" w:hAnsi="Book Antiqua" w:cs="Verdana"/>
          <w:bCs/>
          <w:iCs/>
          <w:color w:val="000000" w:themeColor="text1"/>
        </w:rPr>
        <w:t>acceptable option</w:t>
      </w:r>
      <w:r w:rsidR="0070609F" w:rsidRPr="003B4482">
        <w:rPr>
          <w:rFonts w:ascii="Book Antiqua" w:hAnsi="Book Antiqua" w:cs="Verdana"/>
          <w:bCs/>
          <w:iCs/>
          <w:color w:val="000000" w:themeColor="text1"/>
        </w:rPr>
        <w:t xml:space="preserve"> for RCC of the transplanted </w:t>
      </w:r>
      <w:proofErr w:type="gramStart"/>
      <w:r w:rsidR="0070609F" w:rsidRPr="003B4482">
        <w:rPr>
          <w:rFonts w:ascii="Book Antiqua" w:hAnsi="Book Antiqua" w:cs="Verdana"/>
          <w:bCs/>
          <w:iCs/>
          <w:color w:val="000000" w:themeColor="text1"/>
        </w:rPr>
        <w:t>kidney</w:t>
      </w:r>
      <w:r w:rsidR="00387E62" w:rsidRPr="003B4482">
        <w:rPr>
          <w:rFonts w:ascii="Book Antiqua" w:hAnsi="Book Antiqua"/>
          <w:vertAlign w:val="superscript"/>
        </w:rPr>
        <w:t>[</w:t>
      </w:r>
      <w:proofErr w:type="gramEnd"/>
      <w:r w:rsidR="00387E62" w:rsidRPr="003B4482">
        <w:rPr>
          <w:rFonts w:ascii="Book Antiqua" w:hAnsi="Book Antiqua"/>
          <w:vertAlign w:val="superscript"/>
        </w:rPr>
        <w:t>14,42</w:t>
      </w:r>
      <w:r w:rsidR="00387E62" w:rsidRPr="003B4482">
        <w:rPr>
          <w:rFonts w:ascii="Book Antiqua" w:hAnsi="Book Antiqua" w:cs="Segoe UI"/>
          <w:shd w:val="clear" w:color="auto" w:fill="FFFFFF"/>
          <w:vertAlign w:val="superscript"/>
        </w:rPr>
        <w:t>]</w:t>
      </w:r>
      <w:r w:rsidR="00385C94" w:rsidRPr="003B4482">
        <w:rPr>
          <w:rFonts w:ascii="Book Antiqua" w:hAnsi="Book Antiqua" w:cs="Segoe UI"/>
          <w:shd w:val="clear" w:color="auto" w:fill="FFFFFF"/>
        </w:rPr>
        <w:t xml:space="preserve">. </w:t>
      </w:r>
      <w:r w:rsidR="001739F1" w:rsidRPr="003B4482">
        <w:rPr>
          <w:rFonts w:ascii="Book Antiqua" w:hAnsi="Book Antiqua" w:cs="Segoe UI"/>
          <w:shd w:val="clear" w:color="auto" w:fill="FFFFFF"/>
        </w:rPr>
        <w:t>However, death rates as high as 3% with up to 50% of the patients experiencing severe post-operative complications have been reported following this aggressive surgical procedure</w:t>
      </w:r>
      <w:r w:rsidR="00387E62" w:rsidRPr="003B4482">
        <w:rPr>
          <w:rFonts w:ascii="Book Antiqua" w:hAnsi="Book Antiqua"/>
          <w:vertAlign w:val="superscript"/>
        </w:rPr>
        <w:t>[43</w:t>
      </w:r>
      <w:r w:rsidR="00387E62" w:rsidRPr="003B4482">
        <w:rPr>
          <w:rFonts w:ascii="Book Antiqua" w:hAnsi="Book Antiqua" w:cs="Segoe UI"/>
          <w:shd w:val="clear" w:color="auto" w:fill="FFFFFF"/>
          <w:vertAlign w:val="superscript"/>
        </w:rPr>
        <w:t>]</w:t>
      </w:r>
      <w:r w:rsidR="001739F1" w:rsidRPr="003B4482">
        <w:rPr>
          <w:rFonts w:ascii="Book Antiqua" w:hAnsi="Book Antiqua" w:cs="Segoe UI"/>
          <w:shd w:val="clear" w:color="auto" w:fill="FFFFFF"/>
        </w:rPr>
        <w:t xml:space="preserve">. </w:t>
      </w:r>
      <w:r w:rsidR="004F14A5" w:rsidRPr="003B4482">
        <w:rPr>
          <w:rFonts w:ascii="Book Antiqua" w:hAnsi="Book Antiqua" w:cs="Segoe UI"/>
          <w:shd w:val="clear" w:color="auto" w:fill="FFFFFF"/>
        </w:rPr>
        <w:t xml:space="preserve">Studies comparing NNS and AT </w:t>
      </w:r>
      <w:r w:rsidR="00D36FD4" w:rsidRPr="003B4482">
        <w:rPr>
          <w:rFonts w:ascii="Book Antiqua" w:hAnsi="Book Antiqua" w:cs="Segoe UI"/>
          <w:shd w:val="clear" w:color="auto" w:fill="FFFFFF"/>
        </w:rPr>
        <w:t>to</w:t>
      </w:r>
      <w:r w:rsidR="004F14A5" w:rsidRPr="003B4482">
        <w:rPr>
          <w:rFonts w:ascii="Book Antiqua" w:hAnsi="Book Antiqua" w:cs="Segoe UI"/>
          <w:shd w:val="clear" w:color="auto" w:fill="FFFFFF"/>
        </w:rPr>
        <w:t xml:space="preserve"> </w:t>
      </w:r>
      <w:proofErr w:type="spellStart"/>
      <w:r w:rsidR="004F14A5" w:rsidRPr="003B4482">
        <w:rPr>
          <w:rFonts w:ascii="Book Antiqua" w:hAnsi="Book Antiqua" w:cs="Segoe UI"/>
          <w:shd w:val="clear" w:color="auto" w:fill="FFFFFF"/>
        </w:rPr>
        <w:t>graftectomy</w:t>
      </w:r>
      <w:proofErr w:type="spellEnd"/>
      <w:r w:rsidR="004F14A5" w:rsidRPr="003B4482">
        <w:rPr>
          <w:rFonts w:ascii="Book Antiqua" w:hAnsi="Book Antiqua" w:cs="Segoe UI"/>
          <w:shd w:val="clear" w:color="auto" w:fill="FFFFFF"/>
        </w:rPr>
        <w:t xml:space="preserve">, especially in recipients with T1aN0M0 lesions, have shown comparable oncological outcomes with fewer </w:t>
      </w:r>
      <w:proofErr w:type="gramStart"/>
      <w:r w:rsidR="004F14A5" w:rsidRPr="003B4482">
        <w:rPr>
          <w:rFonts w:ascii="Book Antiqua" w:hAnsi="Book Antiqua" w:cs="Segoe UI"/>
          <w:shd w:val="clear" w:color="auto" w:fill="FFFFFF"/>
        </w:rPr>
        <w:t>complications</w:t>
      </w:r>
      <w:r w:rsidR="00387E62" w:rsidRPr="003B4482">
        <w:rPr>
          <w:rFonts w:ascii="Book Antiqua" w:hAnsi="Book Antiqua"/>
          <w:vertAlign w:val="superscript"/>
        </w:rPr>
        <w:t>[</w:t>
      </w:r>
      <w:proofErr w:type="gramEnd"/>
      <w:r w:rsidR="00387E62" w:rsidRPr="003B4482">
        <w:rPr>
          <w:rFonts w:ascii="Book Antiqua" w:hAnsi="Book Antiqua"/>
          <w:vertAlign w:val="superscript"/>
        </w:rPr>
        <w:t>7,14,42</w:t>
      </w:r>
      <w:r w:rsidR="00387E62" w:rsidRPr="003B4482">
        <w:rPr>
          <w:rFonts w:ascii="Book Antiqua" w:hAnsi="Book Antiqua" w:cs="Segoe UI"/>
          <w:shd w:val="clear" w:color="auto" w:fill="FFFFFF"/>
          <w:vertAlign w:val="superscript"/>
        </w:rPr>
        <w:t>]</w:t>
      </w:r>
      <w:r w:rsidR="004F14A5" w:rsidRPr="003B4482">
        <w:rPr>
          <w:rFonts w:ascii="Book Antiqua" w:hAnsi="Book Antiqua" w:cs="Segoe UI"/>
          <w:shd w:val="clear" w:color="auto" w:fill="FFFFFF"/>
        </w:rPr>
        <w:t xml:space="preserve">. For these reasons, </w:t>
      </w:r>
      <w:proofErr w:type="spellStart"/>
      <w:r w:rsidR="004F14A5" w:rsidRPr="003B4482">
        <w:rPr>
          <w:rFonts w:ascii="Book Antiqua" w:hAnsi="Book Antiqua" w:cs="Segoe UI"/>
          <w:shd w:val="clear" w:color="auto" w:fill="FFFFFF"/>
        </w:rPr>
        <w:t>transplantectomy</w:t>
      </w:r>
      <w:proofErr w:type="spellEnd"/>
      <w:r w:rsidR="004F14A5" w:rsidRPr="003B4482">
        <w:rPr>
          <w:rFonts w:ascii="Book Antiqua" w:hAnsi="Book Antiqua" w:cs="Segoe UI"/>
          <w:shd w:val="clear" w:color="auto" w:fill="FFFFFF"/>
        </w:rPr>
        <w:t xml:space="preserve"> should be currently restricted to patients with irreversible allograft dysfunction, </w:t>
      </w:r>
      <w:proofErr w:type="spellStart"/>
      <w:r w:rsidR="004F14A5" w:rsidRPr="003B4482">
        <w:rPr>
          <w:rFonts w:ascii="Book Antiqua" w:hAnsi="Book Antiqua" w:cs="Segoe UI"/>
          <w:shd w:val="clear" w:color="auto" w:fill="FFFFFF"/>
        </w:rPr>
        <w:t>sarcomatoid</w:t>
      </w:r>
      <w:proofErr w:type="spellEnd"/>
      <w:r w:rsidR="004F14A5" w:rsidRPr="003B4482">
        <w:rPr>
          <w:rFonts w:ascii="Book Antiqua" w:hAnsi="Book Antiqua" w:cs="Segoe UI"/>
          <w:shd w:val="clear" w:color="auto" w:fill="FFFFFF"/>
        </w:rPr>
        <w:t xml:space="preserve"> type RCC, multi</w:t>
      </w:r>
      <w:r w:rsidR="00470E21" w:rsidRPr="003B4482">
        <w:rPr>
          <w:rFonts w:ascii="Book Antiqua" w:hAnsi="Book Antiqua" w:cs="Segoe UI"/>
          <w:shd w:val="clear" w:color="auto" w:fill="FFFFFF"/>
        </w:rPr>
        <w:t>-</w:t>
      </w:r>
      <w:r w:rsidR="004F14A5" w:rsidRPr="003B4482">
        <w:rPr>
          <w:rFonts w:ascii="Book Antiqua" w:hAnsi="Book Antiqua" w:cs="Segoe UI"/>
          <w:shd w:val="clear" w:color="auto" w:fill="FFFFFF"/>
        </w:rPr>
        <w:t xml:space="preserve">focal papillary type RCC, RCC greater than 7 cm in maximal diameter (AJCC stage II), locally-invasive or metastatic RCC (AJCC stage III </w:t>
      </w:r>
      <w:r w:rsidR="00470E21" w:rsidRPr="003B4482">
        <w:rPr>
          <w:rFonts w:ascii="Book Antiqua" w:hAnsi="Book Antiqua" w:cs="Segoe UI"/>
          <w:shd w:val="clear" w:color="auto" w:fill="FFFFFF"/>
        </w:rPr>
        <w:t>or</w:t>
      </w:r>
      <w:r w:rsidR="004F14A5" w:rsidRPr="003B4482">
        <w:rPr>
          <w:rFonts w:ascii="Book Antiqua" w:hAnsi="Book Antiqua" w:cs="Segoe UI"/>
          <w:shd w:val="clear" w:color="auto" w:fill="FFFFFF"/>
        </w:rPr>
        <w:t xml:space="preserve"> IV), and RCC infiltrating critical structures. Recent</w:t>
      </w:r>
      <w:r w:rsidR="001739F1" w:rsidRPr="003B4482">
        <w:rPr>
          <w:rFonts w:ascii="Book Antiqua" w:hAnsi="Book Antiqua" w:cs="Segoe UI"/>
          <w:shd w:val="clear" w:color="auto" w:fill="FFFFFF"/>
        </w:rPr>
        <w:t xml:space="preserve"> data </w:t>
      </w:r>
      <w:r w:rsidR="004F14A5" w:rsidRPr="003B4482">
        <w:rPr>
          <w:rFonts w:ascii="Book Antiqua" w:hAnsi="Book Antiqua" w:cs="Segoe UI"/>
          <w:shd w:val="clear" w:color="auto" w:fill="FFFFFF"/>
        </w:rPr>
        <w:t xml:space="preserve">support this position and </w:t>
      </w:r>
      <w:r w:rsidR="001739F1" w:rsidRPr="003B4482">
        <w:rPr>
          <w:rFonts w:ascii="Book Antiqua" w:hAnsi="Book Antiqua" w:cs="Segoe UI"/>
          <w:shd w:val="clear" w:color="auto" w:fill="FFFFFF"/>
        </w:rPr>
        <w:t xml:space="preserve">demonstrate that for T1aN0M0 RCC a 5-year survival rate of 95% can be </w:t>
      </w:r>
      <w:proofErr w:type="gramStart"/>
      <w:r w:rsidR="001739F1" w:rsidRPr="003B4482">
        <w:rPr>
          <w:rFonts w:ascii="Book Antiqua" w:hAnsi="Book Antiqua" w:cs="Segoe UI"/>
          <w:shd w:val="clear" w:color="auto" w:fill="FFFFFF"/>
        </w:rPr>
        <w:t>expected</w:t>
      </w:r>
      <w:r w:rsidR="00387E62" w:rsidRPr="003B4482">
        <w:rPr>
          <w:rFonts w:ascii="Book Antiqua" w:hAnsi="Book Antiqua"/>
          <w:vertAlign w:val="superscript"/>
        </w:rPr>
        <w:t>[</w:t>
      </w:r>
      <w:proofErr w:type="gramEnd"/>
      <w:r w:rsidR="00387E62" w:rsidRPr="003B4482">
        <w:rPr>
          <w:rFonts w:ascii="Book Antiqua" w:hAnsi="Book Antiqua"/>
          <w:vertAlign w:val="superscript"/>
        </w:rPr>
        <w:t>9,44</w:t>
      </w:r>
      <w:r w:rsidR="00387E62" w:rsidRPr="003B4482">
        <w:rPr>
          <w:rFonts w:ascii="Book Antiqua" w:hAnsi="Book Antiqua" w:cs="Segoe UI"/>
          <w:shd w:val="clear" w:color="auto" w:fill="FFFFFF"/>
          <w:vertAlign w:val="superscript"/>
        </w:rPr>
        <w:t>]</w:t>
      </w:r>
      <w:r w:rsidR="001739F1" w:rsidRPr="003B4482">
        <w:rPr>
          <w:rFonts w:ascii="Book Antiqua" w:hAnsi="Book Antiqua"/>
        </w:rPr>
        <w:t xml:space="preserve"> </w:t>
      </w:r>
      <w:r w:rsidR="001739F1" w:rsidRPr="003B4482">
        <w:rPr>
          <w:rFonts w:ascii="Book Antiqua" w:hAnsi="Book Antiqua" w:cs="Segoe UI"/>
          <w:shd w:val="clear" w:color="auto" w:fill="FFFFFF"/>
        </w:rPr>
        <w:t>whereas 5-year survival rate after allograft removal and return to dialysis is only 34%</w:t>
      </w:r>
      <w:r w:rsidR="00387E62" w:rsidRPr="003B4482">
        <w:rPr>
          <w:rFonts w:ascii="Book Antiqua" w:hAnsi="Book Antiqua"/>
          <w:vertAlign w:val="superscript"/>
        </w:rPr>
        <w:t>[8</w:t>
      </w:r>
      <w:r w:rsidR="00387E62" w:rsidRPr="003B4482">
        <w:rPr>
          <w:rFonts w:ascii="Book Antiqua" w:hAnsi="Book Antiqua" w:cs="Segoe UI"/>
          <w:shd w:val="clear" w:color="auto" w:fill="FFFFFF"/>
          <w:vertAlign w:val="superscript"/>
        </w:rPr>
        <w:t>]</w:t>
      </w:r>
      <w:r w:rsidR="001739F1" w:rsidRPr="003B4482">
        <w:rPr>
          <w:rFonts w:ascii="Book Antiqua" w:hAnsi="Book Antiqua" w:cs="Segoe UI"/>
          <w:shd w:val="clear" w:color="auto" w:fill="FFFFFF"/>
        </w:rPr>
        <w:t xml:space="preserve">. Analyses of non-cancer specific mortality after </w:t>
      </w:r>
      <w:proofErr w:type="spellStart"/>
      <w:r w:rsidR="001739F1" w:rsidRPr="003B4482">
        <w:rPr>
          <w:rFonts w:ascii="Book Antiqua" w:hAnsi="Book Antiqua" w:cs="Segoe UI"/>
          <w:shd w:val="clear" w:color="auto" w:fill="FFFFFF"/>
        </w:rPr>
        <w:t>KTx</w:t>
      </w:r>
      <w:proofErr w:type="spellEnd"/>
      <w:r w:rsidR="001739F1" w:rsidRPr="003B4482">
        <w:rPr>
          <w:rFonts w:ascii="Book Antiqua" w:hAnsi="Book Antiqua" w:cs="Segoe UI"/>
          <w:shd w:val="clear" w:color="auto" w:fill="FFFFFF"/>
        </w:rPr>
        <w:t xml:space="preserve"> failure also confirm the long-term survival benefit of maintained renal </w:t>
      </w:r>
      <w:proofErr w:type="gramStart"/>
      <w:r w:rsidR="001739F1" w:rsidRPr="003B4482">
        <w:rPr>
          <w:rFonts w:ascii="Book Antiqua" w:hAnsi="Book Antiqua" w:cs="Segoe UI"/>
          <w:shd w:val="clear" w:color="auto" w:fill="FFFFFF"/>
        </w:rPr>
        <w:t>function</w:t>
      </w:r>
      <w:r w:rsidR="00387E62" w:rsidRPr="003B4482">
        <w:rPr>
          <w:rFonts w:ascii="Book Antiqua" w:hAnsi="Book Antiqua"/>
          <w:vertAlign w:val="superscript"/>
        </w:rPr>
        <w:t>[</w:t>
      </w:r>
      <w:proofErr w:type="gramEnd"/>
      <w:r w:rsidR="00387E62" w:rsidRPr="003B4482">
        <w:rPr>
          <w:rFonts w:ascii="Book Antiqua" w:hAnsi="Book Antiqua"/>
          <w:vertAlign w:val="superscript"/>
        </w:rPr>
        <w:t>45,46</w:t>
      </w:r>
      <w:r w:rsidR="00387E62" w:rsidRPr="003B4482">
        <w:rPr>
          <w:rFonts w:ascii="Book Antiqua" w:hAnsi="Book Antiqua" w:cs="Segoe UI"/>
          <w:shd w:val="clear" w:color="auto" w:fill="FFFFFF"/>
          <w:vertAlign w:val="superscript"/>
        </w:rPr>
        <w:t>]</w:t>
      </w:r>
      <w:r w:rsidR="001739F1" w:rsidRPr="003B4482">
        <w:rPr>
          <w:rFonts w:ascii="Book Antiqua" w:hAnsi="Book Antiqua" w:cs="Segoe UI"/>
          <w:shd w:val="clear" w:color="auto" w:fill="FFFFFF"/>
        </w:rPr>
        <w:t>.</w:t>
      </w:r>
    </w:p>
    <w:p w14:paraId="71C30060" w14:textId="77777777" w:rsidR="003B4482" w:rsidRPr="003B4482" w:rsidRDefault="003B4482" w:rsidP="000F6837">
      <w:pPr>
        <w:spacing w:line="360" w:lineRule="auto"/>
        <w:jc w:val="both"/>
        <w:rPr>
          <w:rFonts w:ascii="Book Antiqua" w:hAnsi="Book Antiqua" w:cs="Segoe UI"/>
          <w:shd w:val="clear" w:color="auto" w:fill="FFFFFF"/>
          <w:lang w:eastAsia="zh-CN"/>
        </w:rPr>
      </w:pPr>
    </w:p>
    <w:p w14:paraId="30B55F74" w14:textId="16128563" w:rsidR="00C2665A" w:rsidRPr="003B4482" w:rsidRDefault="004E6B38" w:rsidP="000F6837">
      <w:pPr>
        <w:spacing w:line="360" w:lineRule="auto"/>
        <w:jc w:val="both"/>
        <w:rPr>
          <w:rFonts w:ascii="Book Antiqua" w:hAnsi="Book Antiqua" w:cs="Verdana"/>
          <w:b/>
          <w:i/>
          <w:color w:val="000000" w:themeColor="text1"/>
        </w:rPr>
      </w:pPr>
      <w:r w:rsidRPr="004E6B38">
        <w:rPr>
          <w:rFonts w:ascii="Book Antiqua" w:hAnsi="Book Antiqua" w:cs="Verdana"/>
          <w:b/>
          <w:i/>
          <w:color w:val="000000" w:themeColor="text1"/>
        </w:rPr>
        <w:t>NSS</w:t>
      </w:r>
    </w:p>
    <w:p w14:paraId="4F45CEB7" w14:textId="336471E3" w:rsidR="00737275" w:rsidRPr="003B4482" w:rsidRDefault="00875C82" w:rsidP="000F6837">
      <w:pPr>
        <w:spacing w:line="360" w:lineRule="auto"/>
        <w:jc w:val="both"/>
        <w:rPr>
          <w:rFonts w:ascii="Book Antiqua" w:hAnsi="Book Antiqua" w:cs="Segoe UI"/>
          <w:shd w:val="clear" w:color="auto" w:fill="FFFFFF"/>
          <w:lang w:eastAsia="zh-CN"/>
        </w:rPr>
      </w:pPr>
      <w:r w:rsidRPr="003B4482">
        <w:rPr>
          <w:rFonts w:ascii="Book Antiqua" w:hAnsi="Book Antiqua" w:cs="Verdana"/>
          <w:bCs/>
          <w:iCs/>
          <w:color w:val="000000" w:themeColor="text1"/>
        </w:rPr>
        <w:t xml:space="preserve">NSS techniques such as enucleation, wedge resection, and </w:t>
      </w:r>
      <w:r w:rsidR="00470E21" w:rsidRPr="003B4482">
        <w:rPr>
          <w:rFonts w:ascii="Book Antiqua" w:hAnsi="Book Antiqua" w:cs="Verdana"/>
          <w:bCs/>
          <w:iCs/>
          <w:color w:val="000000" w:themeColor="text1"/>
        </w:rPr>
        <w:t>PN</w:t>
      </w:r>
      <w:r w:rsidRPr="003B4482">
        <w:rPr>
          <w:rFonts w:ascii="Book Antiqua" w:hAnsi="Book Antiqua" w:cs="Verdana"/>
          <w:bCs/>
          <w:iCs/>
          <w:color w:val="000000" w:themeColor="text1"/>
        </w:rPr>
        <w:t xml:space="preserve"> are now considered the treatment of choice for patients with T1aN0M0 </w:t>
      </w:r>
      <w:r w:rsidR="00FD5144" w:rsidRPr="003B4482">
        <w:rPr>
          <w:rFonts w:ascii="Book Antiqua" w:hAnsi="Book Antiqua" w:cs="Verdana"/>
          <w:bCs/>
          <w:iCs/>
          <w:color w:val="000000" w:themeColor="text1"/>
        </w:rPr>
        <w:t>RCC</w:t>
      </w:r>
      <w:r w:rsidRPr="003B4482">
        <w:rPr>
          <w:rFonts w:ascii="Book Antiqua" w:hAnsi="Book Antiqua" w:cs="Verdana"/>
          <w:bCs/>
          <w:iCs/>
          <w:color w:val="000000" w:themeColor="text1"/>
        </w:rPr>
        <w:t xml:space="preserve"> in native </w:t>
      </w:r>
      <w:proofErr w:type="gramStart"/>
      <w:r w:rsidRPr="003B4482">
        <w:rPr>
          <w:rFonts w:ascii="Book Antiqua" w:hAnsi="Book Antiqua" w:cs="Verdana"/>
          <w:bCs/>
          <w:iCs/>
          <w:color w:val="000000" w:themeColor="text1"/>
        </w:rPr>
        <w:t>kidneys</w:t>
      </w:r>
      <w:r w:rsidR="006B7613" w:rsidRPr="003B4482">
        <w:rPr>
          <w:rFonts w:ascii="Book Antiqua" w:hAnsi="Book Antiqua"/>
          <w:vertAlign w:val="superscript"/>
        </w:rPr>
        <w:t>[</w:t>
      </w:r>
      <w:proofErr w:type="gramEnd"/>
      <w:r w:rsidR="006B7613" w:rsidRPr="003B4482">
        <w:rPr>
          <w:rFonts w:ascii="Book Antiqua" w:hAnsi="Book Antiqua"/>
          <w:vertAlign w:val="superscript"/>
        </w:rPr>
        <w:t>32,33</w:t>
      </w:r>
      <w:r w:rsidR="006B7613" w:rsidRPr="003B4482">
        <w:rPr>
          <w:rFonts w:ascii="Book Antiqua" w:hAnsi="Book Antiqua" w:cs="Segoe UI"/>
          <w:shd w:val="clear" w:color="auto" w:fill="FFFFFF"/>
          <w:vertAlign w:val="superscript"/>
        </w:rPr>
        <w:t>]</w:t>
      </w:r>
      <w:r w:rsidRPr="003B4482">
        <w:rPr>
          <w:rFonts w:ascii="Book Antiqua" w:hAnsi="Book Antiqua" w:cs="Segoe UI"/>
          <w:shd w:val="clear" w:color="auto" w:fill="FFFFFF"/>
        </w:rPr>
        <w:t xml:space="preserve">. </w:t>
      </w:r>
      <w:r w:rsidR="00B01B64" w:rsidRPr="003B4482">
        <w:rPr>
          <w:rFonts w:ascii="Book Antiqua" w:hAnsi="Book Antiqua" w:cs="Segoe UI"/>
          <w:shd w:val="clear" w:color="auto" w:fill="FFFFFF"/>
        </w:rPr>
        <w:t>Albeit encouraging, e</w:t>
      </w:r>
      <w:r w:rsidRPr="003B4482">
        <w:rPr>
          <w:rFonts w:ascii="Book Antiqua" w:hAnsi="Book Antiqua" w:cs="Segoe UI"/>
          <w:shd w:val="clear" w:color="auto" w:fill="FFFFFF"/>
        </w:rPr>
        <w:t xml:space="preserve">xperience in recipients with allograft RCC is </w:t>
      </w:r>
      <w:proofErr w:type="gramStart"/>
      <w:r w:rsidRPr="003B4482">
        <w:rPr>
          <w:rFonts w:ascii="Book Antiqua" w:hAnsi="Book Antiqua" w:cs="Segoe UI"/>
          <w:shd w:val="clear" w:color="auto" w:fill="FFFFFF"/>
        </w:rPr>
        <w:t>limited</w:t>
      </w:r>
      <w:r w:rsidR="006B7613" w:rsidRPr="003B4482">
        <w:rPr>
          <w:rFonts w:ascii="Book Antiqua" w:hAnsi="Book Antiqua"/>
          <w:vertAlign w:val="superscript"/>
        </w:rPr>
        <w:t>[</w:t>
      </w:r>
      <w:proofErr w:type="gramEnd"/>
      <w:r w:rsidR="007D1192" w:rsidRPr="003B4482">
        <w:rPr>
          <w:rFonts w:ascii="Book Antiqua" w:hAnsi="Book Antiqua"/>
          <w:vertAlign w:val="superscript"/>
        </w:rPr>
        <w:t>7,</w:t>
      </w:r>
      <w:r w:rsidR="006B7613" w:rsidRPr="003B4482">
        <w:rPr>
          <w:rFonts w:ascii="Book Antiqua" w:hAnsi="Book Antiqua"/>
          <w:vertAlign w:val="superscript"/>
        </w:rPr>
        <w:t>9,11,39,</w:t>
      </w:r>
      <w:r w:rsidR="007D1192" w:rsidRPr="003B4482">
        <w:rPr>
          <w:rFonts w:ascii="Book Antiqua" w:hAnsi="Book Antiqua"/>
          <w:vertAlign w:val="superscript"/>
        </w:rPr>
        <w:t>42,</w:t>
      </w:r>
      <w:r w:rsidR="006B7613" w:rsidRPr="003B4482">
        <w:rPr>
          <w:rFonts w:ascii="Book Antiqua" w:hAnsi="Book Antiqua"/>
          <w:vertAlign w:val="superscript"/>
        </w:rPr>
        <w:t>47</w:t>
      </w:r>
      <w:r w:rsidR="006B7613" w:rsidRPr="003B4482">
        <w:rPr>
          <w:rFonts w:ascii="Book Antiqua" w:hAnsi="Book Antiqua" w:cs="Segoe UI"/>
          <w:shd w:val="clear" w:color="auto" w:fill="FFFFFF"/>
          <w:vertAlign w:val="superscript"/>
        </w:rPr>
        <w:t>]</w:t>
      </w:r>
      <w:r w:rsidR="007D1192" w:rsidRPr="003B4482">
        <w:rPr>
          <w:rFonts w:ascii="Book Antiqua" w:hAnsi="Book Antiqua" w:cs="Segoe UI"/>
          <w:shd w:val="clear" w:color="auto" w:fill="FFFFFF"/>
        </w:rPr>
        <w:t>.</w:t>
      </w:r>
      <w:r w:rsidR="00B65A9B" w:rsidRPr="003B4482">
        <w:rPr>
          <w:rFonts w:ascii="Book Antiqua" w:hAnsi="Book Antiqua"/>
        </w:rPr>
        <w:t xml:space="preserve"> </w:t>
      </w:r>
      <w:r w:rsidR="007D1192" w:rsidRPr="003B4482">
        <w:rPr>
          <w:rFonts w:ascii="Book Antiqua" w:hAnsi="Book Antiqua"/>
        </w:rPr>
        <w:t xml:space="preserve">Available studies </w:t>
      </w:r>
      <w:r w:rsidR="00BA7030" w:rsidRPr="003B4482">
        <w:rPr>
          <w:rFonts w:ascii="Book Antiqua" w:hAnsi="Book Antiqua"/>
        </w:rPr>
        <w:t>demonstrate that with</w:t>
      </w:r>
      <w:r w:rsidR="00510657" w:rsidRPr="003B4482">
        <w:rPr>
          <w:rFonts w:ascii="Book Antiqua" w:hAnsi="Book Antiqua"/>
        </w:rPr>
        <w:t xml:space="preserve"> </w:t>
      </w:r>
      <w:r w:rsidR="00BA7030" w:rsidRPr="003B4482">
        <w:rPr>
          <w:rFonts w:ascii="Book Antiqua" w:hAnsi="Book Antiqua"/>
        </w:rPr>
        <w:t xml:space="preserve">NSS excellent oncological outcomes </w:t>
      </w:r>
      <w:r w:rsidR="005346E0" w:rsidRPr="003B4482">
        <w:rPr>
          <w:rFonts w:ascii="Book Antiqua" w:hAnsi="Book Antiqua"/>
        </w:rPr>
        <w:t xml:space="preserve">can be obtained in patients with </w:t>
      </w:r>
      <w:r w:rsidR="00BA7030" w:rsidRPr="003B4482">
        <w:rPr>
          <w:rFonts w:ascii="Book Antiqua" w:hAnsi="Book Antiqua"/>
        </w:rPr>
        <w:t xml:space="preserve">T1aN0M0 </w:t>
      </w:r>
      <w:r w:rsidR="007D1192" w:rsidRPr="003B4482">
        <w:rPr>
          <w:rFonts w:ascii="Book Antiqua" w:hAnsi="Book Antiqua"/>
        </w:rPr>
        <w:t>lesions</w:t>
      </w:r>
      <w:r w:rsidR="005346E0" w:rsidRPr="003B4482">
        <w:rPr>
          <w:rFonts w:ascii="Book Antiqua" w:hAnsi="Book Antiqua"/>
        </w:rPr>
        <w:t xml:space="preserve">. </w:t>
      </w:r>
      <w:r w:rsidR="007A1208" w:rsidRPr="003B4482">
        <w:rPr>
          <w:rFonts w:ascii="Book Antiqua" w:hAnsi="Book Antiqua" w:cs="Arial"/>
          <w:bCs/>
          <w:color w:val="000000" w:themeColor="text1"/>
        </w:rPr>
        <w:t>Local recurrence rates of less than 5%</w:t>
      </w:r>
      <w:r w:rsidR="00E25280" w:rsidRPr="003B4482">
        <w:rPr>
          <w:rFonts w:ascii="Book Antiqua" w:hAnsi="Book Antiqua" w:cs="Arial"/>
          <w:bCs/>
          <w:color w:val="000000" w:themeColor="text1"/>
        </w:rPr>
        <w:t>, l</w:t>
      </w:r>
      <w:r w:rsidR="00E25280" w:rsidRPr="003B4482">
        <w:rPr>
          <w:rFonts w:ascii="Book Antiqua" w:hAnsi="Book Antiqua"/>
        </w:rPr>
        <w:t>ower post-operative complication rates (between 15</w:t>
      </w:r>
      <w:r w:rsidR="00470E21" w:rsidRPr="003B4482">
        <w:rPr>
          <w:rFonts w:ascii="Book Antiqua" w:hAnsi="Book Antiqua"/>
        </w:rPr>
        <w:t>%</w:t>
      </w:r>
      <w:r w:rsidR="00E25280" w:rsidRPr="003B4482">
        <w:rPr>
          <w:rFonts w:ascii="Book Antiqua" w:hAnsi="Book Antiqua"/>
        </w:rPr>
        <w:t xml:space="preserve"> </w:t>
      </w:r>
      <w:r w:rsidR="00470E21" w:rsidRPr="003B4482">
        <w:rPr>
          <w:rFonts w:ascii="Book Antiqua" w:hAnsi="Book Antiqua"/>
        </w:rPr>
        <w:t>and</w:t>
      </w:r>
      <w:r w:rsidR="00E25280" w:rsidRPr="003B4482">
        <w:rPr>
          <w:rFonts w:ascii="Book Antiqua" w:hAnsi="Book Antiqua"/>
        </w:rPr>
        <w:t xml:space="preserve"> 21%, depending on the series), marginal impact on allograft function, and the </w:t>
      </w:r>
      <w:r w:rsidR="007A1208" w:rsidRPr="003B4482">
        <w:rPr>
          <w:rFonts w:ascii="Book Antiqua" w:hAnsi="Book Antiqua" w:cs="Arial"/>
          <w:bCs/>
          <w:color w:val="000000" w:themeColor="text1"/>
        </w:rPr>
        <w:t xml:space="preserve">possibility to treat residual or relapsing neoplasms with </w:t>
      </w:r>
      <w:r w:rsidR="00E25280" w:rsidRPr="003B4482">
        <w:rPr>
          <w:rFonts w:ascii="Book Antiqua" w:hAnsi="Book Antiqua" w:cs="Arial"/>
          <w:bCs/>
          <w:color w:val="000000" w:themeColor="text1"/>
        </w:rPr>
        <w:t xml:space="preserve">further conservative strategies support NSS over </w:t>
      </w:r>
      <w:proofErr w:type="spellStart"/>
      <w:r w:rsidR="00E25280" w:rsidRPr="003B4482">
        <w:rPr>
          <w:rFonts w:ascii="Book Antiqua" w:hAnsi="Book Antiqua" w:cs="Arial"/>
          <w:bCs/>
          <w:color w:val="000000" w:themeColor="text1"/>
        </w:rPr>
        <w:t>transplantectomy</w:t>
      </w:r>
      <w:proofErr w:type="spellEnd"/>
      <w:r w:rsidR="007A1208" w:rsidRPr="003B4482">
        <w:rPr>
          <w:rFonts w:ascii="Book Antiqua" w:hAnsi="Book Antiqua"/>
        </w:rPr>
        <w:t xml:space="preserve">. </w:t>
      </w:r>
      <w:r w:rsidR="00934040" w:rsidRPr="003B4482">
        <w:rPr>
          <w:rFonts w:ascii="Book Antiqua" w:hAnsi="Book Antiqua"/>
        </w:rPr>
        <w:t xml:space="preserve">Successful </w:t>
      </w:r>
      <w:r w:rsidR="00934040" w:rsidRPr="003B4482">
        <w:rPr>
          <w:rFonts w:ascii="Book Antiqua" w:hAnsi="Book Antiqua"/>
        </w:rPr>
        <w:lastRenderedPageBreak/>
        <w:t xml:space="preserve">resection of </w:t>
      </w:r>
      <w:r w:rsidR="00E25280" w:rsidRPr="003B4482">
        <w:rPr>
          <w:rFonts w:ascii="Book Antiqua" w:hAnsi="Book Antiqua"/>
        </w:rPr>
        <w:t xml:space="preserve">localised RCC greater than 4 cm in maximal diameter </w:t>
      </w:r>
      <w:r w:rsidR="00934040" w:rsidRPr="003B4482">
        <w:rPr>
          <w:rFonts w:ascii="Book Antiqua" w:hAnsi="Book Antiqua"/>
        </w:rPr>
        <w:t>remain</w:t>
      </w:r>
      <w:r w:rsidR="00470E21" w:rsidRPr="003B4482">
        <w:rPr>
          <w:rFonts w:ascii="Book Antiqua" w:hAnsi="Book Antiqua"/>
        </w:rPr>
        <w:t>s</w:t>
      </w:r>
      <w:r w:rsidR="00934040" w:rsidRPr="003B4482">
        <w:rPr>
          <w:rFonts w:ascii="Book Antiqua" w:hAnsi="Book Antiqua"/>
        </w:rPr>
        <w:t xml:space="preserve"> anecdotal</w:t>
      </w:r>
      <w:r w:rsidR="00E25280" w:rsidRPr="003B4482">
        <w:rPr>
          <w:rFonts w:ascii="Book Antiqua" w:hAnsi="Book Antiqua"/>
        </w:rPr>
        <w:t xml:space="preserve"> and therefore should not favour the use of NSS over </w:t>
      </w:r>
      <w:proofErr w:type="spellStart"/>
      <w:proofErr w:type="gramStart"/>
      <w:r w:rsidR="00E25280" w:rsidRPr="003B4482">
        <w:rPr>
          <w:rFonts w:ascii="Book Antiqua" w:hAnsi="Book Antiqua"/>
        </w:rPr>
        <w:t>graftectomy</w:t>
      </w:r>
      <w:proofErr w:type="spellEnd"/>
      <w:r w:rsidR="006B7613" w:rsidRPr="003B4482">
        <w:rPr>
          <w:rFonts w:ascii="Book Antiqua" w:hAnsi="Book Antiqua"/>
          <w:vertAlign w:val="superscript"/>
        </w:rPr>
        <w:t>[</w:t>
      </w:r>
      <w:proofErr w:type="gramEnd"/>
      <w:r w:rsidR="00737275" w:rsidRPr="003B4482">
        <w:rPr>
          <w:rFonts w:ascii="Book Antiqua" w:hAnsi="Book Antiqua"/>
          <w:vertAlign w:val="superscript"/>
        </w:rPr>
        <w:t>39,</w:t>
      </w:r>
      <w:r w:rsidR="006B7613" w:rsidRPr="003B4482">
        <w:rPr>
          <w:rFonts w:ascii="Book Antiqua" w:hAnsi="Book Antiqua"/>
          <w:vertAlign w:val="superscript"/>
        </w:rPr>
        <w:t>41</w:t>
      </w:r>
      <w:r w:rsidR="006B7613" w:rsidRPr="003B4482">
        <w:rPr>
          <w:rFonts w:ascii="Book Antiqua" w:hAnsi="Book Antiqua" w:cs="Segoe UI"/>
          <w:shd w:val="clear" w:color="auto" w:fill="FFFFFF"/>
          <w:vertAlign w:val="superscript"/>
        </w:rPr>
        <w:t>]</w:t>
      </w:r>
      <w:r w:rsidR="00E25280" w:rsidRPr="003B4482">
        <w:rPr>
          <w:rFonts w:ascii="Book Antiqua" w:hAnsi="Book Antiqua"/>
        </w:rPr>
        <w:t>. Main limitation</w:t>
      </w:r>
      <w:r w:rsidR="00CF27F8" w:rsidRPr="003B4482">
        <w:rPr>
          <w:rFonts w:ascii="Book Antiqua" w:hAnsi="Book Antiqua"/>
        </w:rPr>
        <w:t>s</w:t>
      </w:r>
      <w:r w:rsidR="00E25280" w:rsidRPr="003B4482">
        <w:rPr>
          <w:rFonts w:ascii="Book Antiqua" w:hAnsi="Book Antiqua"/>
        </w:rPr>
        <w:t xml:space="preserve"> of NSS compared to AT </w:t>
      </w:r>
      <w:r w:rsidR="00CF27F8" w:rsidRPr="003B4482">
        <w:rPr>
          <w:rFonts w:ascii="Book Antiqua" w:hAnsi="Book Antiqua"/>
        </w:rPr>
        <w:t>are</w:t>
      </w:r>
      <w:r w:rsidR="00E25280" w:rsidRPr="003B4482">
        <w:rPr>
          <w:rFonts w:ascii="Book Antiqua" w:hAnsi="Book Antiqua"/>
        </w:rPr>
        <w:t xml:space="preserve"> </w:t>
      </w:r>
      <w:r w:rsidR="00CF27F8" w:rsidRPr="003B4482">
        <w:rPr>
          <w:rFonts w:ascii="Book Antiqua" w:hAnsi="Book Antiqua"/>
        </w:rPr>
        <w:t xml:space="preserve">invasiveness, </w:t>
      </w:r>
      <w:r w:rsidR="00E25280" w:rsidRPr="003B4482">
        <w:rPr>
          <w:rFonts w:ascii="Book Antiqua" w:hAnsi="Book Antiqua"/>
        </w:rPr>
        <w:t>higher technical difficulty</w:t>
      </w:r>
      <w:r w:rsidR="00CF27F8" w:rsidRPr="003B4482">
        <w:rPr>
          <w:rFonts w:ascii="Book Antiqua" w:hAnsi="Book Antiqua"/>
        </w:rPr>
        <w:t xml:space="preserve">, and increased risk of peri-operative </w:t>
      </w:r>
      <w:proofErr w:type="gramStart"/>
      <w:r w:rsidR="00CF27F8" w:rsidRPr="003B4482">
        <w:rPr>
          <w:rFonts w:ascii="Book Antiqua" w:hAnsi="Book Antiqua"/>
        </w:rPr>
        <w:t>complications</w:t>
      </w:r>
      <w:r w:rsidR="006B7613" w:rsidRPr="003B4482">
        <w:rPr>
          <w:rFonts w:ascii="Book Antiqua" w:hAnsi="Book Antiqua"/>
          <w:vertAlign w:val="superscript"/>
        </w:rPr>
        <w:t>[</w:t>
      </w:r>
      <w:proofErr w:type="gramEnd"/>
      <w:r w:rsidR="006B7613" w:rsidRPr="003B4482">
        <w:rPr>
          <w:rFonts w:ascii="Book Antiqua" w:hAnsi="Book Antiqua"/>
          <w:vertAlign w:val="superscript"/>
        </w:rPr>
        <w:t>7,14,18</w:t>
      </w:r>
      <w:r w:rsidR="006B7613" w:rsidRPr="003B4482">
        <w:rPr>
          <w:rFonts w:ascii="Book Antiqua" w:hAnsi="Book Antiqua" w:cs="Segoe UI"/>
          <w:shd w:val="clear" w:color="auto" w:fill="FFFFFF"/>
          <w:vertAlign w:val="superscript"/>
        </w:rPr>
        <w:t>]</w:t>
      </w:r>
      <w:r w:rsidR="00CF27F8" w:rsidRPr="003B4482">
        <w:rPr>
          <w:rFonts w:ascii="Book Antiqua" w:hAnsi="Book Antiqua" w:cs="Segoe UI"/>
          <w:shd w:val="clear" w:color="auto" w:fill="FFFFFF"/>
        </w:rPr>
        <w:t xml:space="preserve">. </w:t>
      </w:r>
      <w:r w:rsidR="00737275" w:rsidRPr="003B4482">
        <w:rPr>
          <w:rFonts w:ascii="Book Antiqua" w:hAnsi="Book Antiqua" w:cs="Segoe UI"/>
          <w:shd w:val="clear" w:color="auto" w:fill="FFFFFF"/>
        </w:rPr>
        <w:t xml:space="preserve">Most cases of NSS in transplant setting have been performed using an open technique but minimally invasive approaches have been also </w:t>
      </w:r>
      <w:proofErr w:type="gramStart"/>
      <w:r w:rsidR="00737275" w:rsidRPr="003B4482">
        <w:rPr>
          <w:rFonts w:ascii="Book Antiqua" w:hAnsi="Book Antiqua" w:cs="Segoe UI"/>
          <w:shd w:val="clear" w:color="auto" w:fill="FFFFFF"/>
        </w:rPr>
        <w:t>described</w:t>
      </w:r>
      <w:r w:rsidR="00737275" w:rsidRPr="003B4482">
        <w:rPr>
          <w:rFonts w:ascii="Book Antiqua" w:hAnsi="Book Antiqua" w:cs="Segoe UI"/>
          <w:shd w:val="clear" w:color="auto" w:fill="FFFFFF"/>
          <w:vertAlign w:val="superscript"/>
        </w:rPr>
        <w:t>[</w:t>
      </w:r>
      <w:proofErr w:type="gramEnd"/>
      <w:r w:rsidR="00737275" w:rsidRPr="003B4482">
        <w:rPr>
          <w:rFonts w:ascii="Book Antiqua" w:hAnsi="Book Antiqua" w:cs="Segoe UI"/>
          <w:shd w:val="clear" w:color="auto" w:fill="FFFFFF"/>
          <w:vertAlign w:val="superscript"/>
        </w:rPr>
        <w:t>39,41]</w:t>
      </w:r>
      <w:r w:rsidR="00737275" w:rsidRPr="003B4482">
        <w:rPr>
          <w:rFonts w:ascii="Book Antiqua" w:hAnsi="Book Antiqua" w:cs="Segoe UI"/>
          <w:shd w:val="clear" w:color="auto" w:fill="FFFFFF"/>
        </w:rPr>
        <w:t xml:space="preserve">. </w:t>
      </w:r>
      <w:r w:rsidR="00FB6836" w:rsidRPr="003B4482">
        <w:rPr>
          <w:rFonts w:ascii="Book Antiqua" w:hAnsi="Book Antiqua" w:cs="Segoe UI"/>
          <w:shd w:val="clear" w:color="auto" w:fill="FFFFFF"/>
        </w:rPr>
        <w:t xml:space="preserve">The tumour can be resected getting access to the allograft </w:t>
      </w:r>
      <w:r w:rsidR="00FB6836" w:rsidRPr="00712A73">
        <w:rPr>
          <w:rFonts w:ascii="Book Antiqua" w:hAnsi="Book Antiqua" w:cs="Segoe UI"/>
          <w:i/>
          <w:shd w:val="clear" w:color="auto" w:fill="FFFFFF"/>
        </w:rPr>
        <w:t>via</w:t>
      </w:r>
      <w:r w:rsidR="00FB6836" w:rsidRPr="003B4482">
        <w:rPr>
          <w:rFonts w:ascii="Book Antiqua" w:hAnsi="Book Antiqua" w:cs="Segoe UI"/>
          <w:shd w:val="clear" w:color="auto" w:fill="FFFFFF"/>
        </w:rPr>
        <w:t xml:space="preserve"> a retro- or an intra-peritoneal route depending on the location of the </w:t>
      </w:r>
      <w:proofErr w:type="gramStart"/>
      <w:r w:rsidR="00FB6836" w:rsidRPr="003B4482">
        <w:rPr>
          <w:rFonts w:ascii="Book Antiqua" w:hAnsi="Book Antiqua" w:cs="Segoe UI"/>
          <w:shd w:val="clear" w:color="auto" w:fill="FFFFFF"/>
        </w:rPr>
        <w:t>mass</w:t>
      </w:r>
      <w:r w:rsidR="00FB6836" w:rsidRPr="003B4482">
        <w:rPr>
          <w:rFonts w:ascii="Book Antiqua" w:hAnsi="Book Antiqua" w:cs="Segoe UI"/>
          <w:shd w:val="clear" w:color="auto" w:fill="FFFFFF"/>
          <w:vertAlign w:val="superscript"/>
        </w:rPr>
        <w:t>[</w:t>
      </w:r>
      <w:proofErr w:type="gramEnd"/>
      <w:r w:rsidR="00FB6836" w:rsidRPr="003B4482">
        <w:rPr>
          <w:rFonts w:ascii="Book Antiqua" w:hAnsi="Book Antiqua" w:cs="Segoe UI"/>
          <w:shd w:val="clear" w:color="auto" w:fill="FFFFFF"/>
          <w:vertAlign w:val="superscript"/>
        </w:rPr>
        <w:t>39]</w:t>
      </w:r>
      <w:r w:rsidR="00FB6836" w:rsidRPr="003B4482">
        <w:rPr>
          <w:rFonts w:ascii="Book Antiqua" w:hAnsi="Book Antiqua" w:cs="Segoe UI"/>
          <w:shd w:val="clear" w:color="auto" w:fill="FFFFFF"/>
        </w:rPr>
        <w:t xml:space="preserve">. In case of lesions very close to the vessels, renal pedicle control is </w:t>
      </w:r>
      <w:proofErr w:type="gramStart"/>
      <w:r w:rsidR="00FB6836" w:rsidRPr="003B4482">
        <w:rPr>
          <w:rFonts w:ascii="Book Antiqua" w:hAnsi="Book Antiqua" w:cs="Segoe UI"/>
          <w:shd w:val="clear" w:color="auto" w:fill="FFFFFF"/>
        </w:rPr>
        <w:t>advised</w:t>
      </w:r>
      <w:r w:rsidR="00FB6836" w:rsidRPr="003B4482">
        <w:rPr>
          <w:rFonts w:ascii="Book Antiqua" w:hAnsi="Book Antiqua" w:cs="Segoe UI"/>
          <w:shd w:val="clear" w:color="auto" w:fill="FFFFFF"/>
          <w:vertAlign w:val="superscript"/>
        </w:rPr>
        <w:t>[</w:t>
      </w:r>
      <w:proofErr w:type="gramEnd"/>
      <w:r w:rsidR="00FB6836" w:rsidRPr="003B4482">
        <w:rPr>
          <w:rFonts w:ascii="Book Antiqua" w:hAnsi="Book Antiqua" w:cs="Segoe UI"/>
          <w:shd w:val="clear" w:color="auto" w:fill="FFFFFF"/>
          <w:vertAlign w:val="superscript"/>
        </w:rPr>
        <w:t>39]</w:t>
      </w:r>
      <w:r w:rsidR="00FB6836" w:rsidRPr="003B4482">
        <w:rPr>
          <w:rFonts w:ascii="Book Antiqua" w:hAnsi="Book Antiqua" w:cs="Segoe UI"/>
          <w:shd w:val="clear" w:color="auto" w:fill="FFFFFF"/>
        </w:rPr>
        <w:t>.</w:t>
      </w:r>
    </w:p>
    <w:p w14:paraId="5145F095" w14:textId="77777777" w:rsidR="003B4482" w:rsidRPr="003B4482" w:rsidRDefault="003B4482" w:rsidP="000F6837">
      <w:pPr>
        <w:spacing w:line="360" w:lineRule="auto"/>
        <w:jc w:val="both"/>
        <w:rPr>
          <w:rFonts w:ascii="Book Antiqua" w:hAnsi="Book Antiqua" w:cs="Segoe UI"/>
          <w:shd w:val="clear" w:color="auto" w:fill="FFFFFF"/>
          <w:lang w:eastAsia="zh-CN"/>
        </w:rPr>
      </w:pPr>
    </w:p>
    <w:p w14:paraId="2C48F8D4" w14:textId="77777777" w:rsidR="00C4666D" w:rsidRPr="003B4482" w:rsidRDefault="00C4666D" w:rsidP="000F6837">
      <w:pPr>
        <w:spacing w:line="360" w:lineRule="auto"/>
        <w:jc w:val="both"/>
        <w:rPr>
          <w:rFonts w:ascii="Book Antiqua" w:hAnsi="Book Antiqua" w:cs="Verdana"/>
          <w:b/>
          <w:i/>
          <w:color w:val="000000" w:themeColor="text1"/>
        </w:rPr>
      </w:pPr>
      <w:r w:rsidRPr="003B4482">
        <w:rPr>
          <w:rFonts w:ascii="Book Antiqua" w:hAnsi="Book Antiqua" w:cs="Verdana"/>
          <w:b/>
          <w:i/>
          <w:color w:val="000000" w:themeColor="text1"/>
        </w:rPr>
        <w:t>RFA</w:t>
      </w:r>
    </w:p>
    <w:p w14:paraId="310F34EF" w14:textId="3F9672BA" w:rsidR="00DD40FA" w:rsidRPr="003B4482" w:rsidRDefault="008627DE" w:rsidP="000F6837">
      <w:pPr>
        <w:spacing w:line="360" w:lineRule="auto"/>
        <w:jc w:val="both"/>
        <w:rPr>
          <w:rFonts w:ascii="Book Antiqua" w:hAnsi="Book Antiqua" w:cs="Segoe UI"/>
          <w:shd w:val="clear" w:color="auto" w:fill="FFFFFF"/>
          <w:lang w:eastAsia="zh-CN"/>
        </w:rPr>
      </w:pPr>
      <w:r w:rsidRPr="003B4482">
        <w:rPr>
          <w:rFonts w:ascii="Book Antiqua" w:hAnsi="Book Antiqua" w:cs="Verdana"/>
          <w:bCs/>
          <w:iCs/>
          <w:color w:val="000000" w:themeColor="text1"/>
        </w:rPr>
        <w:t>RFA is the pref</w:t>
      </w:r>
      <w:r w:rsidR="001528DA" w:rsidRPr="003B4482">
        <w:rPr>
          <w:rFonts w:ascii="Book Antiqua" w:hAnsi="Book Antiqua" w:cs="Verdana"/>
          <w:bCs/>
          <w:iCs/>
          <w:color w:val="000000" w:themeColor="text1"/>
        </w:rPr>
        <w:t xml:space="preserve">erred </w:t>
      </w:r>
      <w:r w:rsidR="00C54775" w:rsidRPr="003B4482">
        <w:rPr>
          <w:rFonts w:ascii="Book Antiqua" w:hAnsi="Book Antiqua" w:cs="Verdana"/>
          <w:bCs/>
          <w:iCs/>
          <w:color w:val="000000" w:themeColor="text1"/>
        </w:rPr>
        <w:t>AT</w:t>
      </w:r>
      <w:r w:rsidRPr="003B4482">
        <w:rPr>
          <w:rFonts w:ascii="Book Antiqua" w:hAnsi="Book Antiqua" w:cs="Verdana"/>
          <w:bCs/>
          <w:iCs/>
          <w:color w:val="000000" w:themeColor="text1"/>
        </w:rPr>
        <w:t xml:space="preserve"> </w:t>
      </w:r>
      <w:r w:rsidR="001528DA" w:rsidRPr="003B4482">
        <w:rPr>
          <w:rFonts w:ascii="Book Antiqua" w:hAnsi="Book Antiqua" w:cs="Verdana"/>
          <w:bCs/>
          <w:iCs/>
          <w:color w:val="000000" w:themeColor="text1"/>
        </w:rPr>
        <w:t xml:space="preserve">for </w:t>
      </w:r>
      <w:proofErr w:type="spellStart"/>
      <w:r w:rsidR="001528DA" w:rsidRPr="003B4482">
        <w:rPr>
          <w:rFonts w:ascii="Book Antiqua" w:hAnsi="Book Antiqua" w:cs="Verdana"/>
          <w:bCs/>
          <w:iCs/>
          <w:color w:val="000000" w:themeColor="text1"/>
        </w:rPr>
        <w:t>KTx</w:t>
      </w:r>
      <w:proofErr w:type="spellEnd"/>
      <w:r w:rsidR="001528DA" w:rsidRPr="003B4482">
        <w:rPr>
          <w:rFonts w:ascii="Book Antiqua" w:hAnsi="Book Antiqua" w:cs="Verdana"/>
          <w:bCs/>
          <w:iCs/>
          <w:color w:val="000000" w:themeColor="text1"/>
        </w:rPr>
        <w:t xml:space="preserve"> neoplasms (approximately, 80% of all the procedures </w:t>
      </w:r>
      <w:r w:rsidR="005057BA" w:rsidRPr="003B4482">
        <w:rPr>
          <w:rFonts w:ascii="Book Antiqua" w:hAnsi="Book Antiqua" w:cs="Verdana"/>
          <w:bCs/>
          <w:iCs/>
          <w:color w:val="000000" w:themeColor="text1"/>
        </w:rPr>
        <w:t>reported in the literature</w:t>
      </w:r>
      <w:proofErr w:type="gramStart"/>
      <w:r w:rsidR="001528DA" w:rsidRPr="003B4482">
        <w:rPr>
          <w:rFonts w:ascii="Book Antiqua" w:hAnsi="Book Antiqua" w:cs="Verdana"/>
          <w:bCs/>
          <w:iCs/>
          <w:color w:val="000000" w:themeColor="text1"/>
        </w:rPr>
        <w:t>)</w:t>
      </w:r>
      <w:r w:rsidR="006B7613" w:rsidRPr="003B4482">
        <w:rPr>
          <w:rFonts w:ascii="Book Antiqua" w:hAnsi="Book Antiqua"/>
          <w:vertAlign w:val="superscript"/>
        </w:rPr>
        <w:t>[</w:t>
      </w:r>
      <w:proofErr w:type="gramEnd"/>
      <w:r w:rsidR="006B7613" w:rsidRPr="003B4482">
        <w:rPr>
          <w:rFonts w:ascii="Book Antiqua" w:hAnsi="Book Antiqua"/>
          <w:vertAlign w:val="superscript"/>
        </w:rPr>
        <w:t>14,48</w:t>
      </w:r>
      <w:r w:rsidR="006B7613" w:rsidRPr="003B4482">
        <w:rPr>
          <w:rFonts w:ascii="Book Antiqua" w:hAnsi="Book Antiqua" w:cs="Segoe UI"/>
          <w:shd w:val="clear" w:color="auto" w:fill="FFFFFF"/>
          <w:vertAlign w:val="superscript"/>
        </w:rPr>
        <w:t>]</w:t>
      </w:r>
      <w:r w:rsidR="001528DA" w:rsidRPr="003B4482">
        <w:rPr>
          <w:rFonts w:ascii="Book Antiqua" w:hAnsi="Book Antiqua" w:cs="Segoe UI"/>
          <w:shd w:val="clear" w:color="auto" w:fill="FFFFFF"/>
        </w:rPr>
        <w:t xml:space="preserve">. </w:t>
      </w:r>
      <w:r w:rsidR="005057BA" w:rsidRPr="003B4482">
        <w:rPr>
          <w:rFonts w:ascii="Book Antiqua" w:hAnsi="Book Antiqua" w:cs="Segoe UI"/>
          <w:shd w:val="clear" w:color="auto" w:fill="FFFFFF"/>
        </w:rPr>
        <w:t xml:space="preserve">Excellent oncological and functional outcomes in the treatment of solid masses in native kidneys have undoubtedly favoured </w:t>
      </w:r>
      <w:r w:rsidR="00570DA7" w:rsidRPr="003B4482">
        <w:rPr>
          <w:rFonts w:ascii="Book Antiqua" w:hAnsi="Book Antiqua" w:cs="Segoe UI"/>
          <w:shd w:val="clear" w:color="auto" w:fill="FFFFFF"/>
        </w:rPr>
        <w:t>its</w:t>
      </w:r>
      <w:r w:rsidR="005057BA" w:rsidRPr="003B4482">
        <w:rPr>
          <w:rFonts w:ascii="Book Antiqua" w:hAnsi="Book Antiqua" w:cs="Segoe UI"/>
          <w:shd w:val="clear" w:color="auto" w:fill="FFFFFF"/>
        </w:rPr>
        <w:t xml:space="preserve"> </w:t>
      </w:r>
      <w:r w:rsidR="00570DA7" w:rsidRPr="003B4482">
        <w:rPr>
          <w:rFonts w:ascii="Book Antiqua" w:hAnsi="Book Antiqua" w:cs="Segoe UI"/>
          <w:shd w:val="clear" w:color="auto" w:fill="FFFFFF"/>
        </w:rPr>
        <w:t>application</w:t>
      </w:r>
      <w:r w:rsidR="005057BA" w:rsidRPr="003B4482">
        <w:rPr>
          <w:rFonts w:ascii="Book Antiqua" w:hAnsi="Book Antiqua" w:cs="Segoe UI"/>
          <w:shd w:val="clear" w:color="auto" w:fill="FFFFFF"/>
        </w:rPr>
        <w:t xml:space="preserve"> in the transplant </w:t>
      </w:r>
      <w:proofErr w:type="gramStart"/>
      <w:r w:rsidR="005057BA" w:rsidRPr="003B4482">
        <w:rPr>
          <w:rFonts w:ascii="Book Antiqua" w:hAnsi="Book Antiqua" w:cs="Segoe UI"/>
          <w:shd w:val="clear" w:color="auto" w:fill="FFFFFF"/>
        </w:rPr>
        <w:t>setting</w:t>
      </w:r>
      <w:r w:rsidR="006B7613" w:rsidRPr="003B4482">
        <w:rPr>
          <w:rFonts w:ascii="Book Antiqua" w:hAnsi="Book Antiqua"/>
          <w:vertAlign w:val="superscript"/>
        </w:rPr>
        <w:t>[</w:t>
      </w:r>
      <w:proofErr w:type="gramEnd"/>
      <w:r w:rsidR="006B7613" w:rsidRPr="003B4482">
        <w:rPr>
          <w:rFonts w:ascii="Book Antiqua" w:hAnsi="Book Antiqua"/>
          <w:vertAlign w:val="superscript"/>
        </w:rPr>
        <w:t>49-52</w:t>
      </w:r>
      <w:r w:rsidR="006B7613" w:rsidRPr="003B4482">
        <w:rPr>
          <w:rFonts w:ascii="Book Antiqua" w:hAnsi="Book Antiqua" w:cs="Segoe UI"/>
          <w:shd w:val="clear" w:color="auto" w:fill="FFFFFF"/>
          <w:vertAlign w:val="superscript"/>
        </w:rPr>
        <w:t>]</w:t>
      </w:r>
      <w:r w:rsidR="00ED6061" w:rsidRPr="003B4482">
        <w:rPr>
          <w:rFonts w:ascii="Book Antiqua" w:hAnsi="Book Antiqua" w:cs="Segoe UI"/>
          <w:shd w:val="clear" w:color="auto" w:fill="FFFFFF"/>
        </w:rPr>
        <w:t xml:space="preserve">. </w:t>
      </w:r>
      <w:r w:rsidR="00570DA7" w:rsidRPr="003B4482">
        <w:rPr>
          <w:rFonts w:ascii="Book Antiqua" w:hAnsi="Book Antiqua" w:cs="Segoe UI"/>
          <w:shd w:val="clear" w:color="auto" w:fill="FFFFFF"/>
        </w:rPr>
        <w:t xml:space="preserve">RFA uses </w:t>
      </w:r>
      <w:r w:rsidR="005902DC" w:rsidRPr="003B4482">
        <w:rPr>
          <w:rFonts w:ascii="Book Antiqua" w:hAnsi="Book Antiqua" w:cs="Segoe UI"/>
          <w:shd w:val="clear" w:color="auto" w:fill="FFFFFF"/>
        </w:rPr>
        <w:t xml:space="preserve">high-frequency alternating electrical current to force extra- and intra-cellular ions to follow the same route as the current thus generating agitation, frictional heat, and coagulative </w:t>
      </w:r>
      <w:proofErr w:type="gramStart"/>
      <w:r w:rsidR="005902DC" w:rsidRPr="003B4482">
        <w:rPr>
          <w:rFonts w:ascii="Book Antiqua" w:hAnsi="Book Antiqua" w:cs="Segoe UI"/>
          <w:shd w:val="clear" w:color="auto" w:fill="FFFFFF"/>
        </w:rPr>
        <w:t>necrosis</w:t>
      </w:r>
      <w:r w:rsidR="006B7613" w:rsidRPr="003B4482">
        <w:rPr>
          <w:rFonts w:ascii="Book Antiqua" w:hAnsi="Book Antiqua"/>
          <w:vertAlign w:val="superscript"/>
        </w:rPr>
        <w:t>[</w:t>
      </w:r>
      <w:proofErr w:type="gramEnd"/>
      <w:r w:rsidR="006B7613" w:rsidRPr="003B4482">
        <w:rPr>
          <w:rFonts w:ascii="Book Antiqua" w:hAnsi="Book Antiqua"/>
          <w:vertAlign w:val="superscript"/>
        </w:rPr>
        <w:t>53</w:t>
      </w:r>
      <w:r w:rsidR="006B7613" w:rsidRPr="003B4482">
        <w:rPr>
          <w:rFonts w:ascii="Book Antiqua" w:hAnsi="Book Antiqua" w:cs="Segoe UI"/>
          <w:shd w:val="clear" w:color="auto" w:fill="FFFFFF"/>
          <w:vertAlign w:val="superscript"/>
        </w:rPr>
        <w:t>]</w:t>
      </w:r>
      <w:r w:rsidR="005902DC" w:rsidRPr="003B4482">
        <w:rPr>
          <w:rFonts w:ascii="Book Antiqua" w:hAnsi="Book Antiqua" w:cs="Segoe UI"/>
          <w:shd w:val="clear" w:color="auto" w:fill="FFFFFF"/>
        </w:rPr>
        <w:t xml:space="preserve">. </w:t>
      </w:r>
      <w:r w:rsidR="00490A9E" w:rsidRPr="003B4482">
        <w:rPr>
          <w:rFonts w:ascii="Book Antiqua" w:hAnsi="Book Antiqua" w:cs="Segoe UI"/>
          <w:shd w:val="clear" w:color="auto" w:fill="FFFFFF"/>
        </w:rPr>
        <w:t>Relatively wide t</w:t>
      </w:r>
      <w:r w:rsidR="005902DC" w:rsidRPr="003B4482">
        <w:rPr>
          <w:rFonts w:ascii="Book Antiqua" w:hAnsi="Book Antiqua" w:cs="Segoe UI"/>
          <w:shd w:val="clear" w:color="auto" w:fill="FFFFFF"/>
        </w:rPr>
        <w:t xml:space="preserve">hermal dispersion and </w:t>
      </w:r>
      <w:r w:rsidR="00490A9E" w:rsidRPr="003B4482">
        <w:rPr>
          <w:rFonts w:ascii="Book Antiqua" w:hAnsi="Book Antiqua" w:cs="Segoe UI"/>
          <w:shd w:val="clear" w:color="auto" w:fill="FFFFFF"/>
        </w:rPr>
        <w:t>subsequent</w:t>
      </w:r>
      <w:r w:rsidR="005902DC" w:rsidRPr="003B4482">
        <w:rPr>
          <w:rFonts w:ascii="Book Antiqua" w:hAnsi="Book Antiqua" w:cs="Segoe UI"/>
          <w:shd w:val="clear" w:color="auto" w:fill="FFFFFF"/>
        </w:rPr>
        <w:t xml:space="preserve"> </w:t>
      </w:r>
      <w:r w:rsidR="00490A9E" w:rsidRPr="003B4482">
        <w:rPr>
          <w:rFonts w:ascii="Book Antiqua" w:hAnsi="Book Antiqua" w:cs="Segoe UI"/>
          <w:shd w:val="clear" w:color="auto" w:fill="FFFFFF"/>
        </w:rPr>
        <w:t xml:space="preserve">risk of </w:t>
      </w:r>
      <w:r w:rsidR="005902DC" w:rsidRPr="003B4482">
        <w:rPr>
          <w:rFonts w:ascii="Book Antiqua" w:hAnsi="Book Antiqua" w:cs="Segoe UI"/>
          <w:shd w:val="clear" w:color="auto" w:fill="FFFFFF"/>
        </w:rPr>
        <w:t xml:space="preserve">thermal damage to </w:t>
      </w:r>
      <w:r w:rsidR="00490A9E" w:rsidRPr="003B4482">
        <w:rPr>
          <w:rFonts w:ascii="Book Antiqua" w:hAnsi="Book Antiqua" w:cs="Segoe UI"/>
          <w:shd w:val="clear" w:color="auto" w:fill="FFFFFF"/>
        </w:rPr>
        <w:t xml:space="preserve">critical </w:t>
      </w:r>
      <w:proofErr w:type="spellStart"/>
      <w:r w:rsidR="00490A9E" w:rsidRPr="003B4482">
        <w:rPr>
          <w:rFonts w:ascii="Book Antiqua" w:hAnsi="Book Antiqua" w:cs="Segoe UI"/>
          <w:shd w:val="clear" w:color="auto" w:fill="FFFFFF"/>
        </w:rPr>
        <w:t>peri-lesional</w:t>
      </w:r>
      <w:proofErr w:type="spellEnd"/>
      <w:r w:rsidR="005902DC" w:rsidRPr="003B4482">
        <w:rPr>
          <w:rFonts w:ascii="Book Antiqua" w:hAnsi="Book Antiqua" w:cs="Segoe UI"/>
          <w:shd w:val="clear" w:color="auto" w:fill="FFFFFF"/>
        </w:rPr>
        <w:t xml:space="preserve"> structures </w:t>
      </w:r>
      <w:r w:rsidR="00490A9E" w:rsidRPr="003B4482">
        <w:rPr>
          <w:rFonts w:ascii="Book Antiqua" w:hAnsi="Book Antiqua" w:cs="Segoe UI"/>
          <w:shd w:val="clear" w:color="auto" w:fill="FFFFFF"/>
        </w:rPr>
        <w:t>represent the main limitation</w:t>
      </w:r>
      <w:r w:rsidR="00A16343" w:rsidRPr="003B4482">
        <w:rPr>
          <w:rFonts w:ascii="Book Antiqua" w:hAnsi="Book Antiqua" w:cs="Segoe UI"/>
          <w:shd w:val="clear" w:color="auto" w:fill="FFFFFF"/>
        </w:rPr>
        <w:t>s</w:t>
      </w:r>
      <w:r w:rsidR="00490A9E" w:rsidRPr="003B4482">
        <w:rPr>
          <w:rFonts w:ascii="Book Antiqua" w:hAnsi="Book Antiqua" w:cs="Segoe UI"/>
          <w:shd w:val="clear" w:color="auto" w:fill="FFFFFF"/>
        </w:rPr>
        <w:t xml:space="preserve"> of the </w:t>
      </w:r>
      <w:proofErr w:type="gramStart"/>
      <w:r w:rsidR="00490A9E" w:rsidRPr="003B4482">
        <w:rPr>
          <w:rFonts w:ascii="Book Antiqua" w:hAnsi="Book Antiqua" w:cs="Segoe UI"/>
          <w:shd w:val="clear" w:color="auto" w:fill="FFFFFF"/>
        </w:rPr>
        <w:t>technique</w:t>
      </w:r>
      <w:r w:rsidR="006B7613" w:rsidRPr="003B4482">
        <w:rPr>
          <w:rFonts w:ascii="Book Antiqua" w:hAnsi="Book Antiqua"/>
          <w:vertAlign w:val="superscript"/>
        </w:rPr>
        <w:t>[</w:t>
      </w:r>
      <w:proofErr w:type="gramEnd"/>
      <w:r w:rsidR="006B7613" w:rsidRPr="003B4482">
        <w:rPr>
          <w:rFonts w:ascii="Book Antiqua" w:hAnsi="Book Antiqua"/>
          <w:vertAlign w:val="superscript"/>
        </w:rPr>
        <w:t>53</w:t>
      </w:r>
      <w:r w:rsidR="006B7613" w:rsidRPr="003B4482">
        <w:rPr>
          <w:rFonts w:ascii="Book Antiqua" w:hAnsi="Book Antiqua" w:cs="Segoe UI"/>
          <w:shd w:val="clear" w:color="auto" w:fill="FFFFFF"/>
          <w:vertAlign w:val="superscript"/>
        </w:rPr>
        <w:t>]</w:t>
      </w:r>
      <w:r w:rsidR="00A16343" w:rsidRPr="003B4482">
        <w:rPr>
          <w:rFonts w:ascii="Book Antiqua" w:hAnsi="Book Antiqua"/>
        </w:rPr>
        <w:t xml:space="preserve">. RFA has been mostly utilized to treat small exophytic lesions distant from the </w:t>
      </w:r>
      <w:r w:rsidR="005569C9" w:rsidRPr="003B4482">
        <w:rPr>
          <w:rFonts w:ascii="Book Antiqua" w:hAnsi="Book Antiqua"/>
        </w:rPr>
        <w:t xml:space="preserve">renal </w:t>
      </w:r>
      <w:proofErr w:type="gramStart"/>
      <w:r w:rsidR="00A16343" w:rsidRPr="003B4482">
        <w:rPr>
          <w:rFonts w:ascii="Book Antiqua" w:hAnsi="Book Antiqua"/>
        </w:rPr>
        <w:t>hilum</w:t>
      </w:r>
      <w:r w:rsidR="006B7613" w:rsidRPr="003B4482">
        <w:rPr>
          <w:rFonts w:ascii="Book Antiqua" w:hAnsi="Book Antiqua"/>
          <w:vertAlign w:val="superscript"/>
        </w:rPr>
        <w:t>[</w:t>
      </w:r>
      <w:proofErr w:type="gramEnd"/>
      <w:r w:rsidR="006B7613" w:rsidRPr="003B4482">
        <w:rPr>
          <w:rFonts w:ascii="Book Antiqua" w:hAnsi="Book Antiqua"/>
          <w:vertAlign w:val="superscript"/>
        </w:rPr>
        <w:t>49,53</w:t>
      </w:r>
      <w:r w:rsidR="006B7613" w:rsidRPr="003B4482">
        <w:rPr>
          <w:rFonts w:ascii="Book Antiqua" w:hAnsi="Book Antiqua" w:cs="Segoe UI"/>
          <w:shd w:val="clear" w:color="auto" w:fill="FFFFFF"/>
          <w:vertAlign w:val="superscript"/>
        </w:rPr>
        <w:t>]</w:t>
      </w:r>
      <w:r w:rsidR="005569C9" w:rsidRPr="003B4482">
        <w:rPr>
          <w:rFonts w:ascii="Book Antiqua" w:hAnsi="Book Antiqua"/>
        </w:rPr>
        <w:t xml:space="preserve">. </w:t>
      </w:r>
      <w:r w:rsidR="00E7147A" w:rsidRPr="003B4482">
        <w:rPr>
          <w:rFonts w:ascii="Book Antiqua" w:hAnsi="Book Antiqua"/>
        </w:rPr>
        <w:t>However</w:t>
      </w:r>
      <w:r w:rsidR="008D2A2A" w:rsidRPr="003B4482">
        <w:rPr>
          <w:rFonts w:ascii="Book Antiqua" w:hAnsi="Book Antiqua"/>
        </w:rPr>
        <w:t xml:space="preserve">, experience in allograft RCC demonstrates that it can be </w:t>
      </w:r>
      <w:r w:rsidR="00E7147A" w:rsidRPr="003B4482">
        <w:rPr>
          <w:rFonts w:ascii="Book Antiqua" w:hAnsi="Book Antiqua"/>
        </w:rPr>
        <w:t>effectively</w:t>
      </w:r>
      <w:r w:rsidR="008D2A2A" w:rsidRPr="003B4482">
        <w:rPr>
          <w:rFonts w:ascii="Book Antiqua" w:hAnsi="Book Antiqua"/>
        </w:rPr>
        <w:t xml:space="preserve"> used for both exo</w:t>
      </w:r>
      <w:r w:rsidR="006922AE" w:rsidRPr="003B4482">
        <w:rPr>
          <w:rFonts w:ascii="Book Antiqua" w:hAnsi="Book Antiqua"/>
        </w:rPr>
        <w:t>phytic</w:t>
      </w:r>
      <w:r w:rsidR="008D2A2A" w:rsidRPr="003B4482">
        <w:rPr>
          <w:rFonts w:ascii="Book Antiqua" w:hAnsi="Book Antiqua"/>
        </w:rPr>
        <w:t xml:space="preserve"> and endophytic </w:t>
      </w:r>
      <w:proofErr w:type="gramStart"/>
      <w:r w:rsidR="008D2A2A" w:rsidRPr="003B4482">
        <w:rPr>
          <w:rFonts w:ascii="Book Antiqua" w:hAnsi="Book Antiqua"/>
        </w:rPr>
        <w:t>masses</w:t>
      </w:r>
      <w:r w:rsidR="006B7613" w:rsidRPr="003B4482">
        <w:rPr>
          <w:rFonts w:ascii="Book Antiqua" w:hAnsi="Book Antiqua"/>
          <w:vertAlign w:val="superscript"/>
        </w:rPr>
        <w:t>[</w:t>
      </w:r>
      <w:proofErr w:type="gramEnd"/>
      <w:r w:rsidR="006B7613" w:rsidRPr="003B4482">
        <w:rPr>
          <w:rFonts w:ascii="Book Antiqua" w:hAnsi="Book Antiqua"/>
          <w:vertAlign w:val="superscript"/>
        </w:rPr>
        <w:t>14</w:t>
      </w:r>
      <w:r w:rsidR="006B7613" w:rsidRPr="003B4482">
        <w:rPr>
          <w:rFonts w:ascii="Book Antiqua" w:hAnsi="Book Antiqua" w:cs="Segoe UI"/>
          <w:shd w:val="clear" w:color="auto" w:fill="FFFFFF"/>
          <w:vertAlign w:val="superscript"/>
        </w:rPr>
        <w:t>]</w:t>
      </w:r>
      <w:r w:rsidR="008D2A2A" w:rsidRPr="003B4482">
        <w:rPr>
          <w:rFonts w:ascii="Book Antiqua" w:hAnsi="Book Antiqua"/>
        </w:rPr>
        <w:t xml:space="preserve">. </w:t>
      </w:r>
      <w:r w:rsidR="000E602A" w:rsidRPr="003B4482">
        <w:rPr>
          <w:rFonts w:ascii="Book Antiqua" w:hAnsi="Book Antiqua"/>
        </w:rPr>
        <w:t>According to a recent systematic review</w:t>
      </w:r>
      <w:r w:rsidR="006B7613" w:rsidRPr="003B4482">
        <w:rPr>
          <w:rFonts w:ascii="Book Antiqua" w:hAnsi="Book Antiqua"/>
          <w:vertAlign w:val="superscript"/>
        </w:rPr>
        <w:t>[14</w:t>
      </w:r>
      <w:r w:rsidR="006B7613" w:rsidRPr="003B4482">
        <w:rPr>
          <w:rFonts w:ascii="Book Antiqua" w:hAnsi="Book Antiqua" w:cs="Segoe UI"/>
          <w:shd w:val="clear" w:color="auto" w:fill="FFFFFF"/>
          <w:vertAlign w:val="superscript"/>
        </w:rPr>
        <w:t>]</w:t>
      </w:r>
      <w:r w:rsidR="000E602A" w:rsidRPr="003B4482">
        <w:rPr>
          <w:rFonts w:ascii="Book Antiqua" w:hAnsi="Book Antiqua"/>
        </w:rPr>
        <w:t>, a</w:t>
      </w:r>
      <w:r w:rsidR="00974377" w:rsidRPr="003B4482">
        <w:rPr>
          <w:rFonts w:ascii="Book Antiqua" w:hAnsi="Book Antiqua"/>
        </w:rPr>
        <w:t>mong</w:t>
      </w:r>
      <w:r w:rsidR="00E7147A" w:rsidRPr="003B4482">
        <w:rPr>
          <w:rFonts w:ascii="Book Antiqua" w:hAnsi="Book Antiqua"/>
        </w:rPr>
        <w:t xml:space="preserve"> 78 T1aN0M0 RCC treated with </w:t>
      </w:r>
      <w:r w:rsidR="004B5A59" w:rsidRPr="003B4482">
        <w:rPr>
          <w:rFonts w:ascii="Book Antiqua" w:hAnsi="Book Antiqua"/>
        </w:rPr>
        <w:t xml:space="preserve">percutaneous US- or CT-guided </w:t>
      </w:r>
      <w:r w:rsidR="00E7147A" w:rsidRPr="003B4482">
        <w:rPr>
          <w:rFonts w:ascii="Book Antiqua" w:hAnsi="Book Antiqua"/>
        </w:rPr>
        <w:t xml:space="preserve">RFA, only </w:t>
      </w:r>
      <w:r w:rsidR="000E602A" w:rsidRPr="003B4482">
        <w:rPr>
          <w:rFonts w:ascii="Book Antiqua" w:hAnsi="Book Antiqua"/>
        </w:rPr>
        <w:t>two</w:t>
      </w:r>
      <w:r w:rsidR="00E7147A" w:rsidRPr="003B4482">
        <w:rPr>
          <w:rFonts w:ascii="Book Antiqua" w:hAnsi="Book Antiqua"/>
        </w:rPr>
        <w:t xml:space="preserve"> episodes of primary treatment failure and </w:t>
      </w:r>
      <w:r w:rsidR="000E602A" w:rsidRPr="003B4482">
        <w:rPr>
          <w:rFonts w:ascii="Book Antiqua" w:hAnsi="Book Antiqua"/>
        </w:rPr>
        <w:t>one</w:t>
      </w:r>
      <w:r w:rsidR="00E7147A" w:rsidRPr="003B4482">
        <w:rPr>
          <w:rFonts w:ascii="Book Antiqua" w:hAnsi="Book Antiqua"/>
        </w:rPr>
        <w:t xml:space="preserve"> episode of local recurrence</w:t>
      </w:r>
      <w:r w:rsidR="000B39AF" w:rsidRPr="003B4482">
        <w:rPr>
          <w:rFonts w:ascii="Book Antiqua" w:hAnsi="Book Antiqua"/>
        </w:rPr>
        <w:t xml:space="preserve"> could be identified</w:t>
      </w:r>
      <w:r w:rsidR="00E7147A" w:rsidRPr="003B4482">
        <w:rPr>
          <w:rFonts w:ascii="Book Antiqua" w:hAnsi="Book Antiqua"/>
        </w:rPr>
        <w:t xml:space="preserve">. </w:t>
      </w:r>
      <w:r w:rsidR="000B39AF" w:rsidRPr="003B4482">
        <w:rPr>
          <w:rFonts w:ascii="Book Antiqua" w:hAnsi="Book Antiqua"/>
        </w:rPr>
        <w:t xml:space="preserve">Moreover, </w:t>
      </w:r>
      <w:r w:rsidR="00E7147A" w:rsidRPr="003B4482">
        <w:rPr>
          <w:rFonts w:ascii="Book Antiqua" w:hAnsi="Book Antiqua"/>
        </w:rPr>
        <w:t xml:space="preserve">persistent and relapsing tumours </w:t>
      </w:r>
      <w:r w:rsidR="000B39AF" w:rsidRPr="003B4482">
        <w:rPr>
          <w:rFonts w:ascii="Book Antiqua" w:hAnsi="Book Antiqua"/>
        </w:rPr>
        <w:t>wer</w:t>
      </w:r>
      <w:r w:rsidR="007D1192" w:rsidRPr="003B4482">
        <w:rPr>
          <w:rFonts w:ascii="Book Antiqua" w:hAnsi="Book Antiqua"/>
        </w:rPr>
        <w:t xml:space="preserve">e </w:t>
      </w:r>
      <w:r w:rsidR="00E7147A" w:rsidRPr="003B4482">
        <w:rPr>
          <w:rFonts w:ascii="Book Antiqua" w:hAnsi="Book Antiqua"/>
        </w:rPr>
        <w:t>successfully managed by repeated ablation</w:t>
      </w:r>
      <w:r w:rsidR="000B39AF" w:rsidRPr="003B4482">
        <w:rPr>
          <w:rFonts w:ascii="Book Antiqua" w:hAnsi="Book Antiqua" w:cs="Segoe UI"/>
          <w:shd w:val="clear" w:color="auto" w:fill="FFFFFF"/>
        </w:rPr>
        <w:t xml:space="preserve">. </w:t>
      </w:r>
      <w:r w:rsidR="00E93796" w:rsidRPr="003B4482">
        <w:rPr>
          <w:rFonts w:ascii="Book Antiqua" w:hAnsi="Book Antiqua"/>
        </w:rPr>
        <w:t>S</w:t>
      </w:r>
      <w:r w:rsidR="00556352" w:rsidRPr="003B4482">
        <w:rPr>
          <w:rFonts w:ascii="Book Antiqua" w:hAnsi="Book Antiqua"/>
        </w:rPr>
        <w:t xml:space="preserve">afety profile </w:t>
      </w:r>
      <w:r w:rsidR="000E602A" w:rsidRPr="003B4482">
        <w:rPr>
          <w:rFonts w:ascii="Book Antiqua" w:hAnsi="Book Antiqua"/>
        </w:rPr>
        <w:t>was</w:t>
      </w:r>
      <w:r w:rsidR="00556352" w:rsidRPr="003B4482">
        <w:rPr>
          <w:rFonts w:ascii="Book Antiqua" w:hAnsi="Book Antiqua"/>
        </w:rPr>
        <w:t xml:space="preserve"> also</w:t>
      </w:r>
      <w:r w:rsidR="000E602A" w:rsidRPr="003B4482">
        <w:rPr>
          <w:rFonts w:ascii="Book Antiqua" w:hAnsi="Book Antiqua"/>
        </w:rPr>
        <w:t xml:space="preserve"> </w:t>
      </w:r>
      <w:r w:rsidR="00556352" w:rsidRPr="003B4482">
        <w:rPr>
          <w:rFonts w:ascii="Book Antiqua" w:hAnsi="Book Antiqua"/>
        </w:rPr>
        <w:t xml:space="preserve">encouraging as </w:t>
      </w:r>
      <w:r w:rsidR="0090341A" w:rsidRPr="003B4482">
        <w:rPr>
          <w:rFonts w:ascii="Book Antiqua" w:hAnsi="Book Antiqua"/>
        </w:rPr>
        <w:t xml:space="preserve">no peri-operative deaths were recorded and </w:t>
      </w:r>
      <w:r w:rsidR="00556352" w:rsidRPr="003B4482">
        <w:rPr>
          <w:rFonts w:ascii="Book Antiqua" w:hAnsi="Book Antiqua"/>
        </w:rPr>
        <w:t>complication rates did not exceed 15%</w:t>
      </w:r>
      <w:r w:rsidR="00556352" w:rsidRPr="003B4482">
        <w:rPr>
          <w:rFonts w:ascii="Book Antiqua" w:hAnsi="Book Antiqua" w:cs="Segoe UI"/>
          <w:shd w:val="clear" w:color="auto" w:fill="FFFFFF"/>
        </w:rPr>
        <w:t xml:space="preserve">. </w:t>
      </w:r>
      <w:r w:rsidR="0090341A" w:rsidRPr="003B4482">
        <w:rPr>
          <w:rFonts w:ascii="Book Antiqua" w:hAnsi="Book Antiqua" w:cs="Segoe UI"/>
          <w:shd w:val="clear" w:color="auto" w:fill="FFFFFF"/>
        </w:rPr>
        <w:t>The m</w:t>
      </w:r>
      <w:r w:rsidR="00556352" w:rsidRPr="003B4482">
        <w:rPr>
          <w:rFonts w:ascii="Book Antiqua" w:hAnsi="Book Antiqua" w:cs="Segoe UI"/>
          <w:shd w:val="clear" w:color="auto" w:fill="FFFFFF"/>
        </w:rPr>
        <w:t xml:space="preserve">ost </w:t>
      </w:r>
      <w:r w:rsidR="0090341A" w:rsidRPr="003B4482">
        <w:rPr>
          <w:rFonts w:ascii="Book Antiqua" w:hAnsi="Book Antiqua" w:cs="Segoe UI"/>
          <w:shd w:val="clear" w:color="auto" w:fill="FFFFFF"/>
        </w:rPr>
        <w:t>relevant</w:t>
      </w:r>
      <w:r w:rsidR="00556352" w:rsidRPr="003B4482">
        <w:rPr>
          <w:rFonts w:ascii="Book Antiqua" w:hAnsi="Book Antiqua" w:cs="Segoe UI"/>
          <w:shd w:val="clear" w:color="auto" w:fill="FFFFFF"/>
        </w:rPr>
        <w:t xml:space="preserve"> adverse event</w:t>
      </w:r>
      <w:r w:rsidR="0090341A" w:rsidRPr="003B4482">
        <w:rPr>
          <w:rFonts w:ascii="Book Antiqua" w:hAnsi="Book Antiqua" w:cs="Segoe UI"/>
          <w:shd w:val="clear" w:color="auto" w:fill="FFFFFF"/>
        </w:rPr>
        <w:t xml:space="preserve">s </w:t>
      </w:r>
      <w:r w:rsidR="000E602A" w:rsidRPr="003B4482">
        <w:rPr>
          <w:rFonts w:ascii="Book Antiqua" w:hAnsi="Book Antiqua" w:cs="Segoe UI"/>
          <w:shd w:val="clear" w:color="auto" w:fill="FFFFFF"/>
        </w:rPr>
        <w:t>were</w:t>
      </w:r>
      <w:r w:rsidR="00556352" w:rsidRPr="003B4482">
        <w:rPr>
          <w:rFonts w:ascii="Book Antiqua" w:hAnsi="Book Antiqua" w:cs="Segoe UI"/>
          <w:shd w:val="clear" w:color="auto" w:fill="FFFFFF"/>
        </w:rPr>
        <w:t xml:space="preserve"> transient lower limb pain due to thermal injury to nerves or muscles</w:t>
      </w:r>
      <w:r w:rsidR="0090341A" w:rsidRPr="003B4482">
        <w:rPr>
          <w:rFonts w:ascii="Book Antiqua" w:hAnsi="Book Antiqua" w:cs="Segoe UI"/>
          <w:shd w:val="clear" w:color="auto" w:fill="FFFFFF"/>
        </w:rPr>
        <w:t xml:space="preserve"> and urinary leakage secondary to thermal damage to the renal pelvis</w:t>
      </w:r>
      <w:r w:rsidR="00556352" w:rsidRPr="003B4482">
        <w:rPr>
          <w:rFonts w:ascii="Book Antiqua" w:hAnsi="Book Antiqua" w:cs="Segoe UI"/>
          <w:shd w:val="clear" w:color="auto" w:fill="FFFFFF"/>
        </w:rPr>
        <w:t xml:space="preserve">. </w:t>
      </w:r>
      <w:r w:rsidR="0090341A" w:rsidRPr="003B4482">
        <w:rPr>
          <w:rFonts w:ascii="Book Antiqua" w:hAnsi="Book Antiqua" w:cs="Segoe UI"/>
          <w:shd w:val="clear" w:color="auto" w:fill="FFFFFF"/>
        </w:rPr>
        <w:t xml:space="preserve">Renal function preservation was obtained in </w:t>
      </w:r>
      <w:r w:rsidR="000E602A" w:rsidRPr="003B4482">
        <w:rPr>
          <w:rFonts w:ascii="Book Antiqua" w:hAnsi="Book Antiqua" w:cs="Segoe UI"/>
          <w:shd w:val="clear" w:color="auto" w:fill="FFFFFF"/>
        </w:rPr>
        <w:t>the vast majority of patients</w:t>
      </w:r>
      <w:r w:rsidR="00AE3306" w:rsidRPr="003B4482">
        <w:rPr>
          <w:rFonts w:ascii="Book Antiqua" w:hAnsi="Book Antiqua" w:cs="Segoe UI"/>
          <w:shd w:val="clear" w:color="auto" w:fill="FFFFFF"/>
        </w:rPr>
        <w:t xml:space="preserve"> included in the analysis</w:t>
      </w:r>
      <w:r w:rsidR="0056782D" w:rsidRPr="003B4482">
        <w:rPr>
          <w:rFonts w:ascii="Book Antiqua" w:hAnsi="Book Antiqua" w:cs="Segoe UI"/>
          <w:shd w:val="clear" w:color="auto" w:fill="FFFFFF"/>
        </w:rPr>
        <w:t>.</w:t>
      </w:r>
      <w:r w:rsidR="0090341A" w:rsidRPr="003B4482">
        <w:rPr>
          <w:rFonts w:ascii="Book Antiqua" w:hAnsi="Book Antiqua" w:cs="Segoe UI"/>
          <w:shd w:val="clear" w:color="auto" w:fill="FFFFFF"/>
        </w:rPr>
        <w:t xml:space="preserve"> </w:t>
      </w:r>
    </w:p>
    <w:p w14:paraId="2F71D0A2" w14:textId="77777777" w:rsidR="003B4482" w:rsidRPr="003B4482" w:rsidRDefault="003B4482" w:rsidP="000F6837">
      <w:pPr>
        <w:spacing w:line="360" w:lineRule="auto"/>
        <w:jc w:val="both"/>
        <w:rPr>
          <w:rFonts w:ascii="Book Antiqua" w:hAnsi="Book Antiqua" w:cs="Segoe UI"/>
          <w:shd w:val="clear" w:color="auto" w:fill="FFFFFF"/>
          <w:lang w:eastAsia="zh-CN"/>
        </w:rPr>
      </w:pPr>
    </w:p>
    <w:p w14:paraId="6A8B2406" w14:textId="39208EB3" w:rsidR="00C4666D" w:rsidRPr="003B4482" w:rsidRDefault="00C4666D" w:rsidP="000F6837">
      <w:pPr>
        <w:spacing w:line="360" w:lineRule="auto"/>
        <w:jc w:val="both"/>
        <w:rPr>
          <w:rFonts w:ascii="Book Antiqua" w:hAnsi="Book Antiqua" w:cs="Verdana"/>
          <w:b/>
          <w:i/>
          <w:color w:val="000000" w:themeColor="text1"/>
        </w:rPr>
      </w:pPr>
      <w:r w:rsidRPr="003B4482">
        <w:rPr>
          <w:rFonts w:ascii="Book Antiqua" w:hAnsi="Book Antiqua" w:cs="Verdana"/>
          <w:b/>
          <w:i/>
          <w:color w:val="000000" w:themeColor="text1"/>
        </w:rPr>
        <w:t>C</w:t>
      </w:r>
      <w:r w:rsidR="00AE3306" w:rsidRPr="003B4482">
        <w:rPr>
          <w:rFonts w:ascii="Book Antiqua" w:hAnsi="Book Antiqua" w:cs="Verdana"/>
          <w:b/>
          <w:i/>
          <w:color w:val="000000" w:themeColor="text1"/>
        </w:rPr>
        <w:t>ryoablation</w:t>
      </w:r>
    </w:p>
    <w:p w14:paraId="3BB4F80F" w14:textId="47DED5C8" w:rsidR="00974377" w:rsidRPr="003B4482" w:rsidRDefault="00AE3306" w:rsidP="000F6837">
      <w:pPr>
        <w:spacing w:line="360" w:lineRule="auto"/>
        <w:jc w:val="both"/>
        <w:rPr>
          <w:rFonts w:ascii="Book Antiqua" w:hAnsi="Book Antiqua" w:cs="Verdana"/>
          <w:color w:val="000000" w:themeColor="text1"/>
          <w:lang w:eastAsia="zh-CN"/>
        </w:rPr>
      </w:pPr>
      <w:r w:rsidRPr="003B4482">
        <w:rPr>
          <w:rFonts w:ascii="Book Antiqua" w:hAnsi="Book Antiqua" w:cs="Verdana"/>
          <w:bCs/>
          <w:iCs/>
          <w:color w:val="000000" w:themeColor="text1"/>
        </w:rPr>
        <w:lastRenderedPageBreak/>
        <w:t xml:space="preserve">Cryoablation </w:t>
      </w:r>
      <w:r w:rsidR="002E0B6D" w:rsidRPr="003B4482">
        <w:rPr>
          <w:rFonts w:ascii="Book Antiqua" w:hAnsi="Book Antiqua" w:cs="Verdana"/>
          <w:bCs/>
          <w:iCs/>
          <w:color w:val="000000" w:themeColor="text1"/>
        </w:rPr>
        <w:t xml:space="preserve">uses a cryogenic freezing </w:t>
      </w:r>
      <w:r w:rsidR="00655C70" w:rsidRPr="003B4482">
        <w:rPr>
          <w:rFonts w:ascii="Book Antiqua" w:hAnsi="Book Antiqua" w:cs="Verdana"/>
          <w:bCs/>
          <w:iCs/>
          <w:color w:val="000000" w:themeColor="text1"/>
        </w:rPr>
        <w:t>unit connected with</w:t>
      </w:r>
      <w:r w:rsidR="002E0B6D" w:rsidRPr="003B4482">
        <w:rPr>
          <w:rFonts w:ascii="Book Antiqua" w:hAnsi="Book Antiqua" w:cs="Verdana"/>
          <w:bCs/>
          <w:iCs/>
          <w:color w:val="000000" w:themeColor="text1"/>
        </w:rPr>
        <w:t xml:space="preserve"> special hollow needles to deliver a cooled fluid into </w:t>
      </w:r>
      <w:r w:rsidR="00655C70" w:rsidRPr="003B4482">
        <w:rPr>
          <w:rFonts w:ascii="Book Antiqua" w:hAnsi="Book Antiqua" w:cs="Verdana"/>
          <w:bCs/>
          <w:iCs/>
          <w:color w:val="000000" w:themeColor="text1"/>
        </w:rPr>
        <w:t>the</w:t>
      </w:r>
      <w:r w:rsidR="002E0B6D" w:rsidRPr="003B4482">
        <w:rPr>
          <w:rFonts w:ascii="Book Antiqua" w:hAnsi="Book Antiqua" w:cs="Verdana"/>
          <w:bCs/>
          <w:iCs/>
          <w:color w:val="000000" w:themeColor="text1"/>
        </w:rPr>
        <w:t xml:space="preserve"> target-</w:t>
      </w:r>
      <w:r w:rsidR="00655C70" w:rsidRPr="003B4482">
        <w:rPr>
          <w:rFonts w:ascii="Book Antiqua" w:hAnsi="Book Antiqua" w:cs="Verdana"/>
          <w:bCs/>
          <w:iCs/>
          <w:color w:val="000000" w:themeColor="text1"/>
        </w:rPr>
        <w:t>tissue</w:t>
      </w:r>
      <w:r w:rsidR="002E0B6D" w:rsidRPr="003B4482">
        <w:rPr>
          <w:rFonts w:ascii="Book Antiqua" w:hAnsi="Book Antiqua" w:cs="Verdana"/>
          <w:bCs/>
          <w:iCs/>
          <w:color w:val="000000" w:themeColor="text1"/>
        </w:rPr>
        <w:t xml:space="preserve"> and to simultaneously remove heat </w:t>
      </w:r>
      <w:r w:rsidR="00655C70" w:rsidRPr="003B4482">
        <w:rPr>
          <w:rFonts w:ascii="Book Antiqua" w:hAnsi="Book Antiqua" w:cs="Verdana"/>
          <w:bCs/>
          <w:iCs/>
          <w:color w:val="000000" w:themeColor="text1"/>
        </w:rPr>
        <w:t>from it. At a cellular level</w:t>
      </w:r>
      <w:r w:rsidR="007438AF" w:rsidRPr="003B4482">
        <w:rPr>
          <w:rFonts w:ascii="Book Antiqua" w:hAnsi="Book Antiqua" w:cs="Verdana"/>
          <w:bCs/>
          <w:iCs/>
          <w:color w:val="000000" w:themeColor="text1"/>
        </w:rPr>
        <w:t>,</w:t>
      </w:r>
      <w:r w:rsidR="00655C70" w:rsidRPr="003B4482">
        <w:rPr>
          <w:rFonts w:ascii="Book Antiqua" w:hAnsi="Book Antiqua" w:cs="Verdana"/>
          <w:bCs/>
          <w:iCs/>
          <w:color w:val="000000" w:themeColor="text1"/>
        </w:rPr>
        <w:t xml:space="preserve"> such </w:t>
      </w:r>
      <w:r w:rsidR="009933BE" w:rsidRPr="003B4482">
        <w:rPr>
          <w:rFonts w:ascii="Book Antiqua" w:hAnsi="Book Antiqua" w:cs="Verdana"/>
          <w:bCs/>
          <w:iCs/>
          <w:color w:val="000000" w:themeColor="text1"/>
        </w:rPr>
        <w:t>a</w:t>
      </w:r>
      <w:r w:rsidR="00655C70" w:rsidRPr="003B4482">
        <w:rPr>
          <w:rFonts w:ascii="Book Antiqua" w:hAnsi="Book Antiqua" w:cs="Verdana"/>
          <w:bCs/>
          <w:iCs/>
          <w:color w:val="000000" w:themeColor="text1"/>
        </w:rPr>
        <w:t xml:space="preserve"> technique promotes</w:t>
      </w:r>
      <w:r w:rsidR="002E0B6D" w:rsidRPr="003B4482">
        <w:rPr>
          <w:rFonts w:ascii="Book Antiqua" w:hAnsi="Book Antiqua" w:cs="Verdana"/>
          <w:bCs/>
          <w:iCs/>
          <w:color w:val="000000" w:themeColor="text1"/>
        </w:rPr>
        <w:t xml:space="preserve"> ice crystal formation, irreversible membrane damage, cell lysis</w:t>
      </w:r>
      <w:r w:rsidR="00D40651" w:rsidRPr="003B4482">
        <w:rPr>
          <w:rFonts w:ascii="Book Antiqua" w:hAnsi="Book Antiqua" w:cs="Verdana"/>
          <w:bCs/>
          <w:iCs/>
          <w:color w:val="000000" w:themeColor="text1"/>
        </w:rPr>
        <w:t>,</w:t>
      </w:r>
      <w:r w:rsidR="00655C70" w:rsidRPr="003B4482">
        <w:rPr>
          <w:rFonts w:ascii="Book Antiqua" w:hAnsi="Book Antiqua" w:cs="Verdana"/>
          <w:bCs/>
          <w:iCs/>
          <w:color w:val="000000" w:themeColor="text1"/>
        </w:rPr>
        <w:t xml:space="preserve"> and</w:t>
      </w:r>
      <w:r w:rsidR="002E0B6D" w:rsidRPr="003B4482">
        <w:rPr>
          <w:rFonts w:ascii="Book Antiqua" w:hAnsi="Book Antiqua" w:cs="Verdana"/>
          <w:bCs/>
          <w:iCs/>
          <w:color w:val="000000" w:themeColor="text1"/>
        </w:rPr>
        <w:t xml:space="preserve"> </w:t>
      </w:r>
      <w:r w:rsidR="00655C70" w:rsidRPr="003B4482">
        <w:rPr>
          <w:rFonts w:ascii="Book Antiqua" w:hAnsi="Book Antiqua" w:cs="Verdana"/>
          <w:bCs/>
          <w:iCs/>
          <w:color w:val="000000" w:themeColor="text1"/>
        </w:rPr>
        <w:t>apoptosis whereas at a supra-cellular level</w:t>
      </w:r>
      <w:r w:rsidR="007438AF" w:rsidRPr="003B4482">
        <w:rPr>
          <w:rFonts w:ascii="Book Antiqua" w:hAnsi="Book Antiqua" w:cs="Verdana"/>
          <w:bCs/>
          <w:iCs/>
          <w:color w:val="000000" w:themeColor="text1"/>
        </w:rPr>
        <w:t>,</w:t>
      </w:r>
      <w:r w:rsidR="00655C70" w:rsidRPr="003B4482">
        <w:rPr>
          <w:rFonts w:ascii="Book Antiqua" w:hAnsi="Book Antiqua" w:cs="Verdana"/>
          <w:bCs/>
          <w:iCs/>
          <w:color w:val="000000" w:themeColor="text1"/>
        </w:rPr>
        <w:t xml:space="preserve"> it causes ischemic necrosis secondary to intra-vascular </w:t>
      </w:r>
      <w:proofErr w:type="gramStart"/>
      <w:r w:rsidR="00655C70" w:rsidRPr="003B4482">
        <w:rPr>
          <w:rFonts w:ascii="Book Antiqua" w:hAnsi="Book Antiqua" w:cs="Verdana"/>
          <w:bCs/>
          <w:iCs/>
          <w:color w:val="000000" w:themeColor="text1"/>
        </w:rPr>
        <w:t>coagulation</w:t>
      </w:r>
      <w:r w:rsidR="006B7613" w:rsidRPr="003B4482">
        <w:rPr>
          <w:rFonts w:ascii="Book Antiqua" w:hAnsi="Book Antiqua"/>
          <w:vertAlign w:val="superscript"/>
        </w:rPr>
        <w:t>[</w:t>
      </w:r>
      <w:proofErr w:type="gramEnd"/>
      <w:r w:rsidR="006B7613" w:rsidRPr="003B4482">
        <w:rPr>
          <w:rFonts w:ascii="Book Antiqua" w:hAnsi="Book Antiqua"/>
          <w:vertAlign w:val="superscript"/>
        </w:rPr>
        <w:t>53</w:t>
      </w:r>
      <w:r w:rsidR="006B7613" w:rsidRPr="003B4482">
        <w:rPr>
          <w:rFonts w:ascii="Book Antiqua" w:hAnsi="Book Antiqua" w:cs="Segoe UI"/>
          <w:shd w:val="clear" w:color="auto" w:fill="FFFFFF"/>
          <w:vertAlign w:val="superscript"/>
        </w:rPr>
        <w:t>]</w:t>
      </w:r>
      <w:r w:rsidR="00655C70" w:rsidRPr="003B4482">
        <w:rPr>
          <w:rFonts w:ascii="Book Antiqua" w:hAnsi="Book Antiqua" w:cs="Verdana"/>
          <w:bCs/>
          <w:iCs/>
        </w:rPr>
        <w:t>.</w:t>
      </w:r>
      <w:r w:rsidR="009933BE" w:rsidRPr="003B4482">
        <w:rPr>
          <w:rFonts w:ascii="Book Antiqua" w:hAnsi="Book Antiqua" w:cs="Verdana"/>
          <w:bCs/>
          <w:iCs/>
        </w:rPr>
        <w:t xml:space="preserve"> Compared to RFA and MWA, cryoablation </w:t>
      </w:r>
      <w:r w:rsidR="007438AF" w:rsidRPr="003B4482">
        <w:rPr>
          <w:rFonts w:ascii="Book Antiqua" w:hAnsi="Book Antiqua" w:cs="Verdana"/>
          <w:bCs/>
          <w:iCs/>
        </w:rPr>
        <w:t>entails a</w:t>
      </w:r>
      <w:r w:rsidR="009933BE" w:rsidRPr="003B4482">
        <w:rPr>
          <w:rFonts w:ascii="Book Antiqua" w:hAnsi="Book Antiqua" w:cs="Verdana"/>
          <w:bCs/>
          <w:iCs/>
        </w:rPr>
        <w:t xml:space="preserve"> </w:t>
      </w:r>
      <w:r w:rsidR="007438AF" w:rsidRPr="003B4482">
        <w:rPr>
          <w:rFonts w:ascii="Book Antiqua" w:hAnsi="Book Antiqua" w:cs="Verdana"/>
          <w:bCs/>
          <w:iCs/>
        </w:rPr>
        <w:t>l</w:t>
      </w:r>
      <w:r w:rsidR="009933BE" w:rsidRPr="003B4482">
        <w:rPr>
          <w:rFonts w:ascii="Book Antiqua" w:hAnsi="Book Antiqua" w:cs="Verdana"/>
          <w:bCs/>
          <w:iCs/>
        </w:rPr>
        <w:t>ow</w:t>
      </w:r>
      <w:r w:rsidR="007438AF" w:rsidRPr="003B4482">
        <w:rPr>
          <w:rFonts w:ascii="Book Antiqua" w:hAnsi="Book Antiqua" w:cs="Verdana"/>
          <w:bCs/>
          <w:iCs/>
        </w:rPr>
        <w:t>er</w:t>
      </w:r>
      <w:r w:rsidR="009933BE" w:rsidRPr="003B4482">
        <w:rPr>
          <w:rFonts w:ascii="Book Antiqua" w:hAnsi="Book Antiqua" w:cs="Verdana"/>
          <w:bCs/>
          <w:iCs/>
        </w:rPr>
        <w:t xml:space="preserve"> risk of thermal damage to surrounding structures. For this reason, it is widely considered the most selective </w:t>
      </w:r>
      <w:r w:rsidR="004A79F9" w:rsidRPr="003B4482">
        <w:rPr>
          <w:rFonts w:ascii="Book Antiqua" w:hAnsi="Book Antiqua" w:cs="Verdana"/>
          <w:bCs/>
          <w:iCs/>
        </w:rPr>
        <w:t>AT</w:t>
      </w:r>
      <w:r w:rsidR="009933BE" w:rsidRPr="003B4482">
        <w:rPr>
          <w:rFonts w:ascii="Book Antiqua" w:hAnsi="Book Antiqua" w:cs="Verdana"/>
          <w:bCs/>
          <w:iCs/>
        </w:rPr>
        <w:t xml:space="preserve"> and it is particularly indicated for centrally located </w:t>
      </w:r>
      <w:proofErr w:type="gramStart"/>
      <w:r w:rsidR="009933BE" w:rsidRPr="003B4482">
        <w:rPr>
          <w:rFonts w:ascii="Book Antiqua" w:hAnsi="Book Antiqua" w:cs="Verdana"/>
          <w:bCs/>
          <w:iCs/>
        </w:rPr>
        <w:t>lesions</w:t>
      </w:r>
      <w:r w:rsidR="006B7613" w:rsidRPr="003B4482">
        <w:rPr>
          <w:rFonts w:ascii="Book Antiqua" w:hAnsi="Book Antiqua"/>
          <w:vertAlign w:val="superscript"/>
        </w:rPr>
        <w:t>[</w:t>
      </w:r>
      <w:proofErr w:type="gramEnd"/>
      <w:r w:rsidR="006B7613" w:rsidRPr="003B4482">
        <w:rPr>
          <w:rFonts w:ascii="Book Antiqua" w:hAnsi="Book Antiqua"/>
          <w:vertAlign w:val="superscript"/>
        </w:rPr>
        <w:t>53</w:t>
      </w:r>
      <w:r w:rsidR="006B7613" w:rsidRPr="003B4482">
        <w:rPr>
          <w:rFonts w:ascii="Book Antiqua" w:hAnsi="Book Antiqua" w:cs="Segoe UI"/>
          <w:shd w:val="clear" w:color="auto" w:fill="FFFFFF"/>
          <w:vertAlign w:val="superscript"/>
        </w:rPr>
        <w:t>]</w:t>
      </w:r>
      <w:r w:rsidR="00D40651" w:rsidRPr="003B4482">
        <w:rPr>
          <w:rFonts w:ascii="Book Antiqua" w:hAnsi="Book Antiqua" w:cs="Verdana"/>
          <w:bCs/>
          <w:iCs/>
        </w:rPr>
        <w:t xml:space="preserve">. Minimal impact on renal function </w:t>
      </w:r>
      <w:r w:rsidR="007438AF" w:rsidRPr="003B4482">
        <w:rPr>
          <w:rFonts w:ascii="Book Antiqua" w:hAnsi="Book Antiqua" w:cs="Verdana"/>
          <w:bCs/>
          <w:iCs/>
        </w:rPr>
        <w:t xml:space="preserve">represents another important </w:t>
      </w:r>
      <w:proofErr w:type="gramStart"/>
      <w:r w:rsidR="007438AF" w:rsidRPr="003B4482">
        <w:rPr>
          <w:rFonts w:ascii="Book Antiqua" w:hAnsi="Book Antiqua" w:cs="Verdana"/>
          <w:bCs/>
          <w:iCs/>
        </w:rPr>
        <w:t>feature</w:t>
      </w:r>
      <w:r w:rsidR="006B7613" w:rsidRPr="003B4482">
        <w:rPr>
          <w:rFonts w:ascii="Book Antiqua" w:hAnsi="Book Antiqua"/>
          <w:vertAlign w:val="superscript"/>
        </w:rPr>
        <w:t>[</w:t>
      </w:r>
      <w:proofErr w:type="gramEnd"/>
      <w:r w:rsidR="006B7613" w:rsidRPr="003B4482">
        <w:rPr>
          <w:rFonts w:ascii="Book Antiqua" w:hAnsi="Book Antiqua"/>
          <w:vertAlign w:val="superscript"/>
        </w:rPr>
        <w:t>54</w:t>
      </w:r>
      <w:r w:rsidR="006B7613" w:rsidRPr="003B4482">
        <w:rPr>
          <w:rFonts w:ascii="Book Antiqua" w:hAnsi="Book Antiqua" w:cs="Segoe UI"/>
          <w:shd w:val="clear" w:color="auto" w:fill="FFFFFF"/>
          <w:vertAlign w:val="superscript"/>
        </w:rPr>
        <w:t>]</w:t>
      </w:r>
      <w:r w:rsidR="00D40651" w:rsidRPr="003B4482">
        <w:rPr>
          <w:rFonts w:ascii="Book Antiqua" w:hAnsi="Book Antiqua" w:cs="Segoe UI"/>
          <w:color w:val="212121"/>
          <w:shd w:val="clear" w:color="auto" w:fill="FFFFFF"/>
        </w:rPr>
        <w:t xml:space="preserve">. </w:t>
      </w:r>
      <w:r w:rsidR="00EA2788" w:rsidRPr="003B4482">
        <w:rPr>
          <w:rFonts w:ascii="Book Antiqua" w:hAnsi="Book Antiqua" w:cs="Segoe UI"/>
          <w:color w:val="212121"/>
          <w:shd w:val="clear" w:color="auto" w:fill="FFFFFF"/>
        </w:rPr>
        <w:t xml:space="preserve">Possible limitations, at least as shown in native kidneys, are higher risk of intra-operative </w:t>
      </w:r>
      <w:proofErr w:type="gramStart"/>
      <w:r w:rsidR="00EA2788" w:rsidRPr="003B4482">
        <w:rPr>
          <w:rFonts w:ascii="Book Antiqua" w:hAnsi="Book Antiqua" w:cs="Segoe UI"/>
          <w:color w:val="212121"/>
          <w:shd w:val="clear" w:color="auto" w:fill="FFFFFF"/>
        </w:rPr>
        <w:t>bleeding</w:t>
      </w:r>
      <w:r w:rsidR="006B7613" w:rsidRPr="003B4482">
        <w:rPr>
          <w:rFonts w:ascii="Book Antiqua" w:hAnsi="Book Antiqua"/>
          <w:vertAlign w:val="superscript"/>
        </w:rPr>
        <w:t>[</w:t>
      </w:r>
      <w:proofErr w:type="gramEnd"/>
      <w:r w:rsidR="006B7613" w:rsidRPr="003B4482">
        <w:rPr>
          <w:rFonts w:ascii="Book Antiqua" w:hAnsi="Book Antiqua"/>
          <w:vertAlign w:val="superscript"/>
        </w:rPr>
        <w:t>55</w:t>
      </w:r>
      <w:r w:rsidR="006B7613" w:rsidRPr="003B4482">
        <w:rPr>
          <w:rFonts w:ascii="Book Antiqua" w:hAnsi="Book Antiqua" w:cs="Segoe UI"/>
          <w:shd w:val="clear" w:color="auto" w:fill="FFFFFF"/>
          <w:vertAlign w:val="superscript"/>
        </w:rPr>
        <w:t>]</w:t>
      </w:r>
      <w:r w:rsidR="00EA2788" w:rsidRPr="003B4482">
        <w:rPr>
          <w:rFonts w:ascii="Book Antiqua" w:hAnsi="Book Antiqua" w:cs="Segoe UI"/>
          <w:shd w:val="clear" w:color="auto" w:fill="FFFFFF"/>
        </w:rPr>
        <w:t>,</w:t>
      </w:r>
      <w:r w:rsidR="00EA2788" w:rsidRPr="003B4482">
        <w:rPr>
          <w:rFonts w:ascii="Book Antiqua" w:hAnsi="Book Antiqua" w:cs="Segoe UI"/>
          <w:color w:val="00B0F0"/>
          <w:shd w:val="clear" w:color="auto" w:fill="FFFFFF"/>
        </w:rPr>
        <w:t xml:space="preserve"> </w:t>
      </w:r>
      <w:r w:rsidR="00DA01F6" w:rsidRPr="003B4482">
        <w:rPr>
          <w:rFonts w:ascii="Book Antiqua" w:hAnsi="Book Antiqua" w:cs="Segoe UI"/>
          <w:shd w:val="clear" w:color="auto" w:fill="FFFFFF"/>
        </w:rPr>
        <w:t xml:space="preserve">higher rate of primary treatment failure in case of </w:t>
      </w:r>
      <w:r w:rsidR="009D288B" w:rsidRPr="003B4482">
        <w:rPr>
          <w:rFonts w:ascii="Book Antiqua" w:hAnsi="Book Antiqua" w:cs="Segoe UI"/>
          <w:shd w:val="clear" w:color="auto" w:fill="FFFFFF"/>
        </w:rPr>
        <w:t>neoplasms</w:t>
      </w:r>
      <w:r w:rsidR="00DA01F6" w:rsidRPr="003B4482">
        <w:rPr>
          <w:rFonts w:ascii="Book Antiqua" w:hAnsi="Book Antiqua" w:cs="Segoe UI"/>
          <w:shd w:val="clear" w:color="auto" w:fill="FFFFFF"/>
        </w:rPr>
        <w:t xml:space="preserve"> greater than 3 cm in maximal diameter</w:t>
      </w:r>
      <w:r w:rsidR="006B7613" w:rsidRPr="003B4482">
        <w:rPr>
          <w:rFonts w:ascii="Book Antiqua" w:hAnsi="Book Antiqua"/>
          <w:vertAlign w:val="superscript"/>
        </w:rPr>
        <w:t>[56-58</w:t>
      </w:r>
      <w:r w:rsidR="006B7613" w:rsidRPr="003B4482">
        <w:rPr>
          <w:rFonts w:ascii="Book Antiqua" w:hAnsi="Book Antiqua" w:cs="Segoe UI"/>
          <w:shd w:val="clear" w:color="auto" w:fill="FFFFFF"/>
          <w:vertAlign w:val="superscript"/>
        </w:rPr>
        <w:t>]</w:t>
      </w:r>
      <w:r w:rsidR="004A79F9" w:rsidRPr="003B4482">
        <w:rPr>
          <w:rFonts w:ascii="Book Antiqua" w:hAnsi="Book Antiqua" w:cs="Segoe UI"/>
          <w:shd w:val="clear" w:color="auto" w:fill="FFFFFF"/>
        </w:rPr>
        <w:t xml:space="preserve">, and </w:t>
      </w:r>
      <w:r w:rsidR="00DA01F6" w:rsidRPr="003B4482">
        <w:rPr>
          <w:rFonts w:ascii="Book Antiqua" w:hAnsi="Book Antiqua" w:cs="Verdana"/>
          <w:bCs/>
          <w:iCs/>
          <w:color w:val="000000" w:themeColor="text1"/>
        </w:rPr>
        <w:t xml:space="preserve">higher recurrence rate for </w:t>
      </w:r>
      <w:r w:rsidR="009D288B" w:rsidRPr="003B4482">
        <w:rPr>
          <w:rFonts w:ascii="Book Antiqua" w:hAnsi="Book Antiqua" w:cs="Verdana"/>
          <w:bCs/>
          <w:iCs/>
          <w:color w:val="000000" w:themeColor="text1"/>
        </w:rPr>
        <w:t>tumour</w:t>
      </w:r>
      <w:r w:rsidR="00DA01F6" w:rsidRPr="003B4482">
        <w:rPr>
          <w:rFonts w:ascii="Book Antiqua" w:hAnsi="Book Antiqua" w:cs="Verdana"/>
          <w:bCs/>
          <w:iCs/>
          <w:color w:val="000000" w:themeColor="text1"/>
        </w:rPr>
        <w:t>s with an endophytic growth pattern</w:t>
      </w:r>
      <w:r w:rsidR="006B7613" w:rsidRPr="003B4482">
        <w:rPr>
          <w:rFonts w:ascii="Book Antiqua" w:hAnsi="Book Antiqua"/>
          <w:vertAlign w:val="superscript"/>
        </w:rPr>
        <w:t>[59</w:t>
      </w:r>
      <w:r w:rsidR="006B7613" w:rsidRPr="003B4482">
        <w:rPr>
          <w:rFonts w:ascii="Book Antiqua" w:hAnsi="Book Antiqua" w:cs="Segoe UI"/>
          <w:shd w:val="clear" w:color="auto" w:fill="FFFFFF"/>
          <w:vertAlign w:val="superscript"/>
        </w:rPr>
        <w:t>]</w:t>
      </w:r>
      <w:r w:rsidR="00EF3E47" w:rsidRPr="003B4482">
        <w:rPr>
          <w:rFonts w:ascii="Book Antiqua" w:hAnsi="Book Antiqua" w:cs="Segoe UI"/>
          <w:shd w:val="clear" w:color="auto" w:fill="FFFFFF"/>
        </w:rPr>
        <w:t>. To date, only</w:t>
      </w:r>
      <w:r w:rsidR="00E76E44" w:rsidRPr="003B4482">
        <w:rPr>
          <w:rFonts w:ascii="Book Antiqua" w:hAnsi="Book Antiqua" w:cs="Segoe UI"/>
          <w:shd w:val="clear" w:color="auto" w:fill="FFFFFF"/>
        </w:rPr>
        <w:t xml:space="preserve"> 10 cases of </w:t>
      </w:r>
      <w:r w:rsidR="00DC16F0" w:rsidRPr="003B4482">
        <w:rPr>
          <w:rFonts w:ascii="Book Antiqua" w:hAnsi="Book Antiqua" w:cs="Segoe UI"/>
          <w:shd w:val="clear" w:color="auto" w:fill="FFFFFF"/>
        </w:rPr>
        <w:t xml:space="preserve">biopsy-proven </w:t>
      </w:r>
      <w:r w:rsidR="00E76E44" w:rsidRPr="003B4482">
        <w:rPr>
          <w:rFonts w:ascii="Book Antiqua" w:hAnsi="Book Antiqua" w:cs="Segoe UI"/>
          <w:shd w:val="clear" w:color="auto" w:fill="FFFFFF"/>
        </w:rPr>
        <w:t xml:space="preserve">T1aN0M0 and 1 case of </w:t>
      </w:r>
      <w:r w:rsidR="00DC16F0" w:rsidRPr="003B4482">
        <w:rPr>
          <w:rFonts w:ascii="Book Antiqua" w:hAnsi="Book Antiqua" w:cs="Segoe UI"/>
          <w:shd w:val="clear" w:color="auto" w:fill="FFFFFF"/>
        </w:rPr>
        <w:t xml:space="preserve">biopsy-proven </w:t>
      </w:r>
      <w:r w:rsidR="00E76E44" w:rsidRPr="003B4482">
        <w:rPr>
          <w:rFonts w:ascii="Book Antiqua" w:hAnsi="Book Antiqua" w:cs="Segoe UI"/>
          <w:shd w:val="clear" w:color="auto" w:fill="FFFFFF"/>
        </w:rPr>
        <w:t xml:space="preserve">T1bN0M0 RCC of the transplanted kidney treated by cryoablation have been </w:t>
      </w:r>
      <w:proofErr w:type="gramStart"/>
      <w:r w:rsidR="00E76E44" w:rsidRPr="003B4482">
        <w:rPr>
          <w:rFonts w:ascii="Book Antiqua" w:hAnsi="Book Antiqua" w:cs="Segoe UI"/>
          <w:shd w:val="clear" w:color="auto" w:fill="FFFFFF"/>
        </w:rPr>
        <w:t>documented</w:t>
      </w:r>
      <w:r w:rsidR="008957DC" w:rsidRPr="003B4482">
        <w:rPr>
          <w:rFonts w:ascii="Book Antiqua" w:hAnsi="Book Antiqua"/>
          <w:vertAlign w:val="superscript"/>
        </w:rPr>
        <w:t>[</w:t>
      </w:r>
      <w:proofErr w:type="gramEnd"/>
      <w:r w:rsidR="008957DC" w:rsidRPr="003B4482">
        <w:rPr>
          <w:rFonts w:ascii="Book Antiqua" w:hAnsi="Book Antiqua"/>
          <w:vertAlign w:val="superscript"/>
        </w:rPr>
        <w:t>34,60-63</w:t>
      </w:r>
      <w:r w:rsidR="008957DC" w:rsidRPr="003B4482">
        <w:rPr>
          <w:rFonts w:ascii="Book Antiqua" w:hAnsi="Book Antiqua" w:cs="Segoe UI"/>
          <w:shd w:val="clear" w:color="auto" w:fill="FFFFFF"/>
          <w:vertAlign w:val="superscript"/>
        </w:rPr>
        <w:t>]</w:t>
      </w:r>
      <w:r w:rsidR="00FD7E04" w:rsidRPr="003B4482">
        <w:rPr>
          <w:rFonts w:ascii="Book Antiqua" w:hAnsi="Book Antiqua"/>
        </w:rPr>
        <w:t xml:space="preserve">. </w:t>
      </w:r>
      <w:r w:rsidR="00E76E44" w:rsidRPr="003B4482">
        <w:rPr>
          <w:rFonts w:ascii="Book Antiqua" w:hAnsi="Book Antiqua" w:cs="Segoe UI"/>
          <w:shd w:val="clear" w:color="auto" w:fill="FFFFFF"/>
        </w:rPr>
        <w:t>The procedure</w:t>
      </w:r>
      <w:r w:rsidR="002810D9" w:rsidRPr="003B4482">
        <w:rPr>
          <w:rFonts w:ascii="Book Antiqua" w:hAnsi="Book Antiqua" w:cs="Segoe UI"/>
          <w:shd w:val="clear" w:color="auto" w:fill="FFFFFF"/>
        </w:rPr>
        <w:t>s</w:t>
      </w:r>
      <w:r w:rsidR="00E76E44" w:rsidRPr="003B4482">
        <w:rPr>
          <w:rFonts w:ascii="Book Antiqua" w:hAnsi="Book Antiqua" w:cs="Segoe UI"/>
          <w:shd w:val="clear" w:color="auto" w:fill="FFFFFF"/>
        </w:rPr>
        <w:t xml:space="preserve"> were mostly performed percutaneously under US- or CT-guidance with no persisting </w:t>
      </w:r>
      <w:r w:rsidR="002810D9" w:rsidRPr="003B4482">
        <w:rPr>
          <w:rFonts w:ascii="Book Antiqua" w:hAnsi="Book Antiqua" w:cs="Segoe UI"/>
          <w:shd w:val="clear" w:color="auto" w:fill="FFFFFF"/>
        </w:rPr>
        <w:t>disease, no</w:t>
      </w:r>
      <w:r w:rsidR="00E76E44" w:rsidRPr="003B4482">
        <w:rPr>
          <w:rFonts w:ascii="Book Antiqua" w:hAnsi="Book Antiqua" w:cs="Segoe UI"/>
          <w:shd w:val="clear" w:color="auto" w:fill="FFFFFF"/>
        </w:rPr>
        <w:t xml:space="preserve"> </w:t>
      </w:r>
      <w:r w:rsidR="004D65E8" w:rsidRPr="003B4482">
        <w:rPr>
          <w:rFonts w:ascii="Book Antiqua" w:hAnsi="Book Antiqua" w:cs="Segoe UI"/>
          <w:shd w:val="clear" w:color="auto" w:fill="FFFFFF"/>
        </w:rPr>
        <w:t xml:space="preserve">local </w:t>
      </w:r>
      <w:r w:rsidR="00E76E44" w:rsidRPr="003B4482">
        <w:rPr>
          <w:rFonts w:ascii="Book Antiqua" w:hAnsi="Book Antiqua" w:cs="Segoe UI"/>
          <w:shd w:val="clear" w:color="auto" w:fill="FFFFFF"/>
        </w:rPr>
        <w:t>relaps</w:t>
      </w:r>
      <w:r w:rsidR="002810D9" w:rsidRPr="003B4482">
        <w:rPr>
          <w:rFonts w:ascii="Book Antiqua" w:hAnsi="Book Antiqua" w:cs="Segoe UI"/>
          <w:shd w:val="clear" w:color="auto" w:fill="FFFFFF"/>
        </w:rPr>
        <w:t xml:space="preserve">e (post-ablation follow-up ranging from 1 to 59 </w:t>
      </w:r>
      <w:proofErr w:type="spellStart"/>
      <w:r w:rsidR="002810D9" w:rsidRPr="003B4482">
        <w:rPr>
          <w:rFonts w:ascii="Book Antiqua" w:hAnsi="Book Antiqua" w:cs="Segoe UI"/>
          <w:shd w:val="clear" w:color="auto" w:fill="FFFFFF"/>
        </w:rPr>
        <w:t>mo</w:t>
      </w:r>
      <w:proofErr w:type="spellEnd"/>
      <w:r w:rsidR="002810D9" w:rsidRPr="003B4482">
        <w:rPr>
          <w:rFonts w:ascii="Book Antiqua" w:hAnsi="Book Antiqua" w:cs="Segoe UI"/>
          <w:shd w:val="clear" w:color="auto" w:fill="FFFFFF"/>
        </w:rPr>
        <w:t xml:space="preserve">), and excellent allograft function. Overall, there were 2 episodes of peri-operative </w:t>
      </w:r>
      <w:proofErr w:type="gramStart"/>
      <w:r w:rsidR="002810D9" w:rsidRPr="003B4482">
        <w:rPr>
          <w:rFonts w:ascii="Book Antiqua" w:hAnsi="Book Antiqua" w:cs="Segoe UI"/>
          <w:shd w:val="clear" w:color="auto" w:fill="FFFFFF"/>
        </w:rPr>
        <w:t>bleeding</w:t>
      </w:r>
      <w:r w:rsidR="008957DC" w:rsidRPr="003B4482">
        <w:rPr>
          <w:rFonts w:ascii="Book Antiqua" w:hAnsi="Book Antiqua"/>
          <w:vertAlign w:val="superscript"/>
        </w:rPr>
        <w:t>[</w:t>
      </w:r>
      <w:proofErr w:type="gramEnd"/>
      <w:r w:rsidR="008957DC" w:rsidRPr="003B4482">
        <w:rPr>
          <w:rFonts w:ascii="Book Antiqua" w:hAnsi="Book Antiqua"/>
          <w:vertAlign w:val="superscript"/>
        </w:rPr>
        <w:t>14</w:t>
      </w:r>
      <w:r w:rsidR="008957DC" w:rsidRPr="003B4482">
        <w:rPr>
          <w:rFonts w:ascii="Book Antiqua" w:hAnsi="Book Antiqua" w:cs="Segoe UI"/>
          <w:shd w:val="clear" w:color="auto" w:fill="FFFFFF"/>
          <w:vertAlign w:val="superscript"/>
        </w:rPr>
        <w:t>]</w:t>
      </w:r>
      <w:r w:rsidR="002810D9" w:rsidRPr="003B4482">
        <w:rPr>
          <w:rFonts w:ascii="Book Antiqua" w:hAnsi="Book Antiqua" w:cs="Segoe UI"/>
          <w:shd w:val="clear" w:color="auto" w:fill="FFFFFF"/>
        </w:rPr>
        <w:t>.</w:t>
      </w:r>
      <w:r w:rsidR="005D593B">
        <w:rPr>
          <w:rFonts w:ascii="Book Antiqua" w:hAnsi="Book Antiqua" w:cs="Segoe UI"/>
          <w:shd w:val="clear" w:color="auto" w:fill="FFFFFF"/>
        </w:rPr>
        <w:t xml:space="preserve"> </w:t>
      </w:r>
    </w:p>
    <w:p w14:paraId="3C5DA60D" w14:textId="77777777" w:rsidR="003B4482" w:rsidRPr="003B4482" w:rsidRDefault="003B4482" w:rsidP="000F6837">
      <w:pPr>
        <w:spacing w:line="360" w:lineRule="auto"/>
        <w:jc w:val="both"/>
        <w:rPr>
          <w:rFonts w:ascii="Book Antiqua" w:hAnsi="Book Antiqua" w:cs="Verdana"/>
          <w:color w:val="000000" w:themeColor="text1"/>
          <w:lang w:eastAsia="zh-CN"/>
        </w:rPr>
      </w:pPr>
    </w:p>
    <w:p w14:paraId="289D2FF1" w14:textId="77777777" w:rsidR="00C4666D" w:rsidRPr="003B4482" w:rsidRDefault="00C4666D" w:rsidP="000F6837">
      <w:pPr>
        <w:spacing w:line="360" w:lineRule="auto"/>
        <w:jc w:val="both"/>
        <w:rPr>
          <w:rFonts w:ascii="Book Antiqua" w:hAnsi="Book Antiqua" w:cs="Verdana"/>
          <w:b/>
          <w:i/>
          <w:color w:val="000000" w:themeColor="text1"/>
        </w:rPr>
      </w:pPr>
      <w:r w:rsidRPr="003B4482">
        <w:rPr>
          <w:rFonts w:ascii="Book Antiqua" w:hAnsi="Book Antiqua" w:cs="Verdana"/>
          <w:b/>
          <w:i/>
          <w:color w:val="000000" w:themeColor="text1"/>
        </w:rPr>
        <w:t>MWA</w:t>
      </w:r>
    </w:p>
    <w:p w14:paraId="7BC7215C" w14:textId="3674C0BE" w:rsidR="007D1192" w:rsidRPr="003B4482" w:rsidRDefault="003F70E9" w:rsidP="000F6837">
      <w:pPr>
        <w:spacing w:line="360" w:lineRule="auto"/>
        <w:jc w:val="both"/>
        <w:rPr>
          <w:rFonts w:ascii="Book Antiqua" w:hAnsi="Book Antiqua" w:cs="Segoe UI"/>
          <w:shd w:val="clear" w:color="auto" w:fill="FFFFFF"/>
        </w:rPr>
      </w:pPr>
      <w:r w:rsidRPr="003B4482">
        <w:rPr>
          <w:rFonts w:ascii="Book Antiqua" w:hAnsi="Book Antiqua" w:cs="Verdana"/>
          <w:bCs/>
          <w:iCs/>
          <w:color w:val="000000" w:themeColor="text1"/>
        </w:rPr>
        <w:t xml:space="preserve">MWA </w:t>
      </w:r>
      <w:r w:rsidR="004374CF" w:rsidRPr="003B4482">
        <w:rPr>
          <w:rFonts w:ascii="Book Antiqua" w:hAnsi="Book Antiqua" w:cs="Verdana"/>
          <w:bCs/>
          <w:iCs/>
          <w:color w:val="000000" w:themeColor="text1"/>
        </w:rPr>
        <w:t>is a thermal ablation modality that uses microwaves to cause oscillation</w:t>
      </w:r>
      <w:r w:rsidRPr="003B4482">
        <w:rPr>
          <w:rFonts w:ascii="Book Antiqua" w:hAnsi="Book Antiqua" w:cs="Verdana"/>
          <w:bCs/>
          <w:iCs/>
          <w:color w:val="000000" w:themeColor="text1"/>
        </w:rPr>
        <w:t xml:space="preserve"> </w:t>
      </w:r>
      <w:r w:rsidR="004374CF" w:rsidRPr="003B4482">
        <w:rPr>
          <w:rFonts w:ascii="Book Antiqua" w:hAnsi="Book Antiqua" w:cs="Verdana"/>
          <w:bCs/>
          <w:iCs/>
          <w:color w:val="000000" w:themeColor="text1"/>
        </w:rPr>
        <w:t xml:space="preserve">of polar molecules into </w:t>
      </w:r>
      <w:r w:rsidR="009D288B" w:rsidRPr="003B4482">
        <w:rPr>
          <w:rFonts w:ascii="Book Antiqua" w:hAnsi="Book Antiqua" w:cs="Verdana"/>
          <w:bCs/>
          <w:iCs/>
          <w:color w:val="000000" w:themeColor="text1"/>
        </w:rPr>
        <w:t xml:space="preserve">the </w:t>
      </w:r>
      <w:r w:rsidR="004374CF" w:rsidRPr="003B4482">
        <w:rPr>
          <w:rFonts w:ascii="Book Antiqua" w:hAnsi="Book Antiqua" w:cs="Verdana"/>
          <w:bCs/>
          <w:iCs/>
          <w:color w:val="000000" w:themeColor="text1"/>
        </w:rPr>
        <w:t>target</w:t>
      </w:r>
      <w:r w:rsidR="009D288B" w:rsidRPr="003B4482">
        <w:rPr>
          <w:rFonts w:ascii="Book Antiqua" w:hAnsi="Book Antiqua" w:cs="Verdana"/>
          <w:bCs/>
          <w:iCs/>
          <w:color w:val="000000" w:themeColor="text1"/>
        </w:rPr>
        <w:t>-lesion</w:t>
      </w:r>
      <w:r w:rsidR="004374CF" w:rsidRPr="003B4482">
        <w:rPr>
          <w:rFonts w:ascii="Book Antiqua" w:hAnsi="Book Antiqua" w:cs="Verdana"/>
          <w:bCs/>
          <w:iCs/>
          <w:color w:val="000000" w:themeColor="text1"/>
        </w:rPr>
        <w:t xml:space="preserve"> thus generating frictional heat and coagulative </w:t>
      </w:r>
      <w:proofErr w:type="gramStart"/>
      <w:r w:rsidR="004374CF" w:rsidRPr="003B4482">
        <w:rPr>
          <w:rFonts w:ascii="Book Antiqua" w:hAnsi="Book Antiqua" w:cs="Verdana"/>
          <w:bCs/>
          <w:iCs/>
          <w:color w:val="000000" w:themeColor="text1"/>
        </w:rPr>
        <w:t>necrosis</w:t>
      </w:r>
      <w:r w:rsidR="008957DC" w:rsidRPr="003B4482">
        <w:rPr>
          <w:rFonts w:ascii="Book Antiqua" w:hAnsi="Book Antiqua"/>
          <w:vertAlign w:val="superscript"/>
        </w:rPr>
        <w:t>[</w:t>
      </w:r>
      <w:proofErr w:type="gramEnd"/>
      <w:r w:rsidR="008957DC" w:rsidRPr="003B4482">
        <w:rPr>
          <w:rFonts w:ascii="Book Antiqua" w:hAnsi="Book Antiqua"/>
          <w:vertAlign w:val="superscript"/>
        </w:rPr>
        <w:t>53</w:t>
      </w:r>
      <w:r w:rsidR="008957DC" w:rsidRPr="003B4482">
        <w:rPr>
          <w:rFonts w:ascii="Book Antiqua" w:hAnsi="Book Antiqua" w:cs="Segoe UI"/>
          <w:shd w:val="clear" w:color="auto" w:fill="FFFFFF"/>
          <w:vertAlign w:val="superscript"/>
        </w:rPr>
        <w:t>]</w:t>
      </w:r>
      <w:r w:rsidR="004374CF" w:rsidRPr="003B4482">
        <w:rPr>
          <w:rFonts w:ascii="Book Antiqua" w:hAnsi="Book Antiqua" w:cs="Verdana"/>
          <w:bCs/>
          <w:iCs/>
        </w:rPr>
        <w:t xml:space="preserve">. </w:t>
      </w:r>
      <w:r w:rsidR="009A7380" w:rsidRPr="003B4482">
        <w:rPr>
          <w:rFonts w:ascii="Book Antiqua" w:hAnsi="Book Antiqua" w:cs="Verdana"/>
          <w:bCs/>
          <w:iCs/>
        </w:rPr>
        <w:t xml:space="preserve">Major advantages compared to other </w:t>
      </w:r>
      <w:r w:rsidR="009D288B" w:rsidRPr="003B4482">
        <w:rPr>
          <w:rFonts w:ascii="Book Antiqua" w:hAnsi="Book Antiqua" w:cs="Verdana"/>
          <w:bCs/>
          <w:iCs/>
        </w:rPr>
        <w:t>AT</w:t>
      </w:r>
      <w:r w:rsidR="009A7380" w:rsidRPr="003B4482">
        <w:rPr>
          <w:rFonts w:ascii="Book Antiqua" w:hAnsi="Book Antiqua" w:cs="Verdana"/>
          <w:bCs/>
          <w:iCs/>
        </w:rPr>
        <w:t xml:space="preserve"> are the </w:t>
      </w:r>
      <w:r w:rsidR="005E698A" w:rsidRPr="003B4482">
        <w:rPr>
          <w:rFonts w:ascii="Book Antiqua" w:hAnsi="Book Antiqua" w:cs="Verdana"/>
          <w:bCs/>
          <w:iCs/>
        </w:rPr>
        <w:t xml:space="preserve">ability </w:t>
      </w:r>
      <w:r w:rsidR="009A7380" w:rsidRPr="003B4482">
        <w:rPr>
          <w:rFonts w:ascii="Book Antiqua" w:hAnsi="Book Antiqua" w:cs="Verdana"/>
          <w:bCs/>
          <w:iCs/>
        </w:rPr>
        <w:t>to deliver higher intra-lesion temperature</w:t>
      </w:r>
      <w:r w:rsidR="00BC720E" w:rsidRPr="003B4482">
        <w:rPr>
          <w:rFonts w:ascii="Book Antiqua" w:hAnsi="Book Antiqua" w:cs="Verdana"/>
          <w:bCs/>
          <w:iCs/>
        </w:rPr>
        <w:t>s</w:t>
      </w:r>
      <w:r w:rsidR="009A7380" w:rsidRPr="003B4482">
        <w:rPr>
          <w:rFonts w:ascii="Book Antiqua" w:hAnsi="Book Antiqua" w:cs="Verdana"/>
          <w:bCs/>
          <w:iCs/>
        </w:rPr>
        <w:t xml:space="preserve">, a marginal dependency on tissue-specific electrical conductivity, </w:t>
      </w:r>
      <w:r w:rsidR="005E698A" w:rsidRPr="003B4482">
        <w:rPr>
          <w:rFonts w:ascii="Book Antiqua" w:hAnsi="Book Antiqua" w:cs="Verdana"/>
          <w:bCs/>
          <w:iCs/>
        </w:rPr>
        <w:t xml:space="preserve">simultaneous treatment of multiple neoplasms, and </w:t>
      </w:r>
      <w:r w:rsidR="009A7380" w:rsidRPr="003B4482">
        <w:rPr>
          <w:rFonts w:ascii="Book Antiqua" w:hAnsi="Book Antiqua" w:cs="Verdana"/>
          <w:bCs/>
          <w:iCs/>
        </w:rPr>
        <w:t xml:space="preserve">the </w:t>
      </w:r>
      <w:r w:rsidR="00F64281" w:rsidRPr="003B4482">
        <w:rPr>
          <w:rFonts w:ascii="Book Antiqua" w:hAnsi="Book Antiqua" w:cs="Verdana"/>
          <w:bCs/>
          <w:iCs/>
        </w:rPr>
        <w:t>possibility</w:t>
      </w:r>
      <w:r w:rsidR="009A7380" w:rsidRPr="003B4482">
        <w:rPr>
          <w:rFonts w:ascii="Book Antiqua" w:hAnsi="Book Antiqua" w:cs="Verdana"/>
          <w:bCs/>
          <w:iCs/>
        </w:rPr>
        <w:t xml:space="preserve"> to </w:t>
      </w:r>
      <w:r w:rsidR="005E698A" w:rsidRPr="003B4482">
        <w:rPr>
          <w:rFonts w:ascii="Book Antiqua" w:hAnsi="Book Antiqua" w:cs="Verdana"/>
          <w:bCs/>
          <w:iCs/>
        </w:rPr>
        <w:t xml:space="preserve">ablate the puncture </w:t>
      </w:r>
      <w:proofErr w:type="gramStart"/>
      <w:r w:rsidR="005E698A" w:rsidRPr="003B4482">
        <w:rPr>
          <w:rFonts w:ascii="Book Antiqua" w:hAnsi="Book Antiqua" w:cs="Verdana"/>
          <w:bCs/>
          <w:iCs/>
        </w:rPr>
        <w:t>tract</w:t>
      </w:r>
      <w:r w:rsidR="008957DC" w:rsidRPr="003B4482">
        <w:rPr>
          <w:rFonts w:ascii="Book Antiqua" w:hAnsi="Book Antiqua"/>
          <w:vertAlign w:val="superscript"/>
        </w:rPr>
        <w:t>[</w:t>
      </w:r>
      <w:proofErr w:type="gramEnd"/>
      <w:r w:rsidR="008957DC" w:rsidRPr="003B4482">
        <w:rPr>
          <w:rFonts w:ascii="Book Antiqua" w:hAnsi="Book Antiqua"/>
          <w:vertAlign w:val="superscript"/>
        </w:rPr>
        <w:t>53,64-66</w:t>
      </w:r>
      <w:r w:rsidR="008957DC" w:rsidRPr="003B4482">
        <w:rPr>
          <w:rFonts w:ascii="Book Antiqua" w:hAnsi="Book Antiqua" w:cs="Segoe UI"/>
          <w:shd w:val="clear" w:color="auto" w:fill="FFFFFF"/>
          <w:vertAlign w:val="superscript"/>
        </w:rPr>
        <w:t>]</w:t>
      </w:r>
      <w:r w:rsidR="009A7380" w:rsidRPr="003B4482">
        <w:rPr>
          <w:rFonts w:ascii="Book Antiqua" w:eastAsia="Times New Roman" w:hAnsi="Book Antiqua"/>
          <w:lang w:eastAsia="it-IT"/>
        </w:rPr>
        <w:t>.</w:t>
      </w:r>
      <w:r w:rsidR="00F64281" w:rsidRPr="003B4482">
        <w:rPr>
          <w:rFonts w:ascii="Book Antiqua" w:eastAsia="Times New Roman" w:hAnsi="Book Antiqua"/>
          <w:lang w:eastAsia="it-IT"/>
        </w:rPr>
        <w:t xml:space="preserve"> </w:t>
      </w:r>
      <w:r w:rsidR="00E00459" w:rsidRPr="003B4482">
        <w:rPr>
          <w:rFonts w:ascii="Book Antiqua" w:eastAsia="Times New Roman" w:hAnsi="Book Antiqua"/>
          <w:lang w:eastAsia="it-IT"/>
        </w:rPr>
        <w:t>T</w:t>
      </w:r>
      <w:r w:rsidR="00466832" w:rsidRPr="003B4482">
        <w:rPr>
          <w:rFonts w:ascii="Book Antiqua" w:eastAsia="Times New Roman" w:hAnsi="Book Antiqua"/>
          <w:lang w:eastAsia="it-IT"/>
        </w:rPr>
        <w:t xml:space="preserve">here </w:t>
      </w:r>
      <w:r w:rsidR="009D288B" w:rsidRPr="003B4482">
        <w:rPr>
          <w:rFonts w:ascii="Book Antiqua" w:eastAsia="Times New Roman" w:hAnsi="Book Antiqua"/>
          <w:lang w:eastAsia="it-IT"/>
        </w:rPr>
        <w:t>are several studies</w:t>
      </w:r>
      <w:r w:rsidR="00466832" w:rsidRPr="003B4482">
        <w:rPr>
          <w:rFonts w:ascii="Book Antiqua" w:eastAsia="Times New Roman" w:hAnsi="Book Antiqua"/>
          <w:lang w:eastAsia="it-IT"/>
        </w:rPr>
        <w:t xml:space="preserve"> supporting the application of MWA </w:t>
      </w:r>
      <w:r w:rsidR="00E00459" w:rsidRPr="003B4482">
        <w:rPr>
          <w:rFonts w:ascii="Book Antiqua" w:eastAsia="Times New Roman" w:hAnsi="Book Antiqua"/>
          <w:lang w:eastAsia="it-IT"/>
        </w:rPr>
        <w:t xml:space="preserve">for malignant tumours </w:t>
      </w:r>
      <w:r w:rsidR="00466832" w:rsidRPr="003B4482">
        <w:rPr>
          <w:rFonts w:ascii="Book Antiqua" w:eastAsia="Times New Roman" w:hAnsi="Book Antiqua"/>
          <w:lang w:eastAsia="it-IT"/>
        </w:rPr>
        <w:t xml:space="preserve">in </w:t>
      </w:r>
      <w:r w:rsidR="00E00459" w:rsidRPr="003B4482">
        <w:rPr>
          <w:rFonts w:ascii="Book Antiqua" w:eastAsia="Times New Roman" w:hAnsi="Book Antiqua"/>
          <w:lang w:eastAsia="it-IT"/>
        </w:rPr>
        <w:t>native kidneys</w:t>
      </w:r>
      <w:r w:rsidR="008957DC" w:rsidRPr="003B4482">
        <w:rPr>
          <w:rFonts w:ascii="Book Antiqua" w:hAnsi="Book Antiqua"/>
          <w:vertAlign w:val="superscript"/>
        </w:rPr>
        <w:t>[67,68</w:t>
      </w:r>
      <w:r w:rsidR="008957DC" w:rsidRPr="003B4482">
        <w:rPr>
          <w:rFonts w:ascii="Book Antiqua" w:hAnsi="Book Antiqua" w:cs="Segoe UI"/>
          <w:shd w:val="clear" w:color="auto" w:fill="FFFFFF"/>
          <w:vertAlign w:val="superscript"/>
        </w:rPr>
        <w:t>]</w:t>
      </w:r>
      <w:r w:rsidR="00E00459" w:rsidRPr="003B4482">
        <w:rPr>
          <w:rFonts w:ascii="Book Antiqua" w:hAnsi="Book Antiqua" w:cs="Segoe UI"/>
          <w:shd w:val="clear" w:color="auto" w:fill="FFFFFF"/>
        </w:rPr>
        <w:t xml:space="preserve"> but </w:t>
      </w:r>
      <w:r w:rsidR="00F25601" w:rsidRPr="003B4482">
        <w:rPr>
          <w:rFonts w:ascii="Book Antiqua" w:hAnsi="Book Antiqua"/>
          <w:color w:val="000000" w:themeColor="text1"/>
        </w:rPr>
        <w:t xml:space="preserve">experience in </w:t>
      </w:r>
      <w:r w:rsidR="00E00459" w:rsidRPr="003B4482">
        <w:rPr>
          <w:rFonts w:ascii="Book Antiqua" w:hAnsi="Book Antiqua"/>
          <w:color w:val="000000" w:themeColor="text1"/>
        </w:rPr>
        <w:t>renal</w:t>
      </w:r>
      <w:r w:rsidR="00F25601" w:rsidRPr="003B4482">
        <w:rPr>
          <w:rFonts w:ascii="Book Antiqua" w:hAnsi="Book Antiqua"/>
          <w:color w:val="000000" w:themeColor="text1"/>
        </w:rPr>
        <w:t xml:space="preserve"> allografts </w:t>
      </w:r>
      <w:r w:rsidR="00B735E3" w:rsidRPr="003B4482">
        <w:rPr>
          <w:rFonts w:ascii="Book Antiqua" w:hAnsi="Book Antiqua"/>
          <w:color w:val="000000" w:themeColor="text1"/>
        </w:rPr>
        <w:t xml:space="preserve">is </w:t>
      </w:r>
      <w:r w:rsidR="00F25601" w:rsidRPr="003B4482">
        <w:rPr>
          <w:rFonts w:ascii="Book Antiqua" w:hAnsi="Book Antiqua"/>
          <w:color w:val="000000" w:themeColor="text1"/>
        </w:rPr>
        <w:t>limited</w:t>
      </w:r>
      <w:r w:rsidR="00F14DA5" w:rsidRPr="003B4482">
        <w:rPr>
          <w:rFonts w:ascii="Book Antiqua" w:hAnsi="Book Antiqua"/>
          <w:color w:val="000000" w:themeColor="text1"/>
        </w:rPr>
        <w:t xml:space="preserve"> to </w:t>
      </w:r>
      <w:r w:rsidR="00B735E3" w:rsidRPr="003B4482">
        <w:rPr>
          <w:rFonts w:ascii="Book Antiqua" w:hAnsi="Book Antiqua"/>
          <w:color w:val="000000" w:themeColor="text1"/>
        </w:rPr>
        <w:t xml:space="preserve">a couple of small case series. </w:t>
      </w:r>
      <w:r w:rsidR="007544F4" w:rsidRPr="003B4482">
        <w:rPr>
          <w:rFonts w:ascii="Book Antiqua" w:hAnsi="Book Antiqua"/>
          <w:color w:val="000000" w:themeColor="text1"/>
        </w:rPr>
        <w:t xml:space="preserve">Successful ablation of </w:t>
      </w:r>
      <w:r w:rsidR="00470E21" w:rsidRPr="003B4482">
        <w:rPr>
          <w:rFonts w:ascii="Book Antiqua" w:hAnsi="Book Antiqua"/>
          <w:color w:val="000000" w:themeColor="text1"/>
        </w:rPr>
        <w:t>one</w:t>
      </w:r>
      <w:r w:rsidR="007544F4" w:rsidRPr="003B4482">
        <w:rPr>
          <w:rFonts w:ascii="Book Antiqua" w:hAnsi="Book Antiqua"/>
          <w:color w:val="000000" w:themeColor="text1"/>
        </w:rPr>
        <w:t xml:space="preserve"> Fuhrman grade </w:t>
      </w:r>
      <w:r w:rsidR="00650890" w:rsidRPr="003B4482">
        <w:rPr>
          <w:rFonts w:ascii="Book Antiqua" w:hAnsi="Book Antiqua"/>
          <w:color w:val="000000" w:themeColor="text1"/>
        </w:rPr>
        <w:t>1-2</w:t>
      </w:r>
      <w:r w:rsidR="007544F4" w:rsidRPr="003B4482">
        <w:rPr>
          <w:rFonts w:ascii="Book Antiqua" w:hAnsi="Book Antiqua"/>
          <w:color w:val="000000" w:themeColor="text1"/>
        </w:rPr>
        <w:t xml:space="preserve">, T1aN0M0 clear cell RCC and </w:t>
      </w:r>
      <w:r w:rsidR="00470E21" w:rsidRPr="003B4482">
        <w:rPr>
          <w:rFonts w:ascii="Book Antiqua" w:hAnsi="Book Antiqua"/>
          <w:color w:val="000000" w:themeColor="text1"/>
        </w:rPr>
        <w:t>two</w:t>
      </w:r>
      <w:r w:rsidR="007544F4" w:rsidRPr="003B4482">
        <w:rPr>
          <w:rFonts w:ascii="Book Antiqua" w:hAnsi="Book Antiqua"/>
          <w:color w:val="000000" w:themeColor="text1"/>
        </w:rPr>
        <w:t xml:space="preserve"> Fuhrman grade </w:t>
      </w:r>
      <w:r w:rsidR="00650890" w:rsidRPr="003B4482">
        <w:rPr>
          <w:rFonts w:ascii="Book Antiqua" w:hAnsi="Book Antiqua"/>
          <w:color w:val="000000" w:themeColor="text1"/>
        </w:rPr>
        <w:t>1-2</w:t>
      </w:r>
      <w:r w:rsidR="007544F4" w:rsidRPr="003B4482">
        <w:rPr>
          <w:rFonts w:ascii="Book Antiqua" w:hAnsi="Book Antiqua"/>
          <w:color w:val="000000" w:themeColor="text1"/>
        </w:rPr>
        <w:t xml:space="preserve">, T1aN0M0 papillary RCC was first reported by </w:t>
      </w:r>
      <w:r w:rsidR="00B735E3" w:rsidRPr="003B4482">
        <w:rPr>
          <w:rFonts w:ascii="Book Antiqua" w:hAnsi="Book Antiqua"/>
          <w:color w:val="000000" w:themeColor="text1"/>
        </w:rPr>
        <w:t xml:space="preserve">Gul </w:t>
      </w:r>
      <w:r w:rsidR="00B735E3" w:rsidRPr="003B4482">
        <w:rPr>
          <w:rFonts w:ascii="Book Antiqua" w:hAnsi="Book Antiqua"/>
          <w:i/>
          <w:iCs/>
          <w:color w:val="000000" w:themeColor="text1"/>
        </w:rPr>
        <w:t xml:space="preserve">et </w:t>
      </w:r>
      <w:proofErr w:type="gramStart"/>
      <w:r w:rsidR="00B735E3" w:rsidRPr="003B4482">
        <w:rPr>
          <w:rFonts w:ascii="Book Antiqua" w:hAnsi="Book Antiqua"/>
          <w:i/>
          <w:iCs/>
          <w:color w:val="000000" w:themeColor="text1"/>
        </w:rPr>
        <w:t>al</w:t>
      </w:r>
      <w:r w:rsidR="008957DC" w:rsidRPr="003B4482">
        <w:rPr>
          <w:rFonts w:ascii="Book Antiqua" w:hAnsi="Book Antiqua"/>
          <w:vertAlign w:val="superscript"/>
        </w:rPr>
        <w:t>[</w:t>
      </w:r>
      <w:proofErr w:type="gramEnd"/>
      <w:r w:rsidR="008957DC" w:rsidRPr="003B4482">
        <w:rPr>
          <w:rFonts w:ascii="Book Antiqua" w:hAnsi="Book Antiqua"/>
          <w:vertAlign w:val="superscript"/>
        </w:rPr>
        <w:t>63</w:t>
      </w:r>
      <w:r w:rsidR="008957DC" w:rsidRPr="003B4482">
        <w:rPr>
          <w:rFonts w:ascii="Book Antiqua" w:hAnsi="Book Antiqua" w:cs="Segoe UI"/>
          <w:shd w:val="clear" w:color="auto" w:fill="FFFFFF"/>
          <w:vertAlign w:val="superscript"/>
        </w:rPr>
        <w:t>]</w:t>
      </w:r>
      <w:r w:rsidR="007544F4" w:rsidRPr="003B4482">
        <w:rPr>
          <w:rFonts w:ascii="Book Antiqua" w:hAnsi="Book Antiqua"/>
        </w:rPr>
        <w:t xml:space="preserve">. The procedures were performed under CT-guidance </w:t>
      </w:r>
      <w:r w:rsidR="007544F4" w:rsidRPr="00712A73">
        <w:rPr>
          <w:rFonts w:ascii="Book Antiqua" w:hAnsi="Book Antiqua"/>
          <w:i/>
        </w:rPr>
        <w:t>via</w:t>
      </w:r>
      <w:r w:rsidR="007544F4" w:rsidRPr="003B4482">
        <w:rPr>
          <w:rFonts w:ascii="Book Antiqua" w:hAnsi="Book Antiqua"/>
        </w:rPr>
        <w:t xml:space="preserve"> a percutaneous or a trans-osseous approach with no</w:t>
      </w:r>
      <w:r w:rsidR="00490928" w:rsidRPr="003B4482">
        <w:rPr>
          <w:rFonts w:ascii="Book Antiqua" w:hAnsi="Book Antiqua"/>
        </w:rPr>
        <w:t xml:space="preserve"> serious complications, no allograft dysfunction, and no recurrence after </w:t>
      </w:r>
      <w:r w:rsidR="00580AAB" w:rsidRPr="003B4482">
        <w:rPr>
          <w:rFonts w:ascii="Book Antiqua" w:hAnsi="Book Antiqua"/>
        </w:rPr>
        <w:t xml:space="preserve">a follow-up ranging from </w:t>
      </w:r>
      <w:r w:rsidR="00490928" w:rsidRPr="003B4482">
        <w:rPr>
          <w:rFonts w:ascii="Book Antiqua" w:hAnsi="Book Antiqua"/>
        </w:rPr>
        <w:t xml:space="preserve">8 to 61 </w:t>
      </w:r>
      <w:proofErr w:type="gramStart"/>
      <w:r w:rsidR="00490928" w:rsidRPr="003B4482">
        <w:rPr>
          <w:rFonts w:ascii="Book Antiqua" w:hAnsi="Book Antiqua"/>
        </w:rPr>
        <w:t>mo</w:t>
      </w:r>
      <w:proofErr w:type="gramEnd"/>
      <w:r w:rsidR="00490928" w:rsidRPr="003B4482">
        <w:rPr>
          <w:rFonts w:ascii="Book Antiqua" w:hAnsi="Book Antiqua"/>
        </w:rPr>
        <w:t xml:space="preserve">. </w:t>
      </w:r>
      <w:r w:rsidR="00580AAB" w:rsidRPr="003B4482">
        <w:rPr>
          <w:rFonts w:ascii="Book Antiqua" w:hAnsi="Book Antiqua"/>
        </w:rPr>
        <w:t xml:space="preserve">Other </w:t>
      </w:r>
      <w:r w:rsidR="007D1192" w:rsidRPr="003B4482">
        <w:rPr>
          <w:rFonts w:ascii="Book Antiqua" w:hAnsi="Book Antiqua"/>
        </w:rPr>
        <w:t>two</w:t>
      </w:r>
      <w:r w:rsidR="00580AAB" w:rsidRPr="003B4482">
        <w:rPr>
          <w:rFonts w:ascii="Book Antiqua" w:hAnsi="Book Antiqua"/>
        </w:rPr>
        <w:t xml:space="preserve"> cases of MWA of RCC of the transplanted kidney were more recently described by our </w:t>
      </w:r>
      <w:proofErr w:type="gramStart"/>
      <w:r w:rsidR="00580AAB" w:rsidRPr="003B4482">
        <w:rPr>
          <w:rFonts w:ascii="Book Antiqua" w:hAnsi="Book Antiqua"/>
        </w:rPr>
        <w:t>group</w:t>
      </w:r>
      <w:r w:rsidR="008957DC" w:rsidRPr="003B4482">
        <w:rPr>
          <w:rFonts w:ascii="Book Antiqua" w:hAnsi="Book Antiqua"/>
          <w:vertAlign w:val="superscript"/>
        </w:rPr>
        <w:t>[</w:t>
      </w:r>
      <w:proofErr w:type="gramEnd"/>
      <w:r w:rsidR="008957DC" w:rsidRPr="003B4482">
        <w:rPr>
          <w:rFonts w:ascii="Book Antiqua" w:hAnsi="Book Antiqua"/>
          <w:vertAlign w:val="superscript"/>
        </w:rPr>
        <w:t>69</w:t>
      </w:r>
      <w:r w:rsidR="008957DC" w:rsidRPr="003B4482">
        <w:rPr>
          <w:rFonts w:ascii="Book Antiqua" w:hAnsi="Book Antiqua" w:cs="Segoe UI"/>
          <w:shd w:val="clear" w:color="auto" w:fill="FFFFFF"/>
          <w:vertAlign w:val="superscript"/>
        </w:rPr>
        <w:t>]</w:t>
      </w:r>
      <w:r w:rsidR="00580AAB" w:rsidRPr="003B4482">
        <w:rPr>
          <w:rFonts w:ascii="Book Antiqua" w:hAnsi="Book Antiqua" w:cs="Segoe UI"/>
          <w:shd w:val="clear" w:color="auto" w:fill="FFFFFF"/>
        </w:rPr>
        <w:t xml:space="preserve">. More in details, we treated </w:t>
      </w:r>
      <w:r w:rsidR="00470E21" w:rsidRPr="003B4482">
        <w:rPr>
          <w:rFonts w:ascii="Book Antiqua" w:hAnsi="Book Antiqua" w:cs="Segoe UI"/>
          <w:shd w:val="clear" w:color="auto" w:fill="FFFFFF"/>
        </w:rPr>
        <w:t>one</w:t>
      </w:r>
      <w:r w:rsidR="00650890" w:rsidRPr="003B4482">
        <w:rPr>
          <w:rFonts w:ascii="Book Antiqua" w:hAnsi="Book Antiqua" w:cs="Segoe UI"/>
          <w:shd w:val="clear" w:color="auto" w:fill="FFFFFF"/>
        </w:rPr>
        <w:t xml:space="preserve"> </w:t>
      </w:r>
      <w:r w:rsidR="00650890" w:rsidRPr="003B4482">
        <w:rPr>
          <w:rFonts w:ascii="Book Antiqua" w:hAnsi="Book Antiqua" w:cs="Segoe UI"/>
          <w:shd w:val="clear" w:color="auto" w:fill="FFFFFF"/>
        </w:rPr>
        <w:lastRenderedPageBreak/>
        <w:t>Fuhrman grade 2, T1aN0M0</w:t>
      </w:r>
      <w:r w:rsidR="007D1192" w:rsidRPr="003B4482">
        <w:rPr>
          <w:rFonts w:ascii="Book Antiqua" w:hAnsi="Book Antiqua" w:cs="Segoe UI"/>
          <w:shd w:val="clear" w:color="auto" w:fill="FFFFFF"/>
        </w:rPr>
        <w:t xml:space="preserve"> </w:t>
      </w:r>
      <w:r w:rsidR="00650890" w:rsidRPr="003B4482">
        <w:rPr>
          <w:rFonts w:ascii="Book Antiqua" w:hAnsi="Book Antiqua" w:cs="Segoe UI"/>
          <w:shd w:val="clear" w:color="auto" w:fill="FFFFFF"/>
        </w:rPr>
        <w:t xml:space="preserve">papillary RCC and </w:t>
      </w:r>
      <w:r w:rsidR="00470E21" w:rsidRPr="003B4482">
        <w:rPr>
          <w:rFonts w:ascii="Book Antiqua" w:hAnsi="Book Antiqua" w:cs="Segoe UI"/>
          <w:shd w:val="clear" w:color="auto" w:fill="FFFFFF"/>
        </w:rPr>
        <w:t>one</w:t>
      </w:r>
      <w:r w:rsidR="00650890" w:rsidRPr="003B4482">
        <w:rPr>
          <w:rFonts w:ascii="Book Antiqua" w:hAnsi="Book Antiqua" w:cs="Segoe UI"/>
          <w:shd w:val="clear" w:color="auto" w:fill="FFFFFF"/>
        </w:rPr>
        <w:t xml:space="preserve"> Fuhrman grade 1, T1aN0M0 clear cell RCC. Ablations were carried out under US-guidance using an open retro-peritoneal route for the first patient and a percutaneous approach for the other one. </w:t>
      </w:r>
      <w:r w:rsidR="002A013D" w:rsidRPr="003B4482">
        <w:rPr>
          <w:rFonts w:ascii="Book Antiqua" w:hAnsi="Book Antiqua" w:cs="Segoe UI"/>
          <w:shd w:val="clear" w:color="auto" w:fill="FFFFFF"/>
        </w:rPr>
        <w:t>Complete tumour destruction was achieved in both the operations without complications, loss of allograft function</w:t>
      </w:r>
      <w:r w:rsidR="007D1192" w:rsidRPr="003B4482">
        <w:rPr>
          <w:rFonts w:ascii="Book Antiqua" w:hAnsi="Book Antiqua" w:cs="Segoe UI"/>
          <w:shd w:val="clear" w:color="auto" w:fill="FFFFFF"/>
        </w:rPr>
        <w:t xml:space="preserve"> or</w:t>
      </w:r>
      <w:r w:rsidR="002A013D" w:rsidRPr="003B4482">
        <w:rPr>
          <w:rFonts w:ascii="Book Antiqua" w:hAnsi="Book Antiqua" w:cs="Segoe UI"/>
          <w:shd w:val="clear" w:color="auto" w:fill="FFFFFF"/>
        </w:rPr>
        <w:t xml:space="preserve"> recurrence after 3 and 5</w:t>
      </w:r>
      <w:r w:rsidR="00B051F5" w:rsidRPr="003B4482">
        <w:rPr>
          <w:rFonts w:ascii="Book Antiqua" w:hAnsi="Book Antiqua" w:cs="Segoe UI"/>
          <w:shd w:val="clear" w:color="auto" w:fill="FFFFFF"/>
        </w:rPr>
        <w:t xml:space="preserve"> </w:t>
      </w:r>
      <w:r w:rsidR="002A013D" w:rsidRPr="003B4482">
        <w:rPr>
          <w:rFonts w:ascii="Book Antiqua" w:hAnsi="Book Antiqua" w:cs="Segoe UI"/>
          <w:shd w:val="clear" w:color="auto" w:fill="FFFFFF"/>
        </w:rPr>
        <w:t>year</w:t>
      </w:r>
      <w:r w:rsidR="00B051F5" w:rsidRPr="003B4482">
        <w:rPr>
          <w:rFonts w:ascii="Book Antiqua" w:hAnsi="Book Antiqua" w:cs="Segoe UI"/>
          <w:shd w:val="clear" w:color="auto" w:fill="FFFFFF"/>
        </w:rPr>
        <w:t>s of</w:t>
      </w:r>
      <w:r w:rsidR="002A013D" w:rsidRPr="003B4482">
        <w:rPr>
          <w:rFonts w:ascii="Book Antiqua" w:hAnsi="Book Antiqua" w:cs="Segoe UI"/>
          <w:shd w:val="clear" w:color="auto" w:fill="FFFFFF"/>
        </w:rPr>
        <w:t xml:space="preserve"> follow-up, respectively. </w:t>
      </w:r>
    </w:p>
    <w:p w14:paraId="006A9067" w14:textId="77777777" w:rsidR="00F36A63" w:rsidRPr="003B4482" w:rsidRDefault="00F36A63" w:rsidP="000F6837">
      <w:pPr>
        <w:spacing w:line="360" w:lineRule="auto"/>
        <w:jc w:val="both"/>
        <w:rPr>
          <w:rFonts w:ascii="Book Antiqua" w:hAnsi="Book Antiqua" w:cs="Verdana"/>
          <w:b/>
          <w:i/>
          <w:color w:val="000000" w:themeColor="text1"/>
          <w:lang w:eastAsia="zh-CN"/>
        </w:rPr>
      </w:pPr>
    </w:p>
    <w:p w14:paraId="4C615E65" w14:textId="74D0917E" w:rsidR="00C4666D" w:rsidRPr="003B4482" w:rsidRDefault="00C4666D" w:rsidP="000F6837">
      <w:pPr>
        <w:spacing w:line="360" w:lineRule="auto"/>
        <w:jc w:val="both"/>
        <w:rPr>
          <w:rFonts w:ascii="Book Antiqua" w:hAnsi="Book Antiqua" w:cs="Verdana"/>
          <w:b/>
          <w:i/>
          <w:color w:val="000000" w:themeColor="text1"/>
        </w:rPr>
      </w:pPr>
      <w:r w:rsidRPr="003B4482">
        <w:rPr>
          <w:rFonts w:ascii="Book Antiqua" w:hAnsi="Book Antiqua" w:cs="Verdana"/>
          <w:b/>
          <w:i/>
          <w:color w:val="000000" w:themeColor="text1"/>
        </w:rPr>
        <w:t>HIFU</w:t>
      </w:r>
    </w:p>
    <w:p w14:paraId="30135DF7" w14:textId="3735B9B1" w:rsidR="00470E21" w:rsidRPr="003B4482" w:rsidRDefault="00BB6E8A" w:rsidP="000F6837">
      <w:pPr>
        <w:spacing w:line="360" w:lineRule="auto"/>
        <w:jc w:val="both"/>
        <w:rPr>
          <w:rFonts w:ascii="Book Antiqua" w:hAnsi="Book Antiqua"/>
          <w:lang w:eastAsia="zh-CN"/>
        </w:rPr>
      </w:pPr>
      <w:r w:rsidRPr="003B4482">
        <w:rPr>
          <w:rFonts w:ascii="Book Antiqua" w:hAnsi="Book Antiqua" w:cs="Verdana"/>
          <w:bCs/>
          <w:iCs/>
          <w:color w:val="000000" w:themeColor="text1"/>
        </w:rPr>
        <w:t xml:space="preserve">HIFU </w:t>
      </w:r>
      <w:r w:rsidR="00603FA2" w:rsidRPr="003B4482">
        <w:rPr>
          <w:rFonts w:ascii="Book Antiqua" w:eastAsia="Times New Roman" w:hAnsi="Book Antiqua"/>
          <w:color w:val="000000"/>
          <w:lang w:eastAsia="en-GB"/>
        </w:rPr>
        <w:t>incorporates multiple US beams directed into a three-dimensional focal point to produce tissue destruction by combined effects of thermal and mechanical energies</w:t>
      </w:r>
      <w:r w:rsidR="001E2A82" w:rsidRPr="003B4482">
        <w:rPr>
          <w:rFonts w:ascii="Book Antiqua" w:eastAsia="Times New Roman" w:hAnsi="Book Antiqua"/>
          <w:color w:val="000000"/>
          <w:lang w:eastAsia="en-GB"/>
        </w:rPr>
        <w:t xml:space="preserve"> (more precisely</w:t>
      </w:r>
      <w:r w:rsidR="005423ED" w:rsidRPr="003B4482">
        <w:rPr>
          <w:rFonts w:ascii="Book Antiqua" w:eastAsia="Times New Roman" w:hAnsi="Book Antiqua"/>
          <w:color w:val="000000"/>
          <w:lang w:eastAsia="en-GB"/>
        </w:rPr>
        <w:t>,</w:t>
      </w:r>
      <w:r w:rsidR="001E2A82" w:rsidRPr="003B4482">
        <w:rPr>
          <w:rFonts w:ascii="Book Antiqua" w:eastAsia="Times New Roman" w:hAnsi="Book Antiqua"/>
          <w:color w:val="000000"/>
          <w:lang w:eastAsia="en-GB"/>
        </w:rPr>
        <w:t xml:space="preserve"> </w:t>
      </w:r>
      <w:r w:rsidR="00603FA2" w:rsidRPr="003B4482">
        <w:rPr>
          <w:rFonts w:ascii="Book Antiqua" w:eastAsia="Times New Roman" w:hAnsi="Book Antiqua"/>
          <w:color w:val="000000"/>
          <w:lang w:eastAsia="en-GB"/>
        </w:rPr>
        <w:t>cavitation, micro-streaming, and radiation forces</w:t>
      </w:r>
      <w:r w:rsidR="001E2A82" w:rsidRPr="003B4482">
        <w:rPr>
          <w:rFonts w:ascii="Book Antiqua" w:eastAsia="Times New Roman" w:hAnsi="Book Antiqua"/>
          <w:color w:val="000000"/>
          <w:lang w:eastAsia="en-GB"/>
        </w:rPr>
        <w:t>)</w:t>
      </w:r>
      <w:r w:rsidR="008957DC" w:rsidRPr="003B4482">
        <w:rPr>
          <w:rFonts w:ascii="Book Antiqua" w:hAnsi="Book Antiqua"/>
          <w:vertAlign w:val="superscript"/>
        </w:rPr>
        <w:t>[70</w:t>
      </w:r>
      <w:r w:rsidR="008957DC" w:rsidRPr="003B4482">
        <w:rPr>
          <w:rFonts w:ascii="Book Antiqua" w:hAnsi="Book Antiqua" w:cs="Segoe UI"/>
          <w:shd w:val="clear" w:color="auto" w:fill="FFFFFF"/>
          <w:vertAlign w:val="superscript"/>
        </w:rPr>
        <w:t>]</w:t>
      </w:r>
      <w:r w:rsidR="00603FA2" w:rsidRPr="003B4482">
        <w:rPr>
          <w:rFonts w:ascii="Book Antiqua" w:eastAsia="Times New Roman" w:hAnsi="Book Antiqua"/>
          <w:color w:val="000000"/>
          <w:lang w:eastAsia="en-GB"/>
        </w:rPr>
        <w:t>.</w:t>
      </w:r>
      <w:r w:rsidR="005423ED" w:rsidRPr="003B4482">
        <w:rPr>
          <w:rFonts w:ascii="Book Antiqua" w:eastAsia="Times New Roman" w:hAnsi="Book Antiqua"/>
          <w:color w:val="000000"/>
          <w:lang w:eastAsia="en-GB"/>
        </w:rPr>
        <w:t xml:space="preserve"> </w:t>
      </w:r>
      <w:r w:rsidR="00445CB1" w:rsidRPr="003B4482">
        <w:rPr>
          <w:rFonts w:ascii="Book Antiqua" w:eastAsia="Times New Roman" w:hAnsi="Book Antiqua"/>
          <w:color w:val="000000"/>
          <w:lang w:eastAsia="en-GB"/>
        </w:rPr>
        <w:t>Potential</w:t>
      </w:r>
      <w:r w:rsidR="005423ED" w:rsidRPr="003B4482">
        <w:rPr>
          <w:rFonts w:ascii="Book Antiqua" w:eastAsia="Times New Roman" w:hAnsi="Book Antiqua"/>
          <w:color w:val="000000"/>
          <w:lang w:eastAsia="en-GB"/>
        </w:rPr>
        <w:t xml:space="preserve"> </w:t>
      </w:r>
      <w:r w:rsidR="003654F0" w:rsidRPr="003B4482">
        <w:rPr>
          <w:rFonts w:ascii="Book Antiqua" w:eastAsia="Times New Roman" w:hAnsi="Book Antiqua"/>
          <w:color w:val="000000"/>
          <w:lang w:eastAsia="en-GB"/>
        </w:rPr>
        <w:t>benefits</w:t>
      </w:r>
      <w:r w:rsidR="005423ED" w:rsidRPr="003B4482">
        <w:rPr>
          <w:rFonts w:ascii="Book Antiqua" w:eastAsia="Times New Roman" w:hAnsi="Book Antiqua"/>
          <w:color w:val="000000"/>
          <w:lang w:eastAsia="en-GB"/>
        </w:rPr>
        <w:t xml:space="preserve"> of HIFU are fast action, minimal </w:t>
      </w:r>
      <w:r w:rsidR="00055E2F" w:rsidRPr="003B4482">
        <w:rPr>
          <w:rFonts w:ascii="Book Antiqua" w:eastAsia="Times New Roman" w:hAnsi="Book Antiqua"/>
          <w:color w:val="000000"/>
          <w:lang w:eastAsia="en-GB"/>
        </w:rPr>
        <w:t xml:space="preserve">thermal </w:t>
      </w:r>
      <w:r w:rsidR="005423ED" w:rsidRPr="003B4482">
        <w:rPr>
          <w:rFonts w:ascii="Book Antiqua" w:eastAsia="Times New Roman" w:hAnsi="Book Antiqua"/>
          <w:color w:val="000000"/>
          <w:lang w:eastAsia="en-GB"/>
        </w:rPr>
        <w:t>dispersion</w:t>
      </w:r>
      <w:r w:rsidR="00055E2F" w:rsidRPr="003B4482">
        <w:rPr>
          <w:rFonts w:ascii="Book Antiqua" w:eastAsia="Times New Roman" w:hAnsi="Book Antiqua"/>
          <w:color w:val="000000"/>
          <w:lang w:eastAsia="en-GB"/>
        </w:rPr>
        <w:t>, and reduced invasiveness as it does not require direct contact with the target-</w:t>
      </w:r>
      <w:proofErr w:type="gramStart"/>
      <w:r w:rsidR="00055E2F" w:rsidRPr="003B4482">
        <w:rPr>
          <w:rFonts w:ascii="Book Antiqua" w:eastAsia="Times New Roman" w:hAnsi="Book Antiqua"/>
          <w:color w:val="000000"/>
          <w:lang w:eastAsia="en-GB"/>
        </w:rPr>
        <w:t>lesion</w:t>
      </w:r>
      <w:r w:rsidR="008957DC" w:rsidRPr="003B4482">
        <w:rPr>
          <w:rFonts w:ascii="Book Antiqua" w:hAnsi="Book Antiqua"/>
          <w:vertAlign w:val="superscript"/>
        </w:rPr>
        <w:t>[</w:t>
      </w:r>
      <w:proofErr w:type="gramEnd"/>
      <w:r w:rsidR="008957DC" w:rsidRPr="003B4482">
        <w:rPr>
          <w:rFonts w:ascii="Book Antiqua" w:hAnsi="Book Antiqua"/>
          <w:vertAlign w:val="superscript"/>
        </w:rPr>
        <w:t>71,72</w:t>
      </w:r>
      <w:r w:rsidR="008957DC" w:rsidRPr="003B4482">
        <w:rPr>
          <w:rFonts w:ascii="Book Antiqua" w:hAnsi="Book Antiqua" w:cs="Segoe UI"/>
          <w:shd w:val="clear" w:color="auto" w:fill="FFFFFF"/>
          <w:vertAlign w:val="superscript"/>
        </w:rPr>
        <w:t>]</w:t>
      </w:r>
      <w:r w:rsidR="00055E2F" w:rsidRPr="003B4482">
        <w:rPr>
          <w:rFonts w:ascii="Book Antiqua" w:eastAsia="Times New Roman" w:hAnsi="Book Antiqua"/>
          <w:color w:val="000000"/>
          <w:lang w:eastAsia="en-GB"/>
        </w:rPr>
        <w:t xml:space="preserve">. On the contrary, </w:t>
      </w:r>
      <w:r w:rsidR="003654F0" w:rsidRPr="003B4482">
        <w:rPr>
          <w:rFonts w:ascii="Book Antiqua" w:eastAsia="Times New Roman" w:hAnsi="Book Antiqua"/>
          <w:color w:val="000000"/>
          <w:lang w:eastAsia="en-GB"/>
        </w:rPr>
        <w:t>recogni</w:t>
      </w:r>
      <w:r w:rsidR="00BC720E" w:rsidRPr="003B4482">
        <w:rPr>
          <w:rFonts w:ascii="Book Antiqua" w:eastAsia="Times New Roman" w:hAnsi="Book Antiqua"/>
          <w:color w:val="000000"/>
          <w:lang w:eastAsia="en-GB"/>
        </w:rPr>
        <w:t>s</w:t>
      </w:r>
      <w:r w:rsidR="003654F0" w:rsidRPr="003B4482">
        <w:rPr>
          <w:rFonts w:ascii="Book Antiqua" w:eastAsia="Times New Roman" w:hAnsi="Book Antiqua"/>
          <w:color w:val="000000"/>
          <w:lang w:eastAsia="en-GB"/>
        </w:rPr>
        <w:t>ed limitations of the technique are the need for an optimal acoustic window</w:t>
      </w:r>
      <w:r w:rsidR="00B8250A" w:rsidRPr="003B4482">
        <w:rPr>
          <w:rFonts w:ascii="Book Antiqua" w:eastAsia="Times New Roman" w:hAnsi="Book Antiqua"/>
          <w:color w:val="000000"/>
          <w:lang w:eastAsia="en-GB"/>
        </w:rPr>
        <w:t>,</w:t>
      </w:r>
      <w:r w:rsidR="003654F0" w:rsidRPr="003B4482">
        <w:rPr>
          <w:rFonts w:ascii="Book Antiqua" w:eastAsia="Times New Roman" w:hAnsi="Book Antiqua"/>
          <w:color w:val="000000"/>
          <w:lang w:eastAsia="en-GB"/>
        </w:rPr>
        <w:t xml:space="preserve"> the inability to reach deep </w:t>
      </w:r>
      <w:r w:rsidR="00F254D8" w:rsidRPr="003B4482">
        <w:rPr>
          <w:rFonts w:ascii="Book Antiqua" w:eastAsia="Times New Roman" w:hAnsi="Book Antiqua"/>
          <w:color w:val="000000"/>
          <w:lang w:eastAsia="en-GB"/>
        </w:rPr>
        <w:t>organs or tissues due to US penetrance</w:t>
      </w:r>
      <w:r w:rsidR="00B8250A" w:rsidRPr="003B4482">
        <w:rPr>
          <w:rFonts w:ascii="Book Antiqua" w:eastAsia="Times New Roman" w:hAnsi="Book Antiqua"/>
          <w:color w:val="000000"/>
          <w:lang w:eastAsia="en-GB"/>
        </w:rPr>
        <w:t xml:space="preserve">, and complex pre-operative </w:t>
      </w:r>
      <w:proofErr w:type="gramStart"/>
      <w:r w:rsidR="00B8250A" w:rsidRPr="003B4482">
        <w:rPr>
          <w:rFonts w:ascii="Book Antiqua" w:eastAsia="Times New Roman" w:hAnsi="Book Antiqua"/>
          <w:color w:val="000000"/>
          <w:lang w:eastAsia="en-GB"/>
        </w:rPr>
        <w:t>planning</w:t>
      </w:r>
      <w:r w:rsidR="008957DC" w:rsidRPr="003B4482">
        <w:rPr>
          <w:rFonts w:ascii="Book Antiqua" w:hAnsi="Book Antiqua"/>
          <w:vertAlign w:val="superscript"/>
        </w:rPr>
        <w:t>[</w:t>
      </w:r>
      <w:proofErr w:type="gramEnd"/>
      <w:r w:rsidR="008957DC" w:rsidRPr="003B4482">
        <w:rPr>
          <w:rFonts w:ascii="Book Antiqua" w:hAnsi="Book Antiqua"/>
          <w:vertAlign w:val="superscript"/>
        </w:rPr>
        <w:t>71,72</w:t>
      </w:r>
      <w:r w:rsidR="008957DC" w:rsidRPr="003B4482">
        <w:rPr>
          <w:rFonts w:ascii="Book Antiqua" w:hAnsi="Book Antiqua" w:cs="Segoe UI"/>
          <w:shd w:val="clear" w:color="auto" w:fill="FFFFFF"/>
          <w:vertAlign w:val="superscript"/>
        </w:rPr>
        <w:t>]</w:t>
      </w:r>
      <w:r w:rsidR="00B8250A" w:rsidRPr="003B4482">
        <w:rPr>
          <w:rFonts w:ascii="Book Antiqua" w:eastAsia="Times New Roman" w:hAnsi="Book Antiqua"/>
          <w:color w:val="000000"/>
          <w:lang w:eastAsia="en-GB"/>
        </w:rPr>
        <w:t xml:space="preserve">. </w:t>
      </w:r>
      <w:r w:rsidR="00055E2F" w:rsidRPr="003B4482">
        <w:rPr>
          <w:rFonts w:ascii="Book Antiqua" w:eastAsia="Times New Roman" w:hAnsi="Book Antiqua"/>
          <w:color w:val="000000"/>
          <w:lang w:eastAsia="en-GB"/>
        </w:rPr>
        <w:t xml:space="preserve">Excellent results have been reported </w:t>
      </w:r>
      <w:r w:rsidR="00B8250A" w:rsidRPr="003B4482">
        <w:rPr>
          <w:rFonts w:ascii="Book Antiqua" w:eastAsia="Times New Roman" w:hAnsi="Book Antiqua"/>
          <w:color w:val="000000"/>
          <w:lang w:eastAsia="en-GB"/>
        </w:rPr>
        <w:t xml:space="preserve">in native </w:t>
      </w:r>
      <w:proofErr w:type="gramStart"/>
      <w:r w:rsidR="00B8250A" w:rsidRPr="003B4482">
        <w:rPr>
          <w:rFonts w:ascii="Book Antiqua" w:eastAsia="Times New Roman" w:hAnsi="Book Antiqua"/>
          <w:color w:val="000000"/>
          <w:lang w:eastAsia="en-GB"/>
        </w:rPr>
        <w:t>kidneys</w:t>
      </w:r>
      <w:r w:rsidR="008957DC" w:rsidRPr="003B4482">
        <w:rPr>
          <w:rFonts w:ascii="Book Antiqua" w:hAnsi="Book Antiqua"/>
          <w:vertAlign w:val="superscript"/>
        </w:rPr>
        <w:t>[</w:t>
      </w:r>
      <w:proofErr w:type="gramEnd"/>
      <w:r w:rsidR="008957DC" w:rsidRPr="003B4482">
        <w:rPr>
          <w:rFonts w:ascii="Book Antiqua" w:hAnsi="Book Antiqua"/>
          <w:vertAlign w:val="superscript"/>
        </w:rPr>
        <w:t>73-75</w:t>
      </w:r>
      <w:r w:rsidR="008957DC" w:rsidRPr="003B4482">
        <w:rPr>
          <w:rFonts w:ascii="Book Antiqua" w:hAnsi="Book Antiqua" w:cs="Segoe UI"/>
          <w:shd w:val="clear" w:color="auto" w:fill="FFFFFF"/>
          <w:vertAlign w:val="superscript"/>
        </w:rPr>
        <w:t>]</w:t>
      </w:r>
      <w:r w:rsidR="006B6718" w:rsidRPr="003B4482">
        <w:rPr>
          <w:rFonts w:ascii="Book Antiqua" w:hAnsi="Book Antiqua" w:cs="Segoe UI"/>
          <w:shd w:val="clear" w:color="auto" w:fill="FFFFFF"/>
        </w:rPr>
        <w:t xml:space="preserve"> </w:t>
      </w:r>
      <w:r w:rsidR="00A366D3" w:rsidRPr="003B4482">
        <w:rPr>
          <w:rFonts w:ascii="Book Antiqua" w:hAnsi="Book Antiqua" w:cs="Verdana"/>
          <w:bCs/>
          <w:iCs/>
        </w:rPr>
        <w:t>but i</w:t>
      </w:r>
      <w:r w:rsidR="0074011B" w:rsidRPr="003B4482">
        <w:rPr>
          <w:rFonts w:ascii="Book Antiqua" w:hAnsi="Book Antiqua" w:cs="Verdana"/>
          <w:bCs/>
          <w:iCs/>
        </w:rPr>
        <w:t xml:space="preserve">n </w:t>
      </w:r>
      <w:proofErr w:type="spellStart"/>
      <w:r w:rsidR="00A366D3" w:rsidRPr="003B4482">
        <w:rPr>
          <w:rFonts w:ascii="Book Antiqua" w:hAnsi="Book Antiqua" w:cs="Verdana"/>
          <w:bCs/>
          <w:iCs/>
        </w:rPr>
        <w:t>KTx</w:t>
      </w:r>
      <w:proofErr w:type="spellEnd"/>
      <w:r w:rsidR="0074011B" w:rsidRPr="003B4482">
        <w:rPr>
          <w:rFonts w:ascii="Book Antiqua" w:hAnsi="Book Antiqua" w:cs="Verdana"/>
          <w:bCs/>
          <w:iCs/>
        </w:rPr>
        <w:t xml:space="preserve"> setting </w:t>
      </w:r>
      <w:r w:rsidR="00A366D3" w:rsidRPr="003B4482">
        <w:rPr>
          <w:rFonts w:ascii="Book Antiqua" w:hAnsi="Book Antiqua" w:cs="Verdana"/>
          <w:bCs/>
          <w:iCs/>
        </w:rPr>
        <w:t xml:space="preserve">data are scarce. Searching the literature, we could find only </w:t>
      </w:r>
      <w:r w:rsidR="00470E21" w:rsidRPr="003B4482">
        <w:rPr>
          <w:rFonts w:ascii="Book Antiqua" w:hAnsi="Book Antiqua" w:cs="Verdana"/>
          <w:bCs/>
          <w:iCs/>
        </w:rPr>
        <w:t>three</w:t>
      </w:r>
      <w:r w:rsidR="00A366D3" w:rsidRPr="003B4482">
        <w:rPr>
          <w:rFonts w:ascii="Book Antiqua" w:hAnsi="Book Antiqua" w:cs="Verdana"/>
          <w:bCs/>
          <w:iCs/>
        </w:rPr>
        <w:t xml:space="preserve"> cases of allograft RCC treated by HIFU. US-guided percutaneous ablation of </w:t>
      </w:r>
      <w:r w:rsidR="00470E21" w:rsidRPr="003B4482">
        <w:rPr>
          <w:rFonts w:ascii="Book Antiqua" w:hAnsi="Book Antiqua" w:cs="Verdana"/>
          <w:bCs/>
          <w:iCs/>
        </w:rPr>
        <w:t>two</w:t>
      </w:r>
      <w:r w:rsidR="00A366D3" w:rsidRPr="003B4482">
        <w:rPr>
          <w:rFonts w:ascii="Book Antiqua" w:hAnsi="Book Antiqua" w:cs="Verdana"/>
          <w:bCs/>
          <w:iCs/>
        </w:rPr>
        <w:t xml:space="preserve"> T1aN0M0 papillary RCC</w:t>
      </w:r>
      <w:r w:rsidR="003903EB" w:rsidRPr="003B4482">
        <w:rPr>
          <w:rFonts w:ascii="Book Antiqua" w:hAnsi="Book Antiqua" w:cs="Verdana"/>
          <w:bCs/>
          <w:iCs/>
        </w:rPr>
        <w:t xml:space="preserve"> was described by</w:t>
      </w:r>
      <w:r w:rsidR="00A366D3" w:rsidRPr="003B4482">
        <w:rPr>
          <w:rFonts w:ascii="Book Antiqua" w:hAnsi="Book Antiqua" w:cs="Verdana"/>
          <w:bCs/>
          <w:iCs/>
        </w:rPr>
        <w:t xml:space="preserve"> </w:t>
      </w:r>
      <w:r w:rsidR="003903EB" w:rsidRPr="003B4482">
        <w:rPr>
          <w:rFonts w:ascii="Book Antiqua" w:hAnsi="Book Antiqua" w:cs="Verdana"/>
          <w:bCs/>
          <w:iCs/>
        </w:rPr>
        <w:t xml:space="preserve">Di </w:t>
      </w:r>
      <w:proofErr w:type="spellStart"/>
      <w:r w:rsidR="003903EB" w:rsidRPr="003B4482">
        <w:rPr>
          <w:rFonts w:ascii="Book Antiqua" w:hAnsi="Book Antiqua" w:cs="Verdana"/>
          <w:bCs/>
          <w:iCs/>
        </w:rPr>
        <w:t>Candio</w:t>
      </w:r>
      <w:proofErr w:type="spellEnd"/>
      <w:r w:rsidR="003903EB" w:rsidRPr="003B4482">
        <w:rPr>
          <w:rFonts w:ascii="Book Antiqua" w:hAnsi="Book Antiqua" w:cs="Verdana"/>
          <w:bCs/>
          <w:iCs/>
        </w:rPr>
        <w:t xml:space="preserve"> </w:t>
      </w:r>
      <w:r w:rsidR="003903EB" w:rsidRPr="003B4482">
        <w:rPr>
          <w:rFonts w:ascii="Book Antiqua" w:hAnsi="Book Antiqua" w:cs="Verdana"/>
          <w:bCs/>
          <w:i/>
        </w:rPr>
        <w:t>et al</w:t>
      </w:r>
      <w:r w:rsidR="008957DC" w:rsidRPr="003B4482">
        <w:rPr>
          <w:rFonts w:ascii="Book Antiqua" w:hAnsi="Book Antiqua"/>
          <w:vertAlign w:val="superscript"/>
        </w:rPr>
        <w:t>[76</w:t>
      </w:r>
      <w:r w:rsidR="008957DC" w:rsidRPr="003B4482">
        <w:rPr>
          <w:rFonts w:ascii="Book Antiqua" w:hAnsi="Book Antiqua" w:cs="Segoe UI"/>
          <w:shd w:val="clear" w:color="auto" w:fill="FFFFFF"/>
          <w:vertAlign w:val="superscript"/>
        </w:rPr>
        <w:t>]</w:t>
      </w:r>
      <w:r w:rsidR="008957DC" w:rsidRPr="003B4482">
        <w:rPr>
          <w:rFonts w:ascii="Book Antiqua" w:hAnsi="Book Antiqua"/>
        </w:rPr>
        <w:t xml:space="preserve"> </w:t>
      </w:r>
      <w:r w:rsidR="003903EB" w:rsidRPr="003B4482">
        <w:rPr>
          <w:rFonts w:ascii="Book Antiqua" w:hAnsi="Book Antiqua"/>
        </w:rPr>
        <w:t xml:space="preserve">with excellent </w:t>
      </w:r>
      <w:r w:rsidR="0081367E" w:rsidRPr="003B4482">
        <w:rPr>
          <w:rFonts w:ascii="Book Antiqua" w:hAnsi="Book Antiqua"/>
        </w:rPr>
        <w:t xml:space="preserve">short-term oncological </w:t>
      </w:r>
      <w:r w:rsidR="003903EB" w:rsidRPr="003B4482">
        <w:rPr>
          <w:rFonts w:ascii="Book Antiqua" w:hAnsi="Book Antiqua"/>
        </w:rPr>
        <w:t xml:space="preserve">outcomes </w:t>
      </w:r>
      <w:r w:rsidR="0081367E" w:rsidRPr="003B4482">
        <w:rPr>
          <w:rFonts w:ascii="Book Antiqua" w:hAnsi="Book Antiqua"/>
        </w:rPr>
        <w:t>(</w:t>
      </w:r>
      <w:r w:rsidR="00445CB1" w:rsidRPr="003B4482">
        <w:rPr>
          <w:rFonts w:ascii="Book Antiqua" w:hAnsi="Book Antiqua"/>
        </w:rPr>
        <w:t xml:space="preserve">6-mo follow-up) </w:t>
      </w:r>
      <w:r w:rsidR="0081367E" w:rsidRPr="003B4482">
        <w:rPr>
          <w:rFonts w:ascii="Book Antiqua" w:hAnsi="Book Antiqua"/>
        </w:rPr>
        <w:t xml:space="preserve">and no peri-operative adverse events whereas </w:t>
      </w:r>
      <w:r w:rsidR="00445CB1" w:rsidRPr="003B4482">
        <w:rPr>
          <w:rFonts w:ascii="Book Antiqua" w:hAnsi="Book Antiqua"/>
        </w:rPr>
        <w:t>multiple</w:t>
      </w:r>
      <w:r w:rsidR="0081367E" w:rsidRPr="003B4482">
        <w:rPr>
          <w:rFonts w:ascii="Book Antiqua" w:hAnsi="Book Antiqua"/>
        </w:rPr>
        <w:t xml:space="preserve"> unsuccessful attempt</w:t>
      </w:r>
      <w:r w:rsidR="00445CB1" w:rsidRPr="003B4482">
        <w:rPr>
          <w:rFonts w:ascii="Book Antiqua" w:hAnsi="Book Antiqua"/>
        </w:rPr>
        <w:t>s</w:t>
      </w:r>
      <w:r w:rsidR="0081367E" w:rsidRPr="003B4482">
        <w:rPr>
          <w:rFonts w:ascii="Book Antiqua" w:hAnsi="Book Antiqua"/>
        </w:rPr>
        <w:t xml:space="preserve"> in a patient with a </w:t>
      </w:r>
      <w:r w:rsidR="009825BD" w:rsidRPr="003B4482">
        <w:rPr>
          <w:rFonts w:ascii="Book Antiqua" w:hAnsi="Book Antiqua"/>
        </w:rPr>
        <w:t xml:space="preserve">55 mm </w:t>
      </w:r>
      <w:r w:rsidR="0081367E" w:rsidRPr="003B4482">
        <w:rPr>
          <w:rFonts w:ascii="Book Antiqua" w:hAnsi="Book Antiqua"/>
        </w:rPr>
        <w:t>T1bN0M0 clear cell RCC w</w:t>
      </w:r>
      <w:r w:rsidR="00445CB1" w:rsidRPr="003B4482">
        <w:rPr>
          <w:rFonts w:ascii="Book Antiqua" w:hAnsi="Book Antiqua"/>
        </w:rPr>
        <w:t>ere</w:t>
      </w:r>
      <w:r w:rsidR="0081367E" w:rsidRPr="003B4482">
        <w:rPr>
          <w:rFonts w:ascii="Book Antiqua" w:hAnsi="Book Antiqua"/>
        </w:rPr>
        <w:t xml:space="preserve"> reported by </w:t>
      </w:r>
      <w:proofErr w:type="spellStart"/>
      <w:r w:rsidR="0081367E" w:rsidRPr="003B4482">
        <w:rPr>
          <w:rFonts w:ascii="Book Antiqua" w:hAnsi="Book Antiqua"/>
        </w:rPr>
        <w:t>Chakera</w:t>
      </w:r>
      <w:proofErr w:type="spellEnd"/>
      <w:r w:rsidR="0081367E" w:rsidRPr="003B4482">
        <w:rPr>
          <w:rFonts w:ascii="Book Antiqua" w:hAnsi="Book Antiqua"/>
        </w:rPr>
        <w:t xml:space="preserve"> </w:t>
      </w:r>
      <w:r w:rsidR="0081367E" w:rsidRPr="003B4482">
        <w:rPr>
          <w:rFonts w:ascii="Book Antiqua" w:hAnsi="Book Antiqua"/>
          <w:i/>
          <w:iCs/>
        </w:rPr>
        <w:t>et al</w:t>
      </w:r>
      <w:r w:rsidR="008957DC" w:rsidRPr="003B4482">
        <w:rPr>
          <w:rFonts w:ascii="Book Antiqua" w:hAnsi="Book Antiqua"/>
          <w:vertAlign w:val="superscript"/>
        </w:rPr>
        <w:t>[77</w:t>
      </w:r>
      <w:r w:rsidR="008957DC" w:rsidRPr="003B4482">
        <w:rPr>
          <w:rFonts w:ascii="Book Antiqua" w:hAnsi="Book Antiqua" w:cs="Segoe UI"/>
          <w:shd w:val="clear" w:color="auto" w:fill="FFFFFF"/>
          <w:vertAlign w:val="superscript"/>
        </w:rPr>
        <w:t>]</w:t>
      </w:r>
      <w:r w:rsidR="0081367E" w:rsidRPr="003B4482">
        <w:rPr>
          <w:rFonts w:ascii="Book Antiqua" w:hAnsi="Book Antiqua"/>
        </w:rPr>
        <w:t xml:space="preserve">. </w:t>
      </w:r>
    </w:p>
    <w:p w14:paraId="04D73860" w14:textId="77777777" w:rsidR="003B4482" w:rsidRPr="00DB7A97" w:rsidRDefault="003B4482" w:rsidP="000F6837">
      <w:pPr>
        <w:spacing w:line="360" w:lineRule="auto"/>
        <w:jc w:val="both"/>
        <w:rPr>
          <w:rFonts w:ascii="Book Antiqua" w:hAnsi="Book Antiqua"/>
          <w:color w:val="00B0F0"/>
          <w:lang w:eastAsia="zh-CN"/>
        </w:rPr>
      </w:pPr>
    </w:p>
    <w:p w14:paraId="473575B1" w14:textId="77777777" w:rsidR="00C4666D" w:rsidRPr="003B4482" w:rsidRDefault="00C4666D" w:rsidP="000F6837">
      <w:pPr>
        <w:spacing w:line="360" w:lineRule="auto"/>
        <w:jc w:val="both"/>
        <w:rPr>
          <w:rFonts w:ascii="Book Antiqua" w:hAnsi="Book Antiqua" w:cs="Verdana"/>
          <w:b/>
          <w:i/>
          <w:color w:val="000000" w:themeColor="text1"/>
        </w:rPr>
      </w:pPr>
      <w:r w:rsidRPr="003B4482">
        <w:rPr>
          <w:rFonts w:ascii="Book Antiqua" w:hAnsi="Book Antiqua" w:cs="Verdana"/>
          <w:b/>
          <w:i/>
          <w:color w:val="000000" w:themeColor="text1"/>
        </w:rPr>
        <w:t>IRE</w:t>
      </w:r>
      <w:r w:rsidR="00420180" w:rsidRPr="003B4482">
        <w:rPr>
          <w:rFonts w:ascii="Book Antiqua" w:hAnsi="Book Antiqua" w:cs="Verdana"/>
          <w:b/>
          <w:i/>
          <w:color w:val="000000" w:themeColor="text1"/>
        </w:rPr>
        <w:t xml:space="preserve"> </w:t>
      </w:r>
    </w:p>
    <w:p w14:paraId="27118E37" w14:textId="263EC0AB" w:rsidR="00DD40FA" w:rsidRPr="003B4482" w:rsidRDefault="009A1DC3" w:rsidP="000F6837">
      <w:pPr>
        <w:spacing w:line="360" w:lineRule="auto"/>
        <w:jc w:val="both"/>
        <w:rPr>
          <w:rFonts w:ascii="Book Antiqua" w:hAnsi="Book Antiqua"/>
          <w:lang w:eastAsia="zh-CN"/>
        </w:rPr>
      </w:pPr>
      <w:r w:rsidRPr="003B4482">
        <w:rPr>
          <w:rFonts w:ascii="Book Antiqua" w:hAnsi="Book Antiqua" w:cs="Verdana"/>
          <w:bCs/>
          <w:iCs/>
          <w:color w:val="000000" w:themeColor="text1"/>
        </w:rPr>
        <w:t xml:space="preserve">IRE is a non-thermal </w:t>
      </w:r>
      <w:r w:rsidR="00976521" w:rsidRPr="003B4482">
        <w:rPr>
          <w:rFonts w:ascii="Book Antiqua" w:hAnsi="Book Antiqua" w:cs="Verdana"/>
          <w:bCs/>
          <w:iCs/>
          <w:color w:val="000000" w:themeColor="text1"/>
        </w:rPr>
        <w:t>AT</w:t>
      </w:r>
      <w:r w:rsidRPr="003B4482">
        <w:rPr>
          <w:rFonts w:ascii="Book Antiqua" w:hAnsi="Book Antiqua" w:cs="Verdana"/>
          <w:bCs/>
          <w:iCs/>
          <w:color w:val="000000" w:themeColor="text1"/>
        </w:rPr>
        <w:t xml:space="preserve"> with </w:t>
      </w:r>
      <w:r w:rsidR="003A3797" w:rsidRPr="003B4482">
        <w:rPr>
          <w:rFonts w:ascii="Book Antiqua" w:hAnsi="Book Antiqua" w:cs="Verdana"/>
          <w:bCs/>
          <w:iCs/>
          <w:color w:val="000000" w:themeColor="text1"/>
        </w:rPr>
        <w:t xml:space="preserve">extraordinary </w:t>
      </w:r>
      <w:r w:rsidRPr="003B4482">
        <w:rPr>
          <w:rFonts w:ascii="Book Antiqua" w:hAnsi="Book Antiqua" w:cs="Verdana"/>
          <w:bCs/>
          <w:iCs/>
          <w:color w:val="000000" w:themeColor="text1"/>
        </w:rPr>
        <w:t>connective tissue-sparing properties</w:t>
      </w:r>
      <w:r w:rsidR="003A3797" w:rsidRPr="003B4482">
        <w:rPr>
          <w:rFonts w:ascii="Book Antiqua" w:hAnsi="Book Antiqua" w:cs="Verdana"/>
          <w:bCs/>
          <w:iCs/>
          <w:color w:val="000000" w:themeColor="text1"/>
        </w:rPr>
        <w:t xml:space="preserve"> that has been successfully used to treat </w:t>
      </w:r>
      <w:proofErr w:type="gramStart"/>
      <w:r w:rsidR="003A3797" w:rsidRPr="003B4482">
        <w:rPr>
          <w:rFonts w:ascii="Book Antiqua" w:hAnsi="Book Antiqua" w:cs="Verdana"/>
          <w:bCs/>
          <w:iCs/>
          <w:color w:val="000000" w:themeColor="text1"/>
        </w:rPr>
        <w:t>renal</w:t>
      </w:r>
      <w:r w:rsidR="008957DC" w:rsidRPr="003B4482">
        <w:rPr>
          <w:rFonts w:ascii="Book Antiqua" w:hAnsi="Book Antiqua"/>
          <w:vertAlign w:val="superscript"/>
        </w:rPr>
        <w:t>[</w:t>
      </w:r>
      <w:proofErr w:type="gramEnd"/>
      <w:r w:rsidR="008957DC" w:rsidRPr="003B4482">
        <w:rPr>
          <w:rFonts w:ascii="Book Antiqua" w:hAnsi="Book Antiqua"/>
          <w:vertAlign w:val="superscript"/>
        </w:rPr>
        <w:t>78</w:t>
      </w:r>
      <w:r w:rsidR="008957DC" w:rsidRPr="003B4482">
        <w:rPr>
          <w:rFonts w:ascii="Book Antiqua" w:hAnsi="Book Antiqua" w:cs="Segoe UI"/>
          <w:shd w:val="clear" w:color="auto" w:fill="FFFFFF"/>
          <w:vertAlign w:val="superscript"/>
        </w:rPr>
        <w:t>]</w:t>
      </w:r>
      <w:r w:rsidR="00411053" w:rsidRPr="003B4482">
        <w:rPr>
          <w:rFonts w:ascii="Book Antiqua" w:hAnsi="Book Antiqua" w:cs="Segoe UI"/>
          <w:color w:val="212121"/>
          <w:shd w:val="clear" w:color="auto" w:fill="FFFFFF"/>
        </w:rPr>
        <w:t xml:space="preserve"> </w:t>
      </w:r>
      <w:r w:rsidR="003A3797" w:rsidRPr="003B4482">
        <w:rPr>
          <w:rFonts w:ascii="Book Antiqua" w:hAnsi="Book Antiqua" w:cs="Verdana"/>
          <w:bCs/>
          <w:iCs/>
          <w:color w:val="000000" w:themeColor="text1"/>
        </w:rPr>
        <w:t>and extra-renal neoplasms</w:t>
      </w:r>
      <w:r w:rsidR="008957DC" w:rsidRPr="003B4482">
        <w:rPr>
          <w:rFonts w:ascii="Book Antiqua" w:hAnsi="Book Antiqua"/>
          <w:vertAlign w:val="superscript"/>
        </w:rPr>
        <w:t>[79</w:t>
      </w:r>
      <w:r w:rsidR="008957DC" w:rsidRPr="003B4482">
        <w:rPr>
          <w:rFonts w:ascii="Book Antiqua" w:hAnsi="Book Antiqua" w:cs="Segoe UI"/>
          <w:shd w:val="clear" w:color="auto" w:fill="FFFFFF"/>
          <w:vertAlign w:val="superscript"/>
        </w:rPr>
        <w:t>]</w:t>
      </w:r>
      <w:r w:rsidR="00751FF5" w:rsidRPr="003B4482">
        <w:rPr>
          <w:rFonts w:ascii="Book Antiqua" w:hAnsi="Book Antiqua" w:cs="Segoe UI"/>
          <w:shd w:val="clear" w:color="auto" w:fill="FFFFFF"/>
        </w:rPr>
        <w:t>.</w:t>
      </w:r>
      <w:r w:rsidR="00751FF5" w:rsidRPr="003B4482">
        <w:rPr>
          <w:rFonts w:ascii="Book Antiqua" w:hAnsi="Book Antiqua" w:cs="Segoe UI"/>
          <w:color w:val="00B0F0"/>
          <w:shd w:val="clear" w:color="auto" w:fill="FFFFFF"/>
        </w:rPr>
        <w:t xml:space="preserve"> </w:t>
      </w:r>
      <w:r w:rsidR="00B40861" w:rsidRPr="003B4482">
        <w:rPr>
          <w:rFonts w:ascii="Book Antiqua" w:hAnsi="Book Antiqua" w:cs="Verdana"/>
          <w:bCs/>
          <w:iCs/>
          <w:color w:val="000000" w:themeColor="text1"/>
        </w:rPr>
        <w:t xml:space="preserve">This novel treatment modality utilizes an electrical field to generate nanopores </w:t>
      </w:r>
      <w:r w:rsidR="00751FF5" w:rsidRPr="003B4482">
        <w:rPr>
          <w:rFonts w:ascii="Book Antiqua" w:hAnsi="Book Antiqua" w:cs="Verdana"/>
          <w:bCs/>
          <w:iCs/>
          <w:color w:val="000000" w:themeColor="text1"/>
        </w:rPr>
        <w:t>into target</w:t>
      </w:r>
      <w:r w:rsidR="00470E21" w:rsidRPr="003B4482">
        <w:rPr>
          <w:rFonts w:ascii="Book Antiqua" w:hAnsi="Book Antiqua" w:cs="Verdana"/>
          <w:bCs/>
          <w:iCs/>
          <w:color w:val="000000" w:themeColor="text1"/>
        </w:rPr>
        <w:t>-</w:t>
      </w:r>
      <w:r w:rsidR="00751FF5" w:rsidRPr="003B4482">
        <w:rPr>
          <w:rFonts w:ascii="Book Antiqua" w:hAnsi="Book Antiqua" w:cs="Verdana"/>
          <w:bCs/>
          <w:iCs/>
          <w:color w:val="000000" w:themeColor="text1"/>
        </w:rPr>
        <w:t xml:space="preserve">cells </w:t>
      </w:r>
      <w:r w:rsidR="00B40861" w:rsidRPr="003B4482">
        <w:rPr>
          <w:rFonts w:ascii="Book Antiqua" w:hAnsi="Book Antiqua" w:cs="Verdana"/>
          <w:bCs/>
          <w:iCs/>
          <w:color w:val="000000" w:themeColor="text1"/>
        </w:rPr>
        <w:t xml:space="preserve">and induce </w:t>
      </w:r>
      <w:r w:rsidR="00751FF5" w:rsidRPr="003B4482">
        <w:rPr>
          <w:rFonts w:ascii="Book Antiqua" w:hAnsi="Book Antiqua" w:cs="Verdana"/>
          <w:bCs/>
          <w:iCs/>
          <w:color w:val="000000" w:themeColor="text1"/>
        </w:rPr>
        <w:t xml:space="preserve">permanent membrane permeability, disruption of </w:t>
      </w:r>
      <w:r w:rsidR="00A226F6" w:rsidRPr="003B4482">
        <w:rPr>
          <w:rFonts w:ascii="Book Antiqua" w:hAnsi="Book Antiqua" w:cs="Verdana"/>
          <w:bCs/>
          <w:iCs/>
          <w:color w:val="000000" w:themeColor="text1"/>
        </w:rPr>
        <w:t>homeostasis,</w:t>
      </w:r>
      <w:r w:rsidR="00751FF5" w:rsidRPr="003B4482">
        <w:rPr>
          <w:rFonts w:ascii="Book Antiqua" w:hAnsi="Book Antiqua" w:cs="Verdana"/>
          <w:bCs/>
          <w:iCs/>
          <w:color w:val="000000" w:themeColor="text1"/>
        </w:rPr>
        <w:t xml:space="preserve"> and </w:t>
      </w:r>
      <w:proofErr w:type="gramStart"/>
      <w:r w:rsidR="00A226F6" w:rsidRPr="003B4482">
        <w:rPr>
          <w:rFonts w:ascii="Book Antiqua" w:hAnsi="Book Antiqua" w:cs="Verdana"/>
          <w:bCs/>
          <w:iCs/>
          <w:color w:val="000000" w:themeColor="text1"/>
        </w:rPr>
        <w:t>apoptosis</w:t>
      </w:r>
      <w:r w:rsidR="008957DC" w:rsidRPr="003B4482">
        <w:rPr>
          <w:rFonts w:ascii="Book Antiqua" w:hAnsi="Book Antiqua"/>
          <w:vertAlign w:val="superscript"/>
        </w:rPr>
        <w:t>[</w:t>
      </w:r>
      <w:proofErr w:type="gramEnd"/>
      <w:r w:rsidR="008957DC" w:rsidRPr="003B4482">
        <w:rPr>
          <w:rFonts w:ascii="Book Antiqua" w:hAnsi="Book Antiqua"/>
          <w:vertAlign w:val="superscript"/>
        </w:rPr>
        <w:t>80,81</w:t>
      </w:r>
      <w:r w:rsidR="008957DC" w:rsidRPr="003B4482">
        <w:rPr>
          <w:rFonts w:ascii="Book Antiqua" w:hAnsi="Book Antiqua" w:cs="Segoe UI"/>
          <w:shd w:val="clear" w:color="auto" w:fill="FFFFFF"/>
          <w:vertAlign w:val="superscript"/>
        </w:rPr>
        <w:t>]</w:t>
      </w:r>
      <w:r w:rsidR="00751FF5" w:rsidRPr="003B4482">
        <w:rPr>
          <w:rFonts w:ascii="Book Antiqua" w:eastAsia="Times New Roman" w:hAnsi="Book Antiqua" w:cs="Segoe UI"/>
          <w:lang w:eastAsia="en-GB"/>
        </w:rPr>
        <w:t xml:space="preserve">. </w:t>
      </w:r>
      <w:r w:rsidR="00A226F6" w:rsidRPr="003B4482">
        <w:rPr>
          <w:rFonts w:ascii="Book Antiqua" w:eastAsia="Times New Roman" w:hAnsi="Book Antiqua" w:cs="Segoe UI"/>
          <w:lang w:eastAsia="en-GB"/>
        </w:rPr>
        <w:t xml:space="preserve">It is particularly indicated in case of neoplastic lesions close to important vessels or structures. </w:t>
      </w:r>
      <w:r w:rsidR="00E76E44" w:rsidRPr="003B4482">
        <w:rPr>
          <w:rFonts w:ascii="Book Antiqua" w:eastAsia="Times New Roman" w:hAnsi="Book Antiqua" w:cs="Segoe UI"/>
          <w:lang w:eastAsia="en-GB"/>
        </w:rPr>
        <w:t>T</w:t>
      </w:r>
      <w:r w:rsidR="00A226F6" w:rsidRPr="003B4482">
        <w:rPr>
          <w:rFonts w:ascii="Book Antiqua" w:eastAsia="Times New Roman" w:hAnsi="Book Antiqua" w:cs="Segoe UI"/>
          <w:lang w:eastAsia="en-GB"/>
        </w:rPr>
        <w:t xml:space="preserve">here is only one </w:t>
      </w:r>
      <w:r w:rsidR="00350C09" w:rsidRPr="003B4482">
        <w:rPr>
          <w:rFonts w:ascii="Book Antiqua" w:eastAsia="Times New Roman" w:hAnsi="Book Antiqua" w:cs="Segoe UI"/>
          <w:lang w:eastAsia="en-GB"/>
        </w:rPr>
        <w:t xml:space="preserve">study describing the use of IRE </w:t>
      </w:r>
      <w:r w:rsidR="00E83199" w:rsidRPr="003B4482">
        <w:rPr>
          <w:rFonts w:ascii="Book Antiqua" w:eastAsia="Times New Roman" w:hAnsi="Book Antiqua" w:cs="Segoe UI"/>
          <w:lang w:eastAsia="en-GB"/>
        </w:rPr>
        <w:t>in</w:t>
      </w:r>
      <w:r w:rsidR="00350C09" w:rsidRPr="003B4482">
        <w:rPr>
          <w:rFonts w:ascii="Book Antiqua" w:eastAsia="Times New Roman" w:hAnsi="Book Antiqua" w:cs="Segoe UI"/>
          <w:lang w:eastAsia="en-GB"/>
        </w:rPr>
        <w:t xml:space="preserve"> </w:t>
      </w:r>
      <w:proofErr w:type="spellStart"/>
      <w:r w:rsidR="00976521" w:rsidRPr="003B4482">
        <w:rPr>
          <w:rFonts w:ascii="Book Antiqua" w:eastAsia="Times New Roman" w:hAnsi="Book Antiqua" w:cs="Segoe UI"/>
          <w:lang w:eastAsia="en-GB"/>
        </w:rPr>
        <w:t>KTx</w:t>
      </w:r>
      <w:proofErr w:type="spellEnd"/>
      <w:r w:rsidR="00976521" w:rsidRPr="003B4482">
        <w:rPr>
          <w:rFonts w:ascii="Book Antiqua" w:eastAsia="Times New Roman" w:hAnsi="Book Antiqua" w:cs="Segoe UI"/>
          <w:lang w:eastAsia="en-GB"/>
        </w:rPr>
        <w:t xml:space="preserve"> </w:t>
      </w:r>
      <w:proofErr w:type="gramStart"/>
      <w:r w:rsidR="00976521" w:rsidRPr="003B4482">
        <w:rPr>
          <w:rFonts w:ascii="Book Antiqua" w:eastAsia="Times New Roman" w:hAnsi="Book Antiqua" w:cs="Segoe UI"/>
          <w:lang w:eastAsia="en-GB"/>
        </w:rPr>
        <w:t>tumours</w:t>
      </w:r>
      <w:r w:rsidR="008957DC" w:rsidRPr="003B4482">
        <w:rPr>
          <w:rFonts w:ascii="Book Antiqua" w:hAnsi="Book Antiqua"/>
          <w:vertAlign w:val="superscript"/>
        </w:rPr>
        <w:t>[</w:t>
      </w:r>
      <w:proofErr w:type="gramEnd"/>
      <w:r w:rsidR="008957DC" w:rsidRPr="003B4482">
        <w:rPr>
          <w:rFonts w:ascii="Book Antiqua" w:hAnsi="Book Antiqua"/>
          <w:vertAlign w:val="superscript"/>
        </w:rPr>
        <w:t>63</w:t>
      </w:r>
      <w:r w:rsidR="008957DC" w:rsidRPr="003B4482">
        <w:rPr>
          <w:rFonts w:ascii="Book Antiqua" w:hAnsi="Book Antiqua" w:cs="Segoe UI"/>
          <w:shd w:val="clear" w:color="auto" w:fill="FFFFFF"/>
          <w:vertAlign w:val="superscript"/>
        </w:rPr>
        <w:t>]</w:t>
      </w:r>
      <w:r w:rsidR="00350C09" w:rsidRPr="003B4482">
        <w:rPr>
          <w:rFonts w:ascii="Book Antiqua" w:hAnsi="Book Antiqua"/>
        </w:rPr>
        <w:t>.</w:t>
      </w:r>
      <w:r w:rsidR="00E83199" w:rsidRPr="003B4482">
        <w:rPr>
          <w:rFonts w:ascii="Book Antiqua" w:hAnsi="Book Antiqua"/>
        </w:rPr>
        <w:t xml:space="preserve"> </w:t>
      </w:r>
      <w:r w:rsidR="00350C09" w:rsidRPr="003B4482">
        <w:rPr>
          <w:rFonts w:ascii="Book Antiqua" w:hAnsi="Book Antiqua"/>
        </w:rPr>
        <w:t xml:space="preserve">The procedure was performed percutaneously under </w:t>
      </w:r>
      <w:r w:rsidR="00E83199" w:rsidRPr="003B4482">
        <w:rPr>
          <w:rFonts w:ascii="Book Antiqua" w:hAnsi="Book Antiqua"/>
        </w:rPr>
        <w:t>CT</w:t>
      </w:r>
      <w:r w:rsidR="007544F4" w:rsidRPr="003B4482">
        <w:rPr>
          <w:rFonts w:ascii="Book Antiqua" w:hAnsi="Book Antiqua"/>
        </w:rPr>
        <w:t>-</w:t>
      </w:r>
      <w:r w:rsidR="00E83199" w:rsidRPr="003B4482">
        <w:rPr>
          <w:rFonts w:ascii="Book Antiqua" w:hAnsi="Book Antiqua"/>
        </w:rPr>
        <w:t xml:space="preserve">guidance to ablate a Fuhrman grade </w:t>
      </w:r>
      <w:r w:rsidR="00650890" w:rsidRPr="003B4482">
        <w:rPr>
          <w:rFonts w:ascii="Book Antiqua" w:hAnsi="Book Antiqua"/>
        </w:rPr>
        <w:t>3</w:t>
      </w:r>
      <w:r w:rsidR="00E83199" w:rsidRPr="003B4482">
        <w:rPr>
          <w:rFonts w:ascii="Book Antiqua" w:hAnsi="Book Antiqua"/>
        </w:rPr>
        <w:t>, T1aN0M0</w:t>
      </w:r>
      <w:r w:rsidR="007D43ED" w:rsidRPr="003B4482">
        <w:rPr>
          <w:rFonts w:ascii="Book Antiqua" w:hAnsi="Book Antiqua"/>
        </w:rPr>
        <w:t xml:space="preserve"> </w:t>
      </w:r>
      <w:r w:rsidR="00E83199" w:rsidRPr="003B4482">
        <w:rPr>
          <w:rFonts w:ascii="Book Antiqua" w:hAnsi="Book Antiqua"/>
        </w:rPr>
        <w:t>clear cell RCC.</w:t>
      </w:r>
      <w:r w:rsidR="009064A3" w:rsidRPr="003B4482">
        <w:rPr>
          <w:rFonts w:ascii="Book Antiqua" w:hAnsi="Book Antiqua"/>
        </w:rPr>
        <w:t xml:space="preserve"> The post-operative course was uneventful with preserved allograft function and no recurrence after 3 years of follow-up. </w:t>
      </w:r>
    </w:p>
    <w:p w14:paraId="4F9A7A57" w14:textId="77777777" w:rsidR="003B4482" w:rsidRPr="003B4482" w:rsidRDefault="003B4482" w:rsidP="000F6837">
      <w:pPr>
        <w:spacing w:line="360" w:lineRule="auto"/>
        <w:jc w:val="both"/>
        <w:rPr>
          <w:rFonts w:ascii="Book Antiqua" w:hAnsi="Book Antiqua"/>
          <w:lang w:eastAsia="zh-CN"/>
        </w:rPr>
      </w:pPr>
    </w:p>
    <w:p w14:paraId="23397E14" w14:textId="77777777" w:rsidR="00E83C21" w:rsidRPr="003B4482" w:rsidRDefault="00E83C21" w:rsidP="000F6837">
      <w:pPr>
        <w:spacing w:line="360" w:lineRule="auto"/>
        <w:jc w:val="both"/>
        <w:rPr>
          <w:rFonts w:ascii="Book Antiqua" w:hAnsi="Book Antiqua" w:cs="Verdana"/>
          <w:b/>
          <w:i/>
          <w:color w:val="000000" w:themeColor="text1"/>
        </w:rPr>
      </w:pPr>
      <w:r w:rsidRPr="003B4482">
        <w:rPr>
          <w:rFonts w:ascii="Book Antiqua" w:hAnsi="Book Antiqua" w:cs="Verdana"/>
          <w:b/>
          <w:i/>
          <w:color w:val="000000" w:themeColor="text1"/>
        </w:rPr>
        <w:lastRenderedPageBreak/>
        <w:t>Active surveillance</w:t>
      </w:r>
    </w:p>
    <w:p w14:paraId="14158E92" w14:textId="54F1A1CC" w:rsidR="0065784F" w:rsidRPr="003B4482" w:rsidRDefault="00A76517" w:rsidP="000F6837">
      <w:pPr>
        <w:spacing w:line="360" w:lineRule="auto"/>
        <w:jc w:val="both"/>
        <w:rPr>
          <w:rFonts w:ascii="Book Antiqua" w:hAnsi="Book Antiqua" w:cs="Verdana"/>
          <w:bCs/>
          <w:iCs/>
          <w:color w:val="000000" w:themeColor="text1"/>
          <w:lang w:eastAsia="zh-CN"/>
        </w:rPr>
      </w:pPr>
      <w:r w:rsidRPr="003B4482">
        <w:rPr>
          <w:rFonts w:ascii="Book Antiqua" w:hAnsi="Book Antiqua" w:cs="Verdana"/>
          <w:bCs/>
          <w:iCs/>
          <w:color w:val="000000" w:themeColor="text1"/>
        </w:rPr>
        <w:t>T</w:t>
      </w:r>
      <w:r w:rsidR="00E83C21" w:rsidRPr="003B4482">
        <w:rPr>
          <w:rFonts w:ascii="Book Antiqua" w:hAnsi="Book Antiqua" w:cs="Verdana"/>
          <w:bCs/>
          <w:iCs/>
          <w:color w:val="000000" w:themeColor="text1"/>
        </w:rPr>
        <w:t xml:space="preserve">here are no reports </w:t>
      </w:r>
      <w:r w:rsidR="001C37E4" w:rsidRPr="003B4482">
        <w:rPr>
          <w:rFonts w:ascii="Book Antiqua" w:hAnsi="Book Antiqua" w:cs="Verdana"/>
          <w:bCs/>
          <w:iCs/>
          <w:color w:val="000000" w:themeColor="text1"/>
        </w:rPr>
        <w:t>describing</w:t>
      </w:r>
      <w:r w:rsidR="00E83C21" w:rsidRPr="003B4482">
        <w:rPr>
          <w:rFonts w:ascii="Book Antiqua" w:hAnsi="Book Antiqua" w:cs="Verdana"/>
          <w:bCs/>
          <w:iCs/>
          <w:color w:val="000000" w:themeColor="text1"/>
        </w:rPr>
        <w:t xml:space="preserve"> </w:t>
      </w:r>
      <w:r w:rsidR="001C37E4" w:rsidRPr="003B4482">
        <w:rPr>
          <w:rFonts w:ascii="Book Antiqua" w:hAnsi="Book Antiqua" w:cs="Verdana"/>
          <w:bCs/>
          <w:iCs/>
          <w:color w:val="000000" w:themeColor="text1"/>
        </w:rPr>
        <w:t xml:space="preserve">active surveillance </w:t>
      </w:r>
      <w:r w:rsidRPr="003B4482">
        <w:rPr>
          <w:rFonts w:ascii="Book Antiqua" w:hAnsi="Book Antiqua" w:cs="Verdana"/>
          <w:bCs/>
          <w:iCs/>
          <w:color w:val="000000" w:themeColor="text1"/>
        </w:rPr>
        <w:t>(AS)</w:t>
      </w:r>
      <w:r w:rsidR="001C37E4" w:rsidRPr="003B4482">
        <w:rPr>
          <w:rFonts w:ascii="Book Antiqua" w:hAnsi="Book Antiqua" w:cs="Verdana"/>
          <w:bCs/>
          <w:iCs/>
          <w:color w:val="000000" w:themeColor="text1"/>
        </w:rPr>
        <w:t xml:space="preserve"> in </w:t>
      </w:r>
      <w:proofErr w:type="spellStart"/>
      <w:r w:rsidR="001C37E4" w:rsidRPr="003B4482">
        <w:rPr>
          <w:rFonts w:ascii="Book Antiqua" w:hAnsi="Book Antiqua" w:cs="Verdana"/>
          <w:bCs/>
          <w:iCs/>
          <w:color w:val="000000" w:themeColor="text1"/>
        </w:rPr>
        <w:t>KTx</w:t>
      </w:r>
      <w:proofErr w:type="spellEnd"/>
      <w:r w:rsidR="001C37E4" w:rsidRPr="003B4482">
        <w:rPr>
          <w:rFonts w:ascii="Book Antiqua" w:hAnsi="Book Antiqua" w:cs="Verdana"/>
          <w:bCs/>
          <w:iCs/>
          <w:color w:val="000000" w:themeColor="text1"/>
        </w:rPr>
        <w:t xml:space="preserve"> recipients with RCC of the allograft. </w:t>
      </w:r>
      <w:r w:rsidR="00845A6A" w:rsidRPr="003B4482">
        <w:rPr>
          <w:rFonts w:ascii="Book Antiqua" w:hAnsi="Book Antiqua" w:cs="Verdana"/>
          <w:bCs/>
          <w:iCs/>
          <w:color w:val="000000" w:themeColor="text1"/>
        </w:rPr>
        <w:t>A major</w:t>
      </w:r>
      <w:r w:rsidR="001C37E4" w:rsidRPr="003B4482">
        <w:rPr>
          <w:rFonts w:ascii="Book Antiqua" w:hAnsi="Book Antiqua" w:cs="Verdana"/>
          <w:bCs/>
          <w:iCs/>
          <w:color w:val="000000" w:themeColor="text1"/>
        </w:rPr>
        <w:t xml:space="preserve"> concern </w:t>
      </w:r>
      <w:r w:rsidR="00845A6A" w:rsidRPr="003B4482">
        <w:rPr>
          <w:rFonts w:ascii="Book Antiqua" w:hAnsi="Book Antiqua" w:cs="Verdana"/>
          <w:bCs/>
          <w:iCs/>
          <w:color w:val="000000" w:themeColor="text1"/>
        </w:rPr>
        <w:t>is</w:t>
      </w:r>
      <w:r w:rsidR="001C37E4" w:rsidRPr="003B4482">
        <w:rPr>
          <w:rFonts w:ascii="Book Antiqua" w:hAnsi="Book Antiqua" w:cs="Verdana"/>
          <w:bCs/>
          <w:iCs/>
          <w:color w:val="000000" w:themeColor="text1"/>
        </w:rPr>
        <w:t xml:space="preserve"> </w:t>
      </w:r>
      <w:r w:rsidR="00845A6A" w:rsidRPr="003B4482">
        <w:rPr>
          <w:rFonts w:ascii="Book Antiqua" w:hAnsi="Book Antiqua" w:cs="Verdana"/>
          <w:bCs/>
          <w:iCs/>
          <w:color w:val="000000" w:themeColor="text1"/>
        </w:rPr>
        <w:t>that chronic immunosuppression may increase the risk of cancer spreading</w:t>
      </w:r>
      <w:r w:rsidR="00931777" w:rsidRPr="003B4482">
        <w:rPr>
          <w:rFonts w:ascii="Book Antiqua" w:hAnsi="Book Antiqua" w:cs="Verdana"/>
          <w:bCs/>
          <w:iCs/>
          <w:color w:val="000000" w:themeColor="text1"/>
        </w:rPr>
        <w:t xml:space="preserve"> compared to the general population</w:t>
      </w:r>
      <w:r w:rsidR="00845A6A" w:rsidRPr="003B4482">
        <w:rPr>
          <w:rFonts w:ascii="Book Antiqua" w:hAnsi="Book Antiqua" w:cs="Verdana"/>
          <w:bCs/>
          <w:iCs/>
          <w:color w:val="000000" w:themeColor="text1"/>
        </w:rPr>
        <w:t xml:space="preserve">. </w:t>
      </w:r>
      <w:r w:rsidR="003D106C" w:rsidRPr="003B4482">
        <w:rPr>
          <w:rFonts w:ascii="Book Antiqua" w:hAnsi="Book Antiqua" w:cs="Verdana"/>
          <w:bCs/>
          <w:iCs/>
          <w:color w:val="000000" w:themeColor="text1"/>
        </w:rPr>
        <w:t>Actually</w:t>
      </w:r>
      <w:r w:rsidRPr="003B4482">
        <w:rPr>
          <w:rFonts w:ascii="Book Antiqua" w:hAnsi="Book Antiqua" w:cs="Verdana"/>
          <w:bCs/>
          <w:iCs/>
          <w:color w:val="000000" w:themeColor="text1"/>
        </w:rPr>
        <w:t>, such an assumption has never been confirmed.</w:t>
      </w:r>
      <w:r w:rsidR="00931777" w:rsidRPr="003B4482">
        <w:rPr>
          <w:rFonts w:ascii="Book Antiqua" w:hAnsi="Book Antiqua" w:cs="Verdana"/>
          <w:bCs/>
          <w:iCs/>
          <w:color w:val="000000" w:themeColor="text1"/>
        </w:rPr>
        <w:t xml:space="preserve"> </w:t>
      </w:r>
      <w:r w:rsidR="007D43ED" w:rsidRPr="003B4482">
        <w:rPr>
          <w:rFonts w:ascii="Book Antiqua" w:hAnsi="Book Antiqua" w:cs="Verdana"/>
          <w:bCs/>
          <w:iCs/>
          <w:color w:val="000000" w:themeColor="text1"/>
        </w:rPr>
        <w:t>R</w:t>
      </w:r>
      <w:r w:rsidRPr="003B4482">
        <w:rPr>
          <w:rFonts w:ascii="Book Antiqua" w:hAnsi="Book Antiqua" w:cs="Verdana"/>
          <w:bCs/>
          <w:iCs/>
          <w:color w:val="000000" w:themeColor="text1"/>
        </w:rPr>
        <w:t>ecent</w:t>
      </w:r>
      <w:r w:rsidR="00931777" w:rsidRPr="003B4482">
        <w:rPr>
          <w:rFonts w:ascii="Book Antiqua" w:hAnsi="Book Antiqua" w:cs="Verdana"/>
          <w:bCs/>
          <w:iCs/>
          <w:color w:val="000000" w:themeColor="text1"/>
        </w:rPr>
        <w:t xml:space="preserve"> studies have </w:t>
      </w:r>
      <w:r w:rsidRPr="003B4482">
        <w:rPr>
          <w:rFonts w:ascii="Book Antiqua" w:hAnsi="Book Antiqua" w:cs="Verdana"/>
          <w:bCs/>
          <w:iCs/>
          <w:color w:val="000000" w:themeColor="text1"/>
        </w:rPr>
        <w:t>shown</w:t>
      </w:r>
      <w:r w:rsidR="00931777" w:rsidRPr="003B4482">
        <w:rPr>
          <w:rFonts w:ascii="Book Antiqua" w:hAnsi="Book Antiqua" w:cs="Verdana"/>
          <w:bCs/>
          <w:iCs/>
          <w:color w:val="000000" w:themeColor="text1"/>
        </w:rPr>
        <w:t xml:space="preserve"> that growth rate</w:t>
      </w:r>
      <w:r w:rsidRPr="003B4482">
        <w:rPr>
          <w:rFonts w:ascii="Book Antiqua" w:hAnsi="Book Antiqua" w:cs="Verdana"/>
          <w:bCs/>
          <w:iCs/>
          <w:color w:val="000000" w:themeColor="text1"/>
        </w:rPr>
        <w:t xml:space="preserve"> and</w:t>
      </w:r>
      <w:r w:rsidR="00931777" w:rsidRPr="003B4482">
        <w:rPr>
          <w:rFonts w:ascii="Book Antiqua" w:hAnsi="Book Antiqua" w:cs="Verdana"/>
          <w:bCs/>
          <w:iCs/>
          <w:color w:val="000000" w:themeColor="text1"/>
        </w:rPr>
        <w:t xml:space="preserve"> metastatic potential of transplant neoplasms </w:t>
      </w:r>
      <w:r w:rsidR="00CB4CBC" w:rsidRPr="003B4482">
        <w:rPr>
          <w:rFonts w:ascii="Book Antiqua" w:hAnsi="Book Antiqua" w:cs="Verdana"/>
          <w:bCs/>
          <w:iCs/>
          <w:color w:val="000000" w:themeColor="text1"/>
        </w:rPr>
        <w:t xml:space="preserve">are </w:t>
      </w:r>
      <w:r w:rsidR="00931777" w:rsidRPr="003B4482">
        <w:rPr>
          <w:rFonts w:ascii="Book Antiqua" w:hAnsi="Book Antiqua" w:cs="Verdana"/>
          <w:bCs/>
          <w:iCs/>
          <w:color w:val="000000" w:themeColor="text1"/>
        </w:rPr>
        <w:t xml:space="preserve">overall similar to </w:t>
      </w:r>
      <w:r w:rsidR="00CB4CBC" w:rsidRPr="003B4482">
        <w:rPr>
          <w:rFonts w:ascii="Book Antiqua" w:hAnsi="Book Antiqua" w:cs="Verdana"/>
          <w:bCs/>
          <w:iCs/>
          <w:color w:val="000000" w:themeColor="text1"/>
        </w:rPr>
        <w:t xml:space="preserve">those observed in native </w:t>
      </w:r>
      <w:r w:rsidR="003B4482" w:rsidRPr="003B4482">
        <w:rPr>
          <w:rFonts w:ascii="Book Antiqua" w:hAnsi="Book Antiqua" w:cs="Verdana"/>
          <w:bCs/>
          <w:iCs/>
          <w:color w:val="000000" w:themeColor="text1"/>
        </w:rPr>
        <w:t xml:space="preserve">kidneys and in healthy </w:t>
      </w:r>
      <w:proofErr w:type="gramStart"/>
      <w:r w:rsidR="003B4482" w:rsidRPr="003B4482">
        <w:rPr>
          <w:rFonts w:ascii="Book Antiqua" w:hAnsi="Book Antiqua" w:cs="Verdana"/>
          <w:bCs/>
          <w:iCs/>
          <w:color w:val="000000" w:themeColor="text1"/>
        </w:rPr>
        <w:t>controls</w:t>
      </w:r>
      <w:r w:rsidR="008957DC" w:rsidRPr="003B4482">
        <w:rPr>
          <w:rFonts w:ascii="Book Antiqua" w:hAnsi="Book Antiqua" w:cs="Verdana"/>
          <w:bCs/>
          <w:iCs/>
          <w:vertAlign w:val="superscript"/>
        </w:rPr>
        <w:t>[</w:t>
      </w:r>
      <w:proofErr w:type="gramEnd"/>
      <w:r w:rsidR="00A32A2F" w:rsidRPr="003B4482">
        <w:rPr>
          <w:rFonts w:ascii="Book Antiqua" w:hAnsi="Book Antiqua" w:cs="Verdana"/>
          <w:bCs/>
          <w:iCs/>
          <w:vertAlign w:val="superscript"/>
        </w:rPr>
        <w:t>7,9,13,14,18,34</w:t>
      </w:r>
      <w:r w:rsidR="008957DC" w:rsidRPr="003B4482">
        <w:rPr>
          <w:rFonts w:ascii="Book Antiqua" w:hAnsi="Book Antiqua" w:cs="Segoe UI"/>
          <w:shd w:val="clear" w:color="auto" w:fill="FFFFFF"/>
          <w:vertAlign w:val="superscript"/>
        </w:rPr>
        <w:t>]</w:t>
      </w:r>
      <w:r w:rsidR="00CB4CBC" w:rsidRPr="003B4482">
        <w:rPr>
          <w:rFonts w:ascii="Book Antiqua" w:hAnsi="Book Antiqua" w:cs="Verdana"/>
          <w:bCs/>
          <w:iCs/>
          <w:color w:val="000000" w:themeColor="text1"/>
        </w:rPr>
        <w:t>.</w:t>
      </w:r>
      <w:r w:rsidR="008836B2" w:rsidRPr="003B4482">
        <w:rPr>
          <w:rFonts w:ascii="Book Antiqua" w:hAnsi="Book Antiqua" w:cs="Verdana"/>
          <w:bCs/>
          <w:iCs/>
          <w:color w:val="000000" w:themeColor="text1"/>
        </w:rPr>
        <w:t xml:space="preserve"> </w:t>
      </w:r>
      <w:r w:rsidR="000C23A4" w:rsidRPr="003B4482">
        <w:rPr>
          <w:rFonts w:ascii="Book Antiqua" w:hAnsi="Book Antiqua" w:cs="Verdana"/>
          <w:bCs/>
          <w:iCs/>
          <w:color w:val="000000" w:themeColor="text1"/>
        </w:rPr>
        <w:t xml:space="preserve">As such, no hard recommendations can be made against the use of AS in the transplant setting. A reasonable approach would be to follow the principles stated by </w:t>
      </w:r>
      <w:r w:rsidR="003D106C" w:rsidRPr="003B4482">
        <w:rPr>
          <w:rFonts w:ascii="Book Antiqua" w:hAnsi="Book Antiqua" w:cs="Verdana"/>
          <w:bCs/>
          <w:iCs/>
          <w:color w:val="000000" w:themeColor="text1"/>
        </w:rPr>
        <w:t>the</w:t>
      </w:r>
      <w:r w:rsidR="000C23A4" w:rsidRPr="003B4482">
        <w:rPr>
          <w:rFonts w:ascii="Book Antiqua" w:hAnsi="Book Antiqua" w:cs="Verdana"/>
          <w:bCs/>
          <w:iCs/>
          <w:color w:val="000000" w:themeColor="text1"/>
        </w:rPr>
        <w:t xml:space="preserve"> </w:t>
      </w:r>
      <w:r w:rsidR="000478AB">
        <w:rPr>
          <w:rFonts w:ascii="Book Antiqua" w:hAnsi="Book Antiqua" w:cs="Verdana"/>
          <w:bCs/>
          <w:iCs/>
          <w:color w:val="000000" w:themeColor="text1"/>
        </w:rPr>
        <w:t>AUA</w:t>
      </w:r>
      <w:r w:rsidR="003D106C" w:rsidRPr="003B4482">
        <w:rPr>
          <w:rFonts w:ascii="Book Antiqua" w:hAnsi="Book Antiqua" w:cs="Verdana"/>
          <w:bCs/>
          <w:iCs/>
          <w:color w:val="000000" w:themeColor="text1"/>
        </w:rPr>
        <w:t xml:space="preserve"> </w:t>
      </w:r>
      <w:proofErr w:type="gramStart"/>
      <w:r w:rsidR="000C23A4" w:rsidRPr="003B4482">
        <w:rPr>
          <w:rFonts w:ascii="Book Antiqua" w:hAnsi="Book Antiqua" w:cs="Verdana"/>
          <w:bCs/>
          <w:iCs/>
          <w:color w:val="000000" w:themeColor="text1"/>
        </w:rPr>
        <w:t>guidelines</w:t>
      </w:r>
      <w:r w:rsidR="008957DC" w:rsidRPr="003B4482">
        <w:rPr>
          <w:rFonts w:ascii="Book Antiqua" w:hAnsi="Book Antiqua"/>
          <w:vertAlign w:val="superscript"/>
        </w:rPr>
        <w:t>[</w:t>
      </w:r>
      <w:proofErr w:type="gramEnd"/>
      <w:r w:rsidR="008957DC" w:rsidRPr="003B4482">
        <w:rPr>
          <w:rFonts w:ascii="Book Antiqua" w:hAnsi="Book Antiqua"/>
          <w:vertAlign w:val="superscript"/>
        </w:rPr>
        <w:t>32</w:t>
      </w:r>
      <w:r w:rsidR="008957DC" w:rsidRPr="003B4482">
        <w:rPr>
          <w:rFonts w:ascii="Book Antiqua" w:hAnsi="Book Antiqua" w:cs="Segoe UI"/>
          <w:shd w:val="clear" w:color="auto" w:fill="FFFFFF"/>
          <w:vertAlign w:val="superscript"/>
        </w:rPr>
        <w:t>]</w:t>
      </w:r>
      <w:r w:rsidR="000C23A4" w:rsidRPr="003B4482">
        <w:rPr>
          <w:rFonts w:ascii="Book Antiqua" w:hAnsi="Book Antiqua" w:cs="Verdana"/>
          <w:bCs/>
          <w:iCs/>
          <w:color w:val="000000" w:themeColor="text1"/>
        </w:rPr>
        <w:t xml:space="preserve"> </w:t>
      </w:r>
      <w:r w:rsidR="007F024D" w:rsidRPr="003B4482">
        <w:rPr>
          <w:rFonts w:ascii="Book Antiqua" w:hAnsi="Book Antiqua" w:cs="Segoe UI"/>
          <w:shd w:val="clear" w:color="auto" w:fill="FFFFFF"/>
        </w:rPr>
        <w:t>and to consider both patient-related</w:t>
      </w:r>
      <w:r w:rsidR="007F024D" w:rsidRPr="003B4482">
        <w:rPr>
          <w:rFonts w:ascii="Book Antiqua" w:hAnsi="Book Antiqua" w:cs="Verdana"/>
          <w:bCs/>
          <w:iCs/>
          <w:color w:val="000000" w:themeColor="text1"/>
        </w:rPr>
        <w:t xml:space="preserve"> and tumour-related characteristics. </w:t>
      </w:r>
      <w:r w:rsidR="00F96D4F" w:rsidRPr="003B4482">
        <w:rPr>
          <w:rFonts w:ascii="Book Antiqua" w:hAnsi="Book Antiqua" w:cs="Verdana"/>
          <w:bCs/>
          <w:iCs/>
          <w:color w:val="000000" w:themeColor="text1"/>
        </w:rPr>
        <w:t xml:space="preserve">As pointed out by Griffith </w:t>
      </w:r>
      <w:r w:rsidR="00F96D4F" w:rsidRPr="003B4482">
        <w:rPr>
          <w:rFonts w:ascii="Book Antiqua" w:hAnsi="Book Antiqua" w:cs="Verdana"/>
          <w:bCs/>
          <w:i/>
          <w:color w:val="000000" w:themeColor="text1"/>
        </w:rPr>
        <w:t xml:space="preserve">et </w:t>
      </w:r>
      <w:proofErr w:type="gramStart"/>
      <w:r w:rsidR="00F96D4F" w:rsidRPr="003B4482">
        <w:rPr>
          <w:rFonts w:ascii="Book Antiqua" w:hAnsi="Book Antiqua" w:cs="Verdana"/>
          <w:bCs/>
          <w:i/>
          <w:color w:val="000000" w:themeColor="text1"/>
        </w:rPr>
        <w:t>al</w:t>
      </w:r>
      <w:r w:rsidR="008957DC" w:rsidRPr="003B4482">
        <w:rPr>
          <w:rFonts w:ascii="Book Antiqua" w:hAnsi="Book Antiqua"/>
          <w:vertAlign w:val="superscript"/>
        </w:rPr>
        <w:t>[</w:t>
      </w:r>
      <w:proofErr w:type="gramEnd"/>
      <w:r w:rsidR="008957DC" w:rsidRPr="003B4482">
        <w:rPr>
          <w:rFonts w:ascii="Book Antiqua" w:hAnsi="Book Antiqua"/>
          <w:vertAlign w:val="superscript"/>
        </w:rPr>
        <w:t>7</w:t>
      </w:r>
      <w:r w:rsidR="008957DC" w:rsidRPr="003B4482">
        <w:rPr>
          <w:rFonts w:ascii="Book Antiqua" w:hAnsi="Book Antiqua" w:cs="Segoe UI"/>
          <w:shd w:val="clear" w:color="auto" w:fill="FFFFFF"/>
          <w:vertAlign w:val="superscript"/>
        </w:rPr>
        <w:t>]</w:t>
      </w:r>
      <w:r w:rsidR="00F96D4F" w:rsidRPr="003B4482">
        <w:rPr>
          <w:rFonts w:ascii="Book Antiqua" w:hAnsi="Book Antiqua"/>
        </w:rPr>
        <w:t>, given the</w:t>
      </w:r>
      <w:r w:rsidR="005F6072" w:rsidRPr="003B4482">
        <w:rPr>
          <w:rFonts w:ascii="Book Antiqua" w:hAnsi="Book Antiqua" w:cs="Verdana"/>
          <w:bCs/>
          <w:iCs/>
          <w:color w:val="000000" w:themeColor="text1"/>
        </w:rPr>
        <w:t xml:space="preserve"> </w:t>
      </w:r>
      <w:r w:rsidR="007F024D" w:rsidRPr="003B4482">
        <w:rPr>
          <w:rFonts w:ascii="Book Antiqua" w:hAnsi="Book Antiqua" w:cs="Verdana"/>
          <w:bCs/>
          <w:iCs/>
          <w:color w:val="000000" w:themeColor="text1"/>
        </w:rPr>
        <w:t>high</w:t>
      </w:r>
      <w:r w:rsidR="005F6072" w:rsidRPr="003B4482">
        <w:rPr>
          <w:rFonts w:ascii="Book Antiqua" w:hAnsi="Book Antiqua" w:cs="Verdana"/>
          <w:bCs/>
          <w:iCs/>
          <w:color w:val="000000" w:themeColor="text1"/>
        </w:rPr>
        <w:t>er</w:t>
      </w:r>
      <w:r w:rsidR="007F024D" w:rsidRPr="003B4482">
        <w:rPr>
          <w:rFonts w:ascii="Book Antiqua" w:hAnsi="Book Antiqua" w:cs="Verdana"/>
          <w:bCs/>
          <w:iCs/>
          <w:color w:val="000000" w:themeColor="text1"/>
        </w:rPr>
        <w:t xml:space="preserve"> incidence of papillary RCC </w:t>
      </w:r>
      <w:r w:rsidR="005F6072" w:rsidRPr="003B4482">
        <w:rPr>
          <w:rFonts w:ascii="Book Antiqua" w:hAnsi="Book Antiqua" w:cs="Verdana"/>
          <w:bCs/>
          <w:iCs/>
          <w:color w:val="000000" w:themeColor="text1"/>
        </w:rPr>
        <w:t>observed in recipients with allograft neoplasms</w:t>
      </w:r>
      <w:r w:rsidR="008957DC" w:rsidRPr="003B4482">
        <w:rPr>
          <w:rFonts w:ascii="Book Antiqua" w:hAnsi="Book Antiqua"/>
          <w:vertAlign w:val="superscript"/>
        </w:rPr>
        <w:t>[14,18,82</w:t>
      </w:r>
      <w:r w:rsidR="008957DC" w:rsidRPr="003B4482">
        <w:rPr>
          <w:rFonts w:ascii="Book Antiqua" w:hAnsi="Book Antiqua" w:cs="Segoe UI"/>
          <w:shd w:val="clear" w:color="auto" w:fill="FFFFFF"/>
          <w:vertAlign w:val="superscript"/>
        </w:rPr>
        <w:t>]</w:t>
      </w:r>
      <w:r w:rsidR="005F6072" w:rsidRPr="003B4482">
        <w:rPr>
          <w:rFonts w:ascii="Book Antiqua" w:hAnsi="Book Antiqua" w:cs="Verdana"/>
          <w:bCs/>
          <w:iCs/>
          <w:color w:val="000000" w:themeColor="text1"/>
        </w:rPr>
        <w:t>, a</w:t>
      </w:r>
      <w:r w:rsidR="007F024D" w:rsidRPr="003B4482">
        <w:rPr>
          <w:rFonts w:ascii="Book Antiqua" w:hAnsi="Book Antiqua" w:cs="Verdana"/>
          <w:bCs/>
          <w:iCs/>
          <w:color w:val="000000" w:themeColor="text1"/>
        </w:rPr>
        <w:t xml:space="preserve"> lower threshold for renal mass biopsy </w:t>
      </w:r>
      <w:r w:rsidR="005F6072" w:rsidRPr="003B4482">
        <w:rPr>
          <w:rFonts w:ascii="Book Antiqua" w:hAnsi="Book Antiqua" w:cs="Verdana"/>
          <w:bCs/>
          <w:iCs/>
          <w:color w:val="000000" w:themeColor="text1"/>
        </w:rPr>
        <w:t xml:space="preserve">is </w:t>
      </w:r>
      <w:r w:rsidR="003D106C" w:rsidRPr="003B4482">
        <w:rPr>
          <w:rFonts w:ascii="Book Antiqua" w:hAnsi="Book Antiqua" w:cs="Verdana"/>
          <w:bCs/>
          <w:iCs/>
          <w:color w:val="000000" w:themeColor="text1"/>
        </w:rPr>
        <w:t>advised</w:t>
      </w:r>
      <w:r w:rsidR="00F96D4F" w:rsidRPr="003B4482">
        <w:rPr>
          <w:rFonts w:ascii="Book Antiqua" w:hAnsi="Book Antiqua" w:cs="Verdana"/>
          <w:bCs/>
          <w:iCs/>
          <w:color w:val="000000" w:themeColor="text1"/>
        </w:rPr>
        <w:t>.</w:t>
      </w:r>
      <w:r w:rsidR="005D593B">
        <w:rPr>
          <w:rFonts w:ascii="Book Antiqua" w:hAnsi="Book Antiqua" w:cs="Verdana"/>
          <w:bCs/>
          <w:iCs/>
          <w:color w:val="000000" w:themeColor="text1"/>
        </w:rPr>
        <w:t xml:space="preserve"> </w:t>
      </w:r>
    </w:p>
    <w:p w14:paraId="4647D3E0" w14:textId="77777777" w:rsidR="003B4482" w:rsidRPr="003B4482" w:rsidRDefault="003B4482" w:rsidP="000F6837">
      <w:pPr>
        <w:spacing w:line="360" w:lineRule="auto"/>
        <w:jc w:val="both"/>
        <w:rPr>
          <w:rFonts w:ascii="Book Antiqua" w:hAnsi="Book Antiqua"/>
          <w:lang w:eastAsia="zh-CN"/>
        </w:rPr>
      </w:pPr>
    </w:p>
    <w:p w14:paraId="1A0B2F63" w14:textId="77777777" w:rsidR="00C2665A" w:rsidRPr="003B4482" w:rsidRDefault="00E65C65" w:rsidP="000F6837">
      <w:pPr>
        <w:spacing w:line="360" w:lineRule="auto"/>
        <w:jc w:val="both"/>
        <w:rPr>
          <w:rFonts w:ascii="Book Antiqua" w:hAnsi="Book Antiqua" w:cs="Verdana"/>
          <w:bCs/>
          <w:iCs/>
          <w:color w:val="000000" w:themeColor="text1"/>
        </w:rPr>
      </w:pPr>
      <w:r w:rsidRPr="003B4482">
        <w:rPr>
          <w:rFonts w:ascii="Book Antiqua" w:hAnsi="Book Antiqua" w:cs="Verdana"/>
          <w:b/>
          <w:i/>
          <w:color w:val="000000" w:themeColor="text1"/>
        </w:rPr>
        <w:t>Immunosuppression modification</w:t>
      </w:r>
    </w:p>
    <w:p w14:paraId="3A25B338" w14:textId="743EC934" w:rsidR="009064A3" w:rsidRPr="003B4482" w:rsidRDefault="00E65C65" w:rsidP="000F6837">
      <w:pPr>
        <w:spacing w:line="360" w:lineRule="auto"/>
        <w:jc w:val="both"/>
        <w:rPr>
          <w:rFonts w:ascii="Book Antiqua" w:hAnsi="Book Antiqua" w:cs="Segoe UI"/>
          <w:shd w:val="clear" w:color="auto" w:fill="FFFFFF"/>
        </w:rPr>
      </w:pPr>
      <w:r w:rsidRPr="003B4482">
        <w:rPr>
          <w:rFonts w:ascii="Book Antiqua" w:hAnsi="Book Antiqua" w:cs="Verdana"/>
          <w:bCs/>
          <w:iCs/>
          <w:color w:val="000000" w:themeColor="text1"/>
        </w:rPr>
        <w:t>Immunosuppression is a well-recogni</w:t>
      </w:r>
      <w:r w:rsidR="00BC720E" w:rsidRPr="003B4482">
        <w:rPr>
          <w:rFonts w:ascii="Book Antiqua" w:hAnsi="Book Antiqua" w:cs="Verdana"/>
          <w:bCs/>
          <w:iCs/>
          <w:color w:val="000000" w:themeColor="text1"/>
        </w:rPr>
        <w:t>s</w:t>
      </w:r>
      <w:r w:rsidRPr="003B4482">
        <w:rPr>
          <w:rFonts w:ascii="Book Antiqua" w:hAnsi="Book Antiqua" w:cs="Verdana"/>
          <w:bCs/>
          <w:iCs/>
          <w:color w:val="000000" w:themeColor="text1"/>
        </w:rPr>
        <w:t xml:space="preserve">ed risk factor for the development of </w:t>
      </w:r>
      <w:r w:rsidR="008D1ECE" w:rsidRPr="003B4482">
        <w:rPr>
          <w:rFonts w:ascii="Book Antiqua" w:hAnsi="Book Antiqua" w:cs="Verdana"/>
          <w:bCs/>
          <w:iCs/>
          <w:color w:val="000000" w:themeColor="text1"/>
        </w:rPr>
        <w:t>malignancies, particularly infectious-related ones and non-melanoma skin cancers</w:t>
      </w:r>
      <w:r w:rsidR="00E93796" w:rsidRPr="003B4482">
        <w:rPr>
          <w:rFonts w:ascii="Book Antiqua" w:hAnsi="Book Antiqua" w:cs="Verdana"/>
          <w:bCs/>
          <w:iCs/>
          <w:color w:val="000000" w:themeColor="text1"/>
        </w:rPr>
        <w:t xml:space="preserve"> (NMSC</w:t>
      </w:r>
      <w:proofErr w:type="gramStart"/>
      <w:r w:rsidR="00E93796" w:rsidRPr="003B4482">
        <w:rPr>
          <w:rFonts w:ascii="Book Antiqua" w:hAnsi="Book Antiqua" w:cs="Verdana"/>
          <w:bCs/>
          <w:iCs/>
          <w:color w:val="000000" w:themeColor="text1"/>
        </w:rPr>
        <w:t>)</w:t>
      </w:r>
      <w:r w:rsidR="008957DC" w:rsidRPr="003B4482">
        <w:rPr>
          <w:rFonts w:ascii="Book Antiqua" w:hAnsi="Book Antiqua"/>
          <w:vertAlign w:val="superscript"/>
        </w:rPr>
        <w:t>[</w:t>
      </w:r>
      <w:proofErr w:type="gramEnd"/>
      <w:r w:rsidR="008957DC" w:rsidRPr="003B4482">
        <w:rPr>
          <w:rFonts w:ascii="Book Antiqua" w:hAnsi="Book Antiqua"/>
          <w:vertAlign w:val="superscript"/>
        </w:rPr>
        <w:t>83</w:t>
      </w:r>
      <w:r w:rsidR="008957DC" w:rsidRPr="003B4482">
        <w:rPr>
          <w:rFonts w:ascii="Book Antiqua" w:hAnsi="Book Antiqua" w:cs="Segoe UI"/>
          <w:shd w:val="clear" w:color="auto" w:fill="FFFFFF"/>
          <w:vertAlign w:val="superscript"/>
        </w:rPr>
        <w:t>]</w:t>
      </w:r>
      <w:r w:rsidR="00D8234F" w:rsidRPr="003B4482">
        <w:rPr>
          <w:rFonts w:ascii="Book Antiqua" w:hAnsi="Book Antiqua" w:cs="Segoe UI"/>
          <w:color w:val="212121"/>
          <w:shd w:val="clear" w:color="auto" w:fill="FFFFFF"/>
        </w:rPr>
        <w:t xml:space="preserve">. </w:t>
      </w:r>
      <w:r w:rsidR="002A2624" w:rsidRPr="003B4482">
        <w:rPr>
          <w:rFonts w:ascii="Book Antiqua" w:hAnsi="Book Antiqua" w:cs="Segoe UI"/>
          <w:color w:val="212121"/>
          <w:shd w:val="clear" w:color="auto" w:fill="FFFFFF"/>
        </w:rPr>
        <w:t xml:space="preserve">Increased susceptibility to long-lasting viral infections with oncogenic potential and partial loss of immune-surveillance processes are considered the main reasons behind this </w:t>
      </w:r>
      <w:proofErr w:type="gramStart"/>
      <w:r w:rsidR="002A2624" w:rsidRPr="003B4482">
        <w:rPr>
          <w:rFonts w:ascii="Book Antiqua" w:hAnsi="Book Antiqua" w:cs="Segoe UI"/>
          <w:color w:val="212121"/>
          <w:shd w:val="clear" w:color="auto" w:fill="FFFFFF"/>
        </w:rPr>
        <w:t>phenomenon</w:t>
      </w:r>
      <w:r w:rsidR="008957DC" w:rsidRPr="003B4482">
        <w:rPr>
          <w:rFonts w:ascii="Book Antiqua" w:hAnsi="Book Antiqua" w:cs="Segoe UI"/>
          <w:shd w:val="clear" w:color="auto" w:fill="FFFFFF"/>
          <w:vertAlign w:val="superscript"/>
        </w:rPr>
        <w:t>[</w:t>
      </w:r>
      <w:proofErr w:type="gramEnd"/>
      <w:r w:rsidR="006238BD" w:rsidRPr="003B4482">
        <w:rPr>
          <w:rFonts w:ascii="Book Antiqua" w:hAnsi="Book Antiqua" w:cs="Segoe UI"/>
          <w:shd w:val="clear" w:color="auto" w:fill="FFFFFF"/>
          <w:vertAlign w:val="superscript"/>
        </w:rPr>
        <w:t>21,84,85</w:t>
      </w:r>
      <w:r w:rsidR="008957DC" w:rsidRPr="003B4482">
        <w:rPr>
          <w:rFonts w:ascii="Book Antiqua" w:hAnsi="Book Antiqua" w:cs="Segoe UI"/>
          <w:shd w:val="clear" w:color="auto" w:fill="FFFFFF"/>
          <w:vertAlign w:val="superscript"/>
        </w:rPr>
        <w:t>]</w:t>
      </w:r>
      <w:r w:rsidR="00F654A1" w:rsidRPr="003B4482">
        <w:rPr>
          <w:rFonts w:ascii="Book Antiqua" w:hAnsi="Book Antiqua" w:cs="Segoe UI"/>
          <w:color w:val="212121"/>
          <w:shd w:val="clear" w:color="auto" w:fill="FFFFFF"/>
        </w:rPr>
        <w:t xml:space="preserve">. </w:t>
      </w:r>
      <w:r w:rsidR="00684805" w:rsidRPr="003B4482">
        <w:rPr>
          <w:rFonts w:ascii="Book Antiqua" w:hAnsi="Book Antiqua" w:cs="Segoe UI"/>
          <w:color w:val="212121"/>
          <w:shd w:val="clear" w:color="auto" w:fill="FFFFFF"/>
        </w:rPr>
        <w:t>A</w:t>
      </w:r>
      <w:r w:rsidR="006D40C6" w:rsidRPr="003B4482">
        <w:rPr>
          <w:rFonts w:ascii="Book Antiqua" w:hAnsi="Book Antiqua" w:cs="Segoe UI"/>
          <w:color w:val="212121"/>
          <w:shd w:val="clear" w:color="auto" w:fill="FFFFFF"/>
        </w:rPr>
        <w:t xml:space="preserve">ssociations between specific immunosuppressive </w:t>
      </w:r>
      <w:r w:rsidR="00275053" w:rsidRPr="003B4482">
        <w:rPr>
          <w:rFonts w:ascii="Book Antiqua" w:hAnsi="Book Antiqua" w:cs="Segoe UI"/>
          <w:color w:val="212121"/>
          <w:shd w:val="clear" w:color="auto" w:fill="FFFFFF"/>
        </w:rPr>
        <w:t>drugs</w:t>
      </w:r>
      <w:r w:rsidR="006D40C6" w:rsidRPr="003B4482">
        <w:rPr>
          <w:rFonts w:ascii="Book Antiqua" w:hAnsi="Book Antiqua" w:cs="Segoe UI"/>
          <w:color w:val="212121"/>
          <w:shd w:val="clear" w:color="auto" w:fill="FFFFFF"/>
        </w:rPr>
        <w:t xml:space="preserve"> and risk of cancer after </w:t>
      </w:r>
      <w:r w:rsidR="00897C62" w:rsidRPr="003B4482">
        <w:rPr>
          <w:rFonts w:ascii="Book Antiqua" w:hAnsi="Book Antiqua" w:cs="Segoe UI"/>
          <w:color w:val="212121"/>
          <w:shd w:val="clear" w:color="auto" w:fill="FFFFFF"/>
        </w:rPr>
        <w:t>solid organ transplantation</w:t>
      </w:r>
      <w:r w:rsidR="006D40C6" w:rsidRPr="003B4482">
        <w:rPr>
          <w:rFonts w:ascii="Book Antiqua" w:hAnsi="Book Antiqua" w:cs="Segoe UI"/>
          <w:color w:val="212121"/>
          <w:shd w:val="clear" w:color="auto" w:fill="FFFFFF"/>
        </w:rPr>
        <w:t xml:space="preserve"> have been extensively investigated</w:t>
      </w:r>
      <w:r w:rsidR="00BA0D78" w:rsidRPr="003B4482">
        <w:rPr>
          <w:rFonts w:ascii="Book Antiqua" w:hAnsi="Book Antiqua" w:cs="Segoe UI"/>
          <w:color w:val="212121"/>
          <w:shd w:val="clear" w:color="auto" w:fill="FFFFFF"/>
        </w:rPr>
        <w:t>. Considering the role of NK</w:t>
      </w:r>
      <w:r w:rsidR="008957DC" w:rsidRPr="003B4482">
        <w:rPr>
          <w:rFonts w:ascii="Book Antiqua" w:hAnsi="Book Antiqua"/>
          <w:vertAlign w:val="superscript"/>
        </w:rPr>
        <w:t>[86</w:t>
      </w:r>
      <w:r w:rsidR="008957DC" w:rsidRPr="003B4482">
        <w:rPr>
          <w:rFonts w:ascii="Book Antiqua" w:hAnsi="Book Antiqua" w:cs="Segoe UI"/>
          <w:shd w:val="clear" w:color="auto" w:fill="FFFFFF"/>
          <w:vertAlign w:val="superscript"/>
        </w:rPr>
        <w:t>]</w:t>
      </w:r>
      <w:r w:rsidR="00012BAA" w:rsidRPr="003B4482">
        <w:rPr>
          <w:rFonts w:ascii="Book Antiqua" w:hAnsi="Book Antiqua" w:cs="Segoe UI"/>
          <w:color w:val="212121"/>
          <w:shd w:val="clear" w:color="auto" w:fill="FFFFFF"/>
        </w:rPr>
        <w:t>, CD4+, and CD8+ T cells</w:t>
      </w:r>
      <w:r w:rsidR="008957DC" w:rsidRPr="003B4482">
        <w:rPr>
          <w:rFonts w:ascii="Book Antiqua" w:hAnsi="Book Antiqua"/>
          <w:vertAlign w:val="superscript"/>
        </w:rPr>
        <w:t>[87</w:t>
      </w:r>
      <w:r w:rsidR="008957DC" w:rsidRPr="003B4482">
        <w:rPr>
          <w:rFonts w:ascii="Book Antiqua" w:hAnsi="Book Antiqua" w:cs="Segoe UI"/>
          <w:shd w:val="clear" w:color="auto" w:fill="FFFFFF"/>
          <w:vertAlign w:val="superscript"/>
        </w:rPr>
        <w:t>]</w:t>
      </w:r>
      <w:r w:rsidR="00C719E3" w:rsidRPr="003B4482">
        <w:rPr>
          <w:rFonts w:ascii="Book Antiqua" w:hAnsi="Book Antiqua" w:cs="Segoe UI"/>
          <w:color w:val="212121"/>
          <w:shd w:val="clear" w:color="auto" w:fill="FFFFFF"/>
        </w:rPr>
        <w:t xml:space="preserve"> </w:t>
      </w:r>
      <w:r w:rsidR="00012BAA" w:rsidRPr="003B4482">
        <w:rPr>
          <w:rFonts w:ascii="Book Antiqua" w:hAnsi="Book Antiqua" w:cs="Segoe UI"/>
          <w:color w:val="212121"/>
          <w:shd w:val="clear" w:color="auto" w:fill="FFFFFF"/>
        </w:rPr>
        <w:t xml:space="preserve">in </w:t>
      </w:r>
      <w:r w:rsidR="007B670E" w:rsidRPr="003B4482">
        <w:rPr>
          <w:rFonts w:ascii="Book Antiqua" w:hAnsi="Book Antiqua" w:cs="Segoe UI"/>
          <w:color w:val="212121"/>
          <w:shd w:val="clear" w:color="auto" w:fill="FFFFFF"/>
        </w:rPr>
        <w:t xml:space="preserve">virus-specific immunity and in </w:t>
      </w:r>
      <w:r w:rsidR="00012BAA" w:rsidRPr="003B4482">
        <w:rPr>
          <w:rFonts w:ascii="Book Antiqua" w:hAnsi="Book Antiqua" w:cs="Segoe UI"/>
          <w:color w:val="212121"/>
          <w:shd w:val="clear" w:color="auto" w:fill="FFFFFF"/>
        </w:rPr>
        <w:t xml:space="preserve">eliminating neoplastic cells, </w:t>
      </w:r>
      <w:r w:rsidR="00275053" w:rsidRPr="003B4482">
        <w:rPr>
          <w:rFonts w:ascii="Book Antiqua" w:hAnsi="Book Antiqua" w:cs="Segoe UI"/>
          <w:color w:val="212121"/>
          <w:shd w:val="clear" w:color="auto" w:fill="FFFFFF"/>
        </w:rPr>
        <w:t>lymphocyte</w:t>
      </w:r>
      <w:r w:rsidR="00895141" w:rsidRPr="003B4482">
        <w:rPr>
          <w:rFonts w:ascii="Book Antiqua" w:hAnsi="Book Antiqua" w:cs="Segoe UI"/>
          <w:color w:val="212121"/>
          <w:shd w:val="clear" w:color="auto" w:fill="FFFFFF"/>
        </w:rPr>
        <w:t>-</w:t>
      </w:r>
      <w:r w:rsidR="00275053" w:rsidRPr="003B4482">
        <w:rPr>
          <w:rFonts w:ascii="Book Antiqua" w:hAnsi="Book Antiqua" w:cs="Segoe UI"/>
          <w:color w:val="212121"/>
          <w:shd w:val="clear" w:color="auto" w:fill="FFFFFF"/>
        </w:rPr>
        <w:t>depleting agents</w:t>
      </w:r>
      <w:r w:rsidR="00897C62" w:rsidRPr="003B4482">
        <w:rPr>
          <w:rFonts w:ascii="Book Antiqua" w:hAnsi="Book Antiqua" w:cs="Segoe UI"/>
          <w:color w:val="212121"/>
          <w:shd w:val="clear" w:color="auto" w:fill="FFFFFF"/>
        </w:rPr>
        <w:t xml:space="preserve"> such as anti-thymocyte polyclonal antibodies</w:t>
      </w:r>
      <w:r w:rsidR="008957DC" w:rsidRPr="003B4482">
        <w:rPr>
          <w:rFonts w:ascii="Book Antiqua" w:hAnsi="Book Antiqua"/>
          <w:vertAlign w:val="superscript"/>
        </w:rPr>
        <w:t>[88</w:t>
      </w:r>
      <w:r w:rsidR="008957DC" w:rsidRPr="003B4482">
        <w:rPr>
          <w:rFonts w:ascii="Book Antiqua" w:hAnsi="Book Antiqua" w:cs="Segoe UI"/>
          <w:shd w:val="clear" w:color="auto" w:fill="FFFFFF"/>
          <w:vertAlign w:val="superscript"/>
        </w:rPr>
        <w:t>]</w:t>
      </w:r>
      <w:r w:rsidR="00275053" w:rsidRPr="003B4482">
        <w:rPr>
          <w:rFonts w:ascii="Book Antiqua" w:hAnsi="Book Antiqua" w:cs="Segoe UI"/>
          <w:color w:val="212121"/>
          <w:shd w:val="clear" w:color="auto" w:fill="FFFFFF"/>
        </w:rPr>
        <w:t xml:space="preserve"> </w:t>
      </w:r>
      <w:r w:rsidR="00897C62" w:rsidRPr="003B4482">
        <w:rPr>
          <w:rFonts w:ascii="Book Antiqua" w:hAnsi="Book Antiqua" w:cs="Segoe UI"/>
          <w:color w:val="212121"/>
          <w:shd w:val="clear" w:color="auto" w:fill="FFFFFF"/>
        </w:rPr>
        <w:t xml:space="preserve">or </w:t>
      </w:r>
      <w:r w:rsidR="00895141" w:rsidRPr="003B4482">
        <w:rPr>
          <w:rFonts w:ascii="Book Antiqua" w:hAnsi="Book Antiqua" w:cs="Segoe UI"/>
          <w:color w:val="212121"/>
          <w:shd w:val="clear" w:color="auto" w:fill="FFFFFF"/>
        </w:rPr>
        <w:t>anti-CD52 monoclonal antibody alemtuzumab</w:t>
      </w:r>
      <w:r w:rsidR="008957DC" w:rsidRPr="003B4482">
        <w:rPr>
          <w:rFonts w:ascii="Book Antiqua" w:hAnsi="Book Antiqua"/>
          <w:vertAlign w:val="superscript"/>
        </w:rPr>
        <w:t>[83,89</w:t>
      </w:r>
      <w:r w:rsidR="008957DC" w:rsidRPr="003B4482">
        <w:rPr>
          <w:rFonts w:ascii="Book Antiqua" w:hAnsi="Book Antiqua" w:cs="Segoe UI"/>
          <w:shd w:val="clear" w:color="auto" w:fill="FFFFFF"/>
          <w:vertAlign w:val="superscript"/>
        </w:rPr>
        <w:t>]</w:t>
      </w:r>
      <w:r w:rsidR="006B3015" w:rsidRPr="003B4482">
        <w:rPr>
          <w:rFonts w:ascii="Book Antiqua" w:hAnsi="Book Antiqua" w:cs="Segoe UI"/>
          <w:color w:val="00B0F0"/>
          <w:shd w:val="clear" w:color="auto" w:fill="FFFFFF"/>
        </w:rPr>
        <w:t xml:space="preserve"> </w:t>
      </w:r>
      <w:r w:rsidR="00275053" w:rsidRPr="003B4482">
        <w:rPr>
          <w:rFonts w:ascii="Book Antiqua" w:hAnsi="Book Antiqua" w:cs="Segoe UI"/>
          <w:color w:val="212121"/>
          <w:shd w:val="clear" w:color="auto" w:fill="FFFFFF"/>
        </w:rPr>
        <w:t>and calcineurin inhibitors</w:t>
      </w:r>
      <w:r w:rsidR="007B670E" w:rsidRPr="003B4482">
        <w:rPr>
          <w:rFonts w:ascii="Book Antiqua" w:hAnsi="Book Antiqua" w:cs="Segoe UI"/>
          <w:color w:val="212121"/>
          <w:shd w:val="clear" w:color="auto" w:fill="FFFFFF"/>
        </w:rPr>
        <w:t xml:space="preserve"> (CNI)</w:t>
      </w:r>
      <w:r w:rsidR="00275053" w:rsidRPr="003B4482">
        <w:rPr>
          <w:rFonts w:ascii="Book Antiqua" w:hAnsi="Book Antiqua" w:cs="Segoe UI"/>
          <w:color w:val="212121"/>
          <w:shd w:val="clear" w:color="auto" w:fill="FFFFFF"/>
        </w:rPr>
        <w:t xml:space="preserve"> </w:t>
      </w:r>
      <w:r w:rsidR="00895141" w:rsidRPr="003B4482">
        <w:rPr>
          <w:rFonts w:ascii="Book Antiqua" w:hAnsi="Book Antiqua" w:cs="Segoe UI"/>
          <w:shd w:val="clear" w:color="auto" w:fill="FFFFFF"/>
        </w:rPr>
        <w:t>cyclosporine and tacrolimus</w:t>
      </w:r>
      <w:r w:rsidR="008957DC" w:rsidRPr="003B4482">
        <w:rPr>
          <w:rFonts w:ascii="Book Antiqua" w:hAnsi="Book Antiqua"/>
          <w:vertAlign w:val="superscript"/>
        </w:rPr>
        <w:t>[90</w:t>
      </w:r>
      <w:r w:rsidR="008957DC" w:rsidRPr="003B4482">
        <w:rPr>
          <w:rFonts w:ascii="Book Antiqua" w:hAnsi="Book Antiqua" w:cs="Segoe UI"/>
          <w:shd w:val="clear" w:color="auto" w:fill="FFFFFF"/>
          <w:vertAlign w:val="superscript"/>
        </w:rPr>
        <w:t>]</w:t>
      </w:r>
      <w:r w:rsidR="00275053" w:rsidRPr="003B4482">
        <w:rPr>
          <w:rFonts w:ascii="Book Antiqua" w:hAnsi="Book Antiqua" w:cs="Segoe UI"/>
          <w:color w:val="00B0F0"/>
          <w:shd w:val="clear" w:color="auto" w:fill="FFFFFF"/>
        </w:rPr>
        <w:t xml:space="preserve"> </w:t>
      </w:r>
      <w:r w:rsidR="00275053" w:rsidRPr="003B4482">
        <w:rPr>
          <w:rFonts w:ascii="Book Antiqua" w:hAnsi="Book Antiqua" w:cs="Segoe UI"/>
          <w:color w:val="212121"/>
          <w:shd w:val="clear" w:color="auto" w:fill="FFFFFF"/>
        </w:rPr>
        <w:t xml:space="preserve">seem to play a major role. </w:t>
      </w:r>
      <w:r w:rsidR="007B670E" w:rsidRPr="003B4482">
        <w:rPr>
          <w:rFonts w:ascii="Book Antiqua" w:hAnsi="Book Antiqua" w:cs="Segoe UI"/>
          <w:shd w:val="clear" w:color="auto" w:fill="FFFFFF"/>
        </w:rPr>
        <w:t xml:space="preserve">In particular, </w:t>
      </w:r>
      <w:r w:rsidR="003D2212" w:rsidRPr="003B4482">
        <w:rPr>
          <w:rFonts w:ascii="Book Antiqua" w:hAnsi="Book Antiqua" w:cs="Segoe UI"/>
          <w:shd w:val="clear" w:color="auto" w:fill="FFFFFF"/>
        </w:rPr>
        <w:t>CNI</w:t>
      </w:r>
      <w:r w:rsidR="007B670E" w:rsidRPr="003B4482">
        <w:rPr>
          <w:rFonts w:ascii="Book Antiqua" w:hAnsi="Book Antiqua" w:cs="Segoe UI"/>
          <w:shd w:val="clear" w:color="auto" w:fill="FFFFFF"/>
        </w:rPr>
        <w:t xml:space="preserve"> </w:t>
      </w:r>
      <w:r w:rsidR="00D67702" w:rsidRPr="003B4482">
        <w:rPr>
          <w:rFonts w:ascii="Book Antiqua" w:hAnsi="Book Antiqua" w:cs="Segoe UI"/>
          <w:shd w:val="clear" w:color="auto" w:fill="FFFFFF"/>
        </w:rPr>
        <w:t xml:space="preserve">have been shown to </w:t>
      </w:r>
      <w:r w:rsidR="007B670E" w:rsidRPr="003B4482">
        <w:rPr>
          <w:rFonts w:ascii="Book Antiqua" w:hAnsi="Book Antiqua" w:cs="Segoe UI"/>
          <w:shd w:val="clear" w:color="auto" w:fill="FFFFFF"/>
        </w:rPr>
        <w:t xml:space="preserve">exert their </w:t>
      </w:r>
      <w:r w:rsidR="00897C62" w:rsidRPr="003B4482">
        <w:rPr>
          <w:rFonts w:ascii="Book Antiqua" w:hAnsi="Book Antiqua" w:cs="Segoe UI"/>
          <w:shd w:val="clear" w:color="auto" w:fill="FFFFFF"/>
        </w:rPr>
        <w:t>action</w:t>
      </w:r>
      <w:r w:rsidR="007B670E" w:rsidRPr="003B4482">
        <w:rPr>
          <w:rFonts w:ascii="Book Antiqua" w:hAnsi="Book Antiqua" w:cs="Segoe UI"/>
          <w:shd w:val="clear" w:color="auto" w:fill="FFFFFF"/>
        </w:rPr>
        <w:t xml:space="preserve"> through </w:t>
      </w:r>
      <w:r w:rsidR="00D67702" w:rsidRPr="003B4482">
        <w:rPr>
          <w:rFonts w:ascii="Book Antiqua" w:hAnsi="Book Antiqua" w:cs="Segoe UI"/>
          <w:shd w:val="clear" w:color="auto" w:fill="FFFFFF"/>
        </w:rPr>
        <w:t xml:space="preserve">indirect </w:t>
      </w:r>
      <w:r w:rsidR="007B670E" w:rsidRPr="003B4482">
        <w:rPr>
          <w:rFonts w:ascii="Book Antiqua" w:hAnsi="Book Antiqua" w:cs="Segoe UI"/>
          <w:shd w:val="clear" w:color="auto" w:fill="FFFFFF"/>
        </w:rPr>
        <w:t xml:space="preserve">inhibition of </w:t>
      </w:r>
      <w:r w:rsidR="003B4482" w:rsidRPr="003B4482">
        <w:rPr>
          <w:rFonts w:ascii="Book Antiqua" w:hAnsi="Book Antiqua" w:cs="Segoe UI"/>
          <w:shd w:val="clear" w:color="auto" w:fill="FFFFFF"/>
        </w:rPr>
        <w:t>T cells activation/</w:t>
      </w:r>
      <w:r w:rsidR="00D67702" w:rsidRPr="003B4482">
        <w:rPr>
          <w:rFonts w:ascii="Book Antiqua" w:hAnsi="Book Antiqua" w:cs="Segoe UI"/>
          <w:shd w:val="clear" w:color="auto" w:fill="FFFFFF"/>
        </w:rPr>
        <w:t>proliferation (</w:t>
      </w:r>
      <w:r w:rsidR="00D67702" w:rsidRPr="00712A73">
        <w:rPr>
          <w:rFonts w:ascii="Book Antiqua" w:hAnsi="Book Antiqua" w:cs="Segoe UI"/>
          <w:i/>
          <w:shd w:val="clear" w:color="auto" w:fill="FFFFFF"/>
        </w:rPr>
        <w:t>via</w:t>
      </w:r>
      <w:r w:rsidR="00D67702" w:rsidRPr="003B4482">
        <w:rPr>
          <w:rFonts w:ascii="Book Antiqua" w:hAnsi="Book Antiqua" w:cs="Segoe UI"/>
          <w:shd w:val="clear" w:color="auto" w:fill="FFFFFF"/>
        </w:rPr>
        <w:t xml:space="preserve"> decreased IL-2 production) and direct up-regulation of VEGF and TGF-</w:t>
      </w:r>
      <w:proofErr w:type="gramStart"/>
      <w:r w:rsidR="00D67702" w:rsidRPr="003B4482">
        <w:rPr>
          <w:rFonts w:ascii="Book Antiqua" w:hAnsi="Book Antiqua" w:cs="Segoe UI"/>
          <w:shd w:val="clear" w:color="auto" w:fill="FFFFFF"/>
        </w:rPr>
        <w:t>b1</w:t>
      </w:r>
      <w:r w:rsidR="008957DC" w:rsidRPr="003B4482">
        <w:rPr>
          <w:rFonts w:ascii="Book Antiqua" w:hAnsi="Book Antiqua"/>
          <w:vertAlign w:val="superscript"/>
        </w:rPr>
        <w:t>[</w:t>
      </w:r>
      <w:proofErr w:type="gramEnd"/>
      <w:r w:rsidR="008957DC" w:rsidRPr="003B4482">
        <w:rPr>
          <w:rFonts w:ascii="Book Antiqua" w:hAnsi="Book Antiqua"/>
          <w:vertAlign w:val="superscript"/>
        </w:rPr>
        <w:t>91,92</w:t>
      </w:r>
      <w:r w:rsidR="008957DC" w:rsidRPr="003B4482">
        <w:rPr>
          <w:rFonts w:ascii="Book Antiqua" w:hAnsi="Book Antiqua" w:cs="Segoe UI"/>
          <w:shd w:val="clear" w:color="auto" w:fill="FFFFFF"/>
          <w:vertAlign w:val="superscript"/>
        </w:rPr>
        <w:t>]</w:t>
      </w:r>
      <w:r w:rsidR="003D2212" w:rsidRPr="003B4482">
        <w:rPr>
          <w:rFonts w:ascii="Book Antiqua" w:hAnsi="Book Antiqua" w:cs="Segoe UI"/>
          <w:shd w:val="clear" w:color="auto" w:fill="FFFFFF"/>
        </w:rPr>
        <w:t>.</w:t>
      </w:r>
      <w:r w:rsidR="009825BD" w:rsidRPr="003B4482">
        <w:rPr>
          <w:rFonts w:ascii="Book Antiqua" w:hAnsi="Book Antiqua" w:cs="Segoe UI"/>
          <w:shd w:val="clear" w:color="auto" w:fill="FFFFFF"/>
        </w:rPr>
        <w:t xml:space="preserve"> </w:t>
      </w:r>
      <w:r w:rsidR="001A695B" w:rsidRPr="003B4482">
        <w:rPr>
          <w:rFonts w:ascii="Book Antiqua" w:hAnsi="Book Antiqua" w:cs="Segoe UI"/>
          <w:shd w:val="clear" w:color="auto" w:fill="FFFFFF"/>
        </w:rPr>
        <w:t xml:space="preserve">A significant link between chronic azathioprine exposure and </w:t>
      </w:r>
      <w:r w:rsidR="00684805" w:rsidRPr="003B4482">
        <w:rPr>
          <w:rFonts w:ascii="Book Antiqua" w:hAnsi="Book Antiqua" w:cs="Segoe UI"/>
          <w:shd w:val="clear" w:color="auto" w:fill="FFFFFF"/>
        </w:rPr>
        <w:t xml:space="preserve">squamous cell carcinoma of the skin has been also </w:t>
      </w:r>
      <w:proofErr w:type="gramStart"/>
      <w:r w:rsidR="00684805" w:rsidRPr="003B4482">
        <w:rPr>
          <w:rFonts w:ascii="Book Antiqua" w:hAnsi="Book Antiqua" w:cs="Segoe UI"/>
          <w:shd w:val="clear" w:color="auto" w:fill="FFFFFF"/>
        </w:rPr>
        <w:t>demonstrated</w:t>
      </w:r>
      <w:r w:rsidR="008957DC" w:rsidRPr="003B4482">
        <w:rPr>
          <w:rFonts w:ascii="Book Antiqua" w:hAnsi="Book Antiqua"/>
          <w:vertAlign w:val="superscript"/>
        </w:rPr>
        <w:t>[</w:t>
      </w:r>
      <w:proofErr w:type="gramEnd"/>
      <w:r w:rsidR="008957DC" w:rsidRPr="003B4482">
        <w:rPr>
          <w:rFonts w:ascii="Book Antiqua" w:hAnsi="Book Antiqua"/>
          <w:vertAlign w:val="superscript"/>
        </w:rPr>
        <w:t>93</w:t>
      </w:r>
      <w:r w:rsidR="008957DC" w:rsidRPr="003B4482">
        <w:rPr>
          <w:rFonts w:ascii="Book Antiqua" w:hAnsi="Book Antiqua" w:cs="Segoe UI"/>
          <w:shd w:val="clear" w:color="auto" w:fill="FFFFFF"/>
          <w:vertAlign w:val="superscript"/>
        </w:rPr>
        <w:t>]</w:t>
      </w:r>
      <w:r w:rsidR="00CB1A76" w:rsidRPr="003B4482">
        <w:rPr>
          <w:rFonts w:ascii="Book Antiqua" w:hAnsi="Book Antiqua" w:cs="Segoe UI"/>
          <w:color w:val="212121"/>
          <w:shd w:val="clear" w:color="auto" w:fill="FFFFFF"/>
        </w:rPr>
        <w:t>.</w:t>
      </w:r>
      <w:r w:rsidR="009A3165" w:rsidRPr="003B4482">
        <w:rPr>
          <w:rFonts w:ascii="Book Antiqua" w:hAnsi="Book Antiqua" w:cs="Segoe UI"/>
          <w:color w:val="212121"/>
          <w:shd w:val="clear" w:color="auto" w:fill="FFFFFF"/>
        </w:rPr>
        <w:t xml:space="preserve"> </w:t>
      </w:r>
      <w:r w:rsidR="003A7314" w:rsidRPr="003B4482">
        <w:rPr>
          <w:rFonts w:ascii="Book Antiqua" w:hAnsi="Book Antiqua" w:cs="Segoe UI"/>
          <w:color w:val="212121"/>
          <w:shd w:val="clear" w:color="auto" w:fill="FFFFFF"/>
        </w:rPr>
        <w:t>An accepted explanation is that a</w:t>
      </w:r>
      <w:r w:rsidR="009A3165" w:rsidRPr="003B4482">
        <w:rPr>
          <w:rFonts w:ascii="Book Antiqua" w:hAnsi="Book Antiqua" w:cs="Segoe UI"/>
          <w:shd w:val="clear" w:color="auto" w:fill="FFFFFF"/>
        </w:rPr>
        <w:t>zathioprine inhibits T cell</w:t>
      </w:r>
      <w:r w:rsidR="00D62A83" w:rsidRPr="003B4482">
        <w:rPr>
          <w:rFonts w:ascii="Book Antiqua" w:hAnsi="Book Antiqua" w:cs="Segoe UI"/>
          <w:shd w:val="clear" w:color="auto" w:fill="FFFFFF"/>
        </w:rPr>
        <w:t>s</w:t>
      </w:r>
      <w:r w:rsidR="009A3165" w:rsidRPr="003B4482">
        <w:rPr>
          <w:rFonts w:ascii="Book Antiqua" w:hAnsi="Book Antiqua" w:cs="Segoe UI"/>
          <w:shd w:val="clear" w:color="auto" w:fill="FFFFFF"/>
        </w:rPr>
        <w:t xml:space="preserve"> proliferation and </w:t>
      </w:r>
      <w:r w:rsidR="003A7314" w:rsidRPr="003B4482">
        <w:rPr>
          <w:rFonts w:ascii="Book Antiqua" w:hAnsi="Book Antiqua" w:cs="Segoe UI"/>
          <w:shd w:val="clear" w:color="auto" w:fill="FFFFFF"/>
        </w:rPr>
        <w:t>alters</w:t>
      </w:r>
      <w:r w:rsidR="009A3165" w:rsidRPr="003B4482">
        <w:rPr>
          <w:rFonts w:ascii="Book Antiqua" w:hAnsi="Book Antiqua" w:cs="Segoe UI"/>
          <w:shd w:val="clear" w:color="auto" w:fill="FFFFFF"/>
        </w:rPr>
        <w:t xml:space="preserve"> DNA repair </w:t>
      </w:r>
      <w:r w:rsidR="009A4BCC" w:rsidRPr="003B4482">
        <w:rPr>
          <w:rFonts w:ascii="Book Antiqua" w:hAnsi="Book Antiqua" w:cs="Segoe UI"/>
          <w:shd w:val="clear" w:color="auto" w:fill="FFFFFF"/>
        </w:rPr>
        <w:t xml:space="preserve">mechanisms thus leading to </w:t>
      </w:r>
      <w:r w:rsidR="003A7314" w:rsidRPr="003B4482">
        <w:rPr>
          <w:rFonts w:ascii="Book Antiqua" w:hAnsi="Book Antiqua" w:cs="Segoe UI"/>
          <w:shd w:val="clear" w:color="auto" w:fill="FFFFFF"/>
        </w:rPr>
        <w:t>impaired</w:t>
      </w:r>
      <w:r w:rsidR="009A4BCC" w:rsidRPr="003B4482">
        <w:rPr>
          <w:rFonts w:ascii="Book Antiqua" w:hAnsi="Book Antiqua" w:cs="Segoe UI"/>
          <w:shd w:val="clear" w:color="auto" w:fill="FFFFFF"/>
        </w:rPr>
        <w:t xml:space="preserve"> immune-surveillance and cell transformation. </w:t>
      </w:r>
      <w:r w:rsidR="003A7314" w:rsidRPr="003B4482">
        <w:rPr>
          <w:rFonts w:ascii="Book Antiqua" w:hAnsi="Book Antiqua" w:cs="Segoe UI"/>
          <w:shd w:val="clear" w:color="auto" w:fill="FFFFFF"/>
        </w:rPr>
        <w:t>Data on cancer-related side effects of mycophenol</w:t>
      </w:r>
      <w:r w:rsidR="00591766" w:rsidRPr="003B4482">
        <w:rPr>
          <w:rFonts w:ascii="Book Antiqua" w:hAnsi="Book Antiqua" w:cs="Segoe UI"/>
          <w:shd w:val="clear" w:color="auto" w:fill="FFFFFF"/>
        </w:rPr>
        <w:t>ic</w:t>
      </w:r>
      <w:r w:rsidR="003A7314" w:rsidRPr="003B4482">
        <w:rPr>
          <w:rFonts w:ascii="Book Antiqua" w:hAnsi="Book Antiqua" w:cs="Segoe UI"/>
          <w:shd w:val="clear" w:color="auto" w:fill="FFFFFF"/>
        </w:rPr>
        <w:t xml:space="preserve"> acid</w:t>
      </w:r>
      <w:r w:rsidR="0065396B" w:rsidRPr="003B4482">
        <w:rPr>
          <w:rFonts w:ascii="Book Antiqua" w:hAnsi="Book Antiqua" w:cs="Segoe UI"/>
          <w:shd w:val="clear" w:color="auto" w:fill="FFFFFF"/>
        </w:rPr>
        <w:t xml:space="preserve"> (MPA</w:t>
      </w:r>
      <w:proofErr w:type="gramStart"/>
      <w:r w:rsidR="007D43ED" w:rsidRPr="003B4482">
        <w:rPr>
          <w:rFonts w:ascii="Book Antiqua" w:hAnsi="Book Antiqua" w:cs="Segoe UI"/>
          <w:shd w:val="clear" w:color="auto" w:fill="FFFFFF"/>
        </w:rPr>
        <w:t>)</w:t>
      </w:r>
      <w:r w:rsidR="008957DC" w:rsidRPr="003B4482">
        <w:rPr>
          <w:rFonts w:ascii="Book Antiqua" w:hAnsi="Book Antiqua" w:cs="Segoe UI"/>
          <w:shd w:val="clear" w:color="auto" w:fill="FFFFFF"/>
          <w:vertAlign w:val="superscript"/>
        </w:rPr>
        <w:t>[</w:t>
      </w:r>
      <w:proofErr w:type="gramEnd"/>
      <w:r w:rsidR="00D560DF" w:rsidRPr="003B4482">
        <w:rPr>
          <w:rFonts w:ascii="Book Antiqua" w:hAnsi="Book Antiqua" w:cs="Segoe UI"/>
          <w:shd w:val="clear" w:color="auto" w:fill="FFFFFF"/>
          <w:vertAlign w:val="superscript"/>
        </w:rPr>
        <w:t>83,</w:t>
      </w:r>
      <w:r w:rsidR="00E663D6" w:rsidRPr="003B4482">
        <w:rPr>
          <w:rFonts w:ascii="Book Antiqua" w:hAnsi="Book Antiqua" w:cs="Segoe UI"/>
          <w:shd w:val="clear" w:color="auto" w:fill="FFFFFF"/>
          <w:vertAlign w:val="superscript"/>
        </w:rPr>
        <w:t>94</w:t>
      </w:r>
      <w:r w:rsidR="00D560DF" w:rsidRPr="003B4482">
        <w:rPr>
          <w:rFonts w:ascii="Book Antiqua" w:hAnsi="Book Antiqua" w:cs="Segoe UI"/>
          <w:shd w:val="clear" w:color="auto" w:fill="FFFFFF"/>
          <w:vertAlign w:val="superscript"/>
        </w:rPr>
        <w:t>,95</w:t>
      </w:r>
      <w:r w:rsidR="008957DC" w:rsidRPr="003B4482">
        <w:rPr>
          <w:rFonts w:ascii="Book Antiqua" w:hAnsi="Book Antiqua" w:cs="Segoe UI"/>
          <w:shd w:val="clear" w:color="auto" w:fill="FFFFFF"/>
          <w:vertAlign w:val="superscript"/>
        </w:rPr>
        <w:t>]</w:t>
      </w:r>
      <w:r w:rsidR="00F21A58" w:rsidRPr="003B4482">
        <w:rPr>
          <w:rFonts w:ascii="Book Antiqua" w:hAnsi="Book Antiqua" w:cs="Segoe UI"/>
          <w:shd w:val="clear" w:color="auto" w:fill="FFFFFF"/>
        </w:rPr>
        <w:t xml:space="preserve"> and results of the studies addressing the role of steroids in cancer development</w:t>
      </w:r>
      <w:r w:rsidR="007D43ED" w:rsidRPr="003B4482">
        <w:rPr>
          <w:rFonts w:ascii="Book Antiqua" w:hAnsi="Book Antiqua"/>
          <w:vertAlign w:val="superscript"/>
        </w:rPr>
        <w:t>[83,87</w:t>
      </w:r>
      <w:r w:rsidR="007D43ED" w:rsidRPr="003B4482">
        <w:rPr>
          <w:rFonts w:ascii="Book Antiqua" w:hAnsi="Book Antiqua" w:cs="Segoe UI"/>
          <w:shd w:val="clear" w:color="auto" w:fill="FFFFFF"/>
          <w:vertAlign w:val="superscript"/>
        </w:rPr>
        <w:t>]</w:t>
      </w:r>
      <w:r w:rsidR="00F21A58" w:rsidRPr="003B4482">
        <w:rPr>
          <w:rFonts w:ascii="Book Antiqua" w:hAnsi="Book Antiqua" w:cs="Segoe UI"/>
          <w:shd w:val="clear" w:color="auto" w:fill="FFFFFF"/>
        </w:rPr>
        <w:t xml:space="preserve"> </w:t>
      </w:r>
      <w:r w:rsidR="004C5E83" w:rsidRPr="003B4482">
        <w:rPr>
          <w:rFonts w:ascii="Book Antiqua" w:hAnsi="Book Antiqua" w:cs="Segoe UI"/>
          <w:shd w:val="clear" w:color="auto" w:fill="FFFFFF"/>
        </w:rPr>
        <w:t>remain unclear</w:t>
      </w:r>
      <w:r w:rsidR="0065396B" w:rsidRPr="003B4482">
        <w:rPr>
          <w:rFonts w:ascii="Book Antiqua" w:hAnsi="Book Antiqua" w:cs="Segoe UI"/>
          <w:color w:val="212121"/>
          <w:shd w:val="clear" w:color="auto" w:fill="FFFFFF"/>
        </w:rPr>
        <w:t>.</w:t>
      </w:r>
      <w:r w:rsidR="009E1E72" w:rsidRPr="003B4482">
        <w:rPr>
          <w:rFonts w:ascii="Book Antiqua" w:hAnsi="Book Antiqua" w:cs="Segoe UI"/>
          <w:color w:val="212121"/>
          <w:shd w:val="clear" w:color="auto" w:fill="FFFFFF"/>
        </w:rPr>
        <w:t xml:space="preserve"> </w:t>
      </w:r>
      <w:r w:rsidR="007D43ED" w:rsidRPr="003B4482">
        <w:rPr>
          <w:rFonts w:ascii="Book Antiqua" w:hAnsi="Book Antiqua" w:cs="Segoe UI"/>
          <w:color w:val="212121"/>
          <w:shd w:val="clear" w:color="auto" w:fill="FFFFFF"/>
        </w:rPr>
        <w:t>T</w:t>
      </w:r>
      <w:r w:rsidR="00897C62" w:rsidRPr="003B4482">
        <w:rPr>
          <w:rFonts w:ascii="Book Antiqua" w:hAnsi="Book Antiqua" w:cs="Segoe UI"/>
          <w:color w:val="212121"/>
          <w:shd w:val="clear" w:color="auto" w:fill="FFFFFF"/>
        </w:rPr>
        <w:t xml:space="preserve">here is mounting evidence that </w:t>
      </w:r>
      <w:r w:rsidR="00897C62" w:rsidRPr="003B4482">
        <w:rPr>
          <w:rFonts w:ascii="Book Antiqua" w:hAnsi="Book Antiqua" w:cs="Segoe UI"/>
          <w:color w:val="212121"/>
          <w:shd w:val="clear" w:color="auto" w:fill="FFFFFF"/>
        </w:rPr>
        <w:lastRenderedPageBreak/>
        <w:t xml:space="preserve">proliferation signal inhibitors </w:t>
      </w:r>
      <w:r w:rsidR="003B4482" w:rsidRPr="003B4482">
        <w:rPr>
          <w:rFonts w:ascii="Book Antiqua" w:hAnsi="Book Antiqua" w:cs="Segoe UI"/>
          <w:color w:val="212121"/>
          <w:shd w:val="clear" w:color="auto" w:fill="FFFFFF"/>
        </w:rPr>
        <w:t>(PSI)/</w:t>
      </w:r>
      <w:r w:rsidR="00F97815" w:rsidRPr="003B4482">
        <w:rPr>
          <w:rFonts w:ascii="Book Antiqua" w:hAnsi="Book Antiqua" w:cs="Segoe UI"/>
          <w:color w:val="212121"/>
          <w:shd w:val="clear" w:color="auto" w:fill="FFFFFF"/>
        </w:rPr>
        <w:t xml:space="preserve">mammalian target of rapamycin </w:t>
      </w:r>
      <w:r w:rsidR="00E5650D" w:rsidRPr="003B4482">
        <w:rPr>
          <w:rFonts w:ascii="Book Antiqua" w:hAnsi="Book Antiqua" w:cs="Segoe UI"/>
          <w:color w:val="212121"/>
          <w:shd w:val="clear" w:color="auto" w:fill="FFFFFF"/>
        </w:rPr>
        <w:t xml:space="preserve">inhibitors </w:t>
      </w:r>
      <w:r w:rsidR="00F97815" w:rsidRPr="003B4482">
        <w:rPr>
          <w:rFonts w:ascii="Book Antiqua" w:hAnsi="Book Antiqua" w:cs="Segoe UI"/>
          <w:color w:val="212121"/>
          <w:shd w:val="clear" w:color="auto" w:fill="FFFFFF"/>
        </w:rPr>
        <w:t>(</w:t>
      </w:r>
      <w:proofErr w:type="spellStart"/>
      <w:r w:rsidR="00F97815" w:rsidRPr="003B4482">
        <w:rPr>
          <w:rFonts w:ascii="Book Antiqua" w:hAnsi="Book Antiqua" w:cs="Segoe UI"/>
          <w:color w:val="212121"/>
          <w:shd w:val="clear" w:color="auto" w:fill="FFFFFF"/>
        </w:rPr>
        <w:t>mTOR</w:t>
      </w:r>
      <w:proofErr w:type="spellEnd"/>
      <w:r w:rsidR="00E5650D" w:rsidRPr="003B4482">
        <w:rPr>
          <w:rFonts w:ascii="Book Antiqua" w:hAnsi="Book Antiqua" w:cs="Segoe UI"/>
          <w:color w:val="212121"/>
          <w:shd w:val="clear" w:color="auto" w:fill="FFFFFF"/>
        </w:rPr>
        <w:t>-I</w:t>
      </w:r>
      <w:r w:rsidR="00F97815" w:rsidRPr="003B4482">
        <w:rPr>
          <w:rFonts w:ascii="Book Antiqua" w:hAnsi="Book Antiqua" w:cs="Segoe UI"/>
          <w:color w:val="212121"/>
          <w:shd w:val="clear" w:color="auto" w:fill="FFFFFF"/>
        </w:rPr>
        <w:t xml:space="preserve">) </w:t>
      </w:r>
      <w:proofErr w:type="spellStart"/>
      <w:r w:rsidR="00895141" w:rsidRPr="003B4482">
        <w:rPr>
          <w:rFonts w:ascii="Book Antiqua" w:hAnsi="Book Antiqua" w:cs="Segoe UI"/>
          <w:color w:val="212121"/>
          <w:shd w:val="clear" w:color="auto" w:fill="FFFFFF"/>
        </w:rPr>
        <w:t>sirolimus</w:t>
      </w:r>
      <w:proofErr w:type="spellEnd"/>
      <w:r w:rsidR="00895141" w:rsidRPr="003B4482">
        <w:rPr>
          <w:rFonts w:ascii="Book Antiqua" w:hAnsi="Book Antiqua" w:cs="Segoe UI"/>
          <w:color w:val="212121"/>
          <w:shd w:val="clear" w:color="auto" w:fill="FFFFFF"/>
        </w:rPr>
        <w:t xml:space="preserve"> and </w:t>
      </w:r>
      <w:proofErr w:type="spellStart"/>
      <w:r w:rsidR="00895141" w:rsidRPr="003B4482">
        <w:rPr>
          <w:rFonts w:ascii="Book Antiqua" w:hAnsi="Book Antiqua" w:cs="Segoe UI"/>
          <w:color w:val="212121"/>
          <w:shd w:val="clear" w:color="auto" w:fill="FFFFFF"/>
        </w:rPr>
        <w:t>everolimus</w:t>
      </w:r>
      <w:proofErr w:type="spellEnd"/>
      <w:r w:rsidR="00895141" w:rsidRPr="003B4482">
        <w:rPr>
          <w:rFonts w:ascii="Book Antiqua" w:hAnsi="Book Antiqua" w:cs="Segoe UI"/>
          <w:color w:val="212121"/>
          <w:shd w:val="clear" w:color="auto" w:fill="FFFFFF"/>
        </w:rPr>
        <w:t xml:space="preserve"> may have important anti-neoplastic </w:t>
      </w:r>
      <w:proofErr w:type="gramStart"/>
      <w:r w:rsidR="00895141" w:rsidRPr="003B4482">
        <w:rPr>
          <w:rFonts w:ascii="Book Antiqua" w:hAnsi="Book Antiqua" w:cs="Segoe UI"/>
          <w:color w:val="212121"/>
          <w:shd w:val="clear" w:color="auto" w:fill="FFFFFF"/>
        </w:rPr>
        <w:t>properties</w:t>
      </w:r>
      <w:r w:rsidR="008957DC" w:rsidRPr="003B4482">
        <w:rPr>
          <w:rFonts w:ascii="Book Antiqua" w:hAnsi="Book Antiqua"/>
          <w:vertAlign w:val="superscript"/>
        </w:rPr>
        <w:t>[</w:t>
      </w:r>
      <w:proofErr w:type="gramEnd"/>
      <w:r w:rsidR="008957DC" w:rsidRPr="003B4482">
        <w:rPr>
          <w:rFonts w:ascii="Book Antiqua" w:hAnsi="Book Antiqua"/>
          <w:vertAlign w:val="superscript"/>
        </w:rPr>
        <w:t>83</w:t>
      </w:r>
      <w:r w:rsidR="008957DC" w:rsidRPr="003B4482">
        <w:rPr>
          <w:rFonts w:ascii="Book Antiqua" w:hAnsi="Book Antiqua" w:cs="Segoe UI"/>
          <w:shd w:val="clear" w:color="auto" w:fill="FFFFFF"/>
          <w:vertAlign w:val="superscript"/>
        </w:rPr>
        <w:t>]</w:t>
      </w:r>
      <w:r w:rsidR="00F97815" w:rsidRPr="003B4482">
        <w:rPr>
          <w:rFonts w:ascii="Book Antiqua" w:hAnsi="Book Antiqua" w:cs="Segoe UI"/>
          <w:shd w:val="clear" w:color="auto" w:fill="FFFFFF"/>
        </w:rPr>
        <w:t xml:space="preserve">. </w:t>
      </w:r>
      <w:r w:rsidR="00F97815" w:rsidRPr="003B4482">
        <w:rPr>
          <w:rFonts w:ascii="Book Antiqua" w:hAnsi="Book Antiqua" w:cs="Verdana"/>
          <w:bCs/>
          <w:iCs/>
          <w:color w:val="000000" w:themeColor="text1"/>
        </w:rPr>
        <w:t>Main immunosuppressive action of mTOR</w:t>
      </w:r>
      <w:r w:rsidR="00E5650D" w:rsidRPr="003B4482">
        <w:rPr>
          <w:rFonts w:ascii="Book Antiqua" w:hAnsi="Book Antiqua" w:cs="Verdana"/>
          <w:bCs/>
          <w:iCs/>
          <w:color w:val="000000" w:themeColor="text1"/>
        </w:rPr>
        <w:t>-I</w:t>
      </w:r>
      <w:r w:rsidR="00F97815" w:rsidRPr="003B4482">
        <w:rPr>
          <w:rFonts w:ascii="Book Antiqua" w:hAnsi="Book Antiqua" w:cs="Verdana"/>
          <w:bCs/>
          <w:iCs/>
          <w:color w:val="000000" w:themeColor="text1"/>
        </w:rPr>
        <w:t xml:space="preserve"> is i</w:t>
      </w:r>
      <w:r w:rsidR="003B4482" w:rsidRPr="003B4482">
        <w:rPr>
          <w:rFonts w:ascii="Book Antiqua" w:hAnsi="Book Antiqua" w:cs="Verdana"/>
          <w:bCs/>
          <w:iCs/>
          <w:color w:val="000000" w:themeColor="text1"/>
        </w:rPr>
        <w:t>nhibition of T cells activation/</w:t>
      </w:r>
      <w:r w:rsidR="00F97815" w:rsidRPr="003B4482">
        <w:rPr>
          <w:rFonts w:ascii="Book Antiqua" w:hAnsi="Book Antiqua" w:cs="Verdana"/>
          <w:bCs/>
          <w:iCs/>
          <w:color w:val="000000" w:themeColor="text1"/>
        </w:rPr>
        <w:t>proliferation through down-regulation of IL-2 and cell-cycle block</w:t>
      </w:r>
      <w:r w:rsidR="006B3015" w:rsidRPr="003B4482">
        <w:rPr>
          <w:rFonts w:ascii="Book Antiqua" w:hAnsi="Book Antiqua" w:cs="Verdana"/>
          <w:bCs/>
          <w:iCs/>
          <w:color w:val="000000" w:themeColor="text1"/>
        </w:rPr>
        <w:t xml:space="preserve">. </w:t>
      </w:r>
      <w:r w:rsidR="00FB4741" w:rsidRPr="003B4482">
        <w:rPr>
          <w:rFonts w:ascii="Book Antiqua" w:hAnsi="Book Antiqua" w:cs="Verdana"/>
          <w:bCs/>
          <w:iCs/>
          <w:color w:val="000000" w:themeColor="text1"/>
        </w:rPr>
        <w:t>Nevertheless</w:t>
      </w:r>
      <w:r w:rsidR="006B3015" w:rsidRPr="003B4482">
        <w:rPr>
          <w:rFonts w:ascii="Book Antiqua" w:hAnsi="Book Antiqua" w:cs="Verdana"/>
          <w:bCs/>
          <w:iCs/>
          <w:color w:val="000000" w:themeColor="text1"/>
        </w:rPr>
        <w:t xml:space="preserve">, </w:t>
      </w:r>
      <w:r w:rsidR="00122FF8" w:rsidRPr="003B4482">
        <w:rPr>
          <w:rFonts w:ascii="Book Antiqua" w:hAnsi="Book Antiqua" w:cs="Verdana"/>
          <w:bCs/>
          <w:iCs/>
          <w:color w:val="000000" w:themeColor="text1"/>
        </w:rPr>
        <w:t xml:space="preserve">the </w:t>
      </w:r>
      <w:r w:rsidR="006B3015" w:rsidRPr="003B4482">
        <w:rPr>
          <w:rFonts w:ascii="Book Antiqua" w:hAnsi="Book Antiqua" w:cs="Verdana"/>
          <w:bCs/>
          <w:iCs/>
          <w:color w:val="000000" w:themeColor="text1"/>
        </w:rPr>
        <w:t xml:space="preserve">mTOR pathway </w:t>
      </w:r>
      <w:r w:rsidR="00976521" w:rsidRPr="003B4482">
        <w:rPr>
          <w:rFonts w:ascii="Book Antiqua" w:hAnsi="Book Antiqua" w:cs="Verdana"/>
          <w:bCs/>
          <w:iCs/>
          <w:color w:val="000000" w:themeColor="text1"/>
        </w:rPr>
        <w:t>regulates</w:t>
      </w:r>
      <w:r w:rsidR="006B3015" w:rsidRPr="003B4482">
        <w:rPr>
          <w:rFonts w:ascii="Book Antiqua" w:hAnsi="Book Antiqua" w:cs="Verdana"/>
          <w:bCs/>
          <w:iCs/>
          <w:color w:val="000000" w:themeColor="text1"/>
        </w:rPr>
        <w:t xml:space="preserve"> </w:t>
      </w:r>
      <w:r w:rsidR="00983864" w:rsidRPr="003B4482">
        <w:rPr>
          <w:rFonts w:ascii="Book Antiqua" w:hAnsi="Book Antiqua" w:cs="Verdana"/>
          <w:bCs/>
          <w:iCs/>
          <w:color w:val="000000" w:themeColor="text1"/>
        </w:rPr>
        <w:t xml:space="preserve">amino acid biosynthesis, glucose homeostasis, adipogenesis, </w:t>
      </w:r>
      <w:r w:rsidR="00546FDC" w:rsidRPr="003B4482">
        <w:rPr>
          <w:rFonts w:ascii="Book Antiqua" w:hAnsi="Book Antiqua" w:cs="Verdana"/>
          <w:bCs/>
          <w:iCs/>
          <w:color w:val="000000" w:themeColor="text1"/>
        </w:rPr>
        <w:t xml:space="preserve">actin </w:t>
      </w:r>
      <w:r w:rsidR="0066583B" w:rsidRPr="003B4482">
        <w:rPr>
          <w:rFonts w:ascii="Book Antiqua" w:hAnsi="Book Antiqua" w:cs="Verdana"/>
          <w:bCs/>
          <w:iCs/>
          <w:color w:val="000000" w:themeColor="text1"/>
        </w:rPr>
        <w:t xml:space="preserve">cytoskeleton polarization, </w:t>
      </w:r>
      <w:r w:rsidR="00983864" w:rsidRPr="003B4482">
        <w:rPr>
          <w:rFonts w:ascii="Book Antiqua" w:hAnsi="Book Antiqua" w:cs="Verdana"/>
          <w:bCs/>
          <w:iCs/>
          <w:color w:val="000000" w:themeColor="text1"/>
        </w:rPr>
        <w:t xml:space="preserve">nutrient-response transcription programs, ribosome biosynthesis, </w:t>
      </w:r>
      <w:r w:rsidR="0066583B" w:rsidRPr="003B4482">
        <w:rPr>
          <w:rFonts w:ascii="Book Antiqua" w:hAnsi="Book Antiqua" w:cs="Verdana"/>
          <w:bCs/>
          <w:iCs/>
          <w:color w:val="000000" w:themeColor="text1"/>
        </w:rPr>
        <w:t xml:space="preserve">size, </w:t>
      </w:r>
      <w:r w:rsidR="00E5650D" w:rsidRPr="003B4482">
        <w:rPr>
          <w:rFonts w:ascii="Book Antiqua" w:hAnsi="Book Antiqua" w:cs="Verdana"/>
          <w:bCs/>
          <w:iCs/>
          <w:color w:val="000000" w:themeColor="text1"/>
        </w:rPr>
        <w:t xml:space="preserve">growth, proliferation, </w:t>
      </w:r>
      <w:r w:rsidR="00546FDC" w:rsidRPr="003B4482">
        <w:rPr>
          <w:rFonts w:ascii="Book Antiqua" w:hAnsi="Book Antiqua" w:cs="Verdana"/>
          <w:bCs/>
          <w:iCs/>
          <w:color w:val="000000" w:themeColor="text1"/>
        </w:rPr>
        <w:t xml:space="preserve">aging, survival, and life-span </w:t>
      </w:r>
      <w:r w:rsidR="00122FF8" w:rsidRPr="003B4482">
        <w:rPr>
          <w:rFonts w:ascii="Book Antiqua" w:hAnsi="Book Antiqua" w:cs="Verdana"/>
          <w:bCs/>
          <w:iCs/>
          <w:color w:val="000000" w:themeColor="text1"/>
        </w:rPr>
        <w:t xml:space="preserve">of every human </w:t>
      </w:r>
      <w:proofErr w:type="gramStart"/>
      <w:r w:rsidR="00122FF8" w:rsidRPr="003B4482">
        <w:rPr>
          <w:rFonts w:ascii="Book Antiqua" w:hAnsi="Book Antiqua" w:cs="Verdana"/>
          <w:bCs/>
          <w:iCs/>
          <w:color w:val="000000" w:themeColor="text1"/>
        </w:rPr>
        <w:t>cell</w:t>
      </w:r>
      <w:r w:rsidR="008957DC" w:rsidRPr="003B4482">
        <w:rPr>
          <w:rFonts w:ascii="Book Antiqua" w:hAnsi="Book Antiqua"/>
          <w:vertAlign w:val="superscript"/>
        </w:rPr>
        <w:t>[</w:t>
      </w:r>
      <w:proofErr w:type="gramEnd"/>
      <w:r w:rsidR="008957DC" w:rsidRPr="003B4482">
        <w:rPr>
          <w:rFonts w:ascii="Book Antiqua" w:hAnsi="Book Antiqua"/>
          <w:vertAlign w:val="superscript"/>
        </w:rPr>
        <w:t>96,97</w:t>
      </w:r>
      <w:r w:rsidR="008957DC" w:rsidRPr="003B4482">
        <w:rPr>
          <w:rFonts w:ascii="Book Antiqua" w:hAnsi="Book Antiqua" w:cs="Segoe UI"/>
          <w:shd w:val="clear" w:color="auto" w:fill="FFFFFF"/>
          <w:vertAlign w:val="superscript"/>
        </w:rPr>
        <w:t>]</w:t>
      </w:r>
      <w:r w:rsidR="00122FF8" w:rsidRPr="003B4482">
        <w:rPr>
          <w:rFonts w:ascii="Book Antiqua" w:hAnsi="Book Antiqua" w:cs="Verdana"/>
          <w:bCs/>
          <w:iCs/>
          <w:color w:val="000000" w:themeColor="text1"/>
        </w:rPr>
        <w:t>.</w:t>
      </w:r>
      <w:r w:rsidR="00FB4741" w:rsidRPr="003B4482">
        <w:rPr>
          <w:rFonts w:ascii="Book Antiqua" w:hAnsi="Book Antiqua" w:cs="Verdana"/>
          <w:bCs/>
          <w:iCs/>
          <w:color w:val="000000" w:themeColor="text1"/>
        </w:rPr>
        <w:t xml:space="preserve"> </w:t>
      </w:r>
      <w:r w:rsidR="00D62A83" w:rsidRPr="003B4482">
        <w:rPr>
          <w:rFonts w:ascii="Book Antiqua" w:hAnsi="Book Antiqua" w:cs="Verdana"/>
          <w:bCs/>
          <w:iCs/>
          <w:color w:val="000000" w:themeColor="text1"/>
        </w:rPr>
        <w:t xml:space="preserve">As such, </w:t>
      </w:r>
      <w:r w:rsidR="00955B29" w:rsidRPr="003B4482">
        <w:rPr>
          <w:rFonts w:ascii="Book Antiqua" w:hAnsi="Book Antiqua" w:cs="Verdana"/>
          <w:bCs/>
          <w:iCs/>
          <w:color w:val="000000" w:themeColor="text1"/>
        </w:rPr>
        <w:t xml:space="preserve">mTOR signalling </w:t>
      </w:r>
      <w:r w:rsidR="00D62A83" w:rsidRPr="003B4482">
        <w:rPr>
          <w:rFonts w:ascii="Book Antiqua" w:hAnsi="Book Antiqua" w:cs="Verdana"/>
          <w:bCs/>
          <w:iCs/>
          <w:color w:val="000000" w:themeColor="text1"/>
        </w:rPr>
        <w:t xml:space="preserve">is also primarily involved </w:t>
      </w:r>
      <w:r w:rsidR="00955B29" w:rsidRPr="003B4482">
        <w:rPr>
          <w:rFonts w:ascii="Book Antiqua" w:hAnsi="Book Antiqua" w:cs="Verdana"/>
          <w:bCs/>
          <w:iCs/>
          <w:color w:val="000000" w:themeColor="text1"/>
        </w:rPr>
        <w:t>in cancer</w:t>
      </w:r>
      <w:r w:rsidR="004A77B7" w:rsidRPr="003B4482">
        <w:rPr>
          <w:rFonts w:ascii="Book Antiqua" w:hAnsi="Book Antiqua" w:cs="Verdana"/>
          <w:bCs/>
          <w:iCs/>
          <w:color w:val="000000" w:themeColor="text1"/>
        </w:rPr>
        <w:t xml:space="preserve"> growth, angiogenesis, and metasta</w:t>
      </w:r>
      <w:r w:rsidR="00FB4741" w:rsidRPr="003B4482">
        <w:rPr>
          <w:rFonts w:ascii="Book Antiqua" w:hAnsi="Book Antiqua" w:cs="Verdana"/>
          <w:bCs/>
          <w:iCs/>
          <w:color w:val="000000" w:themeColor="text1"/>
        </w:rPr>
        <w:t xml:space="preserve">sis </w:t>
      </w:r>
      <w:proofErr w:type="gramStart"/>
      <w:r w:rsidR="00FB4741" w:rsidRPr="003B4482">
        <w:rPr>
          <w:rFonts w:ascii="Book Antiqua" w:hAnsi="Book Antiqua" w:cs="Verdana"/>
          <w:bCs/>
          <w:iCs/>
          <w:color w:val="000000" w:themeColor="text1"/>
        </w:rPr>
        <w:t>formation</w:t>
      </w:r>
      <w:r w:rsidR="008957DC" w:rsidRPr="003B4482">
        <w:rPr>
          <w:rFonts w:ascii="Book Antiqua" w:hAnsi="Book Antiqua"/>
          <w:vertAlign w:val="superscript"/>
        </w:rPr>
        <w:t>[</w:t>
      </w:r>
      <w:proofErr w:type="gramEnd"/>
      <w:r w:rsidR="008957DC" w:rsidRPr="003B4482">
        <w:rPr>
          <w:rFonts w:ascii="Book Antiqua" w:hAnsi="Book Antiqua"/>
          <w:vertAlign w:val="superscript"/>
        </w:rPr>
        <w:t>96</w:t>
      </w:r>
      <w:r w:rsidR="008957DC" w:rsidRPr="003B4482">
        <w:rPr>
          <w:rFonts w:ascii="Book Antiqua" w:hAnsi="Book Antiqua" w:cs="Segoe UI"/>
          <w:shd w:val="clear" w:color="auto" w:fill="FFFFFF"/>
          <w:vertAlign w:val="superscript"/>
        </w:rPr>
        <w:t>]</w:t>
      </w:r>
      <w:r w:rsidR="00FB4741" w:rsidRPr="003B4482">
        <w:rPr>
          <w:rFonts w:ascii="Book Antiqua" w:hAnsi="Book Antiqua" w:cs="Verdana"/>
          <w:bCs/>
          <w:iCs/>
          <w:color w:val="000000" w:themeColor="text1"/>
        </w:rPr>
        <w:t xml:space="preserve">. </w:t>
      </w:r>
      <w:r w:rsidR="00E24BDD" w:rsidRPr="003B4482">
        <w:rPr>
          <w:rFonts w:ascii="Book Antiqua" w:hAnsi="Book Antiqua" w:cs="Verdana"/>
          <w:bCs/>
          <w:iCs/>
          <w:color w:val="000000" w:themeColor="text1"/>
        </w:rPr>
        <w:t xml:space="preserve">Outside the transplant setting, </w:t>
      </w:r>
      <w:r w:rsidR="005F5D7F" w:rsidRPr="003B4482">
        <w:rPr>
          <w:rFonts w:ascii="Book Antiqua" w:hAnsi="Book Antiqua" w:cs="Verdana"/>
          <w:bCs/>
          <w:iCs/>
          <w:color w:val="000000" w:themeColor="text1"/>
        </w:rPr>
        <w:t xml:space="preserve">PSI </w:t>
      </w:r>
      <w:r w:rsidR="00E24BDD" w:rsidRPr="003B4482">
        <w:rPr>
          <w:rFonts w:ascii="Book Antiqua" w:hAnsi="Book Antiqua" w:cs="Verdana"/>
          <w:bCs/>
          <w:iCs/>
          <w:color w:val="000000" w:themeColor="text1"/>
        </w:rPr>
        <w:t xml:space="preserve">have been successfully used </w:t>
      </w:r>
      <w:r w:rsidR="005F5D7F" w:rsidRPr="003B4482">
        <w:rPr>
          <w:rFonts w:ascii="Book Antiqua" w:hAnsi="Book Antiqua" w:cs="Verdana"/>
          <w:bCs/>
          <w:iCs/>
          <w:color w:val="000000" w:themeColor="text1"/>
        </w:rPr>
        <w:t xml:space="preserve">for the treatment of neuro-endocrine </w:t>
      </w:r>
      <w:proofErr w:type="gramStart"/>
      <w:r w:rsidR="005F5D7F" w:rsidRPr="003B4482">
        <w:rPr>
          <w:rFonts w:ascii="Book Antiqua" w:hAnsi="Book Antiqua" w:cs="Verdana"/>
          <w:bCs/>
          <w:iCs/>
          <w:color w:val="000000" w:themeColor="text1"/>
        </w:rPr>
        <w:t>tumours</w:t>
      </w:r>
      <w:r w:rsidR="008957DC" w:rsidRPr="003B4482">
        <w:rPr>
          <w:rFonts w:ascii="Book Antiqua" w:hAnsi="Book Antiqua"/>
          <w:vertAlign w:val="superscript"/>
        </w:rPr>
        <w:t>[</w:t>
      </w:r>
      <w:proofErr w:type="gramEnd"/>
      <w:r w:rsidR="008957DC" w:rsidRPr="003B4482">
        <w:rPr>
          <w:rFonts w:ascii="Book Antiqua" w:hAnsi="Book Antiqua"/>
          <w:vertAlign w:val="superscript"/>
        </w:rPr>
        <w:t>98</w:t>
      </w:r>
      <w:r w:rsidR="008957DC" w:rsidRPr="003B4482">
        <w:rPr>
          <w:rFonts w:ascii="Book Antiqua" w:hAnsi="Book Antiqua" w:cs="Segoe UI"/>
          <w:shd w:val="clear" w:color="auto" w:fill="FFFFFF"/>
          <w:vertAlign w:val="superscript"/>
        </w:rPr>
        <w:t>]</w:t>
      </w:r>
      <w:r w:rsidR="00465FC4" w:rsidRPr="003B4482">
        <w:rPr>
          <w:rFonts w:ascii="Book Antiqua" w:hAnsi="Book Antiqua" w:cs="Segoe UI"/>
          <w:color w:val="00B0F0"/>
          <w:shd w:val="clear" w:color="auto" w:fill="FFFFFF"/>
        </w:rPr>
        <w:t xml:space="preserve"> </w:t>
      </w:r>
      <w:r w:rsidR="005F5D7F" w:rsidRPr="003B4482">
        <w:rPr>
          <w:rFonts w:ascii="Book Antiqua" w:hAnsi="Book Antiqua" w:cs="Verdana"/>
          <w:bCs/>
          <w:iCs/>
          <w:color w:val="000000" w:themeColor="text1"/>
        </w:rPr>
        <w:t>and advanced RCC</w:t>
      </w:r>
      <w:r w:rsidR="008957DC" w:rsidRPr="003B4482">
        <w:rPr>
          <w:rFonts w:ascii="Book Antiqua" w:hAnsi="Book Antiqua"/>
          <w:vertAlign w:val="superscript"/>
        </w:rPr>
        <w:t>[99</w:t>
      </w:r>
      <w:r w:rsidR="008957DC" w:rsidRPr="003B4482">
        <w:rPr>
          <w:rFonts w:ascii="Book Antiqua" w:hAnsi="Book Antiqua" w:cs="Segoe UI"/>
          <w:shd w:val="clear" w:color="auto" w:fill="FFFFFF"/>
          <w:vertAlign w:val="superscript"/>
        </w:rPr>
        <w:t>]</w:t>
      </w:r>
      <w:r w:rsidR="00E24BDD" w:rsidRPr="003B4482">
        <w:rPr>
          <w:rFonts w:ascii="Book Antiqua" w:hAnsi="Book Antiqua" w:cs="Segoe UI"/>
          <w:shd w:val="clear" w:color="auto" w:fill="FFFFFF"/>
        </w:rPr>
        <w:t>.</w:t>
      </w:r>
      <w:r w:rsidR="005F5D7F" w:rsidRPr="003B4482">
        <w:rPr>
          <w:rFonts w:ascii="Book Antiqua" w:hAnsi="Book Antiqua" w:cs="Segoe UI"/>
          <w:color w:val="00B0F0"/>
          <w:shd w:val="clear" w:color="auto" w:fill="FFFFFF"/>
        </w:rPr>
        <w:t xml:space="preserve"> </w:t>
      </w:r>
      <w:r w:rsidR="00E24BDD" w:rsidRPr="003B4482">
        <w:rPr>
          <w:rFonts w:ascii="Book Antiqua" w:hAnsi="Book Antiqua" w:cs="Segoe UI"/>
          <w:shd w:val="clear" w:color="auto" w:fill="FFFFFF"/>
        </w:rPr>
        <w:t xml:space="preserve">Encouraging results </w:t>
      </w:r>
      <w:r w:rsidR="005F5D7F" w:rsidRPr="003B4482">
        <w:rPr>
          <w:rFonts w:ascii="Book Antiqua" w:hAnsi="Book Antiqua" w:cs="Segoe UI"/>
          <w:shd w:val="clear" w:color="auto" w:fill="FFFFFF"/>
        </w:rPr>
        <w:t>ha</w:t>
      </w:r>
      <w:r w:rsidR="00E24BDD" w:rsidRPr="003B4482">
        <w:rPr>
          <w:rFonts w:ascii="Book Antiqua" w:hAnsi="Book Antiqua" w:cs="Segoe UI"/>
          <w:shd w:val="clear" w:color="auto" w:fill="FFFFFF"/>
        </w:rPr>
        <w:t xml:space="preserve">ve been also obtained in </w:t>
      </w:r>
      <w:proofErr w:type="spellStart"/>
      <w:r w:rsidR="00465FC4" w:rsidRPr="003B4482">
        <w:rPr>
          <w:rFonts w:ascii="Book Antiqua" w:hAnsi="Book Antiqua" w:cs="Segoe UI"/>
          <w:shd w:val="clear" w:color="auto" w:fill="FFFFFF"/>
        </w:rPr>
        <w:t>KTx</w:t>
      </w:r>
      <w:proofErr w:type="spellEnd"/>
      <w:r w:rsidR="00E24BDD" w:rsidRPr="003B4482">
        <w:rPr>
          <w:rFonts w:ascii="Book Antiqua" w:hAnsi="Book Antiqua" w:cs="Segoe UI"/>
          <w:shd w:val="clear" w:color="auto" w:fill="FFFFFF"/>
        </w:rPr>
        <w:t xml:space="preserve"> recipients with </w:t>
      </w:r>
      <w:proofErr w:type="gramStart"/>
      <w:r w:rsidR="00E93796" w:rsidRPr="003B4482">
        <w:rPr>
          <w:rFonts w:ascii="Book Antiqua" w:hAnsi="Book Antiqua" w:cs="Verdana"/>
          <w:bCs/>
          <w:iCs/>
          <w:color w:val="000000" w:themeColor="text1"/>
        </w:rPr>
        <w:t>NMSC</w:t>
      </w:r>
      <w:r w:rsidR="008957DC" w:rsidRPr="003B4482">
        <w:rPr>
          <w:rFonts w:ascii="Book Antiqua" w:hAnsi="Book Antiqua"/>
          <w:vertAlign w:val="superscript"/>
        </w:rPr>
        <w:t>[</w:t>
      </w:r>
      <w:proofErr w:type="gramEnd"/>
      <w:r w:rsidR="008957DC" w:rsidRPr="003B4482">
        <w:rPr>
          <w:rFonts w:ascii="Book Antiqua" w:hAnsi="Book Antiqua"/>
          <w:vertAlign w:val="superscript"/>
        </w:rPr>
        <w:t>100</w:t>
      </w:r>
      <w:r w:rsidR="008957DC" w:rsidRPr="003B4482">
        <w:rPr>
          <w:rFonts w:ascii="Book Antiqua" w:hAnsi="Book Antiqua" w:cs="Segoe UI"/>
          <w:shd w:val="clear" w:color="auto" w:fill="FFFFFF"/>
          <w:vertAlign w:val="superscript"/>
        </w:rPr>
        <w:t>]</w:t>
      </w:r>
      <w:r w:rsidR="00465FC4" w:rsidRPr="003B4482">
        <w:rPr>
          <w:rFonts w:ascii="Book Antiqua" w:hAnsi="Book Antiqua" w:cs="Segoe UI"/>
          <w:shd w:val="clear" w:color="auto" w:fill="FFFFFF"/>
        </w:rPr>
        <w:t xml:space="preserve"> and</w:t>
      </w:r>
      <w:r w:rsidR="00E24BDD" w:rsidRPr="003B4482">
        <w:rPr>
          <w:rFonts w:ascii="Book Antiqua" w:hAnsi="Book Antiqua" w:cs="Segoe UI"/>
          <w:shd w:val="clear" w:color="auto" w:fill="FFFFFF"/>
        </w:rPr>
        <w:t xml:space="preserve"> Kaposi’s sarcom</w:t>
      </w:r>
      <w:r w:rsidR="008957DC" w:rsidRPr="003B4482">
        <w:rPr>
          <w:rFonts w:ascii="Book Antiqua" w:hAnsi="Book Antiqua" w:cs="Segoe UI"/>
          <w:shd w:val="clear" w:color="auto" w:fill="FFFFFF"/>
        </w:rPr>
        <w:t>a</w:t>
      </w:r>
      <w:r w:rsidR="008957DC" w:rsidRPr="003B4482">
        <w:rPr>
          <w:rFonts w:ascii="Book Antiqua" w:hAnsi="Book Antiqua"/>
          <w:vertAlign w:val="superscript"/>
        </w:rPr>
        <w:t>[101</w:t>
      </w:r>
      <w:r w:rsidR="008957DC" w:rsidRPr="003B4482">
        <w:rPr>
          <w:rFonts w:ascii="Book Antiqua" w:hAnsi="Book Antiqua" w:cs="Segoe UI"/>
          <w:shd w:val="clear" w:color="auto" w:fill="FFFFFF"/>
          <w:vertAlign w:val="superscript"/>
        </w:rPr>
        <w:t>]</w:t>
      </w:r>
      <w:r w:rsidR="00465FC4" w:rsidRPr="003B4482">
        <w:rPr>
          <w:rFonts w:ascii="Book Antiqua" w:hAnsi="Book Antiqua" w:cs="Segoe UI"/>
          <w:shd w:val="clear" w:color="auto" w:fill="FFFFFF"/>
        </w:rPr>
        <w:t xml:space="preserve">. </w:t>
      </w:r>
      <w:r w:rsidR="00226E53" w:rsidRPr="003B4482">
        <w:rPr>
          <w:rFonts w:ascii="Book Antiqua" w:hAnsi="Book Antiqua" w:cs="Segoe UI"/>
          <w:shd w:val="clear" w:color="auto" w:fill="FFFFFF"/>
        </w:rPr>
        <w:t>Currently, there are no formal recommendations on how to manage immunosuppression in patients with post-transplant malignancies but common trend is to reduce CNI and switch from MPA to mTOR-I</w:t>
      </w:r>
      <w:r w:rsidR="00022D37" w:rsidRPr="003B4482">
        <w:rPr>
          <w:rFonts w:ascii="Book Antiqua" w:hAnsi="Book Antiqua" w:cs="Segoe UI"/>
          <w:shd w:val="clear" w:color="auto" w:fill="FFFFFF"/>
        </w:rPr>
        <w:t xml:space="preserve"> </w:t>
      </w:r>
      <w:r w:rsidR="009C00BD" w:rsidRPr="003B4482">
        <w:rPr>
          <w:rFonts w:ascii="Book Antiqua" w:hAnsi="Book Antiqua" w:cs="Segoe UI"/>
          <w:shd w:val="clear" w:color="auto" w:fill="FFFFFF"/>
        </w:rPr>
        <w:t>whenever possible</w:t>
      </w:r>
      <w:r w:rsidR="008957DC" w:rsidRPr="003B4482">
        <w:rPr>
          <w:rFonts w:ascii="Book Antiqua" w:hAnsi="Book Antiqua"/>
          <w:vertAlign w:val="superscript"/>
        </w:rPr>
        <w:t>[83</w:t>
      </w:r>
      <w:r w:rsidR="008957DC" w:rsidRPr="003B4482">
        <w:rPr>
          <w:rFonts w:ascii="Book Antiqua" w:hAnsi="Book Antiqua" w:cs="Segoe UI"/>
          <w:shd w:val="clear" w:color="auto" w:fill="FFFFFF"/>
          <w:vertAlign w:val="superscript"/>
        </w:rPr>
        <w:t>]</w:t>
      </w:r>
      <w:r w:rsidR="00226E53" w:rsidRPr="003B4482">
        <w:rPr>
          <w:rFonts w:ascii="Book Antiqua" w:hAnsi="Book Antiqua" w:cs="Segoe UI"/>
          <w:shd w:val="clear" w:color="auto" w:fill="FFFFFF"/>
        </w:rPr>
        <w:t xml:space="preserve">. </w:t>
      </w:r>
      <w:r w:rsidR="00AA7ACB" w:rsidRPr="003B4482">
        <w:rPr>
          <w:rFonts w:ascii="Book Antiqua" w:hAnsi="Book Antiqua" w:cs="Segoe UI"/>
          <w:shd w:val="clear" w:color="auto" w:fill="FFFFFF"/>
        </w:rPr>
        <w:t xml:space="preserve">Recent reports suggest that using mTOR-I may be a valid option also in recipients with localised allograft RCC but </w:t>
      </w:r>
      <w:r w:rsidR="000A5B2A" w:rsidRPr="003B4482">
        <w:rPr>
          <w:rFonts w:ascii="Book Antiqua" w:hAnsi="Book Antiqua" w:cs="Segoe UI"/>
          <w:shd w:val="clear" w:color="auto" w:fill="FFFFFF"/>
        </w:rPr>
        <w:t xml:space="preserve">larger populations </w:t>
      </w:r>
      <w:r w:rsidR="00AA7ACB" w:rsidRPr="003B4482">
        <w:rPr>
          <w:rFonts w:ascii="Book Antiqua" w:hAnsi="Book Antiqua" w:cs="Segoe UI"/>
          <w:shd w:val="clear" w:color="auto" w:fill="FFFFFF"/>
        </w:rPr>
        <w:t xml:space="preserve">and long-term </w:t>
      </w:r>
      <w:r w:rsidR="000A5B2A" w:rsidRPr="003B4482">
        <w:rPr>
          <w:rFonts w:ascii="Book Antiqua" w:hAnsi="Book Antiqua" w:cs="Segoe UI"/>
          <w:shd w:val="clear" w:color="auto" w:fill="FFFFFF"/>
        </w:rPr>
        <w:t>outcomes</w:t>
      </w:r>
      <w:r w:rsidR="00AA7ACB" w:rsidRPr="003B4482">
        <w:rPr>
          <w:rFonts w:ascii="Book Antiqua" w:hAnsi="Book Antiqua" w:cs="Segoe UI"/>
          <w:shd w:val="clear" w:color="auto" w:fill="FFFFFF"/>
        </w:rPr>
        <w:t xml:space="preserve"> are </w:t>
      </w:r>
      <w:r w:rsidR="000A5B2A" w:rsidRPr="003B4482">
        <w:rPr>
          <w:rFonts w:ascii="Book Antiqua" w:hAnsi="Book Antiqua" w:cs="Segoe UI"/>
          <w:shd w:val="clear" w:color="auto" w:fill="FFFFFF"/>
        </w:rPr>
        <w:t xml:space="preserve">needed to confirm this </w:t>
      </w:r>
      <w:proofErr w:type="gramStart"/>
      <w:r w:rsidR="000A5B2A" w:rsidRPr="003B4482">
        <w:rPr>
          <w:rFonts w:ascii="Book Antiqua" w:hAnsi="Book Antiqua" w:cs="Segoe UI"/>
          <w:shd w:val="clear" w:color="auto" w:fill="FFFFFF"/>
        </w:rPr>
        <w:t>hypothesis</w:t>
      </w:r>
      <w:r w:rsidR="008957DC" w:rsidRPr="003B4482">
        <w:rPr>
          <w:rFonts w:ascii="Book Antiqua" w:hAnsi="Book Antiqua" w:cs="Arial"/>
          <w:vertAlign w:val="superscript"/>
        </w:rPr>
        <w:t>[</w:t>
      </w:r>
      <w:proofErr w:type="gramEnd"/>
      <w:r w:rsidR="002F5A23" w:rsidRPr="003B4482">
        <w:rPr>
          <w:rFonts w:ascii="Book Antiqua" w:hAnsi="Book Antiqua" w:cs="Arial"/>
          <w:vertAlign w:val="superscript"/>
        </w:rPr>
        <w:t>7,9,13,</w:t>
      </w:r>
      <w:r w:rsidR="002F5A23" w:rsidRPr="003B4482">
        <w:rPr>
          <w:rFonts w:ascii="Book Antiqua" w:hAnsi="Book Antiqua"/>
          <w:vertAlign w:val="superscript"/>
        </w:rPr>
        <w:t>18</w:t>
      </w:r>
      <w:r w:rsidR="00974377" w:rsidRPr="003B4482">
        <w:rPr>
          <w:rFonts w:ascii="Book Antiqua" w:hAnsi="Book Antiqua"/>
          <w:vertAlign w:val="superscript"/>
        </w:rPr>
        <w:t>]</w:t>
      </w:r>
      <w:r w:rsidR="000A5B2A" w:rsidRPr="003B4482">
        <w:rPr>
          <w:rFonts w:ascii="Book Antiqua" w:hAnsi="Book Antiqua"/>
        </w:rPr>
        <w:t xml:space="preserve">. </w:t>
      </w:r>
      <w:r w:rsidR="00022D37" w:rsidRPr="003B4482">
        <w:rPr>
          <w:rFonts w:ascii="Book Antiqua" w:hAnsi="Book Antiqua" w:cs="Segoe UI"/>
          <w:shd w:val="clear" w:color="auto" w:fill="FFFFFF"/>
        </w:rPr>
        <w:t xml:space="preserve">Increased risk of </w:t>
      </w:r>
      <w:proofErr w:type="gramStart"/>
      <w:r w:rsidR="00022D37" w:rsidRPr="003B4482">
        <w:rPr>
          <w:rFonts w:ascii="Book Antiqua" w:hAnsi="Book Antiqua" w:cs="Segoe UI"/>
          <w:shd w:val="clear" w:color="auto" w:fill="FFFFFF"/>
        </w:rPr>
        <w:t>rejection</w:t>
      </w:r>
      <w:r w:rsidR="00BF5B99" w:rsidRPr="003B4482">
        <w:rPr>
          <w:rFonts w:ascii="Book Antiqua" w:hAnsi="Book Antiqua"/>
          <w:vertAlign w:val="superscript"/>
        </w:rPr>
        <w:t>[</w:t>
      </w:r>
      <w:proofErr w:type="gramEnd"/>
      <w:r w:rsidR="00BF5B99" w:rsidRPr="003B4482">
        <w:rPr>
          <w:rFonts w:ascii="Book Antiqua" w:hAnsi="Book Antiqua"/>
          <w:vertAlign w:val="superscript"/>
        </w:rPr>
        <w:t>102</w:t>
      </w:r>
      <w:r w:rsidR="00BF5B99" w:rsidRPr="003B4482">
        <w:rPr>
          <w:rFonts w:ascii="Book Antiqua" w:hAnsi="Book Antiqua" w:cs="Segoe UI"/>
          <w:shd w:val="clear" w:color="auto" w:fill="FFFFFF"/>
          <w:vertAlign w:val="superscript"/>
        </w:rPr>
        <w:t>]</w:t>
      </w:r>
      <w:r w:rsidR="00B100D8" w:rsidRPr="003B4482">
        <w:rPr>
          <w:rFonts w:ascii="Book Antiqua" w:hAnsi="Book Antiqua" w:cs="Segoe UI"/>
          <w:color w:val="00B0F0"/>
          <w:shd w:val="clear" w:color="auto" w:fill="FFFFFF"/>
        </w:rPr>
        <w:t xml:space="preserve"> </w:t>
      </w:r>
      <w:r w:rsidR="00022D37" w:rsidRPr="003B4482">
        <w:rPr>
          <w:rFonts w:ascii="Book Antiqua" w:hAnsi="Book Antiqua" w:cs="Segoe UI"/>
          <w:shd w:val="clear" w:color="auto" w:fill="FFFFFF"/>
        </w:rPr>
        <w:t xml:space="preserve">and </w:t>
      </w:r>
      <w:r w:rsidR="00B100D8" w:rsidRPr="003B4482">
        <w:rPr>
          <w:rFonts w:ascii="Book Antiqua" w:hAnsi="Book Antiqua" w:cs="Segoe UI"/>
          <w:shd w:val="clear" w:color="auto" w:fill="FFFFFF"/>
        </w:rPr>
        <w:t xml:space="preserve">severe </w:t>
      </w:r>
      <w:r w:rsidR="00022D37" w:rsidRPr="003B4482">
        <w:rPr>
          <w:rFonts w:ascii="Book Antiqua" w:hAnsi="Book Antiqua" w:cs="Segoe UI"/>
          <w:shd w:val="clear" w:color="auto" w:fill="FFFFFF"/>
        </w:rPr>
        <w:t>drug-related side effects</w:t>
      </w:r>
      <w:r w:rsidR="00BF5B99" w:rsidRPr="003B4482">
        <w:rPr>
          <w:rFonts w:ascii="Book Antiqua" w:hAnsi="Book Antiqua"/>
          <w:vertAlign w:val="superscript"/>
        </w:rPr>
        <w:t>[103</w:t>
      </w:r>
      <w:r w:rsidR="00BF5B99" w:rsidRPr="003B4482">
        <w:rPr>
          <w:rFonts w:ascii="Book Antiqua" w:hAnsi="Book Antiqua" w:cs="Segoe UI"/>
          <w:shd w:val="clear" w:color="auto" w:fill="FFFFFF"/>
          <w:vertAlign w:val="superscript"/>
        </w:rPr>
        <w:t>]</w:t>
      </w:r>
      <w:r w:rsidR="00022D37" w:rsidRPr="003B4482">
        <w:rPr>
          <w:rFonts w:ascii="Book Antiqua" w:hAnsi="Book Antiqua" w:cs="Segoe UI"/>
          <w:color w:val="00B0F0"/>
          <w:shd w:val="clear" w:color="auto" w:fill="FFFFFF"/>
        </w:rPr>
        <w:t xml:space="preserve"> </w:t>
      </w:r>
      <w:r w:rsidR="00976521" w:rsidRPr="003B4482">
        <w:rPr>
          <w:rFonts w:ascii="Book Antiqua" w:hAnsi="Book Antiqua" w:cs="Segoe UI"/>
          <w:shd w:val="clear" w:color="auto" w:fill="FFFFFF"/>
        </w:rPr>
        <w:t>are</w:t>
      </w:r>
      <w:r w:rsidR="00022D37" w:rsidRPr="003B4482">
        <w:rPr>
          <w:rFonts w:ascii="Book Antiqua" w:hAnsi="Book Antiqua" w:cs="Segoe UI"/>
          <w:shd w:val="clear" w:color="auto" w:fill="FFFFFF"/>
        </w:rPr>
        <w:t xml:space="preserve"> the </w:t>
      </w:r>
      <w:r w:rsidR="009C00BD" w:rsidRPr="003B4482">
        <w:rPr>
          <w:rFonts w:ascii="Book Antiqua" w:hAnsi="Book Antiqua" w:cs="Segoe UI"/>
          <w:shd w:val="clear" w:color="auto" w:fill="FFFFFF"/>
        </w:rPr>
        <w:t xml:space="preserve">main </w:t>
      </w:r>
      <w:r w:rsidR="00022D37" w:rsidRPr="003B4482">
        <w:rPr>
          <w:rFonts w:ascii="Book Antiqua" w:hAnsi="Book Antiqua" w:cs="Segoe UI"/>
          <w:shd w:val="clear" w:color="auto" w:fill="FFFFFF"/>
        </w:rPr>
        <w:t>drawbacks of the strategy</w:t>
      </w:r>
      <w:r w:rsidR="009C00BD" w:rsidRPr="003B4482">
        <w:rPr>
          <w:rFonts w:ascii="Book Antiqua" w:hAnsi="Book Antiqua" w:cs="Segoe UI"/>
          <w:shd w:val="clear" w:color="auto" w:fill="FFFFFF"/>
        </w:rPr>
        <w:t xml:space="preserve"> and therefore a tailored approach based on specific patient’s and cancer’s characteristics</w:t>
      </w:r>
      <w:r w:rsidR="00976521" w:rsidRPr="003B4482">
        <w:rPr>
          <w:rFonts w:ascii="Book Antiqua" w:hAnsi="Book Antiqua" w:cs="Segoe UI"/>
          <w:shd w:val="clear" w:color="auto" w:fill="FFFFFF"/>
        </w:rPr>
        <w:t xml:space="preserve"> should be preferred</w:t>
      </w:r>
      <w:r w:rsidR="009C00BD" w:rsidRPr="003B4482">
        <w:rPr>
          <w:rFonts w:ascii="Book Antiqua" w:hAnsi="Book Antiqua" w:cs="Segoe UI"/>
          <w:shd w:val="clear" w:color="auto" w:fill="FFFFFF"/>
        </w:rPr>
        <w:t xml:space="preserve">. </w:t>
      </w:r>
    </w:p>
    <w:p w14:paraId="53594568" w14:textId="77777777" w:rsidR="000A5B2A" w:rsidRPr="003B4482" w:rsidRDefault="000A5B2A" w:rsidP="000F6837">
      <w:pPr>
        <w:spacing w:line="360" w:lineRule="auto"/>
        <w:jc w:val="both"/>
        <w:rPr>
          <w:rFonts w:ascii="Book Antiqua" w:hAnsi="Book Antiqua" w:cs="Verdana"/>
          <w:b/>
          <w:iCs/>
          <w:color w:val="000000" w:themeColor="text1"/>
        </w:rPr>
      </w:pPr>
    </w:p>
    <w:p w14:paraId="22C88D5C" w14:textId="77777777" w:rsidR="00E45743" w:rsidRPr="004C3A1D" w:rsidRDefault="00E45743" w:rsidP="000F6837">
      <w:pPr>
        <w:spacing w:line="360" w:lineRule="auto"/>
        <w:jc w:val="both"/>
        <w:rPr>
          <w:rFonts w:ascii="Book Antiqua" w:hAnsi="Book Antiqua" w:cs="Verdana"/>
          <w:b/>
          <w:iCs/>
          <w:color w:val="000000" w:themeColor="text1"/>
          <w:u w:val="single"/>
        </w:rPr>
      </w:pPr>
      <w:r w:rsidRPr="004C3A1D">
        <w:rPr>
          <w:rFonts w:ascii="Book Antiqua" w:hAnsi="Book Antiqua" w:cs="Verdana"/>
          <w:b/>
          <w:iCs/>
          <w:color w:val="000000" w:themeColor="text1"/>
          <w:u w:val="single"/>
        </w:rPr>
        <w:t>FOLLOW-UP STRATEGIES</w:t>
      </w:r>
    </w:p>
    <w:p w14:paraId="789A3E20" w14:textId="442677AF" w:rsidR="00A75C54" w:rsidRPr="003B4482" w:rsidRDefault="003E0FFA" w:rsidP="000F6837">
      <w:pPr>
        <w:spacing w:line="360" w:lineRule="auto"/>
        <w:jc w:val="both"/>
        <w:rPr>
          <w:rFonts w:ascii="Book Antiqua" w:hAnsi="Book Antiqua" w:cs="Segoe UI"/>
          <w:shd w:val="clear" w:color="auto" w:fill="FFFFFF"/>
        </w:rPr>
      </w:pPr>
      <w:r w:rsidRPr="003B4482">
        <w:rPr>
          <w:rFonts w:ascii="Book Antiqua" w:hAnsi="Book Antiqua" w:cs="Verdana"/>
          <w:bCs/>
          <w:iCs/>
          <w:color w:val="000000" w:themeColor="text1"/>
        </w:rPr>
        <w:t xml:space="preserve">In our review, </w:t>
      </w:r>
      <w:r w:rsidR="003A674C" w:rsidRPr="003B4482">
        <w:rPr>
          <w:rFonts w:ascii="Book Antiqua" w:hAnsi="Book Antiqua" w:cs="Verdana"/>
          <w:bCs/>
          <w:iCs/>
          <w:color w:val="000000" w:themeColor="text1"/>
        </w:rPr>
        <w:t>we found</w:t>
      </w:r>
      <w:r w:rsidRPr="003B4482">
        <w:rPr>
          <w:rFonts w:ascii="Book Antiqua" w:hAnsi="Book Antiqua" w:cs="Verdana"/>
          <w:bCs/>
          <w:iCs/>
          <w:color w:val="000000" w:themeColor="text1"/>
        </w:rPr>
        <w:t xml:space="preserve"> minimal information regarding follow-up </w:t>
      </w:r>
      <w:r w:rsidR="00E93796" w:rsidRPr="003B4482">
        <w:rPr>
          <w:rFonts w:ascii="Book Antiqua" w:hAnsi="Book Antiqua" w:cs="Verdana"/>
          <w:bCs/>
          <w:iCs/>
          <w:color w:val="000000" w:themeColor="text1"/>
        </w:rPr>
        <w:t>protocols</w:t>
      </w:r>
      <w:r w:rsidRPr="003B4482">
        <w:rPr>
          <w:rFonts w:ascii="Book Antiqua" w:hAnsi="Book Antiqua" w:cs="Verdana"/>
          <w:bCs/>
          <w:iCs/>
          <w:color w:val="000000" w:themeColor="text1"/>
        </w:rPr>
        <w:t xml:space="preserve">. Proposed </w:t>
      </w:r>
      <w:r w:rsidR="00E93796" w:rsidRPr="003B4482">
        <w:rPr>
          <w:rFonts w:ascii="Book Antiqua" w:hAnsi="Book Antiqua" w:cs="Verdana"/>
          <w:bCs/>
          <w:iCs/>
          <w:color w:val="000000" w:themeColor="text1"/>
        </w:rPr>
        <w:t>strategies</w:t>
      </w:r>
      <w:r w:rsidRPr="003B4482">
        <w:rPr>
          <w:rFonts w:ascii="Book Antiqua" w:hAnsi="Book Antiqua" w:cs="Verdana"/>
          <w:bCs/>
          <w:iCs/>
          <w:color w:val="000000" w:themeColor="text1"/>
        </w:rPr>
        <w:t xml:space="preserve"> were also </w:t>
      </w:r>
      <w:r w:rsidR="00B5088D" w:rsidRPr="003B4482">
        <w:rPr>
          <w:rFonts w:ascii="Book Antiqua" w:hAnsi="Book Antiqua" w:cs="Verdana"/>
          <w:bCs/>
          <w:iCs/>
          <w:color w:val="000000" w:themeColor="text1"/>
        </w:rPr>
        <w:t>quite heterogeneous</w:t>
      </w:r>
      <w:r w:rsidR="003D106C" w:rsidRPr="003B4482">
        <w:rPr>
          <w:rFonts w:ascii="Book Antiqua" w:hAnsi="Book Antiqua" w:cs="Verdana"/>
          <w:bCs/>
          <w:iCs/>
          <w:color w:val="000000" w:themeColor="text1"/>
        </w:rPr>
        <w:t xml:space="preserve"> in terms of timing and </w:t>
      </w:r>
      <w:proofErr w:type="gramStart"/>
      <w:r w:rsidR="003D106C" w:rsidRPr="003B4482">
        <w:rPr>
          <w:rFonts w:ascii="Book Antiqua" w:hAnsi="Book Antiqua" w:cs="Verdana"/>
          <w:bCs/>
          <w:iCs/>
          <w:color w:val="000000" w:themeColor="text1"/>
        </w:rPr>
        <w:t>techniques</w:t>
      </w:r>
      <w:r w:rsidR="00BF5B99" w:rsidRPr="003B4482">
        <w:rPr>
          <w:rFonts w:ascii="Book Antiqua" w:hAnsi="Book Antiqua"/>
          <w:vertAlign w:val="superscript"/>
        </w:rPr>
        <w:t>[</w:t>
      </w:r>
      <w:proofErr w:type="gramEnd"/>
      <w:r w:rsidR="00BF5B99" w:rsidRPr="003B4482">
        <w:rPr>
          <w:rFonts w:ascii="Book Antiqua" w:hAnsi="Book Antiqua"/>
          <w:vertAlign w:val="superscript"/>
        </w:rPr>
        <w:t>7,14,18</w:t>
      </w:r>
      <w:r w:rsidR="00BF5B99" w:rsidRPr="003B4482">
        <w:rPr>
          <w:rFonts w:ascii="Book Antiqua" w:hAnsi="Book Antiqua" w:cs="Segoe UI"/>
          <w:shd w:val="clear" w:color="auto" w:fill="FFFFFF"/>
          <w:vertAlign w:val="superscript"/>
        </w:rPr>
        <w:t>]</w:t>
      </w:r>
      <w:r w:rsidRPr="003B4482">
        <w:rPr>
          <w:rFonts w:ascii="Book Antiqua" w:hAnsi="Book Antiqua" w:cs="Verdana"/>
          <w:bCs/>
          <w:iCs/>
          <w:color w:val="000000" w:themeColor="text1"/>
        </w:rPr>
        <w:t xml:space="preserve">. </w:t>
      </w:r>
      <w:r w:rsidR="00B5088D" w:rsidRPr="003B4482">
        <w:rPr>
          <w:rFonts w:ascii="Book Antiqua" w:hAnsi="Book Antiqua" w:cs="Verdana"/>
          <w:bCs/>
          <w:iCs/>
          <w:color w:val="000000" w:themeColor="text1"/>
        </w:rPr>
        <w:t xml:space="preserve">Overall, the risk </w:t>
      </w:r>
      <w:r w:rsidR="00FB1304" w:rsidRPr="003B4482">
        <w:rPr>
          <w:rFonts w:ascii="Book Antiqua" w:hAnsi="Book Antiqua" w:cs="Verdana"/>
          <w:bCs/>
          <w:iCs/>
          <w:color w:val="000000" w:themeColor="text1"/>
        </w:rPr>
        <w:t xml:space="preserve">of local recurrence and metastatic disease </w:t>
      </w:r>
      <w:r w:rsidR="00B5088D" w:rsidRPr="003B4482">
        <w:rPr>
          <w:rFonts w:ascii="Book Antiqua" w:hAnsi="Book Antiqua" w:cs="Verdana"/>
          <w:bCs/>
          <w:iCs/>
          <w:color w:val="000000" w:themeColor="text1"/>
        </w:rPr>
        <w:t xml:space="preserve">after successful </w:t>
      </w:r>
      <w:r w:rsidR="00F16A5A" w:rsidRPr="003B4482">
        <w:rPr>
          <w:rFonts w:ascii="Book Antiqua" w:hAnsi="Book Antiqua" w:cs="Verdana"/>
          <w:bCs/>
          <w:iCs/>
          <w:color w:val="000000" w:themeColor="text1"/>
        </w:rPr>
        <w:t>treatment of T1aN0M0 and T1bN0M0</w:t>
      </w:r>
      <w:r w:rsidR="00B5088D" w:rsidRPr="003B4482">
        <w:rPr>
          <w:rFonts w:ascii="Book Antiqua" w:hAnsi="Book Antiqua" w:cs="Verdana"/>
          <w:bCs/>
          <w:iCs/>
          <w:color w:val="000000" w:themeColor="text1"/>
        </w:rPr>
        <w:t xml:space="preserve"> RCC in native kidneys is </w:t>
      </w:r>
      <w:r w:rsidR="008227DF" w:rsidRPr="003B4482">
        <w:rPr>
          <w:rFonts w:ascii="Book Antiqua" w:hAnsi="Book Antiqua" w:cs="Verdana"/>
          <w:bCs/>
          <w:iCs/>
          <w:color w:val="000000" w:themeColor="text1"/>
        </w:rPr>
        <w:t xml:space="preserve">extremely </w:t>
      </w:r>
      <w:proofErr w:type="gramStart"/>
      <w:r w:rsidR="00B5088D" w:rsidRPr="003B4482">
        <w:rPr>
          <w:rFonts w:ascii="Book Antiqua" w:hAnsi="Book Antiqua" w:cs="Verdana"/>
          <w:bCs/>
          <w:iCs/>
          <w:color w:val="000000" w:themeColor="text1"/>
        </w:rPr>
        <w:t>low</w:t>
      </w:r>
      <w:r w:rsidR="00BF5B99" w:rsidRPr="003B4482">
        <w:rPr>
          <w:rFonts w:ascii="Book Antiqua" w:hAnsi="Book Antiqua"/>
          <w:vertAlign w:val="superscript"/>
        </w:rPr>
        <w:t>[</w:t>
      </w:r>
      <w:proofErr w:type="gramEnd"/>
      <w:r w:rsidR="00BF5B99" w:rsidRPr="003B4482">
        <w:rPr>
          <w:rFonts w:ascii="Book Antiqua" w:hAnsi="Book Antiqua"/>
          <w:vertAlign w:val="superscript"/>
        </w:rPr>
        <w:t>32</w:t>
      </w:r>
      <w:r w:rsidR="00BF5B99" w:rsidRPr="003B4482">
        <w:rPr>
          <w:rFonts w:ascii="Book Antiqua" w:hAnsi="Book Antiqua" w:cs="Segoe UI"/>
          <w:shd w:val="clear" w:color="auto" w:fill="FFFFFF"/>
          <w:vertAlign w:val="superscript"/>
        </w:rPr>
        <w:t>]</w:t>
      </w:r>
      <w:r w:rsidR="00B5088D" w:rsidRPr="003B4482">
        <w:rPr>
          <w:rFonts w:ascii="Book Antiqua" w:hAnsi="Book Antiqua" w:cs="Verdana"/>
          <w:bCs/>
          <w:iCs/>
          <w:color w:val="000000" w:themeColor="text1"/>
        </w:rPr>
        <w:t>.</w:t>
      </w:r>
      <w:r w:rsidR="00FB1304" w:rsidRPr="003B4482">
        <w:rPr>
          <w:rFonts w:ascii="Book Antiqua" w:hAnsi="Book Antiqua" w:cs="Verdana"/>
          <w:bCs/>
          <w:iCs/>
          <w:color w:val="000000" w:themeColor="text1"/>
        </w:rPr>
        <w:t xml:space="preserve"> </w:t>
      </w:r>
      <w:r w:rsidR="00F16A5A" w:rsidRPr="003B4482">
        <w:rPr>
          <w:rFonts w:ascii="Book Antiqua" w:hAnsi="Book Antiqua" w:cs="Verdana"/>
          <w:bCs/>
          <w:iCs/>
          <w:color w:val="000000" w:themeColor="text1"/>
        </w:rPr>
        <w:t xml:space="preserve">Albeit limited, experience in </w:t>
      </w:r>
      <w:proofErr w:type="spellStart"/>
      <w:r w:rsidR="00F16A5A" w:rsidRPr="003B4482">
        <w:rPr>
          <w:rFonts w:ascii="Book Antiqua" w:hAnsi="Book Antiqua" w:cs="Verdana"/>
          <w:bCs/>
          <w:iCs/>
          <w:color w:val="000000" w:themeColor="text1"/>
        </w:rPr>
        <w:t>KTx</w:t>
      </w:r>
      <w:proofErr w:type="spellEnd"/>
      <w:r w:rsidR="00F16A5A" w:rsidRPr="003B4482">
        <w:rPr>
          <w:rFonts w:ascii="Book Antiqua" w:hAnsi="Book Antiqua" w:cs="Verdana"/>
          <w:bCs/>
          <w:iCs/>
          <w:color w:val="000000" w:themeColor="text1"/>
        </w:rPr>
        <w:t xml:space="preserve"> suggests that cancer-specific outcomes are not significantly </w:t>
      </w:r>
      <w:proofErr w:type="gramStart"/>
      <w:r w:rsidR="00F16A5A" w:rsidRPr="003B4482">
        <w:rPr>
          <w:rFonts w:ascii="Book Antiqua" w:hAnsi="Book Antiqua" w:cs="Verdana"/>
          <w:bCs/>
          <w:iCs/>
          <w:color w:val="000000" w:themeColor="text1"/>
        </w:rPr>
        <w:t>different</w:t>
      </w:r>
      <w:r w:rsidR="00BF5B99" w:rsidRPr="003B4482">
        <w:rPr>
          <w:rFonts w:ascii="Book Antiqua" w:hAnsi="Book Antiqua" w:cs="Verdana"/>
          <w:bCs/>
          <w:iCs/>
          <w:vertAlign w:val="superscript"/>
        </w:rPr>
        <w:t>[</w:t>
      </w:r>
      <w:proofErr w:type="gramEnd"/>
      <w:r w:rsidR="002F5A23" w:rsidRPr="003B4482">
        <w:rPr>
          <w:rFonts w:ascii="Book Antiqua" w:hAnsi="Book Antiqua" w:cs="Verdana"/>
          <w:bCs/>
          <w:iCs/>
          <w:vertAlign w:val="superscript"/>
        </w:rPr>
        <w:t>7,14,18,34</w:t>
      </w:r>
      <w:r w:rsidR="00BF5B99" w:rsidRPr="003B4482">
        <w:rPr>
          <w:rFonts w:ascii="Book Antiqua" w:hAnsi="Book Antiqua" w:cs="Verdana"/>
          <w:bCs/>
          <w:iCs/>
          <w:vertAlign w:val="superscript"/>
        </w:rPr>
        <w:t>]</w:t>
      </w:r>
      <w:r w:rsidR="00F16A5A" w:rsidRPr="003B4482">
        <w:rPr>
          <w:rFonts w:ascii="Book Antiqua" w:hAnsi="Book Antiqua" w:cs="Verdana"/>
          <w:bCs/>
          <w:iCs/>
          <w:color w:val="000000" w:themeColor="text1"/>
        </w:rPr>
        <w:t xml:space="preserve">. </w:t>
      </w:r>
      <w:r w:rsidR="008227DF" w:rsidRPr="003B4482">
        <w:rPr>
          <w:rFonts w:ascii="Book Antiqua" w:hAnsi="Book Antiqua" w:cs="Verdana"/>
          <w:bCs/>
          <w:iCs/>
          <w:color w:val="000000" w:themeColor="text1"/>
        </w:rPr>
        <w:t xml:space="preserve">As such, it seems </w:t>
      </w:r>
      <w:r w:rsidR="00DC5413" w:rsidRPr="003B4482">
        <w:rPr>
          <w:rFonts w:ascii="Book Antiqua" w:hAnsi="Book Antiqua" w:cs="Verdana"/>
          <w:bCs/>
          <w:iCs/>
          <w:color w:val="000000" w:themeColor="text1"/>
        </w:rPr>
        <w:t xml:space="preserve">reasonably </w:t>
      </w:r>
      <w:r w:rsidR="008227DF" w:rsidRPr="003B4482">
        <w:rPr>
          <w:rFonts w:ascii="Book Antiqua" w:hAnsi="Book Antiqua" w:cs="Verdana"/>
          <w:bCs/>
          <w:iCs/>
          <w:color w:val="000000" w:themeColor="text1"/>
        </w:rPr>
        <w:t xml:space="preserve">safe to adopt </w:t>
      </w:r>
      <w:r w:rsidR="0051244F" w:rsidRPr="003B4482">
        <w:rPr>
          <w:rFonts w:ascii="Book Antiqua" w:hAnsi="Book Antiqua" w:cs="Verdana"/>
          <w:bCs/>
          <w:iCs/>
          <w:color w:val="000000" w:themeColor="text1"/>
        </w:rPr>
        <w:t xml:space="preserve">what recommended by </w:t>
      </w:r>
      <w:r w:rsidR="003D106C" w:rsidRPr="003B4482">
        <w:rPr>
          <w:rFonts w:ascii="Book Antiqua" w:hAnsi="Book Antiqua" w:cs="Verdana"/>
          <w:bCs/>
          <w:iCs/>
          <w:color w:val="000000" w:themeColor="text1"/>
        </w:rPr>
        <w:t xml:space="preserve">current </w:t>
      </w:r>
      <w:proofErr w:type="gramStart"/>
      <w:r w:rsidR="003D106C" w:rsidRPr="003B4482">
        <w:rPr>
          <w:rFonts w:ascii="Book Antiqua" w:hAnsi="Book Antiqua" w:cs="Verdana"/>
          <w:bCs/>
          <w:iCs/>
          <w:color w:val="000000" w:themeColor="text1"/>
        </w:rPr>
        <w:t>AUA</w:t>
      </w:r>
      <w:r w:rsidR="00BF5B99" w:rsidRPr="003B4482">
        <w:rPr>
          <w:rFonts w:ascii="Book Antiqua" w:hAnsi="Book Antiqua"/>
          <w:vertAlign w:val="superscript"/>
        </w:rPr>
        <w:t>[</w:t>
      </w:r>
      <w:proofErr w:type="gramEnd"/>
      <w:r w:rsidR="00BF5B99" w:rsidRPr="003B4482">
        <w:rPr>
          <w:rFonts w:ascii="Book Antiqua" w:hAnsi="Book Antiqua"/>
          <w:vertAlign w:val="superscript"/>
        </w:rPr>
        <w:t>32</w:t>
      </w:r>
      <w:r w:rsidR="00BF5B99" w:rsidRPr="003B4482">
        <w:rPr>
          <w:rFonts w:ascii="Book Antiqua" w:hAnsi="Book Antiqua" w:cs="Segoe UI"/>
          <w:shd w:val="clear" w:color="auto" w:fill="FFFFFF"/>
          <w:vertAlign w:val="superscript"/>
        </w:rPr>
        <w:t>]</w:t>
      </w:r>
      <w:r w:rsidR="003D106C" w:rsidRPr="003B4482">
        <w:rPr>
          <w:rFonts w:ascii="Book Antiqua" w:hAnsi="Book Antiqua" w:cs="Segoe UI"/>
          <w:color w:val="00B0F0"/>
          <w:shd w:val="clear" w:color="auto" w:fill="FFFFFF"/>
        </w:rPr>
        <w:t xml:space="preserve"> </w:t>
      </w:r>
      <w:r w:rsidR="003D106C" w:rsidRPr="003B4482">
        <w:rPr>
          <w:rFonts w:ascii="Book Antiqua" w:hAnsi="Book Antiqua" w:cs="Verdana"/>
          <w:bCs/>
          <w:iCs/>
          <w:color w:val="000000" w:themeColor="text1"/>
        </w:rPr>
        <w:t xml:space="preserve">or </w:t>
      </w:r>
      <w:r w:rsidR="009E09D7" w:rsidRPr="003B4482">
        <w:rPr>
          <w:rFonts w:ascii="Book Antiqua" w:hAnsi="Book Antiqua" w:cs="Verdana"/>
          <w:bCs/>
          <w:iCs/>
          <w:color w:val="000000" w:themeColor="text1"/>
        </w:rPr>
        <w:t>EAU</w:t>
      </w:r>
      <w:r w:rsidR="003D106C" w:rsidRPr="003B4482">
        <w:rPr>
          <w:rFonts w:ascii="Book Antiqua" w:hAnsi="Book Antiqua" w:cs="Verdana"/>
          <w:bCs/>
          <w:iCs/>
          <w:color w:val="000000" w:themeColor="text1"/>
        </w:rPr>
        <w:t xml:space="preserve"> guidelines</w:t>
      </w:r>
      <w:r w:rsidR="00BF5B99" w:rsidRPr="003B4482">
        <w:rPr>
          <w:rFonts w:ascii="Book Antiqua" w:hAnsi="Book Antiqua"/>
          <w:vertAlign w:val="superscript"/>
        </w:rPr>
        <w:t>[104</w:t>
      </w:r>
      <w:r w:rsidR="00BF5B99" w:rsidRPr="003B4482">
        <w:rPr>
          <w:rFonts w:ascii="Book Antiqua" w:hAnsi="Book Antiqua" w:cs="Segoe UI"/>
          <w:shd w:val="clear" w:color="auto" w:fill="FFFFFF"/>
          <w:vertAlign w:val="superscript"/>
        </w:rPr>
        <w:t>]</w:t>
      </w:r>
      <w:r w:rsidR="003D106C" w:rsidRPr="003B4482">
        <w:rPr>
          <w:rFonts w:ascii="Book Antiqua" w:hAnsi="Book Antiqua" w:cs="Segoe UI"/>
          <w:shd w:val="clear" w:color="auto" w:fill="FFFFFF"/>
        </w:rPr>
        <w:t xml:space="preserve">. </w:t>
      </w:r>
      <w:r w:rsidR="00DC5413" w:rsidRPr="003B4482">
        <w:rPr>
          <w:rFonts w:ascii="Book Antiqua" w:hAnsi="Book Antiqua" w:cs="Segoe UI"/>
          <w:shd w:val="clear" w:color="auto" w:fill="FFFFFF"/>
        </w:rPr>
        <w:t xml:space="preserve">Considering the </w:t>
      </w:r>
      <w:r w:rsidR="0078186B" w:rsidRPr="003B4482">
        <w:rPr>
          <w:rFonts w:ascii="Book Antiqua" w:hAnsi="Book Antiqua" w:cs="Segoe UI"/>
          <w:shd w:val="clear" w:color="auto" w:fill="FFFFFF"/>
        </w:rPr>
        <w:t xml:space="preserve">risk and the burden of </w:t>
      </w:r>
      <w:r w:rsidR="00E34B17" w:rsidRPr="003B4482">
        <w:rPr>
          <w:rFonts w:ascii="Book Antiqua" w:hAnsi="Book Antiqua" w:cs="Segoe UI"/>
          <w:shd w:val="clear" w:color="auto" w:fill="FFFFFF"/>
        </w:rPr>
        <w:t xml:space="preserve">CIN </w:t>
      </w:r>
      <w:r w:rsidR="0078186B" w:rsidRPr="003B4482">
        <w:rPr>
          <w:rFonts w:ascii="Book Antiqua" w:hAnsi="Book Antiqua" w:cs="Segoe UI"/>
          <w:shd w:val="clear" w:color="auto" w:fill="FFFFFF"/>
        </w:rPr>
        <w:t xml:space="preserve">in </w:t>
      </w:r>
      <w:proofErr w:type="spellStart"/>
      <w:r w:rsidR="00781337" w:rsidRPr="003B4482">
        <w:rPr>
          <w:rFonts w:ascii="Book Antiqua" w:hAnsi="Book Antiqua" w:cs="Segoe UI"/>
          <w:shd w:val="clear" w:color="auto" w:fill="FFFFFF"/>
        </w:rPr>
        <w:t>KTx</w:t>
      </w:r>
      <w:proofErr w:type="spellEnd"/>
      <w:r w:rsidR="0078186B" w:rsidRPr="003B4482">
        <w:rPr>
          <w:rFonts w:ascii="Book Antiqua" w:hAnsi="Book Antiqua" w:cs="Segoe UI"/>
          <w:shd w:val="clear" w:color="auto" w:fill="FFFFFF"/>
        </w:rPr>
        <w:t xml:space="preserve"> recipients, colour</w:t>
      </w:r>
      <w:r w:rsidR="00781337" w:rsidRPr="003B4482">
        <w:rPr>
          <w:rFonts w:ascii="Book Antiqua" w:hAnsi="Book Antiqua" w:cs="Segoe UI"/>
          <w:shd w:val="clear" w:color="auto" w:fill="FFFFFF"/>
        </w:rPr>
        <w:t>-</w:t>
      </w:r>
      <w:r w:rsidR="0078186B" w:rsidRPr="003B4482">
        <w:rPr>
          <w:rFonts w:ascii="Book Antiqua" w:hAnsi="Book Antiqua" w:cs="Segoe UI"/>
          <w:shd w:val="clear" w:color="auto" w:fill="FFFFFF"/>
        </w:rPr>
        <w:t xml:space="preserve">Doppler US, </w:t>
      </w:r>
      <w:r w:rsidR="008A62CD" w:rsidRPr="003B4482">
        <w:rPr>
          <w:rFonts w:ascii="Book Antiqua" w:hAnsi="Book Antiqua" w:cs="Segoe UI"/>
          <w:shd w:val="clear" w:color="auto" w:fill="FFFFFF"/>
        </w:rPr>
        <w:t>CEUS</w:t>
      </w:r>
      <w:r w:rsidR="0078186B" w:rsidRPr="003B4482">
        <w:rPr>
          <w:rFonts w:ascii="Book Antiqua" w:hAnsi="Book Antiqua" w:cs="Segoe UI"/>
          <w:shd w:val="clear" w:color="auto" w:fill="FFFFFF"/>
        </w:rPr>
        <w:t xml:space="preserve"> or MRI should be preferred over CT</w:t>
      </w:r>
      <w:r w:rsidR="00591766" w:rsidRPr="003B4482">
        <w:rPr>
          <w:rFonts w:ascii="Book Antiqua" w:hAnsi="Book Antiqua" w:cs="Segoe UI"/>
          <w:shd w:val="clear" w:color="auto" w:fill="FFFFFF"/>
        </w:rPr>
        <w:t xml:space="preserve"> </w:t>
      </w:r>
      <w:r w:rsidR="0078186B" w:rsidRPr="003B4482">
        <w:rPr>
          <w:rFonts w:ascii="Book Antiqua" w:hAnsi="Book Antiqua" w:cs="Segoe UI"/>
          <w:shd w:val="clear" w:color="auto" w:fill="FFFFFF"/>
        </w:rPr>
        <w:t xml:space="preserve">scan with contrast </w:t>
      </w:r>
      <w:proofErr w:type="gramStart"/>
      <w:r w:rsidR="0078186B" w:rsidRPr="003B4482">
        <w:rPr>
          <w:rFonts w:ascii="Book Antiqua" w:hAnsi="Book Antiqua" w:cs="Segoe UI"/>
          <w:shd w:val="clear" w:color="auto" w:fill="FFFFFF"/>
        </w:rPr>
        <w:t>media</w:t>
      </w:r>
      <w:r w:rsidR="00BF5B99" w:rsidRPr="003B4482">
        <w:rPr>
          <w:rFonts w:ascii="Book Antiqua" w:hAnsi="Book Antiqua"/>
          <w:vertAlign w:val="superscript"/>
        </w:rPr>
        <w:t>[</w:t>
      </w:r>
      <w:proofErr w:type="gramEnd"/>
      <w:r w:rsidR="00BF5B99" w:rsidRPr="003B4482">
        <w:rPr>
          <w:rFonts w:ascii="Book Antiqua" w:hAnsi="Book Antiqua"/>
          <w:vertAlign w:val="superscript"/>
        </w:rPr>
        <w:t>105</w:t>
      </w:r>
      <w:r w:rsidR="00BF5B99" w:rsidRPr="003B4482">
        <w:rPr>
          <w:rFonts w:ascii="Book Antiqua" w:hAnsi="Book Antiqua" w:cs="Segoe UI"/>
          <w:shd w:val="clear" w:color="auto" w:fill="FFFFFF"/>
          <w:vertAlign w:val="superscript"/>
        </w:rPr>
        <w:t>]</w:t>
      </w:r>
      <w:r w:rsidR="0078186B" w:rsidRPr="003B4482">
        <w:rPr>
          <w:rFonts w:ascii="Book Antiqua" w:hAnsi="Book Antiqua" w:cs="Segoe UI"/>
          <w:shd w:val="clear" w:color="auto" w:fill="FFFFFF"/>
        </w:rPr>
        <w:t xml:space="preserve">. </w:t>
      </w:r>
      <w:r w:rsidR="000C3664" w:rsidRPr="003B4482">
        <w:rPr>
          <w:rFonts w:ascii="Book Antiqua" w:hAnsi="Book Antiqua" w:cs="Segoe UI"/>
          <w:shd w:val="clear" w:color="auto" w:fill="FFFFFF"/>
        </w:rPr>
        <w:t xml:space="preserve">After AT, </w:t>
      </w:r>
      <w:r w:rsidR="00781337" w:rsidRPr="003B4482">
        <w:rPr>
          <w:rFonts w:ascii="Book Antiqua" w:hAnsi="Book Antiqua" w:cs="Segoe UI"/>
          <w:shd w:val="clear" w:color="auto" w:fill="FFFFFF"/>
        </w:rPr>
        <w:t>discriminating</w:t>
      </w:r>
      <w:r w:rsidR="008A62CD" w:rsidRPr="003B4482">
        <w:rPr>
          <w:rFonts w:ascii="Book Antiqua" w:hAnsi="Book Antiqua" w:cs="Segoe UI"/>
          <w:shd w:val="clear" w:color="auto" w:fill="FFFFFF"/>
        </w:rPr>
        <w:t xml:space="preserve"> between necrosis, inflammation, </w:t>
      </w:r>
      <w:r w:rsidR="000C3664" w:rsidRPr="003B4482">
        <w:rPr>
          <w:rFonts w:ascii="Book Antiqua" w:hAnsi="Book Antiqua" w:cs="Segoe UI"/>
          <w:shd w:val="clear" w:color="auto" w:fill="FFFFFF"/>
        </w:rPr>
        <w:t>neoplastic tissue and normal parenchyma</w:t>
      </w:r>
      <w:r w:rsidR="008A62CD" w:rsidRPr="003B4482">
        <w:rPr>
          <w:rFonts w:ascii="Book Antiqua" w:hAnsi="Book Antiqua" w:cs="Segoe UI"/>
          <w:shd w:val="clear" w:color="auto" w:fill="FFFFFF"/>
        </w:rPr>
        <w:t xml:space="preserve"> can be </w:t>
      </w:r>
      <w:proofErr w:type="gramStart"/>
      <w:r w:rsidR="008A62CD" w:rsidRPr="003B4482">
        <w:rPr>
          <w:rFonts w:ascii="Book Antiqua" w:hAnsi="Book Antiqua" w:cs="Segoe UI"/>
          <w:shd w:val="clear" w:color="auto" w:fill="FFFFFF"/>
        </w:rPr>
        <w:t>challenging</w:t>
      </w:r>
      <w:r w:rsidR="00BF5B99" w:rsidRPr="003B4482">
        <w:rPr>
          <w:rFonts w:ascii="Book Antiqua" w:hAnsi="Book Antiqua"/>
          <w:vertAlign w:val="superscript"/>
        </w:rPr>
        <w:t>[</w:t>
      </w:r>
      <w:proofErr w:type="gramEnd"/>
      <w:r w:rsidR="00BF5B99" w:rsidRPr="003B4482">
        <w:rPr>
          <w:rFonts w:ascii="Book Antiqua" w:hAnsi="Book Antiqua"/>
          <w:vertAlign w:val="superscript"/>
        </w:rPr>
        <w:t>14</w:t>
      </w:r>
      <w:r w:rsidR="00BF5B99" w:rsidRPr="003B4482">
        <w:rPr>
          <w:rFonts w:ascii="Book Antiqua" w:hAnsi="Book Antiqua" w:cs="Segoe UI"/>
          <w:shd w:val="clear" w:color="auto" w:fill="FFFFFF"/>
          <w:vertAlign w:val="superscript"/>
        </w:rPr>
        <w:t>]</w:t>
      </w:r>
      <w:r w:rsidR="000C3664" w:rsidRPr="003B4482">
        <w:rPr>
          <w:rFonts w:ascii="Book Antiqua" w:hAnsi="Book Antiqua" w:cs="Segoe UI"/>
          <w:shd w:val="clear" w:color="auto" w:fill="FFFFFF"/>
        </w:rPr>
        <w:t xml:space="preserve">. In this context, protocol ablation-site biopsy may help promptly detect persistent or recurrent </w:t>
      </w:r>
      <w:proofErr w:type="gramStart"/>
      <w:r w:rsidR="000C3664" w:rsidRPr="003B4482">
        <w:rPr>
          <w:rFonts w:ascii="Book Antiqua" w:hAnsi="Book Antiqua" w:cs="Segoe UI"/>
          <w:shd w:val="clear" w:color="auto" w:fill="FFFFFF"/>
        </w:rPr>
        <w:t>neoplasms</w:t>
      </w:r>
      <w:r w:rsidR="00BF5B99" w:rsidRPr="003B4482">
        <w:rPr>
          <w:rFonts w:ascii="Book Antiqua" w:hAnsi="Book Antiqua"/>
          <w:vertAlign w:val="superscript"/>
        </w:rPr>
        <w:t>[</w:t>
      </w:r>
      <w:proofErr w:type="gramEnd"/>
      <w:r w:rsidR="00BF5B99" w:rsidRPr="003B4482">
        <w:rPr>
          <w:rFonts w:ascii="Book Antiqua" w:hAnsi="Book Antiqua"/>
          <w:vertAlign w:val="superscript"/>
        </w:rPr>
        <w:t>106</w:t>
      </w:r>
      <w:r w:rsidR="00BF5B99" w:rsidRPr="003B4482">
        <w:rPr>
          <w:rFonts w:ascii="Book Antiqua" w:hAnsi="Book Antiqua" w:cs="Segoe UI"/>
          <w:shd w:val="clear" w:color="auto" w:fill="FFFFFF"/>
          <w:vertAlign w:val="superscript"/>
        </w:rPr>
        <w:t>]</w:t>
      </w:r>
      <w:r w:rsidR="000C3664" w:rsidRPr="003B4482">
        <w:rPr>
          <w:rFonts w:ascii="Book Antiqua" w:hAnsi="Book Antiqua" w:cs="Segoe UI"/>
          <w:shd w:val="clear" w:color="auto" w:fill="FFFFFF"/>
        </w:rPr>
        <w:t>.</w:t>
      </w:r>
    </w:p>
    <w:p w14:paraId="295B775E" w14:textId="77777777" w:rsidR="00F36A63" w:rsidRPr="003B4482" w:rsidRDefault="00F36A63" w:rsidP="000F6837">
      <w:pPr>
        <w:spacing w:line="360" w:lineRule="auto"/>
        <w:jc w:val="both"/>
        <w:rPr>
          <w:rFonts w:ascii="Book Antiqua" w:hAnsi="Book Antiqua" w:cs="Verdana"/>
          <w:b/>
          <w:iCs/>
          <w:color w:val="000000" w:themeColor="text1"/>
          <w:lang w:eastAsia="zh-CN"/>
        </w:rPr>
      </w:pPr>
    </w:p>
    <w:p w14:paraId="504E392D" w14:textId="1C857082" w:rsidR="00075665" w:rsidRPr="004C3A1D" w:rsidRDefault="003B4482" w:rsidP="000F6837">
      <w:pPr>
        <w:spacing w:line="360" w:lineRule="auto"/>
        <w:jc w:val="both"/>
        <w:rPr>
          <w:rFonts w:ascii="Book Antiqua" w:hAnsi="Book Antiqua" w:cs="Verdana"/>
          <w:b/>
          <w:iCs/>
          <w:color w:val="000000" w:themeColor="text1"/>
          <w:u w:val="single"/>
          <w:lang w:eastAsia="zh-CN"/>
        </w:rPr>
      </w:pPr>
      <w:r w:rsidRPr="004C3A1D">
        <w:rPr>
          <w:rFonts w:ascii="Book Antiqua" w:hAnsi="Book Antiqua" w:cs="Verdana"/>
          <w:b/>
          <w:iCs/>
          <w:color w:val="000000" w:themeColor="text1"/>
          <w:u w:val="single"/>
        </w:rPr>
        <w:t>CONCLUSION</w:t>
      </w:r>
    </w:p>
    <w:p w14:paraId="60C5F103" w14:textId="6BD1287A" w:rsidR="00781337" w:rsidRPr="003B4482" w:rsidRDefault="00781337" w:rsidP="000F6837">
      <w:pPr>
        <w:adjustRightInd w:val="0"/>
        <w:snapToGrid w:val="0"/>
        <w:spacing w:line="360" w:lineRule="auto"/>
        <w:jc w:val="both"/>
        <w:rPr>
          <w:rFonts w:ascii="Book Antiqua" w:hAnsi="Book Antiqua"/>
          <w:color w:val="000000" w:themeColor="text1"/>
          <w:lang w:eastAsia="zh-CN"/>
        </w:rPr>
      </w:pPr>
      <w:r w:rsidRPr="003B4482">
        <w:rPr>
          <w:rFonts w:ascii="Book Antiqua" w:hAnsi="Book Antiqua"/>
          <w:color w:val="000000" w:themeColor="text1"/>
        </w:rPr>
        <w:t xml:space="preserve">Kidney allograft RCC represents a </w:t>
      </w:r>
      <w:r w:rsidR="007D43ED" w:rsidRPr="003B4482">
        <w:rPr>
          <w:rFonts w:ascii="Book Antiqua" w:hAnsi="Book Antiqua"/>
          <w:color w:val="000000" w:themeColor="text1"/>
        </w:rPr>
        <w:t xml:space="preserve">difficult </w:t>
      </w:r>
      <w:r w:rsidRPr="003B4482">
        <w:rPr>
          <w:rFonts w:ascii="Book Antiqua" w:hAnsi="Book Antiqua"/>
          <w:color w:val="000000" w:themeColor="text1"/>
        </w:rPr>
        <w:t>challen</w:t>
      </w:r>
      <w:r w:rsidR="007D43ED" w:rsidRPr="003B4482">
        <w:rPr>
          <w:rFonts w:ascii="Book Antiqua" w:hAnsi="Book Antiqua"/>
          <w:color w:val="000000" w:themeColor="text1"/>
        </w:rPr>
        <w:t>ge</w:t>
      </w:r>
      <w:r w:rsidRPr="003B4482">
        <w:rPr>
          <w:rFonts w:ascii="Book Antiqua" w:hAnsi="Book Antiqua"/>
          <w:color w:val="000000" w:themeColor="text1"/>
        </w:rPr>
        <w:t xml:space="preserve"> for the transplant community. Maximal renal function preservation is paramount to achieve the best outcome. In this regards, </w:t>
      </w:r>
      <w:r w:rsidR="007D43ED" w:rsidRPr="003B4482">
        <w:rPr>
          <w:rFonts w:ascii="Book Antiqua" w:hAnsi="Book Antiqua"/>
          <w:color w:val="000000" w:themeColor="text1"/>
        </w:rPr>
        <w:t xml:space="preserve">post-transplant </w:t>
      </w:r>
      <w:r w:rsidRPr="003B4482">
        <w:rPr>
          <w:rFonts w:ascii="Book Antiqua" w:hAnsi="Book Antiqua"/>
          <w:color w:val="000000" w:themeColor="text1"/>
        </w:rPr>
        <w:t>routine follow-up colour-Doppler US may help detect lesions amenable of conservative treatment. Renal mass biopsy is advised for diagnostic purpose and proper treatment planning. Ideally</w:t>
      </w:r>
      <w:r w:rsidR="007D43ED" w:rsidRPr="003B4482">
        <w:rPr>
          <w:rFonts w:ascii="Book Antiqua" w:hAnsi="Book Antiqua"/>
          <w:color w:val="000000" w:themeColor="text1"/>
        </w:rPr>
        <w:t>,</w:t>
      </w:r>
      <w:r w:rsidRPr="003B4482">
        <w:rPr>
          <w:rFonts w:ascii="Book Antiqua" w:hAnsi="Book Antiqua"/>
          <w:color w:val="000000" w:themeColor="text1"/>
        </w:rPr>
        <w:t xml:space="preserve"> RCC should be </w:t>
      </w:r>
      <w:r w:rsidR="008F771F" w:rsidRPr="003B4482">
        <w:rPr>
          <w:rFonts w:ascii="Book Antiqua" w:hAnsi="Book Antiqua"/>
          <w:color w:val="000000" w:themeColor="text1"/>
        </w:rPr>
        <w:t>assessed</w:t>
      </w:r>
      <w:r w:rsidRPr="003B4482">
        <w:rPr>
          <w:rFonts w:ascii="Book Antiqua" w:hAnsi="Book Antiqua"/>
          <w:color w:val="000000" w:themeColor="text1"/>
        </w:rPr>
        <w:t xml:space="preserve"> using the Fuhrman grading </w:t>
      </w:r>
      <w:r w:rsidR="008F771F" w:rsidRPr="003B4482">
        <w:rPr>
          <w:rFonts w:ascii="Book Antiqua" w:hAnsi="Book Antiqua"/>
          <w:color w:val="000000" w:themeColor="text1"/>
        </w:rPr>
        <w:t xml:space="preserve">score </w:t>
      </w:r>
      <w:r w:rsidRPr="003B4482">
        <w:rPr>
          <w:rFonts w:ascii="Book Antiqua" w:hAnsi="Book Antiqua"/>
          <w:color w:val="000000" w:themeColor="text1"/>
        </w:rPr>
        <w:t xml:space="preserve">and the modified AJCC staging system. Compared to the general population, higher incidences of papillary type RCC have been demonstrated among recipients with allograft neoplasms. Over years, improved surgical techniques and technological advances have favoured the use of NSS and AT over </w:t>
      </w:r>
      <w:proofErr w:type="spellStart"/>
      <w:r w:rsidRPr="003B4482">
        <w:rPr>
          <w:rFonts w:ascii="Book Antiqua" w:hAnsi="Book Antiqua"/>
          <w:color w:val="000000" w:themeColor="text1"/>
        </w:rPr>
        <w:t>graftectomy</w:t>
      </w:r>
      <w:proofErr w:type="spellEnd"/>
      <w:r w:rsidRPr="003B4482">
        <w:rPr>
          <w:rFonts w:ascii="Book Antiqua" w:hAnsi="Book Antiqua"/>
          <w:color w:val="000000" w:themeColor="text1"/>
        </w:rPr>
        <w:t xml:space="preserve">. Available data </w:t>
      </w:r>
      <w:r w:rsidR="00591766" w:rsidRPr="003B4482">
        <w:rPr>
          <w:rFonts w:ascii="Book Antiqua" w:hAnsi="Book Antiqua"/>
          <w:color w:val="000000" w:themeColor="text1"/>
        </w:rPr>
        <w:t>on</w:t>
      </w:r>
      <w:r w:rsidRPr="003B4482">
        <w:rPr>
          <w:rFonts w:ascii="Book Antiqua" w:hAnsi="Book Antiqua"/>
          <w:color w:val="000000" w:themeColor="text1"/>
        </w:rPr>
        <w:t xml:space="preserve"> T1aN0M0 RCC are </w:t>
      </w:r>
      <w:r w:rsidR="00F30322" w:rsidRPr="003B4482">
        <w:rPr>
          <w:rFonts w:ascii="Book Antiqua" w:hAnsi="Book Antiqua"/>
          <w:color w:val="000000" w:themeColor="text1"/>
        </w:rPr>
        <w:t>reassuring</w:t>
      </w:r>
      <w:r w:rsidRPr="003B4482">
        <w:rPr>
          <w:rFonts w:ascii="Book Antiqua" w:hAnsi="Book Antiqua"/>
          <w:color w:val="000000" w:themeColor="text1"/>
        </w:rPr>
        <w:t xml:space="preserve"> as they show excellent cancer-related outcomes, acceptable complication rates, and optimal </w:t>
      </w:r>
      <w:proofErr w:type="gramStart"/>
      <w:r w:rsidRPr="003B4482">
        <w:rPr>
          <w:rFonts w:ascii="Book Antiqua" w:hAnsi="Book Antiqua"/>
          <w:color w:val="000000" w:themeColor="text1"/>
        </w:rPr>
        <w:t>allograft function</w:t>
      </w:r>
      <w:proofErr w:type="gramEnd"/>
      <w:r w:rsidRPr="003B4482">
        <w:rPr>
          <w:rFonts w:ascii="Book Antiqua" w:hAnsi="Book Antiqua"/>
          <w:color w:val="000000" w:themeColor="text1"/>
        </w:rPr>
        <w:t xml:space="preserve"> whereas experience with T1bN0M0 remains mostly anecdotal</w:t>
      </w:r>
      <w:r w:rsidR="003C698E" w:rsidRPr="003B4482">
        <w:rPr>
          <w:rFonts w:ascii="Book Antiqua" w:hAnsi="Book Antiqua"/>
          <w:color w:val="000000" w:themeColor="text1"/>
        </w:rPr>
        <w:t xml:space="preserve"> (Table 1)</w:t>
      </w:r>
      <w:r w:rsidRPr="003B4482">
        <w:rPr>
          <w:rFonts w:ascii="Book Antiqua" w:hAnsi="Book Antiqua"/>
          <w:color w:val="000000" w:themeColor="text1"/>
        </w:rPr>
        <w:t>. RCC type and growth patter do not seem to affect primary treatment efficacy and relapse rates. Due to the rarity of the disease and the lack of properly designed studies, no hard recommendation can be made</w:t>
      </w:r>
      <w:r w:rsidR="00BF0B57" w:rsidRPr="003B4482">
        <w:rPr>
          <w:rFonts w:ascii="Book Antiqua" w:hAnsi="Book Antiqua"/>
          <w:color w:val="000000" w:themeColor="text1"/>
        </w:rPr>
        <w:t xml:space="preserve"> (Table 2)</w:t>
      </w:r>
      <w:r w:rsidRPr="003B4482">
        <w:rPr>
          <w:rFonts w:ascii="Book Antiqua" w:hAnsi="Book Antiqua"/>
          <w:color w:val="000000" w:themeColor="text1"/>
        </w:rPr>
        <w:t>. A reasonable approach would be to choose a tailored strategy considering both patient’s and tumour’s characteristics. Individual surgical risk and local expertise are also important. Multi-centre prospective comparative trials are warranted.</w:t>
      </w:r>
      <w:r w:rsidR="005D593B">
        <w:rPr>
          <w:rFonts w:ascii="Book Antiqua" w:hAnsi="Book Antiqua"/>
          <w:color w:val="000000" w:themeColor="text1"/>
        </w:rPr>
        <w:t xml:space="preserve"> </w:t>
      </w:r>
    </w:p>
    <w:p w14:paraId="39469272" w14:textId="77777777" w:rsidR="008F771F" w:rsidRPr="003B4482" w:rsidRDefault="008F771F" w:rsidP="000F6837">
      <w:pPr>
        <w:adjustRightInd w:val="0"/>
        <w:snapToGrid w:val="0"/>
        <w:spacing w:line="360" w:lineRule="auto"/>
        <w:jc w:val="both"/>
        <w:rPr>
          <w:rFonts w:ascii="Book Antiqua" w:hAnsi="Book Antiqua"/>
          <w:b/>
          <w:color w:val="000000" w:themeColor="text1"/>
          <w:lang w:eastAsia="zh-CN"/>
        </w:rPr>
      </w:pPr>
    </w:p>
    <w:p w14:paraId="6994B0BB" w14:textId="77777777" w:rsidR="00712A73" w:rsidRPr="00712A73" w:rsidRDefault="00712A73" w:rsidP="000F6837">
      <w:pPr>
        <w:adjustRightInd w:val="0"/>
        <w:snapToGrid w:val="0"/>
        <w:spacing w:line="360" w:lineRule="auto"/>
        <w:jc w:val="both"/>
        <w:rPr>
          <w:rFonts w:ascii="Book Antiqua" w:hAnsi="Book Antiqua"/>
          <w:b/>
          <w:color w:val="000000" w:themeColor="text1"/>
          <w:u w:val="single"/>
          <w:lang w:eastAsia="zh-CN"/>
        </w:rPr>
      </w:pPr>
      <w:r w:rsidRPr="00712A73">
        <w:rPr>
          <w:rFonts w:ascii="Book Antiqua" w:hAnsi="Book Antiqua"/>
          <w:b/>
          <w:color w:val="000000" w:themeColor="text1"/>
          <w:u w:val="single"/>
        </w:rPr>
        <w:t>ACKNOWLEDGEMENTS</w:t>
      </w:r>
    </w:p>
    <w:p w14:paraId="3658DA83" w14:textId="084CDFE3" w:rsidR="004433CB" w:rsidRPr="003B4482" w:rsidRDefault="00C62E17" w:rsidP="000F6837">
      <w:pPr>
        <w:adjustRightInd w:val="0"/>
        <w:snapToGrid w:val="0"/>
        <w:spacing w:line="360" w:lineRule="auto"/>
        <w:jc w:val="both"/>
        <w:rPr>
          <w:rFonts w:ascii="Book Antiqua" w:hAnsi="Book Antiqua"/>
          <w:bCs/>
          <w:color w:val="000000" w:themeColor="text1"/>
        </w:rPr>
      </w:pPr>
      <w:r w:rsidRPr="003B4482">
        <w:rPr>
          <w:rFonts w:ascii="Book Antiqua" w:hAnsi="Book Antiqua"/>
          <w:bCs/>
          <w:color w:val="000000" w:themeColor="text1"/>
        </w:rPr>
        <w:t>We thank Paolo San for logistic support.</w:t>
      </w:r>
    </w:p>
    <w:p w14:paraId="09C3B633" w14:textId="77777777" w:rsidR="004433CB" w:rsidRPr="003B4482" w:rsidRDefault="004433CB" w:rsidP="000F6837">
      <w:pPr>
        <w:adjustRightInd w:val="0"/>
        <w:snapToGrid w:val="0"/>
        <w:spacing w:line="360" w:lineRule="auto"/>
        <w:jc w:val="both"/>
        <w:rPr>
          <w:rFonts w:ascii="Book Antiqua" w:hAnsi="Book Antiqua"/>
          <w:b/>
          <w:color w:val="000000" w:themeColor="text1"/>
        </w:rPr>
      </w:pPr>
    </w:p>
    <w:p w14:paraId="101E95AE" w14:textId="7A080BA5" w:rsidR="008C1DB9" w:rsidRDefault="008920CA" w:rsidP="000F6837">
      <w:pPr>
        <w:widowControl w:val="0"/>
        <w:autoSpaceDE w:val="0"/>
        <w:autoSpaceDN w:val="0"/>
        <w:adjustRightInd w:val="0"/>
        <w:spacing w:line="360" w:lineRule="auto"/>
        <w:jc w:val="both"/>
        <w:rPr>
          <w:rFonts w:ascii="Book Antiqua" w:hAnsi="Book Antiqua" w:cs="Arial"/>
          <w:b/>
          <w:bCs/>
          <w:color w:val="000000" w:themeColor="text1"/>
          <w:lang w:eastAsia="zh-CN"/>
        </w:rPr>
      </w:pPr>
      <w:r w:rsidRPr="003B4482">
        <w:rPr>
          <w:rFonts w:ascii="Book Antiqua" w:hAnsi="Book Antiqua" w:cs="Arial"/>
          <w:b/>
          <w:bCs/>
          <w:color w:val="000000" w:themeColor="text1"/>
        </w:rPr>
        <w:t>REFERENCES</w:t>
      </w:r>
    </w:p>
    <w:p w14:paraId="752B184F" w14:textId="77777777" w:rsidR="00386E41" w:rsidRPr="00386E41" w:rsidRDefault="00386E41" w:rsidP="000F6837">
      <w:pPr>
        <w:widowControl w:val="0"/>
        <w:spacing w:line="360" w:lineRule="auto"/>
        <w:jc w:val="both"/>
        <w:rPr>
          <w:rFonts w:ascii="Book Antiqua" w:eastAsia="宋体" w:hAnsi="Book Antiqua"/>
          <w:kern w:val="2"/>
          <w:lang w:val="en-US" w:eastAsia="zh-CN"/>
        </w:rPr>
      </w:pPr>
      <w:bookmarkStart w:id="21" w:name="OLE_LINK92"/>
      <w:bookmarkStart w:id="22" w:name="OLE_LINK93"/>
      <w:r w:rsidRPr="00386E41">
        <w:rPr>
          <w:rFonts w:ascii="Book Antiqua" w:eastAsia="宋体" w:hAnsi="Book Antiqua"/>
          <w:kern w:val="2"/>
          <w:lang w:val="en-US" w:eastAsia="zh-CN"/>
        </w:rPr>
        <w:t xml:space="preserve">1 </w:t>
      </w:r>
      <w:r w:rsidRPr="00386E41">
        <w:rPr>
          <w:rFonts w:ascii="Book Antiqua" w:eastAsia="宋体" w:hAnsi="Book Antiqua"/>
          <w:b/>
          <w:kern w:val="2"/>
          <w:lang w:val="en-US" w:eastAsia="zh-CN"/>
        </w:rPr>
        <w:t>Wolfe RA</w:t>
      </w:r>
      <w:r w:rsidRPr="00386E41">
        <w:rPr>
          <w:rFonts w:ascii="Book Antiqua" w:eastAsia="宋体" w:hAnsi="Book Antiqua"/>
          <w:kern w:val="2"/>
          <w:lang w:val="en-US" w:eastAsia="zh-CN"/>
        </w:rPr>
        <w:t xml:space="preserve">, Ashby VB, Milford EL, </w:t>
      </w:r>
      <w:proofErr w:type="spellStart"/>
      <w:r w:rsidRPr="00386E41">
        <w:rPr>
          <w:rFonts w:ascii="Book Antiqua" w:eastAsia="宋体" w:hAnsi="Book Antiqua"/>
          <w:kern w:val="2"/>
          <w:lang w:val="en-US" w:eastAsia="zh-CN"/>
        </w:rPr>
        <w:t>Ojo</w:t>
      </w:r>
      <w:proofErr w:type="spellEnd"/>
      <w:r w:rsidRPr="00386E41">
        <w:rPr>
          <w:rFonts w:ascii="Book Antiqua" w:eastAsia="宋体" w:hAnsi="Book Antiqua"/>
          <w:kern w:val="2"/>
          <w:lang w:val="en-US" w:eastAsia="zh-CN"/>
        </w:rPr>
        <w:t xml:space="preserve"> AO, </w:t>
      </w:r>
      <w:proofErr w:type="spellStart"/>
      <w:r w:rsidRPr="00386E41">
        <w:rPr>
          <w:rFonts w:ascii="Book Antiqua" w:eastAsia="宋体" w:hAnsi="Book Antiqua"/>
          <w:kern w:val="2"/>
          <w:lang w:val="en-US" w:eastAsia="zh-CN"/>
        </w:rPr>
        <w:t>Ettenger</w:t>
      </w:r>
      <w:proofErr w:type="spellEnd"/>
      <w:r w:rsidRPr="00386E41">
        <w:rPr>
          <w:rFonts w:ascii="Book Antiqua" w:eastAsia="宋体" w:hAnsi="Book Antiqua"/>
          <w:kern w:val="2"/>
          <w:lang w:val="en-US" w:eastAsia="zh-CN"/>
        </w:rPr>
        <w:t xml:space="preserve"> RE, </w:t>
      </w:r>
      <w:proofErr w:type="spellStart"/>
      <w:r w:rsidRPr="00386E41">
        <w:rPr>
          <w:rFonts w:ascii="Book Antiqua" w:eastAsia="宋体" w:hAnsi="Book Antiqua"/>
          <w:kern w:val="2"/>
          <w:lang w:val="en-US" w:eastAsia="zh-CN"/>
        </w:rPr>
        <w:t>Agodoa</w:t>
      </w:r>
      <w:proofErr w:type="spellEnd"/>
      <w:r w:rsidRPr="00386E41">
        <w:rPr>
          <w:rFonts w:ascii="Book Antiqua" w:eastAsia="宋体" w:hAnsi="Book Antiqua"/>
          <w:kern w:val="2"/>
          <w:lang w:val="en-US" w:eastAsia="zh-CN"/>
        </w:rPr>
        <w:t xml:space="preserve"> LY, Held PJ, Port FK. </w:t>
      </w:r>
      <w:bookmarkStart w:id="23" w:name="OLE_LINK88"/>
      <w:bookmarkStart w:id="24" w:name="OLE_LINK89"/>
      <w:proofErr w:type="gramStart"/>
      <w:r w:rsidRPr="00386E41">
        <w:rPr>
          <w:rFonts w:ascii="Book Antiqua" w:eastAsia="宋体" w:hAnsi="Book Antiqua"/>
          <w:kern w:val="2"/>
          <w:lang w:val="en-US" w:eastAsia="zh-CN"/>
        </w:rPr>
        <w:t>Comparison of mortality in all patients on dialysis, patients on dialysis awaiting transplantation, and recipients of a first cadaveric transplant</w:t>
      </w:r>
      <w:bookmarkEnd w:id="23"/>
      <w:bookmarkEnd w:id="24"/>
      <w:r w:rsidRPr="00386E41">
        <w:rPr>
          <w:rFonts w:ascii="Book Antiqua" w:eastAsia="宋体" w:hAnsi="Book Antiqua"/>
          <w:kern w:val="2"/>
          <w:lang w:val="en-US" w:eastAsia="zh-CN"/>
        </w:rPr>
        <w:t>.</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 xml:space="preserve">N </w:t>
      </w:r>
      <w:proofErr w:type="spellStart"/>
      <w:r w:rsidRPr="00386E41">
        <w:rPr>
          <w:rFonts w:ascii="Book Antiqua" w:eastAsia="宋体" w:hAnsi="Book Antiqua"/>
          <w:i/>
          <w:kern w:val="2"/>
          <w:lang w:val="en-US" w:eastAsia="zh-CN"/>
        </w:rPr>
        <w:t>Engl</w:t>
      </w:r>
      <w:proofErr w:type="spellEnd"/>
      <w:r w:rsidRPr="00386E41">
        <w:rPr>
          <w:rFonts w:ascii="Book Antiqua" w:eastAsia="宋体" w:hAnsi="Book Antiqua"/>
          <w:i/>
          <w:kern w:val="2"/>
          <w:lang w:val="en-US" w:eastAsia="zh-CN"/>
        </w:rPr>
        <w:t xml:space="preserve"> J Med</w:t>
      </w:r>
      <w:r w:rsidRPr="00386E41">
        <w:rPr>
          <w:rFonts w:ascii="Book Antiqua" w:eastAsia="宋体" w:hAnsi="Book Antiqua"/>
          <w:kern w:val="2"/>
          <w:lang w:val="en-US" w:eastAsia="zh-CN"/>
        </w:rPr>
        <w:t xml:space="preserve"> 1999; </w:t>
      </w:r>
      <w:r w:rsidRPr="00386E41">
        <w:rPr>
          <w:rFonts w:ascii="Book Antiqua" w:eastAsia="宋体" w:hAnsi="Book Antiqua"/>
          <w:b/>
          <w:kern w:val="2"/>
          <w:lang w:val="en-US" w:eastAsia="zh-CN"/>
        </w:rPr>
        <w:t>341</w:t>
      </w:r>
      <w:r w:rsidRPr="00386E41">
        <w:rPr>
          <w:rFonts w:ascii="Book Antiqua" w:eastAsia="宋体" w:hAnsi="Book Antiqua"/>
          <w:kern w:val="2"/>
          <w:lang w:val="en-US" w:eastAsia="zh-CN"/>
        </w:rPr>
        <w:t>: 1725-1730 [PMID: 10580071 DOI: 10.1056/NEJM199912023412303]</w:t>
      </w:r>
    </w:p>
    <w:p w14:paraId="115077D4"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2 </w:t>
      </w:r>
      <w:proofErr w:type="spellStart"/>
      <w:r w:rsidRPr="00386E41">
        <w:rPr>
          <w:rFonts w:ascii="Book Antiqua" w:eastAsia="宋体" w:hAnsi="Book Antiqua"/>
          <w:b/>
          <w:kern w:val="2"/>
          <w:lang w:val="en-US" w:eastAsia="zh-CN"/>
        </w:rPr>
        <w:t>Favi</w:t>
      </w:r>
      <w:proofErr w:type="spellEnd"/>
      <w:r w:rsidRPr="00386E41">
        <w:rPr>
          <w:rFonts w:ascii="Book Antiqua" w:eastAsia="宋体" w:hAnsi="Book Antiqua"/>
          <w:b/>
          <w:kern w:val="2"/>
          <w:lang w:val="en-US" w:eastAsia="zh-CN"/>
        </w:rPr>
        <w:t xml:space="preserve"> E</w:t>
      </w:r>
      <w:r w:rsidRPr="00386E41">
        <w:rPr>
          <w:rFonts w:ascii="Book Antiqua" w:eastAsia="宋体" w:hAnsi="Book Antiqua"/>
          <w:kern w:val="2"/>
          <w:lang w:val="en-US" w:eastAsia="zh-CN"/>
        </w:rPr>
        <w:t xml:space="preserve">, Salerno MP, </w:t>
      </w:r>
      <w:proofErr w:type="spellStart"/>
      <w:r w:rsidRPr="00386E41">
        <w:rPr>
          <w:rFonts w:ascii="Book Antiqua" w:eastAsia="宋体" w:hAnsi="Book Antiqua"/>
          <w:kern w:val="2"/>
          <w:lang w:val="en-US" w:eastAsia="zh-CN"/>
        </w:rPr>
        <w:t>Romagnoli</w:t>
      </w:r>
      <w:proofErr w:type="spellEnd"/>
      <w:r w:rsidRPr="00386E41">
        <w:rPr>
          <w:rFonts w:ascii="Book Antiqua" w:eastAsia="宋体" w:hAnsi="Book Antiqua"/>
          <w:kern w:val="2"/>
          <w:lang w:val="en-US" w:eastAsia="zh-CN"/>
        </w:rPr>
        <w:t xml:space="preserve"> J, </w:t>
      </w:r>
      <w:proofErr w:type="spellStart"/>
      <w:r w:rsidRPr="00386E41">
        <w:rPr>
          <w:rFonts w:ascii="Book Antiqua" w:eastAsia="宋体" w:hAnsi="Book Antiqua"/>
          <w:kern w:val="2"/>
          <w:lang w:val="en-US" w:eastAsia="zh-CN"/>
        </w:rPr>
        <w:t>Castagneto</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Citterio</w:t>
      </w:r>
      <w:proofErr w:type="spellEnd"/>
      <w:r w:rsidRPr="00386E41">
        <w:rPr>
          <w:rFonts w:ascii="Book Antiqua" w:eastAsia="宋体" w:hAnsi="Book Antiqua"/>
          <w:kern w:val="2"/>
          <w:lang w:val="en-US" w:eastAsia="zh-CN"/>
        </w:rPr>
        <w:t xml:space="preserve"> F. Significant improvement in patient survival after renal transplantation in the last decade. </w:t>
      </w:r>
      <w:r w:rsidRPr="00386E41">
        <w:rPr>
          <w:rFonts w:ascii="Book Antiqua" w:eastAsia="宋体" w:hAnsi="Book Antiqua"/>
          <w:i/>
          <w:kern w:val="2"/>
          <w:lang w:val="en-US" w:eastAsia="zh-CN"/>
        </w:rPr>
        <w:t>Transplant Proc</w:t>
      </w:r>
      <w:r w:rsidRPr="00386E41">
        <w:rPr>
          <w:rFonts w:ascii="Book Antiqua" w:eastAsia="宋体" w:hAnsi="Book Antiqua"/>
          <w:kern w:val="2"/>
          <w:lang w:val="en-US" w:eastAsia="zh-CN"/>
        </w:rPr>
        <w:t xml:space="preserve"> 2011; </w:t>
      </w:r>
      <w:r w:rsidRPr="00386E41">
        <w:rPr>
          <w:rFonts w:ascii="Book Antiqua" w:eastAsia="宋体" w:hAnsi="Book Antiqua"/>
          <w:b/>
          <w:kern w:val="2"/>
          <w:lang w:val="en-US" w:eastAsia="zh-CN"/>
        </w:rPr>
        <w:t>43</w:t>
      </w:r>
      <w:r w:rsidRPr="00386E41">
        <w:rPr>
          <w:rFonts w:ascii="Book Antiqua" w:eastAsia="宋体" w:hAnsi="Book Antiqua"/>
          <w:kern w:val="2"/>
          <w:lang w:val="en-US" w:eastAsia="zh-CN"/>
        </w:rPr>
        <w:t>: 285-287 [PMID: 21335207 DOI: 10.1016/j.transproceed.2010.09.105]</w:t>
      </w:r>
    </w:p>
    <w:p w14:paraId="5711AD7F"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3 </w:t>
      </w:r>
      <w:proofErr w:type="spellStart"/>
      <w:r w:rsidRPr="00386E41">
        <w:rPr>
          <w:rFonts w:ascii="Book Antiqua" w:eastAsia="宋体" w:hAnsi="Book Antiqua"/>
          <w:b/>
          <w:kern w:val="2"/>
          <w:lang w:val="en-US" w:eastAsia="zh-CN"/>
        </w:rPr>
        <w:t>Birkeland</w:t>
      </w:r>
      <w:proofErr w:type="spellEnd"/>
      <w:r w:rsidRPr="00386E41">
        <w:rPr>
          <w:rFonts w:ascii="Book Antiqua" w:eastAsia="宋体" w:hAnsi="Book Antiqua"/>
          <w:b/>
          <w:kern w:val="2"/>
          <w:lang w:val="en-US" w:eastAsia="zh-CN"/>
        </w:rPr>
        <w:t xml:space="preserve"> SA</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Løkkegaard</w:t>
      </w:r>
      <w:proofErr w:type="spellEnd"/>
      <w:r w:rsidRPr="00386E41">
        <w:rPr>
          <w:rFonts w:ascii="Book Antiqua" w:eastAsia="宋体" w:hAnsi="Book Antiqua"/>
          <w:kern w:val="2"/>
          <w:lang w:val="en-US" w:eastAsia="zh-CN"/>
        </w:rPr>
        <w:t xml:space="preserve"> H, Storm HH. </w:t>
      </w:r>
      <w:proofErr w:type="gramStart"/>
      <w:r w:rsidRPr="00386E41">
        <w:rPr>
          <w:rFonts w:ascii="Book Antiqua" w:eastAsia="宋体" w:hAnsi="Book Antiqua"/>
          <w:kern w:val="2"/>
          <w:lang w:val="en-US" w:eastAsia="zh-CN"/>
        </w:rPr>
        <w:t xml:space="preserve">Cancer risk in patients on dialysis and after </w:t>
      </w:r>
      <w:r w:rsidRPr="00386E41">
        <w:rPr>
          <w:rFonts w:ascii="Book Antiqua" w:eastAsia="宋体" w:hAnsi="Book Antiqua"/>
          <w:kern w:val="2"/>
          <w:lang w:val="en-US" w:eastAsia="zh-CN"/>
        </w:rPr>
        <w:lastRenderedPageBreak/>
        <w:t>renal transplantation.</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Lancet</w:t>
      </w:r>
      <w:r w:rsidRPr="00386E41">
        <w:rPr>
          <w:rFonts w:ascii="Book Antiqua" w:eastAsia="宋体" w:hAnsi="Book Antiqua"/>
          <w:kern w:val="2"/>
          <w:lang w:val="en-US" w:eastAsia="zh-CN"/>
        </w:rPr>
        <w:t xml:space="preserve"> 2000; </w:t>
      </w:r>
      <w:r w:rsidRPr="00386E41">
        <w:rPr>
          <w:rFonts w:ascii="Book Antiqua" w:eastAsia="宋体" w:hAnsi="Book Antiqua"/>
          <w:b/>
          <w:kern w:val="2"/>
          <w:lang w:val="en-US" w:eastAsia="zh-CN"/>
        </w:rPr>
        <w:t>355</w:t>
      </w:r>
      <w:r w:rsidRPr="00386E41">
        <w:rPr>
          <w:rFonts w:ascii="Book Antiqua" w:eastAsia="宋体" w:hAnsi="Book Antiqua"/>
          <w:kern w:val="2"/>
          <w:lang w:val="en-US" w:eastAsia="zh-CN"/>
        </w:rPr>
        <w:t>: 1886-1887 [PMID: 10866449 DOI: 10.1016/S0140-6736(00)02298-4]</w:t>
      </w:r>
    </w:p>
    <w:p w14:paraId="5C39C4CA"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4 </w:t>
      </w:r>
      <w:proofErr w:type="spellStart"/>
      <w:r w:rsidRPr="00386E41">
        <w:rPr>
          <w:rFonts w:ascii="Book Antiqua" w:eastAsia="宋体" w:hAnsi="Book Antiqua"/>
          <w:b/>
          <w:kern w:val="2"/>
          <w:lang w:val="en-US" w:eastAsia="zh-CN"/>
        </w:rPr>
        <w:t>Mazzucotelli</w:t>
      </w:r>
      <w:proofErr w:type="spellEnd"/>
      <w:r w:rsidRPr="00386E41">
        <w:rPr>
          <w:rFonts w:ascii="Book Antiqua" w:eastAsia="宋体" w:hAnsi="Book Antiqua"/>
          <w:b/>
          <w:kern w:val="2"/>
          <w:lang w:val="en-US" w:eastAsia="zh-CN"/>
        </w:rPr>
        <w:t xml:space="preserve"> V</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Piselli</w:t>
      </w:r>
      <w:proofErr w:type="spellEnd"/>
      <w:r w:rsidRPr="00386E41">
        <w:rPr>
          <w:rFonts w:ascii="Book Antiqua" w:eastAsia="宋体" w:hAnsi="Book Antiqua"/>
          <w:kern w:val="2"/>
          <w:lang w:val="en-US" w:eastAsia="zh-CN"/>
        </w:rPr>
        <w:t xml:space="preserve"> P, </w:t>
      </w:r>
      <w:proofErr w:type="spellStart"/>
      <w:r w:rsidRPr="00386E41">
        <w:rPr>
          <w:rFonts w:ascii="Book Antiqua" w:eastAsia="宋体" w:hAnsi="Book Antiqua"/>
          <w:kern w:val="2"/>
          <w:lang w:val="en-US" w:eastAsia="zh-CN"/>
        </w:rPr>
        <w:t>Verdirosi</w:t>
      </w:r>
      <w:proofErr w:type="spellEnd"/>
      <w:r w:rsidRPr="00386E41">
        <w:rPr>
          <w:rFonts w:ascii="Book Antiqua" w:eastAsia="宋体" w:hAnsi="Book Antiqua"/>
          <w:kern w:val="2"/>
          <w:lang w:val="en-US" w:eastAsia="zh-CN"/>
        </w:rPr>
        <w:t xml:space="preserve"> D, </w:t>
      </w:r>
      <w:proofErr w:type="spellStart"/>
      <w:r w:rsidRPr="00386E41">
        <w:rPr>
          <w:rFonts w:ascii="Book Antiqua" w:eastAsia="宋体" w:hAnsi="Book Antiqua"/>
          <w:kern w:val="2"/>
          <w:lang w:val="en-US" w:eastAsia="zh-CN"/>
        </w:rPr>
        <w:t>Cimaglia</w:t>
      </w:r>
      <w:proofErr w:type="spellEnd"/>
      <w:r w:rsidRPr="00386E41">
        <w:rPr>
          <w:rFonts w:ascii="Book Antiqua" w:eastAsia="宋体" w:hAnsi="Book Antiqua"/>
          <w:kern w:val="2"/>
          <w:lang w:val="en-US" w:eastAsia="zh-CN"/>
        </w:rPr>
        <w:t xml:space="preserve"> C, </w:t>
      </w:r>
      <w:proofErr w:type="spellStart"/>
      <w:r w:rsidRPr="00386E41">
        <w:rPr>
          <w:rFonts w:ascii="Book Antiqua" w:eastAsia="宋体" w:hAnsi="Book Antiqua"/>
          <w:kern w:val="2"/>
          <w:lang w:val="en-US" w:eastAsia="zh-CN"/>
        </w:rPr>
        <w:t>Cancarini</w:t>
      </w:r>
      <w:proofErr w:type="spellEnd"/>
      <w:r w:rsidRPr="00386E41">
        <w:rPr>
          <w:rFonts w:ascii="Book Antiqua" w:eastAsia="宋体" w:hAnsi="Book Antiqua"/>
          <w:kern w:val="2"/>
          <w:lang w:val="en-US" w:eastAsia="zh-CN"/>
        </w:rPr>
        <w:t xml:space="preserve"> G, </w:t>
      </w:r>
      <w:proofErr w:type="spellStart"/>
      <w:r w:rsidRPr="00386E41">
        <w:rPr>
          <w:rFonts w:ascii="Book Antiqua" w:eastAsia="宋体" w:hAnsi="Book Antiqua"/>
          <w:kern w:val="2"/>
          <w:lang w:val="en-US" w:eastAsia="zh-CN"/>
        </w:rPr>
        <w:t>Serraino</w:t>
      </w:r>
      <w:proofErr w:type="spellEnd"/>
      <w:r w:rsidRPr="00386E41">
        <w:rPr>
          <w:rFonts w:ascii="Book Antiqua" w:eastAsia="宋体" w:hAnsi="Book Antiqua"/>
          <w:kern w:val="2"/>
          <w:lang w:val="en-US" w:eastAsia="zh-CN"/>
        </w:rPr>
        <w:t xml:space="preserve"> D, </w:t>
      </w:r>
      <w:proofErr w:type="spellStart"/>
      <w:r w:rsidRPr="00386E41">
        <w:rPr>
          <w:rFonts w:ascii="Book Antiqua" w:eastAsia="宋体" w:hAnsi="Book Antiqua"/>
          <w:kern w:val="2"/>
          <w:lang w:val="en-US" w:eastAsia="zh-CN"/>
        </w:rPr>
        <w:t>Sandrini</w:t>
      </w:r>
      <w:proofErr w:type="spellEnd"/>
      <w:r w:rsidRPr="00386E41">
        <w:rPr>
          <w:rFonts w:ascii="Book Antiqua" w:eastAsia="宋体" w:hAnsi="Book Antiqua"/>
          <w:kern w:val="2"/>
          <w:lang w:val="en-US" w:eastAsia="zh-CN"/>
        </w:rPr>
        <w:t xml:space="preserve"> S. De novo cancer in patients on dialysis and after renal transplantation: north-western Italy, 1997-2012.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Nephrol</w:t>
      </w:r>
      <w:proofErr w:type="spellEnd"/>
      <w:r w:rsidRPr="00386E41">
        <w:rPr>
          <w:rFonts w:ascii="Book Antiqua" w:eastAsia="宋体" w:hAnsi="Book Antiqua"/>
          <w:kern w:val="2"/>
          <w:lang w:val="en-US" w:eastAsia="zh-CN"/>
        </w:rPr>
        <w:t xml:space="preserve"> 2017; </w:t>
      </w:r>
      <w:r w:rsidRPr="00386E41">
        <w:rPr>
          <w:rFonts w:ascii="Book Antiqua" w:eastAsia="宋体" w:hAnsi="Book Antiqua"/>
          <w:b/>
          <w:kern w:val="2"/>
          <w:lang w:val="en-US" w:eastAsia="zh-CN"/>
        </w:rPr>
        <w:t>30</w:t>
      </w:r>
      <w:r w:rsidRPr="00386E41">
        <w:rPr>
          <w:rFonts w:ascii="Book Antiqua" w:eastAsia="宋体" w:hAnsi="Book Antiqua"/>
          <w:kern w:val="2"/>
          <w:lang w:val="en-US" w:eastAsia="zh-CN"/>
        </w:rPr>
        <w:t>: 851-857 [PMID: 28317077 DOI: 10.1007/s40620-017-0385-y]</w:t>
      </w:r>
    </w:p>
    <w:p w14:paraId="2F3F698D"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5 </w:t>
      </w:r>
      <w:proofErr w:type="spellStart"/>
      <w:r w:rsidRPr="00386E41">
        <w:rPr>
          <w:rFonts w:ascii="Book Antiqua" w:eastAsia="宋体" w:hAnsi="Book Antiqua"/>
          <w:b/>
          <w:kern w:val="2"/>
          <w:lang w:val="en-US" w:eastAsia="zh-CN"/>
        </w:rPr>
        <w:t>Taborelli</w:t>
      </w:r>
      <w:proofErr w:type="spellEnd"/>
      <w:r w:rsidRPr="00386E41">
        <w:rPr>
          <w:rFonts w:ascii="Book Antiqua" w:eastAsia="宋体" w:hAnsi="Book Antiqua"/>
          <w:b/>
          <w:kern w:val="2"/>
          <w:lang w:val="en-US" w:eastAsia="zh-CN"/>
        </w:rPr>
        <w:t xml:space="preserve"> M</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Toffolutti</w:t>
      </w:r>
      <w:proofErr w:type="spellEnd"/>
      <w:r w:rsidRPr="00386E41">
        <w:rPr>
          <w:rFonts w:ascii="Book Antiqua" w:eastAsia="宋体" w:hAnsi="Book Antiqua"/>
          <w:kern w:val="2"/>
          <w:lang w:val="en-US" w:eastAsia="zh-CN"/>
        </w:rPr>
        <w:t xml:space="preserve"> F, Del </w:t>
      </w:r>
      <w:proofErr w:type="spellStart"/>
      <w:r w:rsidRPr="00386E41">
        <w:rPr>
          <w:rFonts w:ascii="Book Antiqua" w:eastAsia="宋体" w:hAnsi="Book Antiqua"/>
          <w:kern w:val="2"/>
          <w:lang w:val="en-US" w:eastAsia="zh-CN"/>
        </w:rPr>
        <w:t>Zotto</w:t>
      </w:r>
      <w:proofErr w:type="spellEnd"/>
      <w:r w:rsidRPr="00386E41">
        <w:rPr>
          <w:rFonts w:ascii="Book Antiqua" w:eastAsia="宋体" w:hAnsi="Book Antiqua"/>
          <w:kern w:val="2"/>
          <w:lang w:val="en-US" w:eastAsia="zh-CN"/>
        </w:rPr>
        <w:t xml:space="preserve"> S, </w:t>
      </w:r>
      <w:proofErr w:type="spellStart"/>
      <w:r w:rsidRPr="00386E41">
        <w:rPr>
          <w:rFonts w:ascii="Book Antiqua" w:eastAsia="宋体" w:hAnsi="Book Antiqua"/>
          <w:kern w:val="2"/>
          <w:lang w:val="en-US" w:eastAsia="zh-CN"/>
        </w:rPr>
        <w:t>Clagnan</w:t>
      </w:r>
      <w:proofErr w:type="spellEnd"/>
      <w:r w:rsidRPr="00386E41">
        <w:rPr>
          <w:rFonts w:ascii="Book Antiqua" w:eastAsia="宋体" w:hAnsi="Book Antiqua"/>
          <w:kern w:val="2"/>
          <w:lang w:val="en-US" w:eastAsia="zh-CN"/>
        </w:rPr>
        <w:t xml:space="preserve"> E, </w:t>
      </w:r>
      <w:proofErr w:type="spellStart"/>
      <w:r w:rsidRPr="00386E41">
        <w:rPr>
          <w:rFonts w:ascii="Book Antiqua" w:eastAsia="宋体" w:hAnsi="Book Antiqua"/>
          <w:kern w:val="2"/>
          <w:lang w:val="en-US" w:eastAsia="zh-CN"/>
        </w:rPr>
        <w:t>Furian</w:t>
      </w:r>
      <w:proofErr w:type="spellEnd"/>
      <w:r w:rsidRPr="00386E41">
        <w:rPr>
          <w:rFonts w:ascii="Book Antiqua" w:eastAsia="宋体" w:hAnsi="Book Antiqua"/>
          <w:kern w:val="2"/>
          <w:lang w:val="en-US" w:eastAsia="zh-CN"/>
        </w:rPr>
        <w:t xml:space="preserve"> L, </w:t>
      </w:r>
      <w:proofErr w:type="spellStart"/>
      <w:r w:rsidRPr="00386E41">
        <w:rPr>
          <w:rFonts w:ascii="Book Antiqua" w:eastAsia="宋体" w:hAnsi="Book Antiqua"/>
          <w:kern w:val="2"/>
          <w:lang w:val="en-US" w:eastAsia="zh-CN"/>
        </w:rPr>
        <w:t>Piselli</w:t>
      </w:r>
      <w:proofErr w:type="spellEnd"/>
      <w:r w:rsidRPr="00386E41">
        <w:rPr>
          <w:rFonts w:ascii="Book Antiqua" w:eastAsia="宋体" w:hAnsi="Book Antiqua"/>
          <w:kern w:val="2"/>
          <w:lang w:val="en-US" w:eastAsia="zh-CN"/>
        </w:rPr>
        <w:t xml:space="preserve"> P, </w:t>
      </w:r>
      <w:proofErr w:type="spellStart"/>
      <w:r w:rsidRPr="00386E41">
        <w:rPr>
          <w:rFonts w:ascii="Book Antiqua" w:eastAsia="宋体" w:hAnsi="Book Antiqua"/>
          <w:kern w:val="2"/>
          <w:lang w:val="en-US" w:eastAsia="zh-CN"/>
        </w:rPr>
        <w:t>Citterio</w:t>
      </w:r>
      <w:proofErr w:type="spellEnd"/>
      <w:r w:rsidRPr="00386E41">
        <w:rPr>
          <w:rFonts w:ascii="Book Antiqua" w:eastAsia="宋体" w:hAnsi="Book Antiqua"/>
          <w:kern w:val="2"/>
          <w:lang w:val="en-US" w:eastAsia="zh-CN"/>
        </w:rPr>
        <w:t xml:space="preserve"> F, Zanier L, </w:t>
      </w:r>
      <w:proofErr w:type="spellStart"/>
      <w:r w:rsidRPr="00386E41">
        <w:rPr>
          <w:rFonts w:ascii="Book Antiqua" w:eastAsia="宋体" w:hAnsi="Book Antiqua"/>
          <w:kern w:val="2"/>
          <w:lang w:val="en-US" w:eastAsia="zh-CN"/>
        </w:rPr>
        <w:t>Boscutti</w:t>
      </w:r>
      <w:proofErr w:type="spellEnd"/>
      <w:r w:rsidRPr="00386E41">
        <w:rPr>
          <w:rFonts w:ascii="Book Antiqua" w:eastAsia="宋体" w:hAnsi="Book Antiqua"/>
          <w:kern w:val="2"/>
          <w:lang w:val="en-US" w:eastAsia="zh-CN"/>
        </w:rPr>
        <w:t xml:space="preserve"> G, </w:t>
      </w:r>
      <w:proofErr w:type="spellStart"/>
      <w:r w:rsidRPr="00386E41">
        <w:rPr>
          <w:rFonts w:ascii="Book Antiqua" w:eastAsia="宋体" w:hAnsi="Book Antiqua"/>
          <w:kern w:val="2"/>
          <w:lang w:val="en-US" w:eastAsia="zh-CN"/>
        </w:rPr>
        <w:t>Serraino</w:t>
      </w:r>
      <w:proofErr w:type="spellEnd"/>
      <w:r w:rsidRPr="00386E41">
        <w:rPr>
          <w:rFonts w:ascii="Book Antiqua" w:eastAsia="宋体" w:hAnsi="Book Antiqua"/>
          <w:kern w:val="2"/>
          <w:lang w:val="en-US" w:eastAsia="zh-CN"/>
        </w:rPr>
        <w:t xml:space="preserve"> D; Italian Transplant  Cancer Cohort Study. Increased cancer risk in patients undergoing dialysis: a population-based cohort study in North-Eastern Italy. </w:t>
      </w:r>
      <w:r w:rsidRPr="00386E41">
        <w:rPr>
          <w:rFonts w:ascii="Book Antiqua" w:eastAsia="宋体" w:hAnsi="Book Antiqua"/>
          <w:i/>
          <w:kern w:val="2"/>
          <w:lang w:val="en-US" w:eastAsia="zh-CN"/>
        </w:rPr>
        <w:t xml:space="preserve">BMC </w:t>
      </w:r>
      <w:proofErr w:type="spellStart"/>
      <w:r w:rsidRPr="00386E41">
        <w:rPr>
          <w:rFonts w:ascii="Book Antiqua" w:eastAsia="宋体" w:hAnsi="Book Antiqua"/>
          <w:i/>
          <w:kern w:val="2"/>
          <w:lang w:val="en-US" w:eastAsia="zh-CN"/>
        </w:rPr>
        <w:t>Nephrol</w:t>
      </w:r>
      <w:proofErr w:type="spellEnd"/>
      <w:r w:rsidRPr="00386E41">
        <w:rPr>
          <w:rFonts w:ascii="Book Antiqua" w:eastAsia="宋体" w:hAnsi="Book Antiqua"/>
          <w:kern w:val="2"/>
          <w:lang w:val="en-US" w:eastAsia="zh-CN"/>
        </w:rPr>
        <w:t xml:space="preserve"> 2019; </w:t>
      </w:r>
      <w:r w:rsidRPr="00386E41">
        <w:rPr>
          <w:rFonts w:ascii="Book Antiqua" w:eastAsia="宋体" w:hAnsi="Book Antiqua"/>
          <w:b/>
          <w:kern w:val="2"/>
          <w:lang w:val="en-US" w:eastAsia="zh-CN"/>
        </w:rPr>
        <w:t>20</w:t>
      </w:r>
      <w:r w:rsidRPr="00386E41">
        <w:rPr>
          <w:rFonts w:ascii="Book Antiqua" w:eastAsia="宋体" w:hAnsi="Book Antiqua"/>
          <w:kern w:val="2"/>
          <w:lang w:val="en-US" w:eastAsia="zh-CN"/>
        </w:rPr>
        <w:t>: 107 [PMID: 30922296 DOI: 10.1186/s12882-019-1283-4]</w:t>
      </w:r>
    </w:p>
    <w:p w14:paraId="2EC11CD7"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6 </w:t>
      </w:r>
      <w:r w:rsidRPr="00386E41">
        <w:rPr>
          <w:rFonts w:ascii="Book Antiqua" w:eastAsia="宋体" w:hAnsi="Book Antiqua"/>
          <w:b/>
          <w:kern w:val="2"/>
          <w:lang w:val="en-US" w:eastAsia="zh-CN"/>
        </w:rPr>
        <w:t>Au EH</w:t>
      </w:r>
      <w:r w:rsidRPr="00386E41">
        <w:rPr>
          <w:rFonts w:ascii="Book Antiqua" w:eastAsia="宋体" w:hAnsi="Book Antiqua"/>
          <w:kern w:val="2"/>
          <w:lang w:val="en-US" w:eastAsia="zh-CN"/>
        </w:rPr>
        <w:t xml:space="preserve">, Chapman JR, Craig JC, Lim WH, Teixeira-Pinto A, Ullah S, McDonald S, Wong G. Overall and Site-Specific Cancer Mortality in Patients on Dialysis and after Kidney Transplant. </w:t>
      </w:r>
      <w:r w:rsidRPr="00386E41">
        <w:rPr>
          <w:rFonts w:ascii="Book Antiqua" w:eastAsia="宋体" w:hAnsi="Book Antiqua"/>
          <w:i/>
          <w:kern w:val="2"/>
          <w:lang w:val="en-US" w:eastAsia="zh-CN"/>
        </w:rPr>
        <w:t xml:space="preserve">J Am </w:t>
      </w:r>
      <w:proofErr w:type="spellStart"/>
      <w:r w:rsidRPr="00386E41">
        <w:rPr>
          <w:rFonts w:ascii="Book Antiqua" w:eastAsia="宋体" w:hAnsi="Book Antiqua"/>
          <w:i/>
          <w:kern w:val="2"/>
          <w:lang w:val="en-US" w:eastAsia="zh-CN"/>
        </w:rPr>
        <w:t>Soc</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Nephrol</w:t>
      </w:r>
      <w:proofErr w:type="spellEnd"/>
      <w:r w:rsidRPr="00386E41">
        <w:rPr>
          <w:rFonts w:ascii="Book Antiqua" w:eastAsia="宋体" w:hAnsi="Book Antiqua"/>
          <w:kern w:val="2"/>
          <w:lang w:val="en-US" w:eastAsia="zh-CN"/>
        </w:rPr>
        <w:t xml:space="preserve"> 2019; </w:t>
      </w:r>
      <w:r w:rsidRPr="00386E41">
        <w:rPr>
          <w:rFonts w:ascii="Book Antiqua" w:eastAsia="宋体" w:hAnsi="Book Antiqua"/>
          <w:b/>
          <w:kern w:val="2"/>
          <w:lang w:val="en-US" w:eastAsia="zh-CN"/>
        </w:rPr>
        <w:t>30</w:t>
      </w:r>
      <w:r w:rsidRPr="00386E41">
        <w:rPr>
          <w:rFonts w:ascii="Book Antiqua" w:eastAsia="宋体" w:hAnsi="Book Antiqua"/>
          <w:kern w:val="2"/>
          <w:lang w:val="en-US" w:eastAsia="zh-CN"/>
        </w:rPr>
        <w:t>:</w:t>
      </w:r>
      <w:r w:rsidRPr="00386E41">
        <w:rPr>
          <w:rFonts w:ascii="Book Antiqua" w:eastAsia="宋体" w:hAnsi="Book Antiqua" w:hint="eastAsia"/>
          <w:kern w:val="2"/>
          <w:lang w:val="en-US" w:eastAsia="zh-CN"/>
        </w:rPr>
        <w:t xml:space="preserve"> </w:t>
      </w:r>
      <w:r w:rsidRPr="00386E41">
        <w:rPr>
          <w:rFonts w:ascii="Book Antiqua" w:eastAsia="宋体" w:hAnsi="Book Antiqua"/>
          <w:kern w:val="2"/>
          <w:lang w:val="en-US" w:eastAsia="zh-CN"/>
        </w:rPr>
        <w:t>471-480</w:t>
      </w:r>
      <w:r w:rsidRPr="00386E41">
        <w:rPr>
          <w:rFonts w:ascii="Book Antiqua" w:eastAsia="宋体" w:hAnsi="Book Antiqua" w:hint="eastAsia"/>
          <w:kern w:val="2"/>
          <w:lang w:val="en-US" w:eastAsia="zh-CN"/>
        </w:rPr>
        <w:t xml:space="preserve"> </w:t>
      </w:r>
      <w:r w:rsidRPr="00386E41">
        <w:rPr>
          <w:rFonts w:ascii="Book Antiqua" w:eastAsia="宋体" w:hAnsi="Book Antiqua"/>
          <w:kern w:val="2"/>
          <w:lang w:val="en-US" w:eastAsia="zh-CN"/>
        </w:rPr>
        <w:t xml:space="preserve">[PMID: </w:t>
      </w:r>
      <w:bookmarkStart w:id="25" w:name="OLE_LINK94"/>
      <w:bookmarkStart w:id="26" w:name="OLE_LINK95"/>
      <w:r w:rsidRPr="00386E41">
        <w:rPr>
          <w:rFonts w:ascii="Book Antiqua" w:eastAsia="宋体" w:hAnsi="Book Antiqua"/>
          <w:kern w:val="2"/>
          <w:lang w:val="en-US" w:eastAsia="zh-CN"/>
        </w:rPr>
        <w:t xml:space="preserve">30765426 </w:t>
      </w:r>
      <w:bookmarkEnd w:id="25"/>
      <w:bookmarkEnd w:id="26"/>
      <w:r w:rsidRPr="00386E41">
        <w:rPr>
          <w:rFonts w:ascii="Book Antiqua" w:eastAsia="宋体" w:hAnsi="Book Antiqua"/>
          <w:kern w:val="2"/>
          <w:lang w:val="en-US" w:eastAsia="zh-CN"/>
        </w:rPr>
        <w:t>DOI: 10.1681/ASN.2018090906]</w:t>
      </w:r>
    </w:p>
    <w:p w14:paraId="417C3D0C"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7 </w:t>
      </w:r>
      <w:r w:rsidRPr="00386E41">
        <w:rPr>
          <w:rFonts w:ascii="Book Antiqua" w:eastAsia="宋体" w:hAnsi="Book Antiqua"/>
          <w:b/>
          <w:kern w:val="2"/>
          <w:lang w:val="en-US" w:eastAsia="zh-CN"/>
        </w:rPr>
        <w:t>Griffith JJ</w:t>
      </w:r>
      <w:r w:rsidRPr="00386E41">
        <w:rPr>
          <w:rFonts w:ascii="Book Antiqua" w:eastAsia="宋体" w:hAnsi="Book Antiqua"/>
          <w:kern w:val="2"/>
          <w:lang w:val="en-US" w:eastAsia="zh-CN"/>
        </w:rPr>
        <w:t xml:space="preserve">, Amin KA, </w:t>
      </w:r>
      <w:proofErr w:type="spellStart"/>
      <w:r w:rsidRPr="00386E41">
        <w:rPr>
          <w:rFonts w:ascii="Book Antiqua" w:eastAsia="宋体" w:hAnsi="Book Antiqua"/>
          <w:kern w:val="2"/>
          <w:lang w:val="en-US" w:eastAsia="zh-CN"/>
        </w:rPr>
        <w:t>Waingankar</w:t>
      </w:r>
      <w:proofErr w:type="spellEnd"/>
      <w:r w:rsidRPr="00386E41">
        <w:rPr>
          <w:rFonts w:ascii="Book Antiqua" w:eastAsia="宋体" w:hAnsi="Book Antiqua"/>
          <w:kern w:val="2"/>
          <w:lang w:val="en-US" w:eastAsia="zh-CN"/>
        </w:rPr>
        <w:t xml:space="preserve"> N, Lerner SM, Delaney V, Ames SA, </w:t>
      </w:r>
      <w:proofErr w:type="spellStart"/>
      <w:r w:rsidRPr="00386E41">
        <w:rPr>
          <w:rFonts w:ascii="Book Antiqua" w:eastAsia="宋体" w:hAnsi="Book Antiqua"/>
          <w:kern w:val="2"/>
          <w:lang w:val="en-US" w:eastAsia="zh-CN"/>
        </w:rPr>
        <w:t>Badani</w:t>
      </w:r>
      <w:proofErr w:type="spellEnd"/>
      <w:r w:rsidRPr="00386E41">
        <w:rPr>
          <w:rFonts w:ascii="Book Antiqua" w:eastAsia="宋体" w:hAnsi="Book Antiqua"/>
          <w:kern w:val="2"/>
          <w:lang w:val="en-US" w:eastAsia="zh-CN"/>
        </w:rPr>
        <w:t xml:space="preserve"> K, </w:t>
      </w:r>
      <w:proofErr w:type="spellStart"/>
      <w:r w:rsidRPr="00386E41">
        <w:rPr>
          <w:rFonts w:ascii="Book Antiqua" w:eastAsia="宋体" w:hAnsi="Book Antiqua"/>
          <w:kern w:val="2"/>
          <w:lang w:val="en-US" w:eastAsia="zh-CN"/>
        </w:rPr>
        <w:t>Palese</w:t>
      </w:r>
      <w:proofErr w:type="spellEnd"/>
      <w:r w:rsidRPr="00386E41">
        <w:rPr>
          <w:rFonts w:ascii="Book Antiqua" w:eastAsia="宋体" w:hAnsi="Book Antiqua"/>
          <w:kern w:val="2"/>
          <w:lang w:val="en-US" w:eastAsia="zh-CN"/>
        </w:rPr>
        <w:t xml:space="preserve"> MA, </w:t>
      </w:r>
      <w:proofErr w:type="spellStart"/>
      <w:r w:rsidRPr="00386E41">
        <w:rPr>
          <w:rFonts w:ascii="Book Antiqua" w:eastAsia="宋体" w:hAnsi="Book Antiqua"/>
          <w:kern w:val="2"/>
          <w:lang w:val="en-US" w:eastAsia="zh-CN"/>
        </w:rPr>
        <w:t>Mehrazin</w:t>
      </w:r>
      <w:proofErr w:type="spellEnd"/>
      <w:r w:rsidRPr="00386E41">
        <w:rPr>
          <w:rFonts w:ascii="Book Antiqua" w:eastAsia="宋体" w:hAnsi="Book Antiqua"/>
          <w:kern w:val="2"/>
          <w:lang w:val="en-US" w:eastAsia="zh-CN"/>
        </w:rPr>
        <w:t xml:space="preserve"> R. Solid Renal Masses in Transplanted Allograft Kidneys: A Closer Look at the Epidemiology and Management. </w:t>
      </w:r>
      <w:r w:rsidRPr="00386E41">
        <w:rPr>
          <w:rFonts w:ascii="Book Antiqua" w:eastAsia="宋体" w:hAnsi="Book Antiqua"/>
          <w:i/>
          <w:kern w:val="2"/>
          <w:lang w:val="en-US" w:eastAsia="zh-CN"/>
        </w:rPr>
        <w:t>Am J Transplant</w:t>
      </w:r>
      <w:r w:rsidRPr="00386E41">
        <w:rPr>
          <w:rFonts w:ascii="Book Antiqua" w:eastAsia="宋体" w:hAnsi="Book Antiqua"/>
          <w:kern w:val="2"/>
          <w:lang w:val="en-US" w:eastAsia="zh-CN"/>
        </w:rPr>
        <w:t xml:space="preserve"> 2017; </w:t>
      </w:r>
      <w:r w:rsidRPr="00386E41">
        <w:rPr>
          <w:rFonts w:ascii="Book Antiqua" w:eastAsia="宋体" w:hAnsi="Book Antiqua"/>
          <w:b/>
          <w:kern w:val="2"/>
          <w:lang w:val="en-US" w:eastAsia="zh-CN"/>
        </w:rPr>
        <w:t>17</w:t>
      </w:r>
      <w:r w:rsidRPr="00386E41">
        <w:rPr>
          <w:rFonts w:ascii="Book Antiqua" w:eastAsia="宋体" w:hAnsi="Book Antiqua"/>
          <w:kern w:val="2"/>
          <w:lang w:val="en-US" w:eastAsia="zh-CN"/>
        </w:rPr>
        <w:t>: 2775-2781 [PMID: 28544435 DOI: 10.1111/ajt.14366]</w:t>
      </w:r>
    </w:p>
    <w:p w14:paraId="563EC023"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8 </w:t>
      </w:r>
      <w:r w:rsidRPr="00386E41">
        <w:rPr>
          <w:rFonts w:ascii="Book Antiqua" w:eastAsia="宋体" w:hAnsi="Book Antiqua"/>
          <w:b/>
          <w:kern w:val="2"/>
          <w:lang w:val="en-US" w:eastAsia="zh-CN"/>
        </w:rPr>
        <w:t>Rao PS</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Schaubel</w:t>
      </w:r>
      <w:proofErr w:type="spellEnd"/>
      <w:r w:rsidRPr="00386E41">
        <w:rPr>
          <w:rFonts w:ascii="Book Antiqua" w:eastAsia="宋体" w:hAnsi="Book Antiqua"/>
          <w:kern w:val="2"/>
          <w:lang w:val="en-US" w:eastAsia="zh-CN"/>
        </w:rPr>
        <w:t xml:space="preserve"> DE, </w:t>
      </w:r>
      <w:proofErr w:type="spellStart"/>
      <w:r w:rsidRPr="00386E41">
        <w:rPr>
          <w:rFonts w:ascii="Book Antiqua" w:eastAsia="宋体" w:hAnsi="Book Antiqua"/>
          <w:kern w:val="2"/>
          <w:lang w:val="en-US" w:eastAsia="zh-CN"/>
        </w:rPr>
        <w:t>Jia</w:t>
      </w:r>
      <w:proofErr w:type="spellEnd"/>
      <w:r w:rsidRPr="00386E41">
        <w:rPr>
          <w:rFonts w:ascii="Book Antiqua" w:eastAsia="宋体" w:hAnsi="Book Antiqua"/>
          <w:kern w:val="2"/>
          <w:lang w:val="en-US" w:eastAsia="zh-CN"/>
        </w:rPr>
        <w:t xml:space="preserve"> X, Li S, Port FK, Saran R. Survival on dialysis post-kidney transplant failure: results from the Scientific Registry of Transplant Recipients. </w:t>
      </w:r>
      <w:r w:rsidRPr="00386E41">
        <w:rPr>
          <w:rFonts w:ascii="Book Antiqua" w:eastAsia="宋体" w:hAnsi="Book Antiqua"/>
          <w:i/>
          <w:kern w:val="2"/>
          <w:lang w:val="en-US" w:eastAsia="zh-CN"/>
        </w:rPr>
        <w:t>Am J Kidney Dis</w:t>
      </w:r>
      <w:r w:rsidRPr="00386E41">
        <w:rPr>
          <w:rFonts w:ascii="Book Antiqua" w:eastAsia="宋体" w:hAnsi="Book Antiqua"/>
          <w:kern w:val="2"/>
          <w:lang w:val="en-US" w:eastAsia="zh-CN"/>
        </w:rPr>
        <w:t xml:space="preserve"> 2007; </w:t>
      </w:r>
      <w:r w:rsidRPr="00386E41">
        <w:rPr>
          <w:rFonts w:ascii="Book Antiqua" w:eastAsia="宋体" w:hAnsi="Book Antiqua"/>
          <w:b/>
          <w:kern w:val="2"/>
          <w:lang w:val="en-US" w:eastAsia="zh-CN"/>
        </w:rPr>
        <w:t>49</w:t>
      </w:r>
      <w:r w:rsidRPr="00386E41">
        <w:rPr>
          <w:rFonts w:ascii="Book Antiqua" w:eastAsia="宋体" w:hAnsi="Book Antiqua"/>
          <w:kern w:val="2"/>
          <w:lang w:val="en-US" w:eastAsia="zh-CN"/>
        </w:rPr>
        <w:t>: 294-300 [PMID: 17261432 DOI: 10.1053/j.ajkd.2006.11.022]</w:t>
      </w:r>
    </w:p>
    <w:p w14:paraId="405DE332"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9 </w:t>
      </w:r>
      <w:r w:rsidRPr="00386E41">
        <w:rPr>
          <w:rFonts w:ascii="Book Antiqua" w:eastAsia="宋体" w:hAnsi="Book Antiqua"/>
          <w:b/>
          <w:kern w:val="2"/>
          <w:lang w:val="en-US" w:eastAsia="zh-CN"/>
        </w:rPr>
        <w:t>Diller R</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Senninger</w:t>
      </w:r>
      <w:proofErr w:type="spellEnd"/>
      <w:r w:rsidRPr="00386E41">
        <w:rPr>
          <w:rFonts w:ascii="Book Antiqua" w:eastAsia="宋体" w:hAnsi="Book Antiqua"/>
          <w:kern w:val="2"/>
          <w:lang w:val="en-US" w:eastAsia="zh-CN"/>
        </w:rPr>
        <w:t xml:space="preserve"> N. Treatment options and outcome for renal cell tumors in the transplanted kidney.</w:t>
      </w:r>
      <w:proofErr w:type="gramEnd"/>
      <w:r w:rsidRPr="00386E41">
        <w:rPr>
          <w:rFonts w:ascii="Book Antiqua" w:eastAsia="宋体" w:hAnsi="Book Antiqua"/>
          <w:kern w:val="2"/>
          <w:lang w:val="en-US" w:eastAsia="zh-CN"/>
        </w:rPr>
        <w:t xml:space="preserve"> </w:t>
      </w:r>
      <w:proofErr w:type="spellStart"/>
      <w:r w:rsidRPr="00386E41">
        <w:rPr>
          <w:rFonts w:ascii="Book Antiqua" w:eastAsia="宋体" w:hAnsi="Book Antiqua"/>
          <w:i/>
          <w:kern w:val="2"/>
          <w:lang w:val="en-US" w:eastAsia="zh-CN"/>
        </w:rPr>
        <w:t>Int</w:t>
      </w:r>
      <w:proofErr w:type="spellEnd"/>
      <w:r w:rsidRPr="00386E41">
        <w:rPr>
          <w:rFonts w:ascii="Book Antiqua" w:eastAsia="宋体" w:hAnsi="Book Antiqua"/>
          <w:i/>
          <w:kern w:val="2"/>
          <w:lang w:val="en-US" w:eastAsia="zh-CN"/>
        </w:rPr>
        <w:t xml:space="preserve"> J </w:t>
      </w:r>
      <w:proofErr w:type="spellStart"/>
      <w:r w:rsidRPr="00386E41">
        <w:rPr>
          <w:rFonts w:ascii="Book Antiqua" w:eastAsia="宋体" w:hAnsi="Book Antiqua"/>
          <w:i/>
          <w:kern w:val="2"/>
          <w:lang w:val="en-US" w:eastAsia="zh-CN"/>
        </w:rPr>
        <w:t>Artif</w:t>
      </w:r>
      <w:proofErr w:type="spellEnd"/>
      <w:r w:rsidRPr="00386E41">
        <w:rPr>
          <w:rFonts w:ascii="Book Antiqua" w:eastAsia="宋体" w:hAnsi="Book Antiqua"/>
          <w:i/>
          <w:kern w:val="2"/>
          <w:lang w:val="en-US" w:eastAsia="zh-CN"/>
        </w:rPr>
        <w:t xml:space="preserve"> Organs</w:t>
      </w:r>
      <w:r w:rsidRPr="00386E41">
        <w:rPr>
          <w:rFonts w:ascii="Book Antiqua" w:eastAsia="宋体" w:hAnsi="Book Antiqua"/>
          <w:kern w:val="2"/>
          <w:lang w:val="en-US" w:eastAsia="zh-CN"/>
        </w:rPr>
        <w:t xml:space="preserve"> 2008; </w:t>
      </w:r>
      <w:r w:rsidRPr="00386E41">
        <w:rPr>
          <w:rFonts w:ascii="Book Antiqua" w:eastAsia="宋体" w:hAnsi="Book Antiqua"/>
          <w:b/>
          <w:kern w:val="2"/>
          <w:lang w:val="en-US" w:eastAsia="zh-CN"/>
        </w:rPr>
        <w:t>31</w:t>
      </w:r>
      <w:r w:rsidRPr="00386E41">
        <w:rPr>
          <w:rFonts w:ascii="Book Antiqua" w:eastAsia="宋体" w:hAnsi="Book Antiqua"/>
          <w:kern w:val="2"/>
          <w:lang w:val="en-US" w:eastAsia="zh-CN"/>
        </w:rPr>
        <w:t>: 867-874 [PMID: 19009504 DOI: 10.1177/039139880803101002]</w:t>
      </w:r>
    </w:p>
    <w:p w14:paraId="6CE1BEE4"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10 </w:t>
      </w:r>
      <w:proofErr w:type="spellStart"/>
      <w:r w:rsidRPr="00386E41">
        <w:rPr>
          <w:rFonts w:ascii="Book Antiqua" w:eastAsia="宋体" w:hAnsi="Book Antiqua"/>
          <w:b/>
          <w:kern w:val="2"/>
          <w:lang w:val="en-US" w:eastAsia="zh-CN"/>
        </w:rPr>
        <w:t>de'Angelis</w:t>
      </w:r>
      <w:proofErr w:type="spellEnd"/>
      <w:r w:rsidRPr="00386E41">
        <w:rPr>
          <w:rFonts w:ascii="Book Antiqua" w:eastAsia="宋体" w:hAnsi="Book Antiqua"/>
          <w:b/>
          <w:kern w:val="2"/>
          <w:lang w:val="en-US" w:eastAsia="zh-CN"/>
        </w:rPr>
        <w:t xml:space="preserve"> N</w:t>
      </w:r>
      <w:r w:rsidRPr="00386E41">
        <w:rPr>
          <w:rFonts w:ascii="Book Antiqua" w:eastAsia="宋体" w:hAnsi="Book Antiqua"/>
          <w:kern w:val="2"/>
          <w:lang w:val="en-US" w:eastAsia="zh-CN"/>
        </w:rPr>
        <w:t xml:space="preserve">, Esposito F, </w:t>
      </w:r>
      <w:proofErr w:type="spellStart"/>
      <w:r w:rsidRPr="00386E41">
        <w:rPr>
          <w:rFonts w:ascii="Book Antiqua" w:eastAsia="宋体" w:hAnsi="Book Antiqua"/>
          <w:kern w:val="2"/>
          <w:lang w:val="en-US" w:eastAsia="zh-CN"/>
        </w:rPr>
        <w:t>Memeo</w:t>
      </w:r>
      <w:proofErr w:type="spellEnd"/>
      <w:r w:rsidRPr="00386E41">
        <w:rPr>
          <w:rFonts w:ascii="Book Antiqua" w:eastAsia="宋体" w:hAnsi="Book Antiqua"/>
          <w:kern w:val="2"/>
          <w:lang w:val="en-US" w:eastAsia="zh-CN"/>
        </w:rPr>
        <w:t xml:space="preserve"> R, </w:t>
      </w:r>
      <w:proofErr w:type="spellStart"/>
      <w:r w:rsidRPr="00386E41">
        <w:rPr>
          <w:rFonts w:ascii="Book Antiqua" w:eastAsia="宋体" w:hAnsi="Book Antiqua"/>
          <w:kern w:val="2"/>
          <w:lang w:val="en-US" w:eastAsia="zh-CN"/>
        </w:rPr>
        <w:t>Lizzi</w:t>
      </w:r>
      <w:proofErr w:type="spellEnd"/>
      <w:r w:rsidRPr="00386E41">
        <w:rPr>
          <w:rFonts w:ascii="Book Antiqua" w:eastAsia="宋体" w:hAnsi="Book Antiqua"/>
          <w:kern w:val="2"/>
          <w:lang w:val="en-US" w:eastAsia="zh-CN"/>
        </w:rPr>
        <w:t xml:space="preserve"> V, </w:t>
      </w:r>
      <w:proofErr w:type="spellStart"/>
      <w:r w:rsidRPr="00386E41">
        <w:rPr>
          <w:rFonts w:ascii="Book Antiqua" w:eastAsia="宋体" w:hAnsi="Book Antiqua"/>
          <w:kern w:val="2"/>
          <w:lang w:val="en-US" w:eastAsia="zh-CN"/>
        </w:rPr>
        <w:t>Martìnez</w:t>
      </w:r>
      <w:proofErr w:type="spellEnd"/>
      <w:r w:rsidRPr="00386E41">
        <w:rPr>
          <w:rFonts w:ascii="Book Antiqua" w:eastAsia="宋体" w:hAnsi="Book Antiqua"/>
          <w:kern w:val="2"/>
          <w:lang w:val="en-US" w:eastAsia="zh-CN"/>
        </w:rPr>
        <w:t xml:space="preserve">-Pérez A, </w:t>
      </w:r>
      <w:proofErr w:type="spellStart"/>
      <w:r w:rsidRPr="00386E41">
        <w:rPr>
          <w:rFonts w:ascii="Book Antiqua" w:eastAsia="宋体" w:hAnsi="Book Antiqua"/>
          <w:kern w:val="2"/>
          <w:lang w:val="en-US" w:eastAsia="zh-CN"/>
        </w:rPr>
        <w:t>Landi</w:t>
      </w:r>
      <w:proofErr w:type="spellEnd"/>
      <w:r w:rsidRPr="00386E41">
        <w:rPr>
          <w:rFonts w:ascii="Book Antiqua" w:eastAsia="宋体" w:hAnsi="Book Antiqua"/>
          <w:kern w:val="2"/>
          <w:lang w:val="en-US" w:eastAsia="zh-CN"/>
        </w:rPr>
        <w:t xml:space="preserve"> F, Genova P, Catena F, Brunetti F, </w:t>
      </w:r>
      <w:proofErr w:type="spellStart"/>
      <w:r w:rsidRPr="00386E41">
        <w:rPr>
          <w:rFonts w:ascii="Book Antiqua" w:eastAsia="宋体" w:hAnsi="Book Antiqua"/>
          <w:kern w:val="2"/>
          <w:lang w:val="en-US" w:eastAsia="zh-CN"/>
        </w:rPr>
        <w:t>Azoulay</w:t>
      </w:r>
      <w:proofErr w:type="spellEnd"/>
      <w:r w:rsidRPr="00386E41">
        <w:rPr>
          <w:rFonts w:ascii="Book Antiqua" w:eastAsia="宋体" w:hAnsi="Book Antiqua"/>
          <w:kern w:val="2"/>
          <w:lang w:val="en-US" w:eastAsia="zh-CN"/>
        </w:rPr>
        <w:t xml:space="preserve"> D. Emergency abdominal surgery after solid organ transplantation: a systematic review. </w:t>
      </w:r>
      <w:r w:rsidRPr="00386E41">
        <w:rPr>
          <w:rFonts w:ascii="Book Antiqua" w:eastAsia="宋体" w:hAnsi="Book Antiqua"/>
          <w:i/>
          <w:kern w:val="2"/>
          <w:lang w:val="en-US" w:eastAsia="zh-CN"/>
        </w:rPr>
        <w:t xml:space="preserve">World J </w:t>
      </w:r>
      <w:proofErr w:type="spellStart"/>
      <w:r w:rsidRPr="00386E41">
        <w:rPr>
          <w:rFonts w:ascii="Book Antiqua" w:eastAsia="宋体" w:hAnsi="Book Antiqua"/>
          <w:i/>
          <w:kern w:val="2"/>
          <w:lang w:val="en-US" w:eastAsia="zh-CN"/>
        </w:rPr>
        <w:t>Emerg</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Surg</w:t>
      </w:r>
      <w:proofErr w:type="spellEnd"/>
      <w:r w:rsidRPr="00386E41">
        <w:rPr>
          <w:rFonts w:ascii="Book Antiqua" w:eastAsia="宋体" w:hAnsi="Book Antiqua"/>
          <w:kern w:val="2"/>
          <w:lang w:val="en-US" w:eastAsia="zh-CN"/>
        </w:rPr>
        <w:t xml:space="preserve"> 2016; </w:t>
      </w:r>
      <w:r w:rsidRPr="00386E41">
        <w:rPr>
          <w:rFonts w:ascii="Book Antiqua" w:eastAsia="宋体" w:hAnsi="Book Antiqua"/>
          <w:b/>
          <w:kern w:val="2"/>
          <w:lang w:val="en-US" w:eastAsia="zh-CN"/>
        </w:rPr>
        <w:t>11</w:t>
      </w:r>
      <w:r w:rsidRPr="00386E41">
        <w:rPr>
          <w:rFonts w:ascii="Book Antiqua" w:eastAsia="宋体" w:hAnsi="Book Antiqua"/>
          <w:kern w:val="2"/>
          <w:lang w:val="en-US" w:eastAsia="zh-CN"/>
        </w:rPr>
        <w:t>: 43 [PMID: 27582783 DOI: 10.1186/s13017-016-0101-6]</w:t>
      </w:r>
    </w:p>
    <w:p w14:paraId="2B6526D7"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11 </w:t>
      </w:r>
      <w:proofErr w:type="spellStart"/>
      <w:r w:rsidRPr="00386E41">
        <w:rPr>
          <w:rFonts w:ascii="Book Antiqua" w:eastAsia="宋体" w:hAnsi="Book Antiqua"/>
          <w:b/>
          <w:kern w:val="2"/>
          <w:lang w:val="en-US" w:eastAsia="zh-CN"/>
        </w:rPr>
        <w:t>Chambade</w:t>
      </w:r>
      <w:proofErr w:type="spellEnd"/>
      <w:r w:rsidRPr="00386E41">
        <w:rPr>
          <w:rFonts w:ascii="Book Antiqua" w:eastAsia="宋体" w:hAnsi="Book Antiqua"/>
          <w:b/>
          <w:kern w:val="2"/>
          <w:lang w:val="en-US" w:eastAsia="zh-CN"/>
        </w:rPr>
        <w:t xml:space="preserve"> D</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Meria</w:t>
      </w:r>
      <w:proofErr w:type="spellEnd"/>
      <w:r w:rsidRPr="00386E41">
        <w:rPr>
          <w:rFonts w:ascii="Book Antiqua" w:eastAsia="宋体" w:hAnsi="Book Antiqua"/>
          <w:kern w:val="2"/>
          <w:lang w:val="en-US" w:eastAsia="zh-CN"/>
        </w:rPr>
        <w:t xml:space="preserve"> P, </w:t>
      </w:r>
      <w:proofErr w:type="spellStart"/>
      <w:r w:rsidRPr="00386E41">
        <w:rPr>
          <w:rFonts w:ascii="Book Antiqua" w:eastAsia="宋体" w:hAnsi="Book Antiqua"/>
          <w:kern w:val="2"/>
          <w:lang w:val="en-US" w:eastAsia="zh-CN"/>
        </w:rPr>
        <w:t>Tariel</w:t>
      </w:r>
      <w:proofErr w:type="spellEnd"/>
      <w:r w:rsidRPr="00386E41">
        <w:rPr>
          <w:rFonts w:ascii="Book Antiqua" w:eastAsia="宋体" w:hAnsi="Book Antiqua"/>
          <w:kern w:val="2"/>
          <w:lang w:val="en-US" w:eastAsia="zh-CN"/>
        </w:rPr>
        <w:t xml:space="preserve"> E, </w:t>
      </w:r>
      <w:proofErr w:type="spellStart"/>
      <w:r w:rsidRPr="00386E41">
        <w:rPr>
          <w:rFonts w:ascii="Book Antiqua" w:eastAsia="宋体" w:hAnsi="Book Antiqua"/>
          <w:kern w:val="2"/>
          <w:lang w:val="en-US" w:eastAsia="zh-CN"/>
        </w:rPr>
        <w:t>Vérine</w:t>
      </w:r>
      <w:proofErr w:type="spellEnd"/>
      <w:r w:rsidRPr="00386E41">
        <w:rPr>
          <w:rFonts w:ascii="Book Antiqua" w:eastAsia="宋体" w:hAnsi="Book Antiqua"/>
          <w:kern w:val="2"/>
          <w:lang w:val="en-US" w:eastAsia="zh-CN"/>
        </w:rPr>
        <w:t xml:space="preserve"> J, De </w:t>
      </w:r>
      <w:proofErr w:type="spellStart"/>
      <w:r w:rsidRPr="00386E41">
        <w:rPr>
          <w:rFonts w:ascii="Book Antiqua" w:eastAsia="宋体" w:hAnsi="Book Antiqua"/>
          <w:kern w:val="2"/>
          <w:lang w:val="en-US" w:eastAsia="zh-CN"/>
        </w:rPr>
        <w:t>Kerviler</w:t>
      </w:r>
      <w:proofErr w:type="spellEnd"/>
      <w:r w:rsidRPr="00386E41">
        <w:rPr>
          <w:rFonts w:ascii="Book Antiqua" w:eastAsia="宋体" w:hAnsi="Book Antiqua"/>
          <w:kern w:val="2"/>
          <w:lang w:val="en-US" w:eastAsia="zh-CN"/>
        </w:rPr>
        <w:t xml:space="preserve"> E, </w:t>
      </w:r>
      <w:proofErr w:type="spellStart"/>
      <w:r w:rsidRPr="00386E41">
        <w:rPr>
          <w:rFonts w:ascii="Book Antiqua" w:eastAsia="宋体" w:hAnsi="Book Antiqua"/>
          <w:kern w:val="2"/>
          <w:lang w:val="en-US" w:eastAsia="zh-CN"/>
        </w:rPr>
        <w:t>Peraldi</w:t>
      </w:r>
      <w:proofErr w:type="spellEnd"/>
      <w:r w:rsidRPr="00386E41">
        <w:rPr>
          <w:rFonts w:ascii="Book Antiqua" w:eastAsia="宋体" w:hAnsi="Book Antiqua"/>
          <w:kern w:val="2"/>
          <w:lang w:val="en-US" w:eastAsia="zh-CN"/>
        </w:rPr>
        <w:t xml:space="preserve"> MN, </w:t>
      </w:r>
      <w:proofErr w:type="spellStart"/>
      <w:r w:rsidRPr="00386E41">
        <w:rPr>
          <w:rFonts w:ascii="Book Antiqua" w:eastAsia="宋体" w:hAnsi="Book Antiqua"/>
          <w:kern w:val="2"/>
          <w:lang w:val="en-US" w:eastAsia="zh-CN"/>
        </w:rPr>
        <w:t>Glotz</w:t>
      </w:r>
      <w:proofErr w:type="spellEnd"/>
      <w:r w:rsidRPr="00386E41">
        <w:rPr>
          <w:rFonts w:ascii="Book Antiqua" w:eastAsia="宋体" w:hAnsi="Book Antiqua"/>
          <w:kern w:val="2"/>
          <w:lang w:val="en-US" w:eastAsia="zh-CN"/>
        </w:rPr>
        <w:t xml:space="preserve"> D, </w:t>
      </w:r>
      <w:proofErr w:type="spellStart"/>
      <w:r w:rsidRPr="00386E41">
        <w:rPr>
          <w:rFonts w:ascii="Book Antiqua" w:eastAsia="宋体" w:hAnsi="Book Antiqua"/>
          <w:kern w:val="2"/>
          <w:lang w:val="en-US" w:eastAsia="zh-CN"/>
        </w:rPr>
        <w:t>Desgrandchamps</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Mongiat-Artus</w:t>
      </w:r>
      <w:proofErr w:type="spellEnd"/>
      <w:r w:rsidRPr="00386E41">
        <w:rPr>
          <w:rFonts w:ascii="Book Antiqua" w:eastAsia="宋体" w:hAnsi="Book Antiqua"/>
          <w:kern w:val="2"/>
          <w:lang w:val="en-US" w:eastAsia="zh-CN"/>
        </w:rPr>
        <w:t xml:space="preserve"> P. Nephron sparing surgery is a feasible and efficient treatment of T1a renal cell carcinoma in kidney transplant: a prospective series from a single center.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kern w:val="2"/>
          <w:lang w:val="en-US" w:eastAsia="zh-CN"/>
        </w:rPr>
        <w:t xml:space="preserve"> 2008; </w:t>
      </w:r>
      <w:r w:rsidRPr="00386E41">
        <w:rPr>
          <w:rFonts w:ascii="Book Antiqua" w:eastAsia="宋体" w:hAnsi="Book Antiqua"/>
          <w:b/>
          <w:kern w:val="2"/>
          <w:lang w:val="en-US" w:eastAsia="zh-CN"/>
        </w:rPr>
        <w:t>180</w:t>
      </w:r>
      <w:r w:rsidRPr="00386E41">
        <w:rPr>
          <w:rFonts w:ascii="Book Antiqua" w:eastAsia="宋体" w:hAnsi="Book Antiqua"/>
          <w:kern w:val="2"/>
          <w:lang w:val="en-US" w:eastAsia="zh-CN"/>
        </w:rPr>
        <w:t>: 2106-2109 [PMID: 18804233 DOI: 10.1016/j.juro.2008.07.055]</w:t>
      </w:r>
    </w:p>
    <w:p w14:paraId="628FE33D"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lastRenderedPageBreak/>
        <w:t xml:space="preserve">12 </w:t>
      </w:r>
      <w:r w:rsidRPr="00386E41">
        <w:rPr>
          <w:rFonts w:ascii="Book Antiqua" w:eastAsia="宋体" w:hAnsi="Book Antiqua"/>
          <w:b/>
          <w:kern w:val="2"/>
          <w:lang w:val="en-US" w:eastAsia="zh-CN"/>
        </w:rPr>
        <w:t xml:space="preserve">Van </w:t>
      </w:r>
      <w:proofErr w:type="spellStart"/>
      <w:r w:rsidRPr="00386E41">
        <w:rPr>
          <w:rFonts w:ascii="Book Antiqua" w:eastAsia="宋体" w:hAnsi="Book Antiqua"/>
          <w:b/>
          <w:kern w:val="2"/>
          <w:lang w:val="en-US" w:eastAsia="zh-CN"/>
        </w:rPr>
        <w:t>Poppel</w:t>
      </w:r>
      <w:proofErr w:type="spellEnd"/>
      <w:r w:rsidRPr="00386E41">
        <w:rPr>
          <w:rFonts w:ascii="Book Antiqua" w:eastAsia="宋体" w:hAnsi="Book Antiqua"/>
          <w:b/>
          <w:kern w:val="2"/>
          <w:lang w:val="en-US" w:eastAsia="zh-CN"/>
        </w:rPr>
        <w:t xml:space="preserve"> H</w:t>
      </w:r>
      <w:r w:rsidRPr="00386E41">
        <w:rPr>
          <w:rFonts w:ascii="Book Antiqua" w:eastAsia="宋体" w:hAnsi="Book Antiqua"/>
          <w:kern w:val="2"/>
          <w:lang w:val="en-US" w:eastAsia="zh-CN"/>
        </w:rPr>
        <w:t xml:space="preserve">, Becker F, </w:t>
      </w:r>
      <w:proofErr w:type="spellStart"/>
      <w:r w:rsidRPr="00386E41">
        <w:rPr>
          <w:rFonts w:ascii="Book Antiqua" w:eastAsia="宋体" w:hAnsi="Book Antiqua"/>
          <w:kern w:val="2"/>
          <w:lang w:val="en-US" w:eastAsia="zh-CN"/>
        </w:rPr>
        <w:t>Cadeddu</w:t>
      </w:r>
      <w:proofErr w:type="spellEnd"/>
      <w:r w:rsidRPr="00386E41">
        <w:rPr>
          <w:rFonts w:ascii="Book Antiqua" w:eastAsia="宋体" w:hAnsi="Book Antiqua"/>
          <w:kern w:val="2"/>
          <w:lang w:val="en-US" w:eastAsia="zh-CN"/>
        </w:rPr>
        <w:t xml:space="preserve"> JA, Gill IS, </w:t>
      </w:r>
      <w:proofErr w:type="spellStart"/>
      <w:r w:rsidRPr="00386E41">
        <w:rPr>
          <w:rFonts w:ascii="Book Antiqua" w:eastAsia="宋体" w:hAnsi="Book Antiqua"/>
          <w:kern w:val="2"/>
          <w:lang w:val="en-US" w:eastAsia="zh-CN"/>
        </w:rPr>
        <w:t>Janetschek</w:t>
      </w:r>
      <w:proofErr w:type="spellEnd"/>
      <w:r w:rsidRPr="00386E41">
        <w:rPr>
          <w:rFonts w:ascii="Book Antiqua" w:eastAsia="宋体" w:hAnsi="Book Antiqua"/>
          <w:kern w:val="2"/>
          <w:lang w:val="en-US" w:eastAsia="zh-CN"/>
        </w:rPr>
        <w:t xml:space="preserve"> G, Jewett MA, Laguna MP, </w:t>
      </w:r>
      <w:proofErr w:type="spellStart"/>
      <w:r w:rsidRPr="00386E41">
        <w:rPr>
          <w:rFonts w:ascii="Book Antiqua" w:eastAsia="宋体" w:hAnsi="Book Antiqua"/>
          <w:kern w:val="2"/>
          <w:lang w:val="en-US" w:eastAsia="zh-CN"/>
        </w:rPr>
        <w:t>Marberger</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Montorsi</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Polascik</w:t>
      </w:r>
      <w:proofErr w:type="spellEnd"/>
      <w:r w:rsidRPr="00386E41">
        <w:rPr>
          <w:rFonts w:ascii="Book Antiqua" w:eastAsia="宋体" w:hAnsi="Book Antiqua"/>
          <w:kern w:val="2"/>
          <w:lang w:val="en-US" w:eastAsia="zh-CN"/>
        </w:rPr>
        <w:t xml:space="preserve"> TJ, </w:t>
      </w:r>
      <w:proofErr w:type="spellStart"/>
      <w:r w:rsidRPr="00386E41">
        <w:rPr>
          <w:rFonts w:ascii="Book Antiqua" w:eastAsia="宋体" w:hAnsi="Book Antiqua"/>
          <w:kern w:val="2"/>
          <w:lang w:val="en-US" w:eastAsia="zh-CN"/>
        </w:rPr>
        <w:t>Ukimura</w:t>
      </w:r>
      <w:proofErr w:type="spellEnd"/>
      <w:r w:rsidRPr="00386E41">
        <w:rPr>
          <w:rFonts w:ascii="Book Antiqua" w:eastAsia="宋体" w:hAnsi="Book Antiqua"/>
          <w:kern w:val="2"/>
          <w:lang w:val="en-US" w:eastAsia="zh-CN"/>
        </w:rPr>
        <w:t xml:space="preserve"> O, Zhu G. Treatment of </w:t>
      </w:r>
      <w:proofErr w:type="spellStart"/>
      <w:r w:rsidRPr="00386E41">
        <w:rPr>
          <w:rFonts w:ascii="Book Antiqua" w:eastAsia="宋体" w:hAnsi="Book Antiqua"/>
          <w:kern w:val="2"/>
          <w:lang w:val="en-US" w:eastAsia="zh-CN"/>
        </w:rPr>
        <w:t>localised</w:t>
      </w:r>
      <w:proofErr w:type="spellEnd"/>
      <w:r w:rsidRPr="00386E41">
        <w:rPr>
          <w:rFonts w:ascii="Book Antiqua" w:eastAsia="宋体" w:hAnsi="Book Antiqua"/>
          <w:kern w:val="2"/>
          <w:lang w:val="en-US" w:eastAsia="zh-CN"/>
        </w:rPr>
        <w:t xml:space="preserve"> renal cell carcinoma. </w:t>
      </w:r>
      <w:proofErr w:type="spellStart"/>
      <w:r w:rsidRPr="00386E41">
        <w:rPr>
          <w:rFonts w:ascii="Book Antiqua" w:eastAsia="宋体" w:hAnsi="Book Antiqua"/>
          <w:i/>
          <w:kern w:val="2"/>
          <w:lang w:val="en-US" w:eastAsia="zh-CN"/>
        </w:rPr>
        <w:t>Eur</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kern w:val="2"/>
          <w:lang w:val="en-US" w:eastAsia="zh-CN"/>
        </w:rPr>
        <w:t xml:space="preserve"> 2011; </w:t>
      </w:r>
      <w:r w:rsidRPr="00386E41">
        <w:rPr>
          <w:rFonts w:ascii="Book Antiqua" w:eastAsia="宋体" w:hAnsi="Book Antiqua"/>
          <w:b/>
          <w:kern w:val="2"/>
          <w:lang w:val="en-US" w:eastAsia="zh-CN"/>
        </w:rPr>
        <w:t>60</w:t>
      </w:r>
      <w:r w:rsidRPr="00386E41">
        <w:rPr>
          <w:rFonts w:ascii="Book Antiqua" w:eastAsia="宋体" w:hAnsi="Book Antiqua"/>
          <w:kern w:val="2"/>
          <w:lang w:val="en-US" w:eastAsia="zh-CN"/>
        </w:rPr>
        <w:t>: 662-672 [PMID: 21726933 DOI: 10.1016/j.eururo.2011.06.040]</w:t>
      </w:r>
    </w:p>
    <w:p w14:paraId="450D92E5"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13 </w:t>
      </w:r>
      <w:proofErr w:type="spellStart"/>
      <w:r w:rsidRPr="00386E41">
        <w:rPr>
          <w:rFonts w:ascii="Book Antiqua" w:eastAsia="宋体" w:hAnsi="Book Antiqua"/>
          <w:b/>
          <w:kern w:val="2"/>
          <w:lang w:val="en-US" w:eastAsia="zh-CN"/>
        </w:rPr>
        <w:t>Tillou</w:t>
      </w:r>
      <w:proofErr w:type="spellEnd"/>
      <w:r w:rsidRPr="00386E41">
        <w:rPr>
          <w:rFonts w:ascii="Book Antiqua" w:eastAsia="宋体" w:hAnsi="Book Antiqua"/>
          <w:b/>
          <w:kern w:val="2"/>
          <w:lang w:val="en-US" w:eastAsia="zh-CN"/>
        </w:rPr>
        <w:t xml:space="preserve"> X</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Guleryuz</w:t>
      </w:r>
      <w:proofErr w:type="spellEnd"/>
      <w:r w:rsidRPr="00386E41">
        <w:rPr>
          <w:rFonts w:ascii="Book Antiqua" w:eastAsia="宋体" w:hAnsi="Book Antiqua"/>
          <w:kern w:val="2"/>
          <w:lang w:val="en-US" w:eastAsia="zh-CN"/>
        </w:rPr>
        <w:t xml:space="preserve"> K, </w:t>
      </w:r>
      <w:proofErr w:type="spellStart"/>
      <w:r w:rsidRPr="00386E41">
        <w:rPr>
          <w:rFonts w:ascii="Book Antiqua" w:eastAsia="宋体" w:hAnsi="Book Antiqua"/>
          <w:kern w:val="2"/>
          <w:lang w:val="en-US" w:eastAsia="zh-CN"/>
        </w:rPr>
        <w:t>Collon</w:t>
      </w:r>
      <w:proofErr w:type="spellEnd"/>
      <w:r w:rsidRPr="00386E41">
        <w:rPr>
          <w:rFonts w:ascii="Book Antiqua" w:eastAsia="宋体" w:hAnsi="Book Antiqua"/>
          <w:kern w:val="2"/>
          <w:lang w:val="en-US" w:eastAsia="zh-CN"/>
        </w:rPr>
        <w:t xml:space="preserve"> S, </w:t>
      </w:r>
      <w:proofErr w:type="spellStart"/>
      <w:r w:rsidRPr="00386E41">
        <w:rPr>
          <w:rFonts w:ascii="Book Antiqua" w:eastAsia="宋体" w:hAnsi="Book Antiqua"/>
          <w:kern w:val="2"/>
          <w:lang w:val="en-US" w:eastAsia="zh-CN"/>
        </w:rPr>
        <w:t>Doerfler</w:t>
      </w:r>
      <w:proofErr w:type="spellEnd"/>
      <w:r w:rsidRPr="00386E41">
        <w:rPr>
          <w:rFonts w:ascii="Book Antiqua" w:eastAsia="宋体" w:hAnsi="Book Antiqua"/>
          <w:kern w:val="2"/>
          <w:lang w:val="en-US" w:eastAsia="zh-CN"/>
        </w:rPr>
        <w:t xml:space="preserve"> A. Renal cell carcinoma in functional renal graft: Toward ablative treatments. </w:t>
      </w:r>
      <w:r w:rsidRPr="00386E41">
        <w:rPr>
          <w:rFonts w:ascii="Book Antiqua" w:eastAsia="宋体" w:hAnsi="Book Antiqua"/>
          <w:i/>
          <w:kern w:val="2"/>
          <w:lang w:val="en-US" w:eastAsia="zh-CN"/>
        </w:rPr>
        <w:t>Transplant Rev (Orlando)</w:t>
      </w:r>
      <w:r w:rsidRPr="00386E41">
        <w:rPr>
          <w:rFonts w:ascii="Book Antiqua" w:eastAsia="宋体" w:hAnsi="Book Antiqua"/>
          <w:kern w:val="2"/>
          <w:lang w:val="en-US" w:eastAsia="zh-CN"/>
        </w:rPr>
        <w:t xml:space="preserve"> 2016; </w:t>
      </w:r>
      <w:r w:rsidRPr="00386E41">
        <w:rPr>
          <w:rFonts w:ascii="Book Antiqua" w:eastAsia="宋体" w:hAnsi="Book Antiqua"/>
          <w:b/>
          <w:kern w:val="2"/>
          <w:lang w:val="en-US" w:eastAsia="zh-CN"/>
        </w:rPr>
        <w:t>30</w:t>
      </w:r>
      <w:r w:rsidRPr="00386E41">
        <w:rPr>
          <w:rFonts w:ascii="Book Antiqua" w:eastAsia="宋体" w:hAnsi="Book Antiqua"/>
          <w:kern w:val="2"/>
          <w:lang w:val="en-US" w:eastAsia="zh-CN"/>
        </w:rPr>
        <w:t>: 20-26 [PMID: 26318289 DOI: 10.1016/j.trre.2015.07.001]</w:t>
      </w:r>
    </w:p>
    <w:p w14:paraId="34C93F12"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14 </w:t>
      </w:r>
      <w:proofErr w:type="spellStart"/>
      <w:r w:rsidRPr="00386E41">
        <w:rPr>
          <w:rFonts w:ascii="Book Antiqua" w:eastAsia="宋体" w:hAnsi="Book Antiqua"/>
          <w:b/>
          <w:kern w:val="2"/>
          <w:lang w:val="en-US" w:eastAsia="zh-CN"/>
        </w:rPr>
        <w:t>Favi</w:t>
      </w:r>
      <w:proofErr w:type="spellEnd"/>
      <w:r w:rsidRPr="00386E41">
        <w:rPr>
          <w:rFonts w:ascii="Book Antiqua" w:eastAsia="宋体" w:hAnsi="Book Antiqua"/>
          <w:b/>
          <w:kern w:val="2"/>
          <w:lang w:val="en-US" w:eastAsia="zh-CN"/>
        </w:rPr>
        <w:t xml:space="preserve"> E</w:t>
      </w:r>
      <w:r w:rsidRPr="00386E41">
        <w:rPr>
          <w:rFonts w:ascii="Book Antiqua" w:eastAsia="宋体" w:hAnsi="Book Antiqua"/>
          <w:kern w:val="2"/>
          <w:lang w:val="en-US" w:eastAsia="zh-CN"/>
        </w:rPr>
        <w:t xml:space="preserve">, Raison N, </w:t>
      </w:r>
      <w:proofErr w:type="spellStart"/>
      <w:r w:rsidRPr="00386E41">
        <w:rPr>
          <w:rFonts w:ascii="Book Antiqua" w:eastAsia="宋体" w:hAnsi="Book Antiqua"/>
          <w:kern w:val="2"/>
          <w:lang w:val="en-US" w:eastAsia="zh-CN"/>
        </w:rPr>
        <w:t>Ambrogi</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Delbue</w:t>
      </w:r>
      <w:proofErr w:type="spellEnd"/>
      <w:r w:rsidRPr="00386E41">
        <w:rPr>
          <w:rFonts w:ascii="Book Antiqua" w:eastAsia="宋体" w:hAnsi="Book Antiqua"/>
          <w:kern w:val="2"/>
          <w:lang w:val="en-US" w:eastAsia="zh-CN"/>
        </w:rPr>
        <w:t xml:space="preserve"> S, Clementi MC, </w:t>
      </w:r>
      <w:proofErr w:type="spellStart"/>
      <w:r w:rsidRPr="00386E41">
        <w:rPr>
          <w:rFonts w:ascii="Book Antiqua" w:eastAsia="宋体" w:hAnsi="Book Antiqua"/>
          <w:kern w:val="2"/>
          <w:lang w:val="en-US" w:eastAsia="zh-CN"/>
        </w:rPr>
        <w:t>Lamperti</w:t>
      </w:r>
      <w:proofErr w:type="spellEnd"/>
      <w:r w:rsidRPr="00386E41">
        <w:rPr>
          <w:rFonts w:ascii="Book Antiqua" w:eastAsia="宋体" w:hAnsi="Book Antiqua"/>
          <w:kern w:val="2"/>
          <w:lang w:val="en-US" w:eastAsia="zh-CN"/>
        </w:rPr>
        <w:t xml:space="preserve"> L, </w:t>
      </w:r>
      <w:proofErr w:type="spellStart"/>
      <w:r w:rsidRPr="00386E41">
        <w:rPr>
          <w:rFonts w:ascii="Book Antiqua" w:eastAsia="宋体" w:hAnsi="Book Antiqua"/>
          <w:kern w:val="2"/>
          <w:lang w:val="en-US" w:eastAsia="zh-CN"/>
        </w:rPr>
        <w:t>Perego</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Bischeri</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Ferraresso</w:t>
      </w:r>
      <w:proofErr w:type="spellEnd"/>
      <w:r w:rsidRPr="00386E41">
        <w:rPr>
          <w:rFonts w:ascii="Book Antiqua" w:eastAsia="宋体" w:hAnsi="Book Antiqua"/>
          <w:kern w:val="2"/>
          <w:lang w:val="en-US" w:eastAsia="zh-CN"/>
        </w:rPr>
        <w:t xml:space="preserve"> M. Systematic review of ablative therapy for the treatment of renal allograft neoplasms. </w:t>
      </w:r>
      <w:r w:rsidRPr="00386E41">
        <w:rPr>
          <w:rFonts w:ascii="Book Antiqua" w:eastAsia="宋体" w:hAnsi="Book Antiqua"/>
          <w:i/>
          <w:kern w:val="2"/>
          <w:lang w:val="en-US" w:eastAsia="zh-CN"/>
        </w:rPr>
        <w:t xml:space="preserve">World J </w:t>
      </w:r>
      <w:proofErr w:type="spellStart"/>
      <w:r w:rsidRPr="00386E41">
        <w:rPr>
          <w:rFonts w:ascii="Book Antiqua" w:eastAsia="宋体" w:hAnsi="Book Antiqua"/>
          <w:i/>
          <w:kern w:val="2"/>
          <w:lang w:val="en-US" w:eastAsia="zh-CN"/>
        </w:rPr>
        <w:t>Clin</w:t>
      </w:r>
      <w:proofErr w:type="spellEnd"/>
      <w:r w:rsidRPr="00386E41">
        <w:rPr>
          <w:rFonts w:ascii="Book Antiqua" w:eastAsia="宋体" w:hAnsi="Book Antiqua"/>
          <w:i/>
          <w:kern w:val="2"/>
          <w:lang w:val="en-US" w:eastAsia="zh-CN"/>
        </w:rPr>
        <w:t xml:space="preserve"> Cases</w:t>
      </w:r>
      <w:r w:rsidRPr="00386E41">
        <w:rPr>
          <w:rFonts w:ascii="Book Antiqua" w:eastAsia="宋体" w:hAnsi="Book Antiqua"/>
          <w:kern w:val="2"/>
          <w:lang w:val="en-US" w:eastAsia="zh-CN"/>
        </w:rPr>
        <w:t xml:space="preserve"> 2019; </w:t>
      </w:r>
      <w:r w:rsidRPr="00386E41">
        <w:rPr>
          <w:rFonts w:ascii="Book Antiqua" w:eastAsia="宋体" w:hAnsi="Book Antiqua"/>
          <w:b/>
          <w:kern w:val="2"/>
          <w:lang w:val="en-US" w:eastAsia="zh-CN"/>
        </w:rPr>
        <w:t>7</w:t>
      </w:r>
      <w:r w:rsidRPr="00386E41">
        <w:rPr>
          <w:rFonts w:ascii="Book Antiqua" w:eastAsia="宋体" w:hAnsi="Book Antiqua"/>
          <w:kern w:val="2"/>
          <w:lang w:val="en-US" w:eastAsia="zh-CN"/>
        </w:rPr>
        <w:t>: 2487-2504 [PMID: 31559284 DOI: 10.12998/wjcc.v7.i17.2487]</w:t>
      </w:r>
    </w:p>
    <w:p w14:paraId="27857440"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15 </w:t>
      </w:r>
      <w:r w:rsidRPr="00386E41">
        <w:rPr>
          <w:rFonts w:ascii="Book Antiqua" w:eastAsia="宋体" w:hAnsi="Book Antiqua"/>
          <w:b/>
          <w:kern w:val="2"/>
          <w:lang w:val="en-US" w:eastAsia="zh-CN"/>
        </w:rPr>
        <w:t>Penn I</w:t>
      </w:r>
      <w:r w:rsidRPr="00386E41">
        <w:rPr>
          <w:rFonts w:ascii="Book Antiqua" w:eastAsia="宋体" w:hAnsi="Book Antiqua"/>
          <w:kern w:val="2"/>
          <w:lang w:val="en-US" w:eastAsia="zh-CN"/>
        </w:rPr>
        <w:t>. Primary kidney tumors before and after renal transplantation.</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Transplantation</w:t>
      </w:r>
      <w:r w:rsidRPr="00386E41">
        <w:rPr>
          <w:rFonts w:ascii="Book Antiqua" w:eastAsia="宋体" w:hAnsi="Book Antiqua"/>
          <w:kern w:val="2"/>
          <w:lang w:val="en-US" w:eastAsia="zh-CN"/>
        </w:rPr>
        <w:t xml:space="preserve"> 1995; </w:t>
      </w:r>
      <w:r w:rsidRPr="00386E41">
        <w:rPr>
          <w:rFonts w:ascii="Book Antiqua" w:eastAsia="宋体" w:hAnsi="Book Antiqua"/>
          <w:b/>
          <w:kern w:val="2"/>
          <w:lang w:val="en-US" w:eastAsia="zh-CN"/>
        </w:rPr>
        <w:t>59</w:t>
      </w:r>
      <w:r w:rsidRPr="00386E41">
        <w:rPr>
          <w:rFonts w:ascii="Book Antiqua" w:eastAsia="宋体" w:hAnsi="Book Antiqua"/>
          <w:kern w:val="2"/>
          <w:lang w:val="en-US" w:eastAsia="zh-CN"/>
        </w:rPr>
        <w:t>: 480-485 [PMID: 7878750 DOI: 10.1097/00007890-199559040-00006]</w:t>
      </w:r>
    </w:p>
    <w:p w14:paraId="45C98581"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16 </w:t>
      </w:r>
      <w:proofErr w:type="spellStart"/>
      <w:r w:rsidRPr="00386E41">
        <w:rPr>
          <w:rFonts w:ascii="Book Antiqua" w:eastAsia="宋体" w:hAnsi="Book Antiqua"/>
          <w:b/>
          <w:kern w:val="2"/>
          <w:lang w:val="en-US" w:eastAsia="zh-CN"/>
        </w:rPr>
        <w:t>Rouprêt</w:t>
      </w:r>
      <w:proofErr w:type="spellEnd"/>
      <w:r w:rsidRPr="00386E41">
        <w:rPr>
          <w:rFonts w:ascii="Book Antiqua" w:eastAsia="宋体" w:hAnsi="Book Antiqua"/>
          <w:b/>
          <w:kern w:val="2"/>
          <w:lang w:val="en-US" w:eastAsia="zh-CN"/>
        </w:rPr>
        <w:t xml:space="preserve"> M</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Peraldi</w:t>
      </w:r>
      <w:proofErr w:type="spellEnd"/>
      <w:r w:rsidRPr="00386E41">
        <w:rPr>
          <w:rFonts w:ascii="Book Antiqua" w:eastAsia="宋体" w:hAnsi="Book Antiqua"/>
          <w:kern w:val="2"/>
          <w:lang w:val="en-US" w:eastAsia="zh-CN"/>
        </w:rPr>
        <w:t xml:space="preserve"> MN, </w:t>
      </w:r>
      <w:proofErr w:type="spellStart"/>
      <w:r w:rsidRPr="00386E41">
        <w:rPr>
          <w:rFonts w:ascii="Book Antiqua" w:eastAsia="宋体" w:hAnsi="Book Antiqua"/>
          <w:kern w:val="2"/>
          <w:lang w:val="en-US" w:eastAsia="zh-CN"/>
        </w:rPr>
        <w:t>Thaunat</w:t>
      </w:r>
      <w:proofErr w:type="spellEnd"/>
      <w:r w:rsidRPr="00386E41">
        <w:rPr>
          <w:rFonts w:ascii="Book Antiqua" w:eastAsia="宋体" w:hAnsi="Book Antiqua"/>
          <w:kern w:val="2"/>
          <w:lang w:val="en-US" w:eastAsia="zh-CN"/>
        </w:rPr>
        <w:t xml:space="preserve"> O, Chrétien Y, </w:t>
      </w:r>
      <w:proofErr w:type="spellStart"/>
      <w:r w:rsidRPr="00386E41">
        <w:rPr>
          <w:rFonts w:ascii="Book Antiqua" w:eastAsia="宋体" w:hAnsi="Book Antiqua"/>
          <w:kern w:val="2"/>
          <w:lang w:val="en-US" w:eastAsia="zh-CN"/>
        </w:rPr>
        <w:t>Thiounn</w:t>
      </w:r>
      <w:proofErr w:type="spellEnd"/>
      <w:r w:rsidRPr="00386E41">
        <w:rPr>
          <w:rFonts w:ascii="Book Antiqua" w:eastAsia="宋体" w:hAnsi="Book Antiqua"/>
          <w:kern w:val="2"/>
          <w:lang w:val="en-US" w:eastAsia="zh-CN"/>
        </w:rPr>
        <w:t xml:space="preserve"> N, </w:t>
      </w:r>
      <w:proofErr w:type="spellStart"/>
      <w:r w:rsidRPr="00386E41">
        <w:rPr>
          <w:rFonts w:ascii="Book Antiqua" w:eastAsia="宋体" w:hAnsi="Book Antiqua"/>
          <w:kern w:val="2"/>
          <w:lang w:val="en-US" w:eastAsia="zh-CN"/>
        </w:rPr>
        <w:t>Dufour</w:t>
      </w:r>
      <w:proofErr w:type="spellEnd"/>
      <w:r w:rsidRPr="00386E41">
        <w:rPr>
          <w:rFonts w:ascii="Book Antiqua" w:eastAsia="宋体" w:hAnsi="Book Antiqua"/>
          <w:kern w:val="2"/>
          <w:lang w:val="en-US" w:eastAsia="zh-CN"/>
        </w:rPr>
        <w:t xml:space="preserve"> B, </w:t>
      </w:r>
      <w:proofErr w:type="spellStart"/>
      <w:r w:rsidRPr="00386E41">
        <w:rPr>
          <w:rFonts w:ascii="Book Antiqua" w:eastAsia="宋体" w:hAnsi="Book Antiqua"/>
          <w:kern w:val="2"/>
          <w:lang w:val="en-US" w:eastAsia="zh-CN"/>
        </w:rPr>
        <w:t>Kreis</w:t>
      </w:r>
      <w:proofErr w:type="spellEnd"/>
      <w:r w:rsidRPr="00386E41">
        <w:rPr>
          <w:rFonts w:ascii="Book Antiqua" w:eastAsia="宋体" w:hAnsi="Book Antiqua"/>
          <w:kern w:val="2"/>
          <w:lang w:val="en-US" w:eastAsia="zh-CN"/>
        </w:rPr>
        <w:t xml:space="preserve"> H, </w:t>
      </w:r>
      <w:proofErr w:type="spellStart"/>
      <w:r w:rsidRPr="00386E41">
        <w:rPr>
          <w:rFonts w:ascii="Book Antiqua" w:eastAsia="宋体" w:hAnsi="Book Antiqua"/>
          <w:kern w:val="2"/>
          <w:lang w:val="en-US" w:eastAsia="zh-CN"/>
        </w:rPr>
        <w:t>Méjean</w:t>
      </w:r>
      <w:proofErr w:type="spellEnd"/>
      <w:r w:rsidRPr="00386E41">
        <w:rPr>
          <w:rFonts w:ascii="Book Antiqua" w:eastAsia="宋体" w:hAnsi="Book Antiqua"/>
          <w:kern w:val="2"/>
          <w:lang w:val="en-US" w:eastAsia="zh-CN"/>
        </w:rPr>
        <w:t xml:space="preserve"> A. Renal cell carcinoma of the grafted kidney: how to improve screening and graft tracking. </w:t>
      </w:r>
      <w:r w:rsidRPr="00386E41">
        <w:rPr>
          <w:rFonts w:ascii="Book Antiqua" w:eastAsia="宋体" w:hAnsi="Book Antiqua"/>
          <w:i/>
          <w:kern w:val="2"/>
          <w:lang w:val="en-US" w:eastAsia="zh-CN"/>
        </w:rPr>
        <w:t>Transplantation</w:t>
      </w:r>
      <w:r w:rsidRPr="00386E41">
        <w:rPr>
          <w:rFonts w:ascii="Book Antiqua" w:eastAsia="宋体" w:hAnsi="Book Antiqua"/>
          <w:kern w:val="2"/>
          <w:lang w:val="en-US" w:eastAsia="zh-CN"/>
        </w:rPr>
        <w:t xml:space="preserve"> 2004; </w:t>
      </w:r>
      <w:r w:rsidRPr="00386E41">
        <w:rPr>
          <w:rFonts w:ascii="Book Antiqua" w:eastAsia="宋体" w:hAnsi="Book Antiqua"/>
          <w:b/>
          <w:kern w:val="2"/>
          <w:lang w:val="en-US" w:eastAsia="zh-CN"/>
        </w:rPr>
        <w:t>77</w:t>
      </w:r>
      <w:r w:rsidRPr="00386E41">
        <w:rPr>
          <w:rFonts w:ascii="Book Antiqua" w:eastAsia="宋体" w:hAnsi="Book Antiqua"/>
          <w:kern w:val="2"/>
          <w:lang w:val="en-US" w:eastAsia="zh-CN"/>
        </w:rPr>
        <w:t>: 146-148 [PMID: 14724453 DOI: 10.1097/01.TP.0000097178.78160.F2]</w:t>
      </w:r>
    </w:p>
    <w:p w14:paraId="5F137FED"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17 </w:t>
      </w:r>
      <w:r w:rsidRPr="00386E41">
        <w:rPr>
          <w:rFonts w:ascii="Book Antiqua" w:eastAsia="宋体" w:hAnsi="Book Antiqua"/>
          <w:b/>
          <w:kern w:val="2"/>
          <w:lang w:val="en-US" w:eastAsia="zh-CN"/>
        </w:rPr>
        <w:t>Buell JF</w:t>
      </w:r>
      <w:r w:rsidRPr="00386E41">
        <w:rPr>
          <w:rFonts w:ascii="Book Antiqua" w:eastAsia="宋体" w:hAnsi="Book Antiqua"/>
          <w:kern w:val="2"/>
          <w:lang w:val="en-US" w:eastAsia="zh-CN"/>
        </w:rPr>
        <w:t xml:space="preserve">, Gross TG, </w:t>
      </w:r>
      <w:proofErr w:type="spellStart"/>
      <w:r w:rsidRPr="00386E41">
        <w:rPr>
          <w:rFonts w:ascii="Book Antiqua" w:eastAsia="宋体" w:hAnsi="Book Antiqua"/>
          <w:kern w:val="2"/>
          <w:lang w:val="en-US" w:eastAsia="zh-CN"/>
        </w:rPr>
        <w:t>Woodle</w:t>
      </w:r>
      <w:proofErr w:type="spellEnd"/>
      <w:r w:rsidRPr="00386E41">
        <w:rPr>
          <w:rFonts w:ascii="Book Antiqua" w:eastAsia="宋体" w:hAnsi="Book Antiqua"/>
          <w:kern w:val="2"/>
          <w:lang w:val="en-US" w:eastAsia="zh-CN"/>
        </w:rPr>
        <w:t xml:space="preserve"> ES.</w:t>
      </w:r>
      <w:proofErr w:type="gramEnd"/>
      <w:r w:rsidRPr="00386E41">
        <w:rPr>
          <w:rFonts w:ascii="Book Antiqua" w:eastAsia="宋体" w:hAnsi="Book Antiqua"/>
          <w:kern w:val="2"/>
          <w:lang w:val="en-US" w:eastAsia="zh-CN"/>
        </w:rPr>
        <w:t xml:space="preserve"> </w:t>
      </w:r>
      <w:proofErr w:type="gramStart"/>
      <w:r w:rsidRPr="00386E41">
        <w:rPr>
          <w:rFonts w:ascii="Book Antiqua" w:eastAsia="宋体" w:hAnsi="Book Antiqua"/>
          <w:kern w:val="2"/>
          <w:lang w:val="en-US" w:eastAsia="zh-CN"/>
        </w:rPr>
        <w:t>Malignancy after transplantation.</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Transplantation</w:t>
      </w:r>
      <w:r w:rsidRPr="00386E41">
        <w:rPr>
          <w:rFonts w:ascii="Book Antiqua" w:eastAsia="宋体" w:hAnsi="Book Antiqua"/>
          <w:kern w:val="2"/>
          <w:lang w:val="en-US" w:eastAsia="zh-CN"/>
        </w:rPr>
        <w:t xml:space="preserve"> 2005; </w:t>
      </w:r>
      <w:r w:rsidRPr="00386E41">
        <w:rPr>
          <w:rFonts w:ascii="Book Antiqua" w:eastAsia="宋体" w:hAnsi="Book Antiqua"/>
          <w:b/>
          <w:kern w:val="2"/>
          <w:lang w:val="en-US" w:eastAsia="zh-CN"/>
        </w:rPr>
        <w:t>80</w:t>
      </w:r>
      <w:r w:rsidRPr="00386E41">
        <w:rPr>
          <w:rFonts w:ascii="Book Antiqua" w:eastAsia="宋体" w:hAnsi="Book Antiqua"/>
          <w:kern w:val="2"/>
          <w:lang w:val="en-US" w:eastAsia="zh-CN"/>
        </w:rPr>
        <w:t>: S254-S264 [PMID: 16251858 DOI: 10.1097/01.tp.0000186382.81130.ba]</w:t>
      </w:r>
    </w:p>
    <w:p w14:paraId="0A1F8DAE"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18 </w:t>
      </w:r>
      <w:proofErr w:type="spellStart"/>
      <w:r w:rsidRPr="00386E41">
        <w:rPr>
          <w:rFonts w:ascii="Book Antiqua" w:eastAsia="宋体" w:hAnsi="Book Antiqua"/>
          <w:b/>
          <w:kern w:val="2"/>
          <w:lang w:val="en-US" w:eastAsia="zh-CN"/>
        </w:rPr>
        <w:t>Tillou</w:t>
      </w:r>
      <w:proofErr w:type="spellEnd"/>
      <w:r w:rsidRPr="00386E41">
        <w:rPr>
          <w:rFonts w:ascii="Book Antiqua" w:eastAsia="宋体" w:hAnsi="Book Antiqua"/>
          <w:b/>
          <w:kern w:val="2"/>
          <w:lang w:val="en-US" w:eastAsia="zh-CN"/>
        </w:rPr>
        <w:t xml:space="preserve"> X</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Doerfler</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Collon</w:t>
      </w:r>
      <w:proofErr w:type="spellEnd"/>
      <w:r w:rsidRPr="00386E41">
        <w:rPr>
          <w:rFonts w:ascii="Book Antiqua" w:eastAsia="宋体" w:hAnsi="Book Antiqua"/>
          <w:kern w:val="2"/>
          <w:lang w:val="en-US" w:eastAsia="zh-CN"/>
        </w:rPr>
        <w:t xml:space="preserve"> S, </w:t>
      </w:r>
      <w:proofErr w:type="spellStart"/>
      <w:r w:rsidRPr="00386E41">
        <w:rPr>
          <w:rFonts w:ascii="Book Antiqua" w:eastAsia="宋体" w:hAnsi="Book Antiqua"/>
          <w:kern w:val="2"/>
          <w:lang w:val="en-US" w:eastAsia="zh-CN"/>
        </w:rPr>
        <w:t>Kleinclauss</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Patard</w:t>
      </w:r>
      <w:proofErr w:type="spellEnd"/>
      <w:r w:rsidRPr="00386E41">
        <w:rPr>
          <w:rFonts w:ascii="Book Antiqua" w:eastAsia="宋体" w:hAnsi="Book Antiqua"/>
          <w:kern w:val="2"/>
          <w:lang w:val="en-US" w:eastAsia="zh-CN"/>
        </w:rPr>
        <w:t xml:space="preserve"> JJ, </w:t>
      </w:r>
      <w:proofErr w:type="spellStart"/>
      <w:r w:rsidRPr="00386E41">
        <w:rPr>
          <w:rFonts w:ascii="Book Antiqua" w:eastAsia="宋体" w:hAnsi="Book Antiqua"/>
          <w:kern w:val="2"/>
          <w:lang w:val="en-US" w:eastAsia="zh-CN"/>
        </w:rPr>
        <w:t>Badet</w:t>
      </w:r>
      <w:proofErr w:type="spellEnd"/>
      <w:r w:rsidRPr="00386E41">
        <w:rPr>
          <w:rFonts w:ascii="Book Antiqua" w:eastAsia="宋体" w:hAnsi="Book Antiqua"/>
          <w:kern w:val="2"/>
          <w:lang w:val="en-US" w:eastAsia="zh-CN"/>
        </w:rPr>
        <w:t xml:space="preserve"> L, </w:t>
      </w:r>
      <w:proofErr w:type="spellStart"/>
      <w:r w:rsidRPr="00386E41">
        <w:rPr>
          <w:rFonts w:ascii="Book Antiqua" w:eastAsia="宋体" w:hAnsi="Book Antiqua"/>
          <w:kern w:val="2"/>
          <w:lang w:val="en-US" w:eastAsia="zh-CN"/>
        </w:rPr>
        <w:t>Barrou</w:t>
      </w:r>
      <w:proofErr w:type="spellEnd"/>
      <w:r w:rsidRPr="00386E41">
        <w:rPr>
          <w:rFonts w:ascii="Book Antiqua" w:eastAsia="宋体" w:hAnsi="Book Antiqua"/>
          <w:kern w:val="2"/>
          <w:lang w:val="en-US" w:eastAsia="zh-CN"/>
        </w:rPr>
        <w:t xml:space="preserve"> B, </w:t>
      </w:r>
      <w:proofErr w:type="spellStart"/>
      <w:r w:rsidRPr="00386E41">
        <w:rPr>
          <w:rFonts w:ascii="Book Antiqua" w:eastAsia="宋体" w:hAnsi="Book Antiqua"/>
          <w:kern w:val="2"/>
          <w:lang w:val="en-US" w:eastAsia="zh-CN"/>
        </w:rPr>
        <w:t>Audet</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Bensadoun</w:t>
      </w:r>
      <w:proofErr w:type="spellEnd"/>
      <w:r w:rsidRPr="00386E41">
        <w:rPr>
          <w:rFonts w:ascii="Book Antiqua" w:eastAsia="宋体" w:hAnsi="Book Antiqua"/>
          <w:kern w:val="2"/>
          <w:lang w:val="en-US" w:eastAsia="zh-CN"/>
        </w:rPr>
        <w:t xml:space="preserve"> H, </w:t>
      </w:r>
      <w:proofErr w:type="spellStart"/>
      <w:r w:rsidRPr="00386E41">
        <w:rPr>
          <w:rFonts w:ascii="Book Antiqua" w:eastAsia="宋体" w:hAnsi="Book Antiqua"/>
          <w:kern w:val="2"/>
          <w:lang w:val="en-US" w:eastAsia="zh-CN"/>
        </w:rPr>
        <w:t>Berthoux</w:t>
      </w:r>
      <w:proofErr w:type="spellEnd"/>
      <w:r w:rsidRPr="00386E41">
        <w:rPr>
          <w:rFonts w:ascii="Book Antiqua" w:eastAsia="宋体" w:hAnsi="Book Antiqua"/>
          <w:kern w:val="2"/>
          <w:lang w:val="en-US" w:eastAsia="zh-CN"/>
        </w:rPr>
        <w:t xml:space="preserve"> E, Bigot P, </w:t>
      </w:r>
      <w:proofErr w:type="spellStart"/>
      <w:r w:rsidRPr="00386E41">
        <w:rPr>
          <w:rFonts w:ascii="Book Antiqua" w:eastAsia="宋体" w:hAnsi="Book Antiqua"/>
          <w:kern w:val="2"/>
          <w:lang w:val="en-US" w:eastAsia="zh-CN"/>
        </w:rPr>
        <w:t>Boutin</w:t>
      </w:r>
      <w:proofErr w:type="spellEnd"/>
      <w:r w:rsidRPr="00386E41">
        <w:rPr>
          <w:rFonts w:ascii="Book Antiqua" w:eastAsia="宋体" w:hAnsi="Book Antiqua"/>
          <w:kern w:val="2"/>
          <w:lang w:val="en-US" w:eastAsia="zh-CN"/>
        </w:rPr>
        <w:t xml:space="preserve"> JM, </w:t>
      </w:r>
      <w:proofErr w:type="spellStart"/>
      <w:r w:rsidRPr="00386E41">
        <w:rPr>
          <w:rFonts w:ascii="Book Antiqua" w:eastAsia="宋体" w:hAnsi="Book Antiqua"/>
          <w:kern w:val="2"/>
          <w:lang w:val="en-US" w:eastAsia="zh-CN"/>
        </w:rPr>
        <w:t>Bouzguenda</w:t>
      </w:r>
      <w:proofErr w:type="spellEnd"/>
      <w:r w:rsidRPr="00386E41">
        <w:rPr>
          <w:rFonts w:ascii="Book Antiqua" w:eastAsia="宋体" w:hAnsi="Book Antiqua"/>
          <w:kern w:val="2"/>
          <w:lang w:val="en-US" w:eastAsia="zh-CN"/>
        </w:rPr>
        <w:t xml:space="preserve"> Y, </w:t>
      </w:r>
      <w:proofErr w:type="spellStart"/>
      <w:r w:rsidRPr="00386E41">
        <w:rPr>
          <w:rFonts w:ascii="Book Antiqua" w:eastAsia="宋体" w:hAnsi="Book Antiqua"/>
          <w:kern w:val="2"/>
          <w:lang w:val="en-US" w:eastAsia="zh-CN"/>
        </w:rPr>
        <w:t>Chambade</w:t>
      </w:r>
      <w:proofErr w:type="spellEnd"/>
      <w:r w:rsidRPr="00386E41">
        <w:rPr>
          <w:rFonts w:ascii="Book Antiqua" w:eastAsia="宋体" w:hAnsi="Book Antiqua"/>
          <w:kern w:val="2"/>
          <w:lang w:val="en-US" w:eastAsia="zh-CN"/>
        </w:rPr>
        <w:t xml:space="preserve"> D, Codas R, </w:t>
      </w:r>
      <w:proofErr w:type="spellStart"/>
      <w:r w:rsidRPr="00386E41">
        <w:rPr>
          <w:rFonts w:ascii="Book Antiqua" w:eastAsia="宋体" w:hAnsi="Book Antiqua"/>
          <w:kern w:val="2"/>
          <w:lang w:val="en-US" w:eastAsia="zh-CN"/>
        </w:rPr>
        <w:t>Dantal</w:t>
      </w:r>
      <w:proofErr w:type="spellEnd"/>
      <w:r w:rsidRPr="00386E41">
        <w:rPr>
          <w:rFonts w:ascii="Book Antiqua" w:eastAsia="宋体" w:hAnsi="Book Antiqua"/>
          <w:kern w:val="2"/>
          <w:lang w:val="en-US" w:eastAsia="zh-CN"/>
        </w:rPr>
        <w:t xml:space="preserve"> J, </w:t>
      </w:r>
      <w:proofErr w:type="spellStart"/>
      <w:r w:rsidRPr="00386E41">
        <w:rPr>
          <w:rFonts w:ascii="Book Antiqua" w:eastAsia="宋体" w:hAnsi="Book Antiqua"/>
          <w:kern w:val="2"/>
          <w:lang w:val="en-US" w:eastAsia="zh-CN"/>
        </w:rPr>
        <w:t>Deturmeny</w:t>
      </w:r>
      <w:proofErr w:type="spellEnd"/>
      <w:r w:rsidRPr="00386E41">
        <w:rPr>
          <w:rFonts w:ascii="Book Antiqua" w:eastAsia="宋体" w:hAnsi="Book Antiqua"/>
          <w:kern w:val="2"/>
          <w:lang w:val="en-US" w:eastAsia="zh-CN"/>
        </w:rPr>
        <w:t xml:space="preserve"> J, </w:t>
      </w:r>
      <w:proofErr w:type="spellStart"/>
      <w:r w:rsidRPr="00386E41">
        <w:rPr>
          <w:rFonts w:ascii="Book Antiqua" w:eastAsia="宋体" w:hAnsi="Book Antiqua"/>
          <w:kern w:val="2"/>
          <w:lang w:val="en-US" w:eastAsia="zh-CN"/>
        </w:rPr>
        <w:t>Devonec</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Dugardin</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Ferrière</w:t>
      </w:r>
      <w:proofErr w:type="spellEnd"/>
      <w:r w:rsidRPr="00386E41">
        <w:rPr>
          <w:rFonts w:ascii="Book Antiqua" w:eastAsia="宋体" w:hAnsi="Book Antiqua"/>
          <w:kern w:val="2"/>
          <w:lang w:val="en-US" w:eastAsia="zh-CN"/>
        </w:rPr>
        <w:t xml:space="preserve"> JM, </w:t>
      </w:r>
      <w:proofErr w:type="spellStart"/>
      <w:r w:rsidRPr="00386E41">
        <w:rPr>
          <w:rFonts w:ascii="Book Antiqua" w:eastAsia="宋体" w:hAnsi="Book Antiqua"/>
          <w:kern w:val="2"/>
          <w:lang w:val="en-US" w:eastAsia="zh-CN"/>
        </w:rPr>
        <w:t>Erauso</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Feuillu</w:t>
      </w:r>
      <w:proofErr w:type="spellEnd"/>
      <w:r w:rsidRPr="00386E41">
        <w:rPr>
          <w:rFonts w:ascii="Book Antiqua" w:eastAsia="宋体" w:hAnsi="Book Antiqua"/>
          <w:kern w:val="2"/>
          <w:lang w:val="en-US" w:eastAsia="zh-CN"/>
        </w:rPr>
        <w:t xml:space="preserve"> B, </w:t>
      </w:r>
      <w:proofErr w:type="spellStart"/>
      <w:r w:rsidRPr="00386E41">
        <w:rPr>
          <w:rFonts w:ascii="Book Antiqua" w:eastAsia="宋体" w:hAnsi="Book Antiqua"/>
          <w:kern w:val="2"/>
          <w:lang w:val="en-US" w:eastAsia="zh-CN"/>
        </w:rPr>
        <w:t>Gigante</w:t>
      </w:r>
      <w:proofErr w:type="spellEnd"/>
      <w:r w:rsidRPr="00386E41">
        <w:rPr>
          <w:rFonts w:ascii="Book Antiqua" w:eastAsia="宋体" w:hAnsi="Book Antiqua"/>
          <w:kern w:val="2"/>
          <w:lang w:val="en-US" w:eastAsia="zh-CN"/>
        </w:rPr>
        <w:t xml:space="preserve"> M, Guy L, </w:t>
      </w:r>
      <w:proofErr w:type="spellStart"/>
      <w:r w:rsidRPr="00386E41">
        <w:rPr>
          <w:rFonts w:ascii="Book Antiqua" w:eastAsia="宋体" w:hAnsi="Book Antiqua"/>
          <w:kern w:val="2"/>
          <w:lang w:val="en-US" w:eastAsia="zh-CN"/>
        </w:rPr>
        <w:t>Karam</w:t>
      </w:r>
      <w:proofErr w:type="spellEnd"/>
      <w:r w:rsidRPr="00386E41">
        <w:rPr>
          <w:rFonts w:ascii="Book Antiqua" w:eastAsia="宋体" w:hAnsi="Book Antiqua"/>
          <w:kern w:val="2"/>
          <w:lang w:val="en-US" w:eastAsia="zh-CN"/>
        </w:rPr>
        <w:t xml:space="preserve"> G, </w:t>
      </w:r>
      <w:proofErr w:type="spellStart"/>
      <w:r w:rsidRPr="00386E41">
        <w:rPr>
          <w:rFonts w:ascii="Book Antiqua" w:eastAsia="宋体" w:hAnsi="Book Antiqua"/>
          <w:kern w:val="2"/>
          <w:lang w:val="en-US" w:eastAsia="zh-CN"/>
        </w:rPr>
        <w:t>Lebret</w:t>
      </w:r>
      <w:proofErr w:type="spellEnd"/>
      <w:r w:rsidRPr="00386E41">
        <w:rPr>
          <w:rFonts w:ascii="Book Antiqua" w:eastAsia="宋体" w:hAnsi="Book Antiqua"/>
          <w:kern w:val="2"/>
          <w:lang w:val="en-US" w:eastAsia="zh-CN"/>
        </w:rPr>
        <w:t xml:space="preserve"> T, </w:t>
      </w:r>
      <w:proofErr w:type="spellStart"/>
      <w:r w:rsidRPr="00386E41">
        <w:rPr>
          <w:rFonts w:ascii="Book Antiqua" w:eastAsia="宋体" w:hAnsi="Book Antiqua"/>
          <w:kern w:val="2"/>
          <w:lang w:val="en-US" w:eastAsia="zh-CN"/>
        </w:rPr>
        <w:t>Neuzillet</w:t>
      </w:r>
      <w:proofErr w:type="spellEnd"/>
      <w:r w:rsidRPr="00386E41">
        <w:rPr>
          <w:rFonts w:ascii="Book Antiqua" w:eastAsia="宋体" w:hAnsi="Book Antiqua"/>
          <w:kern w:val="2"/>
          <w:lang w:val="en-US" w:eastAsia="zh-CN"/>
        </w:rPr>
        <w:t xml:space="preserve"> Y, Legendre C, Perez T, </w:t>
      </w:r>
      <w:proofErr w:type="spellStart"/>
      <w:r w:rsidRPr="00386E41">
        <w:rPr>
          <w:rFonts w:ascii="Book Antiqua" w:eastAsia="宋体" w:hAnsi="Book Antiqua"/>
          <w:kern w:val="2"/>
          <w:lang w:val="en-US" w:eastAsia="zh-CN"/>
        </w:rPr>
        <w:t>Rerolle</w:t>
      </w:r>
      <w:proofErr w:type="spellEnd"/>
      <w:r w:rsidRPr="00386E41">
        <w:rPr>
          <w:rFonts w:ascii="Book Antiqua" w:eastAsia="宋体" w:hAnsi="Book Antiqua"/>
          <w:kern w:val="2"/>
          <w:lang w:val="en-US" w:eastAsia="zh-CN"/>
        </w:rPr>
        <w:t xml:space="preserve"> JP, Salomon L, </w:t>
      </w:r>
      <w:proofErr w:type="spellStart"/>
      <w:r w:rsidRPr="00386E41">
        <w:rPr>
          <w:rFonts w:ascii="Book Antiqua" w:eastAsia="宋体" w:hAnsi="Book Antiqua"/>
          <w:kern w:val="2"/>
          <w:lang w:val="en-US" w:eastAsia="zh-CN"/>
        </w:rPr>
        <w:t>Sallusto</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Sénéchal</w:t>
      </w:r>
      <w:proofErr w:type="spellEnd"/>
      <w:r w:rsidRPr="00386E41">
        <w:rPr>
          <w:rFonts w:ascii="Book Antiqua" w:eastAsia="宋体" w:hAnsi="Book Antiqua"/>
          <w:kern w:val="2"/>
          <w:lang w:val="en-US" w:eastAsia="zh-CN"/>
        </w:rPr>
        <w:t xml:space="preserve"> C, Terrier N, </w:t>
      </w:r>
      <w:proofErr w:type="spellStart"/>
      <w:r w:rsidRPr="00386E41">
        <w:rPr>
          <w:rFonts w:ascii="Book Antiqua" w:eastAsia="宋体" w:hAnsi="Book Antiqua"/>
          <w:kern w:val="2"/>
          <w:lang w:val="en-US" w:eastAsia="zh-CN"/>
        </w:rPr>
        <w:t>Thuret</w:t>
      </w:r>
      <w:proofErr w:type="spellEnd"/>
      <w:r w:rsidRPr="00386E41">
        <w:rPr>
          <w:rFonts w:ascii="Book Antiqua" w:eastAsia="宋体" w:hAnsi="Book Antiqua"/>
          <w:kern w:val="2"/>
          <w:lang w:val="en-US" w:eastAsia="zh-CN"/>
        </w:rPr>
        <w:t xml:space="preserve"> R, </w:t>
      </w:r>
      <w:proofErr w:type="spellStart"/>
      <w:r w:rsidRPr="00386E41">
        <w:rPr>
          <w:rFonts w:ascii="Book Antiqua" w:eastAsia="宋体" w:hAnsi="Book Antiqua"/>
          <w:kern w:val="2"/>
          <w:lang w:val="en-US" w:eastAsia="zh-CN"/>
        </w:rPr>
        <w:t>Verhoest</w:t>
      </w:r>
      <w:proofErr w:type="spellEnd"/>
      <w:r w:rsidRPr="00386E41">
        <w:rPr>
          <w:rFonts w:ascii="Book Antiqua" w:eastAsia="宋体" w:hAnsi="Book Antiqua"/>
          <w:kern w:val="2"/>
          <w:lang w:val="en-US" w:eastAsia="zh-CN"/>
        </w:rPr>
        <w:t xml:space="preserve"> G, Petit J; “</w:t>
      </w:r>
      <w:proofErr w:type="spellStart"/>
      <w:r w:rsidRPr="00386E41">
        <w:rPr>
          <w:rFonts w:ascii="Book Antiqua" w:eastAsia="宋体" w:hAnsi="Book Antiqua"/>
          <w:kern w:val="2"/>
          <w:lang w:val="en-US" w:eastAsia="zh-CN"/>
        </w:rPr>
        <w:t>Comité</w:t>
      </w:r>
      <w:proofErr w:type="spellEnd"/>
      <w:r w:rsidRPr="00386E41">
        <w:rPr>
          <w:rFonts w:ascii="Book Antiqua" w:eastAsia="宋体" w:hAnsi="Book Antiqua"/>
          <w:kern w:val="2"/>
          <w:lang w:val="en-US" w:eastAsia="zh-CN"/>
        </w:rPr>
        <w:t xml:space="preserve"> de Transplantation de </w:t>
      </w:r>
      <w:proofErr w:type="spellStart"/>
      <w:r w:rsidRPr="00386E41">
        <w:rPr>
          <w:rFonts w:ascii="Book Antiqua" w:eastAsia="宋体" w:hAnsi="Book Antiqua"/>
          <w:kern w:val="2"/>
          <w:lang w:val="en-US" w:eastAsia="zh-CN"/>
        </w:rPr>
        <w:t>l’Association</w:t>
      </w:r>
      <w:proofErr w:type="spellEnd"/>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Française</w:t>
      </w:r>
      <w:proofErr w:type="spellEnd"/>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d’Urologie</w:t>
      </w:r>
      <w:proofErr w:type="spellEnd"/>
      <w:r w:rsidRPr="00386E41">
        <w:rPr>
          <w:rFonts w:ascii="Book Antiqua" w:eastAsia="宋体" w:hAnsi="Book Antiqua"/>
          <w:kern w:val="2"/>
          <w:lang w:val="en-US" w:eastAsia="zh-CN"/>
        </w:rPr>
        <w:t xml:space="preserve"> (CTAFU)”. De novo kidney graft tumors: results from a multicentric retrospective national study. </w:t>
      </w:r>
      <w:r w:rsidRPr="00386E41">
        <w:rPr>
          <w:rFonts w:ascii="Book Antiqua" w:eastAsia="宋体" w:hAnsi="Book Antiqua"/>
          <w:i/>
          <w:kern w:val="2"/>
          <w:lang w:val="en-US" w:eastAsia="zh-CN"/>
        </w:rPr>
        <w:t>Am J Transplant</w:t>
      </w:r>
      <w:r w:rsidRPr="00386E41">
        <w:rPr>
          <w:rFonts w:ascii="Book Antiqua" w:eastAsia="宋体" w:hAnsi="Book Antiqua"/>
          <w:kern w:val="2"/>
          <w:lang w:val="en-US" w:eastAsia="zh-CN"/>
        </w:rPr>
        <w:t xml:space="preserve"> 2012; </w:t>
      </w:r>
      <w:r w:rsidRPr="00386E41">
        <w:rPr>
          <w:rFonts w:ascii="Book Antiqua" w:eastAsia="宋体" w:hAnsi="Book Antiqua"/>
          <w:b/>
          <w:kern w:val="2"/>
          <w:lang w:val="en-US" w:eastAsia="zh-CN"/>
        </w:rPr>
        <w:t>12</w:t>
      </w:r>
      <w:r w:rsidRPr="00386E41">
        <w:rPr>
          <w:rFonts w:ascii="Book Antiqua" w:eastAsia="宋体" w:hAnsi="Book Antiqua"/>
          <w:kern w:val="2"/>
          <w:lang w:val="en-US" w:eastAsia="zh-CN"/>
        </w:rPr>
        <w:t>: 3308-3315 [PMID: 22959020 DOI: 10.1111/j.1600-6143.2012.04248.x]</w:t>
      </w:r>
    </w:p>
    <w:p w14:paraId="778AF2DF"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19 </w:t>
      </w:r>
      <w:proofErr w:type="spellStart"/>
      <w:r w:rsidRPr="00386E41">
        <w:rPr>
          <w:rFonts w:ascii="Book Antiqua" w:eastAsia="宋体" w:hAnsi="Book Antiqua"/>
          <w:b/>
          <w:kern w:val="2"/>
          <w:lang w:val="en-US" w:eastAsia="zh-CN"/>
        </w:rPr>
        <w:t>Roodnat</w:t>
      </w:r>
      <w:proofErr w:type="spellEnd"/>
      <w:r w:rsidRPr="00386E41">
        <w:rPr>
          <w:rFonts w:ascii="Book Antiqua" w:eastAsia="宋体" w:hAnsi="Book Antiqua"/>
          <w:b/>
          <w:kern w:val="2"/>
          <w:lang w:val="en-US" w:eastAsia="zh-CN"/>
        </w:rPr>
        <w:t xml:space="preserve"> JI</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Zietse</w:t>
      </w:r>
      <w:proofErr w:type="spellEnd"/>
      <w:r w:rsidRPr="00386E41">
        <w:rPr>
          <w:rFonts w:ascii="Book Antiqua" w:eastAsia="宋体" w:hAnsi="Book Antiqua"/>
          <w:kern w:val="2"/>
          <w:lang w:val="en-US" w:eastAsia="zh-CN"/>
        </w:rPr>
        <w:t xml:space="preserve"> R, Mulder PG, </w:t>
      </w:r>
      <w:proofErr w:type="spellStart"/>
      <w:r w:rsidRPr="00386E41">
        <w:rPr>
          <w:rFonts w:ascii="Book Antiqua" w:eastAsia="宋体" w:hAnsi="Book Antiqua"/>
          <w:kern w:val="2"/>
          <w:lang w:val="en-US" w:eastAsia="zh-CN"/>
        </w:rPr>
        <w:t>Rischen-Vos</w:t>
      </w:r>
      <w:proofErr w:type="spellEnd"/>
      <w:r w:rsidRPr="00386E41">
        <w:rPr>
          <w:rFonts w:ascii="Book Antiqua" w:eastAsia="宋体" w:hAnsi="Book Antiqua"/>
          <w:kern w:val="2"/>
          <w:lang w:val="en-US" w:eastAsia="zh-CN"/>
        </w:rPr>
        <w:t xml:space="preserve"> J, van </w:t>
      </w:r>
      <w:proofErr w:type="spellStart"/>
      <w:r w:rsidRPr="00386E41">
        <w:rPr>
          <w:rFonts w:ascii="Book Antiqua" w:eastAsia="宋体" w:hAnsi="Book Antiqua"/>
          <w:kern w:val="2"/>
          <w:lang w:val="en-US" w:eastAsia="zh-CN"/>
        </w:rPr>
        <w:t>Gelder</w:t>
      </w:r>
      <w:proofErr w:type="spellEnd"/>
      <w:r w:rsidRPr="00386E41">
        <w:rPr>
          <w:rFonts w:ascii="Book Antiqua" w:eastAsia="宋体" w:hAnsi="Book Antiqua"/>
          <w:kern w:val="2"/>
          <w:lang w:val="en-US" w:eastAsia="zh-CN"/>
        </w:rPr>
        <w:t xml:space="preserve"> T, </w:t>
      </w:r>
      <w:proofErr w:type="spellStart"/>
      <w:r w:rsidRPr="00386E41">
        <w:rPr>
          <w:rFonts w:ascii="Book Antiqua" w:eastAsia="宋体" w:hAnsi="Book Antiqua"/>
          <w:kern w:val="2"/>
          <w:lang w:val="en-US" w:eastAsia="zh-CN"/>
        </w:rPr>
        <w:t>IJzermans</w:t>
      </w:r>
      <w:proofErr w:type="spellEnd"/>
      <w:r w:rsidRPr="00386E41">
        <w:rPr>
          <w:rFonts w:ascii="Book Antiqua" w:eastAsia="宋体" w:hAnsi="Book Antiqua"/>
          <w:kern w:val="2"/>
          <w:lang w:val="en-US" w:eastAsia="zh-CN"/>
        </w:rPr>
        <w:t xml:space="preserve"> JN, Weimar W. </w:t>
      </w:r>
      <w:proofErr w:type="gramStart"/>
      <w:r w:rsidRPr="00386E41">
        <w:rPr>
          <w:rFonts w:ascii="Book Antiqua" w:eastAsia="宋体" w:hAnsi="Book Antiqua"/>
          <w:kern w:val="2"/>
          <w:lang w:val="en-US" w:eastAsia="zh-CN"/>
        </w:rPr>
        <w:t>The vanishing importance of age in renal transplantation.</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Transplantation</w:t>
      </w:r>
      <w:r w:rsidRPr="00386E41">
        <w:rPr>
          <w:rFonts w:ascii="Book Antiqua" w:eastAsia="宋体" w:hAnsi="Book Antiqua"/>
          <w:kern w:val="2"/>
          <w:lang w:val="en-US" w:eastAsia="zh-CN"/>
        </w:rPr>
        <w:t xml:space="preserve"> 1999; </w:t>
      </w:r>
      <w:r w:rsidRPr="00386E41">
        <w:rPr>
          <w:rFonts w:ascii="Book Antiqua" w:eastAsia="宋体" w:hAnsi="Book Antiqua"/>
          <w:b/>
          <w:kern w:val="2"/>
          <w:lang w:val="en-US" w:eastAsia="zh-CN"/>
        </w:rPr>
        <w:t>67</w:t>
      </w:r>
      <w:r w:rsidRPr="00386E41">
        <w:rPr>
          <w:rFonts w:ascii="Book Antiqua" w:eastAsia="宋体" w:hAnsi="Book Antiqua"/>
          <w:kern w:val="2"/>
          <w:lang w:val="en-US" w:eastAsia="zh-CN"/>
        </w:rPr>
        <w:t>: 576-580 [PMID: 10071030 DOI: 10.1097/00007890-199902270-00015]</w:t>
      </w:r>
    </w:p>
    <w:p w14:paraId="28944ABA"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20 </w:t>
      </w:r>
      <w:r w:rsidRPr="00386E41">
        <w:rPr>
          <w:rFonts w:ascii="Book Antiqua" w:eastAsia="宋体" w:hAnsi="Book Antiqua"/>
          <w:b/>
          <w:kern w:val="2"/>
          <w:lang w:val="en-US" w:eastAsia="zh-CN"/>
        </w:rPr>
        <w:t>Pérez-</w:t>
      </w:r>
      <w:proofErr w:type="spellStart"/>
      <w:r w:rsidRPr="00386E41">
        <w:rPr>
          <w:rFonts w:ascii="Book Antiqua" w:eastAsia="宋体" w:hAnsi="Book Antiqua"/>
          <w:b/>
          <w:kern w:val="2"/>
          <w:lang w:val="en-US" w:eastAsia="zh-CN"/>
        </w:rPr>
        <w:t>Sáez</w:t>
      </w:r>
      <w:proofErr w:type="spellEnd"/>
      <w:r w:rsidRPr="00386E41">
        <w:rPr>
          <w:rFonts w:ascii="Book Antiqua" w:eastAsia="宋体" w:hAnsi="Book Antiqua"/>
          <w:b/>
          <w:kern w:val="2"/>
          <w:lang w:val="en-US" w:eastAsia="zh-CN"/>
        </w:rPr>
        <w:t xml:space="preserve"> MJ</w:t>
      </w:r>
      <w:r w:rsidRPr="00386E41">
        <w:rPr>
          <w:rFonts w:ascii="Book Antiqua" w:eastAsia="宋体" w:hAnsi="Book Antiqua"/>
          <w:kern w:val="2"/>
          <w:lang w:val="en-US" w:eastAsia="zh-CN"/>
        </w:rPr>
        <w:t>, Montero N, Redondo-</w:t>
      </w:r>
      <w:proofErr w:type="spellStart"/>
      <w:r w:rsidRPr="00386E41">
        <w:rPr>
          <w:rFonts w:ascii="Book Antiqua" w:eastAsia="宋体" w:hAnsi="Book Antiqua"/>
          <w:kern w:val="2"/>
          <w:lang w:val="en-US" w:eastAsia="zh-CN"/>
        </w:rPr>
        <w:t>Pachón</w:t>
      </w:r>
      <w:proofErr w:type="spellEnd"/>
      <w:r w:rsidRPr="00386E41">
        <w:rPr>
          <w:rFonts w:ascii="Book Antiqua" w:eastAsia="宋体" w:hAnsi="Book Antiqua"/>
          <w:kern w:val="2"/>
          <w:lang w:val="en-US" w:eastAsia="zh-CN"/>
        </w:rPr>
        <w:t xml:space="preserve"> D, Crespo M, Pascual J. Strategies for an Expanded Use of Kidneys From Elderly Donors. </w:t>
      </w:r>
      <w:r w:rsidRPr="00386E41">
        <w:rPr>
          <w:rFonts w:ascii="Book Antiqua" w:eastAsia="宋体" w:hAnsi="Book Antiqua"/>
          <w:i/>
          <w:kern w:val="2"/>
          <w:lang w:val="en-US" w:eastAsia="zh-CN"/>
        </w:rPr>
        <w:t>Transplantation</w:t>
      </w:r>
      <w:r w:rsidRPr="00386E41">
        <w:rPr>
          <w:rFonts w:ascii="Book Antiqua" w:eastAsia="宋体" w:hAnsi="Book Antiqua"/>
          <w:kern w:val="2"/>
          <w:lang w:val="en-US" w:eastAsia="zh-CN"/>
        </w:rPr>
        <w:t xml:space="preserve"> 2017; </w:t>
      </w:r>
      <w:r w:rsidRPr="00386E41">
        <w:rPr>
          <w:rFonts w:ascii="Book Antiqua" w:eastAsia="宋体" w:hAnsi="Book Antiqua"/>
          <w:b/>
          <w:kern w:val="2"/>
          <w:lang w:val="en-US" w:eastAsia="zh-CN"/>
        </w:rPr>
        <w:t>101</w:t>
      </w:r>
      <w:r w:rsidRPr="00386E41">
        <w:rPr>
          <w:rFonts w:ascii="Book Antiqua" w:eastAsia="宋体" w:hAnsi="Book Antiqua"/>
          <w:kern w:val="2"/>
          <w:lang w:val="en-US" w:eastAsia="zh-CN"/>
        </w:rPr>
        <w:t xml:space="preserve">: 727-745 [PMID: </w:t>
      </w:r>
      <w:r w:rsidRPr="00386E41">
        <w:rPr>
          <w:rFonts w:ascii="Book Antiqua" w:eastAsia="宋体" w:hAnsi="Book Antiqua"/>
          <w:kern w:val="2"/>
          <w:lang w:val="en-US" w:eastAsia="zh-CN"/>
        </w:rPr>
        <w:lastRenderedPageBreak/>
        <w:t>28072755 DOI: 10.1097/TP.0000000000001635]</w:t>
      </w:r>
    </w:p>
    <w:p w14:paraId="5C0382D5"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21 </w:t>
      </w:r>
      <w:r w:rsidRPr="00386E41">
        <w:rPr>
          <w:rFonts w:ascii="Book Antiqua" w:eastAsia="宋体" w:hAnsi="Book Antiqua"/>
          <w:b/>
          <w:kern w:val="2"/>
          <w:lang w:val="en-US" w:eastAsia="zh-CN"/>
        </w:rPr>
        <w:t>Engels EA</w:t>
      </w:r>
      <w:r w:rsidRPr="00386E41">
        <w:rPr>
          <w:rFonts w:ascii="Book Antiqua" w:eastAsia="宋体" w:hAnsi="Book Antiqua"/>
          <w:kern w:val="2"/>
          <w:lang w:val="en-US" w:eastAsia="zh-CN"/>
        </w:rPr>
        <w:t xml:space="preserve">, Pfeiffer RM, </w:t>
      </w:r>
      <w:proofErr w:type="spellStart"/>
      <w:r w:rsidRPr="00386E41">
        <w:rPr>
          <w:rFonts w:ascii="Book Antiqua" w:eastAsia="宋体" w:hAnsi="Book Antiqua"/>
          <w:kern w:val="2"/>
          <w:lang w:val="en-US" w:eastAsia="zh-CN"/>
        </w:rPr>
        <w:t>Fraumeni</w:t>
      </w:r>
      <w:proofErr w:type="spellEnd"/>
      <w:r w:rsidRPr="00386E41">
        <w:rPr>
          <w:rFonts w:ascii="Book Antiqua" w:eastAsia="宋体" w:hAnsi="Book Antiqua"/>
          <w:kern w:val="2"/>
          <w:lang w:val="en-US" w:eastAsia="zh-CN"/>
        </w:rPr>
        <w:t xml:space="preserve"> JF Jr, </w:t>
      </w:r>
      <w:proofErr w:type="spellStart"/>
      <w:r w:rsidRPr="00386E41">
        <w:rPr>
          <w:rFonts w:ascii="Book Antiqua" w:eastAsia="宋体" w:hAnsi="Book Antiqua"/>
          <w:kern w:val="2"/>
          <w:lang w:val="en-US" w:eastAsia="zh-CN"/>
        </w:rPr>
        <w:t>Kasiske</w:t>
      </w:r>
      <w:proofErr w:type="spellEnd"/>
      <w:r w:rsidRPr="00386E41">
        <w:rPr>
          <w:rFonts w:ascii="Book Antiqua" w:eastAsia="宋体" w:hAnsi="Book Antiqua"/>
          <w:kern w:val="2"/>
          <w:lang w:val="en-US" w:eastAsia="zh-CN"/>
        </w:rPr>
        <w:t xml:space="preserve"> BL, </w:t>
      </w:r>
      <w:proofErr w:type="spellStart"/>
      <w:r w:rsidRPr="00386E41">
        <w:rPr>
          <w:rFonts w:ascii="Book Antiqua" w:eastAsia="宋体" w:hAnsi="Book Antiqua"/>
          <w:kern w:val="2"/>
          <w:lang w:val="en-US" w:eastAsia="zh-CN"/>
        </w:rPr>
        <w:t>Israni</w:t>
      </w:r>
      <w:proofErr w:type="spellEnd"/>
      <w:r w:rsidRPr="00386E41">
        <w:rPr>
          <w:rFonts w:ascii="Book Antiqua" w:eastAsia="宋体" w:hAnsi="Book Antiqua"/>
          <w:kern w:val="2"/>
          <w:lang w:val="en-US" w:eastAsia="zh-CN"/>
        </w:rPr>
        <w:t xml:space="preserve"> AK, Snyder JJ, Wolfe RA, Goodrich NP, </w:t>
      </w:r>
      <w:proofErr w:type="spellStart"/>
      <w:r w:rsidRPr="00386E41">
        <w:rPr>
          <w:rFonts w:ascii="Book Antiqua" w:eastAsia="宋体" w:hAnsi="Book Antiqua"/>
          <w:kern w:val="2"/>
          <w:lang w:val="en-US" w:eastAsia="zh-CN"/>
        </w:rPr>
        <w:t>Bayakly</w:t>
      </w:r>
      <w:proofErr w:type="spellEnd"/>
      <w:r w:rsidRPr="00386E41">
        <w:rPr>
          <w:rFonts w:ascii="Book Antiqua" w:eastAsia="宋体" w:hAnsi="Book Antiqua"/>
          <w:kern w:val="2"/>
          <w:lang w:val="en-US" w:eastAsia="zh-CN"/>
        </w:rPr>
        <w:t xml:space="preserve"> AR, Clarke CA, Copeland G, Finch JL, </w:t>
      </w:r>
      <w:proofErr w:type="spellStart"/>
      <w:r w:rsidRPr="00386E41">
        <w:rPr>
          <w:rFonts w:ascii="Book Antiqua" w:eastAsia="宋体" w:hAnsi="Book Antiqua"/>
          <w:kern w:val="2"/>
          <w:lang w:val="en-US" w:eastAsia="zh-CN"/>
        </w:rPr>
        <w:t>Fleissner</w:t>
      </w:r>
      <w:proofErr w:type="spellEnd"/>
      <w:r w:rsidRPr="00386E41">
        <w:rPr>
          <w:rFonts w:ascii="Book Antiqua" w:eastAsia="宋体" w:hAnsi="Book Antiqua"/>
          <w:kern w:val="2"/>
          <w:lang w:val="en-US" w:eastAsia="zh-CN"/>
        </w:rPr>
        <w:t xml:space="preserve"> ML, Goodman MT, Kahn A, Koch L, Lynch CF, Madeleine MM, </w:t>
      </w:r>
      <w:proofErr w:type="spellStart"/>
      <w:r w:rsidRPr="00386E41">
        <w:rPr>
          <w:rFonts w:ascii="Book Antiqua" w:eastAsia="宋体" w:hAnsi="Book Antiqua"/>
          <w:kern w:val="2"/>
          <w:lang w:val="en-US" w:eastAsia="zh-CN"/>
        </w:rPr>
        <w:t>Pawlish</w:t>
      </w:r>
      <w:proofErr w:type="spellEnd"/>
      <w:r w:rsidRPr="00386E41">
        <w:rPr>
          <w:rFonts w:ascii="Book Antiqua" w:eastAsia="宋体" w:hAnsi="Book Antiqua"/>
          <w:kern w:val="2"/>
          <w:lang w:val="en-US" w:eastAsia="zh-CN"/>
        </w:rPr>
        <w:t xml:space="preserve"> K, Rao C, Williams MA, </w:t>
      </w:r>
      <w:proofErr w:type="spellStart"/>
      <w:r w:rsidRPr="00386E41">
        <w:rPr>
          <w:rFonts w:ascii="Book Antiqua" w:eastAsia="宋体" w:hAnsi="Book Antiqua"/>
          <w:kern w:val="2"/>
          <w:lang w:val="en-US" w:eastAsia="zh-CN"/>
        </w:rPr>
        <w:t>Castenson</w:t>
      </w:r>
      <w:proofErr w:type="spellEnd"/>
      <w:r w:rsidRPr="00386E41">
        <w:rPr>
          <w:rFonts w:ascii="Book Antiqua" w:eastAsia="宋体" w:hAnsi="Book Antiqua"/>
          <w:kern w:val="2"/>
          <w:lang w:val="en-US" w:eastAsia="zh-CN"/>
        </w:rPr>
        <w:t xml:space="preserve"> D, Curry M, Parsons R, </w:t>
      </w:r>
      <w:proofErr w:type="spellStart"/>
      <w:r w:rsidRPr="00386E41">
        <w:rPr>
          <w:rFonts w:ascii="Book Antiqua" w:eastAsia="宋体" w:hAnsi="Book Antiqua"/>
          <w:kern w:val="2"/>
          <w:lang w:val="en-US" w:eastAsia="zh-CN"/>
        </w:rPr>
        <w:t>Fant</w:t>
      </w:r>
      <w:proofErr w:type="spellEnd"/>
      <w:r w:rsidRPr="00386E41">
        <w:rPr>
          <w:rFonts w:ascii="Book Antiqua" w:eastAsia="宋体" w:hAnsi="Book Antiqua"/>
          <w:kern w:val="2"/>
          <w:lang w:val="en-US" w:eastAsia="zh-CN"/>
        </w:rPr>
        <w:t xml:space="preserve"> G, Lin M. Spectrum of cancer risk among US solid organ transplant recipients. </w:t>
      </w:r>
      <w:r w:rsidRPr="00386E41">
        <w:rPr>
          <w:rFonts w:ascii="Book Antiqua" w:eastAsia="宋体" w:hAnsi="Book Antiqua"/>
          <w:i/>
          <w:kern w:val="2"/>
          <w:lang w:val="en-US" w:eastAsia="zh-CN"/>
        </w:rPr>
        <w:t>JAMA</w:t>
      </w:r>
      <w:r w:rsidRPr="00386E41">
        <w:rPr>
          <w:rFonts w:ascii="Book Antiqua" w:eastAsia="宋体" w:hAnsi="Book Antiqua"/>
          <w:kern w:val="2"/>
          <w:lang w:val="en-US" w:eastAsia="zh-CN"/>
        </w:rPr>
        <w:t xml:space="preserve"> 2011; </w:t>
      </w:r>
      <w:r w:rsidRPr="00386E41">
        <w:rPr>
          <w:rFonts w:ascii="Book Antiqua" w:eastAsia="宋体" w:hAnsi="Book Antiqua"/>
          <w:b/>
          <w:kern w:val="2"/>
          <w:lang w:val="en-US" w:eastAsia="zh-CN"/>
        </w:rPr>
        <w:t>306</w:t>
      </w:r>
      <w:r w:rsidRPr="00386E41">
        <w:rPr>
          <w:rFonts w:ascii="Book Antiqua" w:eastAsia="宋体" w:hAnsi="Book Antiqua"/>
          <w:kern w:val="2"/>
          <w:lang w:val="en-US" w:eastAsia="zh-CN"/>
        </w:rPr>
        <w:t>: 1891-1901 [PMID: 22045767 DOI: 10.1001/jama.2011.1592]</w:t>
      </w:r>
    </w:p>
    <w:p w14:paraId="0DBF073D"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22 </w:t>
      </w:r>
      <w:proofErr w:type="spellStart"/>
      <w:r w:rsidRPr="00386E41">
        <w:rPr>
          <w:rFonts w:ascii="Book Antiqua" w:eastAsia="宋体" w:hAnsi="Book Antiqua"/>
          <w:b/>
          <w:kern w:val="2"/>
          <w:lang w:val="en-US" w:eastAsia="zh-CN"/>
        </w:rPr>
        <w:t>Nepple</w:t>
      </w:r>
      <w:proofErr w:type="spellEnd"/>
      <w:r w:rsidRPr="00386E41">
        <w:rPr>
          <w:rFonts w:ascii="Book Antiqua" w:eastAsia="宋体" w:hAnsi="Book Antiqua"/>
          <w:b/>
          <w:kern w:val="2"/>
          <w:lang w:val="en-US" w:eastAsia="zh-CN"/>
        </w:rPr>
        <w:t xml:space="preserve"> KG</w:t>
      </w:r>
      <w:r w:rsidRPr="00386E41">
        <w:rPr>
          <w:rFonts w:ascii="Book Antiqua" w:eastAsia="宋体" w:hAnsi="Book Antiqua"/>
          <w:kern w:val="2"/>
          <w:lang w:val="en-US" w:eastAsia="zh-CN"/>
        </w:rPr>
        <w:t xml:space="preserve">, Yang L, Grubb RL 3rd, </w:t>
      </w:r>
      <w:proofErr w:type="spellStart"/>
      <w:r w:rsidRPr="00386E41">
        <w:rPr>
          <w:rFonts w:ascii="Book Antiqua" w:eastAsia="宋体" w:hAnsi="Book Antiqua"/>
          <w:kern w:val="2"/>
          <w:lang w:val="en-US" w:eastAsia="zh-CN"/>
        </w:rPr>
        <w:t>Strope</w:t>
      </w:r>
      <w:proofErr w:type="spellEnd"/>
      <w:r w:rsidRPr="00386E41">
        <w:rPr>
          <w:rFonts w:ascii="Book Antiqua" w:eastAsia="宋体" w:hAnsi="Book Antiqua"/>
          <w:kern w:val="2"/>
          <w:lang w:val="en-US" w:eastAsia="zh-CN"/>
        </w:rPr>
        <w:t xml:space="preserve"> SA. Population based analysis of the increasing incidence of kidney cancer in the United States: evaluation of age specific trends from 1975 to 2006.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kern w:val="2"/>
          <w:lang w:val="en-US" w:eastAsia="zh-CN"/>
        </w:rPr>
        <w:t xml:space="preserve"> 2012; </w:t>
      </w:r>
      <w:r w:rsidRPr="00386E41">
        <w:rPr>
          <w:rFonts w:ascii="Book Antiqua" w:eastAsia="宋体" w:hAnsi="Book Antiqua"/>
          <w:b/>
          <w:kern w:val="2"/>
          <w:lang w:val="en-US" w:eastAsia="zh-CN"/>
        </w:rPr>
        <w:t>187</w:t>
      </w:r>
      <w:r w:rsidRPr="00386E41">
        <w:rPr>
          <w:rFonts w:ascii="Book Antiqua" w:eastAsia="宋体" w:hAnsi="Book Antiqua"/>
          <w:kern w:val="2"/>
          <w:lang w:val="en-US" w:eastAsia="zh-CN"/>
        </w:rPr>
        <w:t>: 32-38 [PMID: 22088338 DOI: 10.1016/j.juro.2011.09.028]</w:t>
      </w:r>
    </w:p>
    <w:p w14:paraId="74856B2D"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23 </w:t>
      </w:r>
      <w:r w:rsidRPr="00386E41">
        <w:rPr>
          <w:rFonts w:ascii="Book Antiqua" w:eastAsia="宋体" w:hAnsi="Book Antiqua"/>
          <w:b/>
          <w:kern w:val="2"/>
          <w:lang w:val="en-US" w:eastAsia="zh-CN"/>
        </w:rPr>
        <w:t>Chow WH</w:t>
      </w:r>
      <w:r w:rsidRPr="00386E41">
        <w:rPr>
          <w:rFonts w:ascii="Book Antiqua" w:eastAsia="宋体" w:hAnsi="Book Antiqua"/>
          <w:kern w:val="2"/>
          <w:lang w:val="en-US" w:eastAsia="zh-CN"/>
        </w:rPr>
        <w:t xml:space="preserve">, Dong LM, </w:t>
      </w:r>
      <w:proofErr w:type="spellStart"/>
      <w:r w:rsidRPr="00386E41">
        <w:rPr>
          <w:rFonts w:ascii="Book Antiqua" w:eastAsia="宋体" w:hAnsi="Book Antiqua"/>
          <w:kern w:val="2"/>
          <w:lang w:val="en-US" w:eastAsia="zh-CN"/>
        </w:rPr>
        <w:t>Devesa</w:t>
      </w:r>
      <w:proofErr w:type="spellEnd"/>
      <w:r w:rsidRPr="00386E41">
        <w:rPr>
          <w:rFonts w:ascii="Book Antiqua" w:eastAsia="宋体" w:hAnsi="Book Antiqua"/>
          <w:kern w:val="2"/>
          <w:lang w:val="en-US" w:eastAsia="zh-CN"/>
        </w:rPr>
        <w:t xml:space="preserve"> SS. Epidemiology and risk factors for kidney cancer.</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 xml:space="preserve">Nat Rev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kern w:val="2"/>
          <w:lang w:val="en-US" w:eastAsia="zh-CN"/>
        </w:rPr>
        <w:t xml:space="preserve"> 2010; </w:t>
      </w:r>
      <w:r w:rsidRPr="00386E41">
        <w:rPr>
          <w:rFonts w:ascii="Book Antiqua" w:eastAsia="宋体" w:hAnsi="Book Antiqua"/>
          <w:b/>
          <w:kern w:val="2"/>
          <w:lang w:val="en-US" w:eastAsia="zh-CN"/>
        </w:rPr>
        <w:t>7</w:t>
      </w:r>
      <w:r w:rsidRPr="00386E41">
        <w:rPr>
          <w:rFonts w:ascii="Book Antiqua" w:eastAsia="宋体" w:hAnsi="Book Antiqua"/>
          <w:kern w:val="2"/>
          <w:lang w:val="en-US" w:eastAsia="zh-CN"/>
        </w:rPr>
        <w:t>: 245-257 [PMID: 20448658 DOI: 10.1038/nrurol.2010.46]</w:t>
      </w:r>
    </w:p>
    <w:p w14:paraId="3D6D8A25"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24 </w:t>
      </w:r>
      <w:proofErr w:type="spellStart"/>
      <w:r w:rsidRPr="00386E41">
        <w:rPr>
          <w:rFonts w:ascii="Book Antiqua" w:eastAsia="宋体" w:hAnsi="Book Antiqua"/>
          <w:b/>
          <w:kern w:val="2"/>
          <w:lang w:val="en-US" w:eastAsia="zh-CN"/>
        </w:rPr>
        <w:t>Sassa</w:t>
      </w:r>
      <w:proofErr w:type="spellEnd"/>
      <w:r w:rsidRPr="00386E41">
        <w:rPr>
          <w:rFonts w:ascii="Book Antiqua" w:eastAsia="宋体" w:hAnsi="Book Antiqua"/>
          <w:b/>
          <w:kern w:val="2"/>
          <w:lang w:val="en-US" w:eastAsia="zh-CN"/>
        </w:rPr>
        <w:t xml:space="preserve"> N</w:t>
      </w:r>
      <w:r w:rsidRPr="00386E41">
        <w:rPr>
          <w:rFonts w:ascii="Book Antiqua" w:eastAsia="宋体" w:hAnsi="Book Antiqua"/>
          <w:kern w:val="2"/>
          <w:lang w:val="en-US" w:eastAsia="zh-CN"/>
        </w:rPr>
        <w:t xml:space="preserve">, Hattori R, Tsuzuki T, </w:t>
      </w:r>
      <w:proofErr w:type="spellStart"/>
      <w:r w:rsidRPr="00386E41">
        <w:rPr>
          <w:rFonts w:ascii="Book Antiqua" w:eastAsia="宋体" w:hAnsi="Book Antiqua"/>
          <w:kern w:val="2"/>
          <w:lang w:val="en-US" w:eastAsia="zh-CN"/>
        </w:rPr>
        <w:t>Watarai</w:t>
      </w:r>
      <w:proofErr w:type="spellEnd"/>
      <w:r w:rsidRPr="00386E41">
        <w:rPr>
          <w:rFonts w:ascii="Book Antiqua" w:eastAsia="宋体" w:hAnsi="Book Antiqua"/>
          <w:kern w:val="2"/>
          <w:lang w:val="en-US" w:eastAsia="zh-CN"/>
        </w:rPr>
        <w:t xml:space="preserve"> Y, </w:t>
      </w:r>
      <w:proofErr w:type="spellStart"/>
      <w:r w:rsidRPr="00386E41">
        <w:rPr>
          <w:rFonts w:ascii="Book Antiqua" w:eastAsia="宋体" w:hAnsi="Book Antiqua"/>
          <w:kern w:val="2"/>
          <w:lang w:val="en-US" w:eastAsia="zh-CN"/>
        </w:rPr>
        <w:t>Fukatsu</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Katsuno</w:t>
      </w:r>
      <w:proofErr w:type="spellEnd"/>
      <w:r w:rsidRPr="00386E41">
        <w:rPr>
          <w:rFonts w:ascii="Book Antiqua" w:eastAsia="宋体" w:hAnsi="Book Antiqua"/>
          <w:kern w:val="2"/>
          <w:lang w:val="en-US" w:eastAsia="zh-CN"/>
        </w:rPr>
        <w:t xml:space="preserve"> S, </w:t>
      </w:r>
      <w:proofErr w:type="spellStart"/>
      <w:r w:rsidRPr="00386E41">
        <w:rPr>
          <w:rFonts w:ascii="Book Antiqua" w:eastAsia="宋体" w:hAnsi="Book Antiqua"/>
          <w:kern w:val="2"/>
          <w:lang w:val="en-US" w:eastAsia="zh-CN"/>
        </w:rPr>
        <w:t>Nishikimi</w:t>
      </w:r>
      <w:proofErr w:type="spellEnd"/>
      <w:r w:rsidRPr="00386E41">
        <w:rPr>
          <w:rFonts w:ascii="Book Antiqua" w:eastAsia="宋体" w:hAnsi="Book Antiqua"/>
          <w:kern w:val="2"/>
          <w:lang w:val="en-US" w:eastAsia="zh-CN"/>
        </w:rPr>
        <w:t xml:space="preserve"> T, Fujita T, </w:t>
      </w:r>
      <w:proofErr w:type="spellStart"/>
      <w:proofErr w:type="gramStart"/>
      <w:r w:rsidRPr="00386E41">
        <w:rPr>
          <w:rFonts w:ascii="Book Antiqua" w:eastAsia="宋体" w:hAnsi="Book Antiqua"/>
          <w:kern w:val="2"/>
          <w:lang w:val="en-US" w:eastAsia="zh-CN"/>
        </w:rPr>
        <w:t>Ohmae</w:t>
      </w:r>
      <w:proofErr w:type="spellEnd"/>
      <w:proofErr w:type="gramEnd"/>
      <w:r w:rsidRPr="00386E41">
        <w:rPr>
          <w:rFonts w:ascii="Book Antiqua" w:eastAsia="宋体" w:hAnsi="Book Antiqua"/>
          <w:kern w:val="2"/>
          <w:lang w:val="en-US" w:eastAsia="zh-CN"/>
        </w:rPr>
        <w:t xml:space="preserve"> K, </w:t>
      </w:r>
      <w:proofErr w:type="spellStart"/>
      <w:r w:rsidRPr="00386E41">
        <w:rPr>
          <w:rFonts w:ascii="Book Antiqua" w:eastAsia="宋体" w:hAnsi="Book Antiqua"/>
          <w:kern w:val="2"/>
          <w:lang w:val="en-US" w:eastAsia="zh-CN"/>
        </w:rPr>
        <w:t>Gotoh</w:t>
      </w:r>
      <w:proofErr w:type="spellEnd"/>
      <w:r w:rsidRPr="00386E41">
        <w:rPr>
          <w:rFonts w:ascii="Book Antiqua" w:eastAsia="宋体" w:hAnsi="Book Antiqua"/>
          <w:kern w:val="2"/>
          <w:lang w:val="en-US" w:eastAsia="zh-CN"/>
        </w:rPr>
        <w:t xml:space="preserve"> M. Renal cell carcinomas in </w:t>
      </w:r>
      <w:proofErr w:type="spellStart"/>
      <w:r w:rsidRPr="00386E41">
        <w:rPr>
          <w:rFonts w:ascii="Book Antiqua" w:eastAsia="宋体" w:hAnsi="Book Antiqua"/>
          <w:kern w:val="2"/>
          <w:lang w:val="en-US" w:eastAsia="zh-CN"/>
        </w:rPr>
        <w:t>haemodialysis</w:t>
      </w:r>
      <w:proofErr w:type="spellEnd"/>
      <w:r w:rsidRPr="00386E41">
        <w:rPr>
          <w:rFonts w:ascii="Book Antiqua" w:eastAsia="宋体" w:hAnsi="Book Antiqua"/>
          <w:kern w:val="2"/>
          <w:lang w:val="en-US" w:eastAsia="zh-CN"/>
        </w:rPr>
        <w:t xml:space="preserve"> patients: does </w:t>
      </w:r>
      <w:proofErr w:type="spellStart"/>
      <w:r w:rsidRPr="00386E41">
        <w:rPr>
          <w:rFonts w:ascii="Book Antiqua" w:eastAsia="宋体" w:hAnsi="Book Antiqua"/>
          <w:kern w:val="2"/>
          <w:lang w:val="en-US" w:eastAsia="zh-CN"/>
        </w:rPr>
        <w:t>haemodialysis</w:t>
      </w:r>
      <w:proofErr w:type="spellEnd"/>
      <w:r w:rsidRPr="00386E41">
        <w:rPr>
          <w:rFonts w:ascii="Book Antiqua" w:eastAsia="宋体" w:hAnsi="Book Antiqua"/>
          <w:kern w:val="2"/>
          <w:lang w:val="en-US" w:eastAsia="zh-CN"/>
        </w:rPr>
        <w:t xml:space="preserve"> duration influence pathological cell types and prognosis? </w:t>
      </w:r>
      <w:proofErr w:type="spellStart"/>
      <w:r w:rsidRPr="00386E41">
        <w:rPr>
          <w:rFonts w:ascii="Book Antiqua" w:eastAsia="宋体" w:hAnsi="Book Antiqua"/>
          <w:i/>
          <w:kern w:val="2"/>
          <w:lang w:val="en-US" w:eastAsia="zh-CN"/>
        </w:rPr>
        <w:t>Nephrol</w:t>
      </w:r>
      <w:proofErr w:type="spellEnd"/>
      <w:r w:rsidRPr="00386E41">
        <w:rPr>
          <w:rFonts w:ascii="Book Antiqua" w:eastAsia="宋体" w:hAnsi="Book Antiqua"/>
          <w:i/>
          <w:kern w:val="2"/>
          <w:lang w:val="en-US" w:eastAsia="zh-CN"/>
        </w:rPr>
        <w:t xml:space="preserve"> Dial Transplant</w:t>
      </w:r>
      <w:r w:rsidRPr="00386E41">
        <w:rPr>
          <w:rFonts w:ascii="Book Antiqua" w:eastAsia="宋体" w:hAnsi="Book Antiqua"/>
          <w:kern w:val="2"/>
          <w:lang w:val="en-US" w:eastAsia="zh-CN"/>
        </w:rPr>
        <w:t xml:space="preserve"> 2011; </w:t>
      </w:r>
      <w:r w:rsidRPr="00386E41">
        <w:rPr>
          <w:rFonts w:ascii="Book Antiqua" w:eastAsia="宋体" w:hAnsi="Book Antiqua"/>
          <w:b/>
          <w:kern w:val="2"/>
          <w:lang w:val="en-US" w:eastAsia="zh-CN"/>
        </w:rPr>
        <w:t>26</w:t>
      </w:r>
      <w:r w:rsidRPr="00386E41">
        <w:rPr>
          <w:rFonts w:ascii="Book Antiqua" w:eastAsia="宋体" w:hAnsi="Book Antiqua"/>
          <w:kern w:val="2"/>
          <w:lang w:val="en-US" w:eastAsia="zh-CN"/>
        </w:rPr>
        <w:t>: 1677-1682 [PMID: 20864552 DOI: 10.1093/</w:t>
      </w:r>
      <w:proofErr w:type="spellStart"/>
      <w:r w:rsidRPr="00386E41">
        <w:rPr>
          <w:rFonts w:ascii="Book Antiqua" w:eastAsia="宋体" w:hAnsi="Book Antiqua"/>
          <w:kern w:val="2"/>
          <w:lang w:val="en-US" w:eastAsia="zh-CN"/>
        </w:rPr>
        <w:t>ndt</w:t>
      </w:r>
      <w:proofErr w:type="spellEnd"/>
      <w:r w:rsidRPr="00386E41">
        <w:rPr>
          <w:rFonts w:ascii="Book Antiqua" w:eastAsia="宋体" w:hAnsi="Book Antiqua"/>
          <w:kern w:val="2"/>
          <w:lang w:val="en-US" w:eastAsia="zh-CN"/>
        </w:rPr>
        <w:t>/gfq529]</w:t>
      </w:r>
    </w:p>
    <w:p w14:paraId="2E597D64"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25 </w:t>
      </w:r>
      <w:r w:rsidRPr="00386E41">
        <w:rPr>
          <w:rFonts w:ascii="Book Antiqua" w:eastAsia="宋体" w:hAnsi="Book Antiqua"/>
          <w:b/>
          <w:kern w:val="2"/>
          <w:lang w:val="en-US" w:eastAsia="zh-CN"/>
        </w:rPr>
        <w:t>Desai R</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Collett</w:t>
      </w:r>
      <w:proofErr w:type="spellEnd"/>
      <w:r w:rsidRPr="00386E41">
        <w:rPr>
          <w:rFonts w:ascii="Book Antiqua" w:eastAsia="宋体" w:hAnsi="Book Antiqua"/>
          <w:kern w:val="2"/>
          <w:lang w:val="en-US" w:eastAsia="zh-CN"/>
        </w:rPr>
        <w:t xml:space="preserve"> D, Watson CJ, Johnson P, Evans T, Neuberger J. Cancer transmission from organ donors-unavoidable but low risk. </w:t>
      </w:r>
      <w:r w:rsidRPr="00386E41">
        <w:rPr>
          <w:rFonts w:ascii="Book Antiqua" w:eastAsia="宋体" w:hAnsi="Book Antiqua"/>
          <w:i/>
          <w:kern w:val="2"/>
          <w:lang w:val="en-US" w:eastAsia="zh-CN"/>
        </w:rPr>
        <w:t>Transplantation</w:t>
      </w:r>
      <w:r w:rsidRPr="00386E41">
        <w:rPr>
          <w:rFonts w:ascii="Book Antiqua" w:eastAsia="宋体" w:hAnsi="Book Antiqua"/>
          <w:kern w:val="2"/>
          <w:lang w:val="en-US" w:eastAsia="zh-CN"/>
        </w:rPr>
        <w:t xml:space="preserve"> 2012; </w:t>
      </w:r>
      <w:r w:rsidRPr="00386E41">
        <w:rPr>
          <w:rFonts w:ascii="Book Antiqua" w:eastAsia="宋体" w:hAnsi="Book Antiqua"/>
          <w:b/>
          <w:kern w:val="2"/>
          <w:lang w:val="en-US" w:eastAsia="zh-CN"/>
        </w:rPr>
        <w:t>94</w:t>
      </w:r>
      <w:r w:rsidRPr="00386E41">
        <w:rPr>
          <w:rFonts w:ascii="Book Antiqua" w:eastAsia="宋体" w:hAnsi="Book Antiqua"/>
          <w:kern w:val="2"/>
          <w:lang w:val="en-US" w:eastAsia="zh-CN"/>
        </w:rPr>
        <w:t>: 1200-1207 [PMID: 23269448 DOI: 10.1097/TP.0b013e318272df41]</w:t>
      </w:r>
    </w:p>
    <w:p w14:paraId="3A2C37E6"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26 </w:t>
      </w:r>
      <w:proofErr w:type="spellStart"/>
      <w:r w:rsidRPr="00386E41">
        <w:rPr>
          <w:rFonts w:ascii="Book Antiqua" w:eastAsia="宋体" w:hAnsi="Book Antiqua"/>
          <w:b/>
          <w:kern w:val="2"/>
          <w:lang w:val="en-US" w:eastAsia="zh-CN"/>
        </w:rPr>
        <w:t>Boix</w:t>
      </w:r>
      <w:proofErr w:type="spellEnd"/>
      <w:r w:rsidRPr="00386E41">
        <w:rPr>
          <w:rFonts w:ascii="Book Antiqua" w:eastAsia="宋体" w:hAnsi="Book Antiqua"/>
          <w:b/>
          <w:kern w:val="2"/>
          <w:lang w:val="en-US" w:eastAsia="zh-CN"/>
        </w:rPr>
        <w:t xml:space="preserve"> R</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Sanz</w:t>
      </w:r>
      <w:proofErr w:type="spellEnd"/>
      <w:r w:rsidRPr="00386E41">
        <w:rPr>
          <w:rFonts w:ascii="Book Antiqua" w:eastAsia="宋体" w:hAnsi="Book Antiqua"/>
          <w:kern w:val="2"/>
          <w:lang w:val="en-US" w:eastAsia="zh-CN"/>
        </w:rPr>
        <w:t xml:space="preserve"> C, Mora M, </w:t>
      </w:r>
      <w:proofErr w:type="spellStart"/>
      <w:r w:rsidRPr="00386E41">
        <w:rPr>
          <w:rFonts w:ascii="Book Antiqua" w:eastAsia="宋体" w:hAnsi="Book Antiqua"/>
          <w:kern w:val="2"/>
          <w:lang w:val="en-US" w:eastAsia="zh-CN"/>
        </w:rPr>
        <w:t>Quer</w:t>
      </w:r>
      <w:proofErr w:type="spellEnd"/>
      <w:r w:rsidRPr="00386E41">
        <w:rPr>
          <w:rFonts w:ascii="Book Antiqua" w:eastAsia="宋体" w:hAnsi="Book Antiqua"/>
          <w:kern w:val="2"/>
          <w:lang w:val="en-US" w:eastAsia="zh-CN"/>
        </w:rPr>
        <w:t xml:space="preserve"> A, Beyer K, </w:t>
      </w:r>
      <w:proofErr w:type="spellStart"/>
      <w:r w:rsidRPr="00386E41">
        <w:rPr>
          <w:rFonts w:ascii="Book Antiqua" w:eastAsia="宋体" w:hAnsi="Book Antiqua"/>
          <w:kern w:val="2"/>
          <w:lang w:val="en-US" w:eastAsia="zh-CN"/>
        </w:rPr>
        <w:t>Musulen</w:t>
      </w:r>
      <w:proofErr w:type="spellEnd"/>
      <w:r w:rsidRPr="00386E41">
        <w:rPr>
          <w:rFonts w:ascii="Book Antiqua" w:eastAsia="宋体" w:hAnsi="Book Antiqua"/>
          <w:kern w:val="2"/>
          <w:lang w:val="en-US" w:eastAsia="zh-CN"/>
        </w:rPr>
        <w:t xml:space="preserve"> E, González C, </w:t>
      </w:r>
      <w:proofErr w:type="spellStart"/>
      <w:r w:rsidRPr="00386E41">
        <w:rPr>
          <w:rFonts w:ascii="Book Antiqua" w:eastAsia="宋体" w:hAnsi="Book Antiqua"/>
          <w:kern w:val="2"/>
          <w:lang w:val="en-US" w:eastAsia="zh-CN"/>
        </w:rPr>
        <w:t>Bayona</w:t>
      </w:r>
      <w:proofErr w:type="spellEnd"/>
      <w:r w:rsidRPr="00386E41">
        <w:rPr>
          <w:rFonts w:ascii="Book Antiqua" w:eastAsia="宋体" w:hAnsi="Book Antiqua"/>
          <w:kern w:val="2"/>
          <w:lang w:val="en-US" w:eastAsia="zh-CN"/>
        </w:rPr>
        <w:t xml:space="preserve"> S, </w:t>
      </w:r>
      <w:proofErr w:type="spellStart"/>
      <w:r w:rsidRPr="00386E41">
        <w:rPr>
          <w:rFonts w:ascii="Book Antiqua" w:eastAsia="宋体" w:hAnsi="Book Antiqua"/>
          <w:kern w:val="2"/>
          <w:lang w:val="en-US" w:eastAsia="zh-CN"/>
        </w:rPr>
        <w:t>Saladié</w:t>
      </w:r>
      <w:proofErr w:type="spellEnd"/>
      <w:r w:rsidRPr="00386E41">
        <w:rPr>
          <w:rFonts w:ascii="Book Antiqua" w:eastAsia="宋体" w:hAnsi="Book Antiqua"/>
          <w:kern w:val="2"/>
          <w:lang w:val="en-US" w:eastAsia="zh-CN"/>
        </w:rPr>
        <w:t xml:space="preserve"> JM, </w:t>
      </w:r>
      <w:proofErr w:type="spellStart"/>
      <w:r w:rsidRPr="00386E41">
        <w:rPr>
          <w:rFonts w:ascii="Book Antiqua" w:eastAsia="宋体" w:hAnsi="Book Antiqua"/>
          <w:kern w:val="2"/>
          <w:lang w:val="en-US" w:eastAsia="zh-CN"/>
        </w:rPr>
        <w:t>Ariza</w:t>
      </w:r>
      <w:proofErr w:type="spellEnd"/>
      <w:r w:rsidRPr="00386E41">
        <w:rPr>
          <w:rFonts w:ascii="Book Antiqua" w:eastAsia="宋体" w:hAnsi="Book Antiqua"/>
          <w:kern w:val="2"/>
          <w:lang w:val="en-US" w:eastAsia="zh-CN"/>
        </w:rPr>
        <w:t xml:space="preserve"> A. Primary renal cell carcinoma in a transplanted kidney: genetic evidence of recipient origin. </w:t>
      </w:r>
      <w:r w:rsidRPr="00386E41">
        <w:rPr>
          <w:rFonts w:ascii="Book Antiqua" w:eastAsia="宋体" w:hAnsi="Book Antiqua"/>
          <w:i/>
          <w:kern w:val="2"/>
          <w:lang w:val="en-US" w:eastAsia="zh-CN"/>
        </w:rPr>
        <w:t>Transplantation</w:t>
      </w:r>
      <w:r w:rsidRPr="00386E41">
        <w:rPr>
          <w:rFonts w:ascii="Book Antiqua" w:eastAsia="宋体" w:hAnsi="Book Antiqua"/>
          <w:kern w:val="2"/>
          <w:lang w:val="en-US" w:eastAsia="zh-CN"/>
        </w:rPr>
        <w:t xml:space="preserve"> 2009; </w:t>
      </w:r>
      <w:r w:rsidRPr="00386E41">
        <w:rPr>
          <w:rFonts w:ascii="Book Antiqua" w:eastAsia="宋体" w:hAnsi="Book Antiqua"/>
          <w:b/>
          <w:kern w:val="2"/>
          <w:lang w:val="en-US" w:eastAsia="zh-CN"/>
        </w:rPr>
        <w:t>87</w:t>
      </w:r>
      <w:r w:rsidRPr="00386E41">
        <w:rPr>
          <w:rFonts w:ascii="Book Antiqua" w:eastAsia="宋体" w:hAnsi="Book Antiqua"/>
          <w:kern w:val="2"/>
          <w:lang w:val="en-US" w:eastAsia="zh-CN"/>
        </w:rPr>
        <w:t>: 1057-1061 [PMID: 19352128 DOI: 10.1097/TP.0b013e31819d1e5f]</w:t>
      </w:r>
    </w:p>
    <w:p w14:paraId="4D6952D6"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27 </w:t>
      </w:r>
      <w:proofErr w:type="spellStart"/>
      <w:r w:rsidRPr="00386E41">
        <w:rPr>
          <w:rFonts w:ascii="Book Antiqua" w:eastAsia="宋体" w:hAnsi="Book Antiqua"/>
          <w:b/>
          <w:kern w:val="2"/>
          <w:lang w:val="en-US" w:eastAsia="zh-CN"/>
        </w:rPr>
        <w:t>Viart</w:t>
      </w:r>
      <w:proofErr w:type="spellEnd"/>
      <w:r w:rsidRPr="00386E41">
        <w:rPr>
          <w:rFonts w:ascii="Book Antiqua" w:eastAsia="宋体" w:hAnsi="Book Antiqua"/>
          <w:b/>
          <w:kern w:val="2"/>
          <w:lang w:val="en-US" w:eastAsia="zh-CN"/>
        </w:rPr>
        <w:t xml:space="preserve"> L</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Surga</w:t>
      </w:r>
      <w:proofErr w:type="spellEnd"/>
      <w:r w:rsidRPr="00386E41">
        <w:rPr>
          <w:rFonts w:ascii="Book Antiqua" w:eastAsia="宋体" w:hAnsi="Book Antiqua"/>
          <w:kern w:val="2"/>
          <w:lang w:val="en-US" w:eastAsia="zh-CN"/>
        </w:rPr>
        <w:t xml:space="preserve"> N, </w:t>
      </w:r>
      <w:proofErr w:type="spellStart"/>
      <w:r w:rsidRPr="00386E41">
        <w:rPr>
          <w:rFonts w:ascii="Book Antiqua" w:eastAsia="宋体" w:hAnsi="Book Antiqua"/>
          <w:kern w:val="2"/>
          <w:lang w:val="en-US" w:eastAsia="zh-CN"/>
        </w:rPr>
        <w:t>Collon</w:t>
      </w:r>
      <w:proofErr w:type="spellEnd"/>
      <w:r w:rsidRPr="00386E41">
        <w:rPr>
          <w:rFonts w:ascii="Book Antiqua" w:eastAsia="宋体" w:hAnsi="Book Antiqua"/>
          <w:kern w:val="2"/>
          <w:lang w:val="en-US" w:eastAsia="zh-CN"/>
        </w:rPr>
        <w:t xml:space="preserve"> S, </w:t>
      </w:r>
      <w:proofErr w:type="spellStart"/>
      <w:r w:rsidRPr="00386E41">
        <w:rPr>
          <w:rFonts w:ascii="Book Antiqua" w:eastAsia="宋体" w:hAnsi="Book Antiqua"/>
          <w:kern w:val="2"/>
          <w:lang w:val="en-US" w:eastAsia="zh-CN"/>
        </w:rPr>
        <w:t>Jaureguy</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Elalouf</w:t>
      </w:r>
      <w:proofErr w:type="spellEnd"/>
      <w:r w:rsidRPr="00386E41">
        <w:rPr>
          <w:rFonts w:ascii="Book Antiqua" w:eastAsia="宋体" w:hAnsi="Book Antiqua"/>
          <w:kern w:val="2"/>
          <w:lang w:val="en-US" w:eastAsia="zh-CN"/>
        </w:rPr>
        <w:t xml:space="preserve"> V, </w:t>
      </w:r>
      <w:proofErr w:type="spellStart"/>
      <w:r w:rsidRPr="00386E41">
        <w:rPr>
          <w:rFonts w:ascii="Book Antiqua" w:eastAsia="宋体" w:hAnsi="Book Antiqua"/>
          <w:kern w:val="2"/>
          <w:lang w:val="en-US" w:eastAsia="zh-CN"/>
        </w:rPr>
        <w:t>Tillou</w:t>
      </w:r>
      <w:proofErr w:type="spellEnd"/>
      <w:r w:rsidRPr="00386E41">
        <w:rPr>
          <w:rFonts w:ascii="Book Antiqua" w:eastAsia="宋体" w:hAnsi="Book Antiqua"/>
          <w:kern w:val="2"/>
          <w:lang w:val="en-US" w:eastAsia="zh-CN"/>
        </w:rPr>
        <w:t xml:space="preserve"> X. The high rate of de novo graft carcinomas in renal transplant recipients. </w:t>
      </w:r>
      <w:r w:rsidRPr="00386E41">
        <w:rPr>
          <w:rFonts w:ascii="Book Antiqua" w:eastAsia="宋体" w:hAnsi="Book Antiqua"/>
          <w:i/>
          <w:kern w:val="2"/>
          <w:lang w:val="en-US" w:eastAsia="zh-CN"/>
        </w:rPr>
        <w:t xml:space="preserve">Am J </w:t>
      </w:r>
      <w:proofErr w:type="spellStart"/>
      <w:r w:rsidRPr="00386E41">
        <w:rPr>
          <w:rFonts w:ascii="Book Antiqua" w:eastAsia="宋体" w:hAnsi="Book Antiqua"/>
          <w:i/>
          <w:kern w:val="2"/>
          <w:lang w:val="en-US" w:eastAsia="zh-CN"/>
        </w:rPr>
        <w:t>Nephrol</w:t>
      </w:r>
      <w:proofErr w:type="spellEnd"/>
      <w:r w:rsidRPr="00386E41">
        <w:rPr>
          <w:rFonts w:ascii="Book Antiqua" w:eastAsia="宋体" w:hAnsi="Book Antiqua"/>
          <w:kern w:val="2"/>
          <w:lang w:val="en-US" w:eastAsia="zh-CN"/>
        </w:rPr>
        <w:t xml:space="preserve"> 2013; </w:t>
      </w:r>
      <w:r w:rsidRPr="00386E41">
        <w:rPr>
          <w:rFonts w:ascii="Book Antiqua" w:eastAsia="宋体" w:hAnsi="Book Antiqua"/>
          <w:b/>
          <w:kern w:val="2"/>
          <w:lang w:val="en-US" w:eastAsia="zh-CN"/>
        </w:rPr>
        <w:t>37</w:t>
      </w:r>
      <w:r w:rsidRPr="00386E41">
        <w:rPr>
          <w:rFonts w:ascii="Book Antiqua" w:eastAsia="宋体" w:hAnsi="Book Antiqua"/>
          <w:kern w:val="2"/>
          <w:lang w:val="en-US" w:eastAsia="zh-CN"/>
        </w:rPr>
        <w:t>: 91-96 [PMID: 23363786 DOI: 10.1159/000346624]</w:t>
      </w:r>
    </w:p>
    <w:p w14:paraId="5C9BC53D"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28 </w:t>
      </w:r>
      <w:r w:rsidRPr="00386E41">
        <w:rPr>
          <w:rFonts w:ascii="Book Antiqua" w:eastAsia="宋体" w:hAnsi="Book Antiqua"/>
          <w:b/>
          <w:kern w:val="2"/>
          <w:lang w:val="en-US" w:eastAsia="zh-CN"/>
        </w:rPr>
        <w:t>Walton TJ</w:t>
      </w:r>
      <w:r w:rsidRPr="00386E41">
        <w:rPr>
          <w:rFonts w:ascii="Book Antiqua" w:eastAsia="宋体" w:hAnsi="Book Antiqua"/>
          <w:kern w:val="2"/>
          <w:lang w:val="en-US" w:eastAsia="zh-CN"/>
        </w:rPr>
        <w:t>, McCulloch TA, Bishop MC. Aggressive renal cell carcinoma in a 27-year-old kidney transplant.</w:t>
      </w:r>
      <w:proofErr w:type="gramEnd"/>
      <w:r w:rsidRPr="00386E41">
        <w:rPr>
          <w:rFonts w:ascii="Book Antiqua" w:eastAsia="宋体" w:hAnsi="Book Antiqua"/>
          <w:kern w:val="2"/>
          <w:lang w:val="en-US" w:eastAsia="zh-CN"/>
        </w:rPr>
        <w:t xml:space="preserve"> </w:t>
      </w:r>
      <w:proofErr w:type="spellStart"/>
      <w:r w:rsidRPr="00386E41">
        <w:rPr>
          <w:rFonts w:ascii="Book Antiqua" w:eastAsia="宋体" w:hAnsi="Book Antiqua"/>
          <w:i/>
          <w:kern w:val="2"/>
          <w:lang w:val="en-US" w:eastAsia="zh-CN"/>
        </w:rPr>
        <w:t>Nephrol</w:t>
      </w:r>
      <w:proofErr w:type="spellEnd"/>
      <w:r w:rsidRPr="00386E41">
        <w:rPr>
          <w:rFonts w:ascii="Book Antiqua" w:eastAsia="宋体" w:hAnsi="Book Antiqua"/>
          <w:i/>
          <w:kern w:val="2"/>
          <w:lang w:val="en-US" w:eastAsia="zh-CN"/>
        </w:rPr>
        <w:t xml:space="preserve"> Dial Transplant</w:t>
      </w:r>
      <w:r w:rsidRPr="00386E41">
        <w:rPr>
          <w:rFonts w:ascii="Book Antiqua" w:eastAsia="宋体" w:hAnsi="Book Antiqua"/>
          <w:kern w:val="2"/>
          <w:lang w:val="en-US" w:eastAsia="zh-CN"/>
        </w:rPr>
        <w:t xml:space="preserve"> 2005; </w:t>
      </w:r>
      <w:r w:rsidRPr="00386E41">
        <w:rPr>
          <w:rFonts w:ascii="Book Antiqua" w:eastAsia="宋体" w:hAnsi="Book Antiqua"/>
          <w:b/>
          <w:kern w:val="2"/>
          <w:lang w:val="en-US" w:eastAsia="zh-CN"/>
        </w:rPr>
        <w:t>20</w:t>
      </w:r>
      <w:r w:rsidRPr="00386E41">
        <w:rPr>
          <w:rFonts w:ascii="Book Antiqua" w:eastAsia="宋体" w:hAnsi="Book Antiqua"/>
          <w:kern w:val="2"/>
          <w:lang w:val="en-US" w:eastAsia="zh-CN"/>
        </w:rPr>
        <w:t>: 1018-1019 [PMID: 15769819 DOI: 10.1093/</w:t>
      </w:r>
      <w:proofErr w:type="spellStart"/>
      <w:r w:rsidRPr="00386E41">
        <w:rPr>
          <w:rFonts w:ascii="Book Antiqua" w:eastAsia="宋体" w:hAnsi="Book Antiqua"/>
          <w:kern w:val="2"/>
          <w:lang w:val="en-US" w:eastAsia="zh-CN"/>
        </w:rPr>
        <w:t>ndt</w:t>
      </w:r>
      <w:proofErr w:type="spellEnd"/>
      <w:r w:rsidRPr="00386E41">
        <w:rPr>
          <w:rFonts w:ascii="Book Antiqua" w:eastAsia="宋体" w:hAnsi="Book Antiqua"/>
          <w:kern w:val="2"/>
          <w:lang w:val="en-US" w:eastAsia="zh-CN"/>
        </w:rPr>
        <w:t>/gfh748]</w:t>
      </w:r>
    </w:p>
    <w:p w14:paraId="5EEAABC5"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29 </w:t>
      </w:r>
      <w:r w:rsidRPr="00386E41">
        <w:rPr>
          <w:rFonts w:ascii="Book Antiqua" w:eastAsia="宋体" w:hAnsi="Book Antiqua"/>
          <w:b/>
          <w:kern w:val="2"/>
          <w:lang w:val="en-US" w:eastAsia="zh-CN"/>
        </w:rPr>
        <w:t>Rodgers SK</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Sereni</w:t>
      </w:r>
      <w:proofErr w:type="spellEnd"/>
      <w:r w:rsidRPr="00386E41">
        <w:rPr>
          <w:rFonts w:ascii="Book Antiqua" w:eastAsia="宋体" w:hAnsi="Book Antiqua"/>
          <w:kern w:val="2"/>
          <w:lang w:val="en-US" w:eastAsia="zh-CN"/>
        </w:rPr>
        <w:t xml:space="preserve"> CP, </w:t>
      </w:r>
      <w:proofErr w:type="spellStart"/>
      <w:r w:rsidRPr="00386E41">
        <w:rPr>
          <w:rFonts w:ascii="Book Antiqua" w:eastAsia="宋体" w:hAnsi="Book Antiqua"/>
          <w:kern w:val="2"/>
          <w:lang w:val="en-US" w:eastAsia="zh-CN"/>
        </w:rPr>
        <w:t>Horrow</w:t>
      </w:r>
      <w:proofErr w:type="spellEnd"/>
      <w:r w:rsidRPr="00386E41">
        <w:rPr>
          <w:rFonts w:ascii="Book Antiqua" w:eastAsia="宋体" w:hAnsi="Book Antiqua"/>
          <w:kern w:val="2"/>
          <w:lang w:val="en-US" w:eastAsia="zh-CN"/>
        </w:rPr>
        <w:t xml:space="preserve"> MM. Ultrasonographic evaluation of the renal </w:t>
      </w:r>
      <w:r w:rsidRPr="00386E41">
        <w:rPr>
          <w:rFonts w:ascii="Book Antiqua" w:eastAsia="宋体" w:hAnsi="Book Antiqua"/>
          <w:kern w:val="2"/>
          <w:lang w:val="en-US" w:eastAsia="zh-CN"/>
        </w:rPr>
        <w:lastRenderedPageBreak/>
        <w:t>transplant.</w:t>
      </w:r>
      <w:proofErr w:type="gramEnd"/>
      <w:r w:rsidRPr="00386E41">
        <w:rPr>
          <w:rFonts w:ascii="Book Antiqua" w:eastAsia="宋体" w:hAnsi="Book Antiqua"/>
          <w:kern w:val="2"/>
          <w:lang w:val="en-US" w:eastAsia="zh-CN"/>
        </w:rPr>
        <w:t xml:space="preserve"> </w:t>
      </w:r>
      <w:proofErr w:type="spellStart"/>
      <w:r w:rsidRPr="00386E41">
        <w:rPr>
          <w:rFonts w:ascii="Book Antiqua" w:eastAsia="宋体" w:hAnsi="Book Antiqua"/>
          <w:i/>
          <w:kern w:val="2"/>
          <w:lang w:val="en-US" w:eastAsia="zh-CN"/>
        </w:rPr>
        <w:t>Radiol</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Clin</w:t>
      </w:r>
      <w:proofErr w:type="spellEnd"/>
      <w:r w:rsidRPr="00386E41">
        <w:rPr>
          <w:rFonts w:ascii="Book Antiqua" w:eastAsia="宋体" w:hAnsi="Book Antiqua"/>
          <w:i/>
          <w:kern w:val="2"/>
          <w:lang w:val="en-US" w:eastAsia="zh-CN"/>
        </w:rPr>
        <w:t xml:space="preserve"> North Am</w:t>
      </w:r>
      <w:r w:rsidRPr="00386E41">
        <w:rPr>
          <w:rFonts w:ascii="Book Antiqua" w:eastAsia="宋体" w:hAnsi="Book Antiqua"/>
          <w:kern w:val="2"/>
          <w:lang w:val="en-US" w:eastAsia="zh-CN"/>
        </w:rPr>
        <w:t xml:space="preserve"> 2014; </w:t>
      </w:r>
      <w:r w:rsidRPr="00386E41">
        <w:rPr>
          <w:rFonts w:ascii="Book Antiqua" w:eastAsia="宋体" w:hAnsi="Book Antiqua"/>
          <w:b/>
          <w:kern w:val="2"/>
          <w:lang w:val="en-US" w:eastAsia="zh-CN"/>
        </w:rPr>
        <w:t>52</w:t>
      </w:r>
      <w:r w:rsidRPr="00386E41">
        <w:rPr>
          <w:rFonts w:ascii="Book Antiqua" w:eastAsia="宋体" w:hAnsi="Book Antiqua"/>
          <w:kern w:val="2"/>
          <w:lang w:val="en-US" w:eastAsia="zh-CN"/>
        </w:rPr>
        <w:t>: 1307-1324 [PMID: 25444108 DOI: 10.1016/j.rcl.2014.07.009]</w:t>
      </w:r>
    </w:p>
    <w:p w14:paraId="6BCC9302"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30 </w:t>
      </w:r>
      <w:r w:rsidRPr="00386E41">
        <w:rPr>
          <w:rFonts w:ascii="Book Antiqua" w:eastAsia="宋体" w:hAnsi="Book Antiqua"/>
          <w:b/>
          <w:kern w:val="2"/>
          <w:lang w:val="en-US" w:eastAsia="zh-CN"/>
        </w:rPr>
        <w:t>Harvey CJ</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Alsafi</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Kuzmich</w:t>
      </w:r>
      <w:proofErr w:type="spellEnd"/>
      <w:r w:rsidRPr="00386E41">
        <w:rPr>
          <w:rFonts w:ascii="Book Antiqua" w:eastAsia="宋体" w:hAnsi="Book Antiqua"/>
          <w:kern w:val="2"/>
          <w:lang w:val="en-US" w:eastAsia="zh-CN"/>
        </w:rPr>
        <w:t xml:space="preserve"> S, Ngo A, </w:t>
      </w:r>
      <w:proofErr w:type="spellStart"/>
      <w:r w:rsidRPr="00386E41">
        <w:rPr>
          <w:rFonts w:ascii="Book Antiqua" w:eastAsia="宋体" w:hAnsi="Book Antiqua"/>
          <w:kern w:val="2"/>
          <w:lang w:val="en-US" w:eastAsia="zh-CN"/>
        </w:rPr>
        <w:t>Papadopoulou</w:t>
      </w:r>
      <w:proofErr w:type="spellEnd"/>
      <w:r w:rsidRPr="00386E41">
        <w:rPr>
          <w:rFonts w:ascii="Book Antiqua" w:eastAsia="宋体" w:hAnsi="Book Antiqua"/>
          <w:kern w:val="2"/>
          <w:lang w:val="en-US" w:eastAsia="zh-CN"/>
        </w:rPr>
        <w:t xml:space="preserve"> I, Lakhani A, Berkowitz Y, Moser S, Sidhu PS, Cosgrove DO. </w:t>
      </w:r>
      <w:proofErr w:type="gramStart"/>
      <w:r w:rsidRPr="00386E41">
        <w:rPr>
          <w:rFonts w:ascii="Book Antiqua" w:eastAsia="宋体" w:hAnsi="Book Antiqua"/>
          <w:kern w:val="2"/>
          <w:lang w:val="en-US" w:eastAsia="zh-CN"/>
        </w:rPr>
        <w:t>Role of US Contrast Agents in the Assessment of Indeterminate Solid and Cystic Lesions in Native and Transplant Kidneys.</w:t>
      </w:r>
      <w:proofErr w:type="gramEnd"/>
      <w:r w:rsidRPr="00386E41">
        <w:rPr>
          <w:rFonts w:ascii="Book Antiqua" w:eastAsia="宋体" w:hAnsi="Book Antiqua"/>
          <w:kern w:val="2"/>
          <w:lang w:val="en-US" w:eastAsia="zh-CN"/>
        </w:rPr>
        <w:t xml:space="preserve"> </w:t>
      </w:r>
      <w:proofErr w:type="spellStart"/>
      <w:r w:rsidRPr="00386E41">
        <w:rPr>
          <w:rFonts w:ascii="Book Antiqua" w:eastAsia="宋体" w:hAnsi="Book Antiqua"/>
          <w:i/>
          <w:kern w:val="2"/>
          <w:lang w:val="en-US" w:eastAsia="zh-CN"/>
        </w:rPr>
        <w:t>Radiographics</w:t>
      </w:r>
      <w:proofErr w:type="spellEnd"/>
      <w:r w:rsidRPr="00386E41">
        <w:rPr>
          <w:rFonts w:ascii="Book Antiqua" w:eastAsia="宋体" w:hAnsi="Book Antiqua"/>
          <w:kern w:val="2"/>
          <w:lang w:val="en-US" w:eastAsia="zh-CN"/>
        </w:rPr>
        <w:t xml:space="preserve"> 2015; </w:t>
      </w:r>
      <w:r w:rsidRPr="00386E41">
        <w:rPr>
          <w:rFonts w:ascii="Book Antiqua" w:eastAsia="宋体" w:hAnsi="Book Antiqua"/>
          <w:b/>
          <w:kern w:val="2"/>
          <w:lang w:val="en-US" w:eastAsia="zh-CN"/>
        </w:rPr>
        <w:t>35</w:t>
      </w:r>
      <w:r w:rsidRPr="00386E41">
        <w:rPr>
          <w:rFonts w:ascii="Book Antiqua" w:eastAsia="宋体" w:hAnsi="Book Antiqua"/>
          <w:kern w:val="2"/>
          <w:lang w:val="en-US" w:eastAsia="zh-CN"/>
        </w:rPr>
        <w:t>: 1419-1430 [PMID: 26273994 DOI: 10.1148/rg.2015140222]</w:t>
      </w:r>
    </w:p>
    <w:p w14:paraId="2230A9E4"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31 </w:t>
      </w:r>
      <w:proofErr w:type="spellStart"/>
      <w:r w:rsidRPr="00386E41">
        <w:rPr>
          <w:rFonts w:ascii="Book Antiqua" w:eastAsia="宋体" w:hAnsi="Book Antiqua"/>
          <w:b/>
          <w:kern w:val="2"/>
          <w:lang w:val="en-US" w:eastAsia="zh-CN"/>
        </w:rPr>
        <w:t>Streb</w:t>
      </w:r>
      <w:proofErr w:type="spellEnd"/>
      <w:r w:rsidRPr="00386E41">
        <w:rPr>
          <w:rFonts w:ascii="Book Antiqua" w:eastAsia="宋体" w:hAnsi="Book Antiqua"/>
          <w:b/>
          <w:kern w:val="2"/>
          <w:lang w:val="en-US" w:eastAsia="zh-CN"/>
        </w:rPr>
        <w:t xml:space="preserve"> JW</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Tchelepi</w:t>
      </w:r>
      <w:proofErr w:type="spellEnd"/>
      <w:r w:rsidRPr="00386E41">
        <w:rPr>
          <w:rFonts w:ascii="Book Antiqua" w:eastAsia="宋体" w:hAnsi="Book Antiqua"/>
          <w:kern w:val="2"/>
          <w:lang w:val="en-US" w:eastAsia="zh-CN"/>
        </w:rPr>
        <w:t xml:space="preserve"> H, </w:t>
      </w:r>
      <w:proofErr w:type="spellStart"/>
      <w:r w:rsidRPr="00386E41">
        <w:rPr>
          <w:rFonts w:ascii="Book Antiqua" w:eastAsia="宋体" w:hAnsi="Book Antiqua"/>
          <w:kern w:val="2"/>
          <w:lang w:val="en-US" w:eastAsia="zh-CN"/>
        </w:rPr>
        <w:t>Malhi</w:t>
      </w:r>
      <w:proofErr w:type="spellEnd"/>
      <w:r w:rsidRPr="00386E41">
        <w:rPr>
          <w:rFonts w:ascii="Book Antiqua" w:eastAsia="宋体" w:hAnsi="Book Antiqua"/>
          <w:kern w:val="2"/>
          <w:lang w:val="en-US" w:eastAsia="zh-CN"/>
        </w:rPr>
        <w:t xml:space="preserve"> H, </w:t>
      </w:r>
      <w:proofErr w:type="spellStart"/>
      <w:r w:rsidRPr="00386E41">
        <w:rPr>
          <w:rFonts w:ascii="Book Antiqua" w:eastAsia="宋体" w:hAnsi="Book Antiqua"/>
          <w:kern w:val="2"/>
          <w:lang w:val="en-US" w:eastAsia="zh-CN"/>
        </w:rPr>
        <w:t>Deurdulian</w:t>
      </w:r>
      <w:proofErr w:type="spellEnd"/>
      <w:r w:rsidRPr="00386E41">
        <w:rPr>
          <w:rFonts w:ascii="Book Antiqua" w:eastAsia="宋体" w:hAnsi="Book Antiqua"/>
          <w:kern w:val="2"/>
          <w:lang w:val="en-US" w:eastAsia="zh-CN"/>
        </w:rPr>
        <w:t xml:space="preserve"> C, Grant EG. Retrospective Analysis of Contrast-enhanced Ultrasonography Effectiveness in Reducing Time to Diagnosis and Imaging-related Expenditures at a Single Large United States County Hospital. </w:t>
      </w:r>
      <w:r w:rsidRPr="00386E41">
        <w:rPr>
          <w:rFonts w:ascii="Book Antiqua" w:eastAsia="宋体" w:hAnsi="Book Antiqua"/>
          <w:i/>
          <w:kern w:val="2"/>
          <w:lang w:val="en-US" w:eastAsia="zh-CN"/>
        </w:rPr>
        <w:t>Ultrasound Q</w:t>
      </w:r>
      <w:r w:rsidRPr="00386E41">
        <w:rPr>
          <w:rFonts w:ascii="Book Antiqua" w:eastAsia="宋体" w:hAnsi="Book Antiqua"/>
          <w:kern w:val="2"/>
          <w:lang w:val="en-US" w:eastAsia="zh-CN"/>
        </w:rPr>
        <w:t xml:space="preserve"> 2019; </w:t>
      </w:r>
      <w:r w:rsidRPr="00386E41">
        <w:rPr>
          <w:rFonts w:ascii="Book Antiqua" w:eastAsia="宋体" w:hAnsi="Book Antiqua"/>
          <w:b/>
          <w:kern w:val="2"/>
          <w:lang w:val="en-US" w:eastAsia="zh-CN"/>
        </w:rPr>
        <w:t>35</w:t>
      </w:r>
      <w:r w:rsidRPr="00386E41">
        <w:rPr>
          <w:rFonts w:ascii="Book Antiqua" w:eastAsia="宋体" w:hAnsi="Book Antiqua"/>
          <w:kern w:val="2"/>
          <w:lang w:val="en-US" w:eastAsia="zh-CN"/>
        </w:rPr>
        <w:t>: 99-102 [PMID: 30169489 DOI: 10.1097/RUQ.0000000000000375]</w:t>
      </w:r>
    </w:p>
    <w:p w14:paraId="3FF2548A"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32 </w:t>
      </w:r>
      <w:r w:rsidRPr="00386E41">
        <w:rPr>
          <w:rFonts w:ascii="Book Antiqua" w:eastAsia="宋体" w:hAnsi="Book Antiqua"/>
          <w:b/>
          <w:kern w:val="2"/>
          <w:lang w:val="en-US" w:eastAsia="zh-CN"/>
        </w:rPr>
        <w:t>Campbell S</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Uzzo</w:t>
      </w:r>
      <w:proofErr w:type="spellEnd"/>
      <w:r w:rsidRPr="00386E41">
        <w:rPr>
          <w:rFonts w:ascii="Book Antiqua" w:eastAsia="宋体" w:hAnsi="Book Antiqua"/>
          <w:kern w:val="2"/>
          <w:lang w:val="en-US" w:eastAsia="zh-CN"/>
        </w:rPr>
        <w:t xml:space="preserve"> RG, </w:t>
      </w:r>
      <w:proofErr w:type="spellStart"/>
      <w:r w:rsidRPr="00386E41">
        <w:rPr>
          <w:rFonts w:ascii="Book Antiqua" w:eastAsia="宋体" w:hAnsi="Book Antiqua"/>
          <w:kern w:val="2"/>
          <w:lang w:val="en-US" w:eastAsia="zh-CN"/>
        </w:rPr>
        <w:t>Allaf</w:t>
      </w:r>
      <w:proofErr w:type="spellEnd"/>
      <w:r w:rsidRPr="00386E41">
        <w:rPr>
          <w:rFonts w:ascii="Book Antiqua" w:eastAsia="宋体" w:hAnsi="Book Antiqua"/>
          <w:kern w:val="2"/>
          <w:lang w:val="en-US" w:eastAsia="zh-CN"/>
        </w:rPr>
        <w:t xml:space="preserve"> ME, Bass EB, </w:t>
      </w:r>
      <w:proofErr w:type="spellStart"/>
      <w:r w:rsidRPr="00386E41">
        <w:rPr>
          <w:rFonts w:ascii="Book Antiqua" w:eastAsia="宋体" w:hAnsi="Book Antiqua"/>
          <w:kern w:val="2"/>
          <w:lang w:val="en-US" w:eastAsia="zh-CN"/>
        </w:rPr>
        <w:t>Cadeddu</w:t>
      </w:r>
      <w:proofErr w:type="spellEnd"/>
      <w:r w:rsidRPr="00386E41">
        <w:rPr>
          <w:rFonts w:ascii="Book Antiqua" w:eastAsia="宋体" w:hAnsi="Book Antiqua"/>
          <w:kern w:val="2"/>
          <w:lang w:val="en-US" w:eastAsia="zh-CN"/>
        </w:rPr>
        <w:t xml:space="preserve"> JA, Chang A, Clark PE, Davis BJ, </w:t>
      </w:r>
      <w:proofErr w:type="spellStart"/>
      <w:r w:rsidRPr="00386E41">
        <w:rPr>
          <w:rFonts w:ascii="Book Antiqua" w:eastAsia="宋体" w:hAnsi="Book Antiqua"/>
          <w:kern w:val="2"/>
          <w:lang w:val="en-US" w:eastAsia="zh-CN"/>
        </w:rPr>
        <w:t>Derweesh</w:t>
      </w:r>
      <w:proofErr w:type="spellEnd"/>
      <w:r w:rsidRPr="00386E41">
        <w:rPr>
          <w:rFonts w:ascii="Book Antiqua" w:eastAsia="宋体" w:hAnsi="Book Antiqua"/>
          <w:kern w:val="2"/>
          <w:lang w:val="en-US" w:eastAsia="zh-CN"/>
        </w:rPr>
        <w:t xml:space="preserve"> IH, </w:t>
      </w:r>
      <w:proofErr w:type="spellStart"/>
      <w:r w:rsidRPr="00386E41">
        <w:rPr>
          <w:rFonts w:ascii="Book Antiqua" w:eastAsia="宋体" w:hAnsi="Book Antiqua"/>
          <w:kern w:val="2"/>
          <w:lang w:val="en-US" w:eastAsia="zh-CN"/>
        </w:rPr>
        <w:t>Giambarresi</w:t>
      </w:r>
      <w:proofErr w:type="spellEnd"/>
      <w:r w:rsidRPr="00386E41">
        <w:rPr>
          <w:rFonts w:ascii="Book Antiqua" w:eastAsia="宋体" w:hAnsi="Book Antiqua"/>
          <w:kern w:val="2"/>
          <w:lang w:val="en-US" w:eastAsia="zh-CN"/>
        </w:rPr>
        <w:t xml:space="preserve"> L, Gervais DA, Hu SL, Lane BR, </w:t>
      </w:r>
      <w:proofErr w:type="spellStart"/>
      <w:r w:rsidRPr="00386E41">
        <w:rPr>
          <w:rFonts w:ascii="Book Antiqua" w:eastAsia="宋体" w:hAnsi="Book Antiqua"/>
          <w:kern w:val="2"/>
          <w:lang w:val="en-US" w:eastAsia="zh-CN"/>
        </w:rPr>
        <w:t>Leibovich</w:t>
      </w:r>
      <w:proofErr w:type="spellEnd"/>
      <w:r w:rsidRPr="00386E41">
        <w:rPr>
          <w:rFonts w:ascii="Book Antiqua" w:eastAsia="宋体" w:hAnsi="Book Antiqua"/>
          <w:kern w:val="2"/>
          <w:lang w:val="en-US" w:eastAsia="zh-CN"/>
        </w:rPr>
        <w:t xml:space="preserve"> BC, </w:t>
      </w:r>
      <w:proofErr w:type="spellStart"/>
      <w:r w:rsidRPr="00386E41">
        <w:rPr>
          <w:rFonts w:ascii="Book Antiqua" w:eastAsia="宋体" w:hAnsi="Book Antiqua"/>
          <w:kern w:val="2"/>
          <w:lang w:val="en-US" w:eastAsia="zh-CN"/>
        </w:rPr>
        <w:t>Pierorazio</w:t>
      </w:r>
      <w:proofErr w:type="spellEnd"/>
      <w:r w:rsidRPr="00386E41">
        <w:rPr>
          <w:rFonts w:ascii="Book Antiqua" w:eastAsia="宋体" w:hAnsi="Book Antiqua"/>
          <w:kern w:val="2"/>
          <w:lang w:val="en-US" w:eastAsia="zh-CN"/>
        </w:rPr>
        <w:t xml:space="preserve"> PM. Renal Mass and Localized Renal Cancer: AUA Guideline.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kern w:val="2"/>
          <w:lang w:val="en-US" w:eastAsia="zh-CN"/>
        </w:rPr>
        <w:t xml:space="preserve"> 2017; </w:t>
      </w:r>
      <w:r w:rsidRPr="00386E41">
        <w:rPr>
          <w:rFonts w:ascii="Book Antiqua" w:eastAsia="宋体" w:hAnsi="Book Antiqua"/>
          <w:b/>
          <w:kern w:val="2"/>
          <w:lang w:val="en-US" w:eastAsia="zh-CN"/>
        </w:rPr>
        <w:t>198</w:t>
      </w:r>
      <w:r w:rsidRPr="00386E41">
        <w:rPr>
          <w:rFonts w:ascii="Book Antiqua" w:eastAsia="宋体" w:hAnsi="Book Antiqua"/>
          <w:kern w:val="2"/>
          <w:lang w:val="en-US" w:eastAsia="zh-CN"/>
        </w:rPr>
        <w:t>: 520-529 [PMID: 28479239 DOI: 10.1016/j.juro.2017.04.100]</w:t>
      </w:r>
    </w:p>
    <w:p w14:paraId="4EA1FB43"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33 </w:t>
      </w:r>
      <w:proofErr w:type="spellStart"/>
      <w:r w:rsidRPr="00386E41">
        <w:rPr>
          <w:rFonts w:ascii="Book Antiqua" w:eastAsia="宋体" w:hAnsi="Book Antiqua"/>
          <w:b/>
          <w:kern w:val="2"/>
          <w:lang w:val="en-US" w:eastAsia="zh-CN"/>
        </w:rPr>
        <w:t>Ljungberg</w:t>
      </w:r>
      <w:proofErr w:type="spellEnd"/>
      <w:r w:rsidRPr="00386E41">
        <w:rPr>
          <w:rFonts w:ascii="Book Antiqua" w:eastAsia="宋体" w:hAnsi="Book Antiqua"/>
          <w:b/>
          <w:kern w:val="2"/>
          <w:lang w:val="en-US" w:eastAsia="zh-CN"/>
        </w:rPr>
        <w:t xml:space="preserve"> B</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Albiges</w:t>
      </w:r>
      <w:proofErr w:type="spellEnd"/>
      <w:r w:rsidRPr="00386E41">
        <w:rPr>
          <w:rFonts w:ascii="Book Antiqua" w:eastAsia="宋体" w:hAnsi="Book Antiqua"/>
          <w:kern w:val="2"/>
          <w:lang w:val="en-US" w:eastAsia="zh-CN"/>
        </w:rPr>
        <w:t xml:space="preserve"> L, Abu-</w:t>
      </w:r>
      <w:proofErr w:type="spellStart"/>
      <w:r w:rsidRPr="00386E41">
        <w:rPr>
          <w:rFonts w:ascii="Book Antiqua" w:eastAsia="宋体" w:hAnsi="Book Antiqua"/>
          <w:kern w:val="2"/>
          <w:lang w:val="en-US" w:eastAsia="zh-CN"/>
        </w:rPr>
        <w:t>Ghanem</w:t>
      </w:r>
      <w:proofErr w:type="spellEnd"/>
      <w:r w:rsidRPr="00386E41">
        <w:rPr>
          <w:rFonts w:ascii="Book Antiqua" w:eastAsia="宋体" w:hAnsi="Book Antiqua"/>
          <w:kern w:val="2"/>
          <w:lang w:val="en-US" w:eastAsia="zh-CN"/>
        </w:rPr>
        <w:t xml:space="preserve"> Y, </w:t>
      </w:r>
      <w:proofErr w:type="spellStart"/>
      <w:r w:rsidRPr="00386E41">
        <w:rPr>
          <w:rFonts w:ascii="Book Antiqua" w:eastAsia="宋体" w:hAnsi="Book Antiqua"/>
          <w:kern w:val="2"/>
          <w:lang w:val="en-US" w:eastAsia="zh-CN"/>
        </w:rPr>
        <w:t>Bensalah</w:t>
      </w:r>
      <w:proofErr w:type="spellEnd"/>
      <w:r w:rsidRPr="00386E41">
        <w:rPr>
          <w:rFonts w:ascii="Book Antiqua" w:eastAsia="宋体" w:hAnsi="Book Antiqua"/>
          <w:kern w:val="2"/>
          <w:lang w:val="en-US" w:eastAsia="zh-CN"/>
        </w:rPr>
        <w:t xml:space="preserve"> K, </w:t>
      </w:r>
      <w:proofErr w:type="spellStart"/>
      <w:r w:rsidRPr="00386E41">
        <w:rPr>
          <w:rFonts w:ascii="Book Antiqua" w:eastAsia="宋体" w:hAnsi="Book Antiqua"/>
          <w:kern w:val="2"/>
          <w:lang w:val="en-US" w:eastAsia="zh-CN"/>
        </w:rPr>
        <w:t>Dabestani</w:t>
      </w:r>
      <w:proofErr w:type="spellEnd"/>
      <w:r w:rsidRPr="00386E41">
        <w:rPr>
          <w:rFonts w:ascii="Book Antiqua" w:eastAsia="宋体" w:hAnsi="Book Antiqua"/>
          <w:kern w:val="2"/>
          <w:lang w:val="en-US" w:eastAsia="zh-CN"/>
        </w:rPr>
        <w:t xml:space="preserve"> S, </w:t>
      </w:r>
      <w:proofErr w:type="spellStart"/>
      <w:r w:rsidRPr="00386E41">
        <w:rPr>
          <w:rFonts w:ascii="Book Antiqua" w:eastAsia="宋体" w:hAnsi="Book Antiqua"/>
          <w:kern w:val="2"/>
          <w:lang w:val="en-US" w:eastAsia="zh-CN"/>
        </w:rPr>
        <w:t>Fernández-Pello</w:t>
      </w:r>
      <w:proofErr w:type="spellEnd"/>
      <w:r w:rsidRPr="00386E41">
        <w:rPr>
          <w:rFonts w:ascii="Book Antiqua" w:eastAsia="宋体" w:hAnsi="Book Antiqua"/>
          <w:kern w:val="2"/>
          <w:lang w:val="en-US" w:eastAsia="zh-CN"/>
        </w:rPr>
        <w:t xml:space="preserve"> S, Giles RH, Hofmann F, Hora M, </w:t>
      </w:r>
      <w:proofErr w:type="spellStart"/>
      <w:r w:rsidRPr="00386E41">
        <w:rPr>
          <w:rFonts w:ascii="Book Antiqua" w:eastAsia="宋体" w:hAnsi="Book Antiqua"/>
          <w:kern w:val="2"/>
          <w:lang w:val="en-US" w:eastAsia="zh-CN"/>
        </w:rPr>
        <w:t>Kuczyk</w:t>
      </w:r>
      <w:proofErr w:type="spellEnd"/>
      <w:r w:rsidRPr="00386E41">
        <w:rPr>
          <w:rFonts w:ascii="Book Antiqua" w:eastAsia="宋体" w:hAnsi="Book Antiqua"/>
          <w:kern w:val="2"/>
          <w:lang w:val="en-US" w:eastAsia="zh-CN"/>
        </w:rPr>
        <w:t xml:space="preserve"> MA, </w:t>
      </w:r>
      <w:proofErr w:type="spellStart"/>
      <w:r w:rsidRPr="00386E41">
        <w:rPr>
          <w:rFonts w:ascii="Book Antiqua" w:eastAsia="宋体" w:hAnsi="Book Antiqua"/>
          <w:kern w:val="2"/>
          <w:lang w:val="en-US" w:eastAsia="zh-CN"/>
        </w:rPr>
        <w:t>Kuusk</w:t>
      </w:r>
      <w:proofErr w:type="spellEnd"/>
      <w:r w:rsidRPr="00386E41">
        <w:rPr>
          <w:rFonts w:ascii="Book Antiqua" w:eastAsia="宋体" w:hAnsi="Book Antiqua"/>
          <w:kern w:val="2"/>
          <w:lang w:val="en-US" w:eastAsia="zh-CN"/>
        </w:rPr>
        <w:t xml:space="preserve"> T, Lam TB, Marconi L, </w:t>
      </w:r>
      <w:proofErr w:type="spellStart"/>
      <w:r w:rsidRPr="00386E41">
        <w:rPr>
          <w:rFonts w:ascii="Book Antiqua" w:eastAsia="宋体" w:hAnsi="Book Antiqua"/>
          <w:kern w:val="2"/>
          <w:lang w:val="en-US" w:eastAsia="zh-CN"/>
        </w:rPr>
        <w:t>Merseburger</w:t>
      </w:r>
      <w:proofErr w:type="spellEnd"/>
      <w:r w:rsidRPr="00386E41">
        <w:rPr>
          <w:rFonts w:ascii="Book Antiqua" w:eastAsia="宋体" w:hAnsi="Book Antiqua"/>
          <w:kern w:val="2"/>
          <w:lang w:val="en-US" w:eastAsia="zh-CN"/>
        </w:rPr>
        <w:t xml:space="preserve"> AS, Powles T, </w:t>
      </w:r>
      <w:proofErr w:type="spellStart"/>
      <w:r w:rsidRPr="00386E41">
        <w:rPr>
          <w:rFonts w:ascii="Book Antiqua" w:eastAsia="宋体" w:hAnsi="Book Antiqua"/>
          <w:kern w:val="2"/>
          <w:lang w:val="en-US" w:eastAsia="zh-CN"/>
        </w:rPr>
        <w:t>Staehler</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Tahbaz</w:t>
      </w:r>
      <w:proofErr w:type="spellEnd"/>
      <w:r w:rsidRPr="00386E41">
        <w:rPr>
          <w:rFonts w:ascii="Book Antiqua" w:eastAsia="宋体" w:hAnsi="Book Antiqua"/>
          <w:kern w:val="2"/>
          <w:lang w:val="en-US" w:eastAsia="zh-CN"/>
        </w:rPr>
        <w:t xml:space="preserve"> R, Volpe A, Bex A. European Association of Urology Guidelines on Renal Cell Carcinoma: The 2019 Update. </w:t>
      </w:r>
      <w:proofErr w:type="spellStart"/>
      <w:r w:rsidRPr="00386E41">
        <w:rPr>
          <w:rFonts w:ascii="Book Antiqua" w:eastAsia="宋体" w:hAnsi="Book Antiqua"/>
          <w:i/>
          <w:kern w:val="2"/>
          <w:lang w:val="en-US" w:eastAsia="zh-CN"/>
        </w:rPr>
        <w:t>Eur</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kern w:val="2"/>
          <w:lang w:val="en-US" w:eastAsia="zh-CN"/>
        </w:rPr>
        <w:t xml:space="preserve"> 2019; </w:t>
      </w:r>
      <w:r w:rsidRPr="00386E41">
        <w:rPr>
          <w:rFonts w:ascii="Book Antiqua" w:eastAsia="宋体" w:hAnsi="Book Antiqua"/>
          <w:b/>
          <w:kern w:val="2"/>
          <w:lang w:val="en-US" w:eastAsia="zh-CN"/>
        </w:rPr>
        <w:t>75</w:t>
      </w:r>
      <w:r w:rsidRPr="00386E41">
        <w:rPr>
          <w:rFonts w:ascii="Book Antiqua" w:eastAsia="宋体" w:hAnsi="Book Antiqua"/>
          <w:kern w:val="2"/>
          <w:lang w:val="en-US" w:eastAsia="zh-CN"/>
        </w:rPr>
        <w:t>: 799-810 [PMID: 30803729 DOI: 10.1016/j.eururo.2019.02.011]</w:t>
      </w:r>
    </w:p>
    <w:p w14:paraId="37311DF8"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34 </w:t>
      </w:r>
      <w:proofErr w:type="spellStart"/>
      <w:r w:rsidRPr="00386E41">
        <w:rPr>
          <w:rFonts w:ascii="Book Antiqua" w:eastAsia="宋体" w:hAnsi="Book Antiqua"/>
          <w:b/>
          <w:kern w:val="2"/>
          <w:lang w:val="en-US" w:eastAsia="zh-CN"/>
        </w:rPr>
        <w:t>Guleryuz</w:t>
      </w:r>
      <w:proofErr w:type="spellEnd"/>
      <w:r w:rsidRPr="00386E41">
        <w:rPr>
          <w:rFonts w:ascii="Book Antiqua" w:eastAsia="宋体" w:hAnsi="Book Antiqua"/>
          <w:b/>
          <w:kern w:val="2"/>
          <w:lang w:val="en-US" w:eastAsia="zh-CN"/>
        </w:rPr>
        <w:t xml:space="preserve"> K</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Doerfler</w:t>
      </w:r>
      <w:proofErr w:type="spellEnd"/>
      <w:r w:rsidRPr="00386E41">
        <w:rPr>
          <w:rFonts w:ascii="Book Antiqua" w:eastAsia="宋体" w:hAnsi="Book Antiqua"/>
          <w:kern w:val="2"/>
          <w:lang w:val="en-US" w:eastAsia="zh-CN"/>
        </w:rPr>
        <w:t xml:space="preserve"> A, Codas R, Coffin G, Hubert J, </w:t>
      </w:r>
      <w:proofErr w:type="spellStart"/>
      <w:r w:rsidRPr="00386E41">
        <w:rPr>
          <w:rFonts w:ascii="Book Antiqua" w:eastAsia="宋体" w:hAnsi="Book Antiqua"/>
          <w:kern w:val="2"/>
          <w:lang w:val="en-US" w:eastAsia="zh-CN"/>
        </w:rPr>
        <w:t>Lechevallier</w:t>
      </w:r>
      <w:proofErr w:type="spellEnd"/>
      <w:r w:rsidRPr="00386E41">
        <w:rPr>
          <w:rFonts w:ascii="Book Antiqua" w:eastAsia="宋体" w:hAnsi="Book Antiqua"/>
          <w:kern w:val="2"/>
          <w:lang w:val="en-US" w:eastAsia="zh-CN"/>
        </w:rPr>
        <w:t xml:space="preserve"> E, </w:t>
      </w:r>
      <w:proofErr w:type="spellStart"/>
      <w:r w:rsidRPr="00386E41">
        <w:rPr>
          <w:rFonts w:ascii="Book Antiqua" w:eastAsia="宋体" w:hAnsi="Book Antiqua"/>
          <w:kern w:val="2"/>
          <w:lang w:val="en-US" w:eastAsia="zh-CN"/>
        </w:rPr>
        <w:t>Tillou</w:t>
      </w:r>
      <w:proofErr w:type="spellEnd"/>
      <w:r w:rsidRPr="00386E41">
        <w:rPr>
          <w:rFonts w:ascii="Book Antiqua" w:eastAsia="宋体" w:hAnsi="Book Antiqua"/>
          <w:kern w:val="2"/>
          <w:lang w:val="en-US" w:eastAsia="zh-CN"/>
        </w:rPr>
        <w:t xml:space="preserve"> X; Renal Transplantation Committee of the French Urological Association (CTAFU). A national study of kidney graft tumor treatments: Toward ablative therapy. </w:t>
      </w:r>
      <w:r w:rsidRPr="00386E41">
        <w:rPr>
          <w:rFonts w:ascii="Book Antiqua" w:eastAsia="宋体" w:hAnsi="Book Antiqua"/>
          <w:i/>
          <w:kern w:val="2"/>
          <w:lang w:val="en-US" w:eastAsia="zh-CN"/>
        </w:rPr>
        <w:t>Surgery</w:t>
      </w:r>
      <w:r w:rsidRPr="00386E41">
        <w:rPr>
          <w:rFonts w:ascii="Book Antiqua" w:eastAsia="宋体" w:hAnsi="Book Antiqua"/>
          <w:kern w:val="2"/>
          <w:lang w:val="en-US" w:eastAsia="zh-CN"/>
        </w:rPr>
        <w:t xml:space="preserve"> 2016; </w:t>
      </w:r>
      <w:r w:rsidRPr="00386E41">
        <w:rPr>
          <w:rFonts w:ascii="Book Antiqua" w:eastAsia="宋体" w:hAnsi="Book Antiqua"/>
          <w:b/>
          <w:kern w:val="2"/>
          <w:lang w:val="en-US" w:eastAsia="zh-CN"/>
        </w:rPr>
        <w:t>160</w:t>
      </w:r>
      <w:r w:rsidRPr="00386E41">
        <w:rPr>
          <w:rFonts w:ascii="Book Antiqua" w:eastAsia="宋体" w:hAnsi="Book Antiqua"/>
          <w:kern w:val="2"/>
          <w:lang w:val="en-US" w:eastAsia="zh-CN"/>
        </w:rPr>
        <w:t>: 237-244 [PMID: 27032620 DOI: 10.1016/j.surg.2016.01.022]</w:t>
      </w:r>
    </w:p>
    <w:p w14:paraId="72578AC2"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35 </w:t>
      </w:r>
      <w:r w:rsidRPr="00386E41">
        <w:rPr>
          <w:rFonts w:ascii="Book Antiqua" w:eastAsia="宋体" w:hAnsi="Book Antiqua"/>
          <w:b/>
          <w:kern w:val="2"/>
          <w:lang w:val="en-US" w:eastAsia="zh-CN"/>
        </w:rPr>
        <w:t>Roy C</w:t>
      </w:r>
      <w:r w:rsidRPr="00386E41">
        <w:rPr>
          <w:rFonts w:ascii="Book Antiqua" w:eastAsia="宋体" w:hAnsi="Book Antiqua"/>
          <w:kern w:val="2"/>
          <w:lang w:val="en-US" w:eastAsia="zh-CN"/>
        </w:rPr>
        <w:t xml:space="preserve">, El </w:t>
      </w:r>
      <w:proofErr w:type="spellStart"/>
      <w:r w:rsidRPr="00386E41">
        <w:rPr>
          <w:rFonts w:ascii="Book Antiqua" w:eastAsia="宋体" w:hAnsi="Book Antiqua"/>
          <w:kern w:val="2"/>
          <w:lang w:val="en-US" w:eastAsia="zh-CN"/>
        </w:rPr>
        <w:t>Ghali</w:t>
      </w:r>
      <w:proofErr w:type="spellEnd"/>
      <w:r w:rsidRPr="00386E41">
        <w:rPr>
          <w:rFonts w:ascii="Book Antiqua" w:eastAsia="宋体" w:hAnsi="Book Antiqua"/>
          <w:kern w:val="2"/>
          <w:lang w:val="en-US" w:eastAsia="zh-CN"/>
        </w:rPr>
        <w:t xml:space="preserve"> S, Buy X, Lindner V, </w:t>
      </w:r>
      <w:proofErr w:type="spellStart"/>
      <w:r w:rsidRPr="00386E41">
        <w:rPr>
          <w:rFonts w:ascii="Book Antiqua" w:eastAsia="宋体" w:hAnsi="Book Antiqua"/>
          <w:kern w:val="2"/>
          <w:lang w:val="en-US" w:eastAsia="zh-CN"/>
        </w:rPr>
        <w:t>Gangi</w:t>
      </w:r>
      <w:proofErr w:type="spellEnd"/>
      <w:r w:rsidRPr="00386E41">
        <w:rPr>
          <w:rFonts w:ascii="Book Antiqua" w:eastAsia="宋体" w:hAnsi="Book Antiqua"/>
          <w:kern w:val="2"/>
          <w:lang w:val="en-US" w:eastAsia="zh-CN"/>
        </w:rPr>
        <w:t xml:space="preserve"> A. Papillary renal cell carcinoma in allograft kidney. </w:t>
      </w:r>
      <w:proofErr w:type="spellStart"/>
      <w:r w:rsidRPr="00386E41">
        <w:rPr>
          <w:rFonts w:ascii="Book Antiqua" w:eastAsia="宋体" w:hAnsi="Book Antiqua"/>
          <w:i/>
          <w:kern w:val="2"/>
          <w:lang w:val="en-US" w:eastAsia="zh-CN"/>
        </w:rPr>
        <w:t>Eur</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Radiol</w:t>
      </w:r>
      <w:proofErr w:type="spellEnd"/>
      <w:r w:rsidRPr="00386E41">
        <w:rPr>
          <w:rFonts w:ascii="Book Antiqua" w:eastAsia="宋体" w:hAnsi="Book Antiqua"/>
          <w:kern w:val="2"/>
          <w:lang w:val="en-US" w:eastAsia="zh-CN"/>
        </w:rPr>
        <w:t xml:space="preserve"> 2005; </w:t>
      </w:r>
      <w:r w:rsidRPr="00386E41">
        <w:rPr>
          <w:rFonts w:ascii="Book Antiqua" w:eastAsia="宋体" w:hAnsi="Book Antiqua"/>
          <w:b/>
          <w:kern w:val="2"/>
          <w:lang w:val="en-US" w:eastAsia="zh-CN"/>
        </w:rPr>
        <w:t>15</w:t>
      </w:r>
      <w:r w:rsidRPr="00386E41">
        <w:rPr>
          <w:rFonts w:ascii="Book Antiqua" w:eastAsia="宋体" w:hAnsi="Book Antiqua"/>
          <w:kern w:val="2"/>
          <w:lang w:val="en-US" w:eastAsia="zh-CN"/>
        </w:rPr>
        <w:t>: 661-665 [PMID: 15378336 DOI: 10.1007/s00330-004-2414-1]</w:t>
      </w:r>
    </w:p>
    <w:p w14:paraId="23732240"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36</w:t>
      </w:r>
      <w:r w:rsidRPr="00386E41">
        <w:rPr>
          <w:rFonts w:ascii="Book Antiqua" w:eastAsia="宋体" w:hAnsi="Book Antiqua" w:hint="eastAsia"/>
          <w:kern w:val="2"/>
          <w:lang w:val="en-US" w:eastAsia="zh-CN"/>
        </w:rPr>
        <w:t xml:space="preserve"> </w:t>
      </w:r>
      <w:r w:rsidRPr="00386E41">
        <w:rPr>
          <w:rFonts w:ascii="Book Antiqua" w:eastAsia="宋体" w:hAnsi="Book Antiqua"/>
          <w:b/>
          <w:kern w:val="2"/>
          <w:lang w:val="en-US" w:eastAsia="zh-CN"/>
        </w:rPr>
        <w:t>Delahunt B</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Eble</w:t>
      </w:r>
      <w:proofErr w:type="spellEnd"/>
      <w:r w:rsidRPr="00386E41">
        <w:rPr>
          <w:rFonts w:ascii="Book Antiqua" w:eastAsia="宋体" w:hAnsi="Book Antiqua"/>
          <w:kern w:val="2"/>
          <w:lang w:val="en-US" w:eastAsia="zh-CN"/>
        </w:rPr>
        <w:t xml:space="preserve"> JN.</w:t>
      </w:r>
      <w:proofErr w:type="gramEnd"/>
      <w:r w:rsidRPr="00386E41">
        <w:rPr>
          <w:rFonts w:ascii="Book Antiqua" w:eastAsia="宋体" w:hAnsi="Book Antiqua"/>
          <w:kern w:val="2"/>
          <w:lang w:val="en-US" w:eastAsia="zh-CN"/>
        </w:rPr>
        <w:t xml:space="preserve"> Papillary renal cell carcinoma: a clinicopathologic and immunohistochemical study of 105 tumors. </w:t>
      </w:r>
      <w:r w:rsidRPr="00386E41">
        <w:rPr>
          <w:rFonts w:ascii="Book Antiqua" w:eastAsia="宋体" w:hAnsi="Book Antiqua"/>
          <w:i/>
          <w:kern w:val="2"/>
          <w:lang w:val="en-US" w:eastAsia="zh-CN"/>
        </w:rPr>
        <w:t xml:space="preserve">Mod </w:t>
      </w:r>
      <w:proofErr w:type="spellStart"/>
      <w:r w:rsidRPr="00386E41">
        <w:rPr>
          <w:rFonts w:ascii="Book Antiqua" w:eastAsia="宋体" w:hAnsi="Book Antiqua"/>
          <w:i/>
          <w:kern w:val="2"/>
          <w:lang w:val="en-US" w:eastAsia="zh-CN"/>
        </w:rPr>
        <w:t>Pathol</w:t>
      </w:r>
      <w:proofErr w:type="spellEnd"/>
      <w:r w:rsidRPr="00386E41">
        <w:rPr>
          <w:rFonts w:ascii="Book Antiqua" w:eastAsia="宋体" w:hAnsi="Book Antiqua"/>
          <w:kern w:val="2"/>
          <w:lang w:val="en-US" w:eastAsia="zh-CN"/>
        </w:rPr>
        <w:t xml:space="preserve"> 1997; </w:t>
      </w:r>
      <w:r w:rsidRPr="00386E41">
        <w:rPr>
          <w:rFonts w:ascii="Book Antiqua" w:eastAsia="宋体" w:hAnsi="Book Antiqua"/>
          <w:b/>
          <w:kern w:val="2"/>
          <w:lang w:val="en-US" w:eastAsia="zh-CN"/>
        </w:rPr>
        <w:t>10</w:t>
      </w:r>
      <w:r w:rsidRPr="00386E41">
        <w:rPr>
          <w:rFonts w:ascii="Book Antiqua" w:eastAsia="宋体" w:hAnsi="Book Antiqua"/>
          <w:kern w:val="2"/>
          <w:lang w:val="en-US" w:eastAsia="zh-CN"/>
        </w:rPr>
        <w:t>: 537-544 [PMID: 9195569]</w:t>
      </w:r>
    </w:p>
    <w:p w14:paraId="12F5A8C6"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37 </w:t>
      </w:r>
      <w:proofErr w:type="spellStart"/>
      <w:r w:rsidRPr="00386E41">
        <w:rPr>
          <w:rFonts w:ascii="Book Antiqua" w:eastAsia="宋体" w:hAnsi="Book Antiqua"/>
          <w:b/>
          <w:kern w:val="2"/>
          <w:lang w:val="en-US" w:eastAsia="zh-CN"/>
        </w:rPr>
        <w:t>Mejean</w:t>
      </w:r>
      <w:proofErr w:type="spellEnd"/>
      <w:r w:rsidRPr="00386E41">
        <w:rPr>
          <w:rFonts w:ascii="Book Antiqua" w:eastAsia="宋体" w:hAnsi="Book Antiqua"/>
          <w:b/>
          <w:kern w:val="2"/>
          <w:lang w:val="en-US" w:eastAsia="zh-CN"/>
        </w:rPr>
        <w:t xml:space="preserve"> A</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Hopirtean</w:t>
      </w:r>
      <w:proofErr w:type="spellEnd"/>
      <w:r w:rsidRPr="00386E41">
        <w:rPr>
          <w:rFonts w:ascii="Book Antiqua" w:eastAsia="宋体" w:hAnsi="Book Antiqua"/>
          <w:kern w:val="2"/>
          <w:lang w:val="en-US" w:eastAsia="zh-CN"/>
        </w:rPr>
        <w:t xml:space="preserve"> V, </w:t>
      </w:r>
      <w:proofErr w:type="spellStart"/>
      <w:r w:rsidRPr="00386E41">
        <w:rPr>
          <w:rFonts w:ascii="Book Antiqua" w:eastAsia="宋体" w:hAnsi="Book Antiqua"/>
          <w:kern w:val="2"/>
          <w:lang w:val="en-US" w:eastAsia="zh-CN"/>
        </w:rPr>
        <w:t>Bazin</w:t>
      </w:r>
      <w:proofErr w:type="spellEnd"/>
      <w:r w:rsidRPr="00386E41">
        <w:rPr>
          <w:rFonts w:ascii="Book Antiqua" w:eastAsia="宋体" w:hAnsi="Book Antiqua"/>
          <w:kern w:val="2"/>
          <w:lang w:val="en-US" w:eastAsia="zh-CN"/>
        </w:rPr>
        <w:t xml:space="preserve"> JP, </w:t>
      </w:r>
      <w:proofErr w:type="spellStart"/>
      <w:r w:rsidRPr="00386E41">
        <w:rPr>
          <w:rFonts w:ascii="Book Antiqua" w:eastAsia="宋体" w:hAnsi="Book Antiqua"/>
          <w:kern w:val="2"/>
          <w:lang w:val="en-US" w:eastAsia="zh-CN"/>
        </w:rPr>
        <w:t>Larousserie</w:t>
      </w:r>
      <w:proofErr w:type="spellEnd"/>
      <w:r w:rsidRPr="00386E41">
        <w:rPr>
          <w:rFonts w:ascii="Book Antiqua" w:eastAsia="宋体" w:hAnsi="Book Antiqua"/>
          <w:kern w:val="2"/>
          <w:lang w:val="en-US" w:eastAsia="zh-CN"/>
        </w:rPr>
        <w:t xml:space="preserve"> F, Benoit H, Chrétien Y, </w:t>
      </w:r>
      <w:proofErr w:type="spellStart"/>
      <w:r w:rsidRPr="00386E41">
        <w:rPr>
          <w:rFonts w:ascii="Book Antiqua" w:eastAsia="宋体" w:hAnsi="Book Antiqua"/>
          <w:kern w:val="2"/>
          <w:lang w:val="en-US" w:eastAsia="zh-CN"/>
        </w:rPr>
        <w:t>Thiounn</w:t>
      </w:r>
      <w:proofErr w:type="spellEnd"/>
      <w:r w:rsidRPr="00386E41">
        <w:rPr>
          <w:rFonts w:ascii="Book Antiqua" w:eastAsia="宋体" w:hAnsi="Book Antiqua"/>
          <w:kern w:val="2"/>
          <w:lang w:val="en-US" w:eastAsia="zh-CN"/>
        </w:rPr>
        <w:t xml:space="preserve"> N, </w:t>
      </w:r>
      <w:proofErr w:type="spellStart"/>
      <w:r w:rsidRPr="00386E41">
        <w:rPr>
          <w:rFonts w:ascii="Book Antiqua" w:eastAsia="宋体" w:hAnsi="Book Antiqua"/>
          <w:kern w:val="2"/>
          <w:lang w:val="en-US" w:eastAsia="zh-CN"/>
        </w:rPr>
        <w:t>Dufour</w:t>
      </w:r>
      <w:proofErr w:type="spellEnd"/>
      <w:r w:rsidRPr="00386E41">
        <w:rPr>
          <w:rFonts w:ascii="Book Antiqua" w:eastAsia="宋体" w:hAnsi="Book Antiqua"/>
          <w:kern w:val="2"/>
          <w:lang w:val="en-US" w:eastAsia="zh-CN"/>
        </w:rPr>
        <w:t xml:space="preserve"> B. Prognostic factors for the survival of patients with papillary renal cell carcinoma: meaning of histological typing and multifocality.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kern w:val="2"/>
          <w:lang w:val="en-US" w:eastAsia="zh-CN"/>
        </w:rPr>
        <w:t xml:space="preserve"> 2003; </w:t>
      </w:r>
      <w:r w:rsidRPr="00386E41">
        <w:rPr>
          <w:rFonts w:ascii="Book Antiqua" w:eastAsia="宋体" w:hAnsi="Book Antiqua"/>
          <w:b/>
          <w:kern w:val="2"/>
          <w:lang w:val="en-US" w:eastAsia="zh-CN"/>
        </w:rPr>
        <w:t>170</w:t>
      </w:r>
      <w:r w:rsidRPr="00386E41">
        <w:rPr>
          <w:rFonts w:ascii="Book Antiqua" w:eastAsia="宋体" w:hAnsi="Book Antiqua"/>
          <w:kern w:val="2"/>
          <w:lang w:val="en-US" w:eastAsia="zh-CN"/>
        </w:rPr>
        <w:t>: 764-767 [PMID: 12913693 DOI: 10.1097/01.ju.0000081122.57148.ec]</w:t>
      </w:r>
    </w:p>
    <w:p w14:paraId="75587E41"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lastRenderedPageBreak/>
        <w:t xml:space="preserve">38 </w:t>
      </w:r>
      <w:proofErr w:type="spellStart"/>
      <w:r w:rsidRPr="00386E41">
        <w:rPr>
          <w:rFonts w:ascii="Book Antiqua" w:eastAsia="宋体" w:hAnsi="Book Antiqua"/>
          <w:b/>
          <w:kern w:val="2"/>
          <w:lang w:val="en-US" w:eastAsia="zh-CN"/>
        </w:rPr>
        <w:t>Vasisth</w:t>
      </w:r>
      <w:proofErr w:type="spellEnd"/>
      <w:r w:rsidRPr="00386E41">
        <w:rPr>
          <w:rFonts w:ascii="Book Antiqua" w:eastAsia="宋体" w:hAnsi="Book Antiqua"/>
          <w:b/>
          <w:kern w:val="2"/>
          <w:lang w:val="en-US" w:eastAsia="zh-CN"/>
        </w:rPr>
        <w:t xml:space="preserve"> G</w:t>
      </w:r>
      <w:r w:rsidRPr="00386E41">
        <w:rPr>
          <w:rFonts w:ascii="Book Antiqua" w:eastAsia="宋体" w:hAnsi="Book Antiqua"/>
          <w:kern w:val="2"/>
          <w:lang w:val="en-US" w:eastAsia="zh-CN"/>
        </w:rPr>
        <w:t xml:space="preserve">, Kapoor A, </w:t>
      </w:r>
      <w:proofErr w:type="spellStart"/>
      <w:r w:rsidRPr="00386E41">
        <w:rPr>
          <w:rFonts w:ascii="Book Antiqua" w:eastAsia="宋体" w:hAnsi="Book Antiqua"/>
          <w:kern w:val="2"/>
          <w:lang w:val="en-US" w:eastAsia="zh-CN"/>
        </w:rPr>
        <w:t>Piercey</w:t>
      </w:r>
      <w:proofErr w:type="spellEnd"/>
      <w:r w:rsidRPr="00386E41">
        <w:rPr>
          <w:rFonts w:ascii="Book Antiqua" w:eastAsia="宋体" w:hAnsi="Book Antiqua"/>
          <w:kern w:val="2"/>
          <w:lang w:val="en-US" w:eastAsia="zh-CN"/>
        </w:rPr>
        <w:t xml:space="preserve"> K, </w:t>
      </w:r>
      <w:proofErr w:type="spellStart"/>
      <w:r w:rsidRPr="00386E41">
        <w:rPr>
          <w:rFonts w:ascii="Book Antiqua" w:eastAsia="宋体" w:hAnsi="Book Antiqua"/>
          <w:kern w:val="2"/>
          <w:lang w:val="en-US" w:eastAsia="zh-CN"/>
        </w:rPr>
        <w:t>Lambe</w:t>
      </w:r>
      <w:proofErr w:type="spellEnd"/>
      <w:r w:rsidRPr="00386E41">
        <w:rPr>
          <w:rFonts w:ascii="Book Antiqua" w:eastAsia="宋体" w:hAnsi="Book Antiqua"/>
          <w:kern w:val="2"/>
          <w:lang w:val="en-US" w:eastAsia="zh-CN"/>
        </w:rPr>
        <w:t xml:space="preserve"> S. Renal cell carcinoma in renal allograft: Case series and review of literature.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i/>
          <w:kern w:val="2"/>
          <w:lang w:val="en-US" w:eastAsia="zh-CN"/>
        </w:rPr>
        <w:t xml:space="preserve"> Ann</w:t>
      </w:r>
      <w:r w:rsidRPr="00386E41">
        <w:rPr>
          <w:rFonts w:ascii="Book Antiqua" w:eastAsia="宋体" w:hAnsi="Book Antiqua"/>
          <w:kern w:val="2"/>
          <w:lang w:val="en-US" w:eastAsia="zh-CN"/>
        </w:rPr>
        <w:t xml:space="preserve"> 2018; </w:t>
      </w:r>
      <w:r w:rsidRPr="00386E41">
        <w:rPr>
          <w:rFonts w:ascii="Book Antiqua" w:eastAsia="宋体" w:hAnsi="Book Antiqua"/>
          <w:b/>
          <w:kern w:val="2"/>
          <w:lang w:val="en-US" w:eastAsia="zh-CN"/>
        </w:rPr>
        <w:t>10</w:t>
      </w:r>
      <w:r w:rsidRPr="00386E41">
        <w:rPr>
          <w:rFonts w:ascii="Book Antiqua" w:eastAsia="宋体" w:hAnsi="Book Antiqua"/>
          <w:kern w:val="2"/>
          <w:lang w:val="en-US" w:eastAsia="zh-CN"/>
        </w:rPr>
        <w:t>: 229-232 [PMID: 29719341 DOI: 10.4103/UA.UA_66_17]</w:t>
      </w:r>
    </w:p>
    <w:p w14:paraId="5EF08B02"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39 </w:t>
      </w:r>
      <w:proofErr w:type="spellStart"/>
      <w:r w:rsidRPr="00386E41">
        <w:rPr>
          <w:rFonts w:ascii="Book Antiqua" w:eastAsia="宋体" w:hAnsi="Book Antiqua"/>
          <w:b/>
          <w:kern w:val="2"/>
          <w:lang w:val="en-US" w:eastAsia="zh-CN"/>
        </w:rPr>
        <w:t>Varotti</w:t>
      </w:r>
      <w:proofErr w:type="spellEnd"/>
      <w:r w:rsidRPr="00386E41">
        <w:rPr>
          <w:rFonts w:ascii="Book Antiqua" w:eastAsia="宋体" w:hAnsi="Book Antiqua"/>
          <w:b/>
          <w:kern w:val="2"/>
          <w:lang w:val="en-US" w:eastAsia="zh-CN"/>
        </w:rPr>
        <w:t xml:space="preserve"> G</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Bertocchi</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Barabani</w:t>
      </w:r>
      <w:proofErr w:type="spellEnd"/>
      <w:r w:rsidRPr="00386E41">
        <w:rPr>
          <w:rFonts w:ascii="Book Antiqua" w:eastAsia="宋体" w:hAnsi="Book Antiqua"/>
          <w:kern w:val="2"/>
          <w:lang w:val="en-US" w:eastAsia="zh-CN"/>
        </w:rPr>
        <w:t xml:space="preserve"> C, </w:t>
      </w:r>
      <w:proofErr w:type="spellStart"/>
      <w:r w:rsidRPr="00386E41">
        <w:rPr>
          <w:rFonts w:ascii="Book Antiqua" w:eastAsia="宋体" w:hAnsi="Book Antiqua"/>
          <w:kern w:val="2"/>
          <w:lang w:val="en-US" w:eastAsia="zh-CN"/>
        </w:rPr>
        <w:t>Terulla</w:t>
      </w:r>
      <w:proofErr w:type="spellEnd"/>
      <w:r w:rsidRPr="00386E41">
        <w:rPr>
          <w:rFonts w:ascii="Book Antiqua" w:eastAsia="宋体" w:hAnsi="Book Antiqua"/>
          <w:kern w:val="2"/>
          <w:lang w:val="en-US" w:eastAsia="zh-CN"/>
        </w:rPr>
        <w:t xml:space="preserve"> A, Fontana I. Nephron-sparing surgery for malignancies in kidney allografts. </w:t>
      </w:r>
      <w:proofErr w:type="spellStart"/>
      <w:r w:rsidRPr="00386E41">
        <w:rPr>
          <w:rFonts w:ascii="Book Antiqua" w:eastAsia="宋体" w:hAnsi="Book Antiqua"/>
          <w:i/>
          <w:kern w:val="2"/>
          <w:lang w:val="en-US" w:eastAsia="zh-CN"/>
        </w:rPr>
        <w:t>Transpl</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Int</w:t>
      </w:r>
      <w:proofErr w:type="spellEnd"/>
      <w:r w:rsidRPr="00386E41">
        <w:rPr>
          <w:rFonts w:ascii="Book Antiqua" w:eastAsia="宋体" w:hAnsi="Book Antiqua"/>
          <w:kern w:val="2"/>
          <w:lang w:val="en-US" w:eastAsia="zh-CN"/>
        </w:rPr>
        <w:t xml:space="preserve"> 2015; </w:t>
      </w:r>
      <w:r w:rsidRPr="00386E41">
        <w:rPr>
          <w:rFonts w:ascii="Book Antiqua" w:eastAsia="宋体" w:hAnsi="Book Antiqua"/>
          <w:b/>
          <w:kern w:val="2"/>
          <w:lang w:val="en-US" w:eastAsia="zh-CN"/>
        </w:rPr>
        <w:t>28</w:t>
      </w:r>
      <w:r w:rsidRPr="00386E41">
        <w:rPr>
          <w:rFonts w:ascii="Book Antiqua" w:eastAsia="宋体" w:hAnsi="Book Antiqua"/>
          <w:kern w:val="2"/>
          <w:lang w:val="en-US" w:eastAsia="zh-CN"/>
        </w:rPr>
        <w:t>: 1342-1344 [PMID: 26190006 DOI: 10.1111/tri.12641]</w:t>
      </w:r>
    </w:p>
    <w:p w14:paraId="4D11AE42"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40 </w:t>
      </w:r>
      <w:proofErr w:type="spellStart"/>
      <w:r w:rsidRPr="00386E41">
        <w:rPr>
          <w:rFonts w:ascii="Book Antiqua" w:eastAsia="宋体" w:hAnsi="Book Antiqua"/>
          <w:b/>
          <w:kern w:val="2"/>
          <w:lang w:val="en-US" w:eastAsia="zh-CN"/>
        </w:rPr>
        <w:t>Tuzuner</w:t>
      </w:r>
      <w:proofErr w:type="spellEnd"/>
      <w:r w:rsidRPr="00386E41">
        <w:rPr>
          <w:rFonts w:ascii="Book Antiqua" w:eastAsia="宋体" w:hAnsi="Book Antiqua"/>
          <w:b/>
          <w:kern w:val="2"/>
          <w:lang w:val="en-US" w:eastAsia="zh-CN"/>
        </w:rPr>
        <w:t xml:space="preserve"> A</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Çakir</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Akyol</w:t>
      </w:r>
      <w:proofErr w:type="spellEnd"/>
      <w:r w:rsidRPr="00386E41">
        <w:rPr>
          <w:rFonts w:ascii="Book Antiqua" w:eastAsia="宋体" w:hAnsi="Book Antiqua"/>
          <w:kern w:val="2"/>
          <w:lang w:val="en-US" w:eastAsia="zh-CN"/>
        </w:rPr>
        <w:t xml:space="preserve"> C, </w:t>
      </w:r>
      <w:proofErr w:type="spellStart"/>
      <w:r w:rsidRPr="00386E41">
        <w:rPr>
          <w:rFonts w:ascii="Book Antiqua" w:eastAsia="宋体" w:hAnsi="Book Antiqua"/>
          <w:kern w:val="2"/>
          <w:lang w:val="en-US" w:eastAsia="zh-CN"/>
        </w:rPr>
        <w:t>Çelebi</w:t>
      </w:r>
      <w:proofErr w:type="spellEnd"/>
      <w:r w:rsidRPr="00386E41">
        <w:rPr>
          <w:rFonts w:ascii="Book Antiqua" w:eastAsia="宋体" w:hAnsi="Book Antiqua"/>
          <w:kern w:val="2"/>
          <w:lang w:val="en-US" w:eastAsia="zh-CN"/>
        </w:rPr>
        <w:t xml:space="preserve"> ZK, </w:t>
      </w:r>
      <w:proofErr w:type="spellStart"/>
      <w:r w:rsidRPr="00386E41">
        <w:rPr>
          <w:rFonts w:ascii="Book Antiqua" w:eastAsia="宋体" w:hAnsi="Book Antiqua"/>
          <w:kern w:val="2"/>
          <w:lang w:val="en-US" w:eastAsia="zh-CN"/>
        </w:rPr>
        <w:t>Ceylaner</w:t>
      </w:r>
      <w:proofErr w:type="spellEnd"/>
      <w:r w:rsidRPr="00386E41">
        <w:rPr>
          <w:rFonts w:ascii="Book Antiqua" w:eastAsia="宋体" w:hAnsi="Book Antiqua"/>
          <w:kern w:val="2"/>
          <w:lang w:val="en-US" w:eastAsia="zh-CN"/>
        </w:rPr>
        <w:t xml:space="preserve"> S, </w:t>
      </w:r>
      <w:proofErr w:type="spellStart"/>
      <w:r w:rsidRPr="00386E41">
        <w:rPr>
          <w:rFonts w:ascii="Book Antiqua" w:eastAsia="宋体" w:hAnsi="Book Antiqua"/>
          <w:kern w:val="2"/>
          <w:lang w:val="en-US" w:eastAsia="zh-CN"/>
        </w:rPr>
        <w:t>Ceylaner</w:t>
      </w:r>
      <w:proofErr w:type="spellEnd"/>
      <w:r w:rsidRPr="00386E41">
        <w:rPr>
          <w:rFonts w:ascii="Book Antiqua" w:eastAsia="宋体" w:hAnsi="Book Antiqua"/>
          <w:kern w:val="2"/>
          <w:lang w:val="en-US" w:eastAsia="zh-CN"/>
        </w:rPr>
        <w:t xml:space="preserve"> G, </w:t>
      </w:r>
      <w:proofErr w:type="spellStart"/>
      <w:r w:rsidRPr="00386E41">
        <w:rPr>
          <w:rFonts w:ascii="Book Antiqua" w:eastAsia="宋体" w:hAnsi="Book Antiqua"/>
          <w:kern w:val="2"/>
          <w:lang w:val="en-US" w:eastAsia="zh-CN"/>
        </w:rPr>
        <w:t>Sengül</w:t>
      </w:r>
      <w:proofErr w:type="spellEnd"/>
      <w:r w:rsidRPr="00386E41">
        <w:rPr>
          <w:rFonts w:ascii="Book Antiqua" w:eastAsia="宋体" w:hAnsi="Book Antiqua"/>
          <w:kern w:val="2"/>
          <w:lang w:val="en-US" w:eastAsia="zh-CN"/>
        </w:rPr>
        <w:t xml:space="preserve"> S, Keven K. Nephron-sparing surgery for renal cell carcinoma of the allograft after renal transplantation: report of two cases. </w:t>
      </w:r>
      <w:r w:rsidRPr="00386E41">
        <w:rPr>
          <w:rFonts w:ascii="Book Antiqua" w:eastAsia="宋体" w:hAnsi="Book Antiqua"/>
          <w:i/>
          <w:kern w:val="2"/>
          <w:lang w:val="en-US" w:eastAsia="zh-CN"/>
        </w:rPr>
        <w:t>Transplant Proc</w:t>
      </w:r>
      <w:r w:rsidRPr="00386E41">
        <w:rPr>
          <w:rFonts w:ascii="Book Antiqua" w:eastAsia="宋体" w:hAnsi="Book Antiqua"/>
          <w:kern w:val="2"/>
          <w:lang w:val="en-US" w:eastAsia="zh-CN"/>
        </w:rPr>
        <w:t xml:space="preserve"> 2013; </w:t>
      </w:r>
      <w:r w:rsidRPr="00386E41">
        <w:rPr>
          <w:rFonts w:ascii="Book Antiqua" w:eastAsia="宋体" w:hAnsi="Book Antiqua"/>
          <w:b/>
          <w:kern w:val="2"/>
          <w:lang w:val="en-US" w:eastAsia="zh-CN"/>
        </w:rPr>
        <w:t>45</w:t>
      </w:r>
      <w:r w:rsidRPr="00386E41">
        <w:rPr>
          <w:rFonts w:ascii="Book Antiqua" w:eastAsia="宋体" w:hAnsi="Book Antiqua"/>
          <w:kern w:val="2"/>
          <w:lang w:val="en-US" w:eastAsia="zh-CN"/>
        </w:rPr>
        <w:t>: 958-960 [PMID: 23622598 DOI: 10.1016/j.transproceed.2013.02.054]</w:t>
      </w:r>
    </w:p>
    <w:p w14:paraId="3A56EE59"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41 </w:t>
      </w:r>
      <w:proofErr w:type="spellStart"/>
      <w:r w:rsidRPr="00386E41">
        <w:rPr>
          <w:rFonts w:ascii="Book Antiqua" w:eastAsia="宋体" w:hAnsi="Book Antiqua"/>
          <w:b/>
          <w:kern w:val="2"/>
          <w:lang w:val="en-US" w:eastAsia="zh-CN"/>
        </w:rPr>
        <w:t>Kaouk</w:t>
      </w:r>
      <w:proofErr w:type="spellEnd"/>
      <w:r w:rsidRPr="00386E41">
        <w:rPr>
          <w:rFonts w:ascii="Book Antiqua" w:eastAsia="宋体" w:hAnsi="Book Antiqua"/>
          <w:b/>
          <w:kern w:val="2"/>
          <w:lang w:val="en-US" w:eastAsia="zh-CN"/>
        </w:rPr>
        <w:t xml:space="preserve"> JH</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Spana</w:t>
      </w:r>
      <w:proofErr w:type="spellEnd"/>
      <w:r w:rsidRPr="00386E41">
        <w:rPr>
          <w:rFonts w:ascii="Book Antiqua" w:eastAsia="宋体" w:hAnsi="Book Antiqua"/>
          <w:kern w:val="2"/>
          <w:lang w:val="en-US" w:eastAsia="zh-CN"/>
        </w:rPr>
        <w:t xml:space="preserve"> G, Hillyer SP, White MA, Haber GP, Goldfarb D. Robotic-assisted laparoscopic partial nephrectomy for a 7-cm mass in a renal allograft. </w:t>
      </w:r>
      <w:r w:rsidRPr="00386E41">
        <w:rPr>
          <w:rFonts w:ascii="Book Antiqua" w:eastAsia="宋体" w:hAnsi="Book Antiqua"/>
          <w:i/>
          <w:kern w:val="2"/>
          <w:lang w:val="en-US" w:eastAsia="zh-CN"/>
        </w:rPr>
        <w:t>Am J Transplant</w:t>
      </w:r>
      <w:r w:rsidRPr="00386E41">
        <w:rPr>
          <w:rFonts w:ascii="Book Antiqua" w:eastAsia="宋体" w:hAnsi="Book Antiqua"/>
          <w:kern w:val="2"/>
          <w:lang w:val="en-US" w:eastAsia="zh-CN"/>
        </w:rPr>
        <w:t xml:space="preserve"> 2011; </w:t>
      </w:r>
      <w:r w:rsidRPr="00386E41">
        <w:rPr>
          <w:rFonts w:ascii="Book Antiqua" w:eastAsia="宋体" w:hAnsi="Book Antiqua"/>
          <w:b/>
          <w:kern w:val="2"/>
          <w:lang w:val="en-US" w:eastAsia="zh-CN"/>
        </w:rPr>
        <w:t>11</w:t>
      </w:r>
      <w:r w:rsidRPr="00386E41">
        <w:rPr>
          <w:rFonts w:ascii="Book Antiqua" w:eastAsia="宋体" w:hAnsi="Book Antiqua"/>
          <w:kern w:val="2"/>
          <w:lang w:val="en-US" w:eastAsia="zh-CN"/>
        </w:rPr>
        <w:t>: 2242-2246 [PMID: 21827624 DOI: 10.1111/j.1600-6143.2011.03655.x]</w:t>
      </w:r>
    </w:p>
    <w:p w14:paraId="3402940A"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42 </w:t>
      </w:r>
      <w:proofErr w:type="spellStart"/>
      <w:r w:rsidRPr="00386E41">
        <w:rPr>
          <w:rFonts w:ascii="Book Antiqua" w:eastAsia="宋体" w:hAnsi="Book Antiqua"/>
          <w:b/>
          <w:kern w:val="2"/>
          <w:lang w:val="en-US" w:eastAsia="zh-CN"/>
        </w:rPr>
        <w:t>Tillou</w:t>
      </w:r>
      <w:proofErr w:type="spellEnd"/>
      <w:r w:rsidRPr="00386E41">
        <w:rPr>
          <w:rFonts w:ascii="Book Antiqua" w:eastAsia="宋体" w:hAnsi="Book Antiqua"/>
          <w:b/>
          <w:kern w:val="2"/>
          <w:lang w:val="en-US" w:eastAsia="zh-CN"/>
        </w:rPr>
        <w:t xml:space="preserve"> X</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Guleryuz</w:t>
      </w:r>
      <w:proofErr w:type="spellEnd"/>
      <w:r w:rsidRPr="00386E41">
        <w:rPr>
          <w:rFonts w:ascii="Book Antiqua" w:eastAsia="宋体" w:hAnsi="Book Antiqua"/>
          <w:kern w:val="2"/>
          <w:lang w:val="en-US" w:eastAsia="zh-CN"/>
        </w:rPr>
        <w:t xml:space="preserve"> K, </w:t>
      </w:r>
      <w:proofErr w:type="spellStart"/>
      <w:r w:rsidRPr="00386E41">
        <w:rPr>
          <w:rFonts w:ascii="Book Antiqua" w:eastAsia="宋体" w:hAnsi="Book Antiqua"/>
          <w:kern w:val="2"/>
          <w:lang w:val="en-US" w:eastAsia="zh-CN"/>
        </w:rPr>
        <w:t>Doerfler</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Bensadoun</w:t>
      </w:r>
      <w:proofErr w:type="spellEnd"/>
      <w:r w:rsidRPr="00386E41">
        <w:rPr>
          <w:rFonts w:ascii="Book Antiqua" w:eastAsia="宋体" w:hAnsi="Book Antiqua"/>
          <w:kern w:val="2"/>
          <w:lang w:val="en-US" w:eastAsia="zh-CN"/>
        </w:rPr>
        <w:t xml:space="preserve"> H, </w:t>
      </w:r>
      <w:proofErr w:type="spellStart"/>
      <w:r w:rsidRPr="00386E41">
        <w:rPr>
          <w:rFonts w:ascii="Book Antiqua" w:eastAsia="宋体" w:hAnsi="Book Antiqua"/>
          <w:kern w:val="2"/>
          <w:lang w:val="en-US" w:eastAsia="zh-CN"/>
        </w:rPr>
        <w:t>Chambade</w:t>
      </w:r>
      <w:proofErr w:type="spellEnd"/>
      <w:r w:rsidRPr="00386E41">
        <w:rPr>
          <w:rFonts w:ascii="Book Antiqua" w:eastAsia="宋体" w:hAnsi="Book Antiqua"/>
          <w:kern w:val="2"/>
          <w:lang w:val="en-US" w:eastAsia="zh-CN"/>
        </w:rPr>
        <w:t xml:space="preserve"> D, Codas R, </w:t>
      </w:r>
      <w:proofErr w:type="spellStart"/>
      <w:r w:rsidRPr="00386E41">
        <w:rPr>
          <w:rFonts w:ascii="Book Antiqua" w:eastAsia="宋体" w:hAnsi="Book Antiqua"/>
          <w:kern w:val="2"/>
          <w:lang w:val="en-US" w:eastAsia="zh-CN"/>
        </w:rPr>
        <w:t>Devonec</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Dugardin</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Erauso</w:t>
      </w:r>
      <w:proofErr w:type="spellEnd"/>
      <w:r w:rsidRPr="00386E41">
        <w:rPr>
          <w:rFonts w:ascii="Book Antiqua" w:eastAsia="宋体" w:hAnsi="Book Antiqua"/>
          <w:kern w:val="2"/>
          <w:lang w:val="en-US" w:eastAsia="zh-CN"/>
        </w:rPr>
        <w:t xml:space="preserve"> A, Hubert J, </w:t>
      </w:r>
      <w:proofErr w:type="spellStart"/>
      <w:r w:rsidRPr="00386E41">
        <w:rPr>
          <w:rFonts w:ascii="Book Antiqua" w:eastAsia="宋体" w:hAnsi="Book Antiqua"/>
          <w:kern w:val="2"/>
          <w:lang w:val="en-US" w:eastAsia="zh-CN"/>
        </w:rPr>
        <w:t>Karam</w:t>
      </w:r>
      <w:proofErr w:type="spellEnd"/>
      <w:r w:rsidRPr="00386E41">
        <w:rPr>
          <w:rFonts w:ascii="Book Antiqua" w:eastAsia="宋体" w:hAnsi="Book Antiqua"/>
          <w:kern w:val="2"/>
          <w:lang w:val="en-US" w:eastAsia="zh-CN"/>
        </w:rPr>
        <w:t xml:space="preserve"> G, Salomon L, </w:t>
      </w:r>
      <w:proofErr w:type="spellStart"/>
      <w:r w:rsidRPr="00386E41">
        <w:rPr>
          <w:rFonts w:ascii="Book Antiqua" w:eastAsia="宋体" w:hAnsi="Book Antiqua"/>
          <w:kern w:val="2"/>
          <w:lang w:val="en-US" w:eastAsia="zh-CN"/>
        </w:rPr>
        <w:t>Sénéchal</w:t>
      </w:r>
      <w:proofErr w:type="spellEnd"/>
      <w:r w:rsidRPr="00386E41">
        <w:rPr>
          <w:rFonts w:ascii="Book Antiqua" w:eastAsia="宋体" w:hAnsi="Book Antiqua"/>
          <w:kern w:val="2"/>
          <w:lang w:val="en-US" w:eastAsia="zh-CN"/>
        </w:rPr>
        <w:t xml:space="preserve"> C, </w:t>
      </w:r>
      <w:proofErr w:type="spellStart"/>
      <w:r w:rsidRPr="00386E41">
        <w:rPr>
          <w:rFonts w:ascii="Book Antiqua" w:eastAsia="宋体" w:hAnsi="Book Antiqua"/>
          <w:kern w:val="2"/>
          <w:lang w:val="en-US" w:eastAsia="zh-CN"/>
        </w:rPr>
        <w:t>Salusto</w:t>
      </w:r>
      <w:proofErr w:type="spellEnd"/>
      <w:r w:rsidRPr="00386E41">
        <w:rPr>
          <w:rFonts w:ascii="Book Antiqua" w:eastAsia="宋体" w:hAnsi="Book Antiqua"/>
          <w:kern w:val="2"/>
          <w:lang w:val="en-US" w:eastAsia="zh-CN"/>
        </w:rPr>
        <w:t xml:space="preserve"> F, Terrier N, </w:t>
      </w:r>
      <w:proofErr w:type="spellStart"/>
      <w:r w:rsidRPr="00386E41">
        <w:rPr>
          <w:rFonts w:ascii="Book Antiqua" w:eastAsia="宋体" w:hAnsi="Book Antiqua"/>
          <w:kern w:val="2"/>
          <w:lang w:val="en-US" w:eastAsia="zh-CN"/>
        </w:rPr>
        <w:t>Timsit</w:t>
      </w:r>
      <w:proofErr w:type="spellEnd"/>
      <w:r w:rsidRPr="00386E41">
        <w:rPr>
          <w:rFonts w:ascii="Book Antiqua" w:eastAsia="宋体" w:hAnsi="Book Antiqua"/>
          <w:kern w:val="2"/>
          <w:lang w:val="en-US" w:eastAsia="zh-CN"/>
        </w:rPr>
        <w:t xml:space="preserve"> MO, </w:t>
      </w:r>
      <w:proofErr w:type="spellStart"/>
      <w:r w:rsidRPr="00386E41">
        <w:rPr>
          <w:rFonts w:ascii="Book Antiqua" w:eastAsia="宋体" w:hAnsi="Book Antiqua"/>
          <w:kern w:val="2"/>
          <w:lang w:val="en-US" w:eastAsia="zh-CN"/>
        </w:rPr>
        <w:t>Thuret</w:t>
      </w:r>
      <w:proofErr w:type="spellEnd"/>
      <w:r w:rsidRPr="00386E41">
        <w:rPr>
          <w:rFonts w:ascii="Book Antiqua" w:eastAsia="宋体" w:hAnsi="Book Antiqua"/>
          <w:kern w:val="2"/>
          <w:lang w:val="en-US" w:eastAsia="zh-CN"/>
        </w:rPr>
        <w:t xml:space="preserve"> R, </w:t>
      </w:r>
      <w:proofErr w:type="spellStart"/>
      <w:r w:rsidRPr="00386E41">
        <w:rPr>
          <w:rFonts w:ascii="Book Antiqua" w:eastAsia="宋体" w:hAnsi="Book Antiqua"/>
          <w:kern w:val="2"/>
          <w:lang w:val="en-US" w:eastAsia="zh-CN"/>
        </w:rPr>
        <w:t>Verhoest</w:t>
      </w:r>
      <w:proofErr w:type="spellEnd"/>
      <w:r w:rsidRPr="00386E41">
        <w:rPr>
          <w:rFonts w:ascii="Book Antiqua" w:eastAsia="宋体" w:hAnsi="Book Antiqua"/>
          <w:kern w:val="2"/>
          <w:lang w:val="en-US" w:eastAsia="zh-CN"/>
        </w:rPr>
        <w:t xml:space="preserve"> G, </w:t>
      </w:r>
      <w:proofErr w:type="spellStart"/>
      <w:r w:rsidRPr="00386E41">
        <w:rPr>
          <w:rFonts w:ascii="Book Antiqua" w:eastAsia="宋体" w:hAnsi="Book Antiqua"/>
          <w:kern w:val="2"/>
          <w:lang w:val="en-US" w:eastAsia="zh-CN"/>
        </w:rPr>
        <w:t>Kleinclauss</w:t>
      </w:r>
      <w:proofErr w:type="spellEnd"/>
      <w:r w:rsidRPr="00386E41">
        <w:rPr>
          <w:rFonts w:ascii="Book Antiqua" w:eastAsia="宋体" w:hAnsi="Book Antiqua"/>
          <w:kern w:val="2"/>
          <w:lang w:val="en-US" w:eastAsia="zh-CN"/>
        </w:rPr>
        <w:t xml:space="preserve"> F; members of the Renal Transplantation Committee of the French Urological Association (CTAFU). Nephron sparing surgery for De Novo kidney graft tumor: results from a multicenter national study. </w:t>
      </w:r>
      <w:r w:rsidRPr="00386E41">
        <w:rPr>
          <w:rFonts w:ascii="Book Antiqua" w:eastAsia="宋体" w:hAnsi="Book Antiqua"/>
          <w:i/>
          <w:kern w:val="2"/>
          <w:lang w:val="en-US" w:eastAsia="zh-CN"/>
        </w:rPr>
        <w:t>Am J Transplant</w:t>
      </w:r>
      <w:r w:rsidRPr="00386E41">
        <w:rPr>
          <w:rFonts w:ascii="Book Antiqua" w:eastAsia="宋体" w:hAnsi="Book Antiqua"/>
          <w:kern w:val="2"/>
          <w:lang w:val="en-US" w:eastAsia="zh-CN"/>
        </w:rPr>
        <w:t xml:space="preserve"> 2014; </w:t>
      </w:r>
      <w:r w:rsidRPr="00386E41">
        <w:rPr>
          <w:rFonts w:ascii="Book Antiqua" w:eastAsia="宋体" w:hAnsi="Book Antiqua"/>
          <w:b/>
          <w:kern w:val="2"/>
          <w:lang w:val="en-US" w:eastAsia="zh-CN"/>
        </w:rPr>
        <w:t>14</w:t>
      </w:r>
      <w:r w:rsidRPr="00386E41">
        <w:rPr>
          <w:rFonts w:ascii="Book Antiqua" w:eastAsia="宋体" w:hAnsi="Book Antiqua"/>
          <w:kern w:val="2"/>
          <w:lang w:val="en-US" w:eastAsia="zh-CN"/>
        </w:rPr>
        <w:t>: 2120-2125 [PMID: 24984974 DOI: 10.1111/ajt.12788]</w:t>
      </w:r>
    </w:p>
    <w:p w14:paraId="61F616F4"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43 </w:t>
      </w:r>
      <w:proofErr w:type="spellStart"/>
      <w:r w:rsidRPr="00386E41">
        <w:rPr>
          <w:rFonts w:ascii="Book Antiqua" w:eastAsia="宋体" w:hAnsi="Book Antiqua"/>
          <w:b/>
          <w:kern w:val="2"/>
          <w:lang w:val="en-US" w:eastAsia="zh-CN"/>
        </w:rPr>
        <w:t>Chowaniec</w:t>
      </w:r>
      <w:proofErr w:type="spellEnd"/>
      <w:r w:rsidRPr="00386E41">
        <w:rPr>
          <w:rFonts w:ascii="Book Antiqua" w:eastAsia="宋体" w:hAnsi="Book Antiqua"/>
          <w:b/>
          <w:kern w:val="2"/>
          <w:lang w:val="en-US" w:eastAsia="zh-CN"/>
        </w:rPr>
        <w:t xml:space="preserve"> Y</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Luyckx</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Karam</w:t>
      </w:r>
      <w:proofErr w:type="spellEnd"/>
      <w:r w:rsidRPr="00386E41">
        <w:rPr>
          <w:rFonts w:ascii="Book Antiqua" w:eastAsia="宋体" w:hAnsi="Book Antiqua"/>
          <w:kern w:val="2"/>
          <w:lang w:val="en-US" w:eastAsia="zh-CN"/>
        </w:rPr>
        <w:t xml:space="preserve"> G, </w:t>
      </w:r>
      <w:proofErr w:type="spellStart"/>
      <w:r w:rsidRPr="00386E41">
        <w:rPr>
          <w:rFonts w:ascii="Book Antiqua" w:eastAsia="宋体" w:hAnsi="Book Antiqua"/>
          <w:kern w:val="2"/>
          <w:lang w:val="en-US" w:eastAsia="zh-CN"/>
        </w:rPr>
        <w:t>Glemain</w:t>
      </w:r>
      <w:proofErr w:type="spellEnd"/>
      <w:r w:rsidRPr="00386E41">
        <w:rPr>
          <w:rFonts w:ascii="Book Antiqua" w:eastAsia="宋体" w:hAnsi="Book Antiqua"/>
          <w:kern w:val="2"/>
          <w:lang w:val="en-US" w:eastAsia="zh-CN"/>
        </w:rPr>
        <w:t xml:space="preserve"> P, </w:t>
      </w:r>
      <w:proofErr w:type="spellStart"/>
      <w:r w:rsidRPr="00386E41">
        <w:rPr>
          <w:rFonts w:ascii="Book Antiqua" w:eastAsia="宋体" w:hAnsi="Book Antiqua"/>
          <w:kern w:val="2"/>
          <w:lang w:val="en-US" w:eastAsia="zh-CN"/>
        </w:rPr>
        <w:t>Dantal</w:t>
      </w:r>
      <w:proofErr w:type="spellEnd"/>
      <w:r w:rsidRPr="00386E41">
        <w:rPr>
          <w:rFonts w:ascii="Book Antiqua" w:eastAsia="宋体" w:hAnsi="Book Antiqua"/>
          <w:kern w:val="2"/>
          <w:lang w:val="en-US" w:eastAsia="zh-CN"/>
        </w:rPr>
        <w:t xml:space="preserve"> J, </w:t>
      </w:r>
      <w:proofErr w:type="spellStart"/>
      <w:r w:rsidRPr="00386E41">
        <w:rPr>
          <w:rFonts w:ascii="Book Antiqua" w:eastAsia="宋体" w:hAnsi="Book Antiqua"/>
          <w:kern w:val="2"/>
          <w:lang w:val="en-US" w:eastAsia="zh-CN"/>
        </w:rPr>
        <w:t>Rigaud</w:t>
      </w:r>
      <w:proofErr w:type="spellEnd"/>
      <w:r w:rsidRPr="00386E41">
        <w:rPr>
          <w:rFonts w:ascii="Book Antiqua" w:eastAsia="宋体" w:hAnsi="Book Antiqua"/>
          <w:kern w:val="2"/>
          <w:lang w:val="en-US" w:eastAsia="zh-CN"/>
        </w:rPr>
        <w:t xml:space="preserve"> J, </w:t>
      </w:r>
      <w:proofErr w:type="spellStart"/>
      <w:r w:rsidRPr="00386E41">
        <w:rPr>
          <w:rFonts w:ascii="Book Antiqua" w:eastAsia="宋体" w:hAnsi="Book Antiqua"/>
          <w:kern w:val="2"/>
          <w:lang w:val="en-US" w:eastAsia="zh-CN"/>
        </w:rPr>
        <w:t>Branchereau</w:t>
      </w:r>
      <w:proofErr w:type="spellEnd"/>
      <w:r w:rsidRPr="00386E41">
        <w:rPr>
          <w:rFonts w:ascii="Book Antiqua" w:eastAsia="宋体" w:hAnsi="Book Antiqua"/>
          <w:kern w:val="2"/>
          <w:lang w:val="en-US" w:eastAsia="zh-CN"/>
        </w:rPr>
        <w:t xml:space="preserve"> J. Transplant nephrectomy after graft failure: is it so risky? </w:t>
      </w:r>
      <w:proofErr w:type="gramStart"/>
      <w:r w:rsidRPr="00386E41">
        <w:rPr>
          <w:rFonts w:ascii="Book Antiqua" w:eastAsia="宋体" w:hAnsi="Book Antiqua"/>
          <w:kern w:val="2"/>
          <w:lang w:val="en-US" w:eastAsia="zh-CN"/>
        </w:rPr>
        <w:t>Impact on morbidity, mortality and alloimmunization.</w:t>
      </w:r>
      <w:proofErr w:type="gramEnd"/>
      <w:r w:rsidRPr="00386E41">
        <w:rPr>
          <w:rFonts w:ascii="Book Antiqua" w:eastAsia="宋体" w:hAnsi="Book Antiqua"/>
          <w:kern w:val="2"/>
          <w:lang w:val="en-US" w:eastAsia="zh-CN"/>
        </w:rPr>
        <w:t xml:space="preserve"> </w:t>
      </w:r>
      <w:proofErr w:type="spellStart"/>
      <w:r w:rsidRPr="00386E41">
        <w:rPr>
          <w:rFonts w:ascii="Book Antiqua" w:eastAsia="宋体" w:hAnsi="Book Antiqua"/>
          <w:i/>
          <w:kern w:val="2"/>
          <w:lang w:val="en-US" w:eastAsia="zh-CN"/>
        </w:rPr>
        <w:t>Int</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Nephrol</w:t>
      </w:r>
      <w:proofErr w:type="spellEnd"/>
      <w:r w:rsidRPr="00386E41">
        <w:rPr>
          <w:rFonts w:ascii="Book Antiqua" w:eastAsia="宋体" w:hAnsi="Book Antiqua"/>
          <w:kern w:val="2"/>
          <w:lang w:val="en-US" w:eastAsia="zh-CN"/>
        </w:rPr>
        <w:t xml:space="preserve"> 2018; </w:t>
      </w:r>
      <w:r w:rsidRPr="00386E41">
        <w:rPr>
          <w:rFonts w:ascii="Book Antiqua" w:eastAsia="宋体" w:hAnsi="Book Antiqua"/>
          <w:b/>
          <w:kern w:val="2"/>
          <w:lang w:val="en-US" w:eastAsia="zh-CN"/>
        </w:rPr>
        <w:t>50</w:t>
      </w:r>
      <w:r w:rsidRPr="00386E41">
        <w:rPr>
          <w:rFonts w:ascii="Book Antiqua" w:eastAsia="宋体" w:hAnsi="Book Antiqua"/>
          <w:kern w:val="2"/>
          <w:lang w:val="en-US" w:eastAsia="zh-CN"/>
        </w:rPr>
        <w:t>: 1787-1793 [PMID: 30120679 DOI: 10.1007/s11255-018-1960-4]</w:t>
      </w:r>
    </w:p>
    <w:p w14:paraId="38DB67E2"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44 </w:t>
      </w:r>
      <w:proofErr w:type="spellStart"/>
      <w:r w:rsidRPr="00386E41">
        <w:rPr>
          <w:rFonts w:ascii="Book Antiqua" w:eastAsia="宋体" w:hAnsi="Book Antiqua"/>
          <w:b/>
          <w:kern w:val="2"/>
          <w:lang w:val="en-US" w:eastAsia="zh-CN"/>
        </w:rPr>
        <w:t>Zini</w:t>
      </w:r>
      <w:proofErr w:type="spellEnd"/>
      <w:r w:rsidRPr="00386E41">
        <w:rPr>
          <w:rFonts w:ascii="Book Antiqua" w:eastAsia="宋体" w:hAnsi="Book Antiqua"/>
          <w:b/>
          <w:kern w:val="2"/>
          <w:lang w:val="en-US" w:eastAsia="zh-CN"/>
        </w:rPr>
        <w:t xml:space="preserve"> L</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Patard</w:t>
      </w:r>
      <w:proofErr w:type="spellEnd"/>
      <w:r w:rsidRPr="00386E41">
        <w:rPr>
          <w:rFonts w:ascii="Book Antiqua" w:eastAsia="宋体" w:hAnsi="Book Antiqua"/>
          <w:kern w:val="2"/>
          <w:lang w:val="en-US" w:eastAsia="zh-CN"/>
        </w:rPr>
        <w:t xml:space="preserve"> JJ, </w:t>
      </w:r>
      <w:proofErr w:type="spellStart"/>
      <w:r w:rsidRPr="00386E41">
        <w:rPr>
          <w:rFonts w:ascii="Book Antiqua" w:eastAsia="宋体" w:hAnsi="Book Antiqua"/>
          <w:kern w:val="2"/>
          <w:lang w:val="en-US" w:eastAsia="zh-CN"/>
        </w:rPr>
        <w:t>Capitanio</w:t>
      </w:r>
      <w:proofErr w:type="spellEnd"/>
      <w:r w:rsidRPr="00386E41">
        <w:rPr>
          <w:rFonts w:ascii="Book Antiqua" w:eastAsia="宋体" w:hAnsi="Book Antiqua"/>
          <w:kern w:val="2"/>
          <w:lang w:val="en-US" w:eastAsia="zh-CN"/>
        </w:rPr>
        <w:t xml:space="preserve"> U, </w:t>
      </w:r>
      <w:proofErr w:type="spellStart"/>
      <w:r w:rsidRPr="00386E41">
        <w:rPr>
          <w:rFonts w:ascii="Book Antiqua" w:eastAsia="宋体" w:hAnsi="Book Antiqua"/>
          <w:kern w:val="2"/>
          <w:lang w:val="en-US" w:eastAsia="zh-CN"/>
        </w:rPr>
        <w:t>Crepel</w:t>
      </w:r>
      <w:proofErr w:type="spellEnd"/>
      <w:r w:rsidRPr="00386E41">
        <w:rPr>
          <w:rFonts w:ascii="Book Antiqua" w:eastAsia="宋体" w:hAnsi="Book Antiqua"/>
          <w:kern w:val="2"/>
          <w:lang w:val="en-US" w:eastAsia="zh-CN"/>
        </w:rPr>
        <w:t xml:space="preserve"> M, de La </w:t>
      </w:r>
      <w:proofErr w:type="spellStart"/>
      <w:r w:rsidRPr="00386E41">
        <w:rPr>
          <w:rFonts w:ascii="Book Antiqua" w:eastAsia="宋体" w:hAnsi="Book Antiqua"/>
          <w:kern w:val="2"/>
          <w:lang w:val="en-US" w:eastAsia="zh-CN"/>
        </w:rPr>
        <w:t>Taille</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Tostain</w:t>
      </w:r>
      <w:proofErr w:type="spellEnd"/>
      <w:r w:rsidRPr="00386E41">
        <w:rPr>
          <w:rFonts w:ascii="Book Antiqua" w:eastAsia="宋体" w:hAnsi="Book Antiqua"/>
          <w:kern w:val="2"/>
          <w:lang w:val="en-US" w:eastAsia="zh-CN"/>
        </w:rPr>
        <w:t xml:space="preserve"> J, Ficarra V, Bernhard JC, </w:t>
      </w:r>
      <w:proofErr w:type="spellStart"/>
      <w:r w:rsidRPr="00386E41">
        <w:rPr>
          <w:rFonts w:ascii="Book Antiqua" w:eastAsia="宋体" w:hAnsi="Book Antiqua"/>
          <w:kern w:val="2"/>
          <w:lang w:val="en-US" w:eastAsia="zh-CN"/>
        </w:rPr>
        <w:t>Ferrière</w:t>
      </w:r>
      <w:proofErr w:type="spellEnd"/>
      <w:r w:rsidRPr="00386E41">
        <w:rPr>
          <w:rFonts w:ascii="Book Antiqua" w:eastAsia="宋体" w:hAnsi="Book Antiqua"/>
          <w:kern w:val="2"/>
          <w:lang w:val="en-US" w:eastAsia="zh-CN"/>
        </w:rPr>
        <w:t xml:space="preserve"> JM, </w:t>
      </w:r>
      <w:proofErr w:type="spellStart"/>
      <w:r w:rsidRPr="00386E41">
        <w:rPr>
          <w:rFonts w:ascii="Book Antiqua" w:eastAsia="宋体" w:hAnsi="Book Antiqua"/>
          <w:kern w:val="2"/>
          <w:lang w:val="en-US" w:eastAsia="zh-CN"/>
        </w:rPr>
        <w:t>Pfister</w:t>
      </w:r>
      <w:proofErr w:type="spellEnd"/>
      <w:r w:rsidRPr="00386E41">
        <w:rPr>
          <w:rFonts w:ascii="Book Antiqua" w:eastAsia="宋体" w:hAnsi="Book Antiqua"/>
          <w:kern w:val="2"/>
          <w:lang w:val="en-US" w:eastAsia="zh-CN"/>
        </w:rPr>
        <w:t xml:space="preserve"> C, </w:t>
      </w:r>
      <w:proofErr w:type="spellStart"/>
      <w:r w:rsidRPr="00386E41">
        <w:rPr>
          <w:rFonts w:ascii="Book Antiqua" w:eastAsia="宋体" w:hAnsi="Book Antiqua"/>
          <w:kern w:val="2"/>
          <w:lang w:val="en-US" w:eastAsia="zh-CN"/>
        </w:rPr>
        <w:t>Villers</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Montorsi</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Karakiewicz</w:t>
      </w:r>
      <w:proofErr w:type="spellEnd"/>
      <w:r w:rsidRPr="00386E41">
        <w:rPr>
          <w:rFonts w:ascii="Book Antiqua" w:eastAsia="宋体" w:hAnsi="Book Antiqua"/>
          <w:kern w:val="2"/>
          <w:lang w:val="en-US" w:eastAsia="zh-CN"/>
        </w:rPr>
        <w:t xml:space="preserve"> PI. Cancer-specific and non-cancer-related mortality rates in European patients with T1a and T1b renal cell carcinoma. </w:t>
      </w:r>
      <w:r w:rsidRPr="00386E41">
        <w:rPr>
          <w:rFonts w:ascii="Book Antiqua" w:eastAsia="宋体" w:hAnsi="Book Antiqua"/>
          <w:i/>
          <w:kern w:val="2"/>
          <w:lang w:val="en-US" w:eastAsia="zh-CN"/>
        </w:rPr>
        <w:t xml:space="preserve">BJU </w:t>
      </w:r>
      <w:proofErr w:type="spellStart"/>
      <w:r w:rsidRPr="00386E41">
        <w:rPr>
          <w:rFonts w:ascii="Book Antiqua" w:eastAsia="宋体" w:hAnsi="Book Antiqua"/>
          <w:i/>
          <w:kern w:val="2"/>
          <w:lang w:val="en-US" w:eastAsia="zh-CN"/>
        </w:rPr>
        <w:t>Int</w:t>
      </w:r>
      <w:proofErr w:type="spellEnd"/>
      <w:r w:rsidRPr="00386E41">
        <w:rPr>
          <w:rFonts w:ascii="Book Antiqua" w:eastAsia="宋体" w:hAnsi="Book Antiqua"/>
          <w:kern w:val="2"/>
          <w:lang w:val="en-US" w:eastAsia="zh-CN"/>
        </w:rPr>
        <w:t xml:space="preserve"> 2009; </w:t>
      </w:r>
      <w:r w:rsidRPr="00386E41">
        <w:rPr>
          <w:rFonts w:ascii="Book Antiqua" w:eastAsia="宋体" w:hAnsi="Book Antiqua"/>
          <w:b/>
          <w:kern w:val="2"/>
          <w:lang w:val="en-US" w:eastAsia="zh-CN"/>
        </w:rPr>
        <w:t>103</w:t>
      </w:r>
      <w:r w:rsidRPr="00386E41">
        <w:rPr>
          <w:rFonts w:ascii="Book Antiqua" w:eastAsia="宋体" w:hAnsi="Book Antiqua"/>
          <w:kern w:val="2"/>
          <w:lang w:val="en-US" w:eastAsia="zh-CN"/>
        </w:rPr>
        <w:t>: 894-898 [PMID: 19076131 DOI: 10.1111/j.1464-410X.2008.08252.x]</w:t>
      </w:r>
    </w:p>
    <w:p w14:paraId="542D0964"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45 </w:t>
      </w:r>
      <w:r w:rsidRPr="00386E41">
        <w:rPr>
          <w:rFonts w:ascii="Book Antiqua" w:eastAsia="宋体" w:hAnsi="Book Antiqua"/>
          <w:b/>
          <w:kern w:val="2"/>
          <w:lang w:val="en-US" w:eastAsia="zh-CN"/>
        </w:rPr>
        <w:t>Brar A</w:t>
      </w:r>
      <w:r w:rsidRPr="00386E41">
        <w:rPr>
          <w:rFonts w:ascii="Book Antiqua" w:eastAsia="宋体" w:hAnsi="Book Antiqua"/>
          <w:kern w:val="2"/>
          <w:lang w:val="en-US" w:eastAsia="zh-CN"/>
        </w:rPr>
        <w:t xml:space="preserve">, Markell M, </w:t>
      </w:r>
      <w:proofErr w:type="spellStart"/>
      <w:r w:rsidRPr="00386E41">
        <w:rPr>
          <w:rFonts w:ascii="Book Antiqua" w:eastAsia="宋体" w:hAnsi="Book Antiqua"/>
          <w:kern w:val="2"/>
          <w:lang w:val="en-US" w:eastAsia="zh-CN"/>
        </w:rPr>
        <w:t>Stefanov</w:t>
      </w:r>
      <w:proofErr w:type="spellEnd"/>
      <w:r w:rsidRPr="00386E41">
        <w:rPr>
          <w:rFonts w:ascii="Book Antiqua" w:eastAsia="宋体" w:hAnsi="Book Antiqua"/>
          <w:kern w:val="2"/>
          <w:lang w:val="en-US" w:eastAsia="zh-CN"/>
        </w:rPr>
        <w:t xml:space="preserve"> DG, </w:t>
      </w:r>
      <w:proofErr w:type="spellStart"/>
      <w:r w:rsidRPr="00386E41">
        <w:rPr>
          <w:rFonts w:ascii="Book Antiqua" w:eastAsia="宋体" w:hAnsi="Book Antiqua"/>
          <w:kern w:val="2"/>
          <w:lang w:val="en-US" w:eastAsia="zh-CN"/>
        </w:rPr>
        <w:t>Timpo</w:t>
      </w:r>
      <w:proofErr w:type="spellEnd"/>
      <w:r w:rsidRPr="00386E41">
        <w:rPr>
          <w:rFonts w:ascii="Book Antiqua" w:eastAsia="宋体" w:hAnsi="Book Antiqua"/>
          <w:kern w:val="2"/>
          <w:lang w:val="en-US" w:eastAsia="zh-CN"/>
        </w:rPr>
        <w:t xml:space="preserve"> E, Jindal RM, Nee R, </w:t>
      </w:r>
      <w:proofErr w:type="spellStart"/>
      <w:r w:rsidRPr="00386E41">
        <w:rPr>
          <w:rFonts w:ascii="Book Antiqua" w:eastAsia="宋体" w:hAnsi="Book Antiqua"/>
          <w:kern w:val="2"/>
          <w:lang w:val="en-US" w:eastAsia="zh-CN"/>
        </w:rPr>
        <w:t>Sumrani</w:t>
      </w:r>
      <w:proofErr w:type="spellEnd"/>
      <w:r w:rsidRPr="00386E41">
        <w:rPr>
          <w:rFonts w:ascii="Book Antiqua" w:eastAsia="宋体" w:hAnsi="Book Antiqua"/>
          <w:kern w:val="2"/>
          <w:lang w:val="en-US" w:eastAsia="zh-CN"/>
        </w:rPr>
        <w:t xml:space="preserve"> N, John D, </w:t>
      </w:r>
      <w:proofErr w:type="spellStart"/>
      <w:r w:rsidRPr="00386E41">
        <w:rPr>
          <w:rFonts w:ascii="Book Antiqua" w:eastAsia="宋体" w:hAnsi="Book Antiqua"/>
          <w:kern w:val="2"/>
          <w:lang w:val="en-US" w:eastAsia="zh-CN"/>
        </w:rPr>
        <w:t>Tedla</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Salifu</w:t>
      </w:r>
      <w:proofErr w:type="spellEnd"/>
      <w:r w:rsidRPr="00386E41">
        <w:rPr>
          <w:rFonts w:ascii="Book Antiqua" w:eastAsia="宋体" w:hAnsi="Book Antiqua"/>
          <w:kern w:val="2"/>
          <w:lang w:val="en-US" w:eastAsia="zh-CN"/>
        </w:rPr>
        <w:t xml:space="preserve"> MO. Mortality after Renal Allograft Failure and Return to Dialysis. </w:t>
      </w:r>
      <w:r w:rsidRPr="00386E41">
        <w:rPr>
          <w:rFonts w:ascii="Book Antiqua" w:eastAsia="宋体" w:hAnsi="Book Antiqua"/>
          <w:i/>
          <w:kern w:val="2"/>
          <w:lang w:val="en-US" w:eastAsia="zh-CN"/>
        </w:rPr>
        <w:t xml:space="preserve">Am J </w:t>
      </w:r>
      <w:proofErr w:type="spellStart"/>
      <w:r w:rsidRPr="00386E41">
        <w:rPr>
          <w:rFonts w:ascii="Book Antiqua" w:eastAsia="宋体" w:hAnsi="Book Antiqua"/>
          <w:i/>
          <w:kern w:val="2"/>
          <w:lang w:val="en-US" w:eastAsia="zh-CN"/>
        </w:rPr>
        <w:t>Nephrol</w:t>
      </w:r>
      <w:proofErr w:type="spellEnd"/>
      <w:r w:rsidRPr="00386E41">
        <w:rPr>
          <w:rFonts w:ascii="Book Antiqua" w:eastAsia="宋体" w:hAnsi="Book Antiqua"/>
          <w:kern w:val="2"/>
          <w:lang w:val="en-US" w:eastAsia="zh-CN"/>
        </w:rPr>
        <w:t xml:space="preserve"> 2017; </w:t>
      </w:r>
      <w:r w:rsidRPr="00386E41">
        <w:rPr>
          <w:rFonts w:ascii="Book Antiqua" w:eastAsia="宋体" w:hAnsi="Book Antiqua"/>
          <w:b/>
          <w:kern w:val="2"/>
          <w:lang w:val="en-US" w:eastAsia="zh-CN"/>
        </w:rPr>
        <w:t>45</w:t>
      </w:r>
      <w:r w:rsidRPr="00386E41">
        <w:rPr>
          <w:rFonts w:ascii="Book Antiqua" w:eastAsia="宋体" w:hAnsi="Book Antiqua"/>
          <w:kern w:val="2"/>
          <w:lang w:val="en-US" w:eastAsia="zh-CN"/>
        </w:rPr>
        <w:t>: 180-186 [PMID: 28110327 DOI: 10.1159/000455015]</w:t>
      </w:r>
    </w:p>
    <w:p w14:paraId="5ECE1552"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46 </w:t>
      </w:r>
      <w:r w:rsidRPr="00386E41">
        <w:rPr>
          <w:rFonts w:ascii="Book Antiqua" w:eastAsia="宋体" w:hAnsi="Book Antiqua"/>
          <w:b/>
          <w:kern w:val="2"/>
          <w:lang w:val="en-US" w:eastAsia="zh-CN"/>
        </w:rPr>
        <w:t>Gill JS</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Abichandani</w:t>
      </w:r>
      <w:proofErr w:type="spellEnd"/>
      <w:r w:rsidRPr="00386E41">
        <w:rPr>
          <w:rFonts w:ascii="Book Antiqua" w:eastAsia="宋体" w:hAnsi="Book Antiqua"/>
          <w:kern w:val="2"/>
          <w:lang w:val="en-US" w:eastAsia="zh-CN"/>
        </w:rPr>
        <w:t xml:space="preserve"> R, </w:t>
      </w:r>
      <w:proofErr w:type="spellStart"/>
      <w:r w:rsidRPr="00386E41">
        <w:rPr>
          <w:rFonts w:ascii="Book Antiqua" w:eastAsia="宋体" w:hAnsi="Book Antiqua"/>
          <w:kern w:val="2"/>
          <w:lang w:val="en-US" w:eastAsia="zh-CN"/>
        </w:rPr>
        <w:t>Kausz</w:t>
      </w:r>
      <w:proofErr w:type="spellEnd"/>
      <w:r w:rsidRPr="00386E41">
        <w:rPr>
          <w:rFonts w:ascii="Book Antiqua" w:eastAsia="宋体" w:hAnsi="Book Antiqua"/>
          <w:kern w:val="2"/>
          <w:lang w:val="en-US" w:eastAsia="zh-CN"/>
        </w:rPr>
        <w:t xml:space="preserve"> AT, Pereira BJ.</w:t>
      </w:r>
      <w:proofErr w:type="gramEnd"/>
      <w:r w:rsidRPr="00386E41">
        <w:rPr>
          <w:rFonts w:ascii="Book Antiqua" w:eastAsia="宋体" w:hAnsi="Book Antiqua"/>
          <w:kern w:val="2"/>
          <w:lang w:val="en-US" w:eastAsia="zh-CN"/>
        </w:rPr>
        <w:t xml:space="preserve"> Mortality after kidney transplant failure: </w:t>
      </w:r>
      <w:r w:rsidRPr="00386E41">
        <w:rPr>
          <w:rFonts w:ascii="Book Antiqua" w:eastAsia="宋体" w:hAnsi="Book Antiqua"/>
          <w:kern w:val="2"/>
          <w:lang w:val="en-US" w:eastAsia="zh-CN"/>
        </w:rPr>
        <w:lastRenderedPageBreak/>
        <w:t xml:space="preserve">the impact of non-immunologic factors. </w:t>
      </w:r>
      <w:r w:rsidRPr="00386E41">
        <w:rPr>
          <w:rFonts w:ascii="Book Antiqua" w:eastAsia="宋体" w:hAnsi="Book Antiqua"/>
          <w:i/>
          <w:kern w:val="2"/>
          <w:lang w:val="en-US" w:eastAsia="zh-CN"/>
        </w:rPr>
        <w:t xml:space="preserve">Kidney </w:t>
      </w:r>
      <w:proofErr w:type="spellStart"/>
      <w:r w:rsidRPr="00386E41">
        <w:rPr>
          <w:rFonts w:ascii="Book Antiqua" w:eastAsia="宋体" w:hAnsi="Book Antiqua"/>
          <w:i/>
          <w:kern w:val="2"/>
          <w:lang w:val="en-US" w:eastAsia="zh-CN"/>
        </w:rPr>
        <w:t>Int</w:t>
      </w:r>
      <w:proofErr w:type="spellEnd"/>
      <w:r w:rsidRPr="00386E41">
        <w:rPr>
          <w:rFonts w:ascii="Book Antiqua" w:eastAsia="宋体" w:hAnsi="Book Antiqua"/>
          <w:kern w:val="2"/>
          <w:lang w:val="en-US" w:eastAsia="zh-CN"/>
        </w:rPr>
        <w:t xml:space="preserve"> 2002; </w:t>
      </w:r>
      <w:r w:rsidRPr="00386E41">
        <w:rPr>
          <w:rFonts w:ascii="Book Antiqua" w:eastAsia="宋体" w:hAnsi="Book Antiqua"/>
          <w:b/>
          <w:kern w:val="2"/>
          <w:lang w:val="en-US" w:eastAsia="zh-CN"/>
        </w:rPr>
        <w:t>62</w:t>
      </w:r>
      <w:r w:rsidRPr="00386E41">
        <w:rPr>
          <w:rFonts w:ascii="Book Antiqua" w:eastAsia="宋体" w:hAnsi="Book Antiqua"/>
          <w:kern w:val="2"/>
          <w:lang w:val="en-US" w:eastAsia="zh-CN"/>
        </w:rPr>
        <w:t>: 1875-1883 [PMID: 12371992 DOI: 10.1046/j.1523-1755.2002.00640.x]</w:t>
      </w:r>
    </w:p>
    <w:p w14:paraId="2314DC62"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47 </w:t>
      </w:r>
      <w:proofErr w:type="spellStart"/>
      <w:r w:rsidRPr="00386E41">
        <w:rPr>
          <w:rFonts w:ascii="Book Antiqua" w:eastAsia="宋体" w:hAnsi="Book Antiqua"/>
          <w:b/>
          <w:kern w:val="2"/>
          <w:lang w:val="en-US" w:eastAsia="zh-CN"/>
        </w:rPr>
        <w:t>Barama</w:t>
      </w:r>
      <w:proofErr w:type="spellEnd"/>
      <w:r w:rsidRPr="00386E41">
        <w:rPr>
          <w:rFonts w:ascii="Book Antiqua" w:eastAsia="宋体" w:hAnsi="Book Antiqua"/>
          <w:b/>
          <w:kern w:val="2"/>
          <w:lang w:val="en-US" w:eastAsia="zh-CN"/>
        </w:rPr>
        <w:t xml:space="preserve"> A</w:t>
      </w:r>
      <w:r w:rsidRPr="00386E41">
        <w:rPr>
          <w:rFonts w:ascii="Book Antiqua" w:eastAsia="宋体" w:hAnsi="Book Antiqua"/>
          <w:kern w:val="2"/>
          <w:lang w:val="en-US" w:eastAsia="zh-CN"/>
        </w:rPr>
        <w:t xml:space="preserve">, St-Louis G, Nicolet V, </w:t>
      </w:r>
      <w:proofErr w:type="spellStart"/>
      <w:r w:rsidRPr="00386E41">
        <w:rPr>
          <w:rFonts w:ascii="Book Antiqua" w:eastAsia="宋体" w:hAnsi="Book Antiqua"/>
          <w:kern w:val="2"/>
          <w:lang w:val="en-US" w:eastAsia="zh-CN"/>
        </w:rPr>
        <w:t>Hadjeres</w:t>
      </w:r>
      <w:proofErr w:type="spellEnd"/>
      <w:r w:rsidRPr="00386E41">
        <w:rPr>
          <w:rFonts w:ascii="Book Antiqua" w:eastAsia="宋体" w:hAnsi="Book Antiqua"/>
          <w:kern w:val="2"/>
          <w:lang w:val="en-US" w:eastAsia="zh-CN"/>
        </w:rPr>
        <w:t xml:space="preserve"> R, </w:t>
      </w:r>
      <w:proofErr w:type="spellStart"/>
      <w:r w:rsidRPr="00386E41">
        <w:rPr>
          <w:rFonts w:ascii="Book Antiqua" w:eastAsia="宋体" w:hAnsi="Book Antiqua"/>
          <w:kern w:val="2"/>
          <w:lang w:val="en-US" w:eastAsia="zh-CN"/>
        </w:rPr>
        <w:t>Daloze</w:t>
      </w:r>
      <w:proofErr w:type="spellEnd"/>
      <w:r w:rsidRPr="00386E41">
        <w:rPr>
          <w:rFonts w:ascii="Book Antiqua" w:eastAsia="宋体" w:hAnsi="Book Antiqua"/>
          <w:kern w:val="2"/>
          <w:lang w:val="en-US" w:eastAsia="zh-CN"/>
        </w:rPr>
        <w:t xml:space="preserve"> P. Renal cell carcinoma in kidney allografts: a case series from a single center. </w:t>
      </w:r>
      <w:r w:rsidRPr="00386E41">
        <w:rPr>
          <w:rFonts w:ascii="Book Antiqua" w:eastAsia="宋体" w:hAnsi="Book Antiqua"/>
          <w:i/>
          <w:kern w:val="2"/>
          <w:lang w:val="en-US" w:eastAsia="zh-CN"/>
        </w:rPr>
        <w:t>Am J Transplant</w:t>
      </w:r>
      <w:r w:rsidRPr="00386E41">
        <w:rPr>
          <w:rFonts w:ascii="Book Antiqua" w:eastAsia="宋体" w:hAnsi="Book Antiqua"/>
          <w:kern w:val="2"/>
          <w:lang w:val="en-US" w:eastAsia="zh-CN"/>
        </w:rPr>
        <w:t xml:space="preserve"> 2005; </w:t>
      </w:r>
      <w:r w:rsidRPr="00386E41">
        <w:rPr>
          <w:rFonts w:ascii="Book Antiqua" w:eastAsia="宋体" w:hAnsi="Book Antiqua"/>
          <w:b/>
          <w:kern w:val="2"/>
          <w:lang w:val="en-US" w:eastAsia="zh-CN"/>
        </w:rPr>
        <w:t>5</w:t>
      </w:r>
      <w:r w:rsidRPr="00386E41">
        <w:rPr>
          <w:rFonts w:ascii="Book Antiqua" w:eastAsia="宋体" w:hAnsi="Book Antiqua"/>
          <w:kern w:val="2"/>
          <w:lang w:val="en-US" w:eastAsia="zh-CN"/>
        </w:rPr>
        <w:t>: 3015-3018 [PMID: 16303018 DOI: 10.1111/j.1600-6143.2005.01099.x]</w:t>
      </w:r>
    </w:p>
    <w:p w14:paraId="72575D29"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48 </w:t>
      </w:r>
      <w:proofErr w:type="spellStart"/>
      <w:r w:rsidRPr="00386E41">
        <w:rPr>
          <w:rFonts w:ascii="Book Antiqua" w:eastAsia="宋体" w:hAnsi="Book Antiqua"/>
          <w:b/>
          <w:kern w:val="2"/>
          <w:lang w:val="en-US" w:eastAsia="zh-CN"/>
        </w:rPr>
        <w:t>Iezzi</w:t>
      </w:r>
      <w:proofErr w:type="spellEnd"/>
      <w:r w:rsidRPr="00386E41">
        <w:rPr>
          <w:rFonts w:ascii="Book Antiqua" w:eastAsia="宋体" w:hAnsi="Book Antiqua"/>
          <w:b/>
          <w:kern w:val="2"/>
          <w:lang w:val="en-US" w:eastAsia="zh-CN"/>
        </w:rPr>
        <w:t xml:space="preserve"> R</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Posa</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Romagnoli</w:t>
      </w:r>
      <w:proofErr w:type="spellEnd"/>
      <w:r w:rsidRPr="00386E41">
        <w:rPr>
          <w:rFonts w:ascii="Book Antiqua" w:eastAsia="宋体" w:hAnsi="Book Antiqua"/>
          <w:kern w:val="2"/>
          <w:lang w:val="en-US" w:eastAsia="zh-CN"/>
        </w:rPr>
        <w:t xml:space="preserve"> J, Salerno MP, </w:t>
      </w:r>
      <w:proofErr w:type="spellStart"/>
      <w:r w:rsidRPr="00386E41">
        <w:rPr>
          <w:rFonts w:ascii="Book Antiqua" w:eastAsia="宋体" w:hAnsi="Book Antiqua"/>
          <w:kern w:val="2"/>
          <w:lang w:val="en-US" w:eastAsia="zh-CN"/>
        </w:rPr>
        <w:t>Carchesio</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Veltri</w:t>
      </w:r>
      <w:proofErr w:type="spellEnd"/>
      <w:r w:rsidRPr="00386E41">
        <w:rPr>
          <w:rFonts w:ascii="Book Antiqua" w:eastAsia="宋体" w:hAnsi="Book Antiqua"/>
          <w:kern w:val="2"/>
          <w:lang w:val="en-US" w:eastAsia="zh-CN"/>
        </w:rPr>
        <w:t xml:space="preserve"> G, </w:t>
      </w:r>
      <w:proofErr w:type="spellStart"/>
      <w:r w:rsidRPr="00386E41">
        <w:rPr>
          <w:rFonts w:ascii="Book Antiqua" w:eastAsia="宋体" w:hAnsi="Book Antiqua"/>
          <w:kern w:val="2"/>
          <w:lang w:val="en-US" w:eastAsia="zh-CN"/>
        </w:rPr>
        <w:t>Spagnoletti</w:t>
      </w:r>
      <w:proofErr w:type="spellEnd"/>
      <w:r w:rsidRPr="00386E41">
        <w:rPr>
          <w:rFonts w:ascii="Book Antiqua" w:eastAsia="宋体" w:hAnsi="Book Antiqua"/>
          <w:kern w:val="2"/>
          <w:lang w:val="en-US" w:eastAsia="zh-CN"/>
        </w:rPr>
        <w:t xml:space="preserve"> G, </w:t>
      </w:r>
      <w:proofErr w:type="spellStart"/>
      <w:r w:rsidRPr="00386E41">
        <w:rPr>
          <w:rFonts w:ascii="Book Antiqua" w:eastAsia="宋体" w:hAnsi="Book Antiqua"/>
          <w:kern w:val="2"/>
          <w:lang w:val="en-US" w:eastAsia="zh-CN"/>
        </w:rPr>
        <w:t>Citterio</w:t>
      </w:r>
      <w:proofErr w:type="spellEnd"/>
      <w:r w:rsidRPr="00386E41">
        <w:rPr>
          <w:rFonts w:ascii="Book Antiqua" w:eastAsia="宋体" w:hAnsi="Book Antiqua"/>
          <w:kern w:val="2"/>
          <w:lang w:val="en-US" w:eastAsia="zh-CN"/>
        </w:rPr>
        <w:t xml:space="preserve"> F, Manfredi R. Radiofrequency thermal ablation of renal graft neoplasms: Case series and literature review. </w:t>
      </w:r>
      <w:proofErr w:type="spellStart"/>
      <w:r w:rsidRPr="00386E41">
        <w:rPr>
          <w:rFonts w:ascii="Book Antiqua" w:eastAsia="宋体" w:hAnsi="Book Antiqua"/>
          <w:i/>
          <w:kern w:val="2"/>
          <w:lang w:val="en-US" w:eastAsia="zh-CN"/>
        </w:rPr>
        <w:t>Clin</w:t>
      </w:r>
      <w:proofErr w:type="spellEnd"/>
      <w:r w:rsidRPr="00386E41">
        <w:rPr>
          <w:rFonts w:ascii="Book Antiqua" w:eastAsia="宋体" w:hAnsi="Book Antiqua"/>
          <w:i/>
          <w:kern w:val="2"/>
          <w:lang w:val="en-US" w:eastAsia="zh-CN"/>
        </w:rPr>
        <w:t xml:space="preserve"> Transplant</w:t>
      </w:r>
      <w:r w:rsidRPr="00386E41">
        <w:rPr>
          <w:rFonts w:ascii="Book Antiqua" w:eastAsia="宋体" w:hAnsi="Book Antiqua"/>
          <w:kern w:val="2"/>
          <w:lang w:val="en-US" w:eastAsia="zh-CN"/>
        </w:rPr>
        <w:t xml:space="preserve"> 2018; </w:t>
      </w:r>
      <w:r w:rsidRPr="00386E41">
        <w:rPr>
          <w:rFonts w:ascii="Book Antiqua" w:eastAsia="宋体" w:hAnsi="Book Antiqua"/>
          <w:b/>
          <w:kern w:val="2"/>
          <w:lang w:val="en-US" w:eastAsia="zh-CN"/>
        </w:rPr>
        <w:t>32</w:t>
      </w:r>
      <w:r w:rsidRPr="00386E41">
        <w:rPr>
          <w:rFonts w:ascii="Book Antiqua" w:eastAsia="宋体" w:hAnsi="Book Antiqua"/>
          <w:kern w:val="2"/>
          <w:lang w:val="en-US" w:eastAsia="zh-CN"/>
        </w:rPr>
        <w:t>: e13432 [PMID: 30357920 DOI: 10.1111/ctr.13432]</w:t>
      </w:r>
    </w:p>
    <w:p w14:paraId="1C9DEBA0"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49 </w:t>
      </w:r>
      <w:proofErr w:type="spellStart"/>
      <w:r w:rsidRPr="00386E41">
        <w:rPr>
          <w:rFonts w:ascii="Book Antiqua" w:eastAsia="宋体" w:hAnsi="Book Antiqua"/>
          <w:b/>
          <w:kern w:val="2"/>
          <w:lang w:val="en-US" w:eastAsia="zh-CN"/>
        </w:rPr>
        <w:t>Lui</w:t>
      </w:r>
      <w:proofErr w:type="spellEnd"/>
      <w:r w:rsidRPr="00386E41">
        <w:rPr>
          <w:rFonts w:ascii="Book Antiqua" w:eastAsia="宋体" w:hAnsi="Book Antiqua"/>
          <w:b/>
          <w:kern w:val="2"/>
          <w:lang w:val="en-US" w:eastAsia="zh-CN"/>
        </w:rPr>
        <w:t xml:space="preserve"> KW</w:t>
      </w:r>
      <w:r w:rsidRPr="00386E41">
        <w:rPr>
          <w:rFonts w:ascii="Book Antiqua" w:eastAsia="宋体" w:hAnsi="Book Antiqua"/>
          <w:kern w:val="2"/>
          <w:lang w:val="en-US" w:eastAsia="zh-CN"/>
        </w:rPr>
        <w:t>, Gervais DA, Arellano RA, Mueller PR. Radiofrequency ablation of renal cell carcinoma.</w:t>
      </w:r>
      <w:proofErr w:type="gramEnd"/>
      <w:r w:rsidRPr="00386E41">
        <w:rPr>
          <w:rFonts w:ascii="Book Antiqua" w:eastAsia="宋体" w:hAnsi="Book Antiqua"/>
          <w:kern w:val="2"/>
          <w:lang w:val="en-US" w:eastAsia="zh-CN"/>
        </w:rPr>
        <w:t xml:space="preserve"> </w:t>
      </w:r>
      <w:proofErr w:type="spellStart"/>
      <w:r w:rsidRPr="00386E41">
        <w:rPr>
          <w:rFonts w:ascii="Book Antiqua" w:eastAsia="宋体" w:hAnsi="Book Antiqua"/>
          <w:i/>
          <w:kern w:val="2"/>
          <w:lang w:val="en-US" w:eastAsia="zh-CN"/>
        </w:rPr>
        <w:t>Clin</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Radiol</w:t>
      </w:r>
      <w:proofErr w:type="spellEnd"/>
      <w:r w:rsidRPr="00386E41">
        <w:rPr>
          <w:rFonts w:ascii="Book Antiqua" w:eastAsia="宋体" w:hAnsi="Book Antiqua"/>
          <w:kern w:val="2"/>
          <w:lang w:val="en-US" w:eastAsia="zh-CN"/>
        </w:rPr>
        <w:t xml:space="preserve"> 2003; </w:t>
      </w:r>
      <w:r w:rsidRPr="00386E41">
        <w:rPr>
          <w:rFonts w:ascii="Book Antiqua" w:eastAsia="宋体" w:hAnsi="Book Antiqua"/>
          <w:b/>
          <w:kern w:val="2"/>
          <w:lang w:val="en-US" w:eastAsia="zh-CN"/>
        </w:rPr>
        <w:t>58</w:t>
      </w:r>
      <w:r w:rsidRPr="00386E41">
        <w:rPr>
          <w:rFonts w:ascii="Book Antiqua" w:eastAsia="宋体" w:hAnsi="Book Antiqua"/>
          <w:kern w:val="2"/>
          <w:lang w:val="en-US" w:eastAsia="zh-CN"/>
        </w:rPr>
        <w:t>: 905-913 [PMID: 14654022 DOI: 10.1016/S0009-9260(03)00222-8]</w:t>
      </w:r>
    </w:p>
    <w:p w14:paraId="71652B05"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50 </w:t>
      </w:r>
      <w:proofErr w:type="spellStart"/>
      <w:r w:rsidRPr="00386E41">
        <w:rPr>
          <w:rFonts w:ascii="Book Antiqua" w:eastAsia="宋体" w:hAnsi="Book Antiqua"/>
          <w:b/>
          <w:kern w:val="2"/>
          <w:lang w:val="en-US" w:eastAsia="zh-CN"/>
        </w:rPr>
        <w:t>Wagstaff</w:t>
      </w:r>
      <w:proofErr w:type="spellEnd"/>
      <w:r w:rsidRPr="00386E41">
        <w:rPr>
          <w:rFonts w:ascii="Book Antiqua" w:eastAsia="宋体" w:hAnsi="Book Antiqua"/>
          <w:b/>
          <w:kern w:val="2"/>
          <w:lang w:val="en-US" w:eastAsia="zh-CN"/>
        </w:rPr>
        <w:t xml:space="preserve"> P</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Ingels</w:t>
      </w:r>
      <w:proofErr w:type="spellEnd"/>
      <w:r w:rsidRPr="00386E41">
        <w:rPr>
          <w:rFonts w:ascii="Book Antiqua" w:eastAsia="宋体" w:hAnsi="Book Antiqua"/>
          <w:kern w:val="2"/>
          <w:lang w:val="en-US" w:eastAsia="zh-CN"/>
        </w:rPr>
        <w:t xml:space="preserve"> A, Zondervan P, de la Rosette JJ, Laguna MP. Thermal ablation in renal cell carcinoma management: a comprehensive review. </w:t>
      </w:r>
      <w:proofErr w:type="spellStart"/>
      <w:r w:rsidRPr="00386E41">
        <w:rPr>
          <w:rFonts w:ascii="Book Antiqua" w:eastAsia="宋体" w:hAnsi="Book Antiqua"/>
          <w:i/>
          <w:kern w:val="2"/>
          <w:lang w:val="en-US" w:eastAsia="zh-CN"/>
        </w:rPr>
        <w:t>Curr</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Opin</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kern w:val="2"/>
          <w:lang w:val="en-US" w:eastAsia="zh-CN"/>
        </w:rPr>
        <w:t xml:space="preserve"> 2014; </w:t>
      </w:r>
      <w:r w:rsidRPr="00386E41">
        <w:rPr>
          <w:rFonts w:ascii="Book Antiqua" w:eastAsia="宋体" w:hAnsi="Book Antiqua"/>
          <w:b/>
          <w:kern w:val="2"/>
          <w:lang w:val="en-US" w:eastAsia="zh-CN"/>
        </w:rPr>
        <w:t>24</w:t>
      </w:r>
      <w:r w:rsidRPr="00386E41">
        <w:rPr>
          <w:rFonts w:ascii="Book Antiqua" w:eastAsia="宋体" w:hAnsi="Book Antiqua"/>
          <w:kern w:val="2"/>
          <w:lang w:val="en-US" w:eastAsia="zh-CN"/>
        </w:rPr>
        <w:t>: 474-482 [PMID: 25051022 DOI: 10.1097/MOU.0000000000000084]</w:t>
      </w:r>
    </w:p>
    <w:p w14:paraId="51304D1C"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51 </w:t>
      </w:r>
      <w:proofErr w:type="spellStart"/>
      <w:r w:rsidRPr="00386E41">
        <w:rPr>
          <w:rFonts w:ascii="Book Antiqua" w:eastAsia="宋体" w:hAnsi="Book Antiqua"/>
          <w:b/>
          <w:kern w:val="2"/>
          <w:lang w:val="en-US" w:eastAsia="zh-CN"/>
        </w:rPr>
        <w:t>Prins</w:t>
      </w:r>
      <w:proofErr w:type="spellEnd"/>
      <w:r w:rsidRPr="00386E41">
        <w:rPr>
          <w:rFonts w:ascii="Book Antiqua" w:eastAsia="宋体" w:hAnsi="Book Antiqua"/>
          <w:b/>
          <w:kern w:val="2"/>
          <w:lang w:val="en-US" w:eastAsia="zh-CN"/>
        </w:rPr>
        <w:t xml:space="preserve"> FM</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Kerkmeijer</w:t>
      </w:r>
      <w:proofErr w:type="spellEnd"/>
      <w:r w:rsidRPr="00386E41">
        <w:rPr>
          <w:rFonts w:ascii="Book Antiqua" w:eastAsia="宋体" w:hAnsi="Book Antiqua"/>
          <w:kern w:val="2"/>
          <w:lang w:val="en-US" w:eastAsia="zh-CN"/>
        </w:rPr>
        <w:t xml:space="preserve"> LGW, </w:t>
      </w:r>
      <w:proofErr w:type="spellStart"/>
      <w:r w:rsidRPr="00386E41">
        <w:rPr>
          <w:rFonts w:ascii="Book Antiqua" w:eastAsia="宋体" w:hAnsi="Book Antiqua"/>
          <w:kern w:val="2"/>
          <w:lang w:val="en-US" w:eastAsia="zh-CN"/>
        </w:rPr>
        <w:t>Pronk</w:t>
      </w:r>
      <w:proofErr w:type="spellEnd"/>
      <w:r w:rsidRPr="00386E41">
        <w:rPr>
          <w:rFonts w:ascii="Book Antiqua" w:eastAsia="宋体" w:hAnsi="Book Antiqua"/>
          <w:kern w:val="2"/>
          <w:lang w:val="en-US" w:eastAsia="zh-CN"/>
        </w:rPr>
        <w:t xml:space="preserve"> AA, </w:t>
      </w:r>
      <w:proofErr w:type="spellStart"/>
      <w:r w:rsidRPr="00386E41">
        <w:rPr>
          <w:rFonts w:ascii="Book Antiqua" w:eastAsia="宋体" w:hAnsi="Book Antiqua"/>
          <w:kern w:val="2"/>
          <w:lang w:val="en-US" w:eastAsia="zh-CN"/>
        </w:rPr>
        <w:t>Vonken</w:t>
      </w:r>
      <w:proofErr w:type="spellEnd"/>
      <w:r w:rsidRPr="00386E41">
        <w:rPr>
          <w:rFonts w:ascii="Book Antiqua" w:eastAsia="宋体" w:hAnsi="Book Antiqua"/>
          <w:kern w:val="2"/>
          <w:lang w:val="en-US" w:eastAsia="zh-CN"/>
        </w:rPr>
        <w:t xml:space="preserve"> EPA, Meijer RP, </w:t>
      </w:r>
      <w:proofErr w:type="spellStart"/>
      <w:r w:rsidRPr="00386E41">
        <w:rPr>
          <w:rFonts w:ascii="Book Antiqua" w:eastAsia="宋体" w:hAnsi="Book Antiqua"/>
          <w:kern w:val="2"/>
          <w:lang w:val="en-US" w:eastAsia="zh-CN"/>
        </w:rPr>
        <w:t>Bex</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Barendrecht</w:t>
      </w:r>
      <w:proofErr w:type="spellEnd"/>
      <w:r w:rsidRPr="00386E41">
        <w:rPr>
          <w:rFonts w:ascii="Book Antiqua" w:eastAsia="宋体" w:hAnsi="Book Antiqua"/>
          <w:kern w:val="2"/>
          <w:lang w:val="en-US" w:eastAsia="zh-CN"/>
        </w:rPr>
        <w:t xml:space="preserve"> MM. Renal Cell Carcinoma: Alternative Nephron-Sparing Treatment Options for Small Renal Masses, a Systematic Review.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Endourol</w:t>
      </w:r>
      <w:proofErr w:type="spellEnd"/>
      <w:r w:rsidRPr="00386E41">
        <w:rPr>
          <w:rFonts w:ascii="Book Antiqua" w:eastAsia="宋体" w:hAnsi="Book Antiqua"/>
          <w:kern w:val="2"/>
          <w:lang w:val="en-US" w:eastAsia="zh-CN"/>
        </w:rPr>
        <w:t xml:space="preserve"> 2017; </w:t>
      </w:r>
      <w:r w:rsidRPr="00386E41">
        <w:rPr>
          <w:rFonts w:ascii="Book Antiqua" w:eastAsia="宋体" w:hAnsi="Book Antiqua"/>
          <w:b/>
          <w:kern w:val="2"/>
          <w:lang w:val="en-US" w:eastAsia="zh-CN"/>
        </w:rPr>
        <w:t>31</w:t>
      </w:r>
      <w:r w:rsidRPr="00386E41">
        <w:rPr>
          <w:rFonts w:ascii="Book Antiqua" w:eastAsia="宋体" w:hAnsi="Book Antiqua"/>
          <w:kern w:val="2"/>
          <w:lang w:val="en-US" w:eastAsia="zh-CN"/>
        </w:rPr>
        <w:t>: 963-975 [PMID: 28741377 DOI: 10.1089/end.2017.0382]</w:t>
      </w:r>
    </w:p>
    <w:p w14:paraId="450B1366"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52 </w:t>
      </w:r>
      <w:r w:rsidRPr="00386E41">
        <w:rPr>
          <w:rFonts w:ascii="Book Antiqua" w:eastAsia="宋体" w:hAnsi="Book Antiqua"/>
          <w:b/>
          <w:kern w:val="2"/>
          <w:lang w:val="en-US" w:eastAsia="zh-CN"/>
        </w:rPr>
        <w:t>Uhlig J</w:t>
      </w:r>
      <w:r w:rsidRPr="00386E41">
        <w:rPr>
          <w:rFonts w:ascii="Book Antiqua" w:eastAsia="宋体" w:hAnsi="Book Antiqua"/>
          <w:kern w:val="2"/>
          <w:lang w:val="en-US" w:eastAsia="zh-CN"/>
        </w:rPr>
        <w:t xml:space="preserve">, Strauss A, </w:t>
      </w:r>
      <w:proofErr w:type="spellStart"/>
      <w:r w:rsidRPr="00386E41">
        <w:rPr>
          <w:rFonts w:ascii="Book Antiqua" w:eastAsia="宋体" w:hAnsi="Book Antiqua"/>
          <w:kern w:val="2"/>
          <w:lang w:val="en-US" w:eastAsia="zh-CN"/>
        </w:rPr>
        <w:t>Rücker</w:t>
      </w:r>
      <w:proofErr w:type="spellEnd"/>
      <w:r w:rsidRPr="00386E41">
        <w:rPr>
          <w:rFonts w:ascii="Book Antiqua" w:eastAsia="宋体" w:hAnsi="Book Antiqua"/>
          <w:kern w:val="2"/>
          <w:lang w:val="en-US" w:eastAsia="zh-CN"/>
        </w:rPr>
        <w:t xml:space="preserve"> G, </w:t>
      </w:r>
      <w:proofErr w:type="spellStart"/>
      <w:r w:rsidRPr="00386E41">
        <w:rPr>
          <w:rFonts w:ascii="Book Antiqua" w:eastAsia="宋体" w:hAnsi="Book Antiqua"/>
          <w:kern w:val="2"/>
          <w:lang w:val="en-US" w:eastAsia="zh-CN"/>
        </w:rPr>
        <w:t>Seif</w:t>
      </w:r>
      <w:proofErr w:type="spellEnd"/>
      <w:r w:rsidRPr="00386E41">
        <w:rPr>
          <w:rFonts w:ascii="Book Antiqua" w:eastAsia="宋体" w:hAnsi="Book Antiqua"/>
          <w:kern w:val="2"/>
          <w:lang w:val="en-US" w:eastAsia="zh-CN"/>
        </w:rPr>
        <w:t xml:space="preserve"> Amir Hosseini A, </w:t>
      </w:r>
      <w:proofErr w:type="spellStart"/>
      <w:r w:rsidRPr="00386E41">
        <w:rPr>
          <w:rFonts w:ascii="Book Antiqua" w:eastAsia="宋体" w:hAnsi="Book Antiqua"/>
          <w:kern w:val="2"/>
          <w:lang w:val="en-US" w:eastAsia="zh-CN"/>
        </w:rPr>
        <w:t>Lotz</w:t>
      </w:r>
      <w:proofErr w:type="spellEnd"/>
      <w:r w:rsidRPr="00386E41">
        <w:rPr>
          <w:rFonts w:ascii="Book Antiqua" w:eastAsia="宋体" w:hAnsi="Book Antiqua"/>
          <w:kern w:val="2"/>
          <w:lang w:val="en-US" w:eastAsia="zh-CN"/>
        </w:rPr>
        <w:t xml:space="preserve"> J, Trojan L, Kim HS, Uhlig A. Partial nephrectomy versus ablative techniques for small renal masses: a systematic review and network meta-analysis. </w:t>
      </w:r>
      <w:proofErr w:type="spellStart"/>
      <w:r w:rsidRPr="00386E41">
        <w:rPr>
          <w:rFonts w:ascii="Book Antiqua" w:eastAsia="宋体" w:hAnsi="Book Antiqua"/>
          <w:i/>
          <w:kern w:val="2"/>
          <w:lang w:val="en-US" w:eastAsia="zh-CN"/>
        </w:rPr>
        <w:t>Eur</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Radiol</w:t>
      </w:r>
      <w:proofErr w:type="spellEnd"/>
      <w:r w:rsidRPr="00386E41">
        <w:rPr>
          <w:rFonts w:ascii="Book Antiqua" w:eastAsia="宋体" w:hAnsi="Book Antiqua"/>
          <w:kern w:val="2"/>
          <w:lang w:val="en-US" w:eastAsia="zh-CN"/>
        </w:rPr>
        <w:t xml:space="preserve"> 2019; </w:t>
      </w:r>
      <w:r w:rsidRPr="00386E41">
        <w:rPr>
          <w:rFonts w:ascii="Book Antiqua" w:eastAsia="宋体" w:hAnsi="Book Antiqua"/>
          <w:b/>
          <w:kern w:val="2"/>
          <w:lang w:val="en-US" w:eastAsia="zh-CN"/>
        </w:rPr>
        <w:t>29</w:t>
      </w:r>
      <w:r w:rsidRPr="00386E41">
        <w:rPr>
          <w:rFonts w:ascii="Book Antiqua" w:eastAsia="宋体" w:hAnsi="Book Antiqua"/>
          <w:kern w:val="2"/>
          <w:lang w:val="en-US" w:eastAsia="zh-CN"/>
        </w:rPr>
        <w:t>: 1293-1307 [PMID: 30255245 DOI: 10.1007/s00330-018-5660-3]</w:t>
      </w:r>
    </w:p>
    <w:p w14:paraId="54F3FCEE"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53 </w:t>
      </w:r>
      <w:proofErr w:type="spellStart"/>
      <w:r w:rsidRPr="00386E41">
        <w:rPr>
          <w:rFonts w:ascii="Book Antiqua" w:eastAsia="宋体" w:hAnsi="Book Antiqua"/>
          <w:b/>
          <w:kern w:val="2"/>
          <w:lang w:val="en-US" w:eastAsia="zh-CN"/>
        </w:rPr>
        <w:t>Hinshaw</w:t>
      </w:r>
      <w:proofErr w:type="spellEnd"/>
      <w:r w:rsidRPr="00386E41">
        <w:rPr>
          <w:rFonts w:ascii="Book Antiqua" w:eastAsia="宋体" w:hAnsi="Book Antiqua"/>
          <w:b/>
          <w:kern w:val="2"/>
          <w:lang w:val="en-US" w:eastAsia="zh-CN"/>
        </w:rPr>
        <w:t xml:space="preserve"> JL</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Lubner</w:t>
      </w:r>
      <w:proofErr w:type="spellEnd"/>
      <w:r w:rsidRPr="00386E41">
        <w:rPr>
          <w:rFonts w:ascii="Book Antiqua" w:eastAsia="宋体" w:hAnsi="Book Antiqua"/>
          <w:kern w:val="2"/>
          <w:lang w:val="en-US" w:eastAsia="zh-CN"/>
        </w:rPr>
        <w:t xml:space="preserve"> MG, </w:t>
      </w:r>
      <w:proofErr w:type="spellStart"/>
      <w:r w:rsidRPr="00386E41">
        <w:rPr>
          <w:rFonts w:ascii="Book Antiqua" w:eastAsia="宋体" w:hAnsi="Book Antiqua"/>
          <w:kern w:val="2"/>
          <w:lang w:val="en-US" w:eastAsia="zh-CN"/>
        </w:rPr>
        <w:t>Ziemlewicz</w:t>
      </w:r>
      <w:proofErr w:type="spellEnd"/>
      <w:r w:rsidRPr="00386E41">
        <w:rPr>
          <w:rFonts w:ascii="Book Antiqua" w:eastAsia="宋体" w:hAnsi="Book Antiqua"/>
          <w:kern w:val="2"/>
          <w:lang w:val="en-US" w:eastAsia="zh-CN"/>
        </w:rPr>
        <w:t xml:space="preserve"> TJ, Lee FT Jr, Brace CL. Percutaneous tumor ablation tools: microwave, radiofrequency, or cryoablation--what should you use and why? </w:t>
      </w:r>
      <w:proofErr w:type="spellStart"/>
      <w:r w:rsidRPr="00386E41">
        <w:rPr>
          <w:rFonts w:ascii="Book Antiqua" w:eastAsia="宋体" w:hAnsi="Book Antiqua"/>
          <w:i/>
          <w:kern w:val="2"/>
          <w:lang w:val="en-US" w:eastAsia="zh-CN"/>
        </w:rPr>
        <w:t>Radiographics</w:t>
      </w:r>
      <w:proofErr w:type="spellEnd"/>
      <w:r w:rsidRPr="00386E41">
        <w:rPr>
          <w:rFonts w:ascii="Book Antiqua" w:eastAsia="宋体" w:hAnsi="Book Antiqua"/>
          <w:kern w:val="2"/>
          <w:lang w:val="en-US" w:eastAsia="zh-CN"/>
        </w:rPr>
        <w:t xml:space="preserve"> 2014; </w:t>
      </w:r>
      <w:r w:rsidRPr="00386E41">
        <w:rPr>
          <w:rFonts w:ascii="Book Antiqua" w:eastAsia="宋体" w:hAnsi="Book Antiqua"/>
          <w:b/>
          <w:kern w:val="2"/>
          <w:lang w:val="en-US" w:eastAsia="zh-CN"/>
        </w:rPr>
        <w:t>34</w:t>
      </w:r>
      <w:r w:rsidRPr="00386E41">
        <w:rPr>
          <w:rFonts w:ascii="Book Antiqua" w:eastAsia="宋体" w:hAnsi="Book Antiqua"/>
          <w:kern w:val="2"/>
          <w:lang w:val="en-US" w:eastAsia="zh-CN"/>
        </w:rPr>
        <w:t>: 1344-1362 [PMID: 25208284 DOI: 10.1148/rg.345140054]</w:t>
      </w:r>
    </w:p>
    <w:p w14:paraId="2F3B1E3D"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54 </w:t>
      </w:r>
      <w:r w:rsidRPr="00386E41">
        <w:rPr>
          <w:rFonts w:ascii="Book Antiqua" w:eastAsia="宋体" w:hAnsi="Book Antiqua"/>
          <w:b/>
          <w:kern w:val="2"/>
          <w:lang w:val="en-US" w:eastAsia="zh-CN"/>
        </w:rPr>
        <w:t>Aron M</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Kamoi</w:t>
      </w:r>
      <w:proofErr w:type="spellEnd"/>
      <w:r w:rsidRPr="00386E41">
        <w:rPr>
          <w:rFonts w:ascii="Book Antiqua" w:eastAsia="宋体" w:hAnsi="Book Antiqua"/>
          <w:kern w:val="2"/>
          <w:lang w:val="en-US" w:eastAsia="zh-CN"/>
        </w:rPr>
        <w:t xml:space="preserve"> K, Remer E, Berger A, Desai M, Gill I. Laparoscopic renal cryoablation: 8-year, single surgeon outcomes.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kern w:val="2"/>
          <w:lang w:val="en-US" w:eastAsia="zh-CN"/>
        </w:rPr>
        <w:t xml:space="preserve"> 2010; </w:t>
      </w:r>
      <w:r w:rsidRPr="00386E41">
        <w:rPr>
          <w:rFonts w:ascii="Book Antiqua" w:eastAsia="宋体" w:hAnsi="Book Antiqua"/>
          <w:b/>
          <w:kern w:val="2"/>
          <w:lang w:val="en-US" w:eastAsia="zh-CN"/>
        </w:rPr>
        <w:t>183</w:t>
      </w:r>
      <w:r w:rsidRPr="00386E41">
        <w:rPr>
          <w:rFonts w:ascii="Book Antiqua" w:eastAsia="宋体" w:hAnsi="Book Antiqua"/>
          <w:kern w:val="2"/>
          <w:lang w:val="en-US" w:eastAsia="zh-CN"/>
        </w:rPr>
        <w:t>: 889-895 [PMID: 20089263 DOI: 10.1016/j.juro.2009.11.041]</w:t>
      </w:r>
    </w:p>
    <w:p w14:paraId="0A03D398"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55 </w:t>
      </w:r>
      <w:r w:rsidRPr="00386E41">
        <w:rPr>
          <w:rFonts w:ascii="Book Antiqua" w:eastAsia="宋体" w:hAnsi="Book Antiqua"/>
          <w:b/>
          <w:kern w:val="2"/>
          <w:lang w:val="en-US" w:eastAsia="zh-CN"/>
        </w:rPr>
        <w:t>Gervais DA</w:t>
      </w:r>
      <w:r w:rsidRPr="00386E41">
        <w:rPr>
          <w:rFonts w:ascii="Book Antiqua" w:eastAsia="宋体" w:hAnsi="Book Antiqua"/>
          <w:kern w:val="2"/>
          <w:lang w:val="en-US" w:eastAsia="zh-CN"/>
        </w:rPr>
        <w:t>.</w:t>
      </w:r>
      <w:proofErr w:type="gramEnd"/>
      <w:r w:rsidRPr="00386E41">
        <w:rPr>
          <w:rFonts w:ascii="Book Antiqua" w:eastAsia="宋体" w:hAnsi="Book Antiqua"/>
          <w:kern w:val="2"/>
          <w:lang w:val="en-US" w:eastAsia="zh-CN"/>
        </w:rPr>
        <w:t xml:space="preserve"> Cryoablation versus radiofrequency ablation for renal tumor ablation: time to reassess?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Vasc</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Interv</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Radiol</w:t>
      </w:r>
      <w:proofErr w:type="spellEnd"/>
      <w:r w:rsidRPr="00386E41">
        <w:rPr>
          <w:rFonts w:ascii="Book Antiqua" w:eastAsia="宋体" w:hAnsi="Book Antiqua"/>
          <w:kern w:val="2"/>
          <w:lang w:val="en-US" w:eastAsia="zh-CN"/>
        </w:rPr>
        <w:t xml:space="preserve"> 2013; </w:t>
      </w:r>
      <w:r w:rsidRPr="00386E41">
        <w:rPr>
          <w:rFonts w:ascii="Book Antiqua" w:eastAsia="宋体" w:hAnsi="Book Antiqua"/>
          <w:b/>
          <w:kern w:val="2"/>
          <w:lang w:val="en-US" w:eastAsia="zh-CN"/>
        </w:rPr>
        <w:t>24</w:t>
      </w:r>
      <w:r w:rsidRPr="00386E41">
        <w:rPr>
          <w:rFonts w:ascii="Book Antiqua" w:eastAsia="宋体" w:hAnsi="Book Antiqua"/>
          <w:kern w:val="2"/>
          <w:lang w:val="en-US" w:eastAsia="zh-CN"/>
        </w:rPr>
        <w:t>: 1135-1138 [PMID: 23885912 DOI: 10.1016/j.jvir.2013.05.030]</w:t>
      </w:r>
    </w:p>
    <w:p w14:paraId="4FD921FE"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lastRenderedPageBreak/>
        <w:t xml:space="preserve">56 </w:t>
      </w:r>
      <w:r w:rsidRPr="00386E41">
        <w:rPr>
          <w:rFonts w:ascii="Book Antiqua" w:eastAsia="宋体" w:hAnsi="Book Antiqua"/>
          <w:b/>
          <w:kern w:val="2"/>
          <w:lang w:val="en-US" w:eastAsia="zh-CN"/>
        </w:rPr>
        <w:t>Finley DS</w:t>
      </w:r>
      <w:r w:rsidRPr="00386E41">
        <w:rPr>
          <w:rFonts w:ascii="Book Antiqua" w:eastAsia="宋体" w:hAnsi="Book Antiqua"/>
          <w:kern w:val="2"/>
          <w:lang w:val="en-US" w:eastAsia="zh-CN"/>
        </w:rPr>
        <w:t xml:space="preserve">, Beck S, Box G, Chu W, Deane L, </w:t>
      </w:r>
      <w:proofErr w:type="spellStart"/>
      <w:r w:rsidRPr="00386E41">
        <w:rPr>
          <w:rFonts w:ascii="Book Antiqua" w:eastAsia="宋体" w:hAnsi="Book Antiqua"/>
          <w:kern w:val="2"/>
          <w:lang w:val="en-US" w:eastAsia="zh-CN"/>
        </w:rPr>
        <w:t>Vajgrt</w:t>
      </w:r>
      <w:proofErr w:type="spellEnd"/>
      <w:r w:rsidRPr="00386E41">
        <w:rPr>
          <w:rFonts w:ascii="Book Antiqua" w:eastAsia="宋体" w:hAnsi="Book Antiqua"/>
          <w:kern w:val="2"/>
          <w:lang w:val="en-US" w:eastAsia="zh-CN"/>
        </w:rPr>
        <w:t xml:space="preserve"> DJ, McDougall EM, </w:t>
      </w:r>
      <w:proofErr w:type="spellStart"/>
      <w:r w:rsidRPr="00386E41">
        <w:rPr>
          <w:rFonts w:ascii="Book Antiqua" w:eastAsia="宋体" w:hAnsi="Book Antiqua"/>
          <w:kern w:val="2"/>
          <w:lang w:val="en-US" w:eastAsia="zh-CN"/>
        </w:rPr>
        <w:t>Clayman</w:t>
      </w:r>
      <w:proofErr w:type="spellEnd"/>
      <w:r w:rsidRPr="00386E41">
        <w:rPr>
          <w:rFonts w:ascii="Book Antiqua" w:eastAsia="宋体" w:hAnsi="Book Antiqua"/>
          <w:kern w:val="2"/>
          <w:lang w:val="en-US" w:eastAsia="zh-CN"/>
        </w:rPr>
        <w:t xml:space="preserve"> RV. </w:t>
      </w:r>
      <w:proofErr w:type="gramStart"/>
      <w:r w:rsidRPr="00386E41">
        <w:rPr>
          <w:rFonts w:ascii="Book Antiqua" w:eastAsia="宋体" w:hAnsi="Book Antiqua"/>
          <w:kern w:val="2"/>
          <w:lang w:val="en-US" w:eastAsia="zh-CN"/>
        </w:rPr>
        <w:t>Percutaneous and laparoscopic cryoablation of small renal masses.</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kern w:val="2"/>
          <w:lang w:val="en-US" w:eastAsia="zh-CN"/>
        </w:rPr>
        <w:t xml:space="preserve"> 2008; </w:t>
      </w:r>
      <w:r w:rsidRPr="00386E41">
        <w:rPr>
          <w:rFonts w:ascii="Book Antiqua" w:eastAsia="宋体" w:hAnsi="Book Antiqua"/>
          <w:b/>
          <w:kern w:val="2"/>
          <w:lang w:val="en-US" w:eastAsia="zh-CN"/>
        </w:rPr>
        <w:t>180</w:t>
      </w:r>
      <w:r w:rsidRPr="00386E41">
        <w:rPr>
          <w:rFonts w:ascii="Book Antiqua" w:eastAsia="宋体" w:hAnsi="Book Antiqua"/>
          <w:kern w:val="2"/>
          <w:lang w:val="en-US" w:eastAsia="zh-CN"/>
        </w:rPr>
        <w:t>: 492-8; discussion 498 [PMID: 18550087 DOI: 10.1016/j.juro.2008.04.019]</w:t>
      </w:r>
    </w:p>
    <w:p w14:paraId="57F9FAD1"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57 </w:t>
      </w:r>
      <w:r w:rsidRPr="00386E41">
        <w:rPr>
          <w:rFonts w:ascii="Book Antiqua" w:eastAsia="宋体" w:hAnsi="Book Antiqua"/>
          <w:b/>
          <w:kern w:val="2"/>
          <w:lang w:val="en-US" w:eastAsia="zh-CN"/>
        </w:rPr>
        <w:t>Laguna MP</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Beemster</w:t>
      </w:r>
      <w:proofErr w:type="spellEnd"/>
      <w:r w:rsidRPr="00386E41">
        <w:rPr>
          <w:rFonts w:ascii="Book Antiqua" w:eastAsia="宋体" w:hAnsi="Book Antiqua"/>
          <w:kern w:val="2"/>
          <w:lang w:val="en-US" w:eastAsia="zh-CN"/>
        </w:rPr>
        <w:t xml:space="preserve"> P, Kumar V, Klingler HC, Wyler S, Anderson C, Keeley FX, Bachmann A, Rioja J, </w:t>
      </w:r>
      <w:proofErr w:type="spellStart"/>
      <w:r w:rsidRPr="00386E41">
        <w:rPr>
          <w:rFonts w:ascii="Book Antiqua" w:eastAsia="宋体" w:hAnsi="Book Antiqua"/>
          <w:kern w:val="2"/>
          <w:lang w:val="en-US" w:eastAsia="zh-CN"/>
        </w:rPr>
        <w:t>Mamoulakis</w:t>
      </w:r>
      <w:proofErr w:type="spellEnd"/>
      <w:r w:rsidRPr="00386E41">
        <w:rPr>
          <w:rFonts w:ascii="Book Antiqua" w:eastAsia="宋体" w:hAnsi="Book Antiqua"/>
          <w:kern w:val="2"/>
          <w:lang w:val="en-US" w:eastAsia="zh-CN"/>
        </w:rPr>
        <w:t xml:space="preserve"> C, </w:t>
      </w:r>
      <w:proofErr w:type="spellStart"/>
      <w:r w:rsidRPr="00386E41">
        <w:rPr>
          <w:rFonts w:ascii="Book Antiqua" w:eastAsia="宋体" w:hAnsi="Book Antiqua"/>
          <w:kern w:val="2"/>
          <w:lang w:val="en-US" w:eastAsia="zh-CN"/>
        </w:rPr>
        <w:t>Marberger</w:t>
      </w:r>
      <w:proofErr w:type="spellEnd"/>
      <w:r w:rsidRPr="00386E41">
        <w:rPr>
          <w:rFonts w:ascii="Book Antiqua" w:eastAsia="宋体" w:hAnsi="Book Antiqua"/>
          <w:kern w:val="2"/>
          <w:lang w:val="en-US" w:eastAsia="zh-CN"/>
        </w:rPr>
        <w:t xml:space="preserve"> M, de la Rosette JJ. Perioperative morbidity of laparoscopic cryoablation of small renal masses with ultrathin probes: a European </w:t>
      </w:r>
      <w:proofErr w:type="spellStart"/>
      <w:r w:rsidRPr="00386E41">
        <w:rPr>
          <w:rFonts w:ascii="Book Antiqua" w:eastAsia="宋体" w:hAnsi="Book Antiqua"/>
          <w:kern w:val="2"/>
          <w:lang w:val="en-US" w:eastAsia="zh-CN"/>
        </w:rPr>
        <w:t>multicentre</w:t>
      </w:r>
      <w:proofErr w:type="spellEnd"/>
      <w:r w:rsidRPr="00386E41">
        <w:rPr>
          <w:rFonts w:ascii="Book Antiqua" w:eastAsia="宋体" w:hAnsi="Book Antiqua"/>
          <w:kern w:val="2"/>
          <w:lang w:val="en-US" w:eastAsia="zh-CN"/>
        </w:rPr>
        <w:t xml:space="preserve"> experience. </w:t>
      </w:r>
      <w:proofErr w:type="spellStart"/>
      <w:r w:rsidRPr="00386E41">
        <w:rPr>
          <w:rFonts w:ascii="Book Antiqua" w:eastAsia="宋体" w:hAnsi="Book Antiqua"/>
          <w:i/>
          <w:kern w:val="2"/>
          <w:lang w:val="en-US" w:eastAsia="zh-CN"/>
        </w:rPr>
        <w:t>Eur</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kern w:val="2"/>
          <w:lang w:val="en-US" w:eastAsia="zh-CN"/>
        </w:rPr>
        <w:t xml:space="preserve"> 2009; </w:t>
      </w:r>
      <w:r w:rsidRPr="00386E41">
        <w:rPr>
          <w:rFonts w:ascii="Book Antiqua" w:eastAsia="宋体" w:hAnsi="Book Antiqua"/>
          <w:b/>
          <w:kern w:val="2"/>
          <w:lang w:val="en-US" w:eastAsia="zh-CN"/>
        </w:rPr>
        <w:t>56</w:t>
      </w:r>
      <w:r w:rsidRPr="00386E41">
        <w:rPr>
          <w:rFonts w:ascii="Book Antiqua" w:eastAsia="宋体" w:hAnsi="Book Antiqua"/>
          <w:kern w:val="2"/>
          <w:lang w:val="en-US" w:eastAsia="zh-CN"/>
        </w:rPr>
        <w:t>: 355-361 [PMID: 19467771 DOI: 10.1016/j.eururo.2009.05.002]</w:t>
      </w:r>
    </w:p>
    <w:p w14:paraId="2C181332"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58 </w:t>
      </w:r>
      <w:proofErr w:type="spellStart"/>
      <w:r w:rsidRPr="00386E41">
        <w:rPr>
          <w:rFonts w:ascii="Book Antiqua" w:eastAsia="宋体" w:hAnsi="Book Antiqua"/>
          <w:b/>
          <w:kern w:val="2"/>
          <w:lang w:val="en-US" w:eastAsia="zh-CN"/>
        </w:rPr>
        <w:t>Beemster</w:t>
      </w:r>
      <w:proofErr w:type="spellEnd"/>
      <w:r w:rsidRPr="00386E41">
        <w:rPr>
          <w:rFonts w:ascii="Book Antiqua" w:eastAsia="宋体" w:hAnsi="Book Antiqua"/>
          <w:b/>
          <w:kern w:val="2"/>
          <w:lang w:val="en-US" w:eastAsia="zh-CN"/>
        </w:rPr>
        <w:t xml:space="preserve"> PW</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Barwari</w:t>
      </w:r>
      <w:proofErr w:type="spellEnd"/>
      <w:r w:rsidRPr="00386E41">
        <w:rPr>
          <w:rFonts w:ascii="Book Antiqua" w:eastAsia="宋体" w:hAnsi="Book Antiqua"/>
          <w:kern w:val="2"/>
          <w:lang w:val="en-US" w:eastAsia="zh-CN"/>
        </w:rPr>
        <w:t xml:space="preserve"> K, </w:t>
      </w:r>
      <w:proofErr w:type="spellStart"/>
      <w:r w:rsidRPr="00386E41">
        <w:rPr>
          <w:rFonts w:ascii="Book Antiqua" w:eastAsia="宋体" w:hAnsi="Book Antiqua"/>
          <w:kern w:val="2"/>
          <w:lang w:val="en-US" w:eastAsia="zh-CN"/>
        </w:rPr>
        <w:t>Mamoulakis</w:t>
      </w:r>
      <w:proofErr w:type="spellEnd"/>
      <w:r w:rsidRPr="00386E41">
        <w:rPr>
          <w:rFonts w:ascii="Book Antiqua" w:eastAsia="宋体" w:hAnsi="Book Antiqua"/>
          <w:kern w:val="2"/>
          <w:lang w:val="en-US" w:eastAsia="zh-CN"/>
        </w:rPr>
        <w:t xml:space="preserve"> C, </w:t>
      </w:r>
      <w:proofErr w:type="spellStart"/>
      <w:r w:rsidRPr="00386E41">
        <w:rPr>
          <w:rFonts w:ascii="Book Antiqua" w:eastAsia="宋体" w:hAnsi="Book Antiqua"/>
          <w:kern w:val="2"/>
          <w:lang w:val="en-US" w:eastAsia="zh-CN"/>
        </w:rPr>
        <w:t>Wijkstra</w:t>
      </w:r>
      <w:proofErr w:type="spellEnd"/>
      <w:r w:rsidRPr="00386E41">
        <w:rPr>
          <w:rFonts w:ascii="Book Antiqua" w:eastAsia="宋体" w:hAnsi="Book Antiqua"/>
          <w:kern w:val="2"/>
          <w:lang w:val="en-US" w:eastAsia="zh-CN"/>
        </w:rPr>
        <w:t xml:space="preserve"> H, de la Rosette JJ, Laguna MP. Laparoscopic renal cryoablation using ultrathin 17-gauge cryoprobes: mid-term oncological and functional results. </w:t>
      </w:r>
      <w:r w:rsidRPr="00386E41">
        <w:rPr>
          <w:rFonts w:ascii="Book Antiqua" w:eastAsia="宋体" w:hAnsi="Book Antiqua"/>
          <w:i/>
          <w:kern w:val="2"/>
          <w:lang w:val="en-US" w:eastAsia="zh-CN"/>
        </w:rPr>
        <w:t xml:space="preserve">BJU </w:t>
      </w:r>
      <w:proofErr w:type="spellStart"/>
      <w:r w:rsidRPr="00386E41">
        <w:rPr>
          <w:rFonts w:ascii="Book Antiqua" w:eastAsia="宋体" w:hAnsi="Book Antiqua"/>
          <w:i/>
          <w:kern w:val="2"/>
          <w:lang w:val="en-US" w:eastAsia="zh-CN"/>
        </w:rPr>
        <w:t>Int</w:t>
      </w:r>
      <w:proofErr w:type="spellEnd"/>
      <w:r w:rsidRPr="00386E41">
        <w:rPr>
          <w:rFonts w:ascii="Book Antiqua" w:eastAsia="宋体" w:hAnsi="Book Antiqua"/>
          <w:kern w:val="2"/>
          <w:lang w:val="en-US" w:eastAsia="zh-CN"/>
        </w:rPr>
        <w:t xml:space="preserve"> 2011; </w:t>
      </w:r>
      <w:r w:rsidRPr="00386E41">
        <w:rPr>
          <w:rFonts w:ascii="Book Antiqua" w:eastAsia="宋体" w:hAnsi="Book Antiqua"/>
          <w:b/>
          <w:kern w:val="2"/>
          <w:lang w:val="en-US" w:eastAsia="zh-CN"/>
        </w:rPr>
        <w:t>108</w:t>
      </w:r>
      <w:r w:rsidRPr="00386E41">
        <w:rPr>
          <w:rFonts w:ascii="Book Antiqua" w:eastAsia="宋体" w:hAnsi="Book Antiqua"/>
          <w:kern w:val="2"/>
          <w:lang w:val="en-US" w:eastAsia="zh-CN"/>
        </w:rPr>
        <w:t>: 577-582 [PMID: 21044249 DOI: 10.1111/j.1464-410X.2010.09807.x]</w:t>
      </w:r>
    </w:p>
    <w:p w14:paraId="32A534E4"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59 </w:t>
      </w:r>
      <w:proofErr w:type="spellStart"/>
      <w:r w:rsidRPr="00386E41">
        <w:rPr>
          <w:rFonts w:ascii="Book Antiqua" w:eastAsia="宋体" w:hAnsi="Book Antiqua"/>
          <w:b/>
          <w:kern w:val="2"/>
          <w:lang w:val="en-US" w:eastAsia="zh-CN"/>
        </w:rPr>
        <w:t>Tsivian</w:t>
      </w:r>
      <w:proofErr w:type="spellEnd"/>
      <w:r w:rsidRPr="00386E41">
        <w:rPr>
          <w:rFonts w:ascii="Book Antiqua" w:eastAsia="宋体" w:hAnsi="Book Antiqua"/>
          <w:b/>
          <w:kern w:val="2"/>
          <w:lang w:val="en-US" w:eastAsia="zh-CN"/>
        </w:rPr>
        <w:t xml:space="preserve"> M</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Lyne</w:t>
      </w:r>
      <w:proofErr w:type="spellEnd"/>
      <w:r w:rsidRPr="00386E41">
        <w:rPr>
          <w:rFonts w:ascii="Book Antiqua" w:eastAsia="宋体" w:hAnsi="Book Antiqua"/>
          <w:kern w:val="2"/>
          <w:lang w:val="en-US" w:eastAsia="zh-CN"/>
        </w:rPr>
        <w:t xml:space="preserve"> JC, Mayes JM, </w:t>
      </w:r>
      <w:proofErr w:type="spellStart"/>
      <w:r w:rsidRPr="00386E41">
        <w:rPr>
          <w:rFonts w:ascii="Book Antiqua" w:eastAsia="宋体" w:hAnsi="Book Antiqua"/>
          <w:kern w:val="2"/>
          <w:lang w:val="en-US" w:eastAsia="zh-CN"/>
        </w:rPr>
        <w:t>Mouraviev</w:t>
      </w:r>
      <w:proofErr w:type="spellEnd"/>
      <w:r w:rsidRPr="00386E41">
        <w:rPr>
          <w:rFonts w:ascii="Book Antiqua" w:eastAsia="宋体" w:hAnsi="Book Antiqua"/>
          <w:kern w:val="2"/>
          <w:lang w:val="en-US" w:eastAsia="zh-CN"/>
        </w:rPr>
        <w:t xml:space="preserve"> V, Kimura M, </w:t>
      </w:r>
      <w:proofErr w:type="spellStart"/>
      <w:r w:rsidRPr="00386E41">
        <w:rPr>
          <w:rFonts w:ascii="Book Antiqua" w:eastAsia="宋体" w:hAnsi="Book Antiqua"/>
          <w:kern w:val="2"/>
          <w:lang w:val="en-US" w:eastAsia="zh-CN"/>
        </w:rPr>
        <w:t>Polascik</w:t>
      </w:r>
      <w:proofErr w:type="spellEnd"/>
      <w:r w:rsidRPr="00386E41">
        <w:rPr>
          <w:rFonts w:ascii="Book Antiqua" w:eastAsia="宋体" w:hAnsi="Book Antiqua"/>
          <w:kern w:val="2"/>
          <w:lang w:val="en-US" w:eastAsia="zh-CN"/>
        </w:rPr>
        <w:t xml:space="preserve"> TJ. Tumor size and endophytic growth pattern affect recurrence rates after laparoscopic renal cryoablation. </w:t>
      </w:r>
      <w:r w:rsidRPr="00386E41">
        <w:rPr>
          <w:rFonts w:ascii="Book Antiqua" w:eastAsia="宋体" w:hAnsi="Book Antiqua"/>
          <w:i/>
          <w:kern w:val="2"/>
          <w:lang w:val="en-US" w:eastAsia="zh-CN"/>
        </w:rPr>
        <w:t>Urology</w:t>
      </w:r>
      <w:r w:rsidRPr="00386E41">
        <w:rPr>
          <w:rFonts w:ascii="Book Antiqua" w:eastAsia="宋体" w:hAnsi="Book Antiqua"/>
          <w:kern w:val="2"/>
          <w:lang w:val="en-US" w:eastAsia="zh-CN"/>
        </w:rPr>
        <w:t xml:space="preserve"> 2010; </w:t>
      </w:r>
      <w:r w:rsidRPr="00386E41">
        <w:rPr>
          <w:rFonts w:ascii="Book Antiqua" w:eastAsia="宋体" w:hAnsi="Book Antiqua"/>
          <w:b/>
          <w:kern w:val="2"/>
          <w:lang w:val="en-US" w:eastAsia="zh-CN"/>
        </w:rPr>
        <w:t>75</w:t>
      </w:r>
      <w:r w:rsidRPr="00386E41">
        <w:rPr>
          <w:rFonts w:ascii="Book Antiqua" w:eastAsia="宋体" w:hAnsi="Book Antiqua"/>
          <w:kern w:val="2"/>
          <w:lang w:val="en-US" w:eastAsia="zh-CN"/>
        </w:rPr>
        <w:t>: 307-310 [PMID: 19942265 DOI: 10.1016/j.urology.2009.09.039]</w:t>
      </w:r>
    </w:p>
    <w:p w14:paraId="06EACC7F"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60 </w:t>
      </w:r>
      <w:proofErr w:type="spellStart"/>
      <w:r w:rsidRPr="00386E41">
        <w:rPr>
          <w:rFonts w:ascii="Book Antiqua" w:eastAsia="宋体" w:hAnsi="Book Antiqua"/>
          <w:b/>
          <w:kern w:val="2"/>
          <w:lang w:val="en-US" w:eastAsia="zh-CN"/>
        </w:rPr>
        <w:t>Shingleton</w:t>
      </w:r>
      <w:proofErr w:type="spellEnd"/>
      <w:r w:rsidRPr="00386E41">
        <w:rPr>
          <w:rFonts w:ascii="Book Antiqua" w:eastAsia="宋体" w:hAnsi="Book Antiqua"/>
          <w:b/>
          <w:kern w:val="2"/>
          <w:lang w:val="en-US" w:eastAsia="zh-CN"/>
        </w:rPr>
        <w:t xml:space="preserve"> WB</w:t>
      </w:r>
      <w:r w:rsidRPr="00386E41">
        <w:rPr>
          <w:rFonts w:ascii="Book Antiqua" w:eastAsia="宋体" w:hAnsi="Book Antiqua"/>
          <w:kern w:val="2"/>
          <w:lang w:val="en-US" w:eastAsia="zh-CN"/>
        </w:rPr>
        <w:t xml:space="preserve">, Sewell PE. </w:t>
      </w:r>
      <w:proofErr w:type="gramStart"/>
      <w:r w:rsidRPr="00386E41">
        <w:rPr>
          <w:rFonts w:ascii="Book Antiqua" w:eastAsia="宋体" w:hAnsi="Book Antiqua"/>
          <w:kern w:val="2"/>
          <w:lang w:val="en-US" w:eastAsia="zh-CN"/>
        </w:rPr>
        <w:t>Percutaneous cryoablation of renal cell carcinoma in a transplanted kidney.</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 xml:space="preserve">BJU </w:t>
      </w:r>
      <w:proofErr w:type="spellStart"/>
      <w:r w:rsidRPr="00386E41">
        <w:rPr>
          <w:rFonts w:ascii="Book Antiqua" w:eastAsia="宋体" w:hAnsi="Book Antiqua"/>
          <w:i/>
          <w:kern w:val="2"/>
          <w:lang w:val="en-US" w:eastAsia="zh-CN"/>
        </w:rPr>
        <w:t>Int</w:t>
      </w:r>
      <w:proofErr w:type="spellEnd"/>
      <w:r w:rsidRPr="00386E41">
        <w:rPr>
          <w:rFonts w:ascii="Book Antiqua" w:eastAsia="宋体" w:hAnsi="Book Antiqua"/>
          <w:kern w:val="2"/>
          <w:lang w:val="en-US" w:eastAsia="zh-CN"/>
        </w:rPr>
        <w:t xml:space="preserve"> 2002; </w:t>
      </w:r>
      <w:r w:rsidRPr="00386E41">
        <w:rPr>
          <w:rFonts w:ascii="Book Antiqua" w:eastAsia="宋体" w:hAnsi="Book Antiqua"/>
          <w:b/>
          <w:kern w:val="2"/>
          <w:lang w:val="en-US" w:eastAsia="zh-CN"/>
        </w:rPr>
        <w:t>90</w:t>
      </w:r>
      <w:r w:rsidRPr="00386E41">
        <w:rPr>
          <w:rFonts w:ascii="Book Antiqua" w:eastAsia="宋体" w:hAnsi="Book Antiqua"/>
          <w:kern w:val="2"/>
          <w:lang w:val="en-US" w:eastAsia="zh-CN"/>
        </w:rPr>
        <w:t>: 137-138 [PMID: 12081786 DOI: 10.1046/j.1464-410X.2002.02761.x]</w:t>
      </w:r>
    </w:p>
    <w:p w14:paraId="78B3EA6B"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61 </w:t>
      </w:r>
      <w:r w:rsidRPr="00386E41">
        <w:rPr>
          <w:rFonts w:ascii="Book Antiqua" w:eastAsia="宋体" w:hAnsi="Book Antiqua"/>
          <w:b/>
          <w:kern w:val="2"/>
          <w:lang w:val="en-US" w:eastAsia="zh-CN"/>
        </w:rPr>
        <w:t>Cornelis F</w:t>
      </w:r>
      <w:r w:rsidRPr="00386E41">
        <w:rPr>
          <w:rFonts w:ascii="Book Antiqua" w:eastAsia="宋体" w:hAnsi="Book Antiqua"/>
          <w:kern w:val="2"/>
          <w:lang w:val="en-US" w:eastAsia="zh-CN"/>
        </w:rPr>
        <w:t xml:space="preserve">, Buy X, André M, Oyen R, </w:t>
      </w:r>
      <w:proofErr w:type="spellStart"/>
      <w:r w:rsidRPr="00386E41">
        <w:rPr>
          <w:rFonts w:ascii="Book Antiqua" w:eastAsia="宋体" w:hAnsi="Book Antiqua"/>
          <w:kern w:val="2"/>
          <w:lang w:val="en-US" w:eastAsia="zh-CN"/>
        </w:rPr>
        <w:t>Bouffard</w:t>
      </w:r>
      <w:proofErr w:type="spellEnd"/>
      <w:r w:rsidRPr="00386E41">
        <w:rPr>
          <w:rFonts w:ascii="Book Antiqua" w:eastAsia="宋体" w:hAnsi="Book Antiqua"/>
          <w:kern w:val="2"/>
          <w:lang w:val="en-US" w:eastAsia="zh-CN"/>
        </w:rPr>
        <w:t xml:space="preserve">-Vercelli J, </w:t>
      </w:r>
      <w:proofErr w:type="spellStart"/>
      <w:r w:rsidRPr="00386E41">
        <w:rPr>
          <w:rFonts w:ascii="Book Antiqua" w:eastAsia="宋体" w:hAnsi="Book Antiqua"/>
          <w:kern w:val="2"/>
          <w:lang w:val="en-US" w:eastAsia="zh-CN"/>
        </w:rPr>
        <w:t>Blandino</w:t>
      </w:r>
      <w:proofErr w:type="spellEnd"/>
      <w:r w:rsidRPr="00386E41">
        <w:rPr>
          <w:rFonts w:ascii="Book Antiqua" w:eastAsia="宋体" w:hAnsi="Book Antiqua"/>
          <w:kern w:val="2"/>
          <w:lang w:val="en-US" w:eastAsia="zh-CN"/>
        </w:rPr>
        <w:t xml:space="preserve"> A, Auriol J, </w:t>
      </w:r>
      <w:proofErr w:type="spellStart"/>
      <w:r w:rsidRPr="00386E41">
        <w:rPr>
          <w:rFonts w:ascii="Book Antiqua" w:eastAsia="宋体" w:hAnsi="Book Antiqua"/>
          <w:kern w:val="2"/>
          <w:lang w:val="en-US" w:eastAsia="zh-CN"/>
        </w:rPr>
        <w:t>Correas</w:t>
      </w:r>
      <w:proofErr w:type="spellEnd"/>
      <w:r w:rsidRPr="00386E41">
        <w:rPr>
          <w:rFonts w:ascii="Book Antiqua" w:eastAsia="宋体" w:hAnsi="Book Antiqua"/>
          <w:kern w:val="2"/>
          <w:lang w:val="en-US" w:eastAsia="zh-CN"/>
        </w:rPr>
        <w:t xml:space="preserve"> JM, </w:t>
      </w:r>
      <w:proofErr w:type="spellStart"/>
      <w:r w:rsidRPr="00386E41">
        <w:rPr>
          <w:rFonts w:ascii="Book Antiqua" w:eastAsia="宋体" w:hAnsi="Book Antiqua"/>
          <w:kern w:val="2"/>
          <w:lang w:val="en-US" w:eastAsia="zh-CN"/>
        </w:rPr>
        <w:t>Pluvinage</w:t>
      </w:r>
      <w:proofErr w:type="spellEnd"/>
      <w:r w:rsidRPr="00386E41">
        <w:rPr>
          <w:rFonts w:ascii="Book Antiqua" w:eastAsia="宋体" w:hAnsi="Book Antiqua"/>
          <w:kern w:val="2"/>
          <w:lang w:val="en-US" w:eastAsia="zh-CN"/>
        </w:rPr>
        <w:t xml:space="preserve"> A, Freeman S, Solomon SB, </w:t>
      </w:r>
      <w:proofErr w:type="spellStart"/>
      <w:r w:rsidRPr="00386E41">
        <w:rPr>
          <w:rFonts w:ascii="Book Antiqua" w:eastAsia="宋体" w:hAnsi="Book Antiqua"/>
          <w:kern w:val="2"/>
          <w:lang w:val="en-US" w:eastAsia="zh-CN"/>
        </w:rPr>
        <w:t>Grenier</w:t>
      </w:r>
      <w:proofErr w:type="spellEnd"/>
      <w:r w:rsidRPr="00386E41">
        <w:rPr>
          <w:rFonts w:ascii="Book Antiqua" w:eastAsia="宋体" w:hAnsi="Book Antiqua"/>
          <w:kern w:val="2"/>
          <w:lang w:val="en-US" w:eastAsia="zh-CN"/>
        </w:rPr>
        <w:t xml:space="preserve"> N. De novo renal tumors arising in kidney transplants: midterm outcome after percutaneous thermal ablation. </w:t>
      </w:r>
      <w:r w:rsidRPr="00386E41">
        <w:rPr>
          <w:rFonts w:ascii="Book Antiqua" w:eastAsia="宋体" w:hAnsi="Book Antiqua"/>
          <w:i/>
          <w:kern w:val="2"/>
          <w:lang w:val="en-US" w:eastAsia="zh-CN"/>
        </w:rPr>
        <w:t>Radiology</w:t>
      </w:r>
      <w:r w:rsidRPr="00386E41">
        <w:rPr>
          <w:rFonts w:ascii="Book Antiqua" w:eastAsia="宋体" w:hAnsi="Book Antiqua"/>
          <w:kern w:val="2"/>
          <w:lang w:val="en-US" w:eastAsia="zh-CN"/>
        </w:rPr>
        <w:t xml:space="preserve"> 2011; </w:t>
      </w:r>
      <w:r w:rsidRPr="00386E41">
        <w:rPr>
          <w:rFonts w:ascii="Book Antiqua" w:eastAsia="宋体" w:hAnsi="Book Antiqua"/>
          <w:b/>
          <w:kern w:val="2"/>
          <w:lang w:val="en-US" w:eastAsia="zh-CN"/>
        </w:rPr>
        <w:t>260</w:t>
      </w:r>
      <w:r w:rsidRPr="00386E41">
        <w:rPr>
          <w:rFonts w:ascii="Book Antiqua" w:eastAsia="宋体" w:hAnsi="Book Antiqua"/>
          <w:kern w:val="2"/>
          <w:lang w:val="en-US" w:eastAsia="zh-CN"/>
        </w:rPr>
        <w:t>: 900-907 [PMID: 21771957 DOI: 10.1148/radiol.11110122]</w:t>
      </w:r>
    </w:p>
    <w:p w14:paraId="2934F33F"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62 </w:t>
      </w:r>
      <w:proofErr w:type="spellStart"/>
      <w:r w:rsidRPr="00386E41">
        <w:rPr>
          <w:rFonts w:ascii="Book Antiqua" w:eastAsia="宋体" w:hAnsi="Book Antiqua"/>
          <w:b/>
          <w:kern w:val="2"/>
          <w:lang w:val="en-US" w:eastAsia="zh-CN"/>
        </w:rPr>
        <w:t>Ploussard</w:t>
      </w:r>
      <w:proofErr w:type="spellEnd"/>
      <w:r w:rsidRPr="00386E41">
        <w:rPr>
          <w:rFonts w:ascii="Book Antiqua" w:eastAsia="宋体" w:hAnsi="Book Antiqua"/>
          <w:b/>
          <w:kern w:val="2"/>
          <w:lang w:val="en-US" w:eastAsia="zh-CN"/>
        </w:rPr>
        <w:t xml:space="preserve"> G</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Chambade</w:t>
      </w:r>
      <w:proofErr w:type="spellEnd"/>
      <w:r w:rsidRPr="00386E41">
        <w:rPr>
          <w:rFonts w:ascii="Book Antiqua" w:eastAsia="宋体" w:hAnsi="Book Antiqua"/>
          <w:kern w:val="2"/>
          <w:lang w:val="en-US" w:eastAsia="zh-CN"/>
        </w:rPr>
        <w:t xml:space="preserve"> D, </w:t>
      </w:r>
      <w:proofErr w:type="spellStart"/>
      <w:r w:rsidRPr="00386E41">
        <w:rPr>
          <w:rFonts w:ascii="Book Antiqua" w:eastAsia="宋体" w:hAnsi="Book Antiqua"/>
          <w:kern w:val="2"/>
          <w:lang w:val="en-US" w:eastAsia="zh-CN"/>
        </w:rPr>
        <w:t>Meria</w:t>
      </w:r>
      <w:proofErr w:type="spellEnd"/>
      <w:r w:rsidRPr="00386E41">
        <w:rPr>
          <w:rFonts w:ascii="Book Antiqua" w:eastAsia="宋体" w:hAnsi="Book Antiqua"/>
          <w:kern w:val="2"/>
          <w:lang w:val="en-US" w:eastAsia="zh-CN"/>
        </w:rPr>
        <w:t xml:space="preserve"> P, </w:t>
      </w:r>
      <w:proofErr w:type="spellStart"/>
      <w:r w:rsidRPr="00386E41">
        <w:rPr>
          <w:rFonts w:ascii="Book Antiqua" w:eastAsia="宋体" w:hAnsi="Book Antiqua"/>
          <w:kern w:val="2"/>
          <w:lang w:val="en-US" w:eastAsia="zh-CN"/>
        </w:rPr>
        <w:t>Gaudez</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Tariel</w:t>
      </w:r>
      <w:proofErr w:type="spellEnd"/>
      <w:r w:rsidRPr="00386E41">
        <w:rPr>
          <w:rFonts w:ascii="Book Antiqua" w:eastAsia="宋体" w:hAnsi="Book Antiqua"/>
          <w:kern w:val="2"/>
          <w:lang w:val="en-US" w:eastAsia="zh-CN"/>
        </w:rPr>
        <w:t xml:space="preserve"> E, </w:t>
      </w:r>
      <w:proofErr w:type="spellStart"/>
      <w:r w:rsidRPr="00386E41">
        <w:rPr>
          <w:rFonts w:ascii="Book Antiqua" w:eastAsia="宋体" w:hAnsi="Book Antiqua"/>
          <w:kern w:val="2"/>
          <w:lang w:val="en-US" w:eastAsia="zh-CN"/>
        </w:rPr>
        <w:t>Verine</w:t>
      </w:r>
      <w:proofErr w:type="spellEnd"/>
      <w:r w:rsidRPr="00386E41">
        <w:rPr>
          <w:rFonts w:ascii="Book Antiqua" w:eastAsia="宋体" w:hAnsi="Book Antiqua"/>
          <w:kern w:val="2"/>
          <w:lang w:val="en-US" w:eastAsia="zh-CN"/>
        </w:rPr>
        <w:t xml:space="preserve"> J, De </w:t>
      </w:r>
      <w:proofErr w:type="spellStart"/>
      <w:r w:rsidRPr="00386E41">
        <w:rPr>
          <w:rFonts w:ascii="Book Antiqua" w:eastAsia="宋体" w:hAnsi="Book Antiqua"/>
          <w:kern w:val="2"/>
          <w:lang w:val="en-US" w:eastAsia="zh-CN"/>
        </w:rPr>
        <w:t>Bazelaire</w:t>
      </w:r>
      <w:proofErr w:type="spellEnd"/>
      <w:r w:rsidRPr="00386E41">
        <w:rPr>
          <w:rFonts w:ascii="Book Antiqua" w:eastAsia="宋体" w:hAnsi="Book Antiqua"/>
          <w:kern w:val="2"/>
          <w:lang w:val="en-US" w:eastAsia="zh-CN"/>
        </w:rPr>
        <w:t xml:space="preserve"> C, </w:t>
      </w:r>
      <w:proofErr w:type="spellStart"/>
      <w:r w:rsidRPr="00386E41">
        <w:rPr>
          <w:rFonts w:ascii="Book Antiqua" w:eastAsia="宋体" w:hAnsi="Book Antiqua"/>
          <w:kern w:val="2"/>
          <w:lang w:val="en-US" w:eastAsia="zh-CN"/>
        </w:rPr>
        <w:t>Peraldi</w:t>
      </w:r>
      <w:proofErr w:type="spellEnd"/>
      <w:r w:rsidRPr="00386E41">
        <w:rPr>
          <w:rFonts w:ascii="Book Antiqua" w:eastAsia="宋体" w:hAnsi="Book Antiqua"/>
          <w:kern w:val="2"/>
          <w:lang w:val="en-US" w:eastAsia="zh-CN"/>
        </w:rPr>
        <w:t xml:space="preserve"> MN, </w:t>
      </w:r>
      <w:proofErr w:type="spellStart"/>
      <w:r w:rsidRPr="00386E41">
        <w:rPr>
          <w:rFonts w:ascii="Book Antiqua" w:eastAsia="宋体" w:hAnsi="Book Antiqua"/>
          <w:kern w:val="2"/>
          <w:lang w:val="en-US" w:eastAsia="zh-CN"/>
        </w:rPr>
        <w:t>Glotz</w:t>
      </w:r>
      <w:proofErr w:type="spellEnd"/>
      <w:r w:rsidRPr="00386E41">
        <w:rPr>
          <w:rFonts w:ascii="Book Antiqua" w:eastAsia="宋体" w:hAnsi="Book Antiqua"/>
          <w:kern w:val="2"/>
          <w:lang w:val="en-US" w:eastAsia="zh-CN"/>
        </w:rPr>
        <w:t xml:space="preserve"> D, </w:t>
      </w:r>
      <w:proofErr w:type="spellStart"/>
      <w:r w:rsidRPr="00386E41">
        <w:rPr>
          <w:rFonts w:ascii="Book Antiqua" w:eastAsia="宋体" w:hAnsi="Book Antiqua"/>
          <w:kern w:val="2"/>
          <w:lang w:val="en-US" w:eastAsia="zh-CN"/>
        </w:rPr>
        <w:t>Desgrandchamps</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Mongiat-Artus</w:t>
      </w:r>
      <w:proofErr w:type="spellEnd"/>
      <w:r w:rsidRPr="00386E41">
        <w:rPr>
          <w:rFonts w:ascii="Book Antiqua" w:eastAsia="宋体" w:hAnsi="Book Antiqua"/>
          <w:kern w:val="2"/>
          <w:lang w:val="en-US" w:eastAsia="zh-CN"/>
        </w:rPr>
        <w:t xml:space="preserve"> P. Biopsy-confirmed de novo renal cell carcinoma (RCC) in renal grafts: a single-</w:t>
      </w:r>
      <w:proofErr w:type="spellStart"/>
      <w:r w:rsidRPr="00386E41">
        <w:rPr>
          <w:rFonts w:ascii="Book Antiqua" w:eastAsia="宋体" w:hAnsi="Book Antiqua"/>
          <w:kern w:val="2"/>
          <w:lang w:val="en-US" w:eastAsia="zh-CN"/>
        </w:rPr>
        <w:t>centre</w:t>
      </w:r>
      <w:proofErr w:type="spellEnd"/>
      <w:r w:rsidRPr="00386E41">
        <w:rPr>
          <w:rFonts w:ascii="Book Antiqua" w:eastAsia="宋体" w:hAnsi="Book Antiqua"/>
          <w:kern w:val="2"/>
          <w:lang w:val="en-US" w:eastAsia="zh-CN"/>
        </w:rPr>
        <w:t xml:space="preserve"> management experience in a 2396 recipient cohort. </w:t>
      </w:r>
      <w:r w:rsidRPr="00386E41">
        <w:rPr>
          <w:rFonts w:ascii="Book Antiqua" w:eastAsia="宋体" w:hAnsi="Book Antiqua"/>
          <w:i/>
          <w:kern w:val="2"/>
          <w:lang w:val="en-US" w:eastAsia="zh-CN"/>
        </w:rPr>
        <w:t xml:space="preserve">BJU </w:t>
      </w:r>
      <w:proofErr w:type="spellStart"/>
      <w:r w:rsidRPr="00386E41">
        <w:rPr>
          <w:rFonts w:ascii="Book Antiqua" w:eastAsia="宋体" w:hAnsi="Book Antiqua"/>
          <w:i/>
          <w:kern w:val="2"/>
          <w:lang w:val="en-US" w:eastAsia="zh-CN"/>
        </w:rPr>
        <w:t>Int</w:t>
      </w:r>
      <w:proofErr w:type="spellEnd"/>
      <w:r w:rsidRPr="00386E41">
        <w:rPr>
          <w:rFonts w:ascii="Book Antiqua" w:eastAsia="宋体" w:hAnsi="Book Antiqua"/>
          <w:kern w:val="2"/>
          <w:lang w:val="en-US" w:eastAsia="zh-CN"/>
        </w:rPr>
        <w:t xml:space="preserve"> 2012; </w:t>
      </w:r>
      <w:r w:rsidRPr="00386E41">
        <w:rPr>
          <w:rFonts w:ascii="Book Antiqua" w:eastAsia="宋体" w:hAnsi="Book Antiqua"/>
          <w:b/>
          <w:kern w:val="2"/>
          <w:lang w:val="en-US" w:eastAsia="zh-CN"/>
        </w:rPr>
        <w:t>109</w:t>
      </w:r>
      <w:r w:rsidRPr="00386E41">
        <w:rPr>
          <w:rFonts w:ascii="Book Antiqua" w:eastAsia="宋体" w:hAnsi="Book Antiqua"/>
          <w:kern w:val="2"/>
          <w:lang w:val="en-US" w:eastAsia="zh-CN"/>
        </w:rPr>
        <w:t>: 195-199 [PMID: 21810160 DOI: 10.1111/j.1464-410X.2011.10315.x]</w:t>
      </w:r>
    </w:p>
    <w:p w14:paraId="6F6492C6"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63 </w:t>
      </w:r>
      <w:r w:rsidRPr="00386E41">
        <w:rPr>
          <w:rFonts w:ascii="Book Antiqua" w:eastAsia="宋体" w:hAnsi="Book Antiqua"/>
          <w:b/>
          <w:kern w:val="2"/>
          <w:lang w:val="en-US" w:eastAsia="zh-CN"/>
        </w:rPr>
        <w:t>Gul ZG</w:t>
      </w:r>
      <w:r w:rsidRPr="00386E41">
        <w:rPr>
          <w:rFonts w:ascii="Book Antiqua" w:eastAsia="宋体" w:hAnsi="Book Antiqua"/>
          <w:kern w:val="2"/>
          <w:lang w:val="en-US" w:eastAsia="zh-CN"/>
        </w:rPr>
        <w:t xml:space="preserve">, Griffith JJ, Welch C, </w:t>
      </w:r>
      <w:proofErr w:type="spellStart"/>
      <w:r w:rsidRPr="00386E41">
        <w:rPr>
          <w:rFonts w:ascii="Book Antiqua" w:eastAsia="宋体" w:hAnsi="Book Antiqua"/>
          <w:kern w:val="2"/>
          <w:lang w:val="en-US" w:eastAsia="zh-CN"/>
        </w:rPr>
        <w:t>Fischman</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Palese</w:t>
      </w:r>
      <w:proofErr w:type="spellEnd"/>
      <w:r w:rsidRPr="00386E41">
        <w:rPr>
          <w:rFonts w:ascii="Book Antiqua" w:eastAsia="宋体" w:hAnsi="Book Antiqua"/>
          <w:kern w:val="2"/>
          <w:lang w:val="en-US" w:eastAsia="zh-CN"/>
        </w:rPr>
        <w:t xml:space="preserve"> MA, </w:t>
      </w:r>
      <w:proofErr w:type="spellStart"/>
      <w:r w:rsidRPr="00386E41">
        <w:rPr>
          <w:rFonts w:ascii="Book Antiqua" w:eastAsia="宋体" w:hAnsi="Book Antiqua"/>
          <w:kern w:val="2"/>
          <w:lang w:val="en-US" w:eastAsia="zh-CN"/>
        </w:rPr>
        <w:t>Badani</w:t>
      </w:r>
      <w:proofErr w:type="spellEnd"/>
      <w:r w:rsidRPr="00386E41">
        <w:rPr>
          <w:rFonts w:ascii="Book Antiqua" w:eastAsia="宋体" w:hAnsi="Book Antiqua"/>
          <w:kern w:val="2"/>
          <w:lang w:val="en-US" w:eastAsia="zh-CN"/>
        </w:rPr>
        <w:t xml:space="preserve"> KK, </w:t>
      </w:r>
      <w:proofErr w:type="spellStart"/>
      <w:r w:rsidRPr="00386E41">
        <w:rPr>
          <w:rFonts w:ascii="Book Antiqua" w:eastAsia="宋体" w:hAnsi="Book Antiqua"/>
          <w:kern w:val="2"/>
          <w:lang w:val="en-US" w:eastAsia="zh-CN"/>
        </w:rPr>
        <w:t>Mehrazin</w:t>
      </w:r>
      <w:proofErr w:type="spellEnd"/>
      <w:r w:rsidRPr="00386E41">
        <w:rPr>
          <w:rFonts w:ascii="Book Antiqua" w:eastAsia="宋体" w:hAnsi="Book Antiqua"/>
          <w:kern w:val="2"/>
          <w:lang w:val="en-US" w:eastAsia="zh-CN"/>
        </w:rPr>
        <w:t xml:space="preserve"> R. Focal Ablative Therapy for Renal Cell Carcinoma in Transplant Allograft Kidneys. </w:t>
      </w:r>
      <w:r w:rsidRPr="00386E41">
        <w:rPr>
          <w:rFonts w:ascii="Book Antiqua" w:eastAsia="宋体" w:hAnsi="Book Antiqua"/>
          <w:i/>
          <w:kern w:val="2"/>
          <w:lang w:val="en-US" w:eastAsia="zh-CN"/>
        </w:rPr>
        <w:t>Urology</w:t>
      </w:r>
      <w:r w:rsidRPr="00386E41">
        <w:rPr>
          <w:rFonts w:ascii="Book Antiqua" w:eastAsia="宋体" w:hAnsi="Book Antiqua"/>
          <w:kern w:val="2"/>
          <w:lang w:val="en-US" w:eastAsia="zh-CN"/>
        </w:rPr>
        <w:t xml:space="preserve"> 2019; </w:t>
      </w:r>
      <w:r w:rsidRPr="00386E41">
        <w:rPr>
          <w:rFonts w:ascii="Book Antiqua" w:eastAsia="宋体" w:hAnsi="Book Antiqua"/>
          <w:b/>
          <w:kern w:val="2"/>
          <w:lang w:val="en-US" w:eastAsia="zh-CN"/>
        </w:rPr>
        <w:t>125</w:t>
      </w:r>
      <w:r w:rsidRPr="00386E41">
        <w:rPr>
          <w:rFonts w:ascii="Book Antiqua" w:eastAsia="宋体" w:hAnsi="Book Antiqua"/>
          <w:kern w:val="2"/>
          <w:lang w:val="en-US" w:eastAsia="zh-CN"/>
        </w:rPr>
        <w:t>: 118-122 [PMID: 30552936 DOI: 10.1016/j.urology.2018.12.003]</w:t>
      </w:r>
    </w:p>
    <w:p w14:paraId="005F9C70"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64 </w:t>
      </w:r>
      <w:proofErr w:type="spellStart"/>
      <w:r w:rsidRPr="00386E41">
        <w:rPr>
          <w:rFonts w:ascii="Book Antiqua" w:eastAsia="宋体" w:hAnsi="Book Antiqua"/>
          <w:b/>
          <w:kern w:val="2"/>
          <w:lang w:val="en-US" w:eastAsia="zh-CN"/>
        </w:rPr>
        <w:t>Seror</w:t>
      </w:r>
      <w:proofErr w:type="spellEnd"/>
      <w:r w:rsidRPr="00386E41">
        <w:rPr>
          <w:rFonts w:ascii="Book Antiqua" w:eastAsia="宋体" w:hAnsi="Book Antiqua"/>
          <w:b/>
          <w:kern w:val="2"/>
          <w:lang w:val="en-US" w:eastAsia="zh-CN"/>
        </w:rPr>
        <w:t xml:space="preserve"> O</w:t>
      </w:r>
      <w:r w:rsidRPr="00386E41">
        <w:rPr>
          <w:rFonts w:ascii="Book Antiqua" w:eastAsia="宋体" w:hAnsi="Book Antiqua"/>
          <w:kern w:val="2"/>
          <w:lang w:val="en-US" w:eastAsia="zh-CN"/>
        </w:rPr>
        <w:t xml:space="preserve">. Ablative therapies: Advantages and disadvantages of radiofrequency, </w:t>
      </w:r>
      <w:r w:rsidRPr="00386E41">
        <w:rPr>
          <w:rFonts w:ascii="Book Antiqua" w:eastAsia="宋体" w:hAnsi="Book Antiqua"/>
          <w:kern w:val="2"/>
          <w:lang w:val="en-US" w:eastAsia="zh-CN"/>
        </w:rPr>
        <w:lastRenderedPageBreak/>
        <w:t xml:space="preserve">cryotherapy, microwave and electroporation methods, or how to choose the right method for an individual patient? </w:t>
      </w:r>
      <w:proofErr w:type="spellStart"/>
      <w:r w:rsidRPr="00386E41">
        <w:rPr>
          <w:rFonts w:ascii="Book Antiqua" w:eastAsia="宋体" w:hAnsi="Book Antiqua"/>
          <w:i/>
          <w:kern w:val="2"/>
          <w:lang w:val="en-US" w:eastAsia="zh-CN"/>
        </w:rPr>
        <w:t>Diagn</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Interv</w:t>
      </w:r>
      <w:proofErr w:type="spellEnd"/>
      <w:r w:rsidRPr="00386E41">
        <w:rPr>
          <w:rFonts w:ascii="Book Antiqua" w:eastAsia="宋体" w:hAnsi="Book Antiqua"/>
          <w:i/>
          <w:kern w:val="2"/>
          <w:lang w:val="en-US" w:eastAsia="zh-CN"/>
        </w:rPr>
        <w:t xml:space="preserve"> Imaging</w:t>
      </w:r>
      <w:r w:rsidRPr="00386E41">
        <w:rPr>
          <w:rFonts w:ascii="Book Antiqua" w:eastAsia="宋体" w:hAnsi="Book Antiqua"/>
          <w:kern w:val="2"/>
          <w:lang w:val="en-US" w:eastAsia="zh-CN"/>
        </w:rPr>
        <w:t xml:space="preserve"> 2015; </w:t>
      </w:r>
      <w:r w:rsidRPr="00386E41">
        <w:rPr>
          <w:rFonts w:ascii="Book Antiqua" w:eastAsia="宋体" w:hAnsi="Book Antiqua"/>
          <w:b/>
          <w:kern w:val="2"/>
          <w:lang w:val="en-US" w:eastAsia="zh-CN"/>
        </w:rPr>
        <w:t>96</w:t>
      </w:r>
      <w:r w:rsidRPr="00386E41">
        <w:rPr>
          <w:rFonts w:ascii="Book Antiqua" w:eastAsia="宋体" w:hAnsi="Book Antiqua"/>
          <w:kern w:val="2"/>
          <w:lang w:val="en-US" w:eastAsia="zh-CN"/>
        </w:rPr>
        <w:t>: 617-624 [PMID: 25981214 DOI: 10.1016/j.diii.2015.04.007]</w:t>
      </w:r>
    </w:p>
    <w:p w14:paraId="6F011461"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65 </w:t>
      </w:r>
      <w:r w:rsidRPr="00386E41">
        <w:rPr>
          <w:rFonts w:ascii="Book Antiqua" w:eastAsia="宋体" w:hAnsi="Book Antiqua"/>
          <w:b/>
          <w:kern w:val="2"/>
          <w:lang w:val="en-US" w:eastAsia="zh-CN"/>
        </w:rPr>
        <w:t>Cornelis FH</w:t>
      </w:r>
      <w:r w:rsidRPr="00386E41">
        <w:rPr>
          <w:rFonts w:ascii="Book Antiqua" w:eastAsia="宋体" w:hAnsi="Book Antiqua"/>
          <w:kern w:val="2"/>
          <w:lang w:val="en-US" w:eastAsia="zh-CN"/>
        </w:rPr>
        <w:t>, Marcelin C, Bernhard JC.</w:t>
      </w:r>
      <w:proofErr w:type="gramEnd"/>
      <w:r w:rsidRPr="00386E41">
        <w:rPr>
          <w:rFonts w:ascii="Book Antiqua" w:eastAsia="宋体" w:hAnsi="Book Antiqua"/>
          <w:kern w:val="2"/>
          <w:lang w:val="en-US" w:eastAsia="zh-CN"/>
        </w:rPr>
        <w:t xml:space="preserve"> Microwave ablation of renal tumors: A narrative review of technical considerations and clinical results. </w:t>
      </w:r>
      <w:proofErr w:type="spellStart"/>
      <w:r w:rsidRPr="00386E41">
        <w:rPr>
          <w:rFonts w:ascii="Book Antiqua" w:eastAsia="宋体" w:hAnsi="Book Antiqua"/>
          <w:i/>
          <w:kern w:val="2"/>
          <w:lang w:val="en-US" w:eastAsia="zh-CN"/>
        </w:rPr>
        <w:t>Diagn</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Interv</w:t>
      </w:r>
      <w:proofErr w:type="spellEnd"/>
      <w:r w:rsidRPr="00386E41">
        <w:rPr>
          <w:rFonts w:ascii="Book Antiqua" w:eastAsia="宋体" w:hAnsi="Book Antiqua"/>
          <w:i/>
          <w:kern w:val="2"/>
          <w:lang w:val="en-US" w:eastAsia="zh-CN"/>
        </w:rPr>
        <w:t xml:space="preserve"> Imaging</w:t>
      </w:r>
      <w:r w:rsidRPr="00386E41">
        <w:rPr>
          <w:rFonts w:ascii="Book Antiqua" w:eastAsia="宋体" w:hAnsi="Book Antiqua"/>
          <w:kern w:val="2"/>
          <w:lang w:val="en-US" w:eastAsia="zh-CN"/>
        </w:rPr>
        <w:t xml:space="preserve"> 2017; </w:t>
      </w:r>
      <w:r w:rsidRPr="00386E41">
        <w:rPr>
          <w:rFonts w:ascii="Book Antiqua" w:eastAsia="宋体" w:hAnsi="Book Antiqua"/>
          <w:b/>
          <w:kern w:val="2"/>
          <w:lang w:val="en-US" w:eastAsia="zh-CN"/>
        </w:rPr>
        <w:t>98</w:t>
      </w:r>
      <w:r w:rsidRPr="00386E41">
        <w:rPr>
          <w:rFonts w:ascii="Book Antiqua" w:eastAsia="宋体" w:hAnsi="Book Antiqua"/>
          <w:kern w:val="2"/>
          <w:lang w:val="en-US" w:eastAsia="zh-CN"/>
        </w:rPr>
        <w:t>: 287-297 [PMID: 28011104 DOI: 10.1016/j.diii.2016.12.002]</w:t>
      </w:r>
    </w:p>
    <w:p w14:paraId="1777C713"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66 </w:t>
      </w:r>
      <w:r w:rsidRPr="00386E41">
        <w:rPr>
          <w:rFonts w:ascii="Book Antiqua" w:eastAsia="宋体" w:hAnsi="Book Antiqua"/>
          <w:b/>
          <w:kern w:val="2"/>
          <w:lang w:val="en-US" w:eastAsia="zh-CN"/>
        </w:rPr>
        <w:t>Hernández JI</w:t>
      </w:r>
      <w:r w:rsidRPr="00386E41">
        <w:rPr>
          <w:rFonts w:ascii="Book Antiqua" w:eastAsia="宋体" w:hAnsi="Book Antiqua"/>
          <w:kern w:val="2"/>
          <w:lang w:val="en-US" w:eastAsia="zh-CN"/>
        </w:rPr>
        <w:t xml:space="preserve">, Cepeda MF, Valdés F, Guerrero GD. Microwave ablation: state-of-the-art review. </w:t>
      </w:r>
      <w:proofErr w:type="spellStart"/>
      <w:r w:rsidRPr="00386E41">
        <w:rPr>
          <w:rFonts w:ascii="Book Antiqua" w:eastAsia="宋体" w:hAnsi="Book Antiqua"/>
          <w:i/>
          <w:kern w:val="2"/>
          <w:lang w:val="en-US" w:eastAsia="zh-CN"/>
        </w:rPr>
        <w:t>Onco</w:t>
      </w:r>
      <w:proofErr w:type="spellEnd"/>
      <w:r w:rsidRPr="00386E41">
        <w:rPr>
          <w:rFonts w:ascii="Book Antiqua" w:eastAsia="宋体" w:hAnsi="Book Antiqua"/>
          <w:i/>
          <w:kern w:val="2"/>
          <w:lang w:val="en-US" w:eastAsia="zh-CN"/>
        </w:rPr>
        <w:t xml:space="preserve"> Targets </w:t>
      </w:r>
      <w:proofErr w:type="spellStart"/>
      <w:r w:rsidRPr="00386E41">
        <w:rPr>
          <w:rFonts w:ascii="Book Antiqua" w:eastAsia="宋体" w:hAnsi="Book Antiqua"/>
          <w:i/>
          <w:kern w:val="2"/>
          <w:lang w:val="en-US" w:eastAsia="zh-CN"/>
        </w:rPr>
        <w:t>Ther</w:t>
      </w:r>
      <w:proofErr w:type="spellEnd"/>
      <w:r w:rsidRPr="00386E41">
        <w:rPr>
          <w:rFonts w:ascii="Book Antiqua" w:eastAsia="宋体" w:hAnsi="Book Antiqua"/>
          <w:kern w:val="2"/>
          <w:lang w:val="en-US" w:eastAsia="zh-CN"/>
        </w:rPr>
        <w:t xml:space="preserve"> 2015; </w:t>
      </w:r>
      <w:r w:rsidRPr="00386E41">
        <w:rPr>
          <w:rFonts w:ascii="Book Antiqua" w:eastAsia="宋体" w:hAnsi="Book Antiqua"/>
          <w:b/>
          <w:kern w:val="2"/>
          <w:lang w:val="en-US" w:eastAsia="zh-CN"/>
        </w:rPr>
        <w:t>8</w:t>
      </w:r>
      <w:r w:rsidRPr="00386E41">
        <w:rPr>
          <w:rFonts w:ascii="Book Antiqua" w:eastAsia="宋体" w:hAnsi="Book Antiqua"/>
          <w:kern w:val="2"/>
          <w:lang w:val="en-US" w:eastAsia="zh-CN"/>
        </w:rPr>
        <w:t>: 1627-1632 [PMID: 26185452 DOI: 10.2147/OTT.S81734]</w:t>
      </w:r>
    </w:p>
    <w:p w14:paraId="691CF319"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67 </w:t>
      </w:r>
      <w:r w:rsidRPr="00386E41">
        <w:rPr>
          <w:rFonts w:ascii="Book Antiqua" w:eastAsia="宋体" w:hAnsi="Book Antiqua"/>
          <w:b/>
          <w:kern w:val="2"/>
          <w:lang w:val="en-US" w:eastAsia="zh-CN"/>
        </w:rPr>
        <w:t>Choi SH</w:t>
      </w:r>
      <w:r w:rsidRPr="00386E41">
        <w:rPr>
          <w:rFonts w:ascii="Book Antiqua" w:eastAsia="宋体" w:hAnsi="Book Antiqua"/>
          <w:kern w:val="2"/>
          <w:lang w:val="en-US" w:eastAsia="zh-CN"/>
        </w:rPr>
        <w:t>, Kim JW, Kim JH, Kim KW.</w:t>
      </w:r>
      <w:proofErr w:type="gramEnd"/>
      <w:r w:rsidRPr="00386E41">
        <w:rPr>
          <w:rFonts w:ascii="Book Antiqua" w:eastAsia="宋体" w:hAnsi="Book Antiqua"/>
          <w:kern w:val="2"/>
          <w:lang w:val="en-US" w:eastAsia="zh-CN"/>
        </w:rPr>
        <w:t xml:space="preserve"> Efficacy and Safety of Microwave Ablation for Malignant Renal Tumors: An Updated Systematic Review and Meta-Analysis of the Literature </w:t>
      </w:r>
      <w:proofErr w:type="gramStart"/>
      <w:r w:rsidRPr="00386E41">
        <w:rPr>
          <w:rFonts w:ascii="Book Antiqua" w:eastAsia="宋体" w:hAnsi="Book Antiqua"/>
          <w:kern w:val="2"/>
          <w:lang w:val="en-US" w:eastAsia="zh-CN"/>
        </w:rPr>
        <w:t>Since</w:t>
      </w:r>
      <w:proofErr w:type="gramEnd"/>
      <w:r w:rsidRPr="00386E41">
        <w:rPr>
          <w:rFonts w:ascii="Book Antiqua" w:eastAsia="宋体" w:hAnsi="Book Antiqua"/>
          <w:kern w:val="2"/>
          <w:lang w:val="en-US" w:eastAsia="zh-CN"/>
        </w:rPr>
        <w:t xml:space="preserve"> 2012. </w:t>
      </w:r>
      <w:r w:rsidRPr="00386E41">
        <w:rPr>
          <w:rFonts w:ascii="Book Antiqua" w:eastAsia="宋体" w:hAnsi="Book Antiqua"/>
          <w:i/>
          <w:kern w:val="2"/>
          <w:lang w:val="en-US" w:eastAsia="zh-CN"/>
        </w:rPr>
        <w:t xml:space="preserve">Korean J </w:t>
      </w:r>
      <w:proofErr w:type="spellStart"/>
      <w:r w:rsidRPr="00386E41">
        <w:rPr>
          <w:rFonts w:ascii="Book Antiqua" w:eastAsia="宋体" w:hAnsi="Book Antiqua"/>
          <w:i/>
          <w:kern w:val="2"/>
          <w:lang w:val="en-US" w:eastAsia="zh-CN"/>
        </w:rPr>
        <w:t>Radiol</w:t>
      </w:r>
      <w:proofErr w:type="spellEnd"/>
      <w:r w:rsidRPr="00386E41">
        <w:rPr>
          <w:rFonts w:ascii="Book Antiqua" w:eastAsia="宋体" w:hAnsi="Book Antiqua"/>
          <w:kern w:val="2"/>
          <w:lang w:val="en-US" w:eastAsia="zh-CN"/>
        </w:rPr>
        <w:t xml:space="preserve"> 2018; </w:t>
      </w:r>
      <w:r w:rsidRPr="00386E41">
        <w:rPr>
          <w:rFonts w:ascii="Book Antiqua" w:eastAsia="宋体" w:hAnsi="Book Antiqua"/>
          <w:b/>
          <w:kern w:val="2"/>
          <w:lang w:val="en-US" w:eastAsia="zh-CN"/>
        </w:rPr>
        <w:t>19</w:t>
      </w:r>
      <w:r w:rsidRPr="00386E41">
        <w:rPr>
          <w:rFonts w:ascii="Book Antiqua" w:eastAsia="宋体" w:hAnsi="Book Antiqua"/>
          <w:kern w:val="2"/>
          <w:lang w:val="en-US" w:eastAsia="zh-CN"/>
        </w:rPr>
        <w:t>: 938-949 [PMID: 30174484 DOI: 10.3348/kjr.2018.19.5.938]</w:t>
      </w:r>
    </w:p>
    <w:p w14:paraId="16A70610"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68 </w:t>
      </w:r>
      <w:proofErr w:type="spellStart"/>
      <w:r w:rsidRPr="00386E41">
        <w:rPr>
          <w:rFonts w:ascii="Book Antiqua" w:eastAsia="宋体" w:hAnsi="Book Antiqua"/>
          <w:b/>
          <w:kern w:val="2"/>
          <w:lang w:val="en-US" w:eastAsia="zh-CN"/>
        </w:rPr>
        <w:t>Shakeri</w:t>
      </w:r>
      <w:proofErr w:type="spellEnd"/>
      <w:r w:rsidRPr="00386E41">
        <w:rPr>
          <w:rFonts w:ascii="Book Antiqua" w:eastAsia="宋体" w:hAnsi="Book Antiqua"/>
          <w:b/>
          <w:kern w:val="2"/>
          <w:lang w:val="en-US" w:eastAsia="zh-CN"/>
        </w:rPr>
        <w:t xml:space="preserve"> S</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Afshari</w:t>
      </w:r>
      <w:proofErr w:type="spellEnd"/>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Mirak</w:t>
      </w:r>
      <w:proofErr w:type="spellEnd"/>
      <w:r w:rsidRPr="00386E41">
        <w:rPr>
          <w:rFonts w:ascii="Book Antiqua" w:eastAsia="宋体" w:hAnsi="Book Antiqua"/>
          <w:kern w:val="2"/>
          <w:lang w:val="en-US" w:eastAsia="zh-CN"/>
        </w:rPr>
        <w:t xml:space="preserve"> S, </w:t>
      </w:r>
      <w:proofErr w:type="spellStart"/>
      <w:r w:rsidRPr="00386E41">
        <w:rPr>
          <w:rFonts w:ascii="Book Antiqua" w:eastAsia="宋体" w:hAnsi="Book Antiqua"/>
          <w:kern w:val="2"/>
          <w:lang w:val="en-US" w:eastAsia="zh-CN"/>
        </w:rPr>
        <w:t>Mohammadian</w:t>
      </w:r>
      <w:proofErr w:type="spellEnd"/>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Bajgiran</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Pantuck</w:t>
      </w:r>
      <w:proofErr w:type="spellEnd"/>
      <w:r w:rsidRPr="00386E41">
        <w:rPr>
          <w:rFonts w:ascii="Book Antiqua" w:eastAsia="宋体" w:hAnsi="Book Antiqua"/>
          <w:kern w:val="2"/>
          <w:lang w:val="en-US" w:eastAsia="zh-CN"/>
        </w:rPr>
        <w:t xml:space="preserve"> A, Sisk A, Ahuja P, Lu DS, Raman SS. The effect of tumor size and location on efficacy and safety of US- and CT- guided percutaneous microwave ablation in renal cell carcinomas. </w:t>
      </w:r>
      <w:proofErr w:type="spellStart"/>
      <w:r w:rsidRPr="00386E41">
        <w:rPr>
          <w:rFonts w:ascii="Book Antiqua" w:eastAsia="宋体" w:hAnsi="Book Antiqua"/>
          <w:i/>
          <w:kern w:val="2"/>
          <w:lang w:val="en-US" w:eastAsia="zh-CN"/>
        </w:rPr>
        <w:t>Abdom</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Radiol</w:t>
      </w:r>
      <w:proofErr w:type="spellEnd"/>
      <w:r w:rsidRPr="00386E41">
        <w:rPr>
          <w:rFonts w:ascii="Book Antiqua" w:eastAsia="宋体" w:hAnsi="Book Antiqua"/>
          <w:i/>
          <w:kern w:val="2"/>
          <w:lang w:val="en-US" w:eastAsia="zh-CN"/>
        </w:rPr>
        <w:t xml:space="preserve"> (NY)</w:t>
      </w:r>
      <w:r w:rsidRPr="00386E41">
        <w:rPr>
          <w:rFonts w:ascii="Book Antiqua" w:eastAsia="宋体" w:hAnsi="Book Antiqua"/>
          <w:kern w:val="2"/>
          <w:lang w:val="en-US" w:eastAsia="zh-CN"/>
        </w:rPr>
        <w:t xml:space="preserve"> 2019; </w:t>
      </w:r>
      <w:r w:rsidRPr="00386E41">
        <w:rPr>
          <w:rFonts w:ascii="Book Antiqua" w:eastAsia="宋体" w:hAnsi="Book Antiqua"/>
          <w:b/>
          <w:kern w:val="2"/>
          <w:lang w:val="en-US" w:eastAsia="zh-CN"/>
        </w:rPr>
        <w:t>44</w:t>
      </w:r>
      <w:r w:rsidRPr="00386E41">
        <w:rPr>
          <w:rFonts w:ascii="Book Antiqua" w:eastAsia="宋体" w:hAnsi="Book Antiqua"/>
          <w:kern w:val="2"/>
          <w:lang w:val="en-US" w:eastAsia="zh-CN"/>
        </w:rPr>
        <w:t>: 2308-2315 [PMID: 30847565 DOI: 10.1007/s00261-019-01967-8]</w:t>
      </w:r>
    </w:p>
    <w:p w14:paraId="20A05095"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69 </w:t>
      </w:r>
      <w:proofErr w:type="spellStart"/>
      <w:r w:rsidRPr="00386E41">
        <w:rPr>
          <w:rFonts w:ascii="Book Antiqua" w:eastAsia="宋体" w:hAnsi="Book Antiqua"/>
          <w:b/>
          <w:kern w:val="2"/>
          <w:lang w:val="en-US" w:eastAsia="zh-CN"/>
        </w:rPr>
        <w:t>Favi</w:t>
      </w:r>
      <w:proofErr w:type="spellEnd"/>
      <w:r w:rsidRPr="00386E41">
        <w:rPr>
          <w:rFonts w:ascii="Book Antiqua" w:eastAsia="宋体" w:hAnsi="Book Antiqua"/>
          <w:b/>
          <w:kern w:val="2"/>
          <w:lang w:val="en-US" w:eastAsia="zh-CN"/>
        </w:rPr>
        <w:t xml:space="preserve"> E</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Raiteri</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Paone</w:t>
      </w:r>
      <w:proofErr w:type="spellEnd"/>
      <w:r w:rsidRPr="00386E41">
        <w:rPr>
          <w:rFonts w:ascii="Book Antiqua" w:eastAsia="宋体" w:hAnsi="Book Antiqua"/>
          <w:kern w:val="2"/>
          <w:lang w:val="en-US" w:eastAsia="zh-CN"/>
        </w:rPr>
        <w:t xml:space="preserve"> G, Alfieri CM, </w:t>
      </w:r>
      <w:proofErr w:type="spellStart"/>
      <w:r w:rsidRPr="00386E41">
        <w:rPr>
          <w:rFonts w:ascii="Book Antiqua" w:eastAsia="宋体" w:hAnsi="Book Antiqua"/>
          <w:kern w:val="2"/>
          <w:lang w:val="en-US" w:eastAsia="zh-CN"/>
        </w:rPr>
        <w:t>Ferraresso</w:t>
      </w:r>
      <w:proofErr w:type="spellEnd"/>
      <w:r w:rsidRPr="00386E41">
        <w:rPr>
          <w:rFonts w:ascii="Book Antiqua" w:eastAsia="宋体" w:hAnsi="Book Antiqua"/>
          <w:kern w:val="2"/>
          <w:lang w:val="en-US" w:eastAsia="zh-CN"/>
        </w:rPr>
        <w:t xml:space="preserve"> M. Microwave Ablation of Renal Cell Carcinoma of the Transplanted Kidney: Two Cases. </w:t>
      </w:r>
      <w:proofErr w:type="spellStart"/>
      <w:r w:rsidRPr="00386E41">
        <w:rPr>
          <w:rFonts w:ascii="Book Antiqua" w:eastAsia="宋体" w:hAnsi="Book Antiqua"/>
          <w:i/>
          <w:kern w:val="2"/>
          <w:lang w:val="en-US" w:eastAsia="zh-CN"/>
        </w:rPr>
        <w:t>Cardiovasc</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Intervent</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Radiol</w:t>
      </w:r>
      <w:proofErr w:type="spellEnd"/>
      <w:r w:rsidRPr="00386E41">
        <w:rPr>
          <w:rFonts w:ascii="Book Antiqua" w:eastAsia="宋体" w:hAnsi="Book Antiqua"/>
          <w:kern w:val="2"/>
          <w:lang w:val="en-US" w:eastAsia="zh-CN"/>
        </w:rPr>
        <w:t xml:space="preserve"> 2019; </w:t>
      </w:r>
      <w:r w:rsidRPr="00386E41">
        <w:rPr>
          <w:rFonts w:ascii="Book Antiqua" w:eastAsia="宋体" w:hAnsi="Book Antiqua"/>
          <w:b/>
          <w:kern w:val="2"/>
          <w:lang w:val="en-US" w:eastAsia="zh-CN"/>
        </w:rPr>
        <w:t>42</w:t>
      </w:r>
      <w:r w:rsidRPr="00386E41">
        <w:rPr>
          <w:rFonts w:ascii="Book Antiqua" w:eastAsia="宋体" w:hAnsi="Book Antiqua"/>
          <w:kern w:val="2"/>
          <w:lang w:val="en-US" w:eastAsia="zh-CN"/>
        </w:rPr>
        <w:t>: 1653-1657 [PMID: 31388701 DOI: 10.1007/s00270-019-02302-w]</w:t>
      </w:r>
    </w:p>
    <w:p w14:paraId="41402385"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70 </w:t>
      </w:r>
      <w:r w:rsidRPr="00386E41">
        <w:rPr>
          <w:rFonts w:ascii="Book Antiqua" w:eastAsia="宋体" w:hAnsi="Book Antiqua"/>
          <w:b/>
          <w:kern w:val="2"/>
          <w:lang w:val="en-US" w:eastAsia="zh-CN"/>
        </w:rPr>
        <w:t>She WH</w:t>
      </w:r>
      <w:r w:rsidRPr="00386E41">
        <w:rPr>
          <w:rFonts w:ascii="Book Antiqua" w:eastAsia="宋体" w:hAnsi="Book Antiqua"/>
          <w:kern w:val="2"/>
          <w:lang w:val="en-US" w:eastAsia="zh-CN"/>
        </w:rPr>
        <w:t xml:space="preserve">, Cheung TT, Jenkins CR, Irwin MG. Clinical applications of high-intensity focused ultrasound. </w:t>
      </w:r>
      <w:r w:rsidRPr="00386E41">
        <w:rPr>
          <w:rFonts w:ascii="Book Antiqua" w:eastAsia="宋体" w:hAnsi="Book Antiqua"/>
          <w:i/>
          <w:kern w:val="2"/>
          <w:lang w:val="en-US" w:eastAsia="zh-CN"/>
        </w:rPr>
        <w:t>Hong Kong Med J</w:t>
      </w:r>
      <w:r w:rsidRPr="00386E41">
        <w:rPr>
          <w:rFonts w:ascii="Book Antiqua" w:eastAsia="宋体" w:hAnsi="Book Antiqua"/>
          <w:kern w:val="2"/>
          <w:lang w:val="en-US" w:eastAsia="zh-CN"/>
        </w:rPr>
        <w:t xml:space="preserve"> 2016; </w:t>
      </w:r>
      <w:r w:rsidRPr="00386E41">
        <w:rPr>
          <w:rFonts w:ascii="Book Antiqua" w:eastAsia="宋体" w:hAnsi="Book Antiqua"/>
          <w:b/>
          <w:kern w:val="2"/>
          <w:lang w:val="en-US" w:eastAsia="zh-CN"/>
        </w:rPr>
        <w:t>22</w:t>
      </w:r>
      <w:r w:rsidRPr="00386E41">
        <w:rPr>
          <w:rFonts w:ascii="Book Antiqua" w:eastAsia="宋体" w:hAnsi="Book Antiqua"/>
          <w:kern w:val="2"/>
          <w:lang w:val="en-US" w:eastAsia="zh-CN"/>
        </w:rPr>
        <w:t>: 382-392 [PMID: 27380753 DOI: 10.12809/hkmj154755]</w:t>
      </w:r>
    </w:p>
    <w:p w14:paraId="549F726B"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71 </w:t>
      </w:r>
      <w:r w:rsidRPr="00386E41">
        <w:rPr>
          <w:rFonts w:ascii="Book Antiqua" w:eastAsia="宋体" w:hAnsi="Book Antiqua"/>
          <w:b/>
          <w:kern w:val="2"/>
          <w:lang w:val="en-US" w:eastAsia="zh-CN"/>
        </w:rPr>
        <w:t>Zhou YF</w:t>
      </w:r>
      <w:r w:rsidRPr="00386E41">
        <w:rPr>
          <w:rFonts w:ascii="Book Antiqua" w:eastAsia="宋体" w:hAnsi="Book Antiqua"/>
          <w:kern w:val="2"/>
          <w:lang w:val="en-US" w:eastAsia="zh-CN"/>
        </w:rPr>
        <w:t>.</w:t>
      </w:r>
      <w:proofErr w:type="gramEnd"/>
      <w:r w:rsidRPr="00386E41">
        <w:rPr>
          <w:rFonts w:ascii="Book Antiqua" w:eastAsia="宋体" w:hAnsi="Book Antiqua"/>
          <w:kern w:val="2"/>
          <w:lang w:val="en-US" w:eastAsia="zh-CN"/>
        </w:rPr>
        <w:t xml:space="preserve"> High intensity focused ultrasound in clinical tumor ablation. </w:t>
      </w:r>
      <w:r w:rsidRPr="00386E41">
        <w:rPr>
          <w:rFonts w:ascii="Book Antiqua" w:eastAsia="宋体" w:hAnsi="Book Antiqua"/>
          <w:i/>
          <w:kern w:val="2"/>
          <w:lang w:val="en-US" w:eastAsia="zh-CN"/>
        </w:rPr>
        <w:t xml:space="preserve">World J </w:t>
      </w:r>
      <w:proofErr w:type="spellStart"/>
      <w:r w:rsidRPr="00386E41">
        <w:rPr>
          <w:rFonts w:ascii="Book Antiqua" w:eastAsia="宋体" w:hAnsi="Book Antiqua"/>
          <w:i/>
          <w:kern w:val="2"/>
          <w:lang w:val="en-US" w:eastAsia="zh-CN"/>
        </w:rPr>
        <w:t>Clin</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Oncol</w:t>
      </w:r>
      <w:proofErr w:type="spellEnd"/>
      <w:r w:rsidRPr="00386E41">
        <w:rPr>
          <w:rFonts w:ascii="Book Antiqua" w:eastAsia="宋体" w:hAnsi="Book Antiqua"/>
          <w:kern w:val="2"/>
          <w:lang w:val="en-US" w:eastAsia="zh-CN"/>
        </w:rPr>
        <w:t xml:space="preserve"> 2011; </w:t>
      </w:r>
      <w:r w:rsidRPr="00386E41">
        <w:rPr>
          <w:rFonts w:ascii="Book Antiqua" w:eastAsia="宋体" w:hAnsi="Book Antiqua"/>
          <w:b/>
          <w:kern w:val="2"/>
          <w:lang w:val="en-US" w:eastAsia="zh-CN"/>
        </w:rPr>
        <w:t>2</w:t>
      </w:r>
      <w:r w:rsidRPr="00386E41">
        <w:rPr>
          <w:rFonts w:ascii="Book Antiqua" w:eastAsia="宋体" w:hAnsi="Book Antiqua"/>
          <w:kern w:val="2"/>
          <w:lang w:val="en-US" w:eastAsia="zh-CN"/>
        </w:rPr>
        <w:t>: 8-27 [PMID: 21603311 DOI: 10.5306/wjco.v2.i1.8]</w:t>
      </w:r>
    </w:p>
    <w:p w14:paraId="03F54931"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72 </w:t>
      </w:r>
      <w:r w:rsidRPr="00386E41">
        <w:rPr>
          <w:rFonts w:ascii="Book Antiqua" w:eastAsia="宋体" w:hAnsi="Book Antiqua"/>
          <w:b/>
          <w:kern w:val="2"/>
          <w:lang w:val="en-US" w:eastAsia="zh-CN"/>
        </w:rPr>
        <w:t>Al-</w:t>
      </w:r>
      <w:proofErr w:type="spellStart"/>
      <w:r w:rsidRPr="00386E41">
        <w:rPr>
          <w:rFonts w:ascii="Book Antiqua" w:eastAsia="宋体" w:hAnsi="Book Antiqua"/>
          <w:b/>
          <w:kern w:val="2"/>
          <w:lang w:val="en-US" w:eastAsia="zh-CN"/>
        </w:rPr>
        <w:t>Bataineh</w:t>
      </w:r>
      <w:proofErr w:type="spellEnd"/>
      <w:r w:rsidRPr="00386E41">
        <w:rPr>
          <w:rFonts w:ascii="Book Antiqua" w:eastAsia="宋体" w:hAnsi="Book Antiqua"/>
          <w:b/>
          <w:kern w:val="2"/>
          <w:lang w:val="en-US" w:eastAsia="zh-CN"/>
        </w:rPr>
        <w:t xml:space="preserve"> O</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Jenne</w:t>
      </w:r>
      <w:proofErr w:type="spellEnd"/>
      <w:r w:rsidRPr="00386E41">
        <w:rPr>
          <w:rFonts w:ascii="Book Antiqua" w:eastAsia="宋体" w:hAnsi="Book Antiqua"/>
          <w:kern w:val="2"/>
          <w:lang w:val="en-US" w:eastAsia="zh-CN"/>
        </w:rPr>
        <w:t xml:space="preserve"> J, Huber P. Clinical and future applications of high intensity focused ultrasound in cancer. </w:t>
      </w:r>
      <w:r w:rsidRPr="00386E41">
        <w:rPr>
          <w:rFonts w:ascii="Book Antiqua" w:eastAsia="宋体" w:hAnsi="Book Antiqua"/>
          <w:i/>
          <w:kern w:val="2"/>
          <w:lang w:val="en-US" w:eastAsia="zh-CN"/>
        </w:rPr>
        <w:t>Cancer Treat Rev</w:t>
      </w:r>
      <w:r w:rsidRPr="00386E41">
        <w:rPr>
          <w:rFonts w:ascii="Book Antiqua" w:eastAsia="宋体" w:hAnsi="Book Antiqua"/>
          <w:kern w:val="2"/>
          <w:lang w:val="en-US" w:eastAsia="zh-CN"/>
        </w:rPr>
        <w:t xml:space="preserve"> 2012; </w:t>
      </w:r>
      <w:r w:rsidRPr="00386E41">
        <w:rPr>
          <w:rFonts w:ascii="Book Antiqua" w:eastAsia="宋体" w:hAnsi="Book Antiqua"/>
          <w:b/>
          <w:kern w:val="2"/>
          <w:lang w:val="en-US" w:eastAsia="zh-CN"/>
        </w:rPr>
        <w:t>38</w:t>
      </w:r>
      <w:r w:rsidRPr="00386E41">
        <w:rPr>
          <w:rFonts w:ascii="Book Antiqua" w:eastAsia="宋体" w:hAnsi="Book Antiqua"/>
          <w:kern w:val="2"/>
          <w:lang w:val="en-US" w:eastAsia="zh-CN"/>
        </w:rPr>
        <w:t>: 346-353 [PMID: 21924838 DOI: 10.1016/j.ctrv.2011.08.004]</w:t>
      </w:r>
    </w:p>
    <w:p w14:paraId="740599DD"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73 </w:t>
      </w:r>
      <w:proofErr w:type="spellStart"/>
      <w:r w:rsidRPr="00386E41">
        <w:rPr>
          <w:rFonts w:ascii="Book Antiqua" w:eastAsia="宋体" w:hAnsi="Book Antiqua"/>
          <w:b/>
          <w:kern w:val="2"/>
          <w:lang w:val="en-US" w:eastAsia="zh-CN"/>
        </w:rPr>
        <w:t>Illing</w:t>
      </w:r>
      <w:proofErr w:type="spellEnd"/>
      <w:r w:rsidRPr="00386E41">
        <w:rPr>
          <w:rFonts w:ascii="Book Antiqua" w:eastAsia="宋体" w:hAnsi="Book Antiqua"/>
          <w:b/>
          <w:kern w:val="2"/>
          <w:lang w:val="en-US" w:eastAsia="zh-CN"/>
        </w:rPr>
        <w:t xml:space="preserve"> RO</w:t>
      </w:r>
      <w:r w:rsidRPr="00386E41">
        <w:rPr>
          <w:rFonts w:ascii="Book Antiqua" w:eastAsia="宋体" w:hAnsi="Book Antiqua"/>
          <w:kern w:val="2"/>
          <w:lang w:val="en-US" w:eastAsia="zh-CN"/>
        </w:rPr>
        <w:t xml:space="preserve">, Kennedy JE, Wu F, </w:t>
      </w:r>
      <w:proofErr w:type="spellStart"/>
      <w:r w:rsidRPr="00386E41">
        <w:rPr>
          <w:rFonts w:ascii="Book Antiqua" w:eastAsia="宋体" w:hAnsi="Book Antiqua"/>
          <w:kern w:val="2"/>
          <w:lang w:val="en-US" w:eastAsia="zh-CN"/>
        </w:rPr>
        <w:t>ter</w:t>
      </w:r>
      <w:proofErr w:type="spellEnd"/>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Haar</w:t>
      </w:r>
      <w:proofErr w:type="spellEnd"/>
      <w:r w:rsidRPr="00386E41">
        <w:rPr>
          <w:rFonts w:ascii="Book Antiqua" w:eastAsia="宋体" w:hAnsi="Book Antiqua"/>
          <w:kern w:val="2"/>
          <w:lang w:val="en-US" w:eastAsia="zh-CN"/>
        </w:rPr>
        <w:t xml:space="preserve"> GR, </w:t>
      </w:r>
      <w:proofErr w:type="spellStart"/>
      <w:r w:rsidRPr="00386E41">
        <w:rPr>
          <w:rFonts w:ascii="Book Antiqua" w:eastAsia="宋体" w:hAnsi="Book Antiqua"/>
          <w:kern w:val="2"/>
          <w:lang w:val="en-US" w:eastAsia="zh-CN"/>
        </w:rPr>
        <w:t>Protheroe</w:t>
      </w:r>
      <w:proofErr w:type="spellEnd"/>
      <w:r w:rsidRPr="00386E41">
        <w:rPr>
          <w:rFonts w:ascii="Book Antiqua" w:eastAsia="宋体" w:hAnsi="Book Antiqua"/>
          <w:kern w:val="2"/>
          <w:lang w:val="en-US" w:eastAsia="zh-CN"/>
        </w:rPr>
        <w:t xml:space="preserve"> AS, Friend PJ, Gleeson FV, Cranston DW, Phillips RR, Middleton MR. The safety and feasibility of extracorporeal high-intensity focused ultrasound (HIFU) for the treatment of liver and kidney </w:t>
      </w:r>
      <w:proofErr w:type="spellStart"/>
      <w:r w:rsidRPr="00386E41">
        <w:rPr>
          <w:rFonts w:ascii="Book Antiqua" w:eastAsia="宋体" w:hAnsi="Book Antiqua"/>
          <w:kern w:val="2"/>
          <w:lang w:val="en-US" w:eastAsia="zh-CN"/>
        </w:rPr>
        <w:t>tumours</w:t>
      </w:r>
      <w:proofErr w:type="spellEnd"/>
      <w:r w:rsidRPr="00386E41">
        <w:rPr>
          <w:rFonts w:ascii="Book Antiqua" w:eastAsia="宋体" w:hAnsi="Book Antiqua"/>
          <w:kern w:val="2"/>
          <w:lang w:val="en-US" w:eastAsia="zh-CN"/>
        </w:rPr>
        <w:t xml:space="preserve"> in a Western population. </w:t>
      </w:r>
      <w:r w:rsidRPr="00386E41">
        <w:rPr>
          <w:rFonts w:ascii="Book Antiqua" w:eastAsia="宋体" w:hAnsi="Book Antiqua"/>
          <w:i/>
          <w:kern w:val="2"/>
          <w:lang w:val="en-US" w:eastAsia="zh-CN"/>
        </w:rPr>
        <w:t>Br J Cancer</w:t>
      </w:r>
      <w:r w:rsidRPr="00386E41">
        <w:rPr>
          <w:rFonts w:ascii="Book Antiqua" w:eastAsia="宋体" w:hAnsi="Book Antiqua"/>
          <w:kern w:val="2"/>
          <w:lang w:val="en-US" w:eastAsia="zh-CN"/>
        </w:rPr>
        <w:t xml:space="preserve"> 2005; </w:t>
      </w:r>
      <w:r w:rsidRPr="00386E41">
        <w:rPr>
          <w:rFonts w:ascii="Book Antiqua" w:eastAsia="宋体" w:hAnsi="Book Antiqua"/>
          <w:b/>
          <w:kern w:val="2"/>
          <w:lang w:val="en-US" w:eastAsia="zh-CN"/>
        </w:rPr>
        <w:t>93</w:t>
      </w:r>
      <w:r w:rsidRPr="00386E41">
        <w:rPr>
          <w:rFonts w:ascii="Book Antiqua" w:eastAsia="宋体" w:hAnsi="Book Antiqua"/>
          <w:kern w:val="2"/>
          <w:lang w:val="en-US" w:eastAsia="zh-CN"/>
        </w:rPr>
        <w:t xml:space="preserve">: 890-895 [PMID: 16189519 DOI: </w:t>
      </w:r>
      <w:r w:rsidRPr="00386E41">
        <w:rPr>
          <w:rFonts w:ascii="Book Antiqua" w:eastAsia="宋体" w:hAnsi="Book Antiqua"/>
          <w:kern w:val="2"/>
          <w:lang w:val="en-US" w:eastAsia="zh-CN"/>
        </w:rPr>
        <w:lastRenderedPageBreak/>
        <w:t>10.1038/sj.bjc.6602803]</w:t>
      </w:r>
    </w:p>
    <w:p w14:paraId="15ECB4EA"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74 </w:t>
      </w:r>
      <w:r w:rsidRPr="00386E41">
        <w:rPr>
          <w:rFonts w:ascii="Book Antiqua" w:eastAsia="宋体" w:hAnsi="Book Antiqua"/>
          <w:b/>
          <w:kern w:val="2"/>
          <w:lang w:val="en-US" w:eastAsia="zh-CN"/>
        </w:rPr>
        <w:t>Ritchie RW</w:t>
      </w:r>
      <w:r w:rsidRPr="00386E41">
        <w:rPr>
          <w:rFonts w:ascii="Book Antiqua" w:eastAsia="宋体" w:hAnsi="Book Antiqua"/>
          <w:kern w:val="2"/>
          <w:lang w:val="en-US" w:eastAsia="zh-CN"/>
        </w:rPr>
        <w:t xml:space="preserve">, Leslie T, Phillips R, Wu F, </w:t>
      </w:r>
      <w:proofErr w:type="spellStart"/>
      <w:r w:rsidRPr="00386E41">
        <w:rPr>
          <w:rFonts w:ascii="Book Antiqua" w:eastAsia="宋体" w:hAnsi="Book Antiqua"/>
          <w:kern w:val="2"/>
          <w:lang w:val="en-US" w:eastAsia="zh-CN"/>
        </w:rPr>
        <w:t>Illing</w:t>
      </w:r>
      <w:proofErr w:type="spellEnd"/>
      <w:r w:rsidRPr="00386E41">
        <w:rPr>
          <w:rFonts w:ascii="Book Antiqua" w:eastAsia="宋体" w:hAnsi="Book Antiqua"/>
          <w:kern w:val="2"/>
          <w:lang w:val="en-US" w:eastAsia="zh-CN"/>
        </w:rPr>
        <w:t xml:space="preserve"> R, </w:t>
      </w:r>
      <w:proofErr w:type="spellStart"/>
      <w:r w:rsidRPr="00386E41">
        <w:rPr>
          <w:rFonts w:ascii="Book Antiqua" w:eastAsia="宋体" w:hAnsi="Book Antiqua"/>
          <w:kern w:val="2"/>
          <w:lang w:val="en-US" w:eastAsia="zh-CN"/>
        </w:rPr>
        <w:t>ter</w:t>
      </w:r>
      <w:proofErr w:type="spellEnd"/>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Haar</w:t>
      </w:r>
      <w:proofErr w:type="spellEnd"/>
      <w:r w:rsidRPr="00386E41">
        <w:rPr>
          <w:rFonts w:ascii="Book Antiqua" w:eastAsia="宋体" w:hAnsi="Book Antiqua"/>
          <w:kern w:val="2"/>
          <w:lang w:val="en-US" w:eastAsia="zh-CN"/>
        </w:rPr>
        <w:t xml:space="preserve"> G, </w:t>
      </w:r>
      <w:proofErr w:type="spellStart"/>
      <w:r w:rsidRPr="00386E41">
        <w:rPr>
          <w:rFonts w:ascii="Book Antiqua" w:eastAsia="宋体" w:hAnsi="Book Antiqua"/>
          <w:kern w:val="2"/>
          <w:lang w:val="en-US" w:eastAsia="zh-CN"/>
        </w:rPr>
        <w:t>Protheroe</w:t>
      </w:r>
      <w:proofErr w:type="spellEnd"/>
      <w:r w:rsidRPr="00386E41">
        <w:rPr>
          <w:rFonts w:ascii="Book Antiqua" w:eastAsia="宋体" w:hAnsi="Book Antiqua"/>
          <w:kern w:val="2"/>
          <w:lang w:val="en-US" w:eastAsia="zh-CN"/>
        </w:rPr>
        <w:t xml:space="preserve"> A, Cranston D. Extracorporeal high intensity focused ultrasound for renal </w:t>
      </w:r>
      <w:proofErr w:type="spellStart"/>
      <w:r w:rsidRPr="00386E41">
        <w:rPr>
          <w:rFonts w:ascii="Book Antiqua" w:eastAsia="宋体" w:hAnsi="Book Antiqua"/>
          <w:kern w:val="2"/>
          <w:lang w:val="en-US" w:eastAsia="zh-CN"/>
        </w:rPr>
        <w:t>tumours</w:t>
      </w:r>
      <w:proofErr w:type="spellEnd"/>
      <w:r w:rsidRPr="00386E41">
        <w:rPr>
          <w:rFonts w:ascii="Book Antiqua" w:eastAsia="宋体" w:hAnsi="Book Antiqua"/>
          <w:kern w:val="2"/>
          <w:lang w:val="en-US" w:eastAsia="zh-CN"/>
        </w:rPr>
        <w:t xml:space="preserve">: a 3-year follow-up. </w:t>
      </w:r>
      <w:r w:rsidRPr="00386E41">
        <w:rPr>
          <w:rFonts w:ascii="Book Antiqua" w:eastAsia="宋体" w:hAnsi="Book Antiqua"/>
          <w:i/>
          <w:kern w:val="2"/>
          <w:lang w:val="en-US" w:eastAsia="zh-CN"/>
        </w:rPr>
        <w:t xml:space="preserve">BJU </w:t>
      </w:r>
      <w:proofErr w:type="spellStart"/>
      <w:r w:rsidRPr="00386E41">
        <w:rPr>
          <w:rFonts w:ascii="Book Antiqua" w:eastAsia="宋体" w:hAnsi="Book Antiqua"/>
          <w:i/>
          <w:kern w:val="2"/>
          <w:lang w:val="en-US" w:eastAsia="zh-CN"/>
        </w:rPr>
        <w:t>Int</w:t>
      </w:r>
      <w:proofErr w:type="spellEnd"/>
      <w:r w:rsidRPr="00386E41">
        <w:rPr>
          <w:rFonts w:ascii="Book Antiqua" w:eastAsia="宋体" w:hAnsi="Book Antiqua"/>
          <w:kern w:val="2"/>
          <w:lang w:val="en-US" w:eastAsia="zh-CN"/>
        </w:rPr>
        <w:t xml:space="preserve"> 2010; </w:t>
      </w:r>
      <w:r w:rsidRPr="00386E41">
        <w:rPr>
          <w:rFonts w:ascii="Book Antiqua" w:eastAsia="宋体" w:hAnsi="Book Antiqua"/>
          <w:b/>
          <w:kern w:val="2"/>
          <w:lang w:val="en-US" w:eastAsia="zh-CN"/>
        </w:rPr>
        <w:t>106</w:t>
      </w:r>
      <w:r w:rsidRPr="00386E41">
        <w:rPr>
          <w:rFonts w:ascii="Book Antiqua" w:eastAsia="宋体" w:hAnsi="Book Antiqua"/>
          <w:kern w:val="2"/>
          <w:lang w:val="en-US" w:eastAsia="zh-CN"/>
        </w:rPr>
        <w:t>: 1004-1009 [PMID: 20230379 DOI: 10.1111/j.1464-410X.2010.09289.x]</w:t>
      </w:r>
    </w:p>
    <w:p w14:paraId="34E531A0"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75 </w:t>
      </w:r>
      <w:r w:rsidRPr="00386E41">
        <w:rPr>
          <w:rFonts w:ascii="Book Antiqua" w:eastAsia="宋体" w:hAnsi="Book Antiqua"/>
          <w:b/>
          <w:kern w:val="2"/>
          <w:lang w:val="en-US" w:eastAsia="zh-CN"/>
        </w:rPr>
        <w:t>Wu F</w:t>
      </w:r>
      <w:r w:rsidRPr="00386E41">
        <w:rPr>
          <w:rFonts w:ascii="Book Antiqua" w:eastAsia="宋体" w:hAnsi="Book Antiqua"/>
          <w:kern w:val="2"/>
          <w:lang w:val="en-US" w:eastAsia="zh-CN"/>
        </w:rPr>
        <w:t xml:space="preserve">, Wang ZB, Chen WZ, Bai J, Zhu H, </w:t>
      </w:r>
      <w:proofErr w:type="spellStart"/>
      <w:r w:rsidRPr="00386E41">
        <w:rPr>
          <w:rFonts w:ascii="Book Antiqua" w:eastAsia="宋体" w:hAnsi="Book Antiqua"/>
          <w:kern w:val="2"/>
          <w:lang w:val="en-US" w:eastAsia="zh-CN"/>
        </w:rPr>
        <w:t>Qiao</w:t>
      </w:r>
      <w:proofErr w:type="spellEnd"/>
      <w:r w:rsidRPr="00386E41">
        <w:rPr>
          <w:rFonts w:ascii="Book Antiqua" w:eastAsia="宋体" w:hAnsi="Book Antiqua"/>
          <w:kern w:val="2"/>
          <w:lang w:val="en-US" w:eastAsia="zh-CN"/>
        </w:rPr>
        <w:t xml:space="preserve"> TY. Preliminary experience using high intensity focused ultrasound for the treatment of patients with advanced stage renal malignancy.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kern w:val="2"/>
          <w:lang w:val="en-US" w:eastAsia="zh-CN"/>
        </w:rPr>
        <w:t xml:space="preserve"> 2003; </w:t>
      </w:r>
      <w:r w:rsidRPr="00386E41">
        <w:rPr>
          <w:rFonts w:ascii="Book Antiqua" w:eastAsia="宋体" w:hAnsi="Book Antiqua"/>
          <w:b/>
          <w:kern w:val="2"/>
          <w:lang w:val="en-US" w:eastAsia="zh-CN"/>
        </w:rPr>
        <w:t>170</w:t>
      </w:r>
      <w:r w:rsidRPr="00386E41">
        <w:rPr>
          <w:rFonts w:ascii="Book Antiqua" w:eastAsia="宋体" w:hAnsi="Book Antiqua"/>
          <w:kern w:val="2"/>
          <w:lang w:val="en-US" w:eastAsia="zh-CN"/>
        </w:rPr>
        <w:t>: 2237-2240 [PMID: 14634387 DOI: 10.1097/01.ju.0000097123.34790.70]</w:t>
      </w:r>
    </w:p>
    <w:p w14:paraId="57AD9EF1"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76 </w:t>
      </w:r>
      <w:r w:rsidRPr="00386E41">
        <w:rPr>
          <w:rFonts w:ascii="Book Antiqua" w:eastAsia="宋体" w:hAnsi="Book Antiqua"/>
          <w:b/>
          <w:kern w:val="2"/>
          <w:lang w:val="en-US" w:eastAsia="zh-CN"/>
        </w:rPr>
        <w:t xml:space="preserve">Di </w:t>
      </w:r>
      <w:proofErr w:type="spellStart"/>
      <w:r w:rsidRPr="00386E41">
        <w:rPr>
          <w:rFonts w:ascii="Book Antiqua" w:eastAsia="宋体" w:hAnsi="Book Antiqua"/>
          <w:b/>
          <w:kern w:val="2"/>
          <w:lang w:val="en-US" w:eastAsia="zh-CN"/>
        </w:rPr>
        <w:t>Candio</w:t>
      </w:r>
      <w:proofErr w:type="spellEnd"/>
      <w:r w:rsidRPr="00386E41">
        <w:rPr>
          <w:rFonts w:ascii="Book Antiqua" w:eastAsia="宋体" w:hAnsi="Book Antiqua"/>
          <w:b/>
          <w:kern w:val="2"/>
          <w:lang w:val="en-US" w:eastAsia="zh-CN"/>
        </w:rPr>
        <w:t xml:space="preserve"> G</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Porcelli</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Campatelli</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Guadagni</w:t>
      </w:r>
      <w:proofErr w:type="spellEnd"/>
      <w:r w:rsidRPr="00386E41">
        <w:rPr>
          <w:rFonts w:ascii="Book Antiqua" w:eastAsia="宋体" w:hAnsi="Book Antiqua"/>
          <w:kern w:val="2"/>
          <w:lang w:val="en-US" w:eastAsia="zh-CN"/>
        </w:rPr>
        <w:t xml:space="preserve"> S, </w:t>
      </w:r>
      <w:proofErr w:type="spellStart"/>
      <w:r w:rsidRPr="00386E41">
        <w:rPr>
          <w:rFonts w:ascii="Book Antiqua" w:eastAsia="宋体" w:hAnsi="Book Antiqua"/>
          <w:kern w:val="2"/>
          <w:lang w:val="en-US" w:eastAsia="zh-CN"/>
        </w:rPr>
        <w:t>Vistoli</w:t>
      </w:r>
      <w:proofErr w:type="spellEnd"/>
      <w:r w:rsidRPr="00386E41">
        <w:rPr>
          <w:rFonts w:ascii="Book Antiqua" w:eastAsia="宋体" w:hAnsi="Book Antiqua"/>
          <w:kern w:val="2"/>
          <w:lang w:val="en-US" w:eastAsia="zh-CN"/>
        </w:rPr>
        <w:t xml:space="preserve"> F, Morelli L. High-Intensity Focused Ultrasonography and Radiofrequency Ablation of Renal Cell Carcinoma Arisen in Transplanted Kidneys: Single-Center Experience With Long-Term Follow-Up and Review of Literature. </w:t>
      </w:r>
      <w:r w:rsidRPr="00386E41">
        <w:rPr>
          <w:rFonts w:ascii="Book Antiqua" w:eastAsia="宋体" w:hAnsi="Book Antiqua"/>
          <w:i/>
          <w:kern w:val="2"/>
          <w:lang w:val="en-US" w:eastAsia="zh-CN"/>
        </w:rPr>
        <w:t>J Ultrasound Med</w:t>
      </w:r>
      <w:r w:rsidRPr="00386E41">
        <w:rPr>
          <w:rFonts w:ascii="Book Antiqua" w:eastAsia="宋体" w:hAnsi="Book Antiqua"/>
          <w:kern w:val="2"/>
          <w:lang w:val="en-US" w:eastAsia="zh-CN"/>
        </w:rPr>
        <w:t xml:space="preserve"> 2019; </w:t>
      </w:r>
      <w:r w:rsidRPr="00386E41">
        <w:rPr>
          <w:rFonts w:ascii="Book Antiqua" w:eastAsia="宋体" w:hAnsi="Book Antiqua"/>
          <w:b/>
          <w:kern w:val="2"/>
          <w:lang w:val="en-US" w:eastAsia="zh-CN"/>
        </w:rPr>
        <w:t>38</w:t>
      </w:r>
      <w:r w:rsidRPr="00386E41">
        <w:rPr>
          <w:rFonts w:ascii="Book Antiqua" w:eastAsia="宋体" w:hAnsi="Book Antiqua"/>
          <w:kern w:val="2"/>
          <w:lang w:val="en-US" w:eastAsia="zh-CN"/>
        </w:rPr>
        <w:t>: 2507-2513 [PMID: 30690771 DOI: 10.1002/jum.14938]</w:t>
      </w:r>
    </w:p>
    <w:p w14:paraId="3AB758E5"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77 </w:t>
      </w:r>
      <w:proofErr w:type="spellStart"/>
      <w:r w:rsidRPr="00386E41">
        <w:rPr>
          <w:rFonts w:ascii="Book Antiqua" w:eastAsia="宋体" w:hAnsi="Book Antiqua"/>
          <w:b/>
          <w:kern w:val="2"/>
          <w:lang w:val="en-US" w:eastAsia="zh-CN"/>
        </w:rPr>
        <w:t>Chakera</w:t>
      </w:r>
      <w:proofErr w:type="spellEnd"/>
      <w:r w:rsidRPr="00386E41">
        <w:rPr>
          <w:rFonts w:ascii="Book Antiqua" w:eastAsia="宋体" w:hAnsi="Book Antiqua"/>
          <w:b/>
          <w:kern w:val="2"/>
          <w:lang w:val="en-US" w:eastAsia="zh-CN"/>
        </w:rPr>
        <w:t xml:space="preserve"> A</w:t>
      </w:r>
      <w:r w:rsidRPr="00386E41">
        <w:rPr>
          <w:rFonts w:ascii="Book Antiqua" w:eastAsia="宋体" w:hAnsi="Book Antiqua"/>
          <w:kern w:val="2"/>
          <w:lang w:val="en-US" w:eastAsia="zh-CN"/>
        </w:rPr>
        <w:t>, Leslie T, Roberts I, O'Callaghan CA, Cranston D.</w:t>
      </w:r>
      <w:proofErr w:type="gramEnd"/>
      <w:r w:rsidRPr="00386E41">
        <w:rPr>
          <w:rFonts w:ascii="Book Antiqua" w:eastAsia="宋体" w:hAnsi="Book Antiqua"/>
          <w:kern w:val="2"/>
          <w:lang w:val="en-US" w:eastAsia="zh-CN"/>
        </w:rPr>
        <w:t xml:space="preserve"> </w:t>
      </w:r>
      <w:proofErr w:type="gramStart"/>
      <w:r w:rsidRPr="00386E41">
        <w:rPr>
          <w:rFonts w:ascii="Book Antiqua" w:eastAsia="宋体" w:hAnsi="Book Antiqua"/>
          <w:kern w:val="2"/>
          <w:lang w:val="en-US" w:eastAsia="zh-CN"/>
        </w:rPr>
        <w:t>A lucky fall?</w:t>
      </w:r>
      <w:proofErr w:type="gramEnd"/>
      <w:r w:rsidRPr="00386E41">
        <w:rPr>
          <w:rFonts w:ascii="Book Antiqua" w:eastAsia="宋体" w:hAnsi="Book Antiqua"/>
          <w:kern w:val="2"/>
          <w:lang w:val="en-US" w:eastAsia="zh-CN"/>
        </w:rPr>
        <w:t xml:space="preserve"> </w:t>
      </w:r>
      <w:proofErr w:type="gramStart"/>
      <w:r w:rsidRPr="00386E41">
        <w:rPr>
          <w:rFonts w:ascii="Book Antiqua" w:eastAsia="宋体" w:hAnsi="Book Antiqua"/>
          <w:kern w:val="2"/>
          <w:lang w:val="en-US" w:eastAsia="zh-CN"/>
        </w:rPr>
        <w:t>Case report.</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Transplant Proc</w:t>
      </w:r>
      <w:r w:rsidRPr="00386E41">
        <w:rPr>
          <w:rFonts w:ascii="Book Antiqua" w:eastAsia="宋体" w:hAnsi="Book Antiqua"/>
          <w:kern w:val="2"/>
          <w:lang w:val="en-US" w:eastAsia="zh-CN"/>
        </w:rPr>
        <w:t xml:space="preserve"> 2010; </w:t>
      </w:r>
      <w:r w:rsidRPr="00386E41">
        <w:rPr>
          <w:rFonts w:ascii="Book Antiqua" w:eastAsia="宋体" w:hAnsi="Book Antiqua"/>
          <w:b/>
          <w:kern w:val="2"/>
          <w:lang w:val="en-US" w:eastAsia="zh-CN"/>
        </w:rPr>
        <w:t>42</w:t>
      </w:r>
      <w:r w:rsidRPr="00386E41">
        <w:rPr>
          <w:rFonts w:ascii="Book Antiqua" w:eastAsia="宋体" w:hAnsi="Book Antiqua"/>
          <w:kern w:val="2"/>
          <w:lang w:val="en-US" w:eastAsia="zh-CN"/>
        </w:rPr>
        <w:t>: 3883-3886 [PMID: 21094877 DOI: 10.1016/j.transproceed.2010.08.031]</w:t>
      </w:r>
    </w:p>
    <w:p w14:paraId="26DA1EC3"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78 </w:t>
      </w:r>
      <w:r w:rsidRPr="00386E41">
        <w:rPr>
          <w:rFonts w:ascii="Book Antiqua" w:eastAsia="宋体" w:hAnsi="Book Antiqua"/>
          <w:b/>
          <w:kern w:val="2"/>
          <w:lang w:val="en-US" w:eastAsia="zh-CN"/>
        </w:rPr>
        <w:t>Narayanan G</w:t>
      </w:r>
      <w:r w:rsidRPr="00386E41">
        <w:rPr>
          <w:rFonts w:ascii="Book Antiqua" w:eastAsia="宋体" w:hAnsi="Book Antiqua"/>
          <w:kern w:val="2"/>
          <w:lang w:val="en-US" w:eastAsia="zh-CN"/>
        </w:rPr>
        <w:t xml:space="preserve">, Doshi MH. </w:t>
      </w:r>
      <w:proofErr w:type="gramStart"/>
      <w:r w:rsidRPr="00386E41">
        <w:rPr>
          <w:rFonts w:ascii="Book Antiqua" w:eastAsia="宋体" w:hAnsi="Book Antiqua"/>
          <w:kern w:val="2"/>
          <w:lang w:val="en-US" w:eastAsia="zh-CN"/>
        </w:rPr>
        <w:t>Irreversible Electroporation (IRE) in Renal Tumors.</w:t>
      </w:r>
      <w:proofErr w:type="gramEnd"/>
      <w:r w:rsidRPr="00386E41">
        <w:rPr>
          <w:rFonts w:ascii="Book Antiqua" w:eastAsia="宋体" w:hAnsi="Book Antiqua"/>
          <w:kern w:val="2"/>
          <w:lang w:val="en-US" w:eastAsia="zh-CN"/>
        </w:rPr>
        <w:t xml:space="preserve"> </w:t>
      </w:r>
      <w:proofErr w:type="spellStart"/>
      <w:r w:rsidRPr="00386E41">
        <w:rPr>
          <w:rFonts w:ascii="Book Antiqua" w:eastAsia="宋体" w:hAnsi="Book Antiqua"/>
          <w:i/>
          <w:kern w:val="2"/>
          <w:lang w:val="en-US" w:eastAsia="zh-CN"/>
        </w:rPr>
        <w:t>Curr</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i/>
          <w:kern w:val="2"/>
          <w:lang w:val="en-US" w:eastAsia="zh-CN"/>
        </w:rPr>
        <w:t xml:space="preserve"> Rep</w:t>
      </w:r>
      <w:r w:rsidRPr="00386E41">
        <w:rPr>
          <w:rFonts w:ascii="Book Antiqua" w:eastAsia="宋体" w:hAnsi="Book Antiqua"/>
          <w:kern w:val="2"/>
          <w:lang w:val="en-US" w:eastAsia="zh-CN"/>
        </w:rPr>
        <w:t xml:space="preserve"> 2016; </w:t>
      </w:r>
      <w:r w:rsidRPr="00386E41">
        <w:rPr>
          <w:rFonts w:ascii="Book Antiqua" w:eastAsia="宋体" w:hAnsi="Book Antiqua"/>
          <w:b/>
          <w:kern w:val="2"/>
          <w:lang w:val="en-US" w:eastAsia="zh-CN"/>
        </w:rPr>
        <w:t>17</w:t>
      </w:r>
      <w:r w:rsidRPr="00386E41">
        <w:rPr>
          <w:rFonts w:ascii="Book Antiqua" w:eastAsia="宋体" w:hAnsi="Book Antiqua"/>
          <w:kern w:val="2"/>
          <w:lang w:val="en-US" w:eastAsia="zh-CN"/>
        </w:rPr>
        <w:t>: 15 [PMID: 26769468 DOI: 10.1007/s11934-015-0571-1]</w:t>
      </w:r>
    </w:p>
    <w:p w14:paraId="18DAE2F4"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79 </w:t>
      </w:r>
      <w:r w:rsidRPr="00386E41">
        <w:rPr>
          <w:rFonts w:ascii="Book Antiqua" w:eastAsia="宋体" w:hAnsi="Book Antiqua"/>
          <w:b/>
          <w:kern w:val="2"/>
          <w:lang w:val="en-US" w:eastAsia="zh-CN"/>
        </w:rPr>
        <w:t>Wu LM</w:t>
      </w:r>
      <w:r w:rsidRPr="00386E41">
        <w:rPr>
          <w:rFonts w:ascii="Book Antiqua" w:eastAsia="宋体" w:hAnsi="Book Antiqua"/>
          <w:kern w:val="2"/>
          <w:lang w:val="en-US" w:eastAsia="zh-CN"/>
        </w:rPr>
        <w:t xml:space="preserve">, Zhang LL, Chen XH, Zheng SS. Is irreversible electroporation safe and effective in the treatment of hepatobiliary and pancreatic cancers? </w:t>
      </w:r>
      <w:r w:rsidRPr="00386E41">
        <w:rPr>
          <w:rFonts w:ascii="Book Antiqua" w:eastAsia="宋体" w:hAnsi="Book Antiqua"/>
          <w:i/>
          <w:kern w:val="2"/>
          <w:lang w:val="en-US" w:eastAsia="zh-CN"/>
        </w:rPr>
        <w:t xml:space="preserve">Hepatobiliary </w:t>
      </w:r>
      <w:proofErr w:type="spellStart"/>
      <w:r w:rsidRPr="00386E41">
        <w:rPr>
          <w:rFonts w:ascii="Book Antiqua" w:eastAsia="宋体" w:hAnsi="Book Antiqua"/>
          <w:i/>
          <w:kern w:val="2"/>
          <w:lang w:val="en-US" w:eastAsia="zh-CN"/>
        </w:rPr>
        <w:t>Pancreat</w:t>
      </w:r>
      <w:proofErr w:type="spellEnd"/>
      <w:r w:rsidRPr="00386E41">
        <w:rPr>
          <w:rFonts w:ascii="Book Antiqua" w:eastAsia="宋体" w:hAnsi="Book Antiqua"/>
          <w:i/>
          <w:kern w:val="2"/>
          <w:lang w:val="en-US" w:eastAsia="zh-CN"/>
        </w:rPr>
        <w:t xml:space="preserve"> Dis </w:t>
      </w:r>
      <w:proofErr w:type="spellStart"/>
      <w:r w:rsidRPr="00386E41">
        <w:rPr>
          <w:rFonts w:ascii="Book Antiqua" w:eastAsia="宋体" w:hAnsi="Book Antiqua"/>
          <w:i/>
          <w:kern w:val="2"/>
          <w:lang w:val="en-US" w:eastAsia="zh-CN"/>
        </w:rPr>
        <w:t>Int</w:t>
      </w:r>
      <w:proofErr w:type="spellEnd"/>
      <w:r w:rsidRPr="00386E41">
        <w:rPr>
          <w:rFonts w:ascii="Book Antiqua" w:eastAsia="宋体" w:hAnsi="Book Antiqua"/>
          <w:kern w:val="2"/>
          <w:lang w:val="en-US" w:eastAsia="zh-CN"/>
        </w:rPr>
        <w:t xml:space="preserve"> 2019; </w:t>
      </w:r>
      <w:r w:rsidRPr="00386E41">
        <w:rPr>
          <w:rFonts w:ascii="Book Antiqua" w:eastAsia="宋体" w:hAnsi="Book Antiqua"/>
          <w:b/>
          <w:kern w:val="2"/>
          <w:lang w:val="en-US" w:eastAsia="zh-CN"/>
        </w:rPr>
        <w:t>18</w:t>
      </w:r>
      <w:r w:rsidRPr="00386E41">
        <w:rPr>
          <w:rFonts w:ascii="Book Antiqua" w:eastAsia="宋体" w:hAnsi="Book Antiqua"/>
          <w:kern w:val="2"/>
          <w:lang w:val="en-US" w:eastAsia="zh-CN"/>
        </w:rPr>
        <w:t>: 117-124 [PMID: 30655073 DOI: 10.1016/j.hbpd.2019.01.001]</w:t>
      </w:r>
    </w:p>
    <w:p w14:paraId="20416264"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80 </w:t>
      </w:r>
      <w:r w:rsidRPr="00386E41">
        <w:rPr>
          <w:rFonts w:ascii="Book Antiqua" w:eastAsia="宋体" w:hAnsi="Book Antiqua"/>
          <w:b/>
          <w:kern w:val="2"/>
          <w:lang w:val="en-US" w:eastAsia="zh-CN"/>
        </w:rPr>
        <w:t>Au JT</w:t>
      </w:r>
      <w:r w:rsidRPr="00386E41">
        <w:rPr>
          <w:rFonts w:ascii="Book Antiqua" w:eastAsia="宋体" w:hAnsi="Book Antiqua"/>
          <w:kern w:val="2"/>
          <w:lang w:val="en-US" w:eastAsia="zh-CN"/>
        </w:rPr>
        <w:t xml:space="preserve">, Wong J, </w:t>
      </w:r>
      <w:proofErr w:type="spellStart"/>
      <w:r w:rsidRPr="00386E41">
        <w:rPr>
          <w:rFonts w:ascii="Book Antiqua" w:eastAsia="宋体" w:hAnsi="Book Antiqua"/>
          <w:kern w:val="2"/>
          <w:lang w:val="en-US" w:eastAsia="zh-CN"/>
        </w:rPr>
        <w:t>Mittra</w:t>
      </w:r>
      <w:proofErr w:type="spellEnd"/>
      <w:r w:rsidRPr="00386E41">
        <w:rPr>
          <w:rFonts w:ascii="Book Antiqua" w:eastAsia="宋体" w:hAnsi="Book Antiqua"/>
          <w:kern w:val="2"/>
          <w:lang w:val="en-US" w:eastAsia="zh-CN"/>
        </w:rPr>
        <w:t xml:space="preserve"> A, Carpenter S, Haddad D, Carson J, Jayaraman S, Monette S, Solomon SB, Ezell P, Fong Y. Irreversible electroporation is a surgical ablation technique that enhances gene transfer. </w:t>
      </w:r>
      <w:r w:rsidRPr="00386E41">
        <w:rPr>
          <w:rFonts w:ascii="Book Antiqua" w:eastAsia="宋体" w:hAnsi="Book Antiqua"/>
          <w:i/>
          <w:kern w:val="2"/>
          <w:lang w:val="en-US" w:eastAsia="zh-CN"/>
        </w:rPr>
        <w:t>Surgery</w:t>
      </w:r>
      <w:r w:rsidRPr="00386E41">
        <w:rPr>
          <w:rFonts w:ascii="Book Antiqua" w:eastAsia="宋体" w:hAnsi="Book Antiqua"/>
          <w:kern w:val="2"/>
          <w:lang w:val="en-US" w:eastAsia="zh-CN"/>
        </w:rPr>
        <w:t xml:space="preserve"> 2011; </w:t>
      </w:r>
      <w:r w:rsidRPr="00386E41">
        <w:rPr>
          <w:rFonts w:ascii="Book Antiqua" w:eastAsia="宋体" w:hAnsi="Book Antiqua"/>
          <w:b/>
          <w:kern w:val="2"/>
          <w:lang w:val="en-US" w:eastAsia="zh-CN"/>
        </w:rPr>
        <w:t>150</w:t>
      </w:r>
      <w:r w:rsidRPr="00386E41">
        <w:rPr>
          <w:rFonts w:ascii="Book Antiqua" w:eastAsia="宋体" w:hAnsi="Book Antiqua"/>
          <w:kern w:val="2"/>
          <w:lang w:val="en-US" w:eastAsia="zh-CN"/>
        </w:rPr>
        <w:t>: 474-479 [PMID: 21878233 DOI: 10.1016/j.surg.2011.07.007]</w:t>
      </w:r>
    </w:p>
    <w:p w14:paraId="07684F34"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81 </w:t>
      </w:r>
      <w:r w:rsidRPr="00386E41">
        <w:rPr>
          <w:rFonts w:ascii="Book Antiqua" w:eastAsia="宋体" w:hAnsi="Book Antiqua"/>
          <w:b/>
          <w:kern w:val="2"/>
          <w:lang w:val="en-US" w:eastAsia="zh-CN"/>
        </w:rPr>
        <w:t>Thomson KR</w:t>
      </w:r>
      <w:r w:rsidRPr="00386E41">
        <w:rPr>
          <w:rFonts w:ascii="Book Antiqua" w:eastAsia="宋体" w:hAnsi="Book Antiqua"/>
          <w:kern w:val="2"/>
          <w:lang w:val="en-US" w:eastAsia="zh-CN"/>
        </w:rPr>
        <w:t xml:space="preserve">, Cheung W, Ellis SJ, </w:t>
      </w:r>
      <w:proofErr w:type="spellStart"/>
      <w:r w:rsidRPr="00386E41">
        <w:rPr>
          <w:rFonts w:ascii="Book Antiqua" w:eastAsia="宋体" w:hAnsi="Book Antiqua"/>
          <w:kern w:val="2"/>
          <w:lang w:val="en-US" w:eastAsia="zh-CN"/>
        </w:rPr>
        <w:t>Federman</w:t>
      </w:r>
      <w:proofErr w:type="spellEnd"/>
      <w:r w:rsidRPr="00386E41">
        <w:rPr>
          <w:rFonts w:ascii="Book Antiqua" w:eastAsia="宋体" w:hAnsi="Book Antiqua"/>
          <w:kern w:val="2"/>
          <w:lang w:val="en-US" w:eastAsia="zh-CN"/>
        </w:rPr>
        <w:t xml:space="preserve"> D, </w:t>
      </w:r>
      <w:proofErr w:type="spellStart"/>
      <w:r w:rsidRPr="00386E41">
        <w:rPr>
          <w:rFonts w:ascii="Book Antiqua" w:eastAsia="宋体" w:hAnsi="Book Antiqua"/>
          <w:kern w:val="2"/>
          <w:lang w:val="en-US" w:eastAsia="zh-CN"/>
        </w:rPr>
        <w:t>Kavnoudias</w:t>
      </w:r>
      <w:proofErr w:type="spellEnd"/>
      <w:r w:rsidRPr="00386E41">
        <w:rPr>
          <w:rFonts w:ascii="Book Antiqua" w:eastAsia="宋体" w:hAnsi="Book Antiqua"/>
          <w:kern w:val="2"/>
          <w:lang w:val="en-US" w:eastAsia="zh-CN"/>
        </w:rPr>
        <w:t xml:space="preserve"> H, Loader-Oliver D, Roberts S, Evans P, Ball C, Haydon A. Investigation of the safety of irreversible electroporation in humans.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Vasc</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Interv</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Radiol</w:t>
      </w:r>
      <w:proofErr w:type="spellEnd"/>
      <w:r w:rsidRPr="00386E41">
        <w:rPr>
          <w:rFonts w:ascii="Book Antiqua" w:eastAsia="宋体" w:hAnsi="Book Antiqua"/>
          <w:kern w:val="2"/>
          <w:lang w:val="en-US" w:eastAsia="zh-CN"/>
        </w:rPr>
        <w:t xml:space="preserve"> 2011; </w:t>
      </w:r>
      <w:r w:rsidRPr="00386E41">
        <w:rPr>
          <w:rFonts w:ascii="Book Antiqua" w:eastAsia="宋体" w:hAnsi="Book Antiqua"/>
          <w:b/>
          <w:kern w:val="2"/>
          <w:lang w:val="en-US" w:eastAsia="zh-CN"/>
        </w:rPr>
        <w:t>22</w:t>
      </w:r>
      <w:r w:rsidRPr="00386E41">
        <w:rPr>
          <w:rFonts w:ascii="Book Antiqua" w:eastAsia="宋体" w:hAnsi="Book Antiqua"/>
          <w:kern w:val="2"/>
          <w:lang w:val="en-US" w:eastAsia="zh-CN"/>
        </w:rPr>
        <w:t>: 611-621 [PMID: 21439847 DOI: 10.1016/j.jvir.2010.12.014]</w:t>
      </w:r>
    </w:p>
    <w:p w14:paraId="47B32C32"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82 </w:t>
      </w:r>
      <w:r w:rsidRPr="00386E41">
        <w:rPr>
          <w:rFonts w:ascii="Book Antiqua" w:eastAsia="宋体" w:hAnsi="Book Antiqua"/>
          <w:b/>
          <w:kern w:val="2"/>
          <w:lang w:val="en-US" w:eastAsia="zh-CN"/>
        </w:rPr>
        <w:t>Troxell ML</w:t>
      </w:r>
      <w:r w:rsidRPr="00386E41">
        <w:rPr>
          <w:rFonts w:ascii="Book Antiqua" w:eastAsia="宋体" w:hAnsi="Book Antiqua"/>
          <w:kern w:val="2"/>
          <w:lang w:val="en-US" w:eastAsia="zh-CN"/>
        </w:rPr>
        <w:t xml:space="preserve">, Higgins JP. Renal cell carcinoma in kidney allografts: histologic types, including biphasic papillary carcinoma. </w:t>
      </w:r>
      <w:r w:rsidRPr="00386E41">
        <w:rPr>
          <w:rFonts w:ascii="Book Antiqua" w:eastAsia="宋体" w:hAnsi="Book Antiqua"/>
          <w:i/>
          <w:kern w:val="2"/>
          <w:lang w:val="en-US" w:eastAsia="zh-CN"/>
        </w:rPr>
        <w:t xml:space="preserve">Hum </w:t>
      </w:r>
      <w:proofErr w:type="spellStart"/>
      <w:r w:rsidRPr="00386E41">
        <w:rPr>
          <w:rFonts w:ascii="Book Antiqua" w:eastAsia="宋体" w:hAnsi="Book Antiqua"/>
          <w:i/>
          <w:kern w:val="2"/>
          <w:lang w:val="en-US" w:eastAsia="zh-CN"/>
        </w:rPr>
        <w:t>Pathol</w:t>
      </w:r>
      <w:proofErr w:type="spellEnd"/>
      <w:r w:rsidRPr="00386E41">
        <w:rPr>
          <w:rFonts w:ascii="Book Antiqua" w:eastAsia="宋体" w:hAnsi="Book Antiqua"/>
          <w:kern w:val="2"/>
          <w:lang w:val="en-US" w:eastAsia="zh-CN"/>
        </w:rPr>
        <w:t xml:space="preserve"> 2016; </w:t>
      </w:r>
      <w:r w:rsidRPr="00386E41">
        <w:rPr>
          <w:rFonts w:ascii="Book Antiqua" w:eastAsia="宋体" w:hAnsi="Book Antiqua"/>
          <w:b/>
          <w:kern w:val="2"/>
          <w:lang w:val="en-US" w:eastAsia="zh-CN"/>
        </w:rPr>
        <w:t>57</w:t>
      </w:r>
      <w:r w:rsidRPr="00386E41">
        <w:rPr>
          <w:rFonts w:ascii="Book Antiqua" w:eastAsia="宋体" w:hAnsi="Book Antiqua"/>
          <w:kern w:val="2"/>
          <w:lang w:val="en-US" w:eastAsia="zh-CN"/>
        </w:rPr>
        <w:t xml:space="preserve">: 28-36 [PMID: 27396934 DOI: </w:t>
      </w:r>
      <w:r w:rsidRPr="00386E41">
        <w:rPr>
          <w:rFonts w:ascii="Book Antiqua" w:eastAsia="宋体" w:hAnsi="Book Antiqua"/>
          <w:kern w:val="2"/>
          <w:lang w:val="en-US" w:eastAsia="zh-CN"/>
        </w:rPr>
        <w:lastRenderedPageBreak/>
        <w:t>10.1016/j.humpath.2016.06.018]</w:t>
      </w:r>
    </w:p>
    <w:p w14:paraId="3FB35DBE"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83 </w:t>
      </w:r>
      <w:proofErr w:type="spellStart"/>
      <w:r w:rsidRPr="00386E41">
        <w:rPr>
          <w:rFonts w:ascii="Book Antiqua" w:eastAsia="宋体" w:hAnsi="Book Antiqua"/>
          <w:b/>
          <w:kern w:val="2"/>
          <w:lang w:val="en-US" w:eastAsia="zh-CN"/>
        </w:rPr>
        <w:t>Krisl</w:t>
      </w:r>
      <w:proofErr w:type="spellEnd"/>
      <w:r w:rsidRPr="00386E41">
        <w:rPr>
          <w:rFonts w:ascii="Book Antiqua" w:eastAsia="宋体" w:hAnsi="Book Antiqua"/>
          <w:b/>
          <w:kern w:val="2"/>
          <w:lang w:val="en-US" w:eastAsia="zh-CN"/>
        </w:rPr>
        <w:t xml:space="preserve"> JC</w:t>
      </w:r>
      <w:r w:rsidRPr="00386E41">
        <w:rPr>
          <w:rFonts w:ascii="Book Antiqua" w:eastAsia="宋体" w:hAnsi="Book Antiqua"/>
          <w:kern w:val="2"/>
          <w:lang w:val="en-US" w:eastAsia="zh-CN"/>
        </w:rPr>
        <w:t xml:space="preserve">, Doan VP. Chemotherapy and Transplantation: The Role of Immunosuppression in Malignancy and a Review of Antineoplastic Agents in Solid Organ Transplant Recipients. </w:t>
      </w:r>
      <w:r w:rsidRPr="00386E41">
        <w:rPr>
          <w:rFonts w:ascii="Book Antiqua" w:eastAsia="宋体" w:hAnsi="Book Antiqua"/>
          <w:i/>
          <w:kern w:val="2"/>
          <w:lang w:val="en-US" w:eastAsia="zh-CN"/>
        </w:rPr>
        <w:t>Am J Transplant</w:t>
      </w:r>
      <w:r w:rsidRPr="00386E41">
        <w:rPr>
          <w:rFonts w:ascii="Book Antiqua" w:eastAsia="宋体" w:hAnsi="Book Antiqua"/>
          <w:kern w:val="2"/>
          <w:lang w:val="en-US" w:eastAsia="zh-CN"/>
        </w:rPr>
        <w:t xml:space="preserve"> 2017; </w:t>
      </w:r>
      <w:r w:rsidRPr="00386E41">
        <w:rPr>
          <w:rFonts w:ascii="Book Antiqua" w:eastAsia="宋体" w:hAnsi="Book Antiqua"/>
          <w:b/>
          <w:kern w:val="2"/>
          <w:lang w:val="en-US" w:eastAsia="zh-CN"/>
        </w:rPr>
        <w:t>17</w:t>
      </w:r>
      <w:r w:rsidRPr="00386E41">
        <w:rPr>
          <w:rFonts w:ascii="Book Antiqua" w:eastAsia="宋体" w:hAnsi="Book Antiqua"/>
          <w:kern w:val="2"/>
          <w:lang w:val="en-US" w:eastAsia="zh-CN"/>
        </w:rPr>
        <w:t>: 1974-1991 [PMID: 28394486 DOI: 10.1111/ajt.14238]</w:t>
      </w:r>
    </w:p>
    <w:p w14:paraId="5F202B39"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84 </w:t>
      </w:r>
      <w:proofErr w:type="spellStart"/>
      <w:r w:rsidRPr="00386E41">
        <w:rPr>
          <w:rFonts w:ascii="Book Antiqua" w:eastAsia="宋体" w:hAnsi="Book Antiqua"/>
          <w:b/>
          <w:kern w:val="2"/>
          <w:lang w:val="en-US" w:eastAsia="zh-CN"/>
        </w:rPr>
        <w:t>Dantal</w:t>
      </w:r>
      <w:proofErr w:type="spellEnd"/>
      <w:r w:rsidRPr="00386E41">
        <w:rPr>
          <w:rFonts w:ascii="Book Antiqua" w:eastAsia="宋体" w:hAnsi="Book Antiqua"/>
          <w:b/>
          <w:kern w:val="2"/>
          <w:lang w:val="en-US" w:eastAsia="zh-CN"/>
        </w:rPr>
        <w:t xml:space="preserve"> J</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Soulillou</w:t>
      </w:r>
      <w:proofErr w:type="spellEnd"/>
      <w:r w:rsidRPr="00386E41">
        <w:rPr>
          <w:rFonts w:ascii="Book Antiqua" w:eastAsia="宋体" w:hAnsi="Book Antiqua"/>
          <w:kern w:val="2"/>
          <w:lang w:val="en-US" w:eastAsia="zh-CN"/>
        </w:rPr>
        <w:t xml:space="preserve"> JP. </w:t>
      </w:r>
      <w:proofErr w:type="gramStart"/>
      <w:r w:rsidRPr="00386E41">
        <w:rPr>
          <w:rFonts w:ascii="Book Antiqua" w:eastAsia="宋体" w:hAnsi="Book Antiqua"/>
          <w:kern w:val="2"/>
          <w:lang w:val="en-US" w:eastAsia="zh-CN"/>
        </w:rPr>
        <w:t>Immunosuppressive drugs and the risk of cancer after organ transplantation.</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 xml:space="preserve">N </w:t>
      </w:r>
      <w:proofErr w:type="spellStart"/>
      <w:r w:rsidRPr="00386E41">
        <w:rPr>
          <w:rFonts w:ascii="Book Antiqua" w:eastAsia="宋体" w:hAnsi="Book Antiqua"/>
          <w:i/>
          <w:kern w:val="2"/>
          <w:lang w:val="en-US" w:eastAsia="zh-CN"/>
        </w:rPr>
        <w:t>Engl</w:t>
      </w:r>
      <w:proofErr w:type="spellEnd"/>
      <w:r w:rsidRPr="00386E41">
        <w:rPr>
          <w:rFonts w:ascii="Book Antiqua" w:eastAsia="宋体" w:hAnsi="Book Antiqua"/>
          <w:i/>
          <w:kern w:val="2"/>
          <w:lang w:val="en-US" w:eastAsia="zh-CN"/>
        </w:rPr>
        <w:t xml:space="preserve"> J Med</w:t>
      </w:r>
      <w:r w:rsidRPr="00386E41">
        <w:rPr>
          <w:rFonts w:ascii="Book Antiqua" w:eastAsia="宋体" w:hAnsi="Book Antiqua"/>
          <w:kern w:val="2"/>
          <w:lang w:val="en-US" w:eastAsia="zh-CN"/>
        </w:rPr>
        <w:t xml:space="preserve"> 2005; </w:t>
      </w:r>
      <w:r w:rsidRPr="00386E41">
        <w:rPr>
          <w:rFonts w:ascii="Book Antiqua" w:eastAsia="宋体" w:hAnsi="Book Antiqua"/>
          <w:b/>
          <w:kern w:val="2"/>
          <w:lang w:val="en-US" w:eastAsia="zh-CN"/>
        </w:rPr>
        <w:t>352</w:t>
      </w:r>
      <w:r w:rsidRPr="00386E41">
        <w:rPr>
          <w:rFonts w:ascii="Book Antiqua" w:eastAsia="宋体" w:hAnsi="Book Antiqua"/>
          <w:kern w:val="2"/>
          <w:lang w:val="en-US" w:eastAsia="zh-CN"/>
        </w:rPr>
        <w:t>: 1371-1373 [PMID: 15800234 DOI: 10.1056/NEJMe058018]</w:t>
      </w:r>
    </w:p>
    <w:p w14:paraId="70270471"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85 </w:t>
      </w:r>
      <w:proofErr w:type="spellStart"/>
      <w:r w:rsidRPr="00386E41">
        <w:rPr>
          <w:rFonts w:ascii="Book Antiqua" w:eastAsia="宋体" w:hAnsi="Book Antiqua"/>
          <w:b/>
          <w:kern w:val="2"/>
          <w:lang w:val="en-US" w:eastAsia="zh-CN"/>
        </w:rPr>
        <w:t>Campistol</w:t>
      </w:r>
      <w:proofErr w:type="spellEnd"/>
      <w:r w:rsidRPr="00386E41">
        <w:rPr>
          <w:rFonts w:ascii="Book Antiqua" w:eastAsia="宋体" w:hAnsi="Book Antiqua"/>
          <w:b/>
          <w:kern w:val="2"/>
          <w:lang w:val="en-US" w:eastAsia="zh-CN"/>
        </w:rPr>
        <w:t xml:space="preserve"> JM</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Cuervas</w:t>
      </w:r>
      <w:proofErr w:type="spellEnd"/>
      <w:r w:rsidRPr="00386E41">
        <w:rPr>
          <w:rFonts w:ascii="Book Antiqua" w:eastAsia="宋体" w:hAnsi="Book Antiqua"/>
          <w:kern w:val="2"/>
          <w:lang w:val="en-US" w:eastAsia="zh-CN"/>
        </w:rPr>
        <w:t xml:space="preserve">-Mons V, Manito N, </w:t>
      </w:r>
      <w:proofErr w:type="spellStart"/>
      <w:r w:rsidRPr="00386E41">
        <w:rPr>
          <w:rFonts w:ascii="Book Antiqua" w:eastAsia="宋体" w:hAnsi="Book Antiqua"/>
          <w:kern w:val="2"/>
          <w:lang w:val="en-US" w:eastAsia="zh-CN"/>
        </w:rPr>
        <w:t>Almenar</w:t>
      </w:r>
      <w:proofErr w:type="spellEnd"/>
      <w:r w:rsidRPr="00386E41">
        <w:rPr>
          <w:rFonts w:ascii="Book Antiqua" w:eastAsia="宋体" w:hAnsi="Book Antiqua"/>
          <w:kern w:val="2"/>
          <w:lang w:val="en-US" w:eastAsia="zh-CN"/>
        </w:rPr>
        <w:t xml:space="preserve"> L, Arias M, </w:t>
      </w:r>
      <w:proofErr w:type="spellStart"/>
      <w:r w:rsidRPr="00386E41">
        <w:rPr>
          <w:rFonts w:ascii="Book Antiqua" w:eastAsia="宋体" w:hAnsi="Book Antiqua"/>
          <w:kern w:val="2"/>
          <w:lang w:val="en-US" w:eastAsia="zh-CN"/>
        </w:rPr>
        <w:t>Casafont</w:t>
      </w:r>
      <w:proofErr w:type="spellEnd"/>
      <w:r w:rsidRPr="00386E41">
        <w:rPr>
          <w:rFonts w:ascii="Book Antiqua" w:eastAsia="宋体" w:hAnsi="Book Antiqua"/>
          <w:kern w:val="2"/>
          <w:lang w:val="en-US" w:eastAsia="zh-CN"/>
        </w:rPr>
        <w:t xml:space="preserve"> F, Del Castillo D, Crespo-</w:t>
      </w:r>
      <w:proofErr w:type="spellStart"/>
      <w:r w:rsidRPr="00386E41">
        <w:rPr>
          <w:rFonts w:ascii="Book Antiqua" w:eastAsia="宋体" w:hAnsi="Book Antiqua"/>
          <w:kern w:val="2"/>
          <w:lang w:val="en-US" w:eastAsia="zh-CN"/>
        </w:rPr>
        <w:t>Leiro</w:t>
      </w:r>
      <w:proofErr w:type="spellEnd"/>
      <w:r w:rsidRPr="00386E41">
        <w:rPr>
          <w:rFonts w:ascii="Book Antiqua" w:eastAsia="宋体" w:hAnsi="Book Antiqua"/>
          <w:kern w:val="2"/>
          <w:lang w:val="en-US" w:eastAsia="zh-CN"/>
        </w:rPr>
        <w:t xml:space="preserve"> MG, Delgado JF, Herrero JI, </w:t>
      </w:r>
      <w:proofErr w:type="spellStart"/>
      <w:r w:rsidRPr="00386E41">
        <w:rPr>
          <w:rFonts w:ascii="Book Antiqua" w:eastAsia="宋体" w:hAnsi="Book Antiqua"/>
          <w:kern w:val="2"/>
          <w:lang w:val="en-US" w:eastAsia="zh-CN"/>
        </w:rPr>
        <w:t>Jara</w:t>
      </w:r>
      <w:proofErr w:type="spellEnd"/>
      <w:r w:rsidRPr="00386E41">
        <w:rPr>
          <w:rFonts w:ascii="Book Antiqua" w:eastAsia="宋体" w:hAnsi="Book Antiqua"/>
          <w:kern w:val="2"/>
          <w:lang w:val="en-US" w:eastAsia="zh-CN"/>
        </w:rPr>
        <w:t xml:space="preserve"> P, Morales JM, Navarro M, Oppenheimer F, Prieto M, </w:t>
      </w:r>
      <w:proofErr w:type="spellStart"/>
      <w:r w:rsidRPr="00386E41">
        <w:rPr>
          <w:rFonts w:ascii="Book Antiqua" w:eastAsia="宋体" w:hAnsi="Book Antiqua"/>
          <w:kern w:val="2"/>
          <w:lang w:val="en-US" w:eastAsia="zh-CN"/>
        </w:rPr>
        <w:t>Pulpón</w:t>
      </w:r>
      <w:proofErr w:type="spellEnd"/>
      <w:r w:rsidRPr="00386E41">
        <w:rPr>
          <w:rFonts w:ascii="Book Antiqua" w:eastAsia="宋体" w:hAnsi="Book Antiqua"/>
          <w:kern w:val="2"/>
          <w:lang w:val="en-US" w:eastAsia="zh-CN"/>
        </w:rPr>
        <w:t xml:space="preserve"> LA, </w:t>
      </w:r>
      <w:proofErr w:type="spellStart"/>
      <w:r w:rsidRPr="00386E41">
        <w:rPr>
          <w:rFonts w:ascii="Book Antiqua" w:eastAsia="宋体" w:hAnsi="Book Antiqua"/>
          <w:kern w:val="2"/>
          <w:lang w:val="en-US" w:eastAsia="zh-CN"/>
        </w:rPr>
        <w:t>Rimola</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Román</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Serón</w:t>
      </w:r>
      <w:proofErr w:type="spellEnd"/>
      <w:r w:rsidRPr="00386E41">
        <w:rPr>
          <w:rFonts w:ascii="Book Antiqua" w:eastAsia="宋体" w:hAnsi="Book Antiqua"/>
          <w:kern w:val="2"/>
          <w:lang w:val="en-US" w:eastAsia="zh-CN"/>
        </w:rPr>
        <w:t xml:space="preserve"> D, </w:t>
      </w:r>
      <w:proofErr w:type="spellStart"/>
      <w:r w:rsidRPr="00386E41">
        <w:rPr>
          <w:rFonts w:ascii="Book Antiqua" w:eastAsia="宋体" w:hAnsi="Book Antiqua"/>
          <w:kern w:val="2"/>
          <w:lang w:val="en-US" w:eastAsia="zh-CN"/>
        </w:rPr>
        <w:t>Ussetti</w:t>
      </w:r>
      <w:proofErr w:type="spellEnd"/>
      <w:r w:rsidRPr="00386E41">
        <w:rPr>
          <w:rFonts w:ascii="Book Antiqua" w:eastAsia="宋体" w:hAnsi="Book Antiqua"/>
          <w:kern w:val="2"/>
          <w:lang w:val="en-US" w:eastAsia="zh-CN"/>
        </w:rPr>
        <w:t xml:space="preserve"> P; ATOS Working Group. </w:t>
      </w:r>
      <w:proofErr w:type="gramStart"/>
      <w:r w:rsidRPr="00386E41">
        <w:rPr>
          <w:rFonts w:ascii="Book Antiqua" w:eastAsia="宋体" w:hAnsi="Book Antiqua"/>
          <w:kern w:val="2"/>
          <w:lang w:val="en-US" w:eastAsia="zh-CN"/>
        </w:rPr>
        <w:t>New concepts and best practices for management of pre- and post-transplantation cancer.</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Transplant Rev (Orlando)</w:t>
      </w:r>
      <w:r w:rsidRPr="00386E41">
        <w:rPr>
          <w:rFonts w:ascii="Book Antiqua" w:eastAsia="宋体" w:hAnsi="Book Antiqua"/>
          <w:kern w:val="2"/>
          <w:lang w:val="en-US" w:eastAsia="zh-CN"/>
        </w:rPr>
        <w:t xml:space="preserve"> 2012; </w:t>
      </w:r>
      <w:r w:rsidRPr="00386E41">
        <w:rPr>
          <w:rFonts w:ascii="Book Antiqua" w:eastAsia="宋体" w:hAnsi="Book Antiqua"/>
          <w:b/>
          <w:kern w:val="2"/>
          <w:lang w:val="en-US" w:eastAsia="zh-CN"/>
        </w:rPr>
        <w:t>26</w:t>
      </w:r>
      <w:r w:rsidRPr="00386E41">
        <w:rPr>
          <w:rFonts w:ascii="Book Antiqua" w:eastAsia="宋体" w:hAnsi="Book Antiqua"/>
          <w:kern w:val="2"/>
          <w:lang w:val="en-US" w:eastAsia="zh-CN"/>
        </w:rPr>
        <w:t>: 261-279 [PMID: 22902168 DOI: 10.1016/j.trre.2012.07.001]</w:t>
      </w:r>
    </w:p>
    <w:p w14:paraId="23E261FB"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86 </w:t>
      </w:r>
      <w:proofErr w:type="spellStart"/>
      <w:r w:rsidRPr="00386E41">
        <w:rPr>
          <w:rFonts w:ascii="Book Antiqua" w:eastAsia="宋体" w:hAnsi="Book Antiqua"/>
          <w:b/>
          <w:kern w:val="2"/>
          <w:lang w:val="en-US" w:eastAsia="zh-CN"/>
        </w:rPr>
        <w:t>Morvan</w:t>
      </w:r>
      <w:proofErr w:type="spellEnd"/>
      <w:r w:rsidRPr="00386E41">
        <w:rPr>
          <w:rFonts w:ascii="Book Antiqua" w:eastAsia="宋体" w:hAnsi="Book Antiqua"/>
          <w:b/>
          <w:kern w:val="2"/>
          <w:lang w:val="en-US" w:eastAsia="zh-CN"/>
        </w:rPr>
        <w:t xml:space="preserve"> MG</w:t>
      </w:r>
      <w:r w:rsidRPr="00386E41">
        <w:rPr>
          <w:rFonts w:ascii="Book Antiqua" w:eastAsia="宋体" w:hAnsi="Book Antiqua"/>
          <w:kern w:val="2"/>
          <w:lang w:val="en-US" w:eastAsia="zh-CN"/>
        </w:rPr>
        <w:t xml:space="preserve">, Lanier LL. NK cells and cancer: you can teach innate cells new tricks. </w:t>
      </w:r>
      <w:r w:rsidRPr="00386E41">
        <w:rPr>
          <w:rFonts w:ascii="Book Antiqua" w:eastAsia="宋体" w:hAnsi="Book Antiqua"/>
          <w:i/>
          <w:kern w:val="2"/>
          <w:lang w:val="en-US" w:eastAsia="zh-CN"/>
        </w:rPr>
        <w:t>Nat Rev Cancer</w:t>
      </w:r>
      <w:r w:rsidRPr="00386E41">
        <w:rPr>
          <w:rFonts w:ascii="Book Antiqua" w:eastAsia="宋体" w:hAnsi="Book Antiqua"/>
          <w:kern w:val="2"/>
          <w:lang w:val="en-US" w:eastAsia="zh-CN"/>
        </w:rPr>
        <w:t xml:space="preserve"> 2016; </w:t>
      </w:r>
      <w:r w:rsidRPr="00386E41">
        <w:rPr>
          <w:rFonts w:ascii="Book Antiqua" w:eastAsia="宋体" w:hAnsi="Book Antiqua"/>
          <w:b/>
          <w:kern w:val="2"/>
          <w:lang w:val="en-US" w:eastAsia="zh-CN"/>
        </w:rPr>
        <w:t>16</w:t>
      </w:r>
      <w:r w:rsidRPr="00386E41">
        <w:rPr>
          <w:rFonts w:ascii="Book Antiqua" w:eastAsia="宋体" w:hAnsi="Book Antiqua"/>
          <w:kern w:val="2"/>
          <w:lang w:val="en-US" w:eastAsia="zh-CN"/>
        </w:rPr>
        <w:t>: 7-19 [PMID: 26694935 DOI: 10.1038/nrc.2015.5]</w:t>
      </w:r>
    </w:p>
    <w:p w14:paraId="3ED5A87C"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87 </w:t>
      </w:r>
      <w:r w:rsidRPr="00386E41">
        <w:rPr>
          <w:rFonts w:ascii="Book Antiqua" w:eastAsia="宋体" w:hAnsi="Book Antiqua"/>
          <w:b/>
          <w:kern w:val="2"/>
          <w:lang w:val="en-US" w:eastAsia="zh-CN"/>
        </w:rPr>
        <w:t>Billups K</w:t>
      </w:r>
      <w:r w:rsidRPr="00386E41">
        <w:rPr>
          <w:rFonts w:ascii="Book Antiqua" w:eastAsia="宋体" w:hAnsi="Book Antiqua"/>
          <w:kern w:val="2"/>
          <w:lang w:val="en-US" w:eastAsia="zh-CN"/>
        </w:rPr>
        <w:t>, Neal J, Salyer J. Immunosuppressant-driven de novo malignant neoplasms after solid-organ transplant.</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Prog Transplant</w:t>
      </w:r>
      <w:r w:rsidRPr="00386E41">
        <w:rPr>
          <w:rFonts w:ascii="Book Antiqua" w:eastAsia="宋体" w:hAnsi="Book Antiqua"/>
          <w:kern w:val="2"/>
          <w:lang w:val="en-US" w:eastAsia="zh-CN"/>
        </w:rPr>
        <w:t xml:space="preserve"> 2015; </w:t>
      </w:r>
      <w:r w:rsidRPr="00386E41">
        <w:rPr>
          <w:rFonts w:ascii="Book Antiqua" w:eastAsia="宋体" w:hAnsi="Book Antiqua"/>
          <w:b/>
          <w:kern w:val="2"/>
          <w:lang w:val="en-US" w:eastAsia="zh-CN"/>
        </w:rPr>
        <w:t>25</w:t>
      </w:r>
      <w:r w:rsidRPr="00386E41">
        <w:rPr>
          <w:rFonts w:ascii="Book Antiqua" w:eastAsia="宋体" w:hAnsi="Book Antiqua"/>
          <w:kern w:val="2"/>
          <w:lang w:val="en-US" w:eastAsia="zh-CN"/>
        </w:rPr>
        <w:t>: 182-188 [PMID: 26107280 DOI: 10.7182/pit2015826]</w:t>
      </w:r>
    </w:p>
    <w:p w14:paraId="25AD6FC5"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88 </w:t>
      </w:r>
      <w:r w:rsidRPr="00386E41">
        <w:rPr>
          <w:rFonts w:ascii="Book Antiqua" w:eastAsia="宋体" w:hAnsi="Book Antiqua"/>
          <w:b/>
          <w:kern w:val="2"/>
          <w:lang w:val="en-US" w:eastAsia="zh-CN"/>
        </w:rPr>
        <w:t>Wang K</w:t>
      </w:r>
      <w:r w:rsidRPr="00386E41">
        <w:rPr>
          <w:rFonts w:ascii="Book Antiqua" w:eastAsia="宋体" w:hAnsi="Book Antiqua"/>
          <w:kern w:val="2"/>
          <w:lang w:val="en-US" w:eastAsia="zh-CN"/>
        </w:rPr>
        <w:t xml:space="preserve">, Xu X, Fan M. Induction therapy of </w:t>
      </w:r>
      <w:proofErr w:type="spellStart"/>
      <w:r w:rsidRPr="00386E41">
        <w:rPr>
          <w:rFonts w:ascii="Book Antiqua" w:eastAsia="宋体" w:hAnsi="Book Antiqua"/>
          <w:kern w:val="2"/>
          <w:lang w:val="en-US" w:eastAsia="zh-CN"/>
        </w:rPr>
        <w:t>basiliximab</w:t>
      </w:r>
      <w:proofErr w:type="spellEnd"/>
      <w:r w:rsidRPr="00386E41">
        <w:rPr>
          <w:rFonts w:ascii="Book Antiqua" w:eastAsia="宋体" w:hAnsi="Book Antiqua"/>
          <w:kern w:val="2"/>
          <w:lang w:val="en-US" w:eastAsia="zh-CN"/>
        </w:rPr>
        <w:t xml:space="preserve"> versus </w:t>
      </w:r>
      <w:proofErr w:type="spellStart"/>
      <w:r w:rsidRPr="00386E41">
        <w:rPr>
          <w:rFonts w:ascii="Book Antiqua" w:eastAsia="宋体" w:hAnsi="Book Antiqua"/>
          <w:kern w:val="2"/>
          <w:lang w:val="en-US" w:eastAsia="zh-CN"/>
        </w:rPr>
        <w:t>antithymocyte</w:t>
      </w:r>
      <w:proofErr w:type="spellEnd"/>
      <w:r w:rsidRPr="00386E41">
        <w:rPr>
          <w:rFonts w:ascii="Book Antiqua" w:eastAsia="宋体" w:hAnsi="Book Antiqua"/>
          <w:kern w:val="2"/>
          <w:lang w:val="en-US" w:eastAsia="zh-CN"/>
        </w:rPr>
        <w:t xml:space="preserve"> globulin in renal allograft: a systematic review and meta-analysis. </w:t>
      </w:r>
      <w:proofErr w:type="spellStart"/>
      <w:r w:rsidRPr="00386E41">
        <w:rPr>
          <w:rFonts w:ascii="Book Antiqua" w:eastAsia="宋体" w:hAnsi="Book Antiqua"/>
          <w:i/>
          <w:kern w:val="2"/>
          <w:lang w:val="en-US" w:eastAsia="zh-CN"/>
        </w:rPr>
        <w:t>Clin</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Exp</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Nephrol</w:t>
      </w:r>
      <w:proofErr w:type="spellEnd"/>
      <w:r w:rsidRPr="00386E41">
        <w:rPr>
          <w:rFonts w:ascii="Book Antiqua" w:eastAsia="宋体" w:hAnsi="Book Antiqua"/>
          <w:kern w:val="2"/>
          <w:lang w:val="en-US" w:eastAsia="zh-CN"/>
        </w:rPr>
        <w:t xml:space="preserve"> 2018; </w:t>
      </w:r>
      <w:r w:rsidRPr="00386E41">
        <w:rPr>
          <w:rFonts w:ascii="Book Antiqua" w:eastAsia="宋体" w:hAnsi="Book Antiqua"/>
          <w:b/>
          <w:kern w:val="2"/>
          <w:lang w:val="en-US" w:eastAsia="zh-CN"/>
        </w:rPr>
        <w:t>22</w:t>
      </w:r>
      <w:r w:rsidRPr="00386E41">
        <w:rPr>
          <w:rFonts w:ascii="Book Antiqua" w:eastAsia="宋体" w:hAnsi="Book Antiqua"/>
          <w:kern w:val="2"/>
          <w:lang w:val="en-US" w:eastAsia="zh-CN"/>
        </w:rPr>
        <w:t>: 684-693 [PMID: 28986715 DOI: 10.1007/s10157-017-1480-z]</w:t>
      </w:r>
    </w:p>
    <w:p w14:paraId="09A5A06D"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89 </w:t>
      </w:r>
      <w:r w:rsidRPr="00386E41">
        <w:rPr>
          <w:rFonts w:ascii="Book Antiqua" w:eastAsia="宋体" w:hAnsi="Book Antiqua"/>
          <w:b/>
          <w:kern w:val="2"/>
          <w:lang w:val="en-US" w:eastAsia="zh-CN"/>
        </w:rPr>
        <w:t>Hall EC</w:t>
      </w:r>
      <w:r w:rsidRPr="00386E41">
        <w:rPr>
          <w:rFonts w:ascii="Book Antiqua" w:eastAsia="宋体" w:hAnsi="Book Antiqua"/>
          <w:kern w:val="2"/>
          <w:lang w:val="en-US" w:eastAsia="zh-CN"/>
        </w:rPr>
        <w:t xml:space="preserve">, Engels EA, Pfeiffer RM, </w:t>
      </w:r>
      <w:proofErr w:type="spellStart"/>
      <w:r w:rsidRPr="00386E41">
        <w:rPr>
          <w:rFonts w:ascii="Book Antiqua" w:eastAsia="宋体" w:hAnsi="Book Antiqua"/>
          <w:kern w:val="2"/>
          <w:lang w:val="en-US" w:eastAsia="zh-CN"/>
        </w:rPr>
        <w:t>Segev</w:t>
      </w:r>
      <w:proofErr w:type="spellEnd"/>
      <w:r w:rsidRPr="00386E41">
        <w:rPr>
          <w:rFonts w:ascii="Book Antiqua" w:eastAsia="宋体" w:hAnsi="Book Antiqua"/>
          <w:kern w:val="2"/>
          <w:lang w:val="en-US" w:eastAsia="zh-CN"/>
        </w:rPr>
        <w:t xml:space="preserve"> DL. </w:t>
      </w:r>
      <w:proofErr w:type="gramStart"/>
      <w:r w:rsidRPr="00386E41">
        <w:rPr>
          <w:rFonts w:ascii="Book Antiqua" w:eastAsia="宋体" w:hAnsi="Book Antiqua"/>
          <w:kern w:val="2"/>
          <w:lang w:val="en-US" w:eastAsia="zh-CN"/>
        </w:rPr>
        <w:t>Association of antibody induction immunosuppression with cancer after kidney transplantation.</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Transplantation</w:t>
      </w:r>
      <w:r w:rsidRPr="00386E41">
        <w:rPr>
          <w:rFonts w:ascii="Book Antiqua" w:eastAsia="宋体" w:hAnsi="Book Antiqua"/>
          <w:kern w:val="2"/>
          <w:lang w:val="en-US" w:eastAsia="zh-CN"/>
        </w:rPr>
        <w:t xml:space="preserve"> 2015; </w:t>
      </w:r>
      <w:r w:rsidRPr="00386E41">
        <w:rPr>
          <w:rFonts w:ascii="Book Antiqua" w:eastAsia="宋体" w:hAnsi="Book Antiqua"/>
          <w:b/>
          <w:kern w:val="2"/>
          <w:lang w:val="en-US" w:eastAsia="zh-CN"/>
        </w:rPr>
        <w:t>99</w:t>
      </w:r>
      <w:r w:rsidRPr="00386E41">
        <w:rPr>
          <w:rFonts w:ascii="Book Antiqua" w:eastAsia="宋体" w:hAnsi="Book Antiqua"/>
          <w:kern w:val="2"/>
          <w:lang w:val="en-US" w:eastAsia="zh-CN"/>
        </w:rPr>
        <w:t>: 1051-1057 [PMID: 25340595 DOI: 10.1097/TP.0000000000000449]</w:t>
      </w:r>
    </w:p>
    <w:p w14:paraId="3208307E"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90 </w:t>
      </w:r>
      <w:r w:rsidRPr="00386E41">
        <w:rPr>
          <w:rFonts w:ascii="Book Antiqua" w:eastAsia="宋体" w:hAnsi="Book Antiqua"/>
          <w:b/>
          <w:kern w:val="2"/>
          <w:lang w:val="en-US" w:eastAsia="zh-CN"/>
        </w:rPr>
        <w:t>Crespo E</w:t>
      </w:r>
      <w:r w:rsidRPr="00386E41">
        <w:rPr>
          <w:rFonts w:ascii="Book Antiqua" w:eastAsia="宋体" w:hAnsi="Book Antiqua"/>
          <w:kern w:val="2"/>
          <w:lang w:val="en-US" w:eastAsia="zh-CN"/>
        </w:rPr>
        <w:t xml:space="preserve">, Fernandez L, </w:t>
      </w:r>
      <w:proofErr w:type="spellStart"/>
      <w:r w:rsidRPr="00386E41">
        <w:rPr>
          <w:rFonts w:ascii="Book Antiqua" w:eastAsia="宋体" w:hAnsi="Book Antiqua"/>
          <w:kern w:val="2"/>
          <w:lang w:val="en-US" w:eastAsia="zh-CN"/>
        </w:rPr>
        <w:t>Lúcia</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Melilli</w:t>
      </w:r>
      <w:proofErr w:type="spellEnd"/>
      <w:r w:rsidRPr="00386E41">
        <w:rPr>
          <w:rFonts w:ascii="Book Antiqua" w:eastAsia="宋体" w:hAnsi="Book Antiqua"/>
          <w:kern w:val="2"/>
          <w:lang w:val="en-US" w:eastAsia="zh-CN"/>
        </w:rPr>
        <w:t xml:space="preserve"> E, </w:t>
      </w:r>
      <w:proofErr w:type="spellStart"/>
      <w:r w:rsidRPr="00386E41">
        <w:rPr>
          <w:rFonts w:ascii="Book Antiqua" w:eastAsia="宋体" w:hAnsi="Book Antiqua"/>
          <w:kern w:val="2"/>
          <w:lang w:val="en-US" w:eastAsia="zh-CN"/>
        </w:rPr>
        <w:t>Lauzurica</w:t>
      </w:r>
      <w:proofErr w:type="spellEnd"/>
      <w:r w:rsidRPr="00386E41">
        <w:rPr>
          <w:rFonts w:ascii="Book Antiqua" w:eastAsia="宋体" w:hAnsi="Book Antiqua"/>
          <w:kern w:val="2"/>
          <w:lang w:val="en-US" w:eastAsia="zh-CN"/>
        </w:rPr>
        <w:t xml:space="preserve"> R, </w:t>
      </w:r>
      <w:proofErr w:type="spellStart"/>
      <w:r w:rsidRPr="00386E41">
        <w:rPr>
          <w:rFonts w:ascii="Book Antiqua" w:eastAsia="宋体" w:hAnsi="Book Antiqua"/>
          <w:kern w:val="2"/>
          <w:lang w:val="en-US" w:eastAsia="zh-CN"/>
        </w:rPr>
        <w:t>Penin</w:t>
      </w:r>
      <w:proofErr w:type="spellEnd"/>
      <w:r w:rsidRPr="00386E41">
        <w:rPr>
          <w:rFonts w:ascii="Book Antiqua" w:eastAsia="宋体" w:hAnsi="Book Antiqua"/>
          <w:kern w:val="2"/>
          <w:lang w:val="en-US" w:eastAsia="zh-CN"/>
        </w:rPr>
        <w:t xml:space="preserve"> RM, </w:t>
      </w:r>
      <w:proofErr w:type="spellStart"/>
      <w:r w:rsidRPr="00386E41">
        <w:rPr>
          <w:rFonts w:ascii="Book Antiqua" w:eastAsia="宋体" w:hAnsi="Book Antiqua"/>
          <w:kern w:val="2"/>
          <w:lang w:val="en-US" w:eastAsia="zh-CN"/>
        </w:rPr>
        <w:t>Quer</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Luque</w:t>
      </w:r>
      <w:proofErr w:type="spellEnd"/>
      <w:r w:rsidRPr="00386E41">
        <w:rPr>
          <w:rFonts w:ascii="Book Antiqua" w:eastAsia="宋体" w:hAnsi="Book Antiqua"/>
          <w:kern w:val="2"/>
          <w:lang w:val="en-US" w:eastAsia="zh-CN"/>
        </w:rPr>
        <w:t xml:space="preserve"> S, </w:t>
      </w:r>
      <w:proofErr w:type="spellStart"/>
      <w:r w:rsidRPr="00386E41">
        <w:rPr>
          <w:rFonts w:ascii="Book Antiqua" w:eastAsia="宋体" w:hAnsi="Book Antiqua"/>
          <w:kern w:val="2"/>
          <w:lang w:val="en-US" w:eastAsia="zh-CN"/>
        </w:rPr>
        <w:t>Quero</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Manonelles</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Torras</w:t>
      </w:r>
      <w:proofErr w:type="spellEnd"/>
      <w:r w:rsidRPr="00386E41">
        <w:rPr>
          <w:rFonts w:ascii="Book Antiqua" w:eastAsia="宋体" w:hAnsi="Book Antiqua"/>
          <w:kern w:val="2"/>
          <w:lang w:val="en-US" w:eastAsia="zh-CN"/>
        </w:rPr>
        <w:t xml:space="preserve"> J, Cruzado JM, </w:t>
      </w:r>
      <w:proofErr w:type="spellStart"/>
      <w:r w:rsidRPr="00386E41">
        <w:rPr>
          <w:rFonts w:ascii="Book Antiqua" w:eastAsia="宋体" w:hAnsi="Book Antiqua"/>
          <w:kern w:val="2"/>
          <w:lang w:val="en-US" w:eastAsia="zh-CN"/>
        </w:rPr>
        <w:t>Cañas</w:t>
      </w:r>
      <w:proofErr w:type="spellEnd"/>
      <w:r w:rsidRPr="00386E41">
        <w:rPr>
          <w:rFonts w:ascii="Book Antiqua" w:eastAsia="宋体" w:hAnsi="Book Antiqua"/>
          <w:kern w:val="2"/>
          <w:lang w:val="en-US" w:eastAsia="zh-CN"/>
        </w:rPr>
        <w:t xml:space="preserve"> L, </w:t>
      </w:r>
      <w:proofErr w:type="spellStart"/>
      <w:r w:rsidRPr="00386E41">
        <w:rPr>
          <w:rFonts w:ascii="Book Antiqua" w:eastAsia="宋体" w:hAnsi="Book Antiqua"/>
          <w:kern w:val="2"/>
          <w:lang w:val="en-US" w:eastAsia="zh-CN"/>
        </w:rPr>
        <w:t>Grinyó</w:t>
      </w:r>
      <w:proofErr w:type="spellEnd"/>
      <w:r w:rsidRPr="00386E41">
        <w:rPr>
          <w:rFonts w:ascii="Book Antiqua" w:eastAsia="宋体" w:hAnsi="Book Antiqua"/>
          <w:kern w:val="2"/>
          <w:lang w:val="en-US" w:eastAsia="zh-CN"/>
        </w:rPr>
        <w:t xml:space="preserve"> JM, </w:t>
      </w:r>
      <w:proofErr w:type="spellStart"/>
      <w:r w:rsidRPr="00386E41">
        <w:rPr>
          <w:rFonts w:ascii="Book Antiqua" w:eastAsia="宋体" w:hAnsi="Book Antiqua"/>
          <w:kern w:val="2"/>
          <w:lang w:val="en-US" w:eastAsia="zh-CN"/>
        </w:rPr>
        <w:t>Bestard</w:t>
      </w:r>
      <w:proofErr w:type="spellEnd"/>
      <w:r w:rsidRPr="00386E41">
        <w:rPr>
          <w:rFonts w:ascii="Book Antiqua" w:eastAsia="宋体" w:hAnsi="Book Antiqua"/>
          <w:kern w:val="2"/>
          <w:lang w:val="en-US" w:eastAsia="zh-CN"/>
        </w:rPr>
        <w:t xml:space="preserve"> O. Effector Antitumor and Regulatory T Cell Responses Influence the Development of Nonmelanoma Skin Cancer in Kidney Transplant Patients. </w:t>
      </w:r>
      <w:r w:rsidRPr="00386E41">
        <w:rPr>
          <w:rFonts w:ascii="Book Antiqua" w:eastAsia="宋体" w:hAnsi="Book Antiqua"/>
          <w:i/>
          <w:kern w:val="2"/>
          <w:lang w:val="en-US" w:eastAsia="zh-CN"/>
        </w:rPr>
        <w:t>Transplantation</w:t>
      </w:r>
      <w:r w:rsidRPr="00386E41">
        <w:rPr>
          <w:rFonts w:ascii="Book Antiqua" w:eastAsia="宋体" w:hAnsi="Book Antiqua"/>
          <w:kern w:val="2"/>
          <w:lang w:val="en-US" w:eastAsia="zh-CN"/>
        </w:rPr>
        <w:t xml:space="preserve"> 2017; </w:t>
      </w:r>
      <w:r w:rsidRPr="00386E41">
        <w:rPr>
          <w:rFonts w:ascii="Book Antiqua" w:eastAsia="宋体" w:hAnsi="Book Antiqua"/>
          <w:b/>
          <w:kern w:val="2"/>
          <w:lang w:val="en-US" w:eastAsia="zh-CN"/>
        </w:rPr>
        <w:t>101</w:t>
      </w:r>
      <w:r w:rsidRPr="00386E41">
        <w:rPr>
          <w:rFonts w:ascii="Book Antiqua" w:eastAsia="宋体" w:hAnsi="Book Antiqua"/>
          <w:kern w:val="2"/>
          <w:lang w:val="en-US" w:eastAsia="zh-CN"/>
        </w:rPr>
        <w:t>: 2102-2110 [PMID: 28403126 DOI: 10.1097/TP.0000000000001759]</w:t>
      </w:r>
    </w:p>
    <w:p w14:paraId="7F3922C4"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91 </w:t>
      </w:r>
      <w:proofErr w:type="spellStart"/>
      <w:r w:rsidRPr="00386E41">
        <w:rPr>
          <w:rFonts w:ascii="Book Antiqua" w:eastAsia="宋体" w:hAnsi="Book Antiqua"/>
          <w:b/>
          <w:kern w:val="2"/>
          <w:lang w:val="en-US" w:eastAsia="zh-CN"/>
        </w:rPr>
        <w:t>Maluccio</w:t>
      </w:r>
      <w:proofErr w:type="spellEnd"/>
      <w:r w:rsidRPr="00386E41">
        <w:rPr>
          <w:rFonts w:ascii="Book Antiqua" w:eastAsia="宋体" w:hAnsi="Book Antiqua"/>
          <w:b/>
          <w:kern w:val="2"/>
          <w:lang w:val="en-US" w:eastAsia="zh-CN"/>
        </w:rPr>
        <w:t xml:space="preserve"> M</w:t>
      </w:r>
      <w:r w:rsidRPr="00386E41">
        <w:rPr>
          <w:rFonts w:ascii="Book Antiqua" w:eastAsia="宋体" w:hAnsi="Book Antiqua"/>
          <w:kern w:val="2"/>
          <w:lang w:val="en-US" w:eastAsia="zh-CN"/>
        </w:rPr>
        <w:t xml:space="preserve">, Sharma V, </w:t>
      </w:r>
      <w:proofErr w:type="spellStart"/>
      <w:r w:rsidRPr="00386E41">
        <w:rPr>
          <w:rFonts w:ascii="Book Antiqua" w:eastAsia="宋体" w:hAnsi="Book Antiqua"/>
          <w:kern w:val="2"/>
          <w:lang w:val="en-US" w:eastAsia="zh-CN"/>
        </w:rPr>
        <w:t>Lagman</w:t>
      </w:r>
      <w:proofErr w:type="spellEnd"/>
      <w:r w:rsidRPr="00386E41">
        <w:rPr>
          <w:rFonts w:ascii="Book Antiqua" w:eastAsia="宋体" w:hAnsi="Book Antiqua"/>
          <w:kern w:val="2"/>
          <w:lang w:val="en-US" w:eastAsia="zh-CN"/>
        </w:rPr>
        <w:t xml:space="preserve"> M, Vyas S, Yang H, Li B, </w:t>
      </w:r>
      <w:proofErr w:type="spellStart"/>
      <w:r w:rsidRPr="00386E41">
        <w:rPr>
          <w:rFonts w:ascii="Book Antiqua" w:eastAsia="宋体" w:hAnsi="Book Antiqua"/>
          <w:kern w:val="2"/>
          <w:lang w:val="en-US" w:eastAsia="zh-CN"/>
        </w:rPr>
        <w:t>Suthanthiran</w:t>
      </w:r>
      <w:proofErr w:type="spellEnd"/>
      <w:r w:rsidRPr="00386E41">
        <w:rPr>
          <w:rFonts w:ascii="Book Antiqua" w:eastAsia="宋体" w:hAnsi="Book Antiqua"/>
          <w:kern w:val="2"/>
          <w:lang w:val="en-US" w:eastAsia="zh-CN"/>
        </w:rPr>
        <w:t xml:space="preserve"> M. Tacrolimus </w:t>
      </w:r>
      <w:r w:rsidRPr="00386E41">
        <w:rPr>
          <w:rFonts w:ascii="Book Antiqua" w:eastAsia="宋体" w:hAnsi="Book Antiqua"/>
          <w:kern w:val="2"/>
          <w:lang w:val="en-US" w:eastAsia="zh-CN"/>
        </w:rPr>
        <w:lastRenderedPageBreak/>
        <w:t xml:space="preserve">enhances transforming growth factor-beta1 expression and promotes tumor progression. </w:t>
      </w:r>
      <w:r w:rsidRPr="00386E41">
        <w:rPr>
          <w:rFonts w:ascii="Book Antiqua" w:eastAsia="宋体" w:hAnsi="Book Antiqua"/>
          <w:i/>
          <w:kern w:val="2"/>
          <w:lang w:val="en-US" w:eastAsia="zh-CN"/>
        </w:rPr>
        <w:t>Transplantation</w:t>
      </w:r>
      <w:r w:rsidRPr="00386E41">
        <w:rPr>
          <w:rFonts w:ascii="Book Antiqua" w:eastAsia="宋体" w:hAnsi="Book Antiqua"/>
          <w:kern w:val="2"/>
          <w:lang w:val="en-US" w:eastAsia="zh-CN"/>
        </w:rPr>
        <w:t xml:space="preserve"> 2003; </w:t>
      </w:r>
      <w:r w:rsidRPr="00386E41">
        <w:rPr>
          <w:rFonts w:ascii="Book Antiqua" w:eastAsia="宋体" w:hAnsi="Book Antiqua"/>
          <w:b/>
          <w:kern w:val="2"/>
          <w:lang w:val="en-US" w:eastAsia="zh-CN"/>
        </w:rPr>
        <w:t>76</w:t>
      </w:r>
      <w:r w:rsidRPr="00386E41">
        <w:rPr>
          <w:rFonts w:ascii="Book Antiqua" w:eastAsia="宋体" w:hAnsi="Book Antiqua"/>
          <w:kern w:val="2"/>
          <w:lang w:val="en-US" w:eastAsia="zh-CN"/>
        </w:rPr>
        <w:t>: 597-602 [PMID: 12923450 DOI: 10.1097/01.TP.0000081399.75231.3B]</w:t>
      </w:r>
    </w:p>
    <w:p w14:paraId="4DF7C6F8"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92 </w:t>
      </w:r>
      <w:r w:rsidRPr="00386E41">
        <w:rPr>
          <w:rFonts w:ascii="Book Antiqua" w:eastAsia="宋体" w:hAnsi="Book Antiqua"/>
          <w:b/>
          <w:kern w:val="2"/>
          <w:lang w:val="en-US" w:eastAsia="zh-CN"/>
        </w:rPr>
        <w:t>Engels EA</w:t>
      </w:r>
      <w:r w:rsidRPr="00386E41">
        <w:rPr>
          <w:rFonts w:ascii="Book Antiqua" w:eastAsia="宋体" w:hAnsi="Book Antiqua"/>
          <w:kern w:val="2"/>
          <w:lang w:val="en-US" w:eastAsia="zh-CN"/>
        </w:rPr>
        <w:t xml:space="preserve">, Jennings L, Kemp TJ, Chaturvedi AK, Pinto LA, Pfeiffer RM, Trotter JF, Acker M, </w:t>
      </w:r>
      <w:proofErr w:type="spellStart"/>
      <w:r w:rsidRPr="00386E41">
        <w:rPr>
          <w:rFonts w:ascii="Book Antiqua" w:eastAsia="宋体" w:hAnsi="Book Antiqua"/>
          <w:kern w:val="2"/>
          <w:lang w:val="en-US" w:eastAsia="zh-CN"/>
        </w:rPr>
        <w:t>Onaca</w:t>
      </w:r>
      <w:proofErr w:type="spellEnd"/>
      <w:r w:rsidRPr="00386E41">
        <w:rPr>
          <w:rFonts w:ascii="Book Antiqua" w:eastAsia="宋体" w:hAnsi="Book Antiqua"/>
          <w:kern w:val="2"/>
          <w:lang w:val="en-US" w:eastAsia="zh-CN"/>
        </w:rPr>
        <w:t xml:space="preserve"> N, </w:t>
      </w:r>
      <w:proofErr w:type="spellStart"/>
      <w:r w:rsidRPr="00386E41">
        <w:rPr>
          <w:rFonts w:ascii="Book Antiqua" w:eastAsia="宋体" w:hAnsi="Book Antiqua"/>
          <w:kern w:val="2"/>
          <w:lang w:val="en-US" w:eastAsia="zh-CN"/>
        </w:rPr>
        <w:t>Klintmalm</w:t>
      </w:r>
      <w:proofErr w:type="spellEnd"/>
      <w:r w:rsidRPr="00386E41">
        <w:rPr>
          <w:rFonts w:ascii="Book Antiqua" w:eastAsia="宋体" w:hAnsi="Book Antiqua"/>
          <w:kern w:val="2"/>
          <w:lang w:val="en-US" w:eastAsia="zh-CN"/>
        </w:rPr>
        <w:t xml:space="preserve"> GB. </w:t>
      </w:r>
      <w:proofErr w:type="gramStart"/>
      <w:r w:rsidRPr="00386E41">
        <w:rPr>
          <w:rFonts w:ascii="Book Antiqua" w:eastAsia="宋体" w:hAnsi="Book Antiqua"/>
          <w:kern w:val="2"/>
          <w:lang w:val="en-US" w:eastAsia="zh-CN"/>
        </w:rPr>
        <w:t>Circulating TGF-β1 and VEGF and risk of cancer among liver transplant recipients.</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Cancer Med</w:t>
      </w:r>
      <w:r w:rsidRPr="00386E41">
        <w:rPr>
          <w:rFonts w:ascii="Book Antiqua" w:eastAsia="宋体" w:hAnsi="Book Antiqua"/>
          <w:kern w:val="2"/>
          <w:lang w:val="en-US" w:eastAsia="zh-CN"/>
        </w:rPr>
        <w:t xml:space="preserve"> 2015; </w:t>
      </w:r>
      <w:r w:rsidRPr="00386E41">
        <w:rPr>
          <w:rFonts w:ascii="Book Antiqua" w:eastAsia="宋体" w:hAnsi="Book Antiqua"/>
          <w:b/>
          <w:kern w:val="2"/>
          <w:lang w:val="en-US" w:eastAsia="zh-CN"/>
        </w:rPr>
        <w:t>4</w:t>
      </w:r>
      <w:r w:rsidRPr="00386E41">
        <w:rPr>
          <w:rFonts w:ascii="Book Antiqua" w:eastAsia="宋体" w:hAnsi="Book Antiqua"/>
          <w:kern w:val="2"/>
          <w:lang w:val="en-US" w:eastAsia="zh-CN"/>
        </w:rPr>
        <w:t>: 1252-1257 [PMID: 25919050 DOI: 10.1002/cam4.455]</w:t>
      </w:r>
    </w:p>
    <w:p w14:paraId="3598E50C"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93 </w:t>
      </w:r>
      <w:proofErr w:type="spellStart"/>
      <w:r w:rsidRPr="00386E41">
        <w:rPr>
          <w:rFonts w:ascii="Book Antiqua" w:eastAsia="宋体" w:hAnsi="Book Antiqua"/>
          <w:b/>
          <w:kern w:val="2"/>
          <w:lang w:val="en-US" w:eastAsia="zh-CN"/>
        </w:rPr>
        <w:t>Jiyad</w:t>
      </w:r>
      <w:proofErr w:type="spellEnd"/>
      <w:r w:rsidRPr="00386E41">
        <w:rPr>
          <w:rFonts w:ascii="Book Antiqua" w:eastAsia="宋体" w:hAnsi="Book Antiqua"/>
          <w:b/>
          <w:kern w:val="2"/>
          <w:lang w:val="en-US" w:eastAsia="zh-CN"/>
        </w:rPr>
        <w:t xml:space="preserve"> Z</w:t>
      </w:r>
      <w:r w:rsidRPr="00386E41">
        <w:rPr>
          <w:rFonts w:ascii="Book Antiqua" w:eastAsia="宋体" w:hAnsi="Book Antiqua"/>
          <w:kern w:val="2"/>
          <w:lang w:val="en-US" w:eastAsia="zh-CN"/>
        </w:rPr>
        <w:t xml:space="preserve">, Olsen CM, Burke MT, </w:t>
      </w:r>
      <w:proofErr w:type="spellStart"/>
      <w:r w:rsidRPr="00386E41">
        <w:rPr>
          <w:rFonts w:ascii="Book Antiqua" w:eastAsia="宋体" w:hAnsi="Book Antiqua"/>
          <w:kern w:val="2"/>
          <w:lang w:val="en-US" w:eastAsia="zh-CN"/>
        </w:rPr>
        <w:t>Isbel</w:t>
      </w:r>
      <w:proofErr w:type="spellEnd"/>
      <w:r w:rsidRPr="00386E41">
        <w:rPr>
          <w:rFonts w:ascii="Book Antiqua" w:eastAsia="宋体" w:hAnsi="Book Antiqua"/>
          <w:kern w:val="2"/>
          <w:lang w:val="en-US" w:eastAsia="zh-CN"/>
        </w:rPr>
        <w:t xml:space="preserve"> NM, Green AC. Azathioprine and Risk of Skin Cancer in Organ Transplant Recipients: Systematic Review and Meta-Analysis. </w:t>
      </w:r>
      <w:r w:rsidRPr="00386E41">
        <w:rPr>
          <w:rFonts w:ascii="Book Antiqua" w:eastAsia="宋体" w:hAnsi="Book Antiqua"/>
          <w:i/>
          <w:kern w:val="2"/>
          <w:lang w:val="en-US" w:eastAsia="zh-CN"/>
        </w:rPr>
        <w:t>Am J Transplant</w:t>
      </w:r>
      <w:r w:rsidRPr="00386E41">
        <w:rPr>
          <w:rFonts w:ascii="Book Antiqua" w:eastAsia="宋体" w:hAnsi="Book Antiqua"/>
          <w:kern w:val="2"/>
          <w:lang w:val="en-US" w:eastAsia="zh-CN"/>
        </w:rPr>
        <w:t xml:space="preserve"> 2016; </w:t>
      </w:r>
      <w:r w:rsidRPr="00386E41">
        <w:rPr>
          <w:rFonts w:ascii="Book Antiqua" w:eastAsia="宋体" w:hAnsi="Book Antiqua"/>
          <w:b/>
          <w:kern w:val="2"/>
          <w:lang w:val="en-US" w:eastAsia="zh-CN"/>
        </w:rPr>
        <w:t>16</w:t>
      </w:r>
      <w:r w:rsidRPr="00386E41">
        <w:rPr>
          <w:rFonts w:ascii="Book Antiqua" w:eastAsia="宋体" w:hAnsi="Book Antiqua"/>
          <w:kern w:val="2"/>
          <w:lang w:val="en-US" w:eastAsia="zh-CN"/>
        </w:rPr>
        <w:t>: 3490-3503 [PMID: 27163483 DOI: 10.1111/ajt.13863]</w:t>
      </w:r>
    </w:p>
    <w:p w14:paraId="4597C5BD"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94 </w:t>
      </w:r>
      <w:r w:rsidRPr="00386E41">
        <w:rPr>
          <w:rFonts w:ascii="Book Antiqua" w:eastAsia="宋体" w:hAnsi="Book Antiqua"/>
          <w:b/>
          <w:kern w:val="2"/>
          <w:lang w:val="en-US" w:eastAsia="zh-CN"/>
        </w:rPr>
        <w:t>Robson R</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Cecka</w:t>
      </w:r>
      <w:proofErr w:type="spellEnd"/>
      <w:r w:rsidRPr="00386E41">
        <w:rPr>
          <w:rFonts w:ascii="Book Antiqua" w:eastAsia="宋体" w:hAnsi="Book Antiqua"/>
          <w:kern w:val="2"/>
          <w:lang w:val="en-US" w:eastAsia="zh-CN"/>
        </w:rPr>
        <w:t xml:space="preserve"> JM, </w:t>
      </w:r>
      <w:proofErr w:type="spellStart"/>
      <w:r w:rsidRPr="00386E41">
        <w:rPr>
          <w:rFonts w:ascii="Book Antiqua" w:eastAsia="宋体" w:hAnsi="Book Antiqua"/>
          <w:kern w:val="2"/>
          <w:lang w:val="en-US" w:eastAsia="zh-CN"/>
        </w:rPr>
        <w:t>Opelz</w:t>
      </w:r>
      <w:proofErr w:type="spellEnd"/>
      <w:r w:rsidRPr="00386E41">
        <w:rPr>
          <w:rFonts w:ascii="Book Antiqua" w:eastAsia="宋体" w:hAnsi="Book Antiqua"/>
          <w:kern w:val="2"/>
          <w:lang w:val="en-US" w:eastAsia="zh-CN"/>
        </w:rPr>
        <w:t xml:space="preserve"> G, </w:t>
      </w:r>
      <w:proofErr w:type="spellStart"/>
      <w:r w:rsidRPr="00386E41">
        <w:rPr>
          <w:rFonts w:ascii="Book Antiqua" w:eastAsia="宋体" w:hAnsi="Book Antiqua"/>
          <w:kern w:val="2"/>
          <w:lang w:val="en-US" w:eastAsia="zh-CN"/>
        </w:rPr>
        <w:t>Budde</w:t>
      </w:r>
      <w:proofErr w:type="spellEnd"/>
      <w:r w:rsidRPr="00386E41">
        <w:rPr>
          <w:rFonts w:ascii="Book Antiqua" w:eastAsia="宋体" w:hAnsi="Book Antiqua"/>
          <w:kern w:val="2"/>
          <w:lang w:val="en-US" w:eastAsia="zh-CN"/>
        </w:rPr>
        <w:t xml:space="preserve"> M, Sacks S. Prospective registry-based observational cohort study of the long-term risk of malignancies in renal transplant patients treated with mycophenolate mofetil. </w:t>
      </w:r>
      <w:r w:rsidRPr="00386E41">
        <w:rPr>
          <w:rFonts w:ascii="Book Antiqua" w:eastAsia="宋体" w:hAnsi="Book Antiqua"/>
          <w:i/>
          <w:kern w:val="2"/>
          <w:lang w:val="en-US" w:eastAsia="zh-CN"/>
        </w:rPr>
        <w:t>Am J Transplant</w:t>
      </w:r>
      <w:r w:rsidRPr="00386E41">
        <w:rPr>
          <w:rFonts w:ascii="Book Antiqua" w:eastAsia="宋体" w:hAnsi="Book Antiqua"/>
          <w:kern w:val="2"/>
          <w:lang w:val="en-US" w:eastAsia="zh-CN"/>
        </w:rPr>
        <w:t xml:space="preserve"> 2005; </w:t>
      </w:r>
      <w:r w:rsidRPr="00386E41">
        <w:rPr>
          <w:rFonts w:ascii="Book Antiqua" w:eastAsia="宋体" w:hAnsi="Book Antiqua"/>
          <w:b/>
          <w:kern w:val="2"/>
          <w:lang w:val="en-US" w:eastAsia="zh-CN"/>
        </w:rPr>
        <w:t>5</w:t>
      </w:r>
      <w:r w:rsidRPr="00386E41">
        <w:rPr>
          <w:rFonts w:ascii="Book Antiqua" w:eastAsia="宋体" w:hAnsi="Book Antiqua"/>
          <w:kern w:val="2"/>
          <w:lang w:val="en-US" w:eastAsia="zh-CN"/>
        </w:rPr>
        <w:t>: 2954-2960 [PMID: 16303010 DOI: 10.1111/j.1600-6143.2005.01125.x]</w:t>
      </w:r>
    </w:p>
    <w:p w14:paraId="6A89CF54"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95 </w:t>
      </w:r>
      <w:r w:rsidRPr="00386E41">
        <w:rPr>
          <w:rFonts w:ascii="Book Antiqua" w:eastAsia="宋体" w:hAnsi="Book Antiqua"/>
          <w:b/>
          <w:kern w:val="2"/>
          <w:lang w:val="en-US" w:eastAsia="zh-CN"/>
        </w:rPr>
        <w:t>Geissler EK</w:t>
      </w:r>
      <w:r w:rsidRPr="00386E41">
        <w:rPr>
          <w:rFonts w:ascii="Book Antiqua" w:eastAsia="宋体" w:hAnsi="Book Antiqua"/>
          <w:kern w:val="2"/>
          <w:lang w:val="en-US" w:eastAsia="zh-CN"/>
        </w:rPr>
        <w:t>.</w:t>
      </w:r>
      <w:proofErr w:type="gramEnd"/>
      <w:r w:rsidRPr="00386E41">
        <w:rPr>
          <w:rFonts w:ascii="Book Antiqua" w:eastAsia="宋体" w:hAnsi="Book Antiqua"/>
          <w:kern w:val="2"/>
          <w:lang w:val="en-US" w:eastAsia="zh-CN"/>
        </w:rPr>
        <w:t xml:space="preserve"> Post-transplantation malignancies: here today, gone tomorrow? </w:t>
      </w:r>
      <w:r w:rsidRPr="00386E41">
        <w:rPr>
          <w:rFonts w:ascii="Book Antiqua" w:eastAsia="宋体" w:hAnsi="Book Antiqua"/>
          <w:i/>
          <w:kern w:val="2"/>
          <w:lang w:val="en-US" w:eastAsia="zh-CN"/>
        </w:rPr>
        <w:t xml:space="preserve">Nat Rev </w:t>
      </w:r>
      <w:proofErr w:type="spellStart"/>
      <w:r w:rsidRPr="00386E41">
        <w:rPr>
          <w:rFonts w:ascii="Book Antiqua" w:eastAsia="宋体" w:hAnsi="Book Antiqua"/>
          <w:i/>
          <w:kern w:val="2"/>
          <w:lang w:val="en-US" w:eastAsia="zh-CN"/>
        </w:rPr>
        <w:t>Clin</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Oncol</w:t>
      </w:r>
      <w:proofErr w:type="spellEnd"/>
      <w:r w:rsidRPr="00386E41">
        <w:rPr>
          <w:rFonts w:ascii="Book Antiqua" w:eastAsia="宋体" w:hAnsi="Book Antiqua"/>
          <w:kern w:val="2"/>
          <w:lang w:val="en-US" w:eastAsia="zh-CN"/>
        </w:rPr>
        <w:t xml:space="preserve"> 2015; </w:t>
      </w:r>
      <w:r w:rsidRPr="00386E41">
        <w:rPr>
          <w:rFonts w:ascii="Book Antiqua" w:eastAsia="宋体" w:hAnsi="Book Antiqua"/>
          <w:b/>
          <w:kern w:val="2"/>
          <w:lang w:val="en-US" w:eastAsia="zh-CN"/>
        </w:rPr>
        <w:t>12</w:t>
      </w:r>
      <w:r w:rsidRPr="00386E41">
        <w:rPr>
          <w:rFonts w:ascii="Book Antiqua" w:eastAsia="宋体" w:hAnsi="Book Antiqua"/>
          <w:kern w:val="2"/>
          <w:lang w:val="en-US" w:eastAsia="zh-CN"/>
        </w:rPr>
        <w:t>: 705-717 [PMID: 26483298 DOI: 10.1038/nrclinonc.2015.186]</w:t>
      </w:r>
    </w:p>
    <w:p w14:paraId="43E3CA64"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96 </w:t>
      </w:r>
      <w:proofErr w:type="spellStart"/>
      <w:r w:rsidRPr="00386E41">
        <w:rPr>
          <w:rFonts w:ascii="Book Antiqua" w:eastAsia="宋体" w:hAnsi="Book Antiqua"/>
          <w:b/>
          <w:kern w:val="2"/>
          <w:lang w:val="en-US" w:eastAsia="zh-CN"/>
        </w:rPr>
        <w:t>Pópulo</w:t>
      </w:r>
      <w:proofErr w:type="spellEnd"/>
      <w:r w:rsidRPr="00386E41">
        <w:rPr>
          <w:rFonts w:ascii="Book Antiqua" w:eastAsia="宋体" w:hAnsi="Book Antiqua"/>
          <w:b/>
          <w:kern w:val="2"/>
          <w:lang w:val="en-US" w:eastAsia="zh-CN"/>
        </w:rPr>
        <w:t xml:space="preserve"> H</w:t>
      </w:r>
      <w:r w:rsidRPr="00386E41">
        <w:rPr>
          <w:rFonts w:ascii="Book Antiqua" w:eastAsia="宋体" w:hAnsi="Book Antiqua"/>
          <w:kern w:val="2"/>
          <w:lang w:val="en-US" w:eastAsia="zh-CN"/>
        </w:rPr>
        <w:t>, Lopes JM, Soares P.</w:t>
      </w:r>
      <w:proofErr w:type="gramEnd"/>
      <w:r w:rsidRPr="00386E41">
        <w:rPr>
          <w:rFonts w:ascii="Book Antiqua" w:eastAsia="宋体" w:hAnsi="Book Antiqua"/>
          <w:kern w:val="2"/>
          <w:lang w:val="en-US" w:eastAsia="zh-CN"/>
        </w:rPr>
        <w:t xml:space="preserve"> </w:t>
      </w:r>
      <w:proofErr w:type="gramStart"/>
      <w:r w:rsidRPr="00386E41">
        <w:rPr>
          <w:rFonts w:ascii="Book Antiqua" w:eastAsia="宋体" w:hAnsi="Book Antiqua"/>
          <w:kern w:val="2"/>
          <w:lang w:val="en-US" w:eastAsia="zh-CN"/>
        </w:rPr>
        <w:t xml:space="preserve">The </w:t>
      </w:r>
      <w:proofErr w:type="spellStart"/>
      <w:r w:rsidRPr="00386E41">
        <w:rPr>
          <w:rFonts w:ascii="Book Antiqua" w:eastAsia="宋体" w:hAnsi="Book Antiqua"/>
          <w:kern w:val="2"/>
          <w:lang w:val="en-US" w:eastAsia="zh-CN"/>
        </w:rPr>
        <w:t>mTOR</w:t>
      </w:r>
      <w:proofErr w:type="spellEnd"/>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signalling</w:t>
      </w:r>
      <w:proofErr w:type="spellEnd"/>
      <w:r w:rsidRPr="00386E41">
        <w:rPr>
          <w:rFonts w:ascii="Book Antiqua" w:eastAsia="宋体" w:hAnsi="Book Antiqua"/>
          <w:kern w:val="2"/>
          <w:lang w:val="en-US" w:eastAsia="zh-CN"/>
        </w:rPr>
        <w:t xml:space="preserve"> pathway in human cancer.</w:t>
      </w:r>
      <w:proofErr w:type="gramEnd"/>
      <w:r w:rsidRPr="00386E41">
        <w:rPr>
          <w:rFonts w:ascii="Book Antiqua" w:eastAsia="宋体" w:hAnsi="Book Antiqua"/>
          <w:kern w:val="2"/>
          <w:lang w:val="en-US" w:eastAsia="zh-CN"/>
        </w:rPr>
        <w:t xml:space="preserve"> </w:t>
      </w:r>
      <w:proofErr w:type="spellStart"/>
      <w:r w:rsidRPr="00386E41">
        <w:rPr>
          <w:rFonts w:ascii="Book Antiqua" w:eastAsia="宋体" w:hAnsi="Book Antiqua"/>
          <w:i/>
          <w:kern w:val="2"/>
          <w:lang w:val="en-US" w:eastAsia="zh-CN"/>
        </w:rPr>
        <w:t>Int</w:t>
      </w:r>
      <w:proofErr w:type="spellEnd"/>
      <w:r w:rsidRPr="00386E41">
        <w:rPr>
          <w:rFonts w:ascii="Book Antiqua" w:eastAsia="宋体" w:hAnsi="Book Antiqua"/>
          <w:i/>
          <w:kern w:val="2"/>
          <w:lang w:val="en-US" w:eastAsia="zh-CN"/>
        </w:rPr>
        <w:t xml:space="preserve"> J </w:t>
      </w:r>
      <w:proofErr w:type="spellStart"/>
      <w:r w:rsidRPr="00386E41">
        <w:rPr>
          <w:rFonts w:ascii="Book Antiqua" w:eastAsia="宋体" w:hAnsi="Book Antiqua"/>
          <w:i/>
          <w:kern w:val="2"/>
          <w:lang w:val="en-US" w:eastAsia="zh-CN"/>
        </w:rPr>
        <w:t>Mol</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Sci</w:t>
      </w:r>
      <w:proofErr w:type="spellEnd"/>
      <w:r w:rsidRPr="00386E41">
        <w:rPr>
          <w:rFonts w:ascii="Book Antiqua" w:eastAsia="宋体" w:hAnsi="Book Antiqua"/>
          <w:kern w:val="2"/>
          <w:lang w:val="en-US" w:eastAsia="zh-CN"/>
        </w:rPr>
        <w:t xml:space="preserve"> 2012; </w:t>
      </w:r>
      <w:r w:rsidRPr="00386E41">
        <w:rPr>
          <w:rFonts w:ascii="Book Antiqua" w:eastAsia="宋体" w:hAnsi="Book Antiqua"/>
          <w:b/>
          <w:kern w:val="2"/>
          <w:lang w:val="en-US" w:eastAsia="zh-CN"/>
        </w:rPr>
        <w:t>13</w:t>
      </w:r>
      <w:r w:rsidRPr="00386E41">
        <w:rPr>
          <w:rFonts w:ascii="Book Antiqua" w:eastAsia="宋体" w:hAnsi="Book Antiqua"/>
          <w:kern w:val="2"/>
          <w:lang w:val="en-US" w:eastAsia="zh-CN"/>
        </w:rPr>
        <w:t>: 1886-1918 [PMID: 22408430 DOI: 10.3390/ijms13021886]</w:t>
      </w:r>
    </w:p>
    <w:p w14:paraId="14D8485B"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97 </w:t>
      </w:r>
      <w:proofErr w:type="spellStart"/>
      <w:r w:rsidRPr="00386E41">
        <w:rPr>
          <w:rFonts w:ascii="Book Antiqua" w:eastAsia="宋体" w:hAnsi="Book Antiqua"/>
          <w:b/>
          <w:kern w:val="2"/>
          <w:lang w:val="en-US" w:eastAsia="zh-CN"/>
        </w:rPr>
        <w:t>Moschetta</w:t>
      </w:r>
      <w:proofErr w:type="spellEnd"/>
      <w:r w:rsidRPr="00386E41">
        <w:rPr>
          <w:rFonts w:ascii="Book Antiqua" w:eastAsia="宋体" w:hAnsi="Book Antiqua"/>
          <w:b/>
          <w:kern w:val="2"/>
          <w:lang w:val="en-US" w:eastAsia="zh-CN"/>
        </w:rPr>
        <w:t xml:space="preserve"> M</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Reale</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Marasco</w:t>
      </w:r>
      <w:proofErr w:type="spellEnd"/>
      <w:r w:rsidRPr="00386E41">
        <w:rPr>
          <w:rFonts w:ascii="Book Antiqua" w:eastAsia="宋体" w:hAnsi="Book Antiqua"/>
          <w:kern w:val="2"/>
          <w:lang w:val="en-US" w:eastAsia="zh-CN"/>
        </w:rPr>
        <w:t xml:space="preserve"> C, </w:t>
      </w:r>
      <w:proofErr w:type="spellStart"/>
      <w:r w:rsidRPr="00386E41">
        <w:rPr>
          <w:rFonts w:ascii="Book Antiqua" w:eastAsia="宋体" w:hAnsi="Book Antiqua"/>
          <w:kern w:val="2"/>
          <w:lang w:val="en-US" w:eastAsia="zh-CN"/>
        </w:rPr>
        <w:t>Vacca</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Carratù</w:t>
      </w:r>
      <w:proofErr w:type="spellEnd"/>
      <w:r w:rsidRPr="00386E41">
        <w:rPr>
          <w:rFonts w:ascii="Book Antiqua" w:eastAsia="宋体" w:hAnsi="Book Antiqua"/>
          <w:kern w:val="2"/>
          <w:lang w:val="en-US" w:eastAsia="zh-CN"/>
        </w:rPr>
        <w:t xml:space="preserve"> MR. Therapeutic targeting of the </w:t>
      </w:r>
      <w:proofErr w:type="spellStart"/>
      <w:r w:rsidRPr="00386E41">
        <w:rPr>
          <w:rFonts w:ascii="Book Antiqua" w:eastAsia="宋体" w:hAnsi="Book Antiqua"/>
          <w:kern w:val="2"/>
          <w:lang w:val="en-US" w:eastAsia="zh-CN"/>
        </w:rPr>
        <w:t>mTOR-signalling</w:t>
      </w:r>
      <w:proofErr w:type="spellEnd"/>
      <w:r w:rsidRPr="00386E41">
        <w:rPr>
          <w:rFonts w:ascii="Book Antiqua" w:eastAsia="宋体" w:hAnsi="Book Antiqua"/>
          <w:kern w:val="2"/>
          <w:lang w:val="en-US" w:eastAsia="zh-CN"/>
        </w:rPr>
        <w:t xml:space="preserve"> pathway in cancer: benefits and limitations. </w:t>
      </w:r>
      <w:r w:rsidRPr="00386E41">
        <w:rPr>
          <w:rFonts w:ascii="Book Antiqua" w:eastAsia="宋体" w:hAnsi="Book Antiqua"/>
          <w:i/>
          <w:kern w:val="2"/>
          <w:lang w:val="en-US" w:eastAsia="zh-CN"/>
        </w:rPr>
        <w:t xml:space="preserve">Br J </w:t>
      </w:r>
      <w:proofErr w:type="spellStart"/>
      <w:r w:rsidRPr="00386E41">
        <w:rPr>
          <w:rFonts w:ascii="Book Antiqua" w:eastAsia="宋体" w:hAnsi="Book Antiqua"/>
          <w:i/>
          <w:kern w:val="2"/>
          <w:lang w:val="en-US" w:eastAsia="zh-CN"/>
        </w:rPr>
        <w:t>Pharmacol</w:t>
      </w:r>
      <w:proofErr w:type="spellEnd"/>
      <w:r w:rsidRPr="00386E41">
        <w:rPr>
          <w:rFonts w:ascii="Book Antiqua" w:eastAsia="宋体" w:hAnsi="Book Antiqua"/>
          <w:kern w:val="2"/>
          <w:lang w:val="en-US" w:eastAsia="zh-CN"/>
        </w:rPr>
        <w:t xml:space="preserve"> 2014; </w:t>
      </w:r>
      <w:r w:rsidRPr="00386E41">
        <w:rPr>
          <w:rFonts w:ascii="Book Antiqua" w:eastAsia="宋体" w:hAnsi="Book Antiqua"/>
          <w:b/>
          <w:kern w:val="2"/>
          <w:lang w:val="en-US" w:eastAsia="zh-CN"/>
        </w:rPr>
        <w:t>171</w:t>
      </w:r>
      <w:r w:rsidRPr="00386E41">
        <w:rPr>
          <w:rFonts w:ascii="Book Antiqua" w:eastAsia="宋体" w:hAnsi="Book Antiqua"/>
          <w:kern w:val="2"/>
          <w:lang w:val="en-US" w:eastAsia="zh-CN"/>
        </w:rPr>
        <w:t>: 3801-3813 [PMID: 24780124 DOI: 10.1111/bph.12749]</w:t>
      </w:r>
    </w:p>
    <w:p w14:paraId="485C7F5C"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98 </w:t>
      </w:r>
      <w:proofErr w:type="spellStart"/>
      <w:r w:rsidRPr="00386E41">
        <w:rPr>
          <w:rFonts w:ascii="Book Antiqua" w:eastAsia="宋体" w:hAnsi="Book Antiqua"/>
          <w:b/>
          <w:kern w:val="2"/>
          <w:lang w:val="en-US" w:eastAsia="zh-CN"/>
        </w:rPr>
        <w:t>Lamberti</w:t>
      </w:r>
      <w:proofErr w:type="spellEnd"/>
      <w:r w:rsidRPr="00386E41">
        <w:rPr>
          <w:rFonts w:ascii="Book Antiqua" w:eastAsia="宋体" w:hAnsi="Book Antiqua"/>
          <w:b/>
          <w:kern w:val="2"/>
          <w:lang w:val="en-US" w:eastAsia="zh-CN"/>
        </w:rPr>
        <w:t xml:space="preserve"> G</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Brighi</w:t>
      </w:r>
      <w:proofErr w:type="spellEnd"/>
      <w:r w:rsidRPr="00386E41">
        <w:rPr>
          <w:rFonts w:ascii="Book Antiqua" w:eastAsia="宋体" w:hAnsi="Book Antiqua"/>
          <w:kern w:val="2"/>
          <w:lang w:val="en-US" w:eastAsia="zh-CN"/>
        </w:rPr>
        <w:t xml:space="preserve"> N, Maggio I, </w:t>
      </w:r>
      <w:proofErr w:type="spellStart"/>
      <w:r w:rsidRPr="00386E41">
        <w:rPr>
          <w:rFonts w:ascii="Book Antiqua" w:eastAsia="宋体" w:hAnsi="Book Antiqua"/>
          <w:kern w:val="2"/>
          <w:lang w:val="en-US" w:eastAsia="zh-CN"/>
        </w:rPr>
        <w:t>Manuzzi</w:t>
      </w:r>
      <w:proofErr w:type="spellEnd"/>
      <w:r w:rsidRPr="00386E41">
        <w:rPr>
          <w:rFonts w:ascii="Book Antiqua" w:eastAsia="宋体" w:hAnsi="Book Antiqua"/>
          <w:kern w:val="2"/>
          <w:lang w:val="en-US" w:eastAsia="zh-CN"/>
        </w:rPr>
        <w:t xml:space="preserve"> L, </w:t>
      </w:r>
      <w:proofErr w:type="spellStart"/>
      <w:r w:rsidRPr="00386E41">
        <w:rPr>
          <w:rFonts w:ascii="Book Antiqua" w:eastAsia="宋体" w:hAnsi="Book Antiqua"/>
          <w:kern w:val="2"/>
          <w:lang w:val="en-US" w:eastAsia="zh-CN"/>
        </w:rPr>
        <w:t>Peterle</w:t>
      </w:r>
      <w:proofErr w:type="spellEnd"/>
      <w:r w:rsidRPr="00386E41">
        <w:rPr>
          <w:rFonts w:ascii="Book Antiqua" w:eastAsia="宋体" w:hAnsi="Book Antiqua"/>
          <w:kern w:val="2"/>
          <w:lang w:val="en-US" w:eastAsia="zh-CN"/>
        </w:rPr>
        <w:t xml:space="preserve"> C, </w:t>
      </w:r>
      <w:proofErr w:type="spellStart"/>
      <w:r w:rsidRPr="00386E41">
        <w:rPr>
          <w:rFonts w:ascii="Book Antiqua" w:eastAsia="宋体" w:hAnsi="Book Antiqua"/>
          <w:kern w:val="2"/>
          <w:lang w:val="en-US" w:eastAsia="zh-CN"/>
        </w:rPr>
        <w:t>Ambrosini</w:t>
      </w:r>
      <w:proofErr w:type="spellEnd"/>
      <w:r w:rsidRPr="00386E41">
        <w:rPr>
          <w:rFonts w:ascii="Book Antiqua" w:eastAsia="宋体" w:hAnsi="Book Antiqua"/>
          <w:kern w:val="2"/>
          <w:lang w:val="en-US" w:eastAsia="zh-CN"/>
        </w:rPr>
        <w:t xml:space="preserve"> V, Ricci C, </w:t>
      </w:r>
      <w:proofErr w:type="spellStart"/>
      <w:r w:rsidRPr="00386E41">
        <w:rPr>
          <w:rFonts w:ascii="Book Antiqua" w:eastAsia="宋体" w:hAnsi="Book Antiqua"/>
          <w:kern w:val="2"/>
          <w:lang w:val="en-US" w:eastAsia="zh-CN"/>
        </w:rPr>
        <w:t>Casadei</w:t>
      </w:r>
      <w:proofErr w:type="spellEnd"/>
      <w:r w:rsidRPr="00386E41">
        <w:rPr>
          <w:rFonts w:ascii="Book Antiqua" w:eastAsia="宋体" w:hAnsi="Book Antiqua"/>
          <w:kern w:val="2"/>
          <w:lang w:val="en-US" w:eastAsia="zh-CN"/>
        </w:rPr>
        <w:t xml:space="preserve"> R, </w:t>
      </w:r>
      <w:proofErr w:type="spellStart"/>
      <w:r w:rsidRPr="00386E41">
        <w:rPr>
          <w:rFonts w:ascii="Book Antiqua" w:eastAsia="宋体" w:hAnsi="Book Antiqua"/>
          <w:kern w:val="2"/>
          <w:lang w:val="en-US" w:eastAsia="zh-CN"/>
        </w:rPr>
        <w:t>Campana</w:t>
      </w:r>
      <w:proofErr w:type="spellEnd"/>
      <w:r w:rsidRPr="00386E41">
        <w:rPr>
          <w:rFonts w:ascii="Book Antiqua" w:eastAsia="宋体" w:hAnsi="Book Antiqua"/>
          <w:kern w:val="2"/>
          <w:lang w:val="en-US" w:eastAsia="zh-CN"/>
        </w:rPr>
        <w:t xml:space="preserve"> D. The Role of mTOR in Neuroendocrine Tumors: Future Cornerstone of a Winning Strategy? </w:t>
      </w:r>
      <w:proofErr w:type="spellStart"/>
      <w:r w:rsidRPr="00386E41">
        <w:rPr>
          <w:rFonts w:ascii="Book Antiqua" w:eastAsia="宋体" w:hAnsi="Book Antiqua"/>
          <w:i/>
          <w:kern w:val="2"/>
          <w:lang w:val="en-US" w:eastAsia="zh-CN"/>
        </w:rPr>
        <w:t>Int</w:t>
      </w:r>
      <w:proofErr w:type="spellEnd"/>
      <w:r w:rsidRPr="00386E41">
        <w:rPr>
          <w:rFonts w:ascii="Book Antiqua" w:eastAsia="宋体" w:hAnsi="Book Antiqua"/>
          <w:i/>
          <w:kern w:val="2"/>
          <w:lang w:val="en-US" w:eastAsia="zh-CN"/>
        </w:rPr>
        <w:t xml:space="preserve"> J </w:t>
      </w:r>
      <w:proofErr w:type="spellStart"/>
      <w:r w:rsidRPr="00386E41">
        <w:rPr>
          <w:rFonts w:ascii="Book Antiqua" w:eastAsia="宋体" w:hAnsi="Book Antiqua"/>
          <w:i/>
          <w:kern w:val="2"/>
          <w:lang w:val="en-US" w:eastAsia="zh-CN"/>
        </w:rPr>
        <w:t>Mol</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Sci</w:t>
      </w:r>
      <w:proofErr w:type="spellEnd"/>
      <w:r w:rsidRPr="00386E41">
        <w:rPr>
          <w:rFonts w:ascii="Book Antiqua" w:eastAsia="宋体" w:hAnsi="Book Antiqua"/>
          <w:kern w:val="2"/>
          <w:lang w:val="en-US" w:eastAsia="zh-CN"/>
        </w:rPr>
        <w:t xml:space="preserve"> 2018; </w:t>
      </w:r>
      <w:r w:rsidRPr="00386E41">
        <w:rPr>
          <w:rFonts w:ascii="Book Antiqua" w:eastAsia="宋体" w:hAnsi="Book Antiqua"/>
          <w:b/>
          <w:kern w:val="2"/>
          <w:lang w:val="en-US" w:eastAsia="zh-CN"/>
        </w:rPr>
        <w:t>19</w:t>
      </w:r>
      <w:r w:rsidRPr="00386E41">
        <w:rPr>
          <w:rFonts w:ascii="Book Antiqua" w:eastAsia="宋体" w:hAnsi="Book Antiqua"/>
          <w:kern w:val="2"/>
          <w:lang w:val="en-US" w:eastAsia="zh-CN"/>
        </w:rPr>
        <w:t>:  [PMID: 29509701 DOI: 10.3390/ijms19030747]</w:t>
      </w:r>
    </w:p>
    <w:p w14:paraId="1F8EBE05"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99 </w:t>
      </w:r>
      <w:proofErr w:type="spellStart"/>
      <w:r w:rsidRPr="00386E41">
        <w:rPr>
          <w:rFonts w:ascii="Book Antiqua" w:eastAsia="宋体" w:hAnsi="Book Antiqua"/>
          <w:b/>
          <w:kern w:val="2"/>
          <w:lang w:val="en-US" w:eastAsia="zh-CN"/>
        </w:rPr>
        <w:t>Ghidini</w:t>
      </w:r>
      <w:proofErr w:type="spellEnd"/>
      <w:r w:rsidRPr="00386E41">
        <w:rPr>
          <w:rFonts w:ascii="Book Antiqua" w:eastAsia="宋体" w:hAnsi="Book Antiqua"/>
          <w:b/>
          <w:kern w:val="2"/>
          <w:lang w:val="en-US" w:eastAsia="zh-CN"/>
        </w:rPr>
        <w:t xml:space="preserve"> M</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Petrelli</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Ghidini</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Tomasello</w:t>
      </w:r>
      <w:proofErr w:type="spellEnd"/>
      <w:r w:rsidRPr="00386E41">
        <w:rPr>
          <w:rFonts w:ascii="Book Antiqua" w:eastAsia="宋体" w:hAnsi="Book Antiqua"/>
          <w:kern w:val="2"/>
          <w:lang w:val="en-US" w:eastAsia="zh-CN"/>
        </w:rPr>
        <w:t xml:space="preserve"> G, </w:t>
      </w:r>
      <w:proofErr w:type="spellStart"/>
      <w:r w:rsidRPr="00386E41">
        <w:rPr>
          <w:rFonts w:ascii="Book Antiqua" w:eastAsia="宋体" w:hAnsi="Book Antiqua"/>
          <w:kern w:val="2"/>
          <w:lang w:val="en-US" w:eastAsia="zh-CN"/>
        </w:rPr>
        <w:t>Hahne</w:t>
      </w:r>
      <w:proofErr w:type="spellEnd"/>
      <w:r w:rsidRPr="00386E41">
        <w:rPr>
          <w:rFonts w:ascii="Book Antiqua" w:eastAsia="宋体" w:hAnsi="Book Antiqua"/>
          <w:kern w:val="2"/>
          <w:lang w:val="en-US" w:eastAsia="zh-CN"/>
        </w:rPr>
        <w:t xml:space="preserve"> JC, </w:t>
      </w:r>
      <w:proofErr w:type="spellStart"/>
      <w:r w:rsidRPr="00386E41">
        <w:rPr>
          <w:rFonts w:ascii="Book Antiqua" w:eastAsia="宋体" w:hAnsi="Book Antiqua"/>
          <w:kern w:val="2"/>
          <w:lang w:val="en-US" w:eastAsia="zh-CN"/>
        </w:rPr>
        <w:t>Passalacqua</w:t>
      </w:r>
      <w:proofErr w:type="spellEnd"/>
      <w:r w:rsidRPr="00386E41">
        <w:rPr>
          <w:rFonts w:ascii="Book Antiqua" w:eastAsia="宋体" w:hAnsi="Book Antiqua"/>
          <w:kern w:val="2"/>
          <w:lang w:val="en-US" w:eastAsia="zh-CN"/>
        </w:rPr>
        <w:t xml:space="preserve"> R, </w:t>
      </w:r>
      <w:proofErr w:type="spellStart"/>
      <w:r w:rsidRPr="00386E41">
        <w:rPr>
          <w:rFonts w:ascii="Book Antiqua" w:eastAsia="宋体" w:hAnsi="Book Antiqua"/>
          <w:kern w:val="2"/>
          <w:lang w:val="en-US" w:eastAsia="zh-CN"/>
        </w:rPr>
        <w:t>Barni</w:t>
      </w:r>
      <w:proofErr w:type="spellEnd"/>
      <w:r w:rsidRPr="00386E41">
        <w:rPr>
          <w:rFonts w:ascii="Book Antiqua" w:eastAsia="宋体" w:hAnsi="Book Antiqua"/>
          <w:kern w:val="2"/>
          <w:lang w:val="en-US" w:eastAsia="zh-CN"/>
        </w:rPr>
        <w:t xml:space="preserve"> S. Clinical development of </w:t>
      </w:r>
      <w:proofErr w:type="spellStart"/>
      <w:r w:rsidRPr="00386E41">
        <w:rPr>
          <w:rFonts w:ascii="Book Antiqua" w:eastAsia="宋体" w:hAnsi="Book Antiqua"/>
          <w:kern w:val="2"/>
          <w:lang w:val="en-US" w:eastAsia="zh-CN"/>
        </w:rPr>
        <w:t>mTor</w:t>
      </w:r>
      <w:proofErr w:type="spellEnd"/>
      <w:r w:rsidRPr="00386E41">
        <w:rPr>
          <w:rFonts w:ascii="Book Antiqua" w:eastAsia="宋体" w:hAnsi="Book Antiqua"/>
          <w:kern w:val="2"/>
          <w:lang w:val="en-US" w:eastAsia="zh-CN"/>
        </w:rPr>
        <w:t xml:space="preserve"> inhibitors for renal cancer. </w:t>
      </w:r>
      <w:r w:rsidRPr="00386E41">
        <w:rPr>
          <w:rFonts w:ascii="Book Antiqua" w:eastAsia="宋体" w:hAnsi="Book Antiqua"/>
          <w:i/>
          <w:kern w:val="2"/>
          <w:lang w:val="en-US" w:eastAsia="zh-CN"/>
        </w:rPr>
        <w:t xml:space="preserve">Expert </w:t>
      </w:r>
      <w:proofErr w:type="spellStart"/>
      <w:r w:rsidRPr="00386E41">
        <w:rPr>
          <w:rFonts w:ascii="Book Antiqua" w:eastAsia="宋体" w:hAnsi="Book Antiqua"/>
          <w:i/>
          <w:kern w:val="2"/>
          <w:lang w:val="en-US" w:eastAsia="zh-CN"/>
        </w:rPr>
        <w:t>Opin</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Investig</w:t>
      </w:r>
      <w:proofErr w:type="spellEnd"/>
      <w:r w:rsidRPr="00386E41">
        <w:rPr>
          <w:rFonts w:ascii="Book Antiqua" w:eastAsia="宋体" w:hAnsi="Book Antiqua"/>
          <w:i/>
          <w:kern w:val="2"/>
          <w:lang w:val="en-US" w:eastAsia="zh-CN"/>
        </w:rPr>
        <w:t xml:space="preserve"> Drugs</w:t>
      </w:r>
      <w:r w:rsidRPr="00386E41">
        <w:rPr>
          <w:rFonts w:ascii="Book Antiqua" w:eastAsia="宋体" w:hAnsi="Book Antiqua"/>
          <w:kern w:val="2"/>
          <w:lang w:val="en-US" w:eastAsia="zh-CN"/>
        </w:rPr>
        <w:t xml:space="preserve"> 2017; </w:t>
      </w:r>
      <w:r w:rsidRPr="00386E41">
        <w:rPr>
          <w:rFonts w:ascii="Book Antiqua" w:eastAsia="宋体" w:hAnsi="Book Antiqua"/>
          <w:b/>
          <w:kern w:val="2"/>
          <w:lang w:val="en-US" w:eastAsia="zh-CN"/>
        </w:rPr>
        <w:t>26</w:t>
      </w:r>
      <w:r w:rsidRPr="00386E41">
        <w:rPr>
          <w:rFonts w:ascii="Book Antiqua" w:eastAsia="宋体" w:hAnsi="Book Antiqua"/>
          <w:kern w:val="2"/>
          <w:lang w:val="en-US" w:eastAsia="zh-CN"/>
        </w:rPr>
        <w:t>: 1229-1237 [PMID: 28952411 DOI: 10.1080/13543784.2017.1384813]</w:t>
      </w:r>
    </w:p>
    <w:p w14:paraId="421C983D"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100 </w:t>
      </w:r>
      <w:r w:rsidRPr="00386E41">
        <w:rPr>
          <w:rFonts w:ascii="Book Antiqua" w:eastAsia="宋体" w:hAnsi="Book Antiqua"/>
          <w:b/>
          <w:kern w:val="2"/>
          <w:lang w:val="en-US" w:eastAsia="zh-CN"/>
        </w:rPr>
        <w:t>Stucker F</w:t>
      </w:r>
      <w:r w:rsidRPr="00386E41">
        <w:rPr>
          <w:rFonts w:ascii="Book Antiqua" w:eastAsia="宋体" w:hAnsi="Book Antiqua"/>
          <w:kern w:val="2"/>
          <w:lang w:val="en-US" w:eastAsia="zh-CN"/>
        </w:rPr>
        <w:t xml:space="preserve">, Marti HP, Hunger RE. Immunosuppressive drugs in organ transplant recipients--rationale for critical selection. </w:t>
      </w:r>
      <w:proofErr w:type="spellStart"/>
      <w:r w:rsidRPr="00386E41">
        <w:rPr>
          <w:rFonts w:ascii="Book Antiqua" w:eastAsia="宋体" w:hAnsi="Book Antiqua"/>
          <w:i/>
          <w:kern w:val="2"/>
          <w:lang w:val="en-US" w:eastAsia="zh-CN"/>
        </w:rPr>
        <w:t>Curr</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Probl</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Dermatol</w:t>
      </w:r>
      <w:proofErr w:type="spellEnd"/>
      <w:r w:rsidRPr="00386E41">
        <w:rPr>
          <w:rFonts w:ascii="Book Antiqua" w:eastAsia="宋体" w:hAnsi="Book Antiqua"/>
          <w:kern w:val="2"/>
          <w:lang w:val="en-US" w:eastAsia="zh-CN"/>
        </w:rPr>
        <w:t xml:space="preserve"> 2012; </w:t>
      </w:r>
      <w:r w:rsidRPr="00386E41">
        <w:rPr>
          <w:rFonts w:ascii="Book Antiqua" w:eastAsia="宋体" w:hAnsi="Book Antiqua"/>
          <w:b/>
          <w:kern w:val="2"/>
          <w:lang w:val="en-US" w:eastAsia="zh-CN"/>
        </w:rPr>
        <w:t>43</w:t>
      </w:r>
      <w:r w:rsidRPr="00386E41">
        <w:rPr>
          <w:rFonts w:ascii="Book Antiqua" w:eastAsia="宋体" w:hAnsi="Book Antiqua"/>
          <w:kern w:val="2"/>
          <w:lang w:val="en-US" w:eastAsia="zh-CN"/>
        </w:rPr>
        <w:t>: 36-48 [PMID: 22377918 DOI: 10.1159/000335148]</w:t>
      </w:r>
    </w:p>
    <w:p w14:paraId="5E092E81"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101 </w:t>
      </w:r>
      <w:r w:rsidRPr="00386E41">
        <w:rPr>
          <w:rFonts w:ascii="Book Antiqua" w:eastAsia="宋体" w:hAnsi="Book Antiqua"/>
          <w:b/>
          <w:kern w:val="2"/>
          <w:lang w:val="en-US" w:eastAsia="zh-CN"/>
        </w:rPr>
        <w:t>Stallone G</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Schena</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Infante</w:t>
      </w:r>
      <w:proofErr w:type="spellEnd"/>
      <w:r w:rsidRPr="00386E41">
        <w:rPr>
          <w:rFonts w:ascii="Book Antiqua" w:eastAsia="宋体" w:hAnsi="Book Antiqua"/>
          <w:kern w:val="2"/>
          <w:lang w:val="en-US" w:eastAsia="zh-CN"/>
        </w:rPr>
        <w:t xml:space="preserve"> B, Di Paolo S, </w:t>
      </w:r>
      <w:proofErr w:type="spellStart"/>
      <w:r w:rsidRPr="00386E41">
        <w:rPr>
          <w:rFonts w:ascii="Book Antiqua" w:eastAsia="宋体" w:hAnsi="Book Antiqua"/>
          <w:kern w:val="2"/>
          <w:lang w:val="en-US" w:eastAsia="zh-CN"/>
        </w:rPr>
        <w:t>Loverre</w:t>
      </w:r>
      <w:proofErr w:type="spellEnd"/>
      <w:r w:rsidRPr="00386E41">
        <w:rPr>
          <w:rFonts w:ascii="Book Antiqua" w:eastAsia="宋体" w:hAnsi="Book Antiqua"/>
          <w:kern w:val="2"/>
          <w:lang w:val="en-US" w:eastAsia="zh-CN"/>
        </w:rPr>
        <w:t xml:space="preserve"> A, Maggio G, </w:t>
      </w:r>
      <w:proofErr w:type="spellStart"/>
      <w:r w:rsidRPr="00386E41">
        <w:rPr>
          <w:rFonts w:ascii="Book Antiqua" w:eastAsia="宋体" w:hAnsi="Book Antiqua"/>
          <w:kern w:val="2"/>
          <w:lang w:val="en-US" w:eastAsia="zh-CN"/>
        </w:rPr>
        <w:t>Ranieri</w:t>
      </w:r>
      <w:proofErr w:type="spellEnd"/>
      <w:r w:rsidRPr="00386E41">
        <w:rPr>
          <w:rFonts w:ascii="Book Antiqua" w:eastAsia="宋体" w:hAnsi="Book Antiqua"/>
          <w:kern w:val="2"/>
          <w:lang w:val="en-US" w:eastAsia="zh-CN"/>
        </w:rPr>
        <w:t xml:space="preserve"> E, </w:t>
      </w:r>
      <w:proofErr w:type="spellStart"/>
      <w:r w:rsidRPr="00386E41">
        <w:rPr>
          <w:rFonts w:ascii="Book Antiqua" w:eastAsia="宋体" w:hAnsi="Book Antiqua"/>
          <w:kern w:val="2"/>
          <w:lang w:val="en-US" w:eastAsia="zh-CN"/>
        </w:rPr>
        <w:t>Gesualdo</w:t>
      </w:r>
      <w:proofErr w:type="spellEnd"/>
      <w:r w:rsidRPr="00386E41">
        <w:rPr>
          <w:rFonts w:ascii="Book Antiqua" w:eastAsia="宋体" w:hAnsi="Book Antiqua"/>
          <w:kern w:val="2"/>
          <w:lang w:val="en-US" w:eastAsia="zh-CN"/>
        </w:rPr>
        <w:t xml:space="preserve"> </w:t>
      </w:r>
      <w:r w:rsidRPr="00386E41">
        <w:rPr>
          <w:rFonts w:ascii="Book Antiqua" w:eastAsia="宋体" w:hAnsi="Book Antiqua"/>
          <w:kern w:val="2"/>
          <w:lang w:val="en-US" w:eastAsia="zh-CN"/>
        </w:rPr>
        <w:lastRenderedPageBreak/>
        <w:t xml:space="preserve">L, </w:t>
      </w:r>
      <w:proofErr w:type="spellStart"/>
      <w:r w:rsidRPr="00386E41">
        <w:rPr>
          <w:rFonts w:ascii="Book Antiqua" w:eastAsia="宋体" w:hAnsi="Book Antiqua"/>
          <w:kern w:val="2"/>
          <w:lang w:val="en-US" w:eastAsia="zh-CN"/>
        </w:rPr>
        <w:t>Schena</w:t>
      </w:r>
      <w:proofErr w:type="spellEnd"/>
      <w:r w:rsidRPr="00386E41">
        <w:rPr>
          <w:rFonts w:ascii="Book Antiqua" w:eastAsia="宋体" w:hAnsi="Book Antiqua"/>
          <w:kern w:val="2"/>
          <w:lang w:val="en-US" w:eastAsia="zh-CN"/>
        </w:rPr>
        <w:t xml:space="preserve"> FP, </w:t>
      </w:r>
      <w:proofErr w:type="spellStart"/>
      <w:r w:rsidRPr="00386E41">
        <w:rPr>
          <w:rFonts w:ascii="Book Antiqua" w:eastAsia="宋体" w:hAnsi="Book Antiqua"/>
          <w:kern w:val="2"/>
          <w:lang w:val="en-US" w:eastAsia="zh-CN"/>
        </w:rPr>
        <w:t>Grandaliano</w:t>
      </w:r>
      <w:proofErr w:type="spellEnd"/>
      <w:r w:rsidRPr="00386E41">
        <w:rPr>
          <w:rFonts w:ascii="Book Antiqua" w:eastAsia="宋体" w:hAnsi="Book Antiqua"/>
          <w:kern w:val="2"/>
          <w:lang w:val="en-US" w:eastAsia="zh-CN"/>
        </w:rPr>
        <w:t xml:space="preserve"> G. Sirolimus for Kaposi's sarcoma in renal-transplant recipients. </w:t>
      </w:r>
      <w:r w:rsidRPr="00386E41">
        <w:rPr>
          <w:rFonts w:ascii="Book Antiqua" w:eastAsia="宋体" w:hAnsi="Book Antiqua"/>
          <w:i/>
          <w:kern w:val="2"/>
          <w:lang w:val="en-US" w:eastAsia="zh-CN"/>
        </w:rPr>
        <w:t xml:space="preserve">N </w:t>
      </w:r>
      <w:proofErr w:type="spellStart"/>
      <w:r w:rsidRPr="00386E41">
        <w:rPr>
          <w:rFonts w:ascii="Book Antiqua" w:eastAsia="宋体" w:hAnsi="Book Antiqua"/>
          <w:i/>
          <w:kern w:val="2"/>
          <w:lang w:val="en-US" w:eastAsia="zh-CN"/>
        </w:rPr>
        <w:t>Engl</w:t>
      </w:r>
      <w:proofErr w:type="spellEnd"/>
      <w:r w:rsidRPr="00386E41">
        <w:rPr>
          <w:rFonts w:ascii="Book Antiqua" w:eastAsia="宋体" w:hAnsi="Book Antiqua"/>
          <w:i/>
          <w:kern w:val="2"/>
          <w:lang w:val="en-US" w:eastAsia="zh-CN"/>
        </w:rPr>
        <w:t xml:space="preserve"> J Med</w:t>
      </w:r>
      <w:r w:rsidRPr="00386E41">
        <w:rPr>
          <w:rFonts w:ascii="Book Antiqua" w:eastAsia="宋体" w:hAnsi="Book Antiqua"/>
          <w:kern w:val="2"/>
          <w:lang w:val="en-US" w:eastAsia="zh-CN"/>
        </w:rPr>
        <w:t xml:space="preserve"> 2005; </w:t>
      </w:r>
      <w:r w:rsidRPr="00386E41">
        <w:rPr>
          <w:rFonts w:ascii="Book Antiqua" w:eastAsia="宋体" w:hAnsi="Book Antiqua"/>
          <w:b/>
          <w:kern w:val="2"/>
          <w:lang w:val="en-US" w:eastAsia="zh-CN"/>
        </w:rPr>
        <w:t>352</w:t>
      </w:r>
      <w:r w:rsidRPr="00386E41">
        <w:rPr>
          <w:rFonts w:ascii="Book Antiqua" w:eastAsia="宋体" w:hAnsi="Book Antiqua"/>
          <w:kern w:val="2"/>
          <w:lang w:val="en-US" w:eastAsia="zh-CN"/>
        </w:rPr>
        <w:t>: 1317-1323 [PMID: 15800227 DOI: 10.1056/NEJMoa042831]</w:t>
      </w:r>
    </w:p>
    <w:p w14:paraId="2149FC9B"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102 </w:t>
      </w:r>
      <w:r w:rsidRPr="00386E41">
        <w:rPr>
          <w:rFonts w:ascii="Book Antiqua" w:eastAsia="宋体" w:hAnsi="Book Antiqua"/>
          <w:b/>
          <w:kern w:val="2"/>
          <w:lang w:val="en-US" w:eastAsia="zh-CN"/>
        </w:rPr>
        <w:t>Lim WH</w:t>
      </w:r>
      <w:r w:rsidRPr="00386E41">
        <w:rPr>
          <w:rFonts w:ascii="Book Antiqua" w:eastAsia="宋体" w:hAnsi="Book Antiqua"/>
          <w:kern w:val="2"/>
          <w:lang w:val="en-US" w:eastAsia="zh-CN"/>
        </w:rPr>
        <w:t xml:space="preserve">, Eris J, </w:t>
      </w:r>
      <w:proofErr w:type="spellStart"/>
      <w:r w:rsidRPr="00386E41">
        <w:rPr>
          <w:rFonts w:ascii="Book Antiqua" w:eastAsia="宋体" w:hAnsi="Book Antiqua"/>
          <w:kern w:val="2"/>
          <w:lang w:val="en-US" w:eastAsia="zh-CN"/>
        </w:rPr>
        <w:t>Kanellis</w:t>
      </w:r>
      <w:proofErr w:type="spellEnd"/>
      <w:r w:rsidRPr="00386E41">
        <w:rPr>
          <w:rFonts w:ascii="Book Antiqua" w:eastAsia="宋体" w:hAnsi="Book Antiqua"/>
          <w:kern w:val="2"/>
          <w:lang w:val="en-US" w:eastAsia="zh-CN"/>
        </w:rPr>
        <w:t xml:space="preserve"> J, </w:t>
      </w:r>
      <w:proofErr w:type="spellStart"/>
      <w:r w:rsidRPr="00386E41">
        <w:rPr>
          <w:rFonts w:ascii="Book Antiqua" w:eastAsia="宋体" w:hAnsi="Book Antiqua"/>
          <w:kern w:val="2"/>
          <w:lang w:val="en-US" w:eastAsia="zh-CN"/>
        </w:rPr>
        <w:t>Pussell</w:t>
      </w:r>
      <w:proofErr w:type="spellEnd"/>
      <w:r w:rsidRPr="00386E41">
        <w:rPr>
          <w:rFonts w:ascii="Book Antiqua" w:eastAsia="宋体" w:hAnsi="Book Antiqua"/>
          <w:kern w:val="2"/>
          <w:lang w:val="en-US" w:eastAsia="zh-CN"/>
        </w:rPr>
        <w:t xml:space="preserve"> B, </w:t>
      </w:r>
      <w:proofErr w:type="spellStart"/>
      <w:r w:rsidRPr="00386E41">
        <w:rPr>
          <w:rFonts w:ascii="Book Antiqua" w:eastAsia="宋体" w:hAnsi="Book Antiqua"/>
          <w:kern w:val="2"/>
          <w:lang w:val="en-US" w:eastAsia="zh-CN"/>
        </w:rPr>
        <w:t>Wiid</w:t>
      </w:r>
      <w:proofErr w:type="spellEnd"/>
      <w:r w:rsidRPr="00386E41">
        <w:rPr>
          <w:rFonts w:ascii="Book Antiqua" w:eastAsia="宋体" w:hAnsi="Book Antiqua"/>
          <w:kern w:val="2"/>
          <w:lang w:val="en-US" w:eastAsia="zh-CN"/>
        </w:rPr>
        <w:t xml:space="preserve"> Z, </w:t>
      </w:r>
      <w:proofErr w:type="spellStart"/>
      <w:r w:rsidRPr="00386E41">
        <w:rPr>
          <w:rFonts w:ascii="Book Antiqua" w:eastAsia="宋体" w:hAnsi="Book Antiqua"/>
          <w:kern w:val="2"/>
          <w:lang w:val="en-US" w:eastAsia="zh-CN"/>
        </w:rPr>
        <w:t>Witcombe</w:t>
      </w:r>
      <w:proofErr w:type="spellEnd"/>
      <w:r w:rsidRPr="00386E41">
        <w:rPr>
          <w:rFonts w:ascii="Book Antiqua" w:eastAsia="宋体" w:hAnsi="Book Antiqua"/>
          <w:kern w:val="2"/>
          <w:lang w:val="en-US" w:eastAsia="zh-CN"/>
        </w:rPr>
        <w:t xml:space="preserve"> D, Russ GR. </w:t>
      </w:r>
      <w:proofErr w:type="gramStart"/>
      <w:r w:rsidRPr="00386E41">
        <w:rPr>
          <w:rFonts w:ascii="Book Antiqua" w:eastAsia="宋体" w:hAnsi="Book Antiqua"/>
          <w:kern w:val="2"/>
          <w:lang w:val="en-US" w:eastAsia="zh-CN"/>
        </w:rPr>
        <w:t>A systematic review of conversion from calcineurin inhibitor to mammalian target of rapamycin inhibitors for maintenance immunosuppression in kidney transplant recipients.</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Am J Transplant</w:t>
      </w:r>
      <w:r w:rsidRPr="00386E41">
        <w:rPr>
          <w:rFonts w:ascii="Book Antiqua" w:eastAsia="宋体" w:hAnsi="Book Antiqua"/>
          <w:kern w:val="2"/>
          <w:lang w:val="en-US" w:eastAsia="zh-CN"/>
        </w:rPr>
        <w:t xml:space="preserve"> 2014; </w:t>
      </w:r>
      <w:r w:rsidRPr="00386E41">
        <w:rPr>
          <w:rFonts w:ascii="Book Antiqua" w:eastAsia="宋体" w:hAnsi="Book Antiqua"/>
          <w:b/>
          <w:kern w:val="2"/>
          <w:lang w:val="en-US" w:eastAsia="zh-CN"/>
        </w:rPr>
        <w:t>14</w:t>
      </w:r>
      <w:r w:rsidRPr="00386E41">
        <w:rPr>
          <w:rFonts w:ascii="Book Antiqua" w:eastAsia="宋体" w:hAnsi="Book Antiqua"/>
          <w:kern w:val="2"/>
          <w:lang w:val="en-US" w:eastAsia="zh-CN"/>
        </w:rPr>
        <w:t>: 2106-2119 [PMID: 25088685 DOI: 10.1111/ajt.12795]</w:t>
      </w:r>
    </w:p>
    <w:p w14:paraId="2E6C95CF"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103 </w:t>
      </w:r>
      <w:r w:rsidRPr="00386E41">
        <w:rPr>
          <w:rFonts w:ascii="Book Antiqua" w:eastAsia="宋体" w:hAnsi="Book Antiqua"/>
          <w:b/>
          <w:kern w:val="2"/>
          <w:lang w:val="en-US" w:eastAsia="zh-CN"/>
        </w:rPr>
        <w:t>Nguyen LS</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Vautier</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Allenbach</w:t>
      </w:r>
      <w:proofErr w:type="spellEnd"/>
      <w:r w:rsidRPr="00386E41">
        <w:rPr>
          <w:rFonts w:ascii="Book Antiqua" w:eastAsia="宋体" w:hAnsi="Book Antiqua"/>
          <w:kern w:val="2"/>
          <w:lang w:val="en-US" w:eastAsia="zh-CN"/>
        </w:rPr>
        <w:t xml:space="preserve"> Y, </w:t>
      </w:r>
      <w:proofErr w:type="spellStart"/>
      <w:r w:rsidRPr="00386E41">
        <w:rPr>
          <w:rFonts w:ascii="Book Antiqua" w:eastAsia="宋体" w:hAnsi="Book Antiqua"/>
          <w:kern w:val="2"/>
          <w:lang w:val="en-US" w:eastAsia="zh-CN"/>
        </w:rPr>
        <w:t>Zahr</w:t>
      </w:r>
      <w:proofErr w:type="spellEnd"/>
      <w:r w:rsidRPr="00386E41">
        <w:rPr>
          <w:rFonts w:ascii="Book Antiqua" w:eastAsia="宋体" w:hAnsi="Book Antiqua"/>
          <w:kern w:val="2"/>
          <w:lang w:val="en-US" w:eastAsia="zh-CN"/>
        </w:rPr>
        <w:t xml:space="preserve"> N, </w:t>
      </w:r>
      <w:proofErr w:type="spellStart"/>
      <w:r w:rsidRPr="00386E41">
        <w:rPr>
          <w:rFonts w:ascii="Book Antiqua" w:eastAsia="宋体" w:hAnsi="Book Antiqua"/>
          <w:kern w:val="2"/>
          <w:lang w:val="en-US" w:eastAsia="zh-CN"/>
        </w:rPr>
        <w:t>Benveniste</w:t>
      </w:r>
      <w:proofErr w:type="spellEnd"/>
      <w:r w:rsidRPr="00386E41">
        <w:rPr>
          <w:rFonts w:ascii="Book Antiqua" w:eastAsia="宋体" w:hAnsi="Book Antiqua"/>
          <w:kern w:val="2"/>
          <w:lang w:val="en-US" w:eastAsia="zh-CN"/>
        </w:rPr>
        <w:t xml:space="preserve"> O, </w:t>
      </w:r>
      <w:proofErr w:type="spellStart"/>
      <w:r w:rsidRPr="00386E41">
        <w:rPr>
          <w:rFonts w:ascii="Book Antiqua" w:eastAsia="宋体" w:hAnsi="Book Antiqua"/>
          <w:kern w:val="2"/>
          <w:lang w:val="en-US" w:eastAsia="zh-CN"/>
        </w:rPr>
        <w:t>Funck</w:t>
      </w:r>
      <w:proofErr w:type="spellEnd"/>
      <w:r w:rsidRPr="00386E41">
        <w:rPr>
          <w:rFonts w:ascii="Book Antiqua" w:eastAsia="宋体" w:hAnsi="Book Antiqua"/>
          <w:kern w:val="2"/>
          <w:lang w:val="en-US" w:eastAsia="zh-CN"/>
        </w:rPr>
        <w:t xml:space="preserve">-Brentano C, Salem JE. Sirolimus and mTOR Inhibitors: A Review of Side Effects and Specific Management in Solid Organ Transplantation. </w:t>
      </w:r>
      <w:r w:rsidRPr="00386E41">
        <w:rPr>
          <w:rFonts w:ascii="Book Antiqua" w:eastAsia="宋体" w:hAnsi="Book Antiqua"/>
          <w:i/>
          <w:kern w:val="2"/>
          <w:lang w:val="en-US" w:eastAsia="zh-CN"/>
        </w:rPr>
        <w:t xml:space="preserve">Drug </w:t>
      </w:r>
      <w:proofErr w:type="spellStart"/>
      <w:r w:rsidRPr="00386E41">
        <w:rPr>
          <w:rFonts w:ascii="Book Antiqua" w:eastAsia="宋体" w:hAnsi="Book Antiqua"/>
          <w:i/>
          <w:kern w:val="2"/>
          <w:lang w:val="en-US" w:eastAsia="zh-CN"/>
        </w:rPr>
        <w:t>Saf</w:t>
      </w:r>
      <w:proofErr w:type="spellEnd"/>
      <w:r w:rsidRPr="00386E41">
        <w:rPr>
          <w:rFonts w:ascii="Book Antiqua" w:eastAsia="宋体" w:hAnsi="Book Antiqua"/>
          <w:kern w:val="2"/>
          <w:lang w:val="en-US" w:eastAsia="zh-CN"/>
        </w:rPr>
        <w:t xml:space="preserve"> 2019; </w:t>
      </w:r>
      <w:r w:rsidRPr="00386E41">
        <w:rPr>
          <w:rFonts w:ascii="Book Antiqua" w:eastAsia="宋体" w:hAnsi="Book Antiqua"/>
          <w:b/>
          <w:kern w:val="2"/>
          <w:lang w:val="en-US" w:eastAsia="zh-CN"/>
        </w:rPr>
        <w:t>42</w:t>
      </w:r>
      <w:r w:rsidRPr="00386E41">
        <w:rPr>
          <w:rFonts w:ascii="Book Antiqua" w:eastAsia="宋体" w:hAnsi="Book Antiqua"/>
          <w:kern w:val="2"/>
          <w:lang w:val="en-US" w:eastAsia="zh-CN"/>
        </w:rPr>
        <w:t>: 813-825 [PMID: 30868436 DOI: 10.1007/s40264-019-00810-9]</w:t>
      </w:r>
    </w:p>
    <w:p w14:paraId="16BBF554"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104 </w:t>
      </w:r>
      <w:proofErr w:type="spellStart"/>
      <w:r w:rsidRPr="00386E41">
        <w:rPr>
          <w:rFonts w:ascii="Book Antiqua" w:eastAsia="宋体" w:hAnsi="Book Antiqua"/>
          <w:b/>
          <w:kern w:val="2"/>
          <w:lang w:val="en-US" w:eastAsia="zh-CN"/>
        </w:rPr>
        <w:t>Donat</w:t>
      </w:r>
      <w:proofErr w:type="spellEnd"/>
      <w:r w:rsidRPr="00386E41">
        <w:rPr>
          <w:rFonts w:ascii="Book Antiqua" w:eastAsia="宋体" w:hAnsi="Book Antiqua"/>
          <w:b/>
          <w:kern w:val="2"/>
          <w:lang w:val="en-US" w:eastAsia="zh-CN"/>
        </w:rPr>
        <w:t xml:space="preserve"> SM</w:t>
      </w:r>
      <w:r w:rsidRPr="00386E41">
        <w:rPr>
          <w:rFonts w:ascii="Book Antiqua" w:eastAsia="宋体" w:hAnsi="Book Antiqua"/>
          <w:kern w:val="2"/>
          <w:lang w:val="en-US" w:eastAsia="zh-CN"/>
        </w:rPr>
        <w:t xml:space="preserve">, Diaz M, </w:t>
      </w:r>
      <w:proofErr w:type="spellStart"/>
      <w:r w:rsidRPr="00386E41">
        <w:rPr>
          <w:rFonts w:ascii="Book Antiqua" w:eastAsia="宋体" w:hAnsi="Book Antiqua"/>
          <w:kern w:val="2"/>
          <w:lang w:val="en-US" w:eastAsia="zh-CN"/>
        </w:rPr>
        <w:t>Bishoff</w:t>
      </w:r>
      <w:proofErr w:type="spellEnd"/>
      <w:r w:rsidRPr="00386E41">
        <w:rPr>
          <w:rFonts w:ascii="Book Antiqua" w:eastAsia="宋体" w:hAnsi="Book Antiqua"/>
          <w:kern w:val="2"/>
          <w:lang w:val="en-US" w:eastAsia="zh-CN"/>
        </w:rPr>
        <w:t xml:space="preserve"> JT, Coleman JA, </w:t>
      </w:r>
      <w:proofErr w:type="spellStart"/>
      <w:r w:rsidRPr="00386E41">
        <w:rPr>
          <w:rFonts w:ascii="Book Antiqua" w:eastAsia="宋体" w:hAnsi="Book Antiqua"/>
          <w:kern w:val="2"/>
          <w:lang w:val="en-US" w:eastAsia="zh-CN"/>
        </w:rPr>
        <w:t>Dahm</w:t>
      </w:r>
      <w:proofErr w:type="spellEnd"/>
      <w:r w:rsidRPr="00386E41">
        <w:rPr>
          <w:rFonts w:ascii="Book Antiqua" w:eastAsia="宋体" w:hAnsi="Book Antiqua"/>
          <w:kern w:val="2"/>
          <w:lang w:val="en-US" w:eastAsia="zh-CN"/>
        </w:rPr>
        <w:t xml:space="preserve"> P, </w:t>
      </w:r>
      <w:proofErr w:type="spellStart"/>
      <w:r w:rsidRPr="00386E41">
        <w:rPr>
          <w:rFonts w:ascii="Book Antiqua" w:eastAsia="宋体" w:hAnsi="Book Antiqua"/>
          <w:kern w:val="2"/>
          <w:lang w:val="en-US" w:eastAsia="zh-CN"/>
        </w:rPr>
        <w:t>Derweesh</w:t>
      </w:r>
      <w:proofErr w:type="spellEnd"/>
      <w:r w:rsidRPr="00386E41">
        <w:rPr>
          <w:rFonts w:ascii="Book Antiqua" w:eastAsia="宋体" w:hAnsi="Book Antiqua"/>
          <w:kern w:val="2"/>
          <w:lang w:val="en-US" w:eastAsia="zh-CN"/>
        </w:rPr>
        <w:t xml:space="preserve"> IH, </w:t>
      </w:r>
      <w:proofErr w:type="spellStart"/>
      <w:r w:rsidRPr="00386E41">
        <w:rPr>
          <w:rFonts w:ascii="Book Antiqua" w:eastAsia="宋体" w:hAnsi="Book Antiqua"/>
          <w:kern w:val="2"/>
          <w:lang w:val="en-US" w:eastAsia="zh-CN"/>
        </w:rPr>
        <w:t>Herrell</w:t>
      </w:r>
      <w:proofErr w:type="spellEnd"/>
      <w:r w:rsidRPr="00386E41">
        <w:rPr>
          <w:rFonts w:ascii="Book Antiqua" w:eastAsia="宋体" w:hAnsi="Book Antiqua"/>
          <w:kern w:val="2"/>
          <w:lang w:val="en-US" w:eastAsia="zh-CN"/>
        </w:rPr>
        <w:t xml:space="preserve"> SD 3rd, Hilton S, </w:t>
      </w:r>
      <w:proofErr w:type="spellStart"/>
      <w:r w:rsidRPr="00386E41">
        <w:rPr>
          <w:rFonts w:ascii="Book Antiqua" w:eastAsia="宋体" w:hAnsi="Book Antiqua"/>
          <w:kern w:val="2"/>
          <w:lang w:val="en-US" w:eastAsia="zh-CN"/>
        </w:rPr>
        <w:t>Jonasch</w:t>
      </w:r>
      <w:proofErr w:type="spellEnd"/>
      <w:r w:rsidRPr="00386E41">
        <w:rPr>
          <w:rFonts w:ascii="Book Antiqua" w:eastAsia="宋体" w:hAnsi="Book Antiqua"/>
          <w:kern w:val="2"/>
          <w:lang w:val="en-US" w:eastAsia="zh-CN"/>
        </w:rPr>
        <w:t xml:space="preserve"> E, Lin DW, Reuter VE, Chang SS. Follow-up for Clinically Localized Renal Neoplasms: AUA Guideline.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kern w:val="2"/>
          <w:lang w:val="en-US" w:eastAsia="zh-CN"/>
        </w:rPr>
        <w:t xml:space="preserve"> 2013; </w:t>
      </w:r>
      <w:r w:rsidRPr="00386E41">
        <w:rPr>
          <w:rFonts w:ascii="Book Antiqua" w:eastAsia="宋体" w:hAnsi="Book Antiqua"/>
          <w:b/>
          <w:kern w:val="2"/>
          <w:lang w:val="en-US" w:eastAsia="zh-CN"/>
        </w:rPr>
        <w:t>190</w:t>
      </w:r>
      <w:r w:rsidRPr="00386E41">
        <w:rPr>
          <w:rFonts w:ascii="Book Antiqua" w:eastAsia="宋体" w:hAnsi="Book Antiqua"/>
          <w:kern w:val="2"/>
          <w:lang w:val="en-US" w:eastAsia="zh-CN"/>
        </w:rPr>
        <w:t>: 407-416 [PMID: 23665399 DOI: 10.1016/j.juro.2013.04.121]</w:t>
      </w:r>
    </w:p>
    <w:p w14:paraId="43BF43CC"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105 </w:t>
      </w:r>
      <w:proofErr w:type="spellStart"/>
      <w:r w:rsidRPr="00386E41">
        <w:rPr>
          <w:rFonts w:ascii="Book Antiqua" w:eastAsia="宋体" w:hAnsi="Book Antiqua"/>
          <w:b/>
          <w:kern w:val="2"/>
          <w:lang w:val="en-US" w:eastAsia="zh-CN"/>
        </w:rPr>
        <w:t>Cheungpasitporn</w:t>
      </w:r>
      <w:proofErr w:type="spellEnd"/>
      <w:r w:rsidRPr="00386E41">
        <w:rPr>
          <w:rFonts w:ascii="Book Antiqua" w:eastAsia="宋体" w:hAnsi="Book Antiqua"/>
          <w:b/>
          <w:kern w:val="2"/>
          <w:lang w:val="en-US" w:eastAsia="zh-CN"/>
        </w:rPr>
        <w:t xml:space="preserve"> W</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Thongprayoon</w:t>
      </w:r>
      <w:proofErr w:type="spellEnd"/>
      <w:r w:rsidRPr="00386E41">
        <w:rPr>
          <w:rFonts w:ascii="Book Antiqua" w:eastAsia="宋体" w:hAnsi="Book Antiqua"/>
          <w:kern w:val="2"/>
          <w:lang w:val="en-US" w:eastAsia="zh-CN"/>
        </w:rPr>
        <w:t xml:space="preserve"> C, Mao MA, Mao SA, </w:t>
      </w:r>
      <w:proofErr w:type="spellStart"/>
      <w:r w:rsidRPr="00386E41">
        <w:rPr>
          <w:rFonts w:ascii="Book Antiqua" w:eastAsia="宋体" w:hAnsi="Book Antiqua"/>
          <w:kern w:val="2"/>
          <w:lang w:val="en-US" w:eastAsia="zh-CN"/>
        </w:rPr>
        <w:t>D'Costa</w:t>
      </w:r>
      <w:proofErr w:type="spellEnd"/>
      <w:r w:rsidRPr="00386E41">
        <w:rPr>
          <w:rFonts w:ascii="Book Antiqua" w:eastAsia="宋体" w:hAnsi="Book Antiqua"/>
          <w:kern w:val="2"/>
          <w:lang w:val="en-US" w:eastAsia="zh-CN"/>
        </w:rPr>
        <w:t xml:space="preserve"> MR, </w:t>
      </w:r>
      <w:proofErr w:type="spellStart"/>
      <w:r w:rsidRPr="00386E41">
        <w:rPr>
          <w:rFonts w:ascii="Book Antiqua" w:eastAsia="宋体" w:hAnsi="Book Antiqua"/>
          <w:kern w:val="2"/>
          <w:lang w:val="en-US" w:eastAsia="zh-CN"/>
        </w:rPr>
        <w:t>Kittanamongkolchai</w:t>
      </w:r>
      <w:proofErr w:type="spellEnd"/>
      <w:r w:rsidRPr="00386E41">
        <w:rPr>
          <w:rFonts w:ascii="Book Antiqua" w:eastAsia="宋体" w:hAnsi="Book Antiqua"/>
          <w:kern w:val="2"/>
          <w:lang w:val="en-US" w:eastAsia="zh-CN"/>
        </w:rPr>
        <w:t xml:space="preserve"> W, </w:t>
      </w:r>
      <w:proofErr w:type="spellStart"/>
      <w:r w:rsidRPr="00386E41">
        <w:rPr>
          <w:rFonts w:ascii="Book Antiqua" w:eastAsia="宋体" w:hAnsi="Book Antiqua"/>
          <w:kern w:val="2"/>
          <w:lang w:val="en-US" w:eastAsia="zh-CN"/>
        </w:rPr>
        <w:t>Kashani</w:t>
      </w:r>
      <w:proofErr w:type="spellEnd"/>
      <w:r w:rsidRPr="00386E41">
        <w:rPr>
          <w:rFonts w:ascii="Book Antiqua" w:eastAsia="宋体" w:hAnsi="Book Antiqua"/>
          <w:kern w:val="2"/>
          <w:lang w:val="en-US" w:eastAsia="zh-CN"/>
        </w:rPr>
        <w:t xml:space="preserve"> KB. Contrast-induced acute kidney injury in kidney transplant recipients: A systematic review and meta-analysis. </w:t>
      </w:r>
      <w:r w:rsidRPr="00386E41">
        <w:rPr>
          <w:rFonts w:ascii="Book Antiqua" w:eastAsia="宋体" w:hAnsi="Book Antiqua"/>
          <w:i/>
          <w:kern w:val="2"/>
          <w:lang w:val="en-US" w:eastAsia="zh-CN"/>
        </w:rPr>
        <w:t>World J Transplant</w:t>
      </w:r>
      <w:r w:rsidRPr="00386E41">
        <w:rPr>
          <w:rFonts w:ascii="Book Antiqua" w:eastAsia="宋体" w:hAnsi="Book Antiqua"/>
          <w:kern w:val="2"/>
          <w:lang w:val="en-US" w:eastAsia="zh-CN"/>
        </w:rPr>
        <w:t xml:space="preserve"> 2017; </w:t>
      </w:r>
      <w:r w:rsidRPr="00386E41">
        <w:rPr>
          <w:rFonts w:ascii="Book Antiqua" w:eastAsia="宋体" w:hAnsi="Book Antiqua"/>
          <w:b/>
          <w:kern w:val="2"/>
          <w:lang w:val="en-US" w:eastAsia="zh-CN"/>
        </w:rPr>
        <w:t>7</w:t>
      </w:r>
      <w:r w:rsidRPr="00386E41">
        <w:rPr>
          <w:rFonts w:ascii="Book Antiqua" w:eastAsia="宋体" w:hAnsi="Book Antiqua"/>
          <w:kern w:val="2"/>
          <w:lang w:val="en-US" w:eastAsia="zh-CN"/>
        </w:rPr>
        <w:t>: 81-87 [PMID: 28280699 DOI: 10.5500/wjt.v7.i1.81]</w:t>
      </w:r>
    </w:p>
    <w:p w14:paraId="1B98D05D"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106 </w:t>
      </w:r>
      <w:r w:rsidRPr="00386E41">
        <w:rPr>
          <w:rFonts w:ascii="Book Antiqua" w:eastAsia="宋体" w:hAnsi="Book Antiqua"/>
          <w:b/>
          <w:kern w:val="2"/>
          <w:lang w:val="en-US" w:eastAsia="zh-CN"/>
        </w:rPr>
        <w:t>Aron M</w:t>
      </w:r>
      <w:r w:rsidRPr="00386E41">
        <w:rPr>
          <w:rFonts w:ascii="Book Antiqua" w:eastAsia="宋体" w:hAnsi="Book Antiqua"/>
          <w:kern w:val="2"/>
          <w:lang w:val="en-US" w:eastAsia="zh-CN"/>
        </w:rPr>
        <w:t xml:space="preserve">, Hegarty NJ, Remer E, O'Malley C, Goldfarb D, </w:t>
      </w:r>
      <w:proofErr w:type="spellStart"/>
      <w:r w:rsidRPr="00386E41">
        <w:rPr>
          <w:rFonts w:ascii="Book Antiqua" w:eastAsia="宋体" w:hAnsi="Book Antiqua"/>
          <w:kern w:val="2"/>
          <w:lang w:val="en-US" w:eastAsia="zh-CN"/>
        </w:rPr>
        <w:t>Kaouk</w:t>
      </w:r>
      <w:proofErr w:type="spellEnd"/>
      <w:r w:rsidRPr="00386E41">
        <w:rPr>
          <w:rFonts w:ascii="Book Antiqua" w:eastAsia="宋体" w:hAnsi="Book Antiqua"/>
          <w:kern w:val="2"/>
          <w:lang w:val="en-US" w:eastAsia="zh-CN"/>
        </w:rPr>
        <w:t xml:space="preserve"> JH. </w:t>
      </w:r>
      <w:proofErr w:type="gramStart"/>
      <w:r w:rsidRPr="00386E41">
        <w:rPr>
          <w:rFonts w:ascii="Book Antiqua" w:eastAsia="宋体" w:hAnsi="Book Antiqua"/>
          <w:kern w:val="2"/>
          <w:lang w:val="en-US" w:eastAsia="zh-CN"/>
        </w:rPr>
        <w:t>Percutaneous radiofrequency ablation of tumor in transplanted kidney.</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Urology</w:t>
      </w:r>
      <w:r w:rsidRPr="00386E41">
        <w:rPr>
          <w:rFonts w:ascii="Book Antiqua" w:eastAsia="宋体" w:hAnsi="Book Antiqua"/>
          <w:kern w:val="2"/>
          <w:lang w:val="en-US" w:eastAsia="zh-CN"/>
        </w:rPr>
        <w:t xml:space="preserve"> 2007; </w:t>
      </w:r>
      <w:r w:rsidRPr="00386E41">
        <w:rPr>
          <w:rFonts w:ascii="Book Antiqua" w:eastAsia="宋体" w:hAnsi="Book Antiqua"/>
          <w:b/>
          <w:kern w:val="2"/>
          <w:lang w:val="en-US" w:eastAsia="zh-CN"/>
        </w:rPr>
        <w:t>69</w:t>
      </w:r>
      <w:r w:rsidRPr="00386E41">
        <w:rPr>
          <w:rFonts w:ascii="Book Antiqua" w:eastAsia="宋体" w:hAnsi="Book Antiqua"/>
          <w:kern w:val="2"/>
          <w:lang w:val="en-US" w:eastAsia="zh-CN"/>
        </w:rPr>
        <w:t>: 778.e5-778.e7 [PMID: 17445675 DOI: 10.1016/j.urology.2007.01.090]</w:t>
      </w:r>
    </w:p>
    <w:p w14:paraId="507E3ECD"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107 </w:t>
      </w:r>
      <w:proofErr w:type="spellStart"/>
      <w:r w:rsidRPr="00386E41">
        <w:rPr>
          <w:rFonts w:ascii="Book Antiqua" w:eastAsia="宋体" w:hAnsi="Book Antiqua"/>
          <w:b/>
          <w:kern w:val="2"/>
          <w:lang w:val="en-US" w:eastAsia="zh-CN"/>
        </w:rPr>
        <w:t>Charboneau</w:t>
      </w:r>
      <w:proofErr w:type="spellEnd"/>
      <w:r w:rsidRPr="00386E41">
        <w:rPr>
          <w:rFonts w:ascii="Book Antiqua" w:eastAsia="宋体" w:hAnsi="Book Antiqua"/>
          <w:b/>
          <w:kern w:val="2"/>
          <w:lang w:val="en-US" w:eastAsia="zh-CN"/>
        </w:rPr>
        <w:t xml:space="preserve"> JW</w:t>
      </w:r>
      <w:r w:rsidRPr="00386E41">
        <w:rPr>
          <w:rFonts w:ascii="Book Antiqua" w:eastAsia="宋体" w:hAnsi="Book Antiqua"/>
          <w:kern w:val="2"/>
          <w:lang w:val="en-US" w:eastAsia="zh-CN"/>
        </w:rPr>
        <w:t>, O'Loughlin MT, Milliner DS, Engen DE.</w:t>
      </w:r>
      <w:proofErr w:type="gramEnd"/>
      <w:r w:rsidRPr="00386E41">
        <w:rPr>
          <w:rFonts w:ascii="Book Antiqua" w:eastAsia="宋体" w:hAnsi="Book Antiqua"/>
          <w:kern w:val="2"/>
          <w:lang w:val="en-US" w:eastAsia="zh-CN"/>
        </w:rPr>
        <w:t xml:space="preserve"> </w:t>
      </w:r>
      <w:proofErr w:type="spellStart"/>
      <w:proofErr w:type="gramStart"/>
      <w:r w:rsidRPr="00386E41">
        <w:rPr>
          <w:rFonts w:ascii="Book Antiqua" w:eastAsia="宋体" w:hAnsi="Book Antiqua"/>
          <w:kern w:val="2"/>
          <w:lang w:val="en-US" w:eastAsia="zh-CN"/>
        </w:rPr>
        <w:t>Sonographically</w:t>
      </w:r>
      <w:proofErr w:type="spellEnd"/>
      <w:r w:rsidRPr="00386E41">
        <w:rPr>
          <w:rFonts w:ascii="Book Antiqua" w:eastAsia="宋体" w:hAnsi="Book Antiqua"/>
          <w:kern w:val="2"/>
          <w:lang w:val="en-US" w:eastAsia="zh-CN"/>
        </w:rPr>
        <w:t xml:space="preserve"> guided percutaneous radio frequency ablation of a renal cell carcinoma in a transplanted kidney.</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J Ultrasound Med</w:t>
      </w:r>
      <w:r w:rsidRPr="00386E41">
        <w:rPr>
          <w:rFonts w:ascii="Book Antiqua" w:eastAsia="宋体" w:hAnsi="Book Antiqua"/>
          <w:kern w:val="2"/>
          <w:lang w:val="en-US" w:eastAsia="zh-CN"/>
        </w:rPr>
        <w:t xml:space="preserve"> 2002; </w:t>
      </w:r>
      <w:r w:rsidRPr="00386E41">
        <w:rPr>
          <w:rFonts w:ascii="Book Antiqua" w:eastAsia="宋体" w:hAnsi="Book Antiqua"/>
          <w:b/>
          <w:kern w:val="2"/>
          <w:lang w:val="en-US" w:eastAsia="zh-CN"/>
        </w:rPr>
        <w:t>21</w:t>
      </w:r>
      <w:r w:rsidRPr="00386E41">
        <w:rPr>
          <w:rFonts w:ascii="Book Antiqua" w:eastAsia="宋体" w:hAnsi="Book Antiqua"/>
          <w:kern w:val="2"/>
          <w:lang w:val="en-US" w:eastAsia="zh-CN"/>
        </w:rPr>
        <w:t>: 1299-1302 [PMID: 12418770 DOI: 10.7863/jum.2002.21.11.1299]</w:t>
      </w:r>
    </w:p>
    <w:p w14:paraId="163C0F19"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108 </w:t>
      </w:r>
      <w:r w:rsidRPr="00386E41">
        <w:rPr>
          <w:rFonts w:ascii="Book Antiqua" w:eastAsia="宋体" w:hAnsi="Book Antiqua"/>
          <w:b/>
          <w:kern w:val="2"/>
          <w:lang w:val="en-US" w:eastAsia="zh-CN"/>
        </w:rPr>
        <w:t>Baughman SM</w:t>
      </w:r>
      <w:r w:rsidRPr="00386E41">
        <w:rPr>
          <w:rFonts w:ascii="Book Antiqua" w:eastAsia="宋体" w:hAnsi="Book Antiqua"/>
          <w:kern w:val="2"/>
          <w:lang w:val="en-US" w:eastAsia="zh-CN"/>
        </w:rPr>
        <w:t xml:space="preserve">, Sexton WJ, </w:t>
      </w:r>
      <w:proofErr w:type="spellStart"/>
      <w:r w:rsidRPr="00386E41">
        <w:rPr>
          <w:rFonts w:ascii="Book Antiqua" w:eastAsia="宋体" w:hAnsi="Book Antiqua"/>
          <w:kern w:val="2"/>
          <w:lang w:val="en-US" w:eastAsia="zh-CN"/>
        </w:rPr>
        <w:t>Glanton</w:t>
      </w:r>
      <w:proofErr w:type="spellEnd"/>
      <w:r w:rsidRPr="00386E41">
        <w:rPr>
          <w:rFonts w:ascii="Book Antiqua" w:eastAsia="宋体" w:hAnsi="Book Antiqua"/>
          <w:kern w:val="2"/>
          <w:lang w:val="en-US" w:eastAsia="zh-CN"/>
        </w:rPr>
        <w:t xml:space="preserve"> CW, Dalrymple NC, </w:t>
      </w:r>
      <w:proofErr w:type="spellStart"/>
      <w:r w:rsidRPr="00386E41">
        <w:rPr>
          <w:rFonts w:ascii="Book Antiqua" w:eastAsia="宋体" w:hAnsi="Book Antiqua"/>
          <w:kern w:val="2"/>
          <w:lang w:val="en-US" w:eastAsia="zh-CN"/>
        </w:rPr>
        <w:t>Bishoff</w:t>
      </w:r>
      <w:proofErr w:type="spellEnd"/>
      <w:r w:rsidRPr="00386E41">
        <w:rPr>
          <w:rFonts w:ascii="Book Antiqua" w:eastAsia="宋体" w:hAnsi="Book Antiqua"/>
          <w:kern w:val="2"/>
          <w:lang w:val="en-US" w:eastAsia="zh-CN"/>
        </w:rPr>
        <w:t xml:space="preserve"> JT. Computerized tomography guided radio frequency ablation of a renal cell carcinoma within a renal allograft.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kern w:val="2"/>
          <w:lang w:val="en-US" w:eastAsia="zh-CN"/>
        </w:rPr>
        <w:t xml:space="preserve"> 2004; </w:t>
      </w:r>
      <w:r w:rsidRPr="00386E41">
        <w:rPr>
          <w:rFonts w:ascii="Book Antiqua" w:eastAsia="宋体" w:hAnsi="Book Antiqua"/>
          <w:b/>
          <w:kern w:val="2"/>
          <w:lang w:val="en-US" w:eastAsia="zh-CN"/>
        </w:rPr>
        <w:t>172</w:t>
      </w:r>
      <w:r w:rsidRPr="00386E41">
        <w:rPr>
          <w:rFonts w:ascii="Book Antiqua" w:eastAsia="宋体" w:hAnsi="Book Antiqua"/>
          <w:kern w:val="2"/>
          <w:lang w:val="en-US" w:eastAsia="zh-CN"/>
        </w:rPr>
        <w:t>: 1262-1263 [PMID: 15371819 DOI: 10.1097/01.ju.0000140138.97968.ca]</w:t>
      </w:r>
    </w:p>
    <w:p w14:paraId="191BF6A5"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109 </w:t>
      </w:r>
      <w:proofErr w:type="spellStart"/>
      <w:r w:rsidRPr="00386E41">
        <w:rPr>
          <w:rFonts w:ascii="Book Antiqua" w:eastAsia="宋体" w:hAnsi="Book Antiqua"/>
          <w:b/>
          <w:kern w:val="2"/>
          <w:lang w:val="en-US" w:eastAsia="zh-CN"/>
        </w:rPr>
        <w:t>Goeman</w:t>
      </w:r>
      <w:proofErr w:type="spellEnd"/>
      <w:r w:rsidRPr="00386E41">
        <w:rPr>
          <w:rFonts w:ascii="Book Antiqua" w:eastAsia="宋体" w:hAnsi="Book Antiqua"/>
          <w:b/>
          <w:kern w:val="2"/>
          <w:lang w:val="en-US" w:eastAsia="zh-CN"/>
        </w:rPr>
        <w:t xml:space="preserve"> L</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Joniau</w:t>
      </w:r>
      <w:proofErr w:type="spellEnd"/>
      <w:r w:rsidRPr="00386E41">
        <w:rPr>
          <w:rFonts w:ascii="Book Antiqua" w:eastAsia="宋体" w:hAnsi="Book Antiqua"/>
          <w:kern w:val="2"/>
          <w:lang w:val="en-US" w:eastAsia="zh-CN"/>
        </w:rPr>
        <w:t xml:space="preserve"> S, Oyen R, Van </w:t>
      </w:r>
      <w:proofErr w:type="spellStart"/>
      <w:r w:rsidRPr="00386E41">
        <w:rPr>
          <w:rFonts w:ascii="Book Antiqua" w:eastAsia="宋体" w:hAnsi="Book Antiqua"/>
          <w:kern w:val="2"/>
          <w:lang w:val="en-US" w:eastAsia="zh-CN"/>
        </w:rPr>
        <w:t>Poppel</w:t>
      </w:r>
      <w:proofErr w:type="spellEnd"/>
      <w:r w:rsidRPr="00386E41">
        <w:rPr>
          <w:rFonts w:ascii="Book Antiqua" w:eastAsia="宋体" w:hAnsi="Book Antiqua"/>
          <w:kern w:val="2"/>
          <w:lang w:val="en-US" w:eastAsia="zh-CN"/>
        </w:rPr>
        <w:t xml:space="preserve"> H. Percutaneous ultrasound-guided radiofrequency ablation of recurrent renal cell carcinoma in renal allograft after partial nephrectomy. </w:t>
      </w:r>
      <w:r w:rsidRPr="00386E41">
        <w:rPr>
          <w:rFonts w:ascii="Book Antiqua" w:eastAsia="宋体" w:hAnsi="Book Antiqua"/>
          <w:i/>
          <w:kern w:val="2"/>
          <w:lang w:val="en-US" w:eastAsia="zh-CN"/>
        </w:rPr>
        <w:t>Urology</w:t>
      </w:r>
      <w:r w:rsidRPr="00386E41">
        <w:rPr>
          <w:rFonts w:ascii="Book Antiqua" w:eastAsia="宋体" w:hAnsi="Book Antiqua"/>
          <w:kern w:val="2"/>
          <w:lang w:val="en-US" w:eastAsia="zh-CN"/>
        </w:rPr>
        <w:t xml:space="preserve"> 2006; </w:t>
      </w:r>
      <w:r w:rsidRPr="00386E41">
        <w:rPr>
          <w:rFonts w:ascii="Book Antiqua" w:eastAsia="宋体" w:hAnsi="Book Antiqua"/>
          <w:b/>
          <w:kern w:val="2"/>
          <w:lang w:val="en-US" w:eastAsia="zh-CN"/>
        </w:rPr>
        <w:t>67</w:t>
      </w:r>
      <w:r w:rsidRPr="00386E41">
        <w:rPr>
          <w:rFonts w:ascii="Book Antiqua" w:eastAsia="宋体" w:hAnsi="Book Antiqua"/>
          <w:kern w:val="2"/>
          <w:lang w:val="en-US" w:eastAsia="zh-CN"/>
        </w:rPr>
        <w:t>: 199 [PMID: 16413367 DOI: 10.1016/j.urology.2005.07.039]</w:t>
      </w:r>
    </w:p>
    <w:p w14:paraId="60D1D322"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lastRenderedPageBreak/>
        <w:t xml:space="preserve">110 </w:t>
      </w:r>
      <w:proofErr w:type="spellStart"/>
      <w:r w:rsidRPr="00386E41">
        <w:rPr>
          <w:rFonts w:ascii="Book Antiqua" w:eastAsia="宋体" w:hAnsi="Book Antiqua"/>
          <w:b/>
          <w:kern w:val="2"/>
          <w:lang w:val="en-US" w:eastAsia="zh-CN"/>
        </w:rPr>
        <w:t>Matevossian</w:t>
      </w:r>
      <w:proofErr w:type="spellEnd"/>
      <w:r w:rsidRPr="00386E41">
        <w:rPr>
          <w:rFonts w:ascii="Book Antiqua" w:eastAsia="宋体" w:hAnsi="Book Antiqua"/>
          <w:b/>
          <w:kern w:val="2"/>
          <w:lang w:val="en-US" w:eastAsia="zh-CN"/>
        </w:rPr>
        <w:t xml:space="preserve"> E</w:t>
      </w:r>
      <w:r w:rsidRPr="00386E41">
        <w:rPr>
          <w:rFonts w:ascii="Book Antiqua" w:eastAsia="宋体" w:hAnsi="Book Antiqua"/>
          <w:kern w:val="2"/>
          <w:lang w:val="en-US" w:eastAsia="zh-CN"/>
        </w:rPr>
        <w:t xml:space="preserve">, Novotny A, </w:t>
      </w:r>
      <w:proofErr w:type="spellStart"/>
      <w:r w:rsidRPr="00386E41">
        <w:rPr>
          <w:rFonts w:ascii="Book Antiqua" w:eastAsia="宋体" w:hAnsi="Book Antiqua"/>
          <w:kern w:val="2"/>
          <w:lang w:val="en-US" w:eastAsia="zh-CN"/>
        </w:rPr>
        <w:t>Vogelsang</w:t>
      </w:r>
      <w:proofErr w:type="spellEnd"/>
      <w:r w:rsidRPr="00386E41">
        <w:rPr>
          <w:rFonts w:ascii="Book Antiqua" w:eastAsia="宋体" w:hAnsi="Book Antiqua"/>
          <w:kern w:val="2"/>
          <w:lang w:val="en-US" w:eastAsia="zh-CN"/>
        </w:rPr>
        <w:t xml:space="preserve"> B, </w:t>
      </w:r>
      <w:proofErr w:type="spellStart"/>
      <w:r w:rsidRPr="00386E41">
        <w:rPr>
          <w:rFonts w:ascii="Book Antiqua" w:eastAsia="宋体" w:hAnsi="Book Antiqua"/>
          <w:kern w:val="2"/>
          <w:lang w:val="en-US" w:eastAsia="zh-CN"/>
        </w:rPr>
        <w:t>Mehler</w:t>
      </w:r>
      <w:proofErr w:type="spellEnd"/>
      <w:r w:rsidRPr="00386E41">
        <w:rPr>
          <w:rFonts w:ascii="Book Antiqua" w:eastAsia="宋体" w:hAnsi="Book Antiqua"/>
          <w:kern w:val="2"/>
          <w:lang w:val="en-US" w:eastAsia="zh-CN"/>
        </w:rPr>
        <w:t xml:space="preserve"> J, </w:t>
      </w:r>
      <w:proofErr w:type="spellStart"/>
      <w:r w:rsidRPr="00386E41">
        <w:rPr>
          <w:rFonts w:ascii="Book Antiqua" w:eastAsia="宋体" w:hAnsi="Book Antiqua"/>
          <w:kern w:val="2"/>
          <w:lang w:val="en-US" w:eastAsia="zh-CN"/>
        </w:rPr>
        <w:t>Stangl</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Thorban</w:t>
      </w:r>
      <w:proofErr w:type="spellEnd"/>
      <w:r w:rsidRPr="00386E41">
        <w:rPr>
          <w:rFonts w:ascii="Book Antiqua" w:eastAsia="宋体" w:hAnsi="Book Antiqua"/>
          <w:kern w:val="2"/>
          <w:lang w:val="en-US" w:eastAsia="zh-CN"/>
        </w:rPr>
        <w:t xml:space="preserve"> S, </w:t>
      </w:r>
      <w:proofErr w:type="spellStart"/>
      <w:r w:rsidRPr="00386E41">
        <w:rPr>
          <w:rFonts w:ascii="Book Antiqua" w:eastAsia="宋体" w:hAnsi="Book Antiqua"/>
          <w:kern w:val="2"/>
          <w:lang w:val="en-US" w:eastAsia="zh-CN"/>
        </w:rPr>
        <w:t>Dobritz</w:t>
      </w:r>
      <w:proofErr w:type="spellEnd"/>
      <w:r w:rsidRPr="00386E41">
        <w:rPr>
          <w:rFonts w:ascii="Book Antiqua" w:eastAsia="宋体" w:hAnsi="Book Antiqua"/>
          <w:kern w:val="2"/>
          <w:lang w:val="en-US" w:eastAsia="zh-CN"/>
        </w:rPr>
        <w:t xml:space="preserve"> M. Noninvasive therapy of incidental de novo renal cell carcinoma in a kidney allograft 12 years after transplantation: report of a case and review of literature. </w:t>
      </w:r>
      <w:r w:rsidRPr="00386E41">
        <w:rPr>
          <w:rFonts w:ascii="Book Antiqua" w:eastAsia="宋体" w:hAnsi="Book Antiqua"/>
          <w:i/>
          <w:kern w:val="2"/>
          <w:lang w:val="en-US" w:eastAsia="zh-CN"/>
        </w:rPr>
        <w:t>Transplant Proc</w:t>
      </w:r>
      <w:r w:rsidRPr="00386E41">
        <w:rPr>
          <w:rFonts w:ascii="Book Antiqua" w:eastAsia="宋体" w:hAnsi="Book Antiqua"/>
          <w:kern w:val="2"/>
          <w:lang w:val="en-US" w:eastAsia="zh-CN"/>
        </w:rPr>
        <w:t xml:space="preserve"> 2008; </w:t>
      </w:r>
      <w:r w:rsidRPr="00386E41">
        <w:rPr>
          <w:rFonts w:ascii="Book Antiqua" w:eastAsia="宋体" w:hAnsi="Book Antiqua"/>
          <w:b/>
          <w:kern w:val="2"/>
          <w:lang w:val="en-US" w:eastAsia="zh-CN"/>
        </w:rPr>
        <w:t>40</w:t>
      </w:r>
      <w:r w:rsidRPr="00386E41">
        <w:rPr>
          <w:rFonts w:ascii="Book Antiqua" w:eastAsia="宋体" w:hAnsi="Book Antiqua"/>
          <w:kern w:val="2"/>
          <w:lang w:val="en-US" w:eastAsia="zh-CN"/>
        </w:rPr>
        <w:t>: 915-917 [PMID: 18555077 DOI: 10.1016/j.transproceed.2008.03.042]</w:t>
      </w:r>
    </w:p>
    <w:p w14:paraId="6C9DAC38"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111 </w:t>
      </w:r>
      <w:proofErr w:type="spellStart"/>
      <w:r w:rsidRPr="00386E41">
        <w:rPr>
          <w:rFonts w:ascii="Book Antiqua" w:eastAsia="宋体" w:hAnsi="Book Antiqua"/>
          <w:b/>
          <w:kern w:val="2"/>
          <w:lang w:val="en-US" w:eastAsia="zh-CN"/>
        </w:rPr>
        <w:t>Veltri</w:t>
      </w:r>
      <w:proofErr w:type="spellEnd"/>
      <w:r w:rsidRPr="00386E41">
        <w:rPr>
          <w:rFonts w:ascii="Book Antiqua" w:eastAsia="宋体" w:hAnsi="Book Antiqua"/>
          <w:b/>
          <w:kern w:val="2"/>
          <w:lang w:val="en-US" w:eastAsia="zh-CN"/>
        </w:rPr>
        <w:t xml:space="preserve"> A</w:t>
      </w:r>
      <w:r w:rsidRPr="00386E41">
        <w:rPr>
          <w:rFonts w:ascii="Book Antiqua" w:eastAsia="宋体" w:hAnsi="Book Antiqua"/>
          <w:kern w:val="2"/>
          <w:lang w:val="en-US" w:eastAsia="zh-CN"/>
        </w:rPr>
        <w:t xml:space="preserve">, Grosso M, </w:t>
      </w:r>
      <w:proofErr w:type="spellStart"/>
      <w:r w:rsidRPr="00386E41">
        <w:rPr>
          <w:rFonts w:ascii="Book Antiqua" w:eastAsia="宋体" w:hAnsi="Book Antiqua"/>
          <w:kern w:val="2"/>
          <w:lang w:val="en-US" w:eastAsia="zh-CN"/>
        </w:rPr>
        <w:t>Castagneri</w:t>
      </w:r>
      <w:proofErr w:type="spellEnd"/>
      <w:r w:rsidRPr="00386E41">
        <w:rPr>
          <w:rFonts w:ascii="Book Antiqua" w:eastAsia="宋体" w:hAnsi="Book Antiqua"/>
          <w:kern w:val="2"/>
          <w:lang w:val="en-US" w:eastAsia="zh-CN"/>
        </w:rPr>
        <w:t xml:space="preserve"> F, </w:t>
      </w:r>
      <w:proofErr w:type="spellStart"/>
      <w:r w:rsidRPr="00386E41">
        <w:rPr>
          <w:rFonts w:ascii="Book Antiqua" w:eastAsia="宋体" w:hAnsi="Book Antiqua"/>
          <w:kern w:val="2"/>
          <w:lang w:val="en-US" w:eastAsia="zh-CN"/>
        </w:rPr>
        <w:t>Garetto</w:t>
      </w:r>
      <w:proofErr w:type="spellEnd"/>
      <w:r w:rsidRPr="00386E41">
        <w:rPr>
          <w:rFonts w:ascii="Book Antiqua" w:eastAsia="宋体" w:hAnsi="Book Antiqua"/>
          <w:kern w:val="2"/>
          <w:lang w:val="en-US" w:eastAsia="zh-CN"/>
        </w:rPr>
        <w:t xml:space="preserve"> I, </w:t>
      </w:r>
      <w:proofErr w:type="spellStart"/>
      <w:r w:rsidRPr="00386E41">
        <w:rPr>
          <w:rFonts w:ascii="Book Antiqua" w:eastAsia="宋体" w:hAnsi="Book Antiqua"/>
          <w:kern w:val="2"/>
          <w:lang w:val="en-US" w:eastAsia="zh-CN"/>
        </w:rPr>
        <w:t>Sacchetto</w:t>
      </w:r>
      <w:proofErr w:type="spellEnd"/>
      <w:r w:rsidRPr="00386E41">
        <w:rPr>
          <w:rFonts w:ascii="Book Antiqua" w:eastAsia="宋体" w:hAnsi="Book Antiqua"/>
          <w:kern w:val="2"/>
          <w:lang w:val="en-US" w:eastAsia="zh-CN"/>
        </w:rPr>
        <w:t xml:space="preserve"> P, </w:t>
      </w:r>
      <w:proofErr w:type="spellStart"/>
      <w:r w:rsidRPr="00386E41">
        <w:rPr>
          <w:rFonts w:ascii="Book Antiqua" w:eastAsia="宋体" w:hAnsi="Book Antiqua"/>
          <w:kern w:val="2"/>
          <w:lang w:val="en-US" w:eastAsia="zh-CN"/>
        </w:rPr>
        <w:t>Tosetti</w:t>
      </w:r>
      <w:proofErr w:type="spellEnd"/>
      <w:r w:rsidRPr="00386E41">
        <w:rPr>
          <w:rFonts w:ascii="Book Antiqua" w:eastAsia="宋体" w:hAnsi="Book Antiqua"/>
          <w:kern w:val="2"/>
          <w:lang w:val="en-US" w:eastAsia="zh-CN"/>
        </w:rPr>
        <w:t xml:space="preserve"> I, </w:t>
      </w:r>
      <w:proofErr w:type="spellStart"/>
      <w:r w:rsidRPr="00386E41">
        <w:rPr>
          <w:rFonts w:ascii="Book Antiqua" w:eastAsia="宋体" w:hAnsi="Book Antiqua"/>
          <w:kern w:val="2"/>
          <w:lang w:val="en-US" w:eastAsia="zh-CN"/>
        </w:rPr>
        <w:t>Stratta</w:t>
      </w:r>
      <w:proofErr w:type="spellEnd"/>
      <w:r w:rsidRPr="00386E41">
        <w:rPr>
          <w:rFonts w:ascii="Book Antiqua" w:eastAsia="宋体" w:hAnsi="Book Antiqua"/>
          <w:kern w:val="2"/>
          <w:lang w:val="en-US" w:eastAsia="zh-CN"/>
        </w:rPr>
        <w:t xml:space="preserve"> P, </w:t>
      </w:r>
      <w:proofErr w:type="spellStart"/>
      <w:r w:rsidRPr="00386E41">
        <w:rPr>
          <w:rFonts w:ascii="Book Antiqua" w:eastAsia="宋体" w:hAnsi="Book Antiqua"/>
          <w:kern w:val="2"/>
          <w:lang w:val="en-US" w:eastAsia="zh-CN"/>
        </w:rPr>
        <w:t>Terrone</w:t>
      </w:r>
      <w:proofErr w:type="spellEnd"/>
      <w:r w:rsidRPr="00386E41">
        <w:rPr>
          <w:rFonts w:ascii="Book Antiqua" w:eastAsia="宋体" w:hAnsi="Book Antiqua"/>
          <w:kern w:val="2"/>
          <w:lang w:val="en-US" w:eastAsia="zh-CN"/>
        </w:rPr>
        <w:t xml:space="preserve"> C, Fava C. Radiofrequency thermal ablation of small tumors in transplanted kidneys: an evolving nephron-sparing option.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Vasc</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Interv</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Radiol</w:t>
      </w:r>
      <w:proofErr w:type="spellEnd"/>
      <w:r w:rsidRPr="00386E41">
        <w:rPr>
          <w:rFonts w:ascii="Book Antiqua" w:eastAsia="宋体" w:hAnsi="Book Antiqua"/>
          <w:kern w:val="2"/>
          <w:lang w:val="en-US" w:eastAsia="zh-CN"/>
        </w:rPr>
        <w:t xml:space="preserve"> 2009; </w:t>
      </w:r>
      <w:r w:rsidRPr="00386E41">
        <w:rPr>
          <w:rFonts w:ascii="Book Antiqua" w:eastAsia="宋体" w:hAnsi="Book Antiqua"/>
          <w:b/>
          <w:kern w:val="2"/>
          <w:lang w:val="en-US" w:eastAsia="zh-CN"/>
        </w:rPr>
        <w:t>20</w:t>
      </w:r>
      <w:r w:rsidRPr="00386E41">
        <w:rPr>
          <w:rFonts w:ascii="Book Antiqua" w:eastAsia="宋体" w:hAnsi="Book Antiqua"/>
          <w:kern w:val="2"/>
          <w:lang w:val="en-US" w:eastAsia="zh-CN"/>
        </w:rPr>
        <w:t>: 674-679 [PMID: 19299170 DOI: 10.1016/j.jvir.2009.01.018]</w:t>
      </w:r>
    </w:p>
    <w:p w14:paraId="77E4DD9F"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112 </w:t>
      </w:r>
      <w:r w:rsidRPr="00386E41">
        <w:rPr>
          <w:rFonts w:ascii="Book Antiqua" w:eastAsia="宋体" w:hAnsi="Book Antiqua"/>
          <w:b/>
          <w:kern w:val="2"/>
          <w:lang w:val="en-US" w:eastAsia="zh-CN"/>
        </w:rPr>
        <w:t>Sanchez K</w:t>
      </w:r>
      <w:r w:rsidRPr="00386E41">
        <w:rPr>
          <w:rFonts w:ascii="Book Antiqua" w:eastAsia="宋体" w:hAnsi="Book Antiqua"/>
          <w:kern w:val="2"/>
          <w:lang w:val="en-US" w:eastAsia="zh-CN"/>
        </w:rPr>
        <w:t xml:space="preserve">, Barr RG. </w:t>
      </w:r>
      <w:proofErr w:type="gramStart"/>
      <w:r w:rsidRPr="00386E41">
        <w:rPr>
          <w:rFonts w:ascii="Book Antiqua" w:eastAsia="宋体" w:hAnsi="Book Antiqua"/>
          <w:kern w:val="2"/>
          <w:lang w:val="en-US" w:eastAsia="zh-CN"/>
        </w:rPr>
        <w:t>Contrast-enhanced ultrasound detection and treatment guidance in a renal transplant patient with renal cell carcinoma.</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Ultrasound Q</w:t>
      </w:r>
      <w:r w:rsidRPr="00386E41">
        <w:rPr>
          <w:rFonts w:ascii="Book Antiqua" w:eastAsia="宋体" w:hAnsi="Book Antiqua"/>
          <w:kern w:val="2"/>
          <w:lang w:val="en-US" w:eastAsia="zh-CN"/>
        </w:rPr>
        <w:t xml:space="preserve"> 2009; </w:t>
      </w:r>
      <w:r w:rsidRPr="00386E41">
        <w:rPr>
          <w:rFonts w:ascii="Book Antiqua" w:eastAsia="宋体" w:hAnsi="Book Antiqua"/>
          <w:b/>
          <w:kern w:val="2"/>
          <w:lang w:val="en-US" w:eastAsia="zh-CN"/>
        </w:rPr>
        <w:t>25</w:t>
      </w:r>
      <w:r w:rsidRPr="00386E41">
        <w:rPr>
          <w:rFonts w:ascii="Book Antiqua" w:eastAsia="宋体" w:hAnsi="Book Antiqua"/>
          <w:kern w:val="2"/>
          <w:lang w:val="en-US" w:eastAsia="zh-CN"/>
        </w:rPr>
        <w:t>: 171-173 [PMID: 19956049 DOI: 10.1097/RUQ.0b013e3181b4f9cf]</w:t>
      </w:r>
    </w:p>
    <w:p w14:paraId="22171194"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113 </w:t>
      </w:r>
      <w:proofErr w:type="spellStart"/>
      <w:r w:rsidRPr="00386E41">
        <w:rPr>
          <w:rFonts w:ascii="Book Antiqua" w:eastAsia="宋体" w:hAnsi="Book Antiqua"/>
          <w:b/>
          <w:kern w:val="2"/>
          <w:lang w:val="en-US" w:eastAsia="zh-CN"/>
        </w:rPr>
        <w:t>Elkentaoui</w:t>
      </w:r>
      <w:proofErr w:type="spellEnd"/>
      <w:r w:rsidRPr="00386E41">
        <w:rPr>
          <w:rFonts w:ascii="Book Antiqua" w:eastAsia="宋体" w:hAnsi="Book Antiqua"/>
          <w:b/>
          <w:kern w:val="2"/>
          <w:lang w:val="en-US" w:eastAsia="zh-CN"/>
        </w:rPr>
        <w:t xml:space="preserve"> H</w:t>
      </w:r>
      <w:r w:rsidRPr="00386E41">
        <w:rPr>
          <w:rFonts w:ascii="Book Antiqua" w:eastAsia="宋体" w:hAnsi="Book Antiqua"/>
          <w:kern w:val="2"/>
          <w:lang w:val="en-US" w:eastAsia="zh-CN"/>
        </w:rPr>
        <w:t xml:space="preserve">, Robert G, </w:t>
      </w:r>
      <w:proofErr w:type="spellStart"/>
      <w:r w:rsidRPr="00386E41">
        <w:rPr>
          <w:rFonts w:ascii="Book Antiqua" w:eastAsia="宋体" w:hAnsi="Book Antiqua"/>
          <w:kern w:val="2"/>
          <w:lang w:val="en-US" w:eastAsia="zh-CN"/>
        </w:rPr>
        <w:t>Pasticier</w:t>
      </w:r>
      <w:proofErr w:type="spellEnd"/>
      <w:r w:rsidRPr="00386E41">
        <w:rPr>
          <w:rFonts w:ascii="Book Antiqua" w:eastAsia="宋体" w:hAnsi="Book Antiqua"/>
          <w:kern w:val="2"/>
          <w:lang w:val="en-US" w:eastAsia="zh-CN"/>
        </w:rPr>
        <w:t xml:space="preserve"> G, Bernhard JC, </w:t>
      </w:r>
      <w:proofErr w:type="spellStart"/>
      <w:r w:rsidRPr="00386E41">
        <w:rPr>
          <w:rFonts w:ascii="Book Antiqua" w:eastAsia="宋体" w:hAnsi="Book Antiqua"/>
          <w:kern w:val="2"/>
          <w:lang w:val="en-US" w:eastAsia="zh-CN"/>
        </w:rPr>
        <w:t>Couzi</w:t>
      </w:r>
      <w:proofErr w:type="spellEnd"/>
      <w:r w:rsidRPr="00386E41">
        <w:rPr>
          <w:rFonts w:ascii="Book Antiqua" w:eastAsia="宋体" w:hAnsi="Book Antiqua"/>
          <w:kern w:val="2"/>
          <w:lang w:val="en-US" w:eastAsia="zh-CN"/>
        </w:rPr>
        <w:t xml:space="preserve"> L, </w:t>
      </w:r>
      <w:proofErr w:type="spellStart"/>
      <w:r w:rsidRPr="00386E41">
        <w:rPr>
          <w:rFonts w:ascii="Book Antiqua" w:eastAsia="宋体" w:hAnsi="Book Antiqua"/>
          <w:kern w:val="2"/>
          <w:lang w:val="en-US" w:eastAsia="zh-CN"/>
        </w:rPr>
        <w:t>Merville</w:t>
      </w:r>
      <w:proofErr w:type="spellEnd"/>
      <w:r w:rsidRPr="00386E41">
        <w:rPr>
          <w:rFonts w:ascii="Book Antiqua" w:eastAsia="宋体" w:hAnsi="Book Antiqua"/>
          <w:kern w:val="2"/>
          <w:lang w:val="en-US" w:eastAsia="zh-CN"/>
        </w:rPr>
        <w:t xml:space="preserve"> P, </w:t>
      </w:r>
      <w:proofErr w:type="spellStart"/>
      <w:r w:rsidRPr="00386E41">
        <w:rPr>
          <w:rFonts w:ascii="Book Antiqua" w:eastAsia="宋体" w:hAnsi="Book Antiqua"/>
          <w:kern w:val="2"/>
          <w:lang w:val="en-US" w:eastAsia="zh-CN"/>
        </w:rPr>
        <w:t>Ravaud</w:t>
      </w:r>
      <w:proofErr w:type="spellEnd"/>
      <w:r w:rsidRPr="00386E41">
        <w:rPr>
          <w:rFonts w:ascii="Book Antiqua" w:eastAsia="宋体" w:hAnsi="Book Antiqua"/>
          <w:kern w:val="2"/>
          <w:lang w:val="en-US" w:eastAsia="zh-CN"/>
        </w:rPr>
        <w:t xml:space="preserve"> A, </w:t>
      </w:r>
      <w:proofErr w:type="spellStart"/>
      <w:r w:rsidRPr="00386E41">
        <w:rPr>
          <w:rFonts w:ascii="Book Antiqua" w:eastAsia="宋体" w:hAnsi="Book Antiqua"/>
          <w:kern w:val="2"/>
          <w:lang w:val="en-US" w:eastAsia="zh-CN"/>
        </w:rPr>
        <w:t>Ballanger</w:t>
      </w:r>
      <w:proofErr w:type="spellEnd"/>
      <w:r w:rsidRPr="00386E41">
        <w:rPr>
          <w:rFonts w:ascii="Book Antiqua" w:eastAsia="宋体" w:hAnsi="Book Antiqua"/>
          <w:kern w:val="2"/>
          <w:lang w:val="en-US" w:eastAsia="zh-CN"/>
        </w:rPr>
        <w:t xml:space="preserve"> P, </w:t>
      </w:r>
      <w:proofErr w:type="spellStart"/>
      <w:r w:rsidRPr="00386E41">
        <w:rPr>
          <w:rFonts w:ascii="Book Antiqua" w:eastAsia="宋体" w:hAnsi="Book Antiqua"/>
          <w:kern w:val="2"/>
          <w:lang w:val="en-US" w:eastAsia="zh-CN"/>
        </w:rPr>
        <w:t>Ferrière</w:t>
      </w:r>
      <w:proofErr w:type="spellEnd"/>
      <w:r w:rsidRPr="00386E41">
        <w:rPr>
          <w:rFonts w:ascii="Book Antiqua" w:eastAsia="宋体" w:hAnsi="Book Antiqua"/>
          <w:kern w:val="2"/>
          <w:lang w:val="en-US" w:eastAsia="zh-CN"/>
        </w:rPr>
        <w:t xml:space="preserve"> JM, </w:t>
      </w:r>
      <w:proofErr w:type="spellStart"/>
      <w:r w:rsidRPr="00386E41">
        <w:rPr>
          <w:rFonts w:ascii="Book Antiqua" w:eastAsia="宋体" w:hAnsi="Book Antiqua"/>
          <w:kern w:val="2"/>
          <w:lang w:val="en-US" w:eastAsia="zh-CN"/>
        </w:rPr>
        <w:t>Wallerand</w:t>
      </w:r>
      <w:proofErr w:type="spellEnd"/>
      <w:r w:rsidRPr="00386E41">
        <w:rPr>
          <w:rFonts w:ascii="Book Antiqua" w:eastAsia="宋体" w:hAnsi="Book Antiqua"/>
          <w:kern w:val="2"/>
          <w:lang w:val="en-US" w:eastAsia="zh-CN"/>
        </w:rPr>
        <w:t xml:space="preserve"> H. Therapeutic management of de novo urological malignancy in renal transplant recipients: the experience of the French Department of Urology and Kidney Transplantation from Bordeaux. </w:t>
      </w:r>
      <w:r w:rsidRPr="00386E41">
        <w:rPr>
          <w:rFonts w:ascii="Book Antiqua" w:eastAsia="宋体" w:hAnsi="Book Antiqua"/>
          <w:i/>
          <w:kern w:val="2"/>
          <w:lang w:val="en-US" w:eastAsia="zh-CN"/>
        </w:rPr>
        <w:t>Urology</w:t>
      </w:r>
      <w:r w:rsidRPr="00386E41">
        <w:rPr>
          <w:rFonts w:ascii="Book Antiqua" w:eastAsia="宋体" w:hAnsi="Book Antiqua"/>
          <w:kern w:val="2"/>
          <w:lang w:val="en-US" w:eastAsia="zh-CN"/>
        </w:rPr>
        <w:t xml:space="preserve"> 2010; </w:t>
      </w:r>
      <w:r w:rsidRPr="00386E41">
        <w:rPr>
          <w:rFonts w:ascii="Book Antiqua" w:eastAsia="宋体" w:hAnsi="Book Antiqua"/>
          <w:b/>
          <w:kern w:val="2"/>
          <w:lang w:val="en-US" w:eastAsia="zh-CN"/>
        </w:rPr>
        <w:t>75</w:t>
      </w:r>
      <w:r w:rsidRPr="00386E41">
        <w:rPr>
          <w:rFonts w:ascii="Book Antiqua" w:eastAsia="宋体" w:hAnsi="Book Antiqua"/>
          <w:kern w:val="2"/>
          <w:lang w:val="en-US" w:eastAsia="zh-CN"/>
        </w:rPr>
        <w:t>: 126-132 [PMID: 19864001 DOI: 10.1016/j.urology.2009.06.106]</w:t>
      </w:r>
    </w:p>
    <w:p w14:paraId="6A0A1522"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114 </w:t>
      </w:r>
      <w:proofErr w:type="spellStart"/>
      <w:r w:rsidRPr="00386E41">
        <w:rPr>
          <w:rFonts w:ascii="Book Antiqua" w:eastAsia="宋体" w:hAnsi="Book Antiqua"/>
          <w:b/>
          <w:kern w:val="2"/>
          <w:lang w:val="en-US" w:eastAsia="zh-CN"/>
        </w:rPr>
        <w:t>Olivani</w:t>
      </w:r>
      <w:proofErr w:type="spellEnd"/>
      <w:r w:rsidRPr="00386E41">
        <w:rPr>
          <w:rFonts w:ascii="Book Antiqua" w:eastAsia="宋体" w:hAnsi="Book Antiqua"/>
          <w:b/>
          <w:kern w:val="2"/>
          <w:lang w:val="en-US" w:eastAsia="zh-CN"/>
        </w:rPr>
        <w:t xml:space="preserve"> A</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Iaria</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Missale</w:t>
      </w:r>
      <w:proofErr w:type="spellEnd"/>
      <w:r w:rsidRPr="00386E41">
        <w:rPr>
          <w:rFonts w:ascii="Book Antiqua" w:eastAsia="宋体" w:hAnsi="Book Antiqua"/>
          <w:kern w:val="2"/>
          <w:lang w:val="en-US" w:eastAsia="zh-CN"/>
        </w:rPr>
        <w:t xml:space="preserve"> G, </w:t>
      </w:r>
      <w:proofErr w:type="spellStart"/>
      <w:r w:rsidRPr="00386E41">
        <w:rPr>
          <w:rFonts w:ascii="Book Antiqua" w:eastAsia="宋体" w:hAnsi="Book Antiqua"/>
          <w:kern w:val="2"/>
          <w:lang w:val="en-US" w:eastAsia="zh-CN"/>
        </w:rPr>
        <w:t>Capocasale</w:t>
      </w:r>
      <w:proofErr w:type="spellEnd"/>
      <w:r w:rsidRPr="00386E41">
        <w:rPr>
          <w:rFonts w:ascii="Book Antiqua" w:eastAsia="宋体" w:hAnsi="Book Antiqua"/>
          <w:kern w:val="2"/>
          <w:lang w:val="en-US" w:eastAsia="zh-CN"/>
        </w:rPr>
        <w:t xml:space="preserve"> E, </w:t>
      </w:r>
      <w:proofErr w:type="spellStart"/>
      <w:r w:rsidRPr="00386E41">
        <w:rPr>
          <w:rFonts w:ascii="Book Antiqua" w:eastAsia="宋体" w:hAnsi="Book Antiqua"/>
          <w:kern w:val="2"/>
          <w:lang w:val="en-US" w:eastAsia="zh-CN"/>
        </w:rPr>
        <w:t>Biasini</w:t>
      </w:r>
      <w:proofErr w:type="spellEnd"/>
      <w:r w:rsidRPr="00386E41">
        <w:rPr>
          <w:rFonts w:ascii="Book Antiqua" w:eastAsia="宋体" w:hAnsi="Book Antiqua"/>
          <w:kern w:val="2"/>
          <w:lang w:val="en-US" w:eastAsia="zh-CN"/>
        </w:rPr>
        <w:t xml:space="preserve"> E, </w:t>
      </w:r>
      <w:proofErr w:type="spellStart"/>
      <w:r w:rsidRPr="00386E41">
        <w:rPr>
          <w:rFonts w:ascii="Book Antiqua" w:eastAsia="宋体" w:hAnsi="Book Antiqua"/>
          <w:kern w:val="2"/>
          <w:lang w:val="en-US" w:eastAsia="zh-CN"/>
        </w:rPr>
        <w:t>Mazzoni</w:t>
      </w:r>
      <w:proofErr w:type="spellEnd"/>
      <w:r w:rsidRPr="00386E41">
        <w:rPr>
          <w:rFonts w:ascii="Book Antiqua" w:eastAsia="宋体" w:hAnsi="Book Antiqua"/>
          <w:kern w:val="2"/>
          <w:lang w:val="en-US" w:eastAsia="zh-CN"/>
        </w:rPr>
        <w:t xml:space="preserve"> MP, </w:t>
      </w:r>
      <w:proofErr w:type="spellStart"/>
      <w:r w:rsidRPr="00386E41">
        <w:rPr>
          <w:rFonts w:ascii="Book Antiqua" w:eastAsia="宋体" w:hAnsi="Book Antiqua"/>
          <w:kern w:val="2"/>
          <w:lang w:val="en-US" w:eastAsia="zh-CN"/>
        </w:rPr>
        <w:t>Lombardelli</w:t>
      </w:r>
      <w:proofErr w:type="spellEnd"/>
      <w:r w:rsidRPr="00386E41">
        <w:rPr>
          <w:rFonts w:ascii="Book Antiqua" w:eastAsia="宋体" w:hAnsi="Book Antiqua"/>
          <w:kern w:val="2"/>
          <w:lang w:val="en-US" w:eastAsia="zh-CN"/>
        </w:rPr>
        <w:t xml:space="preserve"> L, </w:t>
      </w:r>
      <w:proofErr w:type="spellStart"/>
      <w:r w:rsidRPr="00386E41">
        <w:rPr>
          <w:rFonts w:ascii="Book Antiqua" w:eastAsia="宋体" w:hAnsi="Book Antiqua"/>
          <w:kern w:val="2"/>
          <w:lang w:val="en-US" w:eastAsia="zh-CN"/>
        </w:rPr>
        <w:t>Luzi</w:t>
      </w:r>
      <w:proofErr w:type="spellEnd"/>
      <w:r w:rsidRPr="00386E41">
        <w:rPr>
          <w:rFonts w:ascii="Book Antiqua" w:eastAsia="宋体" w:hAnsi="Book Antiqua"/>
          <w:kern w:val="2"/>
          <w:lang w:val="en-US" w:eastAsia="zh-CN"/>
        </w:rPr>
        <w:t xml:space="preserve"> E, </w:t>
      </w:r>
      <w:proofErr w:type="spellStart"/>
      <w:r w:rsidRPr="00386E41">
        <w:rPr>
          <w:rFonts w:ascii="Book Antiqua" w:eastAsia="宋体" w:hAnsi="Book Antiqua"/>
          <w:kern w:val="2"/>
          <w:lang w:val="en-US" w:eastAsia="zh-CN"/>
        </w:rPr>
        <w:t>Frattini</w:t>
      </w:r>
      <w:proofErr w:type="spellEnd"/>
      <w:r w:rsidRPr="00386E41">
        <w:rPr>
          <w:rFonts w:ascii="Book Antiqua" w:eastAsia="宋体" w:hAnsi="Book Antiqua"/>
          <w:kern w:val="2"/>
          <w:lang w:val="en-US" w:eastAsia="zh-CN"/>
        </w:rPr>
        <w:t xml:space="preserve"> A, Pelosi G. Percutaneous ultrasound-guided radiofrequency ablation of an allograft renal cell carcinoma: a case report. </w:t>
      </w:r>
      <w:r w:rsidRPr="00386E41">
        <w:rPr>
          <w:rFonts w:ascii="Book Antiqua" w:eastAsia="宋体" w:hAnsi="Book Antiqua"/>
          <w:i/>
          <w:kern w:val="2"/>
          <w:lang w:val="en-US" w:eastAsia="zh-CN"/>
        </w:rPr>
        <w:t>Transplant Proc</w:t>
      </w:r>
      <w:r w:rsidRPr="00386E41">
        <w:rPr>
          <w:rFonts w:ascii="Book Antiqua" w:eastAsia="宋体" w:hAnsi="Book Antiqua"/>
          <w:kern w:val="2"/>
          <w:lang w:val="en-US" w:eastAsia="zh-CN"/>
        </w:rPr>
        <w:t xml:space="preserve"> 2011; </w:t>
      </w:r>
      <w:r w:rsidRPr="00386E41">
        <w:rPr>
          <w:rFonts w:ascii="Book Antiqua" w:eastAsia="宋体" w:hAnsi="Book Antiqua"/>
          <w:b/>
          <w:kern w:val="2"/>
          <w:lang w:val="en-US" w:eastAsia="zh-CN"/>
        </w:rPr>
        <w:t>43</w:t>
      </w:r>
      <w:r w:rsidRPr="00386E41">
        <w:rPr>
          <w:rFonts w:ascii="Book Antiqua" w:eastAsia="宋体" w:hAnsi="Book Antiqua"/>
          <w:kern w:val="2"/>
          <w:lang w:val="en-US" w:eastAsia="zh-CN"/>
        </w:rPr>
        <w:t>: 3997-3999 [PMID: 22172886 DOI: 10.1016/j.transproceed.2011.08.089]</w:t>
      </w:r>
    </w:p>
    <w:p w14:paraId="1FD9A64D"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115 </w:t>
      </w:r>
      <w:proofErr w:type="spellStart"/>
      <w:r w:rsidRPr="00386E41">
        <w:rPr>
          <w:rFonts w:ascii="Book Antiqua" w:eastAsia="宋体" w:hAnsi="Book Antiqua"/>
          <w:b/>
          <w:kern w:val="2"/>
          <w:lang w:val="en-US" w:eastAsia="zh-CN"/>
        </w:rPr>
        <w:t>Leveridge</w:t>
      </w:r>
      <w:proofErr w:type="spellEnd"/>
      <w:r w:rsidRPr="00386E41">
        <w:rPr>
          <w:rFonts w:ascii="Book Antiqua" w:eastAsia="宋体" w:hAnsi="Book Antiqua"/>
          <w:b/>
          <w:kern w:val="2"/>
          <w:lang w:val="en-US" w:eastAsia="zh-CN"/>
        </w:rPr>
        <w:t xml:space="preserve"> M</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Musquera</w:t>
      </w:r>
      <w:proofErr w:type="spellEnd"/>
      <w:r w:rsidRPr="00386E41">
        <w:rPr>
          <w:rFonts w:ascii="Book Antiqua" w:eastAsia="宋体" w:hAnsi="Book Antiqua"/>
          <w:kern w:val="2"/>
          <w:lang w:val="en-US" w:eastAsia="zh-CN"/>
        </w:rPr>
        <w:t xml:space="preserve"> M, Evans A, </w:t>
      </w:r>
      <w:proofErr w:type="spellStart"/>
      <w:r w:rsidRPr="00386E41">
        <w:rPr>
          <w:rFonts w:ascii="Book Antiqua" w:eastAsia="宋体" w:hAnsi="Book Antiqua"/>
          <w:kern w:val="2"/>
          <w:lang w:val="en-US" w:eastAsia="zh-CN"/>
        </w:rPr>
        <w:t>Cardella</w:t>
      </w:r>
      <w:proofErr w:type="spellEnd"/>
      <w:r w:rsidRPr="00386E41">
        <w:rPr>
          <w:rFonts w:ascii="Book Antiqua" w:eastAsia="宋体" w:hAnsi="Book Antiqua"/>
          <w:kern w:val="2"/>
          <w:lang w:val="en-US" w:eastAsia="zh-CN"/>
        </w:rPr>
        <w:t xml:space="preserve"> C, Pei Y, Jewett M, Robinette M, </w:t>
      </w:r>
      <w:proofErr w:type="spellStart"/>
      <w:r w:rsidRPr="00386E41">
        <w:rPr>
          <w:rFonts w:ascii="Book Antiqua" w:eastAsia="宋体" w:hAnsi="Book Antiqua"/>
          <w:kern w:val="2"/>
          <w:lang w:val="en-US" w:eastAsia="zh-CN"/>
        </w:rPr>
        <w:t>Finelli</w:t>
      </w:r>
      <w:proofErr w:type="spellEnd"/>
      <w:r w:rsidRPr="00386E41">
        <w:rPr>
          <w:rFonts w:ascii="Book Antiqua" w:eastAsia="宋体" w:hAnsi="Book Antiqua"/>
          <w:kern w:val="2"/>
          <w:lang w:val="en-US" w:eastAsia="zh-CN"/>
        </w:rPr>
        <w:t xml:space="preserve"> A. Renal cell carcinoma in the native and allograft kidneys of renal transplant recipients.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kern w:val="2"/>
          <w:lang w:val="en-US" w:eastAsia="zh-CN"/>
        </w:rPr>
        <w:t xml:space="preserve"> 2011; </w:t>
      </w:r>
      <w:r w:rsidRPr="00386E41">
        <w:rPr>
          <w:rFonts w:ascii="Book Antiqua" w:eastAsia="宋体" w:hAnsi="Book Antiqua"/>
          <w:b/>
          <w:kern w:val="2"/>
          <w:lang w:val="en-US" w:eastAsia="zh-CN"/>
        </w:rPr>
        <w:t>186</w:t>
      </w:r>
      <w:r w:rsidRPr="00386E41">
        <w:rPr>
          <w:rFonts w:ascii="Book Antiqua" w:eastAsia="宋体" w:hAnsi="Book Antiqua"/>
          <w:kern w:val="2"/>
          <w:lang w:val="en-US" w:eastAsia="zh-CN"/>
        </w:rPr>
        <w:t>: 219-223 [PMID: 21575970 DOI: 10.1016/j.juro.2011.03.032]</w:t>
      </w:r>
    </w:p>
    <w:p w14:paraId="7BCD8F7E"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116 </w:t>
      </w:r>
      <w:r w:rsidRPr="00386E41">
        <w:rPr>
          <w:rFonts w:ascii="Book Antiqua" w:eastAsia="宋体" w:hAnsi="Book Antiqua"/>
          <w:b/>
          <w:kern w:val="2"/>
          <w:lang w:val="en-US" w:eastAsia="zh-CN"/>
        </w:rPr>
        <w:t>Swords DC</w:t>
      </w:r>
      <w:r w:rsidRPr="00386E41">
        <w:rPr>
          <w:rFonts w:ascii="Book Antiqua" w:eastAsia="宋体" w:hAnsi="Book Antiqua"/>
          <w:kern w:val="2"/>
          <w:lang w:val="en-US" w:eastAsia="zh-CN"/>
        </w:rPr>
        <w:t>, Al-</w:t>
      </w:r>
      <w:proofErr w:type="spellStart"/>
      <w:r w:rsidRPr="00386E41">
        <w:rPr>
          <w:rFonts w:ascii="Book Antiqua" w:eastAsia="宋体" w:hAnsi="Book Antiqua"/>
          <w:kern w:val="2"/>
          <w:lang w:val="en-US" w:eastAsia="zh-CN"/>
        </w:rPr>
        <w:t>Geizawi</w:t>
      </w:r>
      <w:proofErr w:type="spellEnd"/>
      <w:r w:rsidRPr="00386E41">
        <w:rPr>
          <w:rFonts w:ascii="Book Antiqua" w:eastAsia="宋体" w:hAnsi="Book Antiqua"/>
          <w:kern w:val="2"/>
          <w:lang w:val="en-US" w:eastAsia="zh-CN"/>
        </w:rPr>
        <w:t xml:space="preserve"> SM, </w:t>
      </w:r>
      <w:proofErr w:type="spellStart"/>
      <w:r w:rsidRPr="00386E41">
        <w:rPr>
          <w:rFonts w:ascii="Book Antiqua" w:eastAsia="宋体" w:hAnsi="Book Antiqua"/>
          <w:kern w:val="2"/>
          <w:lang w:val="en-US" w:eastAsia="zh-CN"/>
        </w:rPr>
        <w:t>Farney</w:t>
      </w:r>
      <w:proofErr w:type="spellEnd"/>
      <w:r w:rsidRPr="00386E41">
        <w:rPr>
          <w:rFonts w:ascii="Book Antiqua" w:eastAsia="宋体" w:hAnsi="Book Antiqua"/>
          <w:kern w:val="2"/>
          <w:lang w:val="en-US" w:eastAsia="zh-CN"/>
        </w:rPr>
        <w:t xml:space="preserve"> AC, Rogers J, </w:t>
      </w:r>
      <w:proofErr w:type="spellStart"/>
      <w:r w:rsidRPr="00386E41">
        <w:rPr>
          <w:rFonts w:ascii="Book Antiqua" w:eastAsia="宋体" w:hAnsi="Book Antiqua"/>
          <w:kern w:val="2"/>
          <w:lang w:val="en-US" w:eastAsia="zh-CN"/>
        </w:rPr>
        <w:t>Burkart</w:t>
      </w:r>
      <w:proofErr w:type="spellEnd"/>
      <w:r w:rsidRPr="00386E41">
        <w:rPr>
          <w:rFonts w:ascii="Book Antiqua" w:eastAsia="宋体" w:hAnsi="Book Antiqua"/>
          <w:kern w:val="2"/>
          <w:lang w:val="en-US" w:eastAsia="zh-CN"/>
        </w:rPr>
        <w:t xml:space="preserve"> JM, </w:t>
      </w:r>
      <w:proofErr w:type="spellStart"/>
      <w:r w:rsidRPr="00386E41">
        <w:rPr>
          <w:rFonts w:ascii="Book Antiqua" w:eastAsia="宋体" w:hAnsi="Book Antiqua"/>
          <w:kern w:val="2"/>
          <w:lang w:val="en-US" w:eastAsia="zh-CN"/>
        </w:rPr>
        <w:t>Assimos</w:t>
      </w:r>
      <w:proofErr w:type="spellEnd"/>
      <w:r w:rsidRPr="00386E41">
        <w:rPr>
          <w:rFonts w:ascii="Book Antiqua" w:eastAsia="宋体" w:hAnsi="Book Antiqua"/>
          <w:kern w:val="2"/>
          <w:lang w:val="en-US" w:eastAsia="zh-CN"/>
        </w:rPr>
        <w:t xml:space="preserve"> DG, </w:t>
      </w:r>
      <w:proofErr w:type="spellStart"/>
      <w:r w:rsidRPr="00386E41">
        <w:rPr>
          <w:rFonts w:ascii="Book Antiqua" w:eastAsia="宋体" w:hAnsi="Book Antiqua"/>
          <w:kern w:val="2"/>
          <w:lang w:val="en-US" w:eastAsia="zh-CN"/>
        </w:rPr>
        <w:t>Stratta</w:t>
      </w:r>
      <w:proofErr w:type="spellEnd"/>
      <w:r w:rsidRPr="00386E41">
        <w:rPr>
          <w:rFonts w:ascii="Book Antiqua" w:eastAsia="宋体" w:hAnsi="Book Antiqua"/>
          <w:kern w:val="2"/>
          <w:lang w:val="en-US" w:eastAsia="zh-CN"/>
        </w:rPr>
        <w:t xml:space="preserve"> RJ.</w:t>
      </w:r>
      <w:proofErr w:type="gramEnd"/>
      <w:r w:rsidRPr="00386E41">
        <w:rPr>
          <w:rFonts w:ascii="Book Antiqua" w:eastAsia="宋体" w:hAnsi="Book Antiqua"/>
          <w:kern w:val="2"/>
          <w:lang w:val="en-US" w:eastAsia="zh-CN"/>
        </w:rPr>
        <w:t xml:space="preserve"> Treatment options for renal cell carcinoma in renal allografts: a case series from a single institution. </w:t>
      </w:r>
      <w:proofErr w:type="spellStart"/>
      <w:r w:rsidRPr="00386E41">
        <w:rPr>
          <w:rFonts w:ascii="Book Antiqua" w:eastAsia="宋体" w:hAnsi="Book Antiqua"/>
          <w:i/>
          <w:kern w:val="2"/>
          <w:lang w:val="en-US" w:eastAsia="zh-CN"/>
        </w:rPr>
        <w:t>Clin</w:t>
      </w:r>
      <w:proofErr w:type="spellEnd"/>
      <w:r w:rsidRPr="00386E41">
        <w:rPr>
          <w:rFonts w:ascii="Book Antiqua" w:eastAsia="宋体" w:hAnsi="Book Antiqua"/>
          <w:i/>
          <w:kern w:val="2"/>
          <w:lang w:val="en-US" w:eastAsia="zh-CN"/>
        </w:rPr>
        <w:t xml:space="preserve"> Transplant</w:t>
      </w:r>
      <w:r w:rsidRPr="00386E41">
        <w:rPr>
          <w:rFonts w:ascii="Book Antiqua" w:eastAsia="宋体" w:hAnsi="Book Antiqua"/>
          <w:kern w:val="2"/>
          <w:lang w:val="en-US" w:eastAsia="zh-CN"/>
        </w:rPr>
        <w:t xml:space="preserve"> 2013; </w:t>
      </w:r>
      <w:r w:rsidRPr="00386E41">
        <w:rPr>
          <w:rFonts w:ascii="Book Antiqua" w:eastAsia="宋体" w:hAnsi="Book Antiqua"/>
          <w:b/>
          <w:kern w:val="2"/>
          <w:lang w:val="en-US" w:eastAsia="zh-CN"/>
        </w:rPr>
        <w:t>27</w:t>
      </w:r>
      <w:r w:rsidRPr="00386E41">
        <w:rPr>
          <w:rFonts w:ascii="Book Antiqua" w:eastAsia="宋体" w:hAnsi="Book Antiqua"/>
          <w:kern w:val="2"/>
          <w:lang w:val="en-US" w:eastAsia="zh-CN"/>
        </w:rPr>
        <w:t>: E199-E205 [PMID: 23419131 DOI: 10.1111/ctr.12088]</w:t>
      </w:r>
    </w:p>
    <w:p w14:paraId="1806C578"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117 </w:t>
      </w:r>
      <w:proofErr w:type="spellStart"/>
      <w:r w:rsidRPr="00386E41">
        <w:rPr>
          <w:rFonts w:ascii="Book Antiqua" w:eastAsia="宋体" w:hAnsi="Book Antiqua"/>
          <w:b/>
          <w:kern w:val="2"/>
          <w:lang w:val="en-US" w:eastAsia="zh-CN"/>
        </w:rPr>
        <w:t>Végső</w:t>
      </w:r>
      <w:proofErr w:type="spellEnd"/>
      <w:r w:rsidRPr="00386E41">
        <w:rPr>
          <w:rFonts w:ascii="Book Antiqua" w:eastAsia="宋体" w:hAnsi="Book Antiqua"/>
          <w:b/>
          <w:kern w:val="2"/>
          <w:lang w:val="en-US" w:eastAsia="zh-CN"/>
        </w:rPr>
        <w:t xml:space="preserve"> G</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Toronyi</w:t>
      </w:r>
      <w:proofErr w:type="spellEnd"/>
      <w:r w:rsidRPr="00386E41">
        <w:rPr>
          <w:rFonts w:ascii="Book Antiqua" w:eastAsia="宋体" w:hAnsi="Book Antiqua"/>
          <w:kern w:val="2"/>
          <w:lang w:val="en-US" w:eastAsia="zh-CN"/>
        </w:rPr>
        <w:t xml:space="preserve"> É, </w:t>
      </w:r>
      <w:proofErr w:type="spellStart"/>
      <w:r w:rsidRPr="00386E41">
        <w:rPr>
          <w:rFonts w:ascii="Book Antiqua" w:eastAsia="宋体" w:hAnsi="Book Antiqua"/>
          <w:kern w:val="2"/>
          <w:lang w:val="en-US" w:eastAsia="zh-CN"/>
        </w:rPr>
        <w:t>Deák</w:t>
      </w:r>
      <w:proofErr w:type="spellEnd"/>
      <w:r w:rsidRPr="00386E41">
        <w:rPr>
          <w:rFonts w:ascii="Book Antiqua" w:eastAsia="宋体" w:hAnsi="Book Antiqua"/>
          <w:kern w:val="2"/>
          <w:lang w:val="en-US" w:eastAsia="zh-CN"/>
        </w:rPr>
        <w:t xml:space="preserve"> PÁ, </w:t>
      </w:r>
      <w:proofErr w:type="spellStart"/>
      <w:r w:rsidRPr="00386E41">
        <w:rPr>
          <w:rFonts w:ascii="Book Antiqua" w:eastAsia="宋体" w:hAnsi="Book Antiqua"/>
          <w:kern w:val="2"/>
          <w:lang w:val="en-US" w:eastAsia="zh-CN"/>
        </w:rPr>
        <w:t>Doros</w:t>
      </w:r>
      <w:proofErr w:type="spellEnd"/>
      <w:r w:rsidRPr="00386E41">
        <w:rPr>
          <w:rFonts w:ascii="Book Antiqua" w:eastAsia="宋体" w:hAnsi="Book Antiqua"/>
          <w:kern w:val="2"/>
          <w:lang w:val="en-US" w:eastAsia="zh-CN"/>
        </w:rPr>
        <w:t xml:space="preserve"> A, Langer RM. </w:t>
      </w:r>
      <w:bookmarkStart w:id="27" w:name="OLE_LINK90"/>
      <w:bookmarkStart w:id="28" w:name="OLE_LINK91"/>
      <w:r w:rsidRPr="00386E41">
        <w:rPr>
          <w:rFonts w:ascii="Book Antiqua" w:eastAsia="宋体" w:hAnsi="Book Antiqua"/>
          <w:kern w:val="2"/>
          <w:lang w:val="en-US" w:eastAsia="zh-CN"/>
        </w:rPr>
        <w:t>Detection and management of renal cell carcinoma in the renal allograft</w:t>
      </w:r>
      <w:bookmarkEnd w:id="27"/>
      <w:bookmarkEnd w:id="28"/>
      <w:r w:rsidRPr="00386E41">
        <w:rPr>
          <w:rFonts w:ascii="Book Antiqua" w:eastAsia="宋体" w:hAnsi="Book Antiqua"/>
          <w:kern w:val="2"/>
          <w:lang w:val="en-US" w:eastAsia="zh-CN"/>
        </w:rPr>
        <w:t xml:space="preserve">. </w:t>
      </w:r>
      <w:proofErr w:type="spellStart"/>
      <w:r w:rsidRPr="00386E41">
        <w:rPr>
          <w:rFonts w:ascii="Book Antiqua" w:eastAsia="宋体" w:hAnsi="Book Antiqua"/>
          <w:i/>
          <w:kern w:val="2"/>
          <w:lang w:val="en-US" w:eastAsia="zh-CN"/>
        </w:rPr>
        <w:t>Int</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Nephrol</w:t>
      </w:r>
      <w:proofErr w:type="spellEnd"/>
      <w:r w:rsidRPr="00386E41">
        <w:rPr>
          <w:rFonts w:ascii="Book Antiqua" w:eastAsia="宋体" w:hAnsi="Book Antiqua"/>
          <w:kern w:val="2"/>
          <w:lang w:val="en-US" w:eastAsia="zh-CN"/>
        </w:rPr>
        <w:t xml:space="preserve"> 2013; </w:t>
      </w:r>
      <w:r w:rsidRPr="00386E41">
        <w:rPr>
          <w:rFonts w:ascii="Book Antiqua" w:eastAsia="宋体" w:hAnsi="Book Antiqua"/>
          <w:b/>
          <w:kern w:val="2"/>
          <w:lang w:val="en-US" w:eastAsia="zh-CN"/>
        </w:rPr>
        <w:t>45</w:t>
      </w:r>
      <w:r w:rsidRPr="00386E41">
        <w:rPr>
          <w:rFonts w:ascii="Book Antiqua" w:eastAsia="宋体" w:hAnsi="Book Antiqua"/>
          <w:kern w:val="2"/>
          <w:lang w:val="en-US" w:eastAsia="zh-CN"/>
        </w:rPr>
        <w:t>: 93-98 [PMID: 22941752 DOI: 10.1007/s11255-012-0274-1]</w:t>
      </w:r>
    </w:p>
    <w:p w14:paraId="56D24743"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118 </w:t>
      </w:r>
      <w:r w:rsidRPr="00386E41">
        <w:rPr>
          <w:rFonts w:ascii="Book Antiqua" w:eastAsia="宋体" w:hAnsi="Book Antiqua"/>
          <w:b/>
          <w:kern w:val="2"/>
          <w:lang w:val="en-US" w:eastAsia="zh-CN"/>
        </w:rPr>
        <w:t>Su MZ</w:t>
      </w:r>
      <w:r w:rsidRPr="00386E41">
        <w:rPr>
          <w:rFonts w:ascii="Book Antiqua" w:eastAsia="宋体" w:hAnsi="Book Antiqua"/>
          <w:kern w:val="2"/>
          <w:lang w:val="en-US" w:eastAsia="zh-CN"/>
        </w:rPr>
        <w:t>, Campbell NA, Lau HM. Management of renal masses in transplant allografts at an Australian kidney-pancreas transplant unit.</w:t>
      </w:r>
      <w:proofErr w:type="gramEnd"/>
      <w:r w:rsidRPr="00386E41">
        <w:rPr>
          <w:rFonts w:ascii="Book Antiqua" w:eastAsia="宋体" w:hAnsi="Book Antiqua"/>
          <w:kern w:val="2"/>
          <w:lang w:val="en-US" w:eastAsia="zh-CN"/>
        </w:rPr>
        <w:t xml:space="preserve"> </w:t>
      </w:r>
      <w:r w:rsidRPr="00386E41">
        <w:rPr>
          <w:rFonts w:ascii="Book Antiqua" w:eastAsia="宋体" w:hAnsi="Book Antiqua"/>
          <w:i/>
          <w:kern w:val="2"/>
          <w:lang w:val="en-US" w:eastAsia="zh-CN"/>
        </w:rPr>
        <w:t>Transplantation</w:t>
      </w:r>
      <w:r w:rsidRPr="00386E41">
        <w:rPr>
          <w:rFonts w:ascii="Book Antiqua" w:eastAsia="宋体" w:hAnsi="Book Antiqua"/>
          <w:kern w:val="2"/>
          <w:lang w:val="en-US" w:eastAsia="zh-CN"/>
        </w:rPr>
        <w:t xml:space="preserve"> 2014; </w:t>
      </w:r>
      <w:r w:rsidRPr="00386E41">
        <w:rPr>
          <w:rFonts w:ascii="Book Antiqua" w:eastAsia="宋体" w:hAnsi="Book Antiqua"/>
          <w:b/>
          <w:kern w:val="2"/>
          <w:lang w:val="en-US" w:eastAsia="zh-CN"/>
        </w:rPr>
        <w:t>97</w:t>
      </w:r>
      <w:r w:rsidRPr="00386E41">
        <w:rPr>
          <w:rFonts w:ascii="Book Antiqua" w:eastAsia="宋体" w:hAnsi="Book Antiqua"/>
          <w:kern w:val="2"/>
          <w:lang w:val="en-US" w:eastAsia="zh-CN"/>
        </w:rPr>
        <w:t xml:space="preserve">: 654-659 [PMID: </w:t>
      </w:r>
      <w:r w:rsidRPr="00386E41">
        <w:rPr>
          <w:rFonts w:ascii="Book Antiqua" w:eastAsia="宋体" w:hAnsi="Book Antiqua"/>
          <w:kern w:val="2"/>
          <w:lang w:val="en-US" w:eastAsia="zh-CN"/>
        </w:rPr>
        <w:lastRenderedPageBreak/>
        <w:t>24212503 DOI: 10.1097/01.TP.0000437333.38786.fd]</w:t>
      </w:r>
    </w:p>
    <w:p w14:paraId="5C04B7CB"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119 </w:t>
      </w:r>
      <w:r w:rsidRPr="00386E41">
        <w:rPr>
          <w:rFonts w:ascii="Book Antiqua" w:eastAsia="宋体" w:hAnsi="Book Antiqua"/>
          <w:b/>
          <w:kern w:val="2"/>
          <w:lang w:val="en-US" w:eastAsia="zh-CN"/>
        </w:rPr>
        <w:t>Christensen SF</w:t>
      </w:r>
      <w:r w:rsidRPr="00386E41">
        <w:rPr>
          <w:rFonts w:ascii="Book Antiqua" w:eastAsia="宋体" w:hAnsi="Book Antiqua"/>
          <w:kern w:val="2"/>
          <w:lang w:val="en-US" w:eastAsia="zh-CN"/>
        </w:rPr>
        <w:t xml:space="preserve">, Hansen JM. Donor Kidney With Renal Cell Carcinoma Successfully Treated With Radiofrequency Ablation: A Case Report. </w:t>
      </w:r>
      <w:r w:rsidRPr="00386E41">
        <w:rPr>
          <w:rFonts w:ascii="Book Antiqua" w:eastAsia="宋体" w:hAnsi="Book Antiqua"/>
          <w:i/>
          <w:kern w:val="2"/>
          <w:lang w:val="en-US" w:eastAsia="zh-CN"/>
        </w:rPr>
        <w:t>Transplant Proc</w:t>
      </w:r>
      <w:r w:rsidRPr="00386E41">
        <w:rPr>
          <w:rFonts w:ascii="Book Antiqua" w:eastAsia="宋体" w:hAnsi="Book Antiqua"/>
          <w:kern w:val="2"/>
          <w:lang w:val="en-US" w:eastAsia="zh-CN"/>
        </w:rPr>
        <w:t xml:space="preserve"> 2015; </w:t>
      </w:r>
      <w:r w:rsidRPr="00386E41">
        <w:rPr>
          <w:rFonts w:ascii="Book Antiqua" w:eastAsia="宋体" w:hAnsi="Book Antiqua"/>
          <w:b/>
          <w:kern w:val="2"/>
          <w:lang w:val="en-US" w:eastAsia="zh-CN"/>
        </w:rPr>
        <w:t>47</w:t>
      </w:r>
      <w:r w:rsidRPr="00386E41">
        <w:rPr>
          <w:rFonts w:ascii="Book Antiqua" w:eastAsia="宋体" w:hAnsi="Book Antiqua"/>
          <w:kern w:val="2"/>
          <w:lang w:val="en-US" w:eastAsia="zh-CN"/>
        </w:rPr>
        <w:t>: 3031-3033 [PMID: 26707334 DOI: 10.1016/j.transproceed.2015.10.039]</w:t>
      </w:r>
    </w:p>
    <w:p w14:paraId="3C0BDA83" w14:textId="77777777" w:rsidR="00386E41" w:rsidRPr="00386E41" w:rsidRDefault="00386E41" w:rsidP="000F6837">
      <w:pPr>
        <w:widowControl w:val="0"/>
        <w:spacing w:line="360" w:lineRule="auto"/>
        <w:jc w:val="both"/>
        <w:rPr>
          <w:rFonts w:ascii="Book Antiqua" w:eastAsia="宋体" w:hAnsi="Book Antiqua"/>
          <w:kern w:val="2"/>
          <w:lang w:val="en-US" w:eastAsia="zh-CN"/>
        </w:rPr>
      </w:pPr>
      <w:proofErr w:type="gramStart"/>
      <w:r w:rsidRPr="00386E41">
        <w:rPr>
          <w:rFonts w:ascii="Book Antiqua" w:eastAsia="宋体" w:hAnsi="Book Antiqua"/>
          <w:kern w:val="2"/>
          <w:lang w:val="en-US" w:eastAsia="zh-CN"/>
        </w:rPr>
        <w:t xml:space="preserve">120 </w:t>
      </w:r>
      <w:r w:rsidRPr="00386E41">
        <w:rPr>
          <w:rFonts w:ascii="Book Antiqua" w:eastAsia="宋体" w:hAnsi="Book Antiqua"/>
          <w:b/>
          <w:kern w:val="2"/>
          <w:lang w:val="en-US" w:eastAsia="zh-CN"/>
        </w:rPr>
        <w:t>Hernández-Socorro CR</w:t>
      </w:r>
      <w:proofErr w:type="gramEnd"/>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Henríquez-Palop</w:t>
      </w:r>
      <w:proofErr w:type="spellEnd"/>
      <w:r w:rsidRPr="00386E41">
        <w:rPr>
          <w:rFonts w:ascii="Book Antiqua" w:eastAsia="宋体" w:hAnsi="Book Antiqua"/>
          <w:kern w:val="2"/>
          <w:lang w:val="en-US" w:eastAsia="zh-CN"/>
        </w:rPr>
        <w:t xml:space="preserve"> F, Santana-Toledo L, Gallego-Samper R, Rodríguez-Pérez JC. </w:t>
      </w:r>
      <w:proofErr w:type="gramStart"/>
      <w:r w:rsidRPr="00386E41">
        <w:rPr>
          <w:rFonts w:ascii="Book Antiqua" w:eastAsia="宋体" w:hAnsi="Book Antiqua"/>
          <w:kern w:val="2"/>
          <w:lang w:val="en-US" w:eastAsia="zh-CN"/>
        </w:rPr>
        <w:t>Radiofrequency ablation as an alternative therapy for renal neoplasms in graft recipients.</w:t>
      </w:r>
      <w:proofErr w:type="gramEnd"/>
      <w:r w:rsidRPr="00386E41">
        <w:rPr>
          <w:rFonts w:ascii="Book Antiqua" w:eastAsia="宋体" w:hAnsi="Book Antiqua"/>
          <w:kern w:val="2"/>
          <w:lang w:val="en-US" w:eastAsia="zh-CN"/>
        </w:rPr>
        <w:t xml:space="preserve"> </w:t>
      </w:r>
      <w:proofErr w:type="gramStart"/>
      <w:r w:rsidRPr="00386E41">
        <w:rPr>
          <w:rFonts w:ascii="Book Antiqua" w:eastAsia="宋体" w:hAnsi="Book Antiqua"/>
          <w:kern w:val="2"/>
          <w:lang w:val="en-US" w:eastAsia="zh-CN"/>
        </w:rPr>
        <w:t>A preliminary study.</w:t>
      </w:r>
      <w:proofErr w:type="gramEnd"/>
      <w:r w:rsidRPr="00386E41">
        <w:rPr>
          <w:rFonts w:ascii="Book Antiqua" w:eastAsia="宋体" w:hAnsi="Book Antiqua"/>
          <w:kern w:val="2"/>
          <w:lang w:val="en-US" w:eastAsia="zh-CN"/>
        </w:rPr>
        <w:t xml:space="preserve"> </w:t>
      </w:r>
      <w:proofErr w:type="spellStart"/>
      <w:r w:rsidRPr="00386E41">
        <w:rPr>
          <w:rFonts w:ascii="Book Antiqua" w:eastAsia="宋体" w:hAnsi="Book Antiqua"/>
          <w:i/>
          <w:kern w:val="2"/>
          <w:lang w:val="en-US" w:eastAsia="zh-CN"/>
        </w:rPr>
        <w:t>Nefrologia</w:t>
      </w:r>
      <w:proofErr w:type="spellEnd"/>
      <w:r w:rsidRPr="00386E41">
        <w:rPr>
          <w:rFonts w:ascii="Book Antiqua" w:eastAsia="宋体" w:hAnsi="Book Antiqua"/>
          <w:kern w:val="2"/>
          <w:lang w:val="en-US" w:eastAsia="zh-CN"/>
        </w:rPr>
        <w:t xml:space="preserve"> 2015; </w:t>
      </w:r>
      <w:r w:rsidRPr="00386E41">
        <w:rPr>
          <w:rFonts w:ascii="Book Antiqua" w:eastAsia="宋体" w:hAnsi="Book Antiqua"/>
          <w:b/>
          <w:kern w:val="2"/>
          <w:lang w:val="en-US" w:eastAsia="zh-CN"/>
        </w:rPr>
        <w:t>35</w:t>
      </w:r>
      <w:r w:rsidRPr="00386E41">
        <w:rPr>
          <w:rFonts w:ascii="Book Antiqua" w:eastAsia="宋体" w:hAnsi="Book Antiqua"/>
          <w:kern w:val="2"/>
          <w:lang w:val="en-US" w:eastAsia="zh-CN"/>
        </w:rPr>
        <w:t>: 514-516 [PMID: 26306951 DOI: 10.1016/j.nefro.2015.03.005]</w:t>
      </w:r>
    </w:p>
    <w:p w14:paraId="2DCA9F6B"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121 </w:t>
      </w:r>
      <w:r w:rsidRPr="00386E41">
        <w:rPr>
          <w:rFonts w:ascii="Book Antiqua" w:eastAsia="宋体" w:hAnsi="Book Antiqua"/>
          <w:b/>
          <w:kern w:val="2"/>
          <w:lang w:val="en-US" w:eastAsia="zh-CN"/>
        </w:rPr>
        <w:t>Cool DW</w:t>
      </w:r>
      <w:r w:rsidRPr="00386E41">
        <w:rPr>
          <w:rFonts w:ascii="Book Antiqua" w:eastAsia="宋体" w:hAnsi="Book Antiqua"/>
          <w:kern w:val="2"/>
          <w:lang w:val="en-US" w:eastAsia="zh-CN"/>
        </w:rPr>
        <w:t xml:space="preserve">, </w:t>
      </w:r>
      <w:proofErr w:type="spellStart"/>
      <w:r w:rsidRPr="00386E41">
        <w:rPr>
          <w:rFonts w:ascii="Book Antiqua" w:eastAsia="宋体" w:hAnsi="Book Antiqua"/>
          <w:kern w:val="2"/>
          <w:lang w:val="en-US" w:eastAsia="zh-CN"/>
        </w:rPr>
        <w:t>Kachura</w:t>
      </w:r>
      <w:proofErr w:type="spellEnd"/>
      <w:r w:rsidRPr="00386E41">
        <w:rPr>
          <w:rFonts w:ascii="Book Antiqua" w:eastAsia="宋体" w:hAnsi="Book Antiqua"/>
          <w:kern w:val="2"/>
          <w:lang w:val="en-US" w:eastAsia="zh-CN"/>
        </w:rPr>
        <w:t xml:space="preserve"> JR. Radiofrequency Ablation of T1a Renal Cell Carcinomas within Renal Transplant Allografts: Oncologic Outcomes and Graft Viability. </w:t>
      </w:r>
      <w:r w:rsidRPr="00386E41">
        <w:rPr>
          <w:rFonts w:ascii="Book Antiqua" w:eastAsia="宋体" w:hAnsi="Book Antiqua"/>
          <w:i/>
          <w:kern w:val="2"/>
          <w:lang w:val="en-US" w:eastAsia="zh-CN"/>
        </w:rPr>
        <w:t xml:space="preserve">J </w:t>
      </w:r>
      <w:proofErr w:type="spellStart"/>
      <w:r w:rsidRPr="00386E41">
        <w:rPr>
          <w:rFonts w:ascii="Book Antiqua" w:eastAsia="宋体" w:hAnsi="Book Antiqua"/>
          <w:i/>
          <w:kern w:val="2"/>
          <w:lang w:val="en-US" w:eastAsia="zh-CN"/>
        </w:rPr>
        <w:t>Vasc</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Interv</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Radiol</w:t>
      </w:r>
      <w:proofErr w:type="spellEnd"/>
      <w:r w:rsidRPr="00386E41">
        <w:rPr>
          <w:rFonts w:ascii="Book Antiqua" w:eastAsia="宋体" w:hAnsi="Book Antiqua"/>
          <w:kern w:val="2"/>
          <w:lang w:val="en-US" w:eastAsia="zh-CN"/>
        </w:rPr>
        <w:t xml:space="preserve"> 2017; </w:t>
      </w:r>
      <w:r w:rsidRPr="00386E41">
        <w:rPr>
          <w:rFonts w:ascii="Book Antiqua" w:eastAsia="宋体" w:hAnsi="Book Antiqua"/>
          <w:b/>
          <w:kern w:val="2"/>
          <w:lang w:val="en-US" w:eastAsia="zh-CN"/>
        </w:rPr>
        <w:t>28</w:t>
      </w:r>
      <w:r w:rsidRPr="00386E41">
        <w:rPr>
          <w:rFonts w:ascii="Book Antiqua" w:eastAsia="宋体" w:hAnsi="Book Antiqua"/>
          <w:kern w:val="2"/>
          <w:lang w:val="en-US" w:eastAsia="zh-CN"/>
        </w:rPr>
        <w:t>: 1658-1663 [PMID: 28916346 DOI: 10.1016/j.jvir.2017.07.023]</w:t>
      </w:r>
    </w:p>
    <w:p w14:paraId="51529ED1"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122 </w:t>
      </w:r>
      <w:proofErr w:type="spellStart"/>
      <w:r w:rsidRPr="00386E41">
        <w:rPr>
          <w:rFonts w:ascii="Book Antiqua" w:eastAsia="宋体" w:hAnsi="Book Antiqua"/>
          <w:b/>
          <w:kern w:val="2"/>
          <w:lang w:val="en-US" w:eastAsia="zh-CN"/>
        </w:rPr>
        <w:t>Mundel</w:t>
      </w:r>
      <w:proofErr w:type="spellEnd"/>
      <w:r w:rsidRPr="00386E41">
        <w:rPr>
          <w:rFonts w:ascii="Book Antiqua" w:eastAsia="宋体" w:hAnsi="Book Antiqua"/>
          <w:b/>
          <w:kern w:val="2"/>
          <w:lang w:val="en-US" w:eastAsia="zh-CN"/>
        </w:rPr>
        <w:t xml:space="preserve"> TM</w:t>
      </w:r>
      <w:r w:rsidRPr="00386E41">
        <w:rPr>
          <w:rFonts w:ascii="Book Antiqua" w:eastAsia="宋体" w:hAnsi="Book Antiqua"/>
          <w:kern w:val="2"/>
          <w:lang w:val="en-US" w:eastAsia="zh-CN"/>
        </w:rPr>
        <w:t>, Schaefer KL, Colombo-</w:t>
      </w:r>
      <w:proofErr w:type="spellStart"/>
      <w:r w:rsidRPr="00386E41">
        <w:rPr>
          <w:rFonts w:ascii="Book Antiqua" w:eastAsia="宋体" w:hAnsi="Book Antiqua"/>
          <w:kern w:val="2"/>
          <w:lang w:val="en-US" w:eastAsia="zh-CN"/>
        </w:rPr>
        <w:t>Benkmann</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Dietl</w:t>
      </w:r>
      <w:proofErr w:type="spellEnd"/>
      <w:r w:rsidRPr="00386E41">
        <w:rPr>
          <w:rFonts w:ascii="Book Antiqua" w:eastAsia="宋体" w:hAnsi="Book Antiqua"/>
          <w:kern w:val="2"/>
          <w:lang w:val="en-US" w:eastAsia="zh-CN"/>
        </w:rPr>
        <w:t xml:space="preserve"> KH, Diallo-</w:t>
      </w:r>
      <w:proofErr w:type="spellStart"/>
      <w:r w:rsidRPr="00386E41">
        <w:rPr>
          <w:rFonts w:ascii="Book Antiqua" w:eastAsia="宋体" w:hAnsi="Book Antiqua"/>
          <w:kern w:val="2"/>
          <w:lang w:val="en-US" w:eastAsia="zh-CN"/>
        </w:rPr>
        <w:t>Danebrock</w:t>
      </w:r>
      <w:proofErr w:type="spellEnd"/>
      <w:r w:rsidRPr="00386E41">
        <w:rPr>
          <w:rFonts w:ascii="Book Antiqua" w:eastAsia="宋体" w:hAnsi="Book Antiqua"/>
          <w:kern w:val="2"/>
          <w:lang w:val="en-US" w:eastAsia="zh-CN"/>
        </w:rPr>
        <w:t xml:space="preserve"> R, </w:t>
      </w:r>
      <w:proofErr w:type="spellStart"/>
      <w:r w:rsidRPr="00386E41">
        <w:rPr>
          <w:rFonts w:ascii="Book Antiqua" w:eastAsia="宋体" w:hAnsi="Book Antiqua"/>
          <w:kern w:val="2"/>
          <w:lang w:val="en-US" w:eastAsia="zh-CN"/>
        </w:rPr>
        <w:t>Senninger</w:t>
      </w:r>
      <w:proofErr w:type="spellEnd"/>
      <w:r w:rsidRPr="00386E41">
        <w:rPr>
          <w:rFonts w:ascii="Book Antiqua" w:eastAsia="宋体" w:hAnsi="Book Antiqua"/>
          <w:kern w:val="2"/>
          <w:lang w:val="en-US" w:eastAsia="zh-CN"/>
        </w:rPr>
        <w:t xml:space="preserve"> N. Nephron-sparing surgery of a low grade renal cell carcinoma in a renal allograft 12 years after transplantation. </w:t>
      </w:r>
      <w:r w:rsidRPr="00386E41">
        <w:rPr>
          <w:rFonts w:ascii="Book Antiqua" w:eastAsia="宋体" w:hAnsi="Book Antiqua"/>
          <w:i/>
          <w:kern w:val="2"/>
          <w:lang w:val="en-US" w:eastAsia="zh-CN"/>
        </w:rPr>
        <w:t xml:space="preserve">Cancer </w:t>
      </w:r>
      <w:proofErr w:type="spellStart"/>
      <w:r w:rsidRPr="00386E41">
        <w:rPr>
          <w:rFonts w:ascii="Book Antiqua" w:eastAsia="宋体" w:hAnsi="Book Antiqua"/>
          <w:i/>
          <w:kern w:val="2"/>
          <w:lang w:val="en-US" w:eastAsia="zh-CN"/>
        </w:rPr>
        <w:t>Biol</w:t>
      </w:r>
      <w:proofErr w:type="spellEnd"/>
      <w:r w:rsidRPr="00386E41">
        <w:rPr>
          <w:rFonts w:ascii="Book Antiqua" w:eastAsia="宋体" w:hAnsi="Book Antiqua"/>
          <w:i/>
          <w:kern w:val="2"/>
          <w:lang w:val="en-US" w:eastAsia="zh-CN"/>
        </w:rPr>
        <w:t xml:space="preserve"> </w:t>
      </w:r>
      <w:proofErr w:type="spellStart"/>
      <w:r w:rsidRPr="00386E41">
        <w:rPr>
          <w:rFonts w:ascii="Book Antiqua" w:eastAsia="宋体" w:hAnsi="Book Antiqua"/>
          <w:i/>
          <w:kern w:val="2"/>
          <w:lang w:val="en-US" w:eastAsia="zh-CN"/>
        </w:rPr>
        <w:t>Ther</w:t>
      </w:r>
      <w:proofErr w:type="spellEnd"/>
      <w:r w:rsidRPr="00386E41">
        <w:rPr>
          <w:rFonts w:ascii="Book Antiqua" w:eastAsia="宋体" w:hAnsi="Book Antiqua"/>
          <w:kern w:val="2"/>
          <w:lang w:val="en-US" w:eastAsia="zh-CN"/>
        </w:rPr>
        <w:t xml:space="preserve"> 2007; </w:t>
      </w:r>
      <w:r w:rsidRPr="00386E41">
        <w:rPr>
          <w:rFonts w:ascii="Book Antiqua" w:eastAsia="宋体" w:hAnsi="Book Antiqua"/>
          <w:b/>
          <w:kern w:val="2"/>
          <w:lang w:val="en-US" w:eastAsia="zh-CN"/>
        </w:rPr>
        <w:t>6</w:t>
      </w:r>
      <w:r w:rsidRPr="00386E41">
        <w:rPr>
          <w:rFonts w:ascii="Book Antiqua" w:eastAsia="宋体" w:hAnsi="Book Antiqua"/>
          <w:kern w:val="2"/>
          <w:lang w:val="en-US" w:eastAsia="zh-CN"/>
        </w:rPr>
        <w:t>: 1700-1703 [PMID: 17986871 DOI: 10.4161/cbt.6.11.5165]</w:t>
      </w:r>
    </w:p>
    <w:p w14:paraId="69A394AF"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123 </w:t>
      </w:r>
      <w:proofErr w:type="spellStart"/>
      <w:r w:rsidRPr="00386E41">
        <w:rPr>
          <w:rFonts w:ascii="Book Antiqua" w:eastAsia="宋体" w:hAnsi="Book Antiqua"/>
          <w:b/>
          <w:kern w:val="2"/>
          <w:lang w:val="en-US" w:eastAsia="zh-CN"/>
        </w:rPr>
        <w:t>Ribal</w:t>
      </w:r>
      <w:proofErr w:type="spellEnd"/>
      <w:r w:rsidRPr="00386E41">
        <w:rPr>
          <w:rFonts w:ascii="Book Antiqua" w:eastAsia="宋体" w:hAnsi="Book Antiqua"/>
          <w:b/>
          <w:kern w:val="2"/>
          <w:lang w:val="en-US" w:eastAsia="zh-CN"/>
        </w:rPr>
        <w:t xml:space="preserve"> MJ</w:t>
      </w:r>
      <w:r w:rsidRPr="00386E41">
        <w:rPr>
          <w:rFonts w:ascii="Book Antiqua" w:eastAsia="宋体" w:hAnsi="Book Antiqua"/>
          <w:kern w:val="2"/>
          <w:lang w:val="en-US" w:eastAsia="zh-CN"/>
        </w:rPr>
        <w:t xml:space="preserve">, Rodriguez F, </w:t>
      </w:r>
      <w:proofErr w:type="spellStart"/>
      <w:r w:rsidRPr="00386E41">
        <w:rPr>
          <w:rFonts w:ascii="Book Antiqua" w:eastAsia="宋体" w:hAnsi="Book Antiqua"/>
          <w:kern w:val="2"/>
          <w:lang w:val="en-US" w:eastAsia="zh-CN"/>
        </w:rPr>
        <w:t>Musquera</w:t>
      </w:r>
      <w:proofErr w:type="spellEnd"/>
      <w:r w:rsidRPr="00386E41">
        <w:rPr>
          <w:rFonts w:ascii="Book Antiqua" w:eastAsia="宋体" w:hAnsi="Book Antiqua"/>
          <w:kern w:val="2"/>
          <w:lang w:val="en-US" w:eastAsia="zh-CN"/>
        </w:rPr>
        <w:t xml:space="preserve"> M, </w:t>
      </w:r>
      <w:proofErr w:type="spellStart"/>
      <w:r w:rsidRPr="00386E41">
        <w:rPr>
          <w:rFonts w:ascii="Book Antiqua" w:eastAsia="宋体" w:hAnsi="Book Antiqua"/>
          <w:kern w:val="2"/>
          <w:lang w:val="en-US" w:eastAsia="zh-CN"/>
        </w:rPr>
        <w:t>Segarra</w:t>
      </w:r>
      <w:proofErr w:type="spellEnd"/>
      <w:r w:rsidRPr="00386E41">
        <w:rPr>
          <w:rFonts w:ascii="Book Antiqua" w:eastAsia="宋体" w:hAnsi="Book Antiqua"/>
          <w:kern w:val="2"/>
          <w:lang w:val="en-US" w:eastAsia="zh-CN"/>
        </w:rPr>
        <w:t xml:space="preserve"> J, </w:t>
      </w:r>
      <w:proofErr w:type="spellStart"/>
      <w:r w:rsidRPr="00386E41">
        <w:rPr>
          <w:rFonts w:ascii="Book Antiqua" w:eastAsia="宋体" w:hAnsi="Book Antiqua"/>
          <w:kern w:val="2"/>
          <w:lang w:val="en-US" w:eastAsia="zh-CN"/>
        </w:rPr>
        <w:t>Guirado</w:t>
      </w:r>
      <w:proofErr w:type="spellEnd"/>
      <w:r w:rsidRPr="00386E41">
        <w:rPr>
          <w:rFonts w:ascii="Book Antiqua" w:eastAsia="宋体" w:hAnsi="Book Antiqua"/>
          <w:kern w:val="2"/>
          <w:lang w:val="en-US" w:eastAsia="zh-CN"/>
        </w:rPr>
        <w:t xml:space="preserve"> L, Villavicencio H, </w:t>
      </w:r>
      <w:proofErr w:type="spellStart"/>
      <w:r w:rsidRPr="00386E41">
        <w:rPr>
          <w:rFonts w:ascii="Book Antiqua" w:eastAsia="宋体" w:hAnsi="Book Antiqua"/>
          <w:kern w:val="2"/>
          <w:lang w:val="en-US" w:eastAsia="zh-CN"/>
        </w:rPr>
        <w:t>Alcaraz</w:t>
      </w:r>
      <w:proofErr w:type="spellEnd"/>
      <w:r w:rsidRPr="00386E41">
        <w:rPr>
          <w:rFonts w:ascii="Book Antiqua" w:eastAsia="宋体" w:hAnsi="Book Antiqua"/>
          <w:kern w:val="2"/>
          <w:lang w:val="en-US" w:eastAsia="zh-CN"/>
        </w:rPr>
        <w:t xml:space="preserve"> A. Nephron-sparing surgery for renal tumor: a choice of treatment in an allograft kidney. </w:t>
      </w:r>
      <w:r w:rsidRPr="00386E41">
        <w:rPr>
          <w:rFonts w:ascii="Book Antiqua" w:eastAsia="宋体" w:hAnsi="Book Antiqua"/>
          <w:i/>
          <w:kern w:val="2"/>
          <w:lang w:val="en-US" w:eastAsia="zh-CN"/>
        </w:rPr>
        <w:t>Transplant Proc</w:t>
      </w:r>
      <w:r w:rsidRPr="00386E41">
        <w:rPr>
          <w:rFonts w:ascii="Book Antiqua" w:eastAsia="宋体" w:hAnsi="Book Antiqua"/>
          <w:kern w:val="2"/>
          <w:lang w:val="en-US" w:eastAsia="zh-CN"/>
        </w:rPr>
        <w:t xml:space="preserve"> 2006; </w:t>
      </w:r>
      <w:r w:rsidRPr="00386E41">
        <w:rPr>
          <w:rFonts w:ascii="Book Antiqua" w:eastAsia="宋体" w:hAnsi="Book Antiqua"/>
          <w:b/>
          <w:kern w:val="2"/>
          <w:lang w:val="en-US" w:eastAsia="zh-CN"/>
        </w:rPr>
        <w:t>38</w:t>
      </w:r>
      <w:r w:rsidRPr="00386E41">
        <w:rPr>
          <w:rFonts w:ascii="Book Antiqua" w:eastAsia="宋体" w:hAnsi="Book Antiqua"/>
          <w:kern w:val="2"/>
          <w:lang w:val="en-US" w:eastAsia="zh-CN"/>
        </w:rPr>
        <w:t>: 1359-1362 [PMID: 16797303 DOI: 10.1016/j.transproceed.2006.03.033]</w:t>
      </w:r>
    </w:p>
    <w:p w14:paraId="438BF8D5" w14:textId="77777777" w:rsidR="00386E41" w:rsidRPr="00386E41" w:rsidRDefault="00386E41" w:rsidP="000F6837">
      <w:pPr>
        <w:widowControl w:val="0"/>
        <w:spacing w:line="360" w:lineRule="auto"/>
        <w:jc w:val="both"/>
        <w:rPr>
          <w:rFonts w:ascii="Book Antiqua" w:eastAsia="宋体" w:hAnsi="Book Antiqua"/>
          <w:kern w:val="2"/>
          <w:lang w:val="en-US" w:eastAsia="zh-CN"/>
        </w:rPr>
      </w:pPr>
      <w:r w:rsidRPr="00386E41">
        <w:rPr>
          <w:rFonts w:ascii="Book Antiqua" w:eastAsia="宋体" w:hAnsi="Book Antiqua"/>
          <w:kern w:val="2"/>
          <w:lang w:val="en-US" w:eastAsia="zh-CN"/>
        </w:rPr>
        <w:t xml:space="preserve">124 </w:t>
      </w:r>
      <w:r w:rsidRPr="00386E41">
        <w:rPr>
          <w:rFonts w:ascii="Book Antiqua" w:eastAsia="宋体" w:hAnsi="Book Antiqua"/>
          <w:b/>
          <w:kern w:val="2"/>
          <w:lang w:val="en-US" w:eastAsia="zh-CN"/>
        </w:rPr>
        <w:t>Lamb GW</w:t>
      </w:r>
      <w:r w:rsidRPr="00386E41">
        <w:rPr>
          <w:rFonts w:ascii="Book Antiqua" w:eastAsia="宋体" w:hAnsi="Book Antiqua"/>
          <w:kern w:val="2"/>
          <w:lang w:val="en-US" w:eastAsia="zh-CN"/>
        </w:rPr>
        <w:t xml:space="preserve">, Baxter GM, Rodger RS, Aitchison M. Partial nephrectomy used to treat renal cell carcinoma arising in a live donor transplant kidney. </w:t>
      </w:r>
      <w:proofErr w:type="spellStart"/>
      <w:r w:rsidRPr="00386E41">
        <w:rPr>
          <w:rFonts w:ascii="Book Antiqua" w:eastAsia="宋体" w:hAnsi="Book Antiqua"/>
          <w:i/>
          <w:kern w:val="2"/>
          <w:lang w:val="en-US" w:eastAsia="zh-CN"/>
        </w:rPr>
        <w:t>Urol</w:t>
      </w:r>
      <w:proofErr w:type="spellEnd"/>
      <w:r w:rsidRPr="00386E41">
        <w:rPr>
          <w:rFonts w:ascii="Book Antiqua" w:eastAsia="宋体" w:hAnsi="Book Antiqua"/>
          <w:i/>
          <w:kern w:val="2"/>
          <w:lang w:val="en-US" w:eastAsia="zh-CN"/>
        </w:rPr>
        <w:t xml:space="preserve"> Res</w:t>
      </w:r>
      <w:r w:rsidRPr="00386E41">
        <w:rPr>
          <w:rFonts w:ascii="Book Antiqua" w:eastAsia="宋体" w:hAnsi="Book Antiqua"/>
          <w:kern w:val="2"/>
          <w:lang w:val="en-US" w:eastAsia="zh-CN"/>
        </w:rPr>
        <w:t xml:space="preserve"> 2004; </w:t>
      </w:r>
      <w:r w:rsidRPr="00386E41">
        <w:rPr>
          <w:rFonts w:ascii="Book Antiqua" w:eastAsia="宋体" w:hAnsi="Book Antiqua"/>
          <w:b/>
          <w:kern w:val="2"/>
          <w:lang w:val="en-US" w:eastAsia="zh-CN"/>
        </w:rPr>
        <w:t>32</w:t>
      </w:r>
      <w:r w:rsidRPr="00386E41">
        <w:rPr>
          <w:rFonts w:ascii="Book Antiqua" w:eastAsia="宋体" w:hAnsi="Book Antiqua"/>
          <w:kern w:val="2"/>
          <w:lang w:val="en-US" w:eastAsia="zh-CN"/>
        </w:rPr>
        <w:t>: 89-92 [PMID: 15250100 DOI: 10.1007/s00240-003-0380-8]</w:t>
      </w:r>
      <w:bookmarkEnd w:id="21"/>
      <w:bookmarkEnd w:id="22"/>
    </w:p>
    <w:p w14:paraId="75B1BAAE" w14:textId="77777777" w:rsidR="00386E41" w:rsidRPr="003B4482" w:rsidRDefault="00386E41" w:rsidP="000F6837">
      <w:pPr>
        <w:widowControl w:val="0"/>
        <w:autoSpaceDE w:val="0"/>
        <w:autoSpaceDN w:val="0"/>
        <w:adjustRightInd w:val="0"/>
        <w:spacing w:line="360" w:lineRule="auto"/>
        <w:jc w:val="both"/>
        <w:rPr>
          <w:rFonts w:ascii="Book Antiqua" w:hAnsi="Book Antiqua" w:cs="Arial"/>
          <w:b/>
          <w:bCs/>
          <w:color w:val="000000" w:themeColor="text1"/>
          <w:lang w:eastAsia="zh-CN"/>
        </w:rPr>
      </w:pPr>
    </w:p>
    <w:p w14:paraId="1C608D26" w14:textId="27A4E8AE" w:rsidR="00386E41" w:rsidRDefault="00386E41" w:rsidP="000F6837">
      <w:pPr>
        <w:spacing w:line="360" w:lineRule="auto"/>
        <w:jc w:val="both"/>
        <w:outlineLvl w:val="0"/>
        <w:rPr>
          <w:rFonts w:ascii="Book Antiqua" w:hAnsi="Book Antiqua" w:cs="Arial"/>
        </w:rPr>
      </w:pPr>
      <w:r>
        <w:rPr>
          <w:rFonts w:ascii="Book Antiqua" w:hAnsi="Book Antiqua" w:cs="Arial"/>
        </w:rPr>
        <w:br w:type="page"/>
      </w:r>
    </w:p>
    <w:p w14:paraId="45201F7A" w14:textId="77777777" w:rsidR="00D51D8F" w:rsidRPr="00002F66" w:rsidRDefault="00D51D8F" w:rsidP="000F6837">
      <w:pPr>
        <w:adjustRightInd w:val="0"/>
        <w:snapToGrid w:val="0"/>
        <w:spacing w:line="360" w:lineRule="auto"/>
        <w:rPr>
          <w:rFonts w:ascii="Book Antiqua" w:hAnsi="Book Antiqua"/>
          <w:b/>
        </w:rPr>
      </w:pPr>
      <w:r w:rsidRPr="00002F66">
        <w:rPr>
          <w:rFonts w:ascii="Book Antiqua" w:hAnsi="Book Antiqua"/>
          <w:b/>
        </w:rPr>
        <w:lastRenderedPageBreak/>
        <w:t>Footnotes</w:t>
      </w:r>
    </w:p>
    <w:p w14:paraId="533B4F95" w14:textId="08C6E77B" w:rsidR="005D593B" w:rsidRPr="003B4482" w:rsidRDefault="005D593B" w:rsidP="000F6837">
      <w:pPr>
        <w:widowControl w:val="0"/>
        <w:autoSpaceDE w:val="0"/>
        <w:autoSpaceDN w:val="0"/>
        <w:adjustRightInd w:val="0"/>
        <w:spacing w:line="360" w:lineRule="auto"/>
        <w:jc w:val="both"/>
        <w:rPr>
          <w:rFonts w:ascii="Book Antiqua" w:hAnsi="Book Antiqua" w:cs="Arial"/>
          <w:color w:val="000000" w:themeColor="text1"/>
        </w:rPr>
      </w:pPr>
      <w:r w:rsidRPr="003B4482">
        <w:rPr>
          <w:rFonts w:ascii="Book Antiqua" w:hAnsi="Book Antiqua" w:cs="Arial"/>
          <w:b/>
          <w:color w:val="000000" w:themeColor="text1"/>
        </w:rPr>
        <w:t xml:space="preserve">Conflict-of-interest statement: </w:t>
      </w:r>
      <w:r w:rsidRPr="003B4482">
        <w:rPr>
          <w:rFonts w:ascii="Book Antiqua" w:hAnsi="Book Antiqua" w:cs="Arial"/>
          <w:color w:val="000000" w:themeColor="text1"/>
        </w:rPr>
        <w:t>The authors do not have any conflicting interests</w:t>
      </w:r>
      <w:r w:rsidR="009A795C">
        <w:rPr>
          <w:rFonts w:ascii="Book Antiqua" w:hAnsi="Book Antiqua" w:cs="Arial" w:hint="eastAsia"/>
          <w:color w:val="000000" w:themeColor="text1"/>
          <w:lang w:eastAsia="zh-CN"/>
        </w:rPr>
        <w:t>.</w:t>
      </w:r>
    </w:p>
    <w:p w14:paraId="04051D22" w14:textId="77777777" w:rsidR="003C698E" w:rsidRPr="005D593B" w:rsidRDefault="003C698E" w:rsidP="000F6837">
      <w:pPr>
        <w:spacing w:line="360" w:lineRule="auto"/>
        <w:jc w:val="both"/>
        <w:outlineLvl w:val="0"/>
        <w:rPr>
          <w:rFonts w:ascii="Book Antiqua" w:hAnsi="Book Antiqua" w:cs="Arial"/>
        </w:rPr>
      </w:pPr>
    </w:p>
    <w:p w14:paraId="0E678A3D" w14:textId="77777777" w:rsidR="00FB55F3" w:rsidRPr="00DA7324" w:rsidRDefault="00FB55F3" w:rsidP="00F35303">
      <w:pPr>
        <w:adjustRightInd w:val="0"/>
        <w:snapToGrid w:val="0"/>
        <w:spacing w:line="360" w:lineRule="auto"/>
        <w:jc w:val="both"/>
        <w:rPr>
          <w:rFonts w:ascii="Book Antiqua" w:hAnsi="Book Antiqua"/>
          <w:color w:val="000000"/>
          <w:lang w:val="hu-HU"/>
        </w:rPr>
      </w:pPr>
      <w:bookmarkStart w:id="29" w:name="OLE_LINK507"/>
      <w:bookmarkStart w:id="30" w:name="OLE_LINK506"/>
      <w:bookmarkStart w:id="31" w:name="OLE_LINK496"/>
      <w:bookmarkStart w:id="32" w:name="OLE_LINK479"/>
      <w:bookmarkStart w:id="33" w:name="OLE_LINK1"/>
      <w:bookmarkStart w:id="34" w:name="OLE_LINK190"/>
      <w:r w:rsidRPr="00C05FCE">
        <w:rPr>
          <w:rFonts w:ascii="Book Antiqua" w:hAnsi="Book Antiqua"/>
          <w:b/>
          <w:color w:val="000000"/>
        </w:rPr>
        <w:t xml:space="preserve">Open-Access: </w:t>
      </w:r>
      <w:bookmarkStart w:id="35" w:name="OLE_LINK171"/>
      <w:bookmarkStart w:id="36" w:name="OLE_LINK172"/>
      <w:bookmarkStart w:id="37" w:name="OLE_LINK144"/>
      <w:bookmarkStart w:id="38" w:name="OLE_LINK146"/>
      <w:bookmarkStart w:id="39" w:name="OLE_LINK116"/>
      <w:bookmarkStart w:id="40" w:name="OLE_LINK245"/>
      <w:bookmarkStart w:id="41" w:name="OLE_LINK39"/>
      <w:bookmarkEnd w:id="29"/>
      <w:bookmarkEnd w:id="30"/>
      <w:bookmarkEnd w:id="31"/>
      <w:bookmarkEnd w:id="32"/>
      <w:r w:rsidRPr="00C810E2">
        <w:rPr>
          <w:rFonts w:ascii="Book Antiqua" w:hAnsi="Book Antiqua"/>
          <w:color w:val="000000"/>
        </w:rPr>
        <w:t xml:space="preserve">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3"/>
      <w:bookmarkEnd w:id="35"/>
      <w:bookmarkEnd w:id="36"/>
    </w:p>
    <w:bookmarkEnd w:id="37"/>
    <w:bookmarkEnd w:id="38"/>
    <w:bookmarkEnd w:id="39"/>
    <w:bookmarkEnd w:id="40"/>
    <w:bookmarkEnd w:id="41"/>
    <w:p w14:paraId="352EFC8F" w14:textId="77777777" w:rsidR="00FB55F3" w:rsidRPr="004A5A53" w:rsidRDefault="00FB55F3" w:rsidP="000F6837">
      <w:pPr>
        <w:adjustRightInd w:val="0"/>
        <w:snapToGrid w:val="0"/>
        <w:spacing w:line="360" w:lineRule="auto"/>
        <w:rPr>
          <w:rFonts w:ascii="Book Antiqua" w:hAnsi="Book Antiqua" w:cs="等线"/>
          <w:b/>
          <w:bCs/>
        </w:rPr>
      </w:pPr>
    </w:p>
    <w:p w14:paraId="669BCED7" w14:textId="77777777" w:rsidR="00FB55F3" w:rsidRDefault="00FB55F3" w:rsidP="000F6837">
      <w:pPr>
        <w:adjustRightInd w:val="0"/>
        <w:snapToGrid w:val="0"/>
        <w:spacing w:line="360" w:lineRule="auto"/>
        <w:rPr>
          <w:rFonts w:ascii="Book Antiqua" w:hAnsi="Book Antiqua" w:cs="宋体"/>
        </w:rPr>
      </w:pPr>
      <w:bookmarkStart w:id="42" w:name="OLE_LINK77"/>
      <w:bookmarkStart w:id="43" w:name="OLE_LINK78"/>
      <w:r w:rsidRPr="00D7497C">
        <w:rPr>
          <w:rFonts w:ascii="Book Antiqua" w:hAnsi="Book Antiqua" w:cs="宋体"/>
          <w:b/>
        </w:rPr>
        <w:t>Manuscript source:</w:t>
      </w:r>
      <w:r w:rsidRPr="00D7497C">
        <w:rPr>
          <w:rFonts w:ascii="Book Antiqua" w:hAnsi="Book Antiqua" w:cs="宋体"/>
        </w:rPr>
        <w:t> Invited manuscript</w:t>
      </w:r>
    </w:p>
    <w:bookmarkEnd w:id="34"/>
    <w:bookmarkEnd w:id="42"/>
    <w:bookmarkEnd w:id="43"/>
    <w:p w14:paraId="427F812A" w14:textId="77777777" w:rsidR="00FB55F3" w:rsidRDefault="00FB55F3" w:rsidP="000F6837">
      <w:pPr>
        <w:spacing w:line="360" w:lineRule="auto"/>
        <w:rPr>
          <w:rFonts w:ascii="Book Antiqua" w:eastAsia="等线" w:hAnsi="Book Antiqua"/>
          <w:b/>
          <w:bCs/>
          <w:color w:val="000000"/>
        </w:rPr>
      </w:pPr>
    </w:p>
    <w:p w14:paraId="308B0D30" w14:textId="711A6CD6" w:rsidR="00FB55F3" w:rsidRPr="00D7497C" w:rsidRDefault="00FB55F3" w:rsidP="000F6837">
      <w:pPr>
        <w:spacing w:line="360" w:lineRule="auto"/>
        <w:rPr>
          <w:rFonts w:ascii="Book Antiqua" w:hAnsi="Book Antiqua"/>
          <w:b/>
        </w:rPr>
      </w:pPr>
      <w:r w:rsidRPr="00D7497C">
        <w:rPr>
          <w:rFonts w:ascii="Book Antiqua" w:hAnsi="Book Antiqua"/>
          <w:b/>
        </w:rPr>
        <w:t>Peer-review started:</w:t>
      </w:r>
      <w:r w:rsidRPr="00D7497C">
        <w:rPr>
          <w:rFonts w:ascii="Book Antiqua" w:hAnsi="Book Antiqua"/>
        </w:rPr>
        <w:t xml:space="preserve"> </w:t>
      </w:r>
      <w:r w:rsidR="00812621" w:rsidRPr="00812621">
        <w:rPr>
          <w:rFonts w:ascii="Book Antiqua" w:hAnsi="Book Antiqua"/>
        </w:rPr>
        <w:t xml:space="preserve">February </w:t>
      </w:r>
      <w:r w:rsidR="00812621">
        <w:rPr>
          <w:rFonts w:ascii="Book Antiqua" w:hAnsi="Book Antiqua" w:hint="eastAsia"/>
          <w:lang w:eastAsia="zh-CN"/>
        </w:rPr>
        <w:t>1</w:t>
      </w:r>
      <w:r w:rsidRPr="00D7497C">
        <w:rPr>
          <w:rFonts w:ascii="Book Antiqua" w:hAnsi="Book Antiqua"/>
        </w:rPr>
        <w:t xml:space="preserve">, </w:t>
      </w:r>
      <w:r w:rsidR="00812621">
        <w:rPr>
          <w:rFonts w:ascii="Book Antiqua" w:hAnsi="Book Antiqua" w:hint="eastAsia"/>
          <w:lang w:eastAsia="zh-CN"/>
        </w:rPr>
        <w:t>2020</w:t>
      </w:r>
      <w:r w:rsidRPr="00D7497C">
        <w:rPr>
          <w:rFonts w:ascii="Book Antiqua" w:hAnsi="Book Antiqua"/>
        </w:rPr>
        <w:t xml:space="preserve"> </w:t>
      </w:r>
    </w:p>
    <w:p w14:paraId="6185B79D" w14:textId="2EA12A60" w:rsidR="00FB55F3" w:rsidRPr="00D7497C" w:rsidRDefault="00FB55F3" w:rsidP="000F6837">
      <w:pPr>
        <w:spacing w:line="360" w:lineRule="auto"/>
        <w:rPr>
          <w:rFonts w:ascii="Book Antiqua" w:hAnsi="Book Antiqua"/>
          <w:b/>
          <w:lang w:eastAsia="zh-CN"/>
        </w:rPr>
      </w:pPr>
      <w:r w:rsidRPr="00D7497C">
        <w:rPr>
          <w:rFonts w:ascii="Book Antiqua" w:hAnsi="Book Antiqua"/>
          <w:b/>
        </w:rPr>
        <w:t>First decision:</w:t>
      </w:r>
      <w:r w:rsidRPr="00D7497C">
        <w:rPr>
          <w:rFonts w:ascii="Book Antiqua" w:hAnsi="Book Antiqua"/>
        </w:rPr>
        <w:t xml:space="preserve"> </w:t>
      </w:r>
      <w:r w:rsidR="00AB3E78" w:rsidRPr="00AB3E78">
        <w:rPr>
          <w:rFonts w:ascii="Book Antiqua" w:hAnsi="Book Antiqua"/>
        </w:rPr>
        <w:t xml:space="preserve">March </w:t>
      </w:r>
      <w:r w:rsidR="00AB3E78">
        <w:rPr>
          <w:rFonts w:ascii="Book Antiqua" w:hAnsi="Book Antiqua" w:hint="eastAsia"/>
          <w:lang w:eastAsia="zh-CN"/>
        </w:rPr>
        <w:t>1</w:t>
      </w:r>
      <w:r w:rsidRPr="00D7497C">
        <w:rPr>
          <w:rFonts w:ascii="Book Antiqua" w:hAnsi="Book Antiqua"/>
        </w:rPr>
        <w:t xml:space="preserve">5, </w:t>
      </w:r>
      <w:r w:rsidR="00AB3E78">
        <w:rPr>
          <w:rFonts w:ascii="Book Antiqua" w:hAnsi="Book Antiqua" w:hint="eastAsia"/>
          <w:lang w:eastAsia="zh-CN"/>
        </w:rPr>
        <w:t>2020</w:t>
      </w:r>
    </w:p>
    <w:p w14:paraId="61E1DF52" w14:textId="09BE0DBF" w:rsidR="00FB55F3" w:rsidRDefault="00FB55F3" w:rsidP="000F6837">
      <w:pPr>
        <w:spacing w:line="360" w:lineRule="auto"/>
        <w:rPr>
          <w:rFonts w:ascii="Book Antiqua" w:hAnsi="Book Antiqua"/>
        </w:rPr>
      </w:pPr>
      <w:r w:rsidRPr="00D7497C">
        <w:rPr>
          <w:rFonts w:ascii="Book Antiqua" w:hAnsi="Book Antiqua"/>
          <w:b/>
        </w:rPr>
        <w:t>Article in press:</w:t>
      </w:r>
      <w:r w:rsidRPr="00D7497C">
        <w:rPr>
          <w:rFonts w:ascii="Book Antiqua" w:hAnsi="Book Antiqua"/>
        </w:rPr>
        <w:t xml:space="preserve"> </w:t>
      </w:r>
      <w:r w:rsidR="009C5991" w:rsidRPr="004B5F9D">
        <w:rPr>
          <w:rFonts w:ascii="Book Antiqua" w:eastAsia="宋体" w:hAnsi="Book Antiqua"/>
        </w:rPr>
        <w:t>May 26, 2020</w:t>
      </w:r>
    </w:p>
    <w:p w14:paraId="31412C19" w14:textId="77777777" w:rsidR="00FB55F3" w:rsidRPr="00D7497C" w:rsidRDefault="00FB55F3" w:rsidP="000F6837">
      <w:pPr>
        <w:spacing w:line="360" w:lineRule="auto"/>
        <w:rPr>
          <w:rFonts w:ascii="Book Antiqua" w:hAnsi="Book Antiqua"/>
        </w:rPr>
      </w:pPr>
    </w:p>
    <w:p w14:paraId="2C4596B9" w14:textId="0F993581" w:rsidR="00FB55F3" w:rsidRPr="008D43DD" w:rsidRDefault="00FB55F3" w:rsidP="000F6837">
      <w:pPr>
        <w:snapToGrid w:val="0"/>
        <w:spacing w:line="360" w:lineRule="auto"/>
        <w:rPr>
          <w:rFonts w:ascii="Book Antiqua" w:hAnsi="Book Antiqua" w:cs="Helvetica"/>
          <w:b/>
        </w:rPr>
      </w:pPr>
      <w:r w:rsidRPr="008D43DD">
        <w:rPr>
          <w:rFonts w:ascii="Book Antiqua" w:hAnsi="Book Antiqua" w:cs="Helvetica"/>
          <w:b/>
        </w:rPr>
        <w:t xml:space="preserve">Specialty type: </w:t>
      </w:r>
      <w:r w:rsidR="000077C3" w:rsidRPr="000077C3">
        <w:rPr>
          <w:rFonts w:ascii="Book Antiqua" w:eastAsia="微软雅黑" w:hAnsi="Book Antiqua" w:cs="宋体"/>
          <w:caps/>
        </w:rPr>
        <w:t>t</w:t>
      </w:r>
      <w:r w:rsidR="000077C3" w:rsidRPr="000077C3">
        <w:rPr>
          <w:rFonts w:ascii="Book Antiqua" w:eastAsia="微软雅黑" w:hAnsi="Book Antiqua" w:cs="宋体"/>
        </w:rPr>
        <w:t>ransplantation</w:t>
      </w:r>
    </w:p>
    <w:p w14:paraId="04B3F04E" w14:textId="6DC6024F" w:rsidR="00FB55F3" w:rsidRPr="008D43DD" w:rsidRDefault="00FB55F3" w:rsidP="000F6837">
      <w:pPr>
        <w:snapToGrid w:val="0"/>
        <w:spacing w:line="360" w:lineRule="auto"/>
        <w:rPr>
          <w:rFonts w:ascii="Book Antiqua" w:hAnsi="Book Antiqua" w:cs="Helvetica"/>
          <w:b/>
        </w:rPr>
      </w:pPr>
      <w:r w:rsidRPr="00F9033C">
        <w:rPr>
          <w:rFonts w:ascii="Book Antiqua" w:hAnsi="Book Antiqua" w:cs="Helvetica"/>
          <w:b/>
        </w:rPr>
        <w:t>Country/Territory of origin</w:t>
      </w:r>
      <w:r w:rsidRPr="008D43DD">
        <w:rPr>
          <w:rFonts w:ascii="Book Antiqua" w:hAnsi="Book Antiqua" w:cs="Helvetica"/>
          <w:b/>
        </w:rPr>
        <w:t xml:space="preserve">: </w:t>
      </w:r>
      <w:r w:rsidR="006C57F0" w:rsidRPr="006C57F0">
        <w:rPr>
          <w:rFonts w:ascii="Book Antiqua" w:hAnsi="Book Antiqua"/>
        </w:rPr>
        <w:t>Italy</w:t>
      </w:r>
    </w:p>
    <w:p w14:paraId="0616A38D" w14:textId="77777777" w:rsidR="00FB55F3" w:rsidRDefault="00FB55F3" w:rsidP="000F6837">
      <w:pPr>
        <w:snapToGrid w:val="0"/>
        <w:spacing w:line="360" w:lineRule="auto"/>
        <w:rPr>
          <w:rFonts w:ascii="Book Antiqua" w:hAnsi="Book Antiqua" w:cs="Helvetica"/>
          <w:b/>
        </w:rPr>
      </w:pPr>
      <w:r w:rsidRPr="00CD71B0">
        <w:rPr>
          <w:rFonts w:ascii="Book Antiqua" w:hAnsi="Book Antiqua" w:cs="Helvetica"/>
          <w:b/>
        </w:rPr>
        <w:t>Peer-review report’s scientific quality classification</w:t>
      </w:r>
    </w:p>
    <w:p w14:paraId="2D8D0914" w14:textId="4BF7A078" w:rsidR="00FB55F3" w:rsidRPr="008D43DD" w:rsidRDefault="00FB55F3" w:rsidP="000F6837">
      <w:pPr>
        <w:snapToGrid w:val="0"/>
        <w:spacing w:line="360" w:lineRule="auto"/>
        <w:rPr>
          <w:rFonts w:ascii="Book Antiqua" w:hAnsi="Book Antiqua" w:cs="Helvetica"/>
        </w:rPr>
      </w:pPr>
      <w:r w:rsidRPr="008D43DD">
        <w:rPr>
          <w:rFonts w:ascii="Book Antiqua" w:hAnsi="Book Antiqua" w:cs="Helvetica"/>
        </w:rPr>
        <w:t xml:space="preserve">Grade </w:t>
      </w:r>
      <w:proofErr w:type="gramStart"/>
      <w:r w:rsidRPr="008D43DD">
        <w:rPr>
          <w:rFonts w:ascii="Book Antiqua" w:hAnsi="Book Antiqua" w:cs="Helvetica"/>
        </w:rPr>
        <w:t>A</w:t>
      </w:r>
      <w:proofErr w:type="gramEnd"/>
      <w:r w:rsidRPr="008D43DD">
        <w:rPr>
          <w:rFonts w:ascii="Book Antiqua" w:hAnsi="Book Antiqua" w:cs="Helvetica"/>
        </w:rPr>
        <w:t xml:space="preserve"> (Excellent): </w:t>
      </w:r>
      <w:r w:rsidR="00C160F0" w:rsidRPr="008D43DD">
        <w:rPr>
          <w:rFonts w:ascii="Book Antiqua" w:hAnsi="Book Antiqua" w:cs="Helvetica"/>
        </w:rPr>
        <w:t>A</w:t>
      </w:r>
    </w:p>
    <w:p w14:paraId="16A2083A" w14:textId="4735DEB2" w:rsidR="00FB55F3" w:rsidRPr="008D43DD" w:rsidRDefault="00FB55F3" w:rsidP="000F6837">
      <w:pPr>
        <w:snapToGrid w:val="0"/>
        <w:spacing w:line="360" w:lineRule="auto"/>
        <w:rPr>
          <w:rFonts w:ascii="Book Antiqua" w:hAnsi="Book Antiqua" w:cs="Helvetica"/>
        </w:rPr>
      </w:pPr>
      <w:r w:rsidRPr="008D43DD">
        <w:rPr>
          <w:rFonts w:ascii="Book Antiqua" w:hAnsi="Book Antiqua" w:cs="Helvetica"/>
        </w:rPr>
        <w:t xml:space="preserve">Grade B (Very good): </w:t>
      </w:r>
      <w:r w:rsidR="00C160F0" w:rsidRPr="008D43DD">
        <w:rPr>
          <w:rFonts w:ascii="Book Antiqua" w:hAnsi="Book Antiqua" w:cs="Helvetica"/>
        </w:rPr>
        <w:t>0</w:t>
      </w:r>
    </w:p>
    <w:p w14:paraId="6122693E" w14:textId="77777777" w:rsidR="00FB55F3" w:rsidRPr="008D43DD" w:rsidRDefault="00FB55F3" w:rsidP="000F6837">
      <w:pPr>
        <w:snapToGrid w:val="0"/>
        <w:spacing w:line="360" w:lineRule="auto"/>
        <w:rPr>
          <w:rFonts w:ascii="Book Antiqua" w:hAnsi="Book Antiqua" w:cs="Helvetica"/>
        </w:rPr>
      </w:pPr>
      <w:r w:rsidRPr="008D43DD">
        <w:rPr>
          <w:rFonts w:ascii="Book Antiqua" w:hAnsi="Book Antiqua" w:cs="Helvetica"/>
        </w:rPr>
        <w:t>Grade C (Good): C</w:t>
      </w:r>
    </w:p>
    <w:p w14:paraId="002C5701" w14:textId="77777777" w:rsidR="00FB55F3" w:rsidRPr="008D43DD" w:rsidRDefault="00FB55F3" w:rsidP="000F6837">
      <w:pPr>
        <w:snapToGrid w:val="0"/>
        <w:spacing w:line="360" w:lineRule="auto"/>
        <w:rPr>
          <w:rFonts w:ascii="Book Antiqua" w:hAnsi="Book Antiqua" w:cs="Helvetica"/>
        </w:rPr>
      </w:pPr>
      <w:r w:rsidRPr="008D43DD">
        <w:rPr>
          <w:rFonts w:ascii="Book Antiqua" w:hAnsi="Book Antiqua" w:cs="Helvetica"/>
        </w:rPr>
        <w:t xml:space="preserve">Grade D (Fair): </w:t>
      </w:r>
      <w:bookmarkStart w:id="44" w:name="OLE_LINK2"/>
      <w:bookmarkStart w:id="45" w:name="OLE_LINK3"/>
      <w:r w:rsidRPr="008D43DD">
        <w:rPr>
          <w:rFonts w:ascii="Book Antiqua" w:hAnsi="Book Antiqua" w:cs="Helvetica"/>
        </w:rPr>
        <w:t>0</w:t>
      </w:r>
      <w:bookmarkEnd w:id="44"/>
      <w:bookmarkEnd w:id="45"/>
      <w:r w:rsidRPr="008D43DD">
        <w:rPr>
          <w:rFonts w:ascii="Book Antiqua" w:hAnsi="Book Antiqua" w:cs="Helvetica"/>
        </w:rPr>
        <w:t xml:space="preserve"> </w:t>
      </w:r>
    </w:p>
    <w:p w14:paraId="40126EEC" w14:textId="77777777" w:rsidR="00FB55F3" w:rsidRPr="008D43DD" w:rsidRDefault="00FB55F3" w:rsidP="000F6837">
      <w:pPr>
        <w:spacing w:line="360" w:lineRule="auto"/>
        <w:rPr>
          <w:rFonts w:ascii="Book Antiqua" w:hAnsi="Book Antiqua" w:cs="Calibri"/>
          <w:noProof/>
        </w:rPr>
      </w:pPr>
      <w:r w:rsidRPr="008D43DD">
        <w:rPr>
          <w:rFonts w:ascii="Book Antiqua" w:hAnsi="Book Antiqua" w:cs="Helvetica"/>
        </w:rPr>
        <w:t>Grade E (Poor): 0</w:t>
      </w:r>
    </w:p>
    <w:p w14:paraId="1E3617FF" w14:textId="77777777" w:rsidR="00FB55F3" w:rsidRPr="007C1759" w:rsidRDefault="00FB55F3" w:rsidP="000F6837">
      <w:pPr>
        <w:pStyle w:val="ac"/>
        <w:spacing w:line="360" w:lineRule="auto"/>
        <w:ind w:left="0"/>
        <w:jc w:val="both"/>
        <w:rPr>
          <w:rFonts w:ascii="Book Antiqua" w:hAnsi="Book Antiqua" w:cs="Calibri"/>
          <w:noProof/>
          <w:lang w:val="en-GB" w:eastAsia="zh-CN"/>
        </w:rPr>
      </w:pPr>
    </w:p>
    <w:p w14:paraId="60A1A2F3" w14:textId="5A5C4614" w:rsidR="00FB55F3" w:rsidRPr="0000719A" w:rsidRDefault="00FB55F3" w:rsidP="000F6837">
      <w:pPr>
        <w:pStyle w:val="af3"/>
        <w:spacing w:line="360" w:lineRule="auto"/>
        <w:ind w:right="120"/>
        <w:jc w:val="left"/>
        <w:rPr>
          <w:rFonts w:ascii="Book Antiqua" w:hAnsi="Book Antiqua"/>
          <w:b/>
          <w:sz w:val="24"/>
          <w:szCs w:val="24"/>
        </w:rPr>
      </w:pPr>
      <w:r w:rsidRPr="00460FCA">
        <w:rPr>
          <w:rFonts w:ascii="Book Antiqua" w:hAnsi="Book Antiqua"/>
          <w:b/>
          <w:sz w:val="24"/>
          <w:szCs w:val="24"/>
        </w:rPr>
        <w:t xml:space="preserve">P-Reviewer: </w:t>
      </w:r>
      <w:proofErr w:type="spellStart"/>
      <w:r w:rsidR="00843553" w:rsidRPr="00843553">
        <w:rPr>
          <w:rFonts w:ascii="Book Antiqua" w:hAnsi="Book Antiqua"/>
          <w:color w:val="000000"/>
          <w:sz w:val="24"/>
          <w:szCs w:val="24"/>
        </w:rPr>
        <w:t>Budai</w:t>
      </w:r>
      <w:proofErr w:type="spellEnd"/>
      <w:r w:rsidR="00843553">
        <w:rPr>
          <w:rFonts w:ascii="Book Antiqua" w:hAnsi="Book Antiqua" w:hint="eastAsia"/>
          <w:color w:val="000000"/>
          <w:sz w:val="24"/>
          <w:szCs w:val="24"/>
        </w:rPr>
        <w:t xml:space="preserve"> B, </w:t>
      </w:r>
      <w:r w:rsidR="00843553" w:rsidRPr="00843553">
        <w:rPr>
          <w:rFonts w:ascii="Book Antiqua" w:hAnsi="Book Antiqua"/>
          <w:color w:val="000000"/>
          <w:sz w:val="24"/>
          <w:szCs w:val="24"/>
        </w:rPr>
        <w:t>Wang</w:t>
      </w:r>
      <w:r w:rsidR="00843553">
        <w:rPr>
          <w:rFonts w:ascii="Book Antiqua" w:hAnsi="Book Antiqua" w:hint="eastAsia"/>
          <w:color w:val="000000"/>
          <w:sz w:val="24"/>
          <w:szCs w:val="24"/>
        </w:rPr>
        <w:t xml:space="preserve"> GY</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hint="eastAsia"/>
          <w:sz w:val="24"/>
          <w:szCs w:val="24"/>
        </w:rPr>
        <w:t>Ma YJ</w:t>
      </w:r>
      <w:r w:rsidRPr="00460FCA">
        <w:rPr>
          <w:rFonts w:ascii="Book Antiqua" w:hAnsi="Book Antiqua"/>
          <w:b/>
          <w:sz w:val="24"/>
          <w:szCs w:val="24"/>
        </w:rPr>
        <w:t xml:space="preserve"> L-Editor: </w:t>
      </w:r>
      <w:r w:rsidR="009C5991" w:rsidRPr="009C5991">
        <w:rPr>
          <w:rFonts w:ascii="Book Antiqua" w:hAnsi="Book Antiqua" w:hint="eastAsia"/>
          <w:sz w:val="24"/>
          <w:szCs w:val="24"/>
        </w:rPr>
        <w:t>A</w:t>
      </w:r>
      <w:r w:rsidR="009C5991">
        <w:rPr>
          <w:rFonts w:ascii="Book Antiqua" w:hAnsi="Book Antiqua" w:hint="eastAsia"/>
          <w:b/>
          <w:sz w:val="24"/>
          <w:szCs w:val="24"/>
        </w:rPr>
        <w:t xml:space="preserve"> </w:t>
      </w:r>
      <w:r w:rsidRPr="00460FCA">
        <w:rPr>
          <w:rFonts w:ascii="Book Antiqua" w:hAnsi="Book Antiqua"/>
          <w:b/>
          <w:sz w:val="24"/>
          <w:szCs w:val="24"/>
        </w:rPr>
        <w:t xml:space="preserve">E-Editor: </w:t>
      </w:r>
      <w:r w:rsidR="009C5991" w:rsidRPr="009C5991">
        <w:rPr>
          <w:rFonts w:ascii="Book Antiqua" w:hAnsi="Book Antiqua" w:hint="eastAsia"/>
          <w:sz w:val="24"/>
          <w:szCs w:val="24"/>
        </w:rPr>
        <w:t>Wu YXJ</w:t>
      </w:r>
    </w:p>
    <w:p w14:paraId="6CEEF875" w14:textId="77777777" w:rsidR="0000719A" w:rsidRDefault="0000719A" w:rsidP="000F6837">
      <w:pPr>
        <w:spacing w:line="360" w:lineRule="auto"/>
        <w:jc w:val="both"/>
        <w:outlineLvl w:val="0"/>
        <w:rPr>
          <w:rFonts w:ascii="Book Antiqua" w:hAnsi="Book Antiqua" w:cs="Arial"/>
        </w:rPr>
      </w:pPr>
      <w:r>
        <w:rPr>
          <w:rFonts w:ascii="Book Antiqua" w:hAnsi="Book Antiqua" w:cs="Arial"/>
        </w:rPr>
        <w:br w:type="page"/>
      </w:r>
    </w:p>
    <w:p w14:paraId="0FAEFBC0" w14:textId="22567F41" w:rsidR="005F0CA1" w:rsidRPr="003B4482" w:rsidRDefault="005F0CA1" w:rsidP="000F6837">
      <w:pPr>
        <w:spacing w:line="360" w:lineRule="auto"/>
        <w:jc w:val="both"/>
        <w:outlineLvl w:val="0"/>
        <w:rPr>
          <w:rFonts w:ascii="Book Antiqua" w:hAnsi="Book Antiqua" w:cs="Arial"/>
          <w:b/>
          <w:color w:val="000000" w:themeColor="text1"/>
          <w:vertAlign w:val="superscript"/>
          <w:lang w:eastAsia="zh-CN"/>
        </w:rPr>
      </w:pPr>
      <w:r w:rsidRPr="003B4482">
        <w:rPr>
          <w:rFonts w:ascii="Book Antiqua" w:hAnsi="Book Antiqua" w:cs="Arial"/>
          <w:b/>
          <w:color w:val="000000" w:themeColor="text1"/>
        </w:rPr>
        <w:lastRenderedPageBreak/>
        <w:t>Table 1 Summary of conservative treatments of localised allograft renal cell carcinoma</w:t>
      </w:r>
      <w:r w:rsidR="008D3C76">
        <w:rPr>
          <w:rFonts w:ascii="Book Antiqua" w:hAnsi="Book Antiqua" w:cs="Arial" w:hint="eastAsia"/>
          <w:b/>
          <w:color w:val="000000" w:themeColor="text1"/>
          <w:vertAlign w:val="superscript"/>
          <w:lang w:eastAsia="zh-CN"/>
        </w:rPr>
        <w:t>1</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903"/>
        <w:gridCol w:w="1626"/>
        <w:gridCol w:w="960"/>
        <w:gridCol w:w="1393"/>
        <w:gridCol w:w="911"/>
        <w:gridCol w:w="1639"/>
      </w:tblGrid>
      <w:tr w:rsidR="005F0CA1" w:rsidRPr="003B4482" w14:paraId="440B264F" w14:textId="77777777" w:rsidTr="003B4482">
        <w:tc>
          <w:tcPr>
            <w:tcW w:w="1416" w:type="dxa"/>
            <w:tcBorders>
              <w:top w:val="single" w:sz="4" w:space="0" w:color="auto"/>
              <w:left w:val="nil"/>
              <w:bottom w:val="single" w:sz="4" w:space="0" w:color="auto"/>
              <w:right w:val="nil"/>
            </w:tcBorders>
          </w:tcPr>
          <w:p w14:paraId="53CFD70D" w14:textId="77777777" w:rsidR="005F0CA1" w:rsidRPr="008D3C76" w:rsidRDefault="005F0CA1" w:rsidP="000F6837">
            <w:pPr>
              <w:spacing w:line="360" w:lineRule="auto"/>
              <w:jc w:val="both"/>
              <w:outlineLvl w:val="0"/>
              <w:rPr>
                <w:rFonts w:ascii="Book Antiqua" w:hAnsi="Book Antiqua" w:cs="Arial"/>
                <w:color w:val="000000" w:themeColor="text1"/>
              </w:rPr>
            </w:pPr>
          </w:p>
        </w:tc>
        <w:tc>
          <w:tcPr>
            <w:tcW w:w="1903" w:type="dxa"/>
            <w:tcBorders>
              <w:top w:val="single" w:sz="4" w:space="0" w:color="auto"/>
              <w:left w:val="nil"/>
              <w:bottom w:val="single" w:sz="4" w:space="0" w:color="auto"/>
              <w:right w:val="nil"/>
            </w:tcBorders>
          </w:tcPr>
          <w:p w14:paraId="6779F798" w14:textId="77777777" w:rsidR="005F0CA1" w:rsidRPr="003B4482" w:rsidRDefault="005F0CA1"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RFA</w:t>
            </w:r>
          </w:p>
        </w:tc>
        <w:tc>
          <w:tcPr>
            <w:tcW w:w="1626" w:type="dxa"/>
            <w:tcBorders>
              <w:top w:val="single" w:sz="4" w:space="0" w:color="auto"/>
              <w:left w:val="nil"/>
              <w:bottom w:val="single" w:sz="4" w:space="0" w:color="auto"/>
              <w:right w:val="nil"/>
            </w:tcBorders>
          </w:tcPr>
          <w:p w14:paraId="4D1C754F" w14:textId="77777777" w:rsidR="005F0CA1" w:rsidRPr="003B4482" w:rsidRDefault="005F0CA1"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CA</w:t>
            </w:r>
          </w:p>
        </w:tc>
        <w:tc>
          <w:tcPr>
            <w:tcW w:w="960" w:type="dxa"/>
            <w:tcBorders>
              <w:top w:val="single" w:sz="4" w:space="0" w:color="auto"/>
              <w:left w:val="nil"/>
              <w:bottom w:val="single" w:sz="4" w:space="0" w:color="auto"/>
              <w:right w:val="nil"/>
            </w:tcBorders>
          </w:tcPr>
          <w:p w14:paraId="57CD318A" w14:textId="77777777" w:rsidR="005F0CA1" w:rsidRPr="003B4482" w:rsidRDefault="005F0CA1"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MWA</w:t>
            </w:r>
          </w:p>
        </w:tc>
        <w:tc>
          <w:tcPr>
            <w:tcW w:w="1393" w:type="dxa"/>
            <w:tcBorders>
              <w:top w:val="single" w:sz="4" w:space="0" w:color="auto"/>
              <w:left w:val="nil"/>
              <w:bottom w:val="single" w:sz="4" w:space="0" w:color="auto"/>
              <w:right w:val="nil"/>
            </w:tcBorders>
          </w:tcPr>
          <w:p w14:paraId="75F24CCD" w14:textId="77777777" w:rsidR="005F0CA1" w:rsidRPr="003B4482" w:rsidRDefault="005F0CA1"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HIFU</w:t>
            </w:r>
          </w:p>
        </w:tc>
        <w:tc>
          <w:tcPr>
            <w:tcW w:w="911" w:type="dxa"/>
            <w:tcBorders>
              <w:top w:val="single" w:sz="4" w:space="0" w:color="auto"/>
              <w:left w:val="nil"/>
              <w:bottom w:val="single" w:sz="4" w:space="0" w:color="auto"/>
              <w:right w:val="nil"/>
            </w:tcBorders>
          </w:tcPr>
          <w:p w14:paraId="6B795439" w14:textId="77777777" w:rsidR="005F0CA1" w:rsidRPr="003B4482" w:rsidRDefault="005F0CA1"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IRE</w:t>
            </w:r>
          </w:p>
        </w:tc>
        <w:tc>
          <w:tcPr>
            <w:tcW w:w="1639" w:type="dxa"/>
            <w:tcBorders>
              <w:top w:val="single" w:sz="4" w:space="0" w:color="auto"/>
              <w:left w:val="nil"/>
              <w:bottom w:val="single" w:sz="4" w:space="0" w:color="auto"/>
              <w:right w:val="nil"/>
            </w:tcBorders>
          </w:tcPr>
          <w:p w14:paraId="28A1035F" w14:textId="77777777" w:rsidR="005F0CA1" w:rsidRPr="003B4482" w:rsidRDefault="005F0CA1"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NSS</w:t>
            </w:r>
          </w:p>
        </w:tc>
      </w:tr>
      <w:tr w:rsidR="005F0CA1" w:rsidRPr="003B4482" w14:paraId="27EA1C03" w14:textId="77777777" w:rsidTr="003B4482">
        <w:tc>
          <w:tcPr>
            <w:tcW w:w="1416" w:type="dxa"/>
            <w:tcBorders>
              <w:top w:val="single" w:sz="4" w:space="0" w:color="auto"/>
              <w:left w:val="nil"/>
              <w:bottom w:val="nil"/>
              <w:right w:val="nil"/>
            </w:tcBorders>
          </w:tcPr>
          <w:p w14:paraId="7AC97385" w14:textId="751718DC" w:rsidR="005F0CA1" w:rsidRPr="008D3C76" w:rsidRDefault="005F0CA1" w:rsidP="000F6837">
            <w:pPr>
              <w:spacing w:line="360" w:lineRule="auto"/>
              <w:jc w:val="both"/>
              <w:outlineLvl w:val="0"/>
              <w:rPr>
                <w:rFonts w:ascii="Book Antiqua" w:hAnsi="Book Antiqua" w:cs="Arial"/>
                <w:color w:val="000000" w:themeColor="text1"/>
                <w:lang w:eastAsia="zh-CN"/>
              </w:rPr>
            </w:pPr>
            <w:r w:rsidRPr="008D3C76">
              <w:rPr>
                <w:rFonts w:ascii="Book Antiqua" w:hAnsi="Book Antiqua" w:cs="Arial"/>
                <w:color w:val="000000" w:themeColor="text1"/>
              </w:rPr>
              <w:t>Ref</w:t>
            </w:r>
            <w:r w:rsidR="008D3C76">
              <w:rPr>
                <w:rFonts w:ascii="Book Antiqua" w:hAnsi="Book Antiqua" w:cs="Arial" w:hint="eastAsia"/>
                <w:color w:val="000000" w:themeColor="text1"/>
                <w:lang w:eastAsia="zh-CN"/>
              </w:rPr>
              <w:t>.</w:t>
            </w:r>
          </w:p>
        </w:tc>
        <w:tc>
          <w:tcPr>
            <w:tcW w:w="1903" w:type="dxa"/>
            <w:tcBorders>
              <w:top w:val="single" w:sz="4" w:space="0" w:color="auto"/>
              <w:left w:val="nil"/>
              <w:bottom w:val="nil"/>
              <w:right w:val="nil"/>
            </w:tcBorders>
          </w:tcPr>
          <w:p w14:paraId="1D61B8D1" w14:textId="01628FFD"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Charboneau</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[107]</w:t>
            </w:r>
          </w:p>
        </w:tc>
        <w:tc>
          <w:tcPr>
            <w:tcW w:w="1626" w:type="dxa"/>
            <w:tcBorders>
              <w:top w:val="single" w:sz="4" w:space="0" w:color="auto"/>
              <w:left w:val="nil"/>
              <w:bottom w:val="nil"/>
              <w:right w:val="nil"/>
            </w:tcBorders>
          </w:tcPr>
          <w:p w14:paraId="48FBFB5F" w14:textId="26E1F383"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Shingleton</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[60]</w:t>
            </w:r>
          </w:p>
        </w:tc>
        <w:tc>
          <w:tcPr>
            <w:tcW w:w="960" w:type="dxa"/>
            <w:tcBorders>
              <w:top w:val="single" w:sz="4" w:space="0" w:color="auto"/>
              <w:left w:val="nil"/>
              <w:bottom w:val="nil"/>
              <w:right w:val="nil"/>
            </w:tcBorders>
          </w:tcPr>
          <w:p w14:paraId="05E7565D" w14:textId="14A9173D" w:rsidR="005F0CA1" w:rsidRPr="003B4482" w:rsidRDefault="005F0CA1"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Gul</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[63]</w:t>
            </w:r>
          </w:p>
        </w:tc>
        <w:tc>
          <w:tcPr>
            <w:tcW w:w="1393" w:type="dxa"/>
            <w:tcBorders>
              <w:top w:val="single" w:sz="4" w:space="0" w:color="auto"/>
              <w:left w:val="nil"/>
              <w:bottom w:val="nil"/>
              <w:right w:val="nil"/>
            </w:tcBorders>
          </w:tcPr>
          <w:p w14:paraId="16E8E203" w14:textId="142CAC3D"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Chakera</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[77]</w:t>
            </w:r>
          </w:p>
        </w:tc>
        <w:tc>
          <w:tcPr>
            <w:tcW w:w="911" w:type="dxa"/>
            <w:tcBorders>
              <w:top w:val="single" w:sz="4" w:space="0" w:color="auto"/>
              <w:left w:val="nil"/>
              <w:bottom w:val="nil"/>
              <w:right w:val="nil"/>
            </w:tcBorders>
          </w:tcPr>
          <w:p w14:paraId="7F3357B7" w14:textId="77777777" w:rsidR="005F0CA1" w:rsidRPr="003B4482" w:rsidRDefault="005F0CA1"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Gul</w:t>
            </w:r>
            <w:r w:rsidRPr="003B4482">
              <w:rPr>
                <w:rFonts w:ascii="Book Antiqua" w:hAnsi="Book Antiqua" w:cs="Arial"/>
                <w:bCs/>
                <w:color w:val="000000" w:themeColor="text1"/>
                <w:vertAlign w:val="superscript"/>
              </w:rPr>
              <w:t>[63]</w:t>
            </w:r>
          </w:p>
        </w:tc>
        <w:tc>
          <w:tcPr>
            <w:tcW w:w="1639" w:type="dxa"/>
            <w:tcBorders>
              <w:top w:val="single" w:sz="4" w:space="0" w:color="auto"/>
              <w:left w:val="nil"/>
              <w:bottom w:val="nil"/>
              <w:right w:val="nil"/>
            </w:tcBorders>
          </w:tcPr>
          <w:p w14:paraId="6FB90462" w14:textId="26B36D6D"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Chambade</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[11]</w:t>
            </w:r>
          </w:p>
        </w:tc>
      </w:tr>
      <w:tr w:rsidR="005F0CA1" w:rsidRPr="003B4482" w14:paraId="6712424B" w14:textId="77777777" w:rsidTr="003B4482">
        <w:tc>
          <w:tcPr>
            <w:tcW w:w="1416" w:type="dxa"/>
            <w:tcBorders>
              <w:top w:val="nil"/>
              <w:left w:val="nil"/>
              <w:bottom w:val="nil"/>
              <w:right w:val="nil"/>
            </w:tcBorders>
          </w:tcPr>
          <w:p w14:paraId="5B417508" w14:textId="77777777" w:rsidR="005F0CA1" w:rsidRPr="008D3C76" w:rsidRDefault="005F0CA1"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79339ADB" w14:textId="69227E79" w:rsidR="005F0CA1" w:rsidRPr="003B4482" w:rsidRDefault="005F0CA1"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Baughman</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[108]</w:t>
            </w:r>
          </w:p>
        </w:tc>
        <w:tc>
          <w:tcPr>
            <w:tcW w:w="1626" w:type="dxa"/>
            <w:tcBorders>
              <w:top w:val="nil"/>
              <w:left w:val="nil"/>
              <w:bottom w:val="nil"/>
              <w:right w:val="nil"/>
            </w:tcBorders>
          </w:tcPr>
          <w:p w14:paraId="4BC8B36D" w14:textId="50178246" w:rsidR="005F0CA1" w:rsidRPr="003B4482" w:rsidRDefault="005F0CA1"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Cornelis</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[61]</w:t>
            </w:r>
          </w:p>
        </w:tc>
        <w:tc>
          <w:tcPr>
            <w:tcW w:w="960" w:type="dxa"/>
            <w:tcBorders>
              <w:top w:val="nil"/>
              <w:left w:val="nil"/>
              <w:bottom w:val="nil"/>
              <w:right w:val="nil"/>
            </w:tcBorders>
          </w:tcPr>
          <w:p w14:paraId="6D983DC7" w14:textId="298D5264" w:rsidR="005F0CA1" w:rsidRPr="003B4482" w:rsidRDefault="005F0CA1" w:rsidP="000F6837">
            <w:pPr>
              <w:spacing w:line="360" w:lineRule="auto"/>
              <w:jc w:val="both"/>
              <w:outlineLvl w:val="0"/>
              <w:rPr>
                <w:rFonts w:ascii="Book Antiqua" w:hAnsi="Book Antiqua" w:cs="Arial"/>
                <w:bCs/>
                <w:color w:val="000000" w:themeColor="text1"/>
              </w:rPr>
            </w:pPr>
            <w:proofErr w:type="spellStart"/>
            <w:r w:rsidRPr="003B4482">
              <w:rPr>
                <w:rFonts w:ascii="Book Antiqua" w:hAnsi="Book Antiqua" w:cs="Arial"/>
                <w:bCs/>
                <w:color w:val="000000" w:themeColor="text1"/>
              </w:rPr>
              <w:t>Favi</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[69]</w:t>
            </w:r>
          </w:p>
        </w:tc>
        <w:tc>
          <w:tcPr>
            <w:tcW w:w="1393" w:type="dxa"/>
            <w:tcBorders>
              <w:top w:val="nil"/>
              <w:left w:val="nil"/>
              <w:bottom w:val="nil"/>
              <w:right w:val="nil"/>
            </w:tcBorders>
          </w:tcPr>
          <w:p w14:paraId="0486EBB0" w14:textId="783DC061" w:rsidR="005F0CA1" w:rsidRPr="003B4482" w:rsidRDefault="005F0CA1"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 xml:space="preserve">Di </w:t>
            </w:r>
            <w:proofErr w:type="spellStart"/>
            <w:r w:rsidRPr="003B4482">
              <w:rPr>
                <w:rFonts w:ascii="Book Antiqua" w:hAnsi="Book Antiqua" w:cs="Arial"/>
                <w:bCs/>
                <w:color w:val="000000" w:themeColor="text1"/>
              </w:rPr>
              <w:t>Candio</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[76]</w:t>
            </w:r>
          </w:p>
        </w:tc>
        <w:tc>
          <w:tcPr>
            <w:tcW w:w="911" w:type="dxa"/>
            <w:tcBorders>
              <w:top w:val="nil"/>
              <w:left w:val="nil"/>
              <w:bottom w:val="nil"/>
              <w:right w:val="nil"/>
            </w:tcBorders>
          </w:tcPr>
          <w:p w14:paraId="470C8419"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46347FA9" w14:textId="7E31B4DC"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Varotti</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[39]</w:t>
            </w:r>
          </w:p>
        </w:tc>
      </w:tr>
      <w:tr w:rsidR="005F0CA1" w:rsidRPr="003B4482" w14:paraId="299EE3C4" w14:textId="77777777" w:rsidTr="003B4482">
        <w:tc>
          <w:tcPr>
            <w:tcW w:w="1416" w:type="dxa"/>
            <w:tcBorders>
              <w:top w:val="nil"/>
              <w:left w:val="nil"/>
              <w:bottom w:val="nil"/>
              <w:right w:val="nil"/>
            </w:tcBorders>
          </w:tcPr>
          <w:p w14:paraId="42863786" w14:textId="77777777" w:rsidR="005F0CA1" w:rsidRPr="008D3C76" w:rsidRDefault="005F0CA1"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320CE852" w14:textId="1E09BB97" w:rsidR="005F0CA1" w:rsidRPr="003B4482" w:rsidRDefault="005F0CA1"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Roy</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[35]</w:t>
            </w:r>
          </w:p>
        </w:tc>
        <w:tc>
          <w:tcPr>
            <w:tcW w:w="1626" w:type="dxa"/>
            <w:tcBorders>
              <w:top w:val="nil"/>
              <w:left w:val="nil"/>
              <w:bottom w:val="nil"/>
              <w:right w:val="nil"/>
            </w:tcBorders>
          </w:tcPr>
          <w:p w14:paraId="3439670F" w14:textId="182BD582"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Ploussard</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[62]</w:t>
            </w:r>
          </w:p>
        </w:tc>
        <w:tc>
          <w:tcPr>
            <w:tcW w:w="960" w:type="dxa"/>
            <w:tcBorders>
              <w:top w:val="nil"/>
              <w:left w:val="nil"/>
              <w:bottom w:val="nil"/>
              <w:right w:val="nil"/>
            </w:tcBorders>
          </w:tcPr>
          <w:p w14:paraId="1933790D"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66B7AFF4"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2FE60161"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25CFA2A2" w14:textId="511778CC"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Tillou</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[42]</w:t>
            </w:r>
          </w:p>
        </w:tc>
      </w:tr>
      <w:tr w:rsidR="005F0CA1" w:rsidRPr="003B4482" w14:paraId="360CF77A" w14:textId="77777777" w:rsidTr="003B4482">
        <w:tc>
          <w:tcPr>
            <w:tcW w:w="1416" w:type="dxa"/>
            <w:tcBorders>
              <w:top w:val="nil"/>
              <w:left w:val="nil"/>
              <w:bottom w:val="nil"/>
              <w:right w:val="nil"/>
            </w:tcBorders>
          </w:tcPr>
          <w:p w14:paraId="4F94918C" w14:textId="77777777" w:rsidR="005F0CA1" w:rsidRPr="008D3C76" w:rsidRDefault="005F0CA1"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11A07C4F" w14:textId="1B67A835"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Goeman</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[109]</w:t>
            </w:r>
          </w:p>
        </w:tc>
        <w:tc>
          <w:tcPr>
            <w:tcW w:w="1626" w:type="dxa"/>
            <w:tcBorders>
              <w:top w:val="nil"/>
              <w:left w:val="nil"/>
              <w:bottom w:val="nil"/>
              <w:right w:val="nil"/>
            </w:tcBorders>
          </w:tcPr>
          <w:p w14:paraId="54CD8B02" w14:textId="168B33E4"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Guleryuz</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[34]</w:t>
            </w:r>
          </w:p>
        </w:tc>
        <w:tc>
          <w:tcPr>
            <w:tcW w:w="960" w:type="dxa"/>
            <w:tcBorders>
              <w:top w:val="nil"/>
              <w:left w:val="nil"/>
              <w:bottom w:val="nil"/>
              <w:right w:val="nil"/>
            </w:tcBorders>
          </w:tcPr>
          <w:p w14:paraId="6C5AC149"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70B60D7F"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1330A445"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4C1AAA88" w14:textId="62EBE8F3"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Barama</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[47]</w:t>
            </w:r>
          </w:p>
        </w:tc>
      </w:tr>
      <w:tr w:rsidR="005F0CA1" w:rsidRPr="003B4482" w14:paraId="39D9129D" w14:textId="77777777" w:rsidTr="003B4482">
        <w:tc>
          <w:tcPr>
            <w:tcW w:w="1416" w:type="dxa"/>
            <w:tcBorders>
              <w:top w:val="nil"/>
              <w:left w:val="nil"/>
              <w:bottom w:val="nil"/>
              <w:right w:val="nil"/>
            </w:tcBorders>
          </w:tcPr>
          <w:p w14:paraId="2A7ED585" w14:textId="77777777" w:rsidR="005F0CA1" w:rsidRPr="008D3C76" w:rsidRDefault="005F0CA1"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5ED20CC2" w14:textId="429C948B" w:rsidR="005F0CA1" w:rsidRPr="003B4482" w:rsidRDefault="005F0CA1"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Aron</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[106]</w:t>
            </w:r>
          </w:p>
        </w:tc>
        <w:tc>
          <w:tcPr>
            <w:tcW w:w="1626" w:type="dxa"/>
            <w:tcBorders>
              <w:top w:val="nil"/>
              <w:left w:val="nil"/>
              <w:bottom w:val="nil"/>
              <w:right w:val="nil"/>
            </w:tcBorders>
          </w:tcPr>
          <w:p w14:paraId="3B404638" w14:textId="4B82784D" w:rsidR="005F0CA1" w:rsidRPr="003B4482" w:rsidRDefault="005F0CA1"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Gul</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[63]</w:t>
            </w:r>
          </w:p>
        </w:tc>
        <w:tc>
          <w:tcPr>
            <w:tcW w:w="960" w:type="dxa"/>
            <w:tcBorders>
              <w:top w:val="nil"/>
              <w:left w:val="nil"/>
              <w:bottom w:val="nil"/>
              <w:right w:val="nil"/>
            </w:tcBorders>
          </w:tcPr>
          <w:p w14:paraId="2BD2A0B8"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4A6C8C88"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41582781" w14:textId="77777777" w:rsidR="005F0CA1" w:rsidRPr="003B4482" w:rsidRDefault="005F0CA1"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6DF0617E" w14:textId="12F987CD" w:rsidR="005F0CA1" w:rsidRPr="003B4482" w:rsidRDefault="005F0CA1"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Kaouk</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[41]</w:t>
            </w:r>
          </w:p>
        </w:tc>
      </w:tr>
      <w:tr w:rsidR="003B4482" w:rsidRPr="003B4482" w14:paraId="75844439" w14:textId="77777777" w:rsidTr="003B4482">
        <w:tc>
          <w:tcPr>
            <w:tcW w:w="1416" w:type="dxa"/>
            <w:tcBorders>
              <w:top w:val="nil"/>
              <w:left w:val="nil"/>
              <w:bottom w:val="nil"/>
              <w:right w:val="nil"/>
            </w:tcBorders>
          </w:tcPr>
          <w:p w14:paraId="57ABE3FB"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7855F0F1" w14:textId="459F8EFC" w:rsidR="003B4482" w:rsidRPr="003B4482" w:rsidRDefault="003B4482" w:rsidP="000F6837">
            <w:pPr>
              <w:spacing w:line="360" w:lineRule="auto"/>
              <w:jc w:val="both"/>
              <w:outlineLvl w:val="0"/>
              <w:rPr>
                <w:rFonts w:ascii="Book Antiqua" w:hAnsi="Book Antiqua" w:cs="Arial"/>
                <w:bCs/>
                <w:color w:val="000000" w:themeColor="text1"/>
                <w:vertAlign w:val="superscript"/>
                <w:lang w:val="it-IT"/>
              </w:rPr>
            </w:pPr>
            <w:r w:rsidRPr="003B4482">
              <w:rPr>
                <w:rFonts w:ascii="Book Antiqua" w:hAnsi="Book Antiqua" w:cs="Arial"/>
                <w:bCs/>
                <w:color w:val="000000" w:themeColor="text1"/>
                <w:lang w:val="it-IT"/>
              </w:rPr>
              <w:t>Matevossian</w:t>
            </w:r>
            <w:r w:rsidR="008D3C76">
              <w:rPr>
                <w:rFonts w:ascii="Book Antiqua" w:hAnsi="Book Antiqua" w:cs="Arial" w:hint="eastAsia"/>
                <w:bCs/>
                <w:color w:val="000000" w:themeColor="text1"/>
                <w:lang w:val="it-IT"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lang w:val="it-IT"/>
              </w:rPr>
              <w:t>[110]</w:t>
            </w:r>
          </w:p>
        </w:tc>
        <w:tc>
          <w:tcPr>
            <w:tcW w:w="1626" w:type="dxa"/>
            <w:tcBorders>
              <w:top w:val="nil"/>
              <w:left w:val="nil"/>
              <w:bottom w:val="nil"/>
              <w:right w:val="nil"/>
            </w:tcBorders>
          </w:tcPr>
          <w:p w14:paraId="140948D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433AFF65"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4964A97F"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35C744E1"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38AA3A1D" w14:textId="23D3F0F3" w:rsidR="003B4482" w:rsidRPr="003B4482" w:rsidRDefault="003B4482" w:rsidP="000F6837">
            <w:pPr>
              <w:spacing w:line="360" w:lineRule="auto"/>
              <w:jc w:val="both"/>
              <w:outlineLvl w:val="0"/>
              <w:rPr>
                <w:rFonts w:ascii="Book Antiqua" w:hAnsi="Book Antiqua" w:cs="Arial"/>
                <w:bCs/>
                <w:color w:val="000000" w:themeColor="text1"/>
                <w:vertAlign w:val="superscript"/>
                <w:lang w:eastAsia="zh-CN"/>
              </w:rPr>
            </w:pPr>
            <w:proofErr w:type="spellStart"/>
            <w:r w:rsidRPr="003B4482">
              <w:rPr>
                <w:rFonts w:ascii="Book Antiqua" w:hAnsi="Book Antiqua" w:cs="Arial"/>
                <w:bCs/>
                <w:color w:val="000000" w:themeColor="text1"/>
              </w:rPr>
              <w:t>Mundel</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[12</w:t>
            </w:r>
            <w:r w:rsidRPr="003B4482">
              <w:rPr>
                <w:rFonts w:ascii="Book Antiqua" w:hAnsi="Book Antiqua" w:cs="Arial" w:hint="eastAsia"/>
                <w:bCs/>
                <w:color w:val="000000" w:themeColor="text1"/>
                <w:vertAlign w:val="superscript"/>
                <w:lang w:eastAsia="zh-CN"/>
              </w:rPr>
              <w:t>2</w:t>
            </w:r>
            <w:r w:rsidRPr="003B4482">
              <w:rPr>
                <w:rFonts w:ascii="Book Antiqua" w:hAnsi="Book Antiqua" w:cs="Arial"/>
                <w:bCs/>
                <w:color w:val="000000" w:themeColor="text1"/>
                <w:vertAlign w:val="superscript"/>
              </w:rPr>
              <w:t>]</w:t>
            </w:r>
          </w:p>
        </w:tc>
      </w:tr>
      <w:tr w:rsidR="003B4482" w:rsidRPr="003B4482" w14:paraId="5B3DBD01" w14:textId="77777777" w:rsidTr="003B4482">
        <w:tc>
          <w:tcPr>
            <w:tcW w:w="1416" w:type="dxa"/>
            <w:tcBorders>
              <w:top w:val="nil"/>
              <w:left w:val="nil"/>
              <w:bottom w:val="nil"/>
              <w:right w:val="nil"/>
            </w:tcBorders>
          </w:tcPr>
          <w:p w14:paraId="6E3A28CE"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483C4878" w14:textId="032CC38B" w:rsidR="003B4482" w:rsidRPr="003B4482" w:rsidRDefault="003B4482" w:rsidP="000F6837">
            <w:pPr>
              <w:spacing w:line="360" w:lineRule="auto"/>
              <w:jc w:val="both"/>
              <w:outlineLvl w:val="0"/>
              <w:rPr>
                <w:rFonts w:ascii="Book Antiqua" w:hAnsi="Book Antiqua" w:cs="Arial"/>
                <w:bCs/>
                <w:color w:val="000000" w:themeColor="text1"/>
                <w:vertAlign w:val="superscript"/>
                <w:lang w:val="it-IT"/>
              </w:rPr>
            </w:pPr>
            <w:r w:rsidRPr="003B4482">
              <w:rPr>
                <w:rFonts w:ascii="Book Antiqua" w:hAnsi="Book Antiqua" w:cs="Arial"/>
                <w:bCs/>
                <w:color w:val="000000" w:themeColor="text1"/>
                <w:lang w:val="it-IT"/>
              </w:rPr>
              <w:t>Veltri</w:t>
            </w:r>
            <w:r w:rsidR="008D3C76">
              <w:rPr>
                <w:rFonts w:ascii="Book Antiqua" w:hAnsi="Book Antiqua" w:cs="Arial" w:hint="eastAsia"/>
                <w:bCs/>
                <w:color w:val="000000" w:themeColor="text1"/>
                <w:lang w:val="it-IT"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lang w:val="it-IT"/>
              </w:rPr>
              <w:t>[111]</w:t>
            </w:r>
          </w:p>
        </w:tc>
        <w:tc>
          <w:tcPr>
            <w:tcW w:w="1626" w:type="dxa"/>
            <w:tcBorders>
              <w:top w:val="nil"/>
              <w:left w:val="nil"/>
              <w:bottom w:val="nil"/>
              <w:right w:val="nil"/>
            </w:tcBorders>
          </w:tcPr>
          <w:p w14:paraId="4BB4F125"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7793F234"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01BFA5F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304E8597"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4F67C6AD" w14:textId="35BA86B9" w:rsidR="003B4482" w:rsidRPr="003B4482" w:rsidRDefault="003B4482"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Ribal</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[12</w:t>
            </w:r>
            <w:r w:rsidRPr="003B4482">
              <w:rPr>
                <w:rFonts w:ascii="Book Antiqua" w:hAnsi="Book Antiqua" w:cs="Arial" w:hint="eastAsia"/>
                <w:bCs/>
                <w:color w:val="000000" w:themeColor="text1"/>
                <w:vertAlign w:val="superscript"/>
                <w:lang w:eastAsia="zh-CN"/>
              </w:rPr>
              <w:t>3</w:t>
            </w:r>
            <w:r w:rsidRPr="003B4482">
              <w:rPr>
                <w:rFonts w:ascii="Book Antiqua" w:hAnsi="Book Antiqua" w:cs="Arial"/>
                <w:bCs/>
                <w:color w:val="000000" w:themeColor="text1"/>
                <w:vertAlign w:val="superscript"/>
              </w:rPr>
              <w:t>]</w:t>
            </w:r>
          </w:p>
        </w:tc>
      </w:tr>
      <w:tr w:rsidR="003B4482" w:rsidRPr="003B4482" w14:paraId="185E2B14" w14:textId="77777777" w:rsidTr="003B4482">
        <w:tc>
          <w:tcPr>
            <w:tcW w:w="1416" w:type="dxa"/>
            <w:tcBorders>
              <w:top w:val="nil"/>
              <w:left w:val="nil"/>
              <w:bottom w:val="nil"/>
              <w:right w:val="nil"/>
            </w:tcBorders>
          </w:tcPr>
          <w:p w14:paraId="6A88A740"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178544ED" w14:textId="3D4B6622" w:rsidR="003B4482" w:rsidRPr="003B4482" w:rsidRDefault="003B4482" w:rsidP="000F6837">
            <w:pPr>
              <w:spacing w:line="360" w:lineRule="auto"/>
              <w:jc w:val="both"/>
              <w:outlineLvl w:val="0"/>
              <w:rPr>
                <w:rFonts w:ascii="Book Antiqua" w:hAnsi="Book Antiqua" w:cs="Arial"/>
                <w:bCs/>
                <w:color w:val="000000" w:themeColor="text1"/>
                <w:vertAlign w:val="superscript"/>
                <w:lang w:val="it-IT"/>
              </w:rPr>
            </w:pPr>
            <w:r w:rsidRPr="003B4482">
              <w:rPr>
                <w:rFonts w:ascii="Book Antiqua" w:hAnsi="Book Antiqua" w:cs="Arial"/>
                <w:bCs/>
                <w:color w:val="000000" w:themeColor="text1"/>
                <w:lang w:val="it-IT"/>
              </w:rPr>
              <w:t>Sanchez</w:t>
            </w:r>
            <w:r w:rsidR="008D3C76">
              <w:rPr>
                <w:rFonts w:ascii="Book Antiqua" w:hAnsi="Book Antiqua" w:cs="Arial" w:hint="eastAsia"/>
                <w:bCs/>
                <w:color w:val="000000" w:themeColor="text1"/>
                <w:lang w:val="it-IT"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lang w:val="it-IT"/>
              </w:rPr>
              <w:t>[112]</w:t>
            </w:r>
          </w:p>
        </w:tc>
        <w:tc>
          <w:tcPr>
            <w:tcW w:w="1626" w:type="dxa"/>
            <w:tcBorders>
              <w:top w:val="nil"/>
              <w:left w:val="nil"/>
              <w:bottom w:val="nil"/>
              <w:right w:val="nil"/>
            </w:tcBorders>
          </w:tcPr>
          <w:p w14:paraId="6EB2098B"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3F250458"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0A247EB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351DBE52"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511B1E17" w14:textId="7B0E391C" w:rsidR="003B4482" w:rsidRPr="003B4482" w:rsidRDefault="003B4482"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Lamb</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[12</w:t>
            </w:r>
            <w:r w:rsidRPr="003B4482">
              <w:rPr>
                <w:rFonts w:ascii="Book Antiqua" w:hAnsi="Book Antiqua" w:cs="Arial" w:hint="eastAsia"/>
                <w:bCs/>
                <w:color w:val="000000" w:themeColor="text1"/>
                <w:vertAlign w:val="superscript"/>
                <w:lang w:eastAsia="zh-CN"/>
              </w:rPr>
              <w:t>4</w:t>
            </w:r>
            <w:r w:rsidRPr="003B4482">
              <w:rPr>
                <w:rFonts w:ascii="Book Antiqua" w:hAnsi="Book Antiqua" w:cs="Arial"/>
                <w:bCs/>
                <w:color w:val="000000" w:themeColor="text1"/>
                <w:vertAlign w:val="superscript"/>
              </w:rPr>
              <w:t>]</w:t>
            </w:r>
          </w:p>
        </w:tc>
      </w:tr>
      <w:tr w:rsidR="003B4482" w:rsidRPr="003B4482" w14:paraId="4357C4E4" w14:textId="77777777" w:rsidTr="003B4482">
        <w:tc>
          <w:tcPr>
            <w:tcW w:w="1416" w:type="dxa"/>
            <w:tcBorders>
              <w:top w:val="nil"/>
              <w:left w:val="nil"/>
              <w:bottom w:val="nil"/>
              <w:right w:val="nil"/>
            </w:tcBorders>
          </w:tcPr>
          <w:p w14:paraId="6FA7661F"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04059486" w14:textId="2071A76B" w:rsidR="003B4482" w:rsidRPr="003B4482" w:rsidRDefault="003B4482" w:rsidP="000F6837">
            <w:pPr>
              <w:spacing w:line="360" w:lineRule="auto"/>
              <w:jc w:val="both"/>
              <w:outlineLvl w:val="0"/>
              <w:rPr>
                <w:rFonts w:ascii="Book Antiqua" w:hAnsi="Book Antiqua" w:cs="Arial"/>
                <w:bCs/>
                <w:color w:val="000000" w:themeColor="text1"/>
                <w:vertAlign w:val="superscript"/>
                <w:lang w:val="it-IT"/>
              </w:rPr>
            </w:pPr>
            <w:r w:rsidRPr="003B4482">
              <w:rPr>
                <w:rFonts w:ascii="Book Antiqua" w:hAnsi="Book Antiqua" w:cs="Arial"/>
                <w:bCs/>
                <w:color w:val="000000" w:themeColor="text1"/>
                <w:lang w:val="it-IT"/>
              </w:rPr>
              <w:t>Elkentaoui</w:t>
            </w:r>
            <w:r w:rsidR="008D3C76">
              <w:rPr>
                <w:rFonts w:ascii="Book Antiqua" w:hAnsi="Book Antiqua" w:cs="Arial" w:hint="eastAsia"/>
                <w:bCs/>
                <w:color w:val="000000" w:themeColor="text1"/>
                <w:lang w:val="it-IT"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lang w:val="it-IT"/>
              </w:rPr>
              <w:t>[113]</w:t>
            </w:r>
          </w:p>
        </w:tc>
        <w:tc>
          <w:tcPr>
            <w:tcW w:w="1626" w:type="dxa"/>
            <w:tcBorders>
              <w:top w:val="nil"/>
              <w:left w:val="nil"/>
              <w:bottom w:val="nil"/>
              <w:right w:val="nil"/>
            </w:tcBorders>
          </w:tcPr>
          <w:p w14:paraId="651F837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05033B35"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680324F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5BADE0DC"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38983C8D" w14:textId="3FC035A8" w:rsidR="003B4482" w:rsidRPr="003B4482" w:rsidRDefault="003B4482" w:rsidP="000F6837">
            <w:pPr>
              <w:spacing w:line="360" w:lineRule="auto"/>
              <w:jc w:val="both"/>
              <w:outlineLvl w:val="0"/>
              <w:rPr>
                <w:rFonts w:ascii="Book Antiqua" w:hAnsi="Book Antiqua" w:cs="Arial"/>
                <w:bCs/>
                <w:color w:val="000000" w:themeColor="text1"/>
                <w:vertAlign w:val="superscript"/>
              </w:rPr>
            </w:pPr>
          </w:p>
        </w:tc>
      </w:tr>
      <w:tr w:rsidR="003B4482" w:rsidRPr="003B4482" w14:paraId="3A3E6D5A" w14:textId="77777777" w:rsidTr="003B4482">
        <w:tc>
          <w:tcPr>
            <w:tcW w:w="1416" w:type="dxa"/>
            <w:tcBorders>
              <w:top w:val="nil"/>
              <w:left w:val="nil"/>
              <w:bottom w:val="nil"/>
              <w:right w:val="nil"/>
            </w:tcBorders>
          </w:tcPr>
          <w:p w14:paraId="1929263D"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5AACA99B" w14:textId="4B14272D" w:rsidR="003B4482" w:rsidRPr="003B4482" w:rsidRDefault="003B4482" w:rsidP="000F6837">
            <w:pPr>
              <w:spacing w:line="360" w:lineRule="auto"/>
              <w:jc w:val="both"/>
              <w:outlineLvl w:val="0"/>
              <w:rPr>
                <w:rFonts w:ascii="Book Antiqua" w:hAnsi="Book Antiqua" w:cs="Arial"/>
                <w:bCs/>
                <w:color w:val="000000" w:themeColor="text1"/>
                <w:vertAlign w:val="superscript"/>
                <w:lang w:val="it-IT"/>
              </w:rPr>
            </w:pPr>
            <w:r w:rsidRPr="003B4482">
              <w:rPr>
                <w:rFonts w:ascii="Book Antiqua" w:hAnsi="Book Antiqua" w:cs="Arial"/>
                <w:bCs/>
                <w:color w:val="000000" w:themeColor="text1"/>
                <w:lang w:val="it-IT"/>
              </w:rPr>
              <w:t>Olivani</w:t>
            </w:r>
            <w:r w:rsidR="008D3C76">
              <w:rPr>
                <w:rFonts w:ascii="Book Antiqua" w:hAnsi="Book Antiqua" w:cs="Arial" w:hint="eastAsia"/>
                <w:bCs/>
                <w:color w:val="000000" w:themeColor="text1"/>
                <w:lang w:val="it-IT"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lang w:val="it-IT"/>
              </w:rPr>
              <w:t>[114]</w:t>
            </w:r>
          </w:p>
        </w:tc>
        <w:tc>
          <w:tcPr>
            <w:tcW w:w="1626" w:type="dxa"/>
            <w:tcBorders>
              <w:top w:val="nil"/>
              <w:left w:val="nil"/>
              <w:bottom w:val="nil"/>
              <w:right w:val="nil"/>
            </w:tcBorders>
          </w:tcPr>
          <w:p w14:paraId="2CF38909"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15DCDD1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55196A88"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4B18B454"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0DCADAF4" w14:textId="77777777" w:rsidR="003B4482" w:rsidRPr="003B4482" w:rsidRDefault="003B4482" w:rsidP="000F6837">
            <w:pPr>
              <w:spacing w:line="360" w:lineRule="auto"/>
              <w:jc w:val="both"/>
              <w:outlineLvl w:val="0"/>
              <w:rPr>
                <w:rFonts w:ascii="Book Antiqua" w:hAnsi="Book Antiqua" w:cs="Arial"/>
                <w:bCs/>
                <w:color w:val="000000" w:themeColor="text1"/>
                <w:vertAlign w:val="superscript"/>
              </w:rPr>
            </w:pPr>
          </w:p>
        </w:tc>
      </w:tr>
      <w:tr w:rsidR="003B4482" w:rsidRPr="003B4482" w14:paraId="59990E2F" w14:textId="77777777" w:rsidTr="003B4482">
        <w:tc>
          <w:tcPr>
            <w:tcW w:w="1416" w:type="dxa"/>
            <w:tcBorders>
              <w:top w:val="nil"/>
              <w:left w:val="nil"/>
              <w:bottom w:val="nil"/>
              <w:right w:val="nil"/>
            </w:tcBorders>
          </w:tcPr>
          <w:p w14:paraId="07F5DDB5"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7E470B38" w14:textId="757227F1" w:rsidR="003B4482" w:rsidRPr="003B4482" w:rsidRDefault="003B4482"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Cornelis</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[61]</w:t>
            </w:r>
          </w:p>
        </w:tc>
        <w:tc>
          <w:tcPr>
            <w:tcW w:w="1626" w:type="dxa"/>
            <w:tcBorders>
              <w:top w:val="nil"/>
              <w:left w:val="nil"/>
              <w:bottom w:val="nil"/>
              <w:right w:val="nil"/>
            </w:tcBorders>
          </w:tcPr>
          <w:p w14:paraId="06865277"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6A166117"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7797A298"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0F4588FF"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79A56823" w14:textId="77777777" w:rsidR="003B4482" w:rsidRPr="003B4482" w:rsidRDefault="003B4482" w:rsidP="000F6837">
            <w:pPr>
              <w:spacing w:line="360" w:lineRule="auto"/>
              <w:jc w:val="both"/>
              <w:outlineLvl w:val="0"/>
              <w:rPr>
                <w:rFonts w:ascii="Book Antiqua" w:hAnsi="Book Antiqua" w:cs="Arial"/>
                <w:bCs/>
                <w:color w:val="000000" w:themeColor="text1"/>
                <w:vertAlign w:val="superscript"/>
              </w:rPr>
            </w:pPr>
          </w:p>
        </w:tc>
      </w:tr>
      <w:tr w:rsidR="003B4482" w:rsidRPr="003B4482" w14:paraId="7D0A3858" w14:textId="77777777" w:rsidTr="003B4482">
        <w:tc>
          <w:tcPr>
            <w:tcW w:w="1416" w:type="dxa"/>
            <w:tcBorders>
              <w:top w:val="nil"/>
              <w:left w:val="nil"/>
              <w:bottom w:val="nil"/>
              <w:right w:val="nil"/>
            </w:tcBorders>
          </w:tcPr>
          <w:p w14:paraId="5FC20A7F"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321999C8" w14:textId="647FEE80" w:rsidR="003B4482" w:rsidRPr="003B4482" w:rsidRDefault="003B4482"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Leveridge</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[115]</w:t>
            </w:r>
          </w:p>
        </w:tc>
        <w:tc>
          <w:tcPr>
            <w:tcW w:w="1626" w:type="dxa"/>
            <w:tcBorders>
              <w:top w:val="nil"/>
              <w:left w:val="nil"/>
              <w:bottom w:val="nil"/>
              <w:right w:val="nil"/>
            </w:tcBorders>
          </w:tcPr>
          <w:p w14:paraId="1B2D59DC"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35DD1C59"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7E954A7C"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4057742D"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7610C95F"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6667742C" w14:textId="77777777" w:rsidTr="003B4482">
        <w:tc>
          <w:tcPr>
            <w:tcW w:w="1416" w:type="dxa"/>
            <w:tcBorders>
              <w:top w:val="nil"/>
              <w:left w:val="nil"/>
              <w:bottom w:val="nil"/>
              <w:right w:val="nil"/>
            </w:tcBorders>
          </w:tcPr>
          <w:p w14:paraId="0C208B79"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57934C0A" w14:textId="1996E9C6" w:rsidR="003B4482" w:rsidRPr="003B4482" w:rsidRDefault="003B4482"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Tillou</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[18]</w:t>
            </w:r>
          </w:p>
        </w:tc>
        <w:tc>
          <w:tcPr>
            <w:tcW w:w="1626" w:type="dxa"/>
            <w:tcBorders>
              <w:top w:val="nil"/>
              <w:left w:val="nil"/>
              <w:bottom w:val="nil"/>
              <w:right w:val="nil"/>
            </w:tcBorders>
          </w:tcPr>
          <w:p w14:paraId="48D9067B"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48DA774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001E831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2D96ACFE"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08775E40"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3393C3F9" w14:textId="77777777" w:rsidTr="003B4482">
        <w:tc>
          <w:tcPr>
            <w:tcW w:w="1416" w:type="dxa"/>
            <w:tcBorders>
              <w:top w:val="nil"/>
              <w:left w:val="nil"/>
              <w:bottom w:val="nil"/>
              <w:right w:val="nil"/>
            </w:tcBorders>
          </w:tcPr>
          <w:p w14:paraId="29E09B4B"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28B267E3" w14:textId="6FE71CFC" w:rsidR="003B4482" w:rsidRPr="003B4482" w:rsidRDefault="003B4482"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Swords</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[116]</w:t>
            </w:r>
          </w:p>
        </w:tc>
        <w:tc>
          <w:tcPr>
            <w:tcW w:w="1626" w:type="dxa"/>
            <w:tcBorders>
              <w:top w:val="nil"/>
              <w:left w:val="nil"/>
              <w:bottom w:val="nil"/>
              <w:right w:val="nil"/>
            </w:tcBorders>
          </w:tcPr>
          <w:p w14:paraId="5F48288F"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6E48DF85"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7CB3EEE5"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1DE0B184"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5006E533"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579D3DEC" w14:textId="77777777" w:rsidTr="003B4482">
        <w:tc>
          <w:tcPr>
            <w:tcW w:w="1416" w:type="dxa"/>
            <w:tcBorders>
              <w:top w:val="nil"/>
              <w:left w:val="nil"/>
              <w:bottom w:val="nil"/>
              <w:right w:val="nil"/>
            </w:tcBorders>
          </w:tcPr>
          <w:p w14:paraId="46D1F741"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0007639D" w14:textId="508A127D" w:rsidR="003B4482" w:rsidRPr="003B4482" w:rsidRDefault="008D3C76" w:rsidP="000F6837">
            <w:pPr>
              <w:spacing w:line="360" w:lineRule="auto"/>
              <w:jc w:val="both"/>
              <w:outlineLvl w:val="0"/>
              <w:rPr>
                <w:rFonts w:ascii="Book Antiqua" w:hAnsi="Book Antiqua" w:cs="Arial"/>
                <w:bCs/>
                <w:color w:val="000000" w:themeColor="text1"/>
                <w:vertAlign w:val="superscript"/>
              </w:rPr>
            </w:pPr>
            <w:proofErr w:type="spellStart"/>
            <w:r w:rsidRPr="008D3C76">
              <w:rPr>
                <w:rFonts w:ascii="Book Antiqua" w:hAnsi="Book Antiqua" w:cs="Arial"/>
                <w:bCs/>
                <w:color w:val="000000" w:themeColor="text1"/>
              </w:rPr>
              <w:t>Végső</w:t>
            </w:r>
            <w:proofErr w:type="spellEnd"/>
            <w:r w:rsidRPr="008D3C76">
              <w:rPr>
                <w:rFonts w:ascii="Book Antiqua" w:hAnsi="Book Antiqua" w:cs="Arial"/>
                <w:bCs/>
                <w:color w:val="000000" w:themeColor="text1"/>
              </w:rPr>
              <w:t xml:space="preserve"> </w:t>
            </w:r>
            <w:r w:rsidRPr="008D3C76">
              <w:rPr>
                <w:rFonts w:ascii="Book Antiqua" w:hAnsi="Book Antiqua" w:cs="Arial" w:hint="eastAsia"/>
                <w:bCs/>
                <w:i/>
                <w:color w:val="000000" w:themeColor="text1"/>
                <w:lang w:eastAsia="zh-CN"/>
              </w:rPr>
              <w:t>et al</w:t>
            </w:r>
            <w:r w:rsidR="003B4482" w:rsidRPr="003B4482">
              <w:rPr>
                <w:rFonts w:ascii="Book Antiqua" w:hAnsi="Book Antiqua" w:cs="Arial"/>
                <w:bCs/>
                <w:color w:val="000000" w:themeColor="text1"/>
                <w:vertAlign w:val="superscript"/>
              </w:rPr>
              <w:t>[117]</w:t>
            </w:r>
          </w:p>
        </w:tc>
        <w:tc>
          <w:tcPr>
            <w:tcW w:w="1626" w:type="dxa"/>
            <w:tcBorders>
              <w:top w:val="nil"/>
              <w:left w:val="nil"/>
              <w:bottom w:val="nil"/>
              <w:right w:val="nil"/>
            </w:tcBorders>
          </w:tcPr>
          <w:p w14:paraId="36854033"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30FCA6EB"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679C43EF"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70E71B5C"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6D119C12"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5E202B77" w14:textId="77777777" w:rsidTr="003B4482">
        <w:tc>
          <w:tcPr>
            <w:tcW w:w="1416" w:type="dxa"/>
            <w:tcBorders>
              <w:top w:val="nil"/>
              <w:left w:val="nil"/>
              <w:bottom w:val="nil"/>
              <w:right w:val="nil"/>
            </w:tcBorders>
          </w:tcPr>
          <w:p w14:paraId="465D696A"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08A1E9D1" w14:textId="1442C7A2" w:rsidR="003B4482" w:rsidRPr="003B4482" w:rsidRDefault="003B4482"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Su</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[118]</w:t>
            </w:r>
          </w:p>
        </w:tc>
        <w:tc>
          <w:tcPr>
            <w:tcW w:w="1626" w:type="dxa"/>
            <w:tcBorders>
              <w:top w:val="nil"/>
              <w:left w:val="nil"/>
              <w:bottom w:val="nil"/>
              <w:right w:val="nil"/>
            </w:tcBorders>
          </w:tcPr>
          <w:p w14:paraId="4693B664"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2BC8EE6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566E914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6AC7280D"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755878D3"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39A047CF" w14:textId="77777777" w:rsidTr="003B4482">
        <w:tc>
          <w:tcPr>
            <w:tcW w:w="1416" w:type="dxa"/>
            <w:tcBorders>
              <w:top w:val="nil"/>
              <w:left w:val="nil"/>
              <w:bottom w:val="nil"/>
              <w:right w:val="nil"/>
            </w:tcBorders>
          </w:tcPr>
          <w:p w14:paraId="133054F7"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40384E50" w14:textId="25B573CF" w:rsidR="003B4482" w:rsidRPr="003B4482" w:rsidRDefault="003B4482"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Christensen</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[119]</w:t>
            </w:r>
          </w:p>
        </w:tc>
        <w:tc>
          <w:tcPr>
            <w:tcW w:w="1626" w:type="dxa"/>
            <w:tcBorders>
              <w:top w:val="nil"/>
              <w:left w:val="nil"/>
              <w:bottom w:val="nil"/>
              <w:right w:val="nil"/>
            </w:tcBorders>
          </w:tcPr>
          <w:p w14:paraId="4B2130F3"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535FA49B"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173AAF58"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41657F1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6DC85636"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6C70114C" w14:textId="77777777" w:rsidTr="003B4482">
        <w:tc>
          <w:tcPr>
            <w:tcW w:w="1416" w:type="dxa"/>
            <w:tcBorders>
              <w:top w:val="nil"/>
              <w:left w:val="nil"/>
              <w:bottom w:val="nil"/>
              <w:right w:val="nil"/>
            </w:tcBorders>
          </w:tcPr>
          <w:p w14:paraId="54EFA325"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08529F35" w14:textId="5B63AE38" w:rsidR="003B4482" w:rsidRPr="003B4482" w:rsidRDefault="003B4482"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Hernández-Socorro</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[120]</w:t>
            </w:r>
          </w:p>
        </w:tc>
        <w:tc>
          <w:tcPr>
            <w:tcW w:w="1626" w:type="dxa"/>
            <w:tcBorders>
              <w:top w:val="nil"/>
              <w:left w:val="nil"/>
              <w:bottom w:val="nil"/>
              <w:right w:val="nil"/>
            </w:tcBorders>
          </w:tcPr>
          <w:p w14:paraId="64B262C8"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2A848B24"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39DAC0EA"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1827ACDF"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451FB503"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196B7C2A" w14:textId="77777777" w:rsidTr="003B4482">
        <w:tc>
          <w:tcPr>
            <w:tcW w:w="1416" w:type="dxa"/>
            <w:tcBorders>
              <w:top w:val="nil"/>
              <w:left w:val="nil"/>
              <w:bottom w:val="nil"/>
              <w:right w:val="nil"/>
            </w:tcBorders>
          </w:tcPr>
          <w:p w14:paraId="22548F51"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210ACFE6" w14:textId="282F04B0" w:rsidR="003B4482" w:rsidRPr="003B4482" w:rsidRDefault="003B4482"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Guleryuz</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[34]</w:t>
            </w:r>
          </w:p>
        </w:tc>
        <w:tc>
          <w:tcPr>
            <w:tcW w:w="1626" w:type="dxa"/>
            <w:tcBorders>
              <w:top w:val="nil"/>
              <w:left w:val="nil"/>
              <w:bottom w:val="nil"/>
              <w:right w:val="nil"/>
            </w:tcBorders>
          </w:tcPr>
          <w:p w14:paraId="36D66A3F"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5AB6B57F"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2E5DB55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5C0262CE"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62956C60"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1D18B26B" w14:textId="77777777" w:rsidTr="003B4482">
        <w:tc>
          <w:tcPr>
            <w:tcW w:w="1416" w:type="dxa"/>
            <w:tcBorders>
              <w:top w:val="nil"/>
              <w:left w:val="nil"/>
              <w:bottom w:val="nil"/>
              <w:right w:val="nil"/>
            </w:tcBorders>
          </w:tcPr>
          <w:p w14:paraId="4B871034"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17857688" w14:textId="698BBDA5" w:rsidR="003B4482" w:rsidRPr="003B4482" w:rsidRDefault="003B4482" w:rsidP="000F6837">
            <w:pPr>
              <w:spacing w:line="360" w:lineRule="auto"/>
              <w:jc w:val="both"/>
              <w:outlineLvl w:val="0"/>
              <w:rPr>
                <w:rFonts w:ascii="Book Antiqua" w:hAnsi="Book Antiqua" w:cs="Arial"/>
                <w:bCs/>
                <w:color w:val="000000" w:themeColor="text1"/>
                <w:vertAlign w:val="superscript"/>
              </w:rPr>
            </w:pPr>
            <w:r w:rsidRPr="003B4482">
              <w:rPr>
                <w:rFonts w:ascii="Book Antiqua" w:hAnsi="Book Antiqua" w:cs="Arial"/>
                <w:bCs/>
                <w:color w:val="000000" w:themeColor="text1"/>
              </w:rPr>
              <w:t>Cool</w:t>
            </w:r>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[121]</w:t>
            </w:r>
          </w:p>
        </w:tc>
        <w:tc>
          <w:tcPr>
            <w:tcW w:w="1626" w:type="dxa"/>
            <w:tcBorders>
              <w:top w:val="nil"/>
              <w:left w:val="nil"/>
              <w:bottom w:val="nil"/>
              <w:right w:val="nil"/>
            </w:tcBorders>
          </w:tcPr>
          <w:p w14:paraId="7620F88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69EA3012"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58432031"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2236E918"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2F9909C6"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17E4262D" w14:textId="77777777" w:rsidTr="003B4482">
        <w:tc>
          <w:tcPr>
            <w:tcW w:w="1416" w:type="dxa"/>
            <w:tcBorders>
              <w:top w:val="nil"/>
              <w:left w:val="nil"/>
              <w:bottom w:val="nil"/>
              <w:right w:val="nil"/>
            </w:tcBorders>
          </w:tcPr>
          <w:p w14:paraId="57818345"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1E95C416" w14:textId="6AFF3A2D" w:rsidR="003B4482" w:rsidRPr="003B4482" w:rsidRDefault="003B4482" w:rsidP="000F6837">
            <w:pPr>
              <w:spacing w:line="360" w:lineRule="auto"/>
              <w:jc w:val="both"/>
              <w:outlineLvl w:val="0"/>
              <w:rPr>
                <w:rFonts w:ascii="Book Antiqua" w:hAnsi="Book Antiqua" w:cs="Arial"/>
                <w:bCs/>
                <w:color w:val="000000" w:themeColor="text1"/>
                <w:vertAlign w:val="superscript"/>
              </w:rPr>
            </w:pPr>
            <w:proofErr w:type="spellStart"/>
            <w:r w:rsidRPr="003B4482">
              <w:rPr>
                <w:rFonts w:ascii="Book Antiqua" w:hAnsi="Book Antiqua" w:cs="Arial"/>
                <w:bCs/>
                <w:color w:val="000000" w:themeColor="text1"/>
              </w:rPr>
              <w:t>Iezzi</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[48]</w:t>
            </w:r>
          </w:p>
        </w:tc>
        <w:tc>
          <w:tcPr>
            <w:tcW w:w="1626" w:type="dxa"/>
            <w:tcBorders>
              <w:top w:val="nil"/>
              <w:left w:val="nil"/>
              <w:bottom w:val="nil"/>
              <w:right w:val="nil"/>
            </w:tcBorders>
          </w:tcPr>
          <w:p w14:paraId="7290478C"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2415B19C"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6F4B68F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3B05B307"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64B1E67D"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17F05BAF" w14:textId="77777777" w:rsidTr="003B4482">
        <w:tc>
          <w:tcPr>
            <w:tcW w:w="1416" w:type="dxa"/>
            <w:tcBorders>
              <w:top w:val="nil"/>
              <w:left w:val="nil"/>
              <w:bottom w:val="nil"/>
              <w:right w:val="nil"/>
            </w:tcBorders>
          </w:tcPr>
          <w:p w14:paraId="26993AE1" w14:textId="77777777" w:rsidR="003B4482" w:rsidRPr="008D3C76" w:rsidRDefault="003B4482" w:rsidP="000F6837">
            <w:pPr>
              <w:spacing w:line="360" w:lineRule="auto"/>
              <w:jc w:val="both"/>
              <w:outlineLvl w:val="0"/>
              <w:rPr>
                <w:rFonts w:ascii="Book Antiqua" w:hAnsi="Book Antiqua" w:cs="Arial"/>
                <w:color w:val="000000" w:themeColor="text1"/>
              </w:rPr>
            </w:pPr>
          </w:p>
        </w:tc>
        <w:tc>
          <w:tcPr>
            <w:tcW w:w="1903" w:type="dxa"/>
            <w:tcBorders>
              <w:top w:val="nil"/>
              <w:left w:val="nil"/>
              <w:bottom w:val="nil"/>
              <w:right w:val="nil"/>
            </w:tcBorders>
          </w:tcPr>
          <w:p w14:paraId="5F749BDC" w14:textId="480261DE"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 xml:space="preserve">Di </w:t>
            </w:r>
            <w:proofErr w:type="spellStart"/>
            <w:r w:rsidRPr="003B4482">
              <w:rPr>
                <w:rFonts w:ascii="Book Antiqua" w:hAnsi="Book Antiqua" w:cs="Arial"/>
                <w:bCs/>
                <w:color w:val="000000" w:themeColor="text1"/>
              </w:rPr>
              <w:t>Candio</w:t>
            </w:r>
            <w:proofErr w:type="spellEnd"/>
            <w:r w:rsidR="008D3C76">
              <w:rPr>
                <w:rFonts w:ascii="Book Antiqua" w:hAnsi="Book Antiqua" w:cs="Arial" w:hint="eastAsia"/>
                <w:bCs/>
                <w:color w:val="000000" w:themeColor="text1"/>
                <w:lang w:eastAsia="zh-CN"/>
              </w:rPr>
              <w:t xml:space="preserve"> </w:t>
            </w:r>
            <w:r w:rsidR="008D3C76" w:rsidRPr="008D3C76">
              <w:rPr>
                <w:rFonts w:ascii="Book Antiqua" w:hAnsi="Book Antiqua" w:cs="Arial" w:hint="eastAsia"/>
                <w:bCs/>
                <w:i/>
                <w:color w:val="000000" w:themeColor="text1"/>
                <w:lang w:eastAsia="zh-CN"/>
              </w:rPr>
              <w:t>et al</w:t>
            </w:r>
            <w:r w:rsidRPr="003B4482">
              <w:rPr>
                <w:rFonts w:ascii="Book Antiqua" w:hAnsi="Book Antiqua" w:cs="Arial"/>
                <w:bCs/>
                <w:color w:val="000000" w:themeColor="text1"/>
                <w:vertAlign w:val="superscript"/>
              </w:rPr>
              <w:t>[76]</w:t>
            </w:r>
          </w:p>
        </w:tc>
        <w:tc>
          <w:tcPr>
            <w:tcW w:w="1626" w:type="dxa"/>
            <w:tcBorders>
              <w:top w:val="nil"/>
              <w:left w:val="nil"/>
              <w:bottom w:val="nil"/>
              <w:right w:val="nil"/>
            </w:tcBorders>
          </w:tcPr>
          <w:p w14:paraId="178C23C3"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7644A55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4287C89B"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6E27BF98"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05EE0988"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76B7C99C" w14:textId="77777777" w:rsidTr="003B4482">
        <w:tc>
          <w:tcPr>
            <w:tcW w:w="1416" w:type="dxa"/>
            <w:tcBorders>
              <w:top w:val="nil"/>
              <w:left w:val="nil"/>
              <w:bottom w:val="nil"/>
              <w:right w:val="nil"/>
            </w:tcBorders>
          </w:tcPr>
          <w:p w14:paraId="7AFA01AB" w14:textId="77777777"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Patients (</w:t>
            </w:r>
            <w:r w:rsidRPr="008D3C76">
              <w:rPr>
                <w:rFonts w:ascii="Book Antiqua" w:hAnsi="Book Antiqua" w:cs="Arial"/>
                <w:i/>
                <w:color w:val="000000" w:themeColor="text1"/>
              </w:rPr>
              <w:t>n</w:t>
            </w:r>
            <w:r w:rsidRPr="008D3C76">
              <w:rPr>
                <w:rFonts w:ascii="Book Antiqua" w:hAnsi="Book Antiqua" w:cs="Arial"/>
                <w:color w:val="000000" w:themeColor="text1"/>
              </w:rPr>
              <w:t>)</w:t>
            </w:r>
          </w:p>
        </w:tc>
        <w:tc>
          <w:tcPr>
            <w:tcW w:w="1903" w:type="dxa"/>
            <w:tcBorders>
              <w:top w:val="nil"/>
              <w:left w:val="nil"/>
              <w:bottom w:val="nil"/>
              <w:right w:val="nil"/>
            </w:tcBorders>
          </w:tcPr>
          <w:p w14:paraId="641EE6B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70</w:t>
            </w:r>
          </w:p>
        </w:tc>
        <w:tc>
          <w:tcPr>
            <w:tcW w:w="1626" w:type="dxa"/>
            <w:tcBorders>
              <w:top w:val="nil"/>
              <w:left w:val="nil"/>
              <w:bottom w:val="nil"/>
              <w:right w:val="nil"/>
            </w:tcBorders>
          </w:tcPr>
          <w:p w14:paraId="108511F5"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11</w:t>
            </w:r>
          </w:p>
        </w:tc>
        <w:tc>
          <w:tcPr>
            <w:tcW w:w="960" w:type="dxa"/>
            <w:tcBorders>
              <w:top w:val="nil"/>
              <w:left w:val="nil"/>
              <w:bottom w:val="nil"/>
              <w:right w:val="nil"/>
            </w:tcBorders>
          </w:tcPr>
          <w:p w14:paraId="5C0EAEEE"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5</w:t>
            </w:r>
          </w:p>
        </w:tc>
        <w:tc>
          <w:tcPr>
            <w:tcW w:w="1393" w:type="dxa"/>
            <w:tcBorders>
              <w:top w:val="nil"/>
              <w:left w:val="nil"/>
              <w:bottom w:val="nil"/>
              <w:right w:val="nil"/>
            </w:tcBorders>
          </w:tcPr>
          <w:p w14:paraId="3A59D2E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3</w:t>
            </w:r>
          </w:p>
        </w:tc>
        <w:tc>
          <w:tcPr>
            <w:tcW w:w="911" w:type="dxa"/>
            <w:tcBorders>
              <w:top w:val="nil"/>
              <w:left w:val="nil"/>
              <w:bottom w:val="nil"/>
              <w:right w:val="nil"/>
            </w:tcBorders>
          </w:tcPr>
          <w:p w14:paraId="22FBC33A"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1639" w:type="dxa"/>
            <w:tcBorders>
              <w:top w:val="nil"/>
              <w:left w:val="nil"/>
              <w:bottom w:val="nil"/>
              <w:right w:val="nil"/>
            </w:tcBorders>
          </w:tcPr>
          <w:p w14:paraId="2F7D5878"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61</w:t>
            </w:r>
          </w:p>
        </w:tc>
      </w:tr>
      <w:tr w:rsidR="003B4482" w:rsidRPr="003B4482" w14:paraId="2A2297B3" w14:textId="77777777" w:rsidTr="003B4482">
        <w:tc>
          <w:tcPr>
            <w:tcW w:w="1416" w:type="dxa"/>
            <w:tcBorders>
              <w:top w:val="nil"/>
              <w:left w:val="nil"/>
              <w:bottom w:val="nil"/>
              <w:right w:val="nil"/>
            </w:tcBorders>
          </w:tcPr>
          <w:p w14:paraId="03BE5398" w14:textId="77777777"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Lesions (</w:t>
            </w:r>
            <w:r w:rsidRPr="008D3C76">
              <w:rPr>
                <w:rFonts w:ascii="Book Antiqua" w:hAnsi="Book Antiqua" w:cs="Arial"/>
                <w:i/>
                <w:color w:val="000000" w:themeColor="text1"/>
              </w:rPr>
              <w:t>n</w:t>
            </w:r>
            <w:r w:rsidRPr="008D3C76">
              <w:rPr>
                <w:rFonts w:ascii="Book Antiqua" w:hAnsi="Book Antiqua" w:cs="Arial"/>
                <w:color w:val="000000" w:themeColor="text1"/>
              </w:rPr>
              <w:t>)</w:t>
            </w:r>
          </w:p>
        </w:tc>
        <w:tc>
          <w:tcPr>
            <w:tcW w:w="1903" w:type="dxa"/>
            <w:tcBorders>
              <w:top w:val="nil"/>
              <w:left w:val="nil"/>
              <w:bottom w:val="nil"/>
              <w:right w:val="nil"/>
            </w:tcBorders>
          </w:tcPr>
          <w:p w14:paraId="3799B3AE"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78</w:t>
            </w:r>
          </w:p>
        </w:tc>
        <w:tc>
          <w:tcPr>
            <w:tcW w:w="1626" w:type="dxa"/>
            <w:tcBorders>
              <w:top w:val="nil"/>
              <w:left w:val="nil"/>
              <w:bottom w:val="nil"/>
              <w:right w:val="nil"/>
            </w:tcBorders>
          </w:tcPr>
          <w:p w14:paraId="1E8EDC4D"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11</w:t>
            </w:r>
          </w:p>
        </w:tc>
        <w:tc>
          <w:tcPr>
            <w:tcW w:w="960" w:type="dxa"/>
            <w:tcBorders>
              <w:top w:val="nil"/>
              <w:left w:val="nil"/>
              <w:bottom w:val="nil"/>
              <w:right w:val="nil"/>
            </w:tcBorders>
          </w:tcPr>
          <w:p w14:paraId="69A63163"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5</w:t>
            </w:r>
          </w:p>
        </w:tc>
        <w:tc>
          <w:tcPr>
            <w:tcW w:w="1393" w:type="dxa"/>
            <w:tcBorders>
              <w:top w:val="nil"/>
              <w:left w:val="nil"/>
              <w:bottom w:val="nil"/>
              <w:right w:val="nil"/>
            </w:tcBorders>
          </w:tcPr>
          <w:p w14:paraId="27C1A4BE"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3</w:t>
            </w:r>
          </w:p>
        </w:tc>
        <w:tc>
          <w:tcPr>
            <w:tcW w:w="911" w:type="dxa"/>
            <w:tcBorders>
              <w:top w:val="nil"/>
              <w:left w:val="nil"/>
              <w:bottom w:val="nil"/>
              <w:right w:val="nil"/>
            </w:tcBorders>
          </w:tcPr>
          <w:p w14:paraId="4AD9D794"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1639" w:type="dxa"/>
            <w:tcBorders>
              <w:top w:val="nil"/>
              <w:left w:val="nil"/>
              <w:bottom w:val="nil"/>
              <w:right w:val="nil"/>
            </w:tcBorders>
          </w:tcPr>
          <w:p w14:paraId="22301857"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63</w:t>
            </w:r>
          </w:p>
        </w:tc>
      </w:tr>
      <w:tr w:rsidR="003B4482" w:rsidRPr="003B4482" w14:paraId="3773D561" w14:textId="77777777" w:rsidTr="003B4482">
        <w:tc>
          <w:tcPr>
            <w:tcW w:w="1416" w:type="dxa"/>
            <w:tcBorders>
              <w:top w:val="nil"/>
              <w:left w:val="nil"/>
              <w:bottom w:val="nil"/>
              <w:right w:val="nil"/>
            </w:tcBorders>
          </w:tcPr>
          <w:p w14:paraId="0C227C8E" w14:textId="77777777"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FU (range)</w:t>
            </w:r>
          </w:p>
        </w:tc>
        <w:tc>
          <w:tcPr>
            <w:tcW w:w="1903" w:type="dxa"/>
            <w:tcBorders>
              <w:top w:val="nil"/>
              <w:left w:val="nil"/>
              <w:bottom w:val="nil"/>
              <w:right w:val="nil"/>
            </w:tcBorders>
          </w:tcPr>
          <w:p w14:paraId="221114DA"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 xml:space="preserve">3-71 </w:t>
            </w:r>
            <w:proofErr w:type="spellStart"/>
            <w:r w:rsidRPr="003B4482">
              <w:rPr>
                <w:rFonts w:ascii="Book Antiqua" w:hAnsi="Book Antiqua" w:cs="Arial"/>
                <w:bCs/>
                <w:color w:val="000000" w:themeColor="text1"/>
              </w:rPr>
              <w:t>mo</w:t>
            </w:r>
            <w:proofErr w:type="spellEnd"/>
          </w:p>
        </w:tc>
        <w:tc>
          <w:tcPr>
            <w:tcW w:w="1626" w:type="dxa"/>
            <w:tcBorders>
              <w:top w:val="nil"/>
              <w:left w:val="nil"/>
              <w:bottom w:val="nil"/>
              <w:right w:val="nil"/>
            </w:tcBorders>
          </w:tcPr>
          <w:p w14:paraId="0459AAB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 xml:space="preserve">1-59 </w:t>
            </w:r>
            <w:proofErr w:type="spellStart"/>
            <w:r w:rsidRPr="003B4482">
              <w:rPr>
                <w:rFonts w:ascii="Book Antiqua" w:hAnsi="Book Antiqua" w:cs="Arial"/>
                <w:bCs/>
                <w:color w:val="000000" w:themeColor="text1"/>
              </w:rPr>
              <w:t>mo</w:t>
            </w:r>
            <w:proofErr w:type="spellEnd"/>
          </w:p>
        </w:tc>
        <w:tc>
          <w:tcPr>
            <w:tcW w:w="960" w:type="dxa"/>
            <w:tcBorders>
              <w:top w:val="nil"/>
              <w:left w:val="nil"/>
              <w:bottom w:val="nil"/>
              <w:right w:val="nil"/>
            </w:tcBorders>
          </w:tcPr>
          <w:p w14:paraId="7EF6045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 xml:space="preserve">8-61 </w:t>
            </w:r>
            <w:proofErr w:type="spellStart"/>
            <w:r w:rsidRPr="003B4482">
              <w:rPr>
                <w:rFonts w:ascii="Book Antiqua" w:hAnsi="Book Antiqua" w:cs="Arial"/>
                <w:bCs/>
                <w:color w:val="000000" w:themeColor="text1"/>
              </w:rPr>
              <w:t>mo</w:t>
            </w:r>
            <w:proofErr w:type="spellEnd"/>
          </w:p>
        </w:tc>
        <w:tc>
          <w:tcPr>
            <w:tcW w:w="1393" w:type="dxa"/>
            <w:tcBorders>
              <w:top w:val="nil"/>
              <w:left w:val="nil"/>
              <w:bottom w:val="nil"/>
              <w:right w:val="nil"/>
            </w:tcBorders>
          </w:tcPr>
          <w:p w14:paraId="3F108439"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 xml:space="preserve">73-81 </w:t>
            </w:r>
            <w:proofErr w:type="spellStart"/>
            <w:r w:rsidRPr="003B4482">
              <w:rPr>
                <w:rFonts w:ascii="Book Antiqua" w:hAnsi="Book Antiqua" w:cs="Arial"/>
                <w:bCs/>
                <w:color w:val="000000" w:themeColor="text1"/>
              </w:rPr>
              <w:t>mo</w:t>
            </w:r>
            <w:proofErr w:type="spellEnd"/>
          </w:p>
        </w:tc>
        <w:tc>
          <w:tcPr>
            <w:tcW w:w="911" w:type="dxa"/>
            <w:tcBorders>
              <w:top w:val="nil"/>
              <w:left w:val="nil"/>
              <w:bottom w:val="nil"/>
              <w:right w:val="nil"/>
            </w:tcBorders>
          </w:tcPr>
          <w:p w14:paraId="77AD4EA7"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 xml:space="preserve">34 </w:t>
            </w:r>
            <w:proofErr w:type="spellStart"/>
            <w:r w:rsidRPr="003B4482">
              <w:rPr>
                <w:rFonts w:ascii="Book Antiqua" w:hAnsi="Book Antiqua" w:cs="Arial"/>
                <w:bCs/>
                <w:color w:val="000000" w:themeColor="text1"/>
              </w:rPr>
              <w:t>mo</w:t>
            </w:r>
            <w:proofErr w:type="spellEnd"/>
          </w:p>
        </w:tc>
        <w:tc>
          <w:tcPr>
            <w:tcW w:w="1639" w:type="dxa"/>
            <w:tcBorders>
              <w:top w:val="nil"/>
              <w:left w:val="nil"/>
              <w:bottom w:val="nil"/>
              <w:right w:val="nil"/>
            </w:tcBorders>
          </w:tcPr>
          <w:p w14:paraId="4EAF559A"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 xml:space="preserve">5-109 </w:t>
            </w:r>
            <w:proofErr w:type="spellStart"/>
            <w:r w:rsidRPr="003B4482">
              <w:rPr>
                <w:rFonts w:ascii="Book Antiqua" w:hAnsi="Book Antiqua" w:cs="Arial"/>
                <w:bCs/>
                <w:color w:val="000000" w:themeColor="text1"/>
              </w:rPr>
              <w:t>mo</w:t>
            </w:r>
            <w:proofErr w:type="spellEnd"/>
          </w:p>
        </w:tc>
      </w:tr>
      <w:tr w:rsidR="003B4482" w:rsidRPr="003B4482" w14:paraId="6E308151" w14:textId="77777777" w:rsidTr="003B4482">
        <w:tc>
          <w:tcPr>
            <w:tcW w:w="1416" w:type="dxa"/>
            <w:tcBorders>
              <w:top w:val="nil"/>
              <w:left w:val="nil"/>
              <w:bottom w:val="nil"/>
              <w:right w:val="nil"/>
            </w:tcBorders>
          </w:tcPr>
          <w:p w14:paraId="71CDBB4F" w14:textId="34AF5FCC" w:rsidR="003B4482" w:rsidRPr="008D3C76" w:rsidRDefault="003B4482" w:rsidP="000F6837">
            <w:pPr>
              <w:spacing w:line="360" w:lineRule="auto"/>
              <w:jc w:val="both"/>
              <w:outlineLvl w:val="0"/>
              <w:rPr>
                <w:rFonts w:ascii="Book Antiqua" w:hAnsi="Book Antiqua" w:cs="Arial"/>
                <w:color w:val="000000" w:themeColor="text1"/>
                <w:lang w:eastAsia="zh-CN"/>
              </w:rPr>
            </w:pPr>
            <w:r w:rsidRPr="008D3C76">
              <w:rPr>
                <w:rFonts w:ascii="Book Antiqua" w:hAnsi="Book Antiqua" w:cs="Arial"/>
                <w:color w:val="000000" w:themeColor="text1"/>
              </w:rPr>
              <w:t>RCC type</w:t>
            </w:r>
          </w:p>
        </w:tc>
        <w:tc>
          <w:tcPr>
            <w:tcW w:w="1903" w:type="dxa"/>
            <w:tcBorders>
              <w:top w:val="nil"/>
              <w:left w:val="nil"/>
              <w:bottom w:val="nil"/>
              <w:right w:val="nil"/>
            </w:tcBorders>
          </w:tcPr>
          <w:p w14:paraId="7C97B411"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26" w:type="dxa"/>
            <w:tcBorders>
              <w:top w:val="nil"/>
              <w:left w:val="nil"/>
              <w:bottom w:val="nil"/>
              <w:right w:val="nil"/>
            </w:tcBorders>
          </w:tcPr>
          <w:p w14:paraId="62E3DF71"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5AFFE83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267C4A9E"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09475190"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1010C3B4"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27A87E11" w14:textId="77777777" w:rsidTr="003B4482">
        <w:tc>
          <w:tcPr>
            <w:tcW w:w="1416" w:type="dxa"/>
            <w:tcBorders>
              <w:top w:val="nil"/>
              <w:left w:val="nil"/>
              <w:bottom w:val="nil"/>
              <w:right w:val="nil"/>
            </w:tcBorders>
          </w:tcPr>
          <w:p w14:paraId="55DDF1B7" w14:textId="7F3CEC7B" w:rsidR="003B4482" w:rsidRPr="008D3C76" w:rsidRDefault="005D593B"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 xml:space="preserve"> </w:t>
            </w:r>
            <w:r w:rsidR="003B4482" w:rsidRPr="008D3C76">
              <w:rPr>
                <w:rFonts w:ascii="Book Antiqua" w:hAnsi="Book Antiqua" w:cs="Arial"/>
                <w:color w:val="000000" w:themeColor="text1"/>
              </w:rPr>
              <w:t>CC (</w:t>
            </w:r>
            <w:r w:rsidR="003B4482" w:rsidRPr="008D3C76">
              <w:rPr>
                <w:rFonts w:ascii="Book Antiqua" w:hAnsi="Book Antiqua" w:cs="Arial"/>
                <w:i/>
                <w:color w:val="000000" w:themeColor="text1"/>
              </w:rPr>
              <w:t>n</w:t>
            </w:r>
            <w:r w:rsidR="003B4482" w:rsidRPr="008D3C76">
              <w:rPr>
                <w:rFonts w:ascii="Book Antiqua" w:hAnsi="Book Antiqua" w:cs="Arial"/>
                <w:color w:val="000000" w:themeColor="text1"/>
              </w:rPr>
              <w:t>)</w:t>
            </w:r>
          </w:p>
        </w:tc>
        <w:tc>
          <w:tcPr>
            <w:tcW w:w="1903" w:type="dxa"/>
            <w:tcBorders>
              <w:top w:val="nil"/>
              <w:left w:val="nil"/>
              <w:bottom w:val="nil"/>
              <w:right w:val="nil"/>
            </w:tcBorders>
          </w:tcPr>
          <w:p w14:paraId="3E8EEBE5"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10</w:t>
            </w:r>
          </w:p>
        </w:tc>
        <w:tc>
          <w:tcPr>
            <w:tcW w:w="1626" w:type="dxa"/>
            <w:tcBorders>
              <w:top w:val="nil"/>
              <w:left w:val="nil"/>
              <w:bottom w:val="nil"/>
              <w:right w:val="nil"/>
            </w:tcBorders>
          </w:tcPr>
          <w:p w14:paraId="0BFC980C"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7</w:t>
            </w:r>
          </w:p>
        </w:tc>
        <w:tc>
          <w:tcPr>
            <w:tcW w:w="960" w:type="dxa"/>
            <w:tcBorders>
              <w:top w:val="nil"/>
              <w:left w:val="nil"/>
              <w:bottom w:val="nil"/>
              <w:right w:val="nil"/>
            </w:tcBorders>
          </w:tcPr>
          <w:p w14:paraId="7461AE64"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w:t>
            </w:r>
          </w:p>
        </w:tc>
        <w:tc>
          <w:tcPr>
            <w:tcW w:w="1393" w:type="dxa"/>
            <w:tcBorders>
              <w:top w:val="nil"/>
              <w:left w:val="nil"/>
              <w:bottom w:val="nil"/>
              <w:right w:val="nil"/>
            </w:tcBorders>
          </w:tcPr>
          <w:p w14:paraId="626C2EB5"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911" w:type="dxa"/>
            <w:tcBorders>
              <w:top w:val="nil"/>
              <w:left w:val="nil"/>
              <w:bottom w:val="nil"/>
              <w:right w:val="nil"/>
            </w:tcBorders>
          </w:tcPr>
          <w:p w14:paraId="6B48C3AC"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1639" w:type="dxa"/>
            <w:tcBorders>
              <w:top w:val="nil"/>
              <w:left w:val="nil"/>
              <w:bottom w:val="nil"/>
              <w:right w:val="nil"/>
            </w:tcBorders>
          </w:tcPr>
          <w:p w14:paraId="6187893B"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24</w:t>
            </w:r>
          </w:p>
        </w:tc>
      </w:tr>
      <w:tr w:rsidR="003B4482" w:rsidRPr="003B4482" w14:paraId="5D686534" w14:textId="77777777" w:rsidTr="003B4482">
        <w:tc>
          <w:tcPr>
            <w:tcW w:w="1416" w:type="dxa"/>
            <w:tcBorders>
              <w:top w:val="nil"/>
              <w:left w:val="nil"/>
              <w:bottom w:val="nil"/>
              <w:right w:val="nil"/>
            </w:tcBorders>
          </w:tcPr>
          <w:p w14:paraId="05F91FA8" w14:textId="1569735B" w:rsidR="003B4482" w:rsidRPr="008D3C76" w:rsidRDefault="005D593B"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 xml:space="preserve"> </w:t>
            </w:r>
            <w:r w:rsidR="003B4482" w:rsidRPr="008D3C76">
              <w:rPr>
                <w:rFonts w:ascii="Book Antiqua" w:hAnsi="Book Antiqua" w:cs="Arial"/>
                <w:color w:val="000000" w:themeColor="text1"/>
              </w:rPr>
              <w:t>PA (</w:t>
            </w:r>
            <w:r w:rsidR="003B4482" w:rsidRPr="008D3C76">
              <w:rPr>
                <w:rFonts w:ascii="Book Antiqua" w:hAnsi="Book Antiqua" w:cs="Arial"/>
                <w:i/>
                <w:color w:val="000000" w:themeColor="text1"/>
              </w:rPr>
              <w:t>n</w:t>
            </w:r>
            <w:r w:rsidR="003B4482" w:rsidRPr="008D3C76">
              <w:rPr>
                <w:rFonts w:ascii="Book Antiqua" w:hAnsi="Book Antiqua" w:cs="Arial"/>
                <w:color w:val="000000" w:themeColor="text1"/>
              </w:rPr>
              <w:t>)</w:t>
            </w:r>
          </w:p>
        </w:tc>
        <w:tc>
          <w:tcPr>
            <w:tcW w:w="1903" w:type="dxa"/>
            <w:tcBorders>
              <w:top w:val="nil"/>
              <w:left w:val="nil"/>
              <w:bottom w:val="nil"/>
              <w:right w:val="nil"/>
            </w:tcBorders>
          </w:tcPr>
          <w:p w14:paraId="41401C77"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41</w:t>
            </w:r>
          </w:p>
        </w:tc>
        <w:tc>
          <w:tcPr>
            <w:tcW w:w="1626" w:type="dxa"/>
            <w:tcBorders>
              <w:top w:val="nil"/>
              <w:left w:val="nil"/>
              <w:bottom w:val="nil"/>
              <w:right w:val="nil"/>
            </w:tcBorders>
          </w:tcPr>
          <w:p w14:paraId="5390D00E"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3</w:t>
            </w:r>
          </w:p>
        </w:tc>
        <w:tc>
          <w:tcPr>
            <w:tcW w:w="960" w:type="dxa"/>
            <w:tcBorders>
              <w:top w:val="nil"/>
              <w:left w:val="nil"/>
              <w:bottom w:val="nil"/>
              <w:right w:val="nil"/>
            </w:tcBorders>
          </w:tcPr>
          <w:p w14:paraId="758A8638"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3</w:t>
            </w:r>
          </w:p>
        </w:tc>
        <w:tc>
          <w:tcPr>
            <w:tcW w:w="1393" w:type="dxa"/>
            <w:tcBorders>
              <w:top w:val="nil"/>
              <w:left w:val="nil"/>
              <w:bottom w:val="nil"/>
              <w:right w:val="nil"/>
            </w:tcBorders>
          </w:tcPr>
          <w:p w14:paraId="5E4C0A14"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w:t>
            </w:r>
          </w:p>
        </w:tc>
        <w:tc>
          <w:tcPr>
            <w:tcW w:w="911" w:type="dxa"/>
            <w:tcBorders>
              <w:top w:val="nil"/>
              <w:left w:val="nil"/>
              <w:bottom w:val="nil"/>
              <w:right w:val="nil"/>
            </w:tcBorders>
          </w:tcPr>
          <w:p w14:paraId="262B854C"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39" w:type="dxa"/>
            <w:tcBorders>
              <w:top w:val="nil"/>
              <w:left w:val="nil"/>
              <w:bottom w:val="nil"/>
              <w:right w:val="nil"/>
            </w:tcBorders>
          </w:tcPr>
          <w:p w14:paraId="6EA57AE4"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33</w:t>
            </w:r>
          </w:p>
        </w:tc>
      </w:tr>
      <w:tr w:rsidR="003B4482" w:rsidRPr="003B4482" w14:paraId="4DB25FAB" w14:textId="77777777" w:rsidTr="003B4482">
        <w:tc>
          <w:tcPr>
            <w:tcW w:w="1416" w:type="dxa"/>
            <w:tcBorders>
              <w:top w:val="nil"/>
              <w:left w:val="nil"/>
              <w:bottom w:val="nil"/>
              <w:right w:val="nil"/>
            </w:tcBorders>
          </w:tcPr>
          <w:p w14:paraId="08FF56C8" w14:textId="507C1190"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 xml:space="preserve"> Other (</w:t>
            </w:r>
            <w:r w:rsidRPr="008D3C76">
              <w:rPr>
                <w:rFonts w:ascii="Book Antiqua" w:hAnsi="Book Antiqua" w:cs="Arial"/>
                <w:i/>
                <w:color w:val="000000" w:themeColor="text1"/>
              </w:rPr>
              <w:t>n</w:t>
            </w:r>
            <w:r w:rsidRPr="008D3C76">
              <w:rPr>
                <w:rFonts w:ascii="Book Antiqua" w:hAnsi="Book Antiqua" w:cs="Arial"/>
                <w:color w:val="000000" w:themeColor="text1"/>
              </w:rPr>
              <w:t>)</w:t>
            </w:r>
          </w:p>
        </w:tc>
        <w:tc>
          <w:tcPr>
            <w:tcW w:w="1903" w:type="dxa"/>
            <w:tcBorders>
              <w:top w:val="nil"/>
              <w:left w:val="nil"/>
              <w:bottom w:val="nil"/>
              <w:right w:val="nil"/>
            </w:tcBorders>
          </w:tcPr>
          <w:p w14:paraId="46B0F6CB"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5</w:t>
            </w:r>
          </w:p>
        </w:tc>
        <w:tc>
          <w:tcPr>
            <w:tcW w:w="1626" w:type="dxa"/>
            <w:tcBorders>
              <w:top w:val="nil"/>
              <w:left w:val="nil"/>
              <w:bottom w:val="nil"/>
              <w:right w:val="nil"/>
            </w:tcBorders>
          </w:tcPr>
          <w:p w14:paraId="0DF8B62C"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960" w:type="dxa"/>
            <w:tcBorders>
              <w:top w:val="nil"/>
              <w:left w:val="nil"/>
              <w:bottom w:val="nil"/>
              <w:right w:val="nil"/>
            </w:tcBorders>
          </w:tcPr>
          <w:p w14:paraId="19716318"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393" w:type="dxa"/>
            <w:tcBorders>
              <w:top w:val="nil"/>
              <w:left w:val="nil"/>
              <w:bottom w:val="nil"/>
              <w:right w:val="nil"/>
            </w:tcBorders>
          </w:tcPr>
          <w:p w14:paraId="2DF35088"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11" w:type="dxa"/>
            <w:tcBorders>
              <w:top w:val="nil"/>
              <w:left w:val="nil"/>
              <w:bottom w:val="nil"/>
              <w:right w:val="nil"/>
            </w:tcBorders>
          </w:tcPr>
          <w:p w14:paraId="6A654FD0"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39" w:type="dxa"/>
            <w:tcBorders>
              <w:top w:val="nil"/>
              <w:left w:val="nil"/>
              <w:bottom w:val="nil"/>
              <w:right w:val="nil"/>
            </w:tcBorders>
          </w:tcPr>
          <w:p w14:paraId="4BB3D9AB"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w:t>
            </w:r>
          </w:p>
        </w:tc>
      </w:tr>
      <w:tr w:rsidR="003B4482" w:rsidRPr="003B4482" w14:paraId="228973D1" w14:textId="77777777" w:rsidTr="003B4482">
        <w:tc>
          <w:tcPr>
            <w:tcW w:w="1416" w:type="dxa"/>
            <w:tcBorders>
              <w:top w:val="nil"/>
              <w:left w:val="nil"/>
              <w:bottom w:val="nil"/>
              <w:right w:val="nil"/>
            </w:tcBorders>
          </w:tcPr>
          <w:p w14:paraId="4F0D0833" w14:textId="533D0189" w:rsidR="003B4482" w:rsidRPr="008D3C76" w:rsidRDefault="005D593B"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 xml:space="preserve"> </w:t>
            </w:r>
            <w:r w:rsidR="003B4482" w:rsidRPr="008D3C76">
              <w:rPr>
                <w:rFonts w:ascii="Book Antiqua" w:hAnsi="Book Antiqua" w:cs="Arial"/>
                <w:color w:val="000000" w:themeColor="text1"/>
              </w:rPr>
              <w:t>NA (</w:t>
            </w:r>
            <w:r w:rsidR="003B4482" w:rsidRPr="008D3C76">
              <w:rPr>
                <w:rFonts w:ascii="Book Antiqua" w:hAnsi="Book Antiqua" w:cs="Arial"/>
                <w:i/>
                <w:color w:val="000000" w:themeColor="text1"/>
              </w:rPr>
              <w:t>n</w:t>
            </w:r>
            <w:r w:rsidR="003B4482" w:rsidRPr="008D3C76">
              <w:rPr>
                <w:rFonts w:ascii="Book Antiqua" w:hAnsi="Book Antiqua" w:cs="Arial"/>
                <w:color w:val="000000" w:themeColor="text1"/>
              </w:rPr>
              <w:t>)</w:t>
            </w:r>
          </w:p>
        </w:tc>
        <w:tc>
          <w:tcPr>
            <w:tcW w:w="1903" w:type="dxa"/>
            <w:tcBorders>
              <w:top w:val="nil"/>
              <w:left w:val="nil"/>
              <w:bottom w:val="nil"/>
              <w:right w:val="nil"/>
            </w:tcBorders>
          </w:tcPr>
          <w:p w14:paraId="420067A4"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22</w:t>
            </w:r>
          </w:p>
        </w:tc>
        <w:tc>
          <w:tcPr>
            <w:tcW w:w="1626" w:type="dxa"/>
            <w:tcBorders>
              <w:top w:val="nil"/>
              <w:left w:val="nil"/>
              <w:bottom w:val="nil"/>
              <w:right w:val="nil"/>
            </w:tcBorders>
          </w:tcPr>
          <w:p w14:paraId="2494D3A0"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60" w:type="dxa"/>
            <w:tcBorders>
              <w:top w:val="nil"/>
              <w:left w:val="nil"/>
              <w:bottom w:val="nil"/>
              <w:right w:val="nil"/>
            </w:tcBorders>
          </w:tcPr>
          <w:p w14:paraId="7C875AD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393" w:type="dxa"/>
            <w:tcBorders>
              <w:top w:val="nil"/>
              <w:left w:val="nil"/>
              <w:bottom w:val="nil"/>
              <w:right w:val="nil"/>
            </w:tcBorders>
          </w:tcPr>
          <w:p w14:paraId="6FB3FEE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11" w:type="dxa"/>
            <w:tcBorders>
              <w:top w:val="nil"/>
              <w:left w:val="nil"/>
              <w:bottom w:val="nil"/>
              <w:right w:val="nil"/>
            </w:tcBorders>
          </w:tcPr>
          <w:p w14:paraId="674600C9"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39" w:type="dxa"/>
            <w:tcBorders>
              <w:top w:val="nil"/>
              <w:left w:val="nil"/>
              <w:bottom w:val="nil"/>
              <w:right w:val="nil"/>
            </w:tcBorders>
          </w:tcPr>
          <w:p w14:paraId="03991363"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4</w:t>
            </w:r>
          </w:p>
        </w:tc>
      </w:tr>
      <w:tr w:rsidR="003B4482" w:rsidRPr="003B4482" w14:paraId="2BF73865" w14:textId="77777777" w:rsidTr="003B4482">
        <w:tc>
          <w:tcPr>
            <w:tcW w:w="1416" w:type="dxa"/>
            <w:tcBorders>
              <w:top w:val="nil"/>
              <w:left w:val="nil"/>
              <w:bottom w:val="nil"/>
              <w:right w:val="nil"/>
            </w:tcBorders>
          </w:tcPr>
          <w:p w14:paraId="0E2CCAE8" w14:textId="77777777"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Size (range)</w:t>
            </w:r>
          </w:p>
        </w:tc>
        <w:tc>
          <w:tcPr>
            <w:tcW w:w="1903" w:type="dxa"/>
            <w:tcBorders>
              <w:top w:val="nil"/>
              <w:left w:val="nil"/>
              <w:bottom w:val="nil"/>
              <w:right w:val="nil"/>
            </w:tcBorders>
          </w:tcPr>
          <w:p w14:paraId="6770DFAD"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0.5-4.0 cm</w:t>
            </w:r>
          </w:p>
        </w:tc>
        <w:tc>
          <w:tcPr>
            <w:tcW w:w="1626" w:type="dxa"/>
            <w:tcBorders>
              <w:top w:val="nil"/>
              <w:left w:val="nil"/>
              <w:bottom w:val="nil"/>
              <w:right w:val="nil"/>
            </w:tcBorders>
          </w:tcPr>
          <w:p w14:paraId="7041CEEE"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1-4.1 cm</w:t>
            </w:r>
          </w:p>
        </w:tc>
        <w:tc>
          <w:tcPr>
            <w:tcW w:w="960" w:type="dxa"/>
            <w:tcBorders>
              <w:top w:val="nil"/>
              <w:left w:val="nil"/>
              <w:bottom w:val="nil"/>
              <w:right w:val="nil"/>
            </w:tcBorders>
          </w:tcPr>
          <w:p w14:paraId="27AC6D8F"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2.2-3.1 cm</w:t>
            </w:r>
          </w:p>
        </w:tc>
        <w:tc>
          <w:tcPr>
            <w:tcW w:w="1393" w:type="dxa"/>
            <w:tcBorders>
              <w:top w:val="nil"/>
              <w:left w:val="nil"/>
              <w:bottom w:val="nil"/>
              <w:right w:val="nil"/>
            </w:tcBorders>
          </w:tcPr>
          <w:p w14:paraId="1CF3CC69"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0.8-5.5 cm</w:t>
            </w:r>
          </w:p>
        </w:tc>
        <w:tc>
          <w:tcPr>
            <w:tcW w:w="911" w:type="dxa"/>
            <w:tcBorders>
              <w:top w:val="nil"/>
              <w:left w:val="nil"/>
              <w:bottom w:val="nil"/>
              <w:right w:val="nil"/>
            </w:tcBorders>
          </w:tcPr>
          <w:p w14:paraId="4FF59A3B"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1.6 cm</w:t>
            </w:r>
          </w:p>
        </w:tc>
        <w:tc>
          <w:tcPr>
            <w:tcW w:w="1639" w:type="dxa"/>
            <w:tcBorders>
              <w:top w:val="nil"/>
              <w:left w:val="nil"/>
              <w:bottom w:val="nil"/>
              <w:right w:val="nil"/>
            </w:tcBorders>
          </w:tcPr>
          <w:p w14:paraId="1C2AAB38"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0.9-7.0 cm</w:t>
            </w:r>
          </w:p>
        </w:tc>
      </w:tr>
      <w:tr w:rsidR="003B4482" w:rsidRPr="003B4482" w14:paraId="2E071F9F" w14:textId="77777777" w:rsidTr="003B4482">
        <w:tc>
          <w:tcPr>
            <w:tcW w:w="1416" w:type="dxa"/>
            <w:tcBorders>
              <w:top w:val="nil"/>
              <w:left w:val="nil"/>
              <w:bottom w:val="nil"/>
              <w:right w:val="nil"/>
            </w:tcBorders>
          </w:tcPr>
          <w:p w14:paraId="463B453F" w14:textId="596ACADF" w:rsidR="003B4482" w:rsidRPr="008D3C76" w:rsidRDefault="003B4482" w:rsidP="000F6837">
            <w:pPr>
              <w:spacing w:line="360" w:lineRule="auto"/>
              <w:jc w:val="both"/>
              <w:outlineLvl w:val="0"/>
              <w:rPr>
                <w:rFonts w:ascii="Book Antiqua" w:hAnsi="Book Antiqua" w:cs="Arial"/>
                <w:color w:val="000000" w:themeColor="text1"/>
                <w:lang w:eastAsia="zh-CN"/>
              </w:rPr>
            </w:pPr>
            <w:r w:rsidRPr="008D3C76">
              <w:rPr>
                <w:rFonts w:ascii="Book Antiqua" w:hAnsi="Book Antiqua" w:cs="Arial"/>
                <w:color w:val="000000" w:themeColor="text1"/>
              </w:rPr>
              <w:t>TNM</w:t>
            </w:r>
            <w:r w:rsidR="008D3C76" w:rsidRPr="008D3C76">
              <w:rPr>
                <w:rFonts w:ascii="Book Antiqua" w:hAnsi="Book Antiqua" w:cs="Arial" w:hint="eastAsia"/>
                <w:color w:val="000000" w:themeColor="text1"/>
                <w:vertAlign w:val="superscript"/>
                <w:lang w:eastAsia="zh-CN"/>
              </w:rPr>
              <w:t>2</w:t>
            </w:r>
          </w:p>
        </w:tc>
        <w:tc>
          <w:tcPr>
            <w:tcW w:w="1903" w:type="dxa"/>
            <w:tcBorders>
              <w:top w:val="nil"/>
              <w:left w:val="nil"/>
              <w:bottom w:val="nil"/>
              <w:right w:val="nil"/>
            </w:tcBorders>
          </w:tcPr>
          <w:p w14:paraId="6ADC5175"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26" w:type="dxa"/>
            <w:tcBorders>
              <w:top w:val="nil"/>
              <w:left w:val="nil"/>
              <w:bottom w:val="nil"/>
              <w:right w:val="nil"/>
            </w:tcBorders>
          </w:tcPr>
          <w:p w14:paraId="212DF1F6"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60" w:type="dxa"/>
            <w:tcBorders>
              <w:top w:val="nil"/>
              <w:left w:val="nil"/>
              <w:bottom w:val="nil"/>
              <w:right w:val="nil"/>
            </w:tcBorders>
          </w:tcPr>
          <w:p w14:paraId="7AA838F7"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393" w:type="dxa"/>
            <w:tcBorders>
              <w:top w:val="nil"/>
              <w:left w:val="nil"/>
              <w:bottom w:val="nil"/>
              <w:right w:val="nil"/>
            </w:tcBorders>
          </w:tcPr>
          <w:p w14:paraId="229E4A54"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911" w:type="dxa"/>
            <w:tcBorders>
              <w:top w:val="nil"/>
              <w:left w:val="nil"/>
              <w:bottom w:val="nil"/>
              <w:right w:val="nil"/>
            </w:tcBorders>
          </w:tcPr>
          <w:p w14:paraId="2D962FE4" w14:textId="77777777" w:rsidR="003B4482" w:rsidRPr="003B4482" w:rsidRDefault="003B4482" w:rsidP="000F6837">
            <w:pPr>
              <w:spacing w:line="360" w:lineRule="auto"/>
              <w:jc w:val="both"/>
              <w:outlineLvl w:val="0"/>
              <w:rPr>
                <w:rFonts w:ascii="Book Antiqua" w:hAnsi="Book Antiqua" w:cs="Arial"/>
                <w:bCs/>
                <w:color w:val="000000" w:themeColor="text1"/>
              </w:rPr>
            </w:pPr>
          </w:p>
        </w:tc>
        <w:tc>
          <w:tcPr>
            <w:tcW w:w="1639" w:type="dxa"/>
            <w:tcBorders>
              <w:top w:val="nil"/>
              <w:left w:val="nil"/>
              <w:bottom w:val="nil"/>
              <w:right w:val="nil"/>
            </w:tcBorders>
          </w:tcPr>
          <w:p w14:paraId="75B7FA38" w14:textId="77777777" w:rsidR="003B4482" w:rsidRPr="003B4482" w:rsidRDefault="003B4482" w:rsidP="000F6837">
            <w:pPr>
              <w:spacing w:line="360" w:lineRule="auto"/>
              <w:jc w:val="both"/>
              <w:outlineLvl w:val="0"/>
              <w:rPr>
                <w:rFonts w:ascii="Book Antiqua" w:hAnsi="Book Antiqua" w:cs="Arial"/>
                <w:bCs/>
                <w:color w:val="000000" w:themeColor="text1"/>
              </w:rPr>
            </w:pPr>
          </w:p>
        </w:tc>
      </w:tr>
      <w:tr w:rsidR="003B4482" w:rsidRPr="003B4482" w14:paraId="13EC08A1" w14:textId="77777777" w:rsidTr="003B4482">
        <w:tc>
          <w:tcPr>
            <w:tcW w:w="1416" w:type="dxa"/>
            <w:tcBorders>
              <w:top w:val="nil"/>
              <w:left w:val="nil"/>
              <w:bottom w:val="nil"/>
              <w:right w:val="nil"/>
            </w:tcBorders>
          </w:tcPr>
          <w:p w14:paraId="6254D22E" w14:textId="1B987BD7" w:rsidR="003B4482" w:rsidRPr="008D3C76" w:rsidRDefault="005D593B"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 xml:space="preserve"> </w:t>
            </w:r>
            <w:r w:rsidR="003B4482" w:rsidRPr="008D3C76">
              <w:rPr>
                <w:rFonts w:ascii="Book Antiqua" w:hAnsi="Book Antiqua" w:cs="Arial"/>
                <w:color w:val="000000" w:themeColor="text1"/>
              </w:rPr>
              <w:t>T1aN0M0 (</w:t>
            </w:r>
            <w:r w:rsidR="003B4482" w:rsidRPr="008D3C76">
              <w:rPr>
                <w:rFonts w:ascii="Book Antiqua" w:hAnsi="Book Antiqua" w:cs="Arial"/>
                <w:i/>
                <w:color w:val="000000" w:themeColor="text1"/>
              </w:rPr>
              <w:t>n</w:t>
            </w:r>
            <w:r w:rsidR="003B4482" w:rsidRPr="008D3C76">
              <w:rPr>
                <w:rFonts w:ascii="Book Antiqua" w:hAnsi="Book Antiqua" w:cs="Arial"/>
                <w:color w:val="000000" w:themeColor="text1"/>
              </w:rPr>
              <w:t>)</w:t>
            </w:r>
          </w:p>
        </w:tc>
        <w:tc>
          <w:tcPr>
            <w:tcW w:w="1903" w:type="dxa"/>
            <w:tcBorders>
              <w:top w:val="nil"/>
              <w:left w:val="nil"/>
              <w:bottom w:val="nil"/>
              <w:right w:val="nil"/>
            </w:tcBorders>
          </w:tcPr>
          <w:p w14:paraId="6B100A1F"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78</w:t>
            </w:r>
          </w:p>
        </w:tc>
        <w:tc>
          <w:tcPr>
            <w:tcW w:w="1626" w:type="dxa"/>
            <w:tcBorders>
              <w:top w:val="nil"/>
              <w:left w:val="nil"/>
              <w:bottom w:val="nil"/>
              <w:right w:val="nil"/>
            </w:tcBorders>
          </w:tcPr>
          <w:p w14:paraId="6161382D"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10</w:t>
            </w:r>
          </w:p>
        </w:tc>
        <w:tc>
          <w:tcPr>
            <w:tcW w:w="960" w:type="dxa"/>
            <w:tcBorders>
              <w:top w:val="nil"/>
              <w:left w:val="nil"/>
              <w:bottom w:val="nil"/>
              <w:right w:val="nil"/>
            </w:tcBorders>
          </w:tcPr>
          <w:p w14:paraId="69B50C5C"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5</w:t>
            </w:r>
          </w:p>
        </w:tc>
        <w:tc>
          <w:tcPr>
            <w:tcW w:w="1393" w:type="dxa"/>
            <w:tcBorders>
              <w:top w:val="nil"/>
              <w:left w:val="nil"/>
              <w:bottom w:val="nil"/>
              <w:right w:val="nil"/>
            </w:tcBorders>
          </w:tcPr>
          <w:p w14:paraId="61A8027B"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w:t>
            </w:r>
          </w:p>
        </w:tc>
        <w:tc>
          <w:tcPr>
            <w:tcW w:w="911" w:type="dxa"/>
            <w:tcBorders>
              <w:top w:val="nil"/>
              <w:left w:val="nil"/>
              <w:bottom w:val="nil"/>
              <w:right w:val="nil"/>
            </w:tcBorders>
          </w:tcPr>
          <w:p w14:paraId="05741974"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1639" w:type="dxa"/>
            <w:tcBorders>
              <w:top w:val="nil"/>
              <w:left w:val="nil"/>
              <w:bottom w:val="nil"/>
              <w:right w:val="nil"/>
            </w:tcBorders>
          </w:tcPr>
          <w:p w14:paraId="520138C7"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60</w:t>
            </w:r>
          </w:p>
        </w:tc>
      </w:tr>
      <w:tr w:rsidR="003B4482" w:rsidRPr="003B4482" w14:paraId="5C8DE9AD" w14:textId="77777777" w:rsidTr="003B4482">
        <w:tc>
          <w:tcPr>
            <w:tcW w:w="1416" w:type="dxa"/>
            <w:tcBorders>
              <w:top w:val="nil"/>
              <w:left w:val="nil"/>
              <w:bottom w:val="nil"/>
              <w:right w:val="nil"/>
            </w:tcBorders>
          </w:tcPr>
          <w:p w14:paraId="6113D643" w14:textId="43D3AB84" w:rsidR="003B4482" w:rsidRPr="008D3C76" w:rsidRDefault="003B4482" w:rsidP="000F6837">
            <w:pPr>
              <w:spacing w:line="360" w:lineRule="auto"/>
              <w:ind w:firstLineChars="50" w:firstLine="120"/>
              <w:jc w:val="both"/>
              <w:outlineLvl w:val="0"/>
              <w:rPr>
                <w:rFonts w:ascii="Book Antiqua" w:hAnsi="Book Antiqua" w:cs="Arial"/>
                <w:color w:val="000000" w:themeColor="text1"/>
              </w:rPr>
            </w:pPr>
            <w:r w:rsidRPr="008D3C76">
              <w:rPr>
                <w:rFonts w:ascii="Book Antiqua" w:hAnsi="Book Antiqua" w:cs="Arial"/>
                <w:color w:val="000000" w:themeColor="text1"/>
              </w:rPr>
              <w:t>T1bN0M0 (</w:t>
            </w:r>
            <w:r w:rsidRPr="008D3C76">
              <w:rPr>
                <w:rFonts w:ascii="Book Antiqua" w:hAnsi="Book Antiqua" w:cs="Arial"/>
                <w:i/>
                <w:color w:val="000000" w:themeColor="text1"/>
              </w:rPr>
              <w:t>n</w:t>
            </w:r>
            <w:r w:rsidRPr="008D3C76">
              <w:rPr>
                <w:rFonts w:ascii="Book Antiqua" w:hAnsi="Book Antiqua" w:cs="Arial"/>
                <w:color w:val="000000" w:themeColor="text1"/>
              </w:rPr>
              <w:t>)</w:t>
            </w:r>
          </w:p>
        </w:tc>
        <w:tc>
          <w:tcPr>
            <w:tcW w:w="1903" w:type="dxa"/>
            <w:tcBorders>
              <w:top w:val="nil"/>
              <w:left w:val="nil"/>
              <w:bottom w:val="nil"/>
              <w:right w:val="nil"/>
            </w:tcBorders>
          </w:tcPr>
          <w:p w14:paraId="510FB702"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26" w:type="dxa"/>
            <w:tcBorders>
              <w:top w:val="nil"/>
              <w:left w:val="nil"/>
              <w:bottom w:val="nil"/>
              <w:right w:val="nil"/>
            </w:tcBorders>
          </w:tcPr>
          <w:p w14:paraId="62ECAC6E"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960" w:type="dxa"/>
            <w:tcBorders>
              <w:top w:val="nil"/>
              <w:left w:val="nil"/>
              <w:bottom w:val="nil"/>
              <w:right w:val="nil"/>
            </w:tcBorders>
          </w:tcPr>
          <w:p w14:paraId="2C9FD699"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393" w:type="dxa"/>
            <w:tcBorders>
              <w:top w:val="nil"/>
              <w:left w:val="nil"/>
              <w:bottom w:val="nil"/>
              <w:right w:val="nil"/>
            </w:tcBorders>
          </w:tcPr>
          <w:p w14:paraId="0AF86EDF"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911" w:type="dxa"/>
            <w:tcBorders>
              <w:top w:val="nil"/>
              <w:left w:val="nil"/>
              <w:bottom w:val="nil"/>
              <w:right w:val="nil"/>
            </w:tcBorders>
          </w:tcPr>
          <w:p w14:paraId="77C218D5"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39" w:type="dxa"/>
            <w:tcBorders>
              <w:top w:val="nil"/>
              <w:left w:val="nil"/>
              <w:bottom w:val="nil"/>
              <w:right w:val="nil"/>
            </w:tcBorders>
          </w:tcPr>
          <w:p w14:paraId="6C3F8994"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3</w:t>
            </w:r>
          </w:p>
        </w:tc>
      </w:tr>
      <w:tr w:rsidR="003B4482" w:rsidRPr="003B4482" w14:paraId="5B1E5EA2" w14:textId="77777777" w:rsidTr="003B4482">
        <w:tc>
          <w:tcPr>
            <w:tcW w:w="1416" w:type="dxa"/>
            <w:tcBorders>
              <w:top w:val="nil"/>
              <w:left w:val="nil"/>
              <w:bottom w:val="nil"/>
              <w:right w:val="nil"/>
            </w:tcBorders>
          </w:tcPr>
          <w:p w14:paraId="4B4A75E0" w14:textId="77777777"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PTF (</w:t>
            </w:r>
            <w:r w:rsidRPr="008D3C76">
              <w:rPr>
                <w:rFonts w:ascii="Book Antiqua" w:hAnsi="Book Antiqua" w:cs="Arial"/>
                <w:i/>
                <w:color w:val="000000" w:themeColor="text1"/>
              </w:rPr>
              <w:t>n</w:t>
            </w:r>
            <w:r w:rsidRPr="008D3C76">
              <w:rPr>
                <w:rFonts w:ascii="Book Antiqua" w:hAnsi="Book Antiqua" w:cs="Arial"/>
                <w:color w:val="000000" w:themeColor="text1"/>
              </w:rPr>
              <w:t>)</w:t>
            </w:r>
          </w:p>
        </w:tc>
        <w:tc>
          <w:tcPr>
            <w:tcW w:w="1903" w:type="dxa"/>
            <w:tcBorders>
              <w:top w:val="nil"/>
              <w:left w:val="nil"/>
              <w:bottom w:val="nil"/>
              <w:right w:val="nil"/>
            </w:tcBorders>
          </w:tcPr>
          <w:p w14:paraId="0298FF06"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2</w:t>
            </w:r>
          </w:p>
        </w:tc>
        <w:tc>
          <w:tcPr>
            <w:tcW w:w="1626" w:type="dxa"/>
            <w:tcBorders>
              <w:top w:val="nil"/>
              <w:left w:val="nil"/>
              <w:bottom w:val="nil"/>
              <w:right w:val="nil"/>
            </w:tcBorders>
          </w:tcPr>
          <w:p w14:paraId="427C4B3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60" w:type="dxa"/>
            <w:tcBorders>
              <w:top w:val="nil"/>
              <w:left w:val="nil"/>
              <w:bottom w:val="nil"/>
              <w:right w:val="nil"/>
            </w:tcBorders>
          </w:tcPr>
          <w:p w14:paraId="355D719E"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393" w:type="dxa"/>
            <w:tcBorders>
              <w:top w:val="nil"/>
              <w:left w:val="nil"/>
              <w:bottom w:val="nil"/>
              <w:right w:val="nil"/>
            </w:tcBorders>
          </w:tcPr>
          <w:p w14:paraId="5CDC8A92"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911" w:type="dxa"/>
            <w:tcBorders>
              <w:top w:val="nil"/>
              <w:left w:val="nil"/>
              <w:bottom w:val="nil"/>
              <w:right w:val="nil"/>
            </w:tcBorders>
          </w:tcPr>
          <w:p w14:paraId="13BCEA85"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39" w:type="dxa"/>
            <w:tcBorders>
              <w:top w:val="nil"/>
              <w:left w:val="nil"/>
              <w:bottom w:val="nil"/>
              <w:right w:val="nil"/>
            </w:tcBorders>
          </w:tcPr>
          <w:p w14:paraId="517D9DDF"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r>
      <w:tr w:rsidR="003B4482" w:rsidRPr="003B4482" w14:paraId="15DCBD3E" w14:textId="77777777" w:rsidTr="003B4482">
        <w:tc>
          <w:tcPr>
            <w:tcW w:w="1416" w:type="dxa"/>
            <w:tcBorders>
              <w:top w:val="nil"/>
              <w:left w:val="nil"/>
              <w:bottom w:val="nil"/>
              <w:right w:val="nil"/>
            </w:tcBorders>
          </w:tcPr>
          <w:p w14:paraId="372158E6" w14:textId="77777777"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Relapse (</w:t>
            </w:r>
            <w:r w:rsidRPr="008D3C76">
              <w:rPr>
                <w:rFonts w:ascii="Book Antiqua" w:hAnsi="Book Antiqua" w:cs="Arial"/>
                <w:i/>
                <w:color w:val="000000" w:themeColor="text1"/>
              </w:rPr>
              <w:t>n</w:t>
            </w:r>
            <w:r w:rsidRPr="008D3C76">
              <w:rPr>
                <w:rFonts w:ascii="Book Antiqua" w:hAnsi="Book Antiqua" w:cs="Arial"/>
                <w:color w:val="000000" w:themeColor="text1"/>
              </w:rPr>
              <w:t>)</w:t>
            </w:r>
          </w:p>
        </w:tc>
        <w:tc>
          <w:tcPr>
            <w:tcW w:w="1903" w:type="dxa"/>
            <w:tcBorders>
              <w:top w:val="nil"/>
              <w:left w:val="nil"/>
              <w:bottom w:val="nil"/>
              <w:right w:val="nil"/>
            </w:tcBorders>
          </w:tcPr>
          <w:p w14:paraId="155C468D"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1</w:t>
            </w:r>
          </w:p>
        </w:tc>
        <w:tc>
          <w:tcPr>
            <w:tcW w:w="1626" w:type="dxa"/>
            <w:tcBorders>
              <w:top w:val="nil"/>
              <w:left w:val="nil"/>
              <w:bottom w:val="nil"/>
              <w:right w:val="nil"/>
            </w:tcBorders>
          </w:tcPr>
          <w:p w14:paraId="100B3E48"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60" w:type="dxa"/>
            <w:tcBorders>
              <w:top w:val="nil"/>
              <w:left w:val="nil"/>
              <w:bottom w:val="nil"/>
              <w:right w:val="nil"/>
            </w:tcBorders>
          </w:tcPr>
          <w:p w14:paraId="1A610655"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393" w:type="dxa"/>
            <w:tcBorders>
              <w:top w:val="nil"/>
              <w:left w:val="nil"/>
              <w:bottom w:val="nil"/>
              <w:right w:val="nil"/>
            </w:tcBorders>
          </w:tcPr>
          <w:p w14:paraId="173CAADF"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11" w:type="dxa"/>
            <w:tcBorders>
              <w:top w:val="nil"/>
              <w:left w:val="nil"/>
              <w:bottom w:val="nil"/>
              <w:right w:val="nil"/>
            </w:tcBorders>
          </w:tcPr>
          <w:p w14:paraId="0D73E523"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39" w:type="dxa"/>
            <w:tcBorders>
              <w:top w:val="nil"/>
              <w:left w:val="nil"/>
              <w:bottom w:val="nil"/>
              <w:right w:val="nil"/>
            </w:tcBorders>
          </w:tcPr>
          <w:p w14:paraId="322A251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r>
      <w:tr w:rsidR="003B4482" w:rsidRPr="003B4482" w14:paraId="02E8937E" w14:textId="77777777" w:rsidTr="003B4482">
        <w:tc>
          <w:tcPr>
            <w:tcW w:w="1416" w:type="dxa"/>
            <w:tcBorders>
              <w:top w:val="nil"/>
              <w:left w:val="nil"/>
              <w:bottom w:val="single" w:sz="4" w:space="0" w:color="auto"/>
              <w:right w:val="nil"/>
            </w:tcBorders>
          </w:tcPr>
          <w:p w14:paraId="5054B29D" w14:textId="77777777" w:rsidR="003B4482" w:rsidRPr="008D3C76" w:rsidRDefault="003B4482" w:rsidP="000F6837">
            <w:pPr>
              <w:spacing w:line="360" w:lineRule="auto"/>
              <w:jc w:val="both"/>
              <w:outlineLvl w:val="0"/>
              <w:rPr>
                <w:rFonts w:ascii="Book Antiqua" w:hAnsi="Book Antiqua" w:cs="Arial"/>
                <w:color w:val="000000" w:themeColor="text1"/>
              </w:rPr>
            </w:pPr>
            <w:r w:rsidRPr="008D3C76">
              <w:rPr>
                <w:rFonts w:ascii="Book Antiqua" w:hAnsi="Book Antiqua" w:cs="Arial"/>
                <w:color w:val="000000" w:themeColor="text1"/>
              </w:rPr>
              <w:t>DSM (</w:t>
            </w:r>
            <w:r w:rsidRPr="008D3C76">
              <w:rPr>
                <w:rFonts w:ascii="Book Antiqua" w:hAnsi="Book Antiqua" w:cs="Arial"/>
                <w:i/>
                <w:color w:val="000000" w:themeColor="text1"/>
              </w:rPr>
              <w:t>n</w:t>
            </w:r>
            <w:r w:rsidRPr="008D3C76">
              <w:rPr>
                <w:rFonts w:ascii="Book Antiqua" w:hAnsi="Book Antiqua" w:cs="Arial"/>
                <w:color w:val="000000" w:themeColor="text1"/>
              </w:rPr>
              <w:t>)</w:t>
            </w:r>
          </w:p>
        </w:tc>
        <w:tc>
          <w:tcPr>
            <w:tcW w:w="1903" w:type="dxa"/>
            <w:tcBorders>
              <w:top w:val="nil"/>
              <w:left w:val="nil"/>
              <w:bottom w:val="single" w:sz="4" w:space="0" w:color="auto"/>
              <w:right w:val="nil"/>
            </w:tcBorders>
          </w:tcPr>
          <w:p w14:paraId="5C5508A0"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26" w:type="dxa"/>
            <w:tcBorders>
              <w:top w:val="nil"/>
              <w:left w:val="nil"/>
              <w:bottom w:val="single" w:sz="4" w:space="0" w:color="auto"/>
              <w:right w:val="nil"/>
            </w:tcBorders>
          </w:tcPr>
          <w:p w14:paraId="4538C8ED"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60" w:type="dxa"/>
            <w:tcBorders>
              <w:top w:val="nil"/>
              <w:left w:val="nil"/>
              <w:bottom w:val="single" w:sz="4" w:space="0" w:color="auto"/>
              <w:right w:val="nil"/>
            </w:tcBorders>
          </w:tcPr>
          <w:p w14:paraId="2E810E08"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393" w:type="dxa"/>
            <w:tcBorders>
              <w:top w:val="nil"/>
              <w:left w:val="nil"/>
              <w:bottom w:val="single" w:sz="4" w:space="0" w:color="auto"/>
              <w:right w:val="nil"/>
            </w:tcBorders>
          </w:tcPr>
          <w:p w14:paraId="28040BE5"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911" w:type="dxa"/>
            <w:tcBorders>
              <w:top w:val="nil"/>
              <w:left w:val="nil"/>
              <w:bottom w:val="single" w:sz="4" w:space="0" w:color="auto"/>
              <w:right w:val="nil"/>
            </w:tcBorders>
          </w:tcPr>
          <w:p w14:paraId="3E491281"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c>
          <w:tcPr>
            <w:tcW w:w="1639" w:type="dxa"/>
            <w:tcBorders>
              <w:top w:val="nil"/>
              <w:left w:val="nil"/>
              <w:bottom w:val="single" w:sz="4" w:space="0" w:color="auto"/>
              <w:right w:val="nil"/>
            </w:tcBorders>
          </w:tcPr>
          <w:p w14:paraId="1457AF30" w14:textId="77777777" w:rsidR="003B4482" w:rsidRPr="003B4482" w:rsidRDefault="003B4482"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0</w:t>
            </w:r>
          </w:p>
        </w:tc>
      </w:tr>
      <w:tr w:rsidR="003B4482" w:rsidRPr="003B4482" w14:paraId="0DF7C4CB" w14:textId="77777777" w:rsidTr="003B4482">
        <w:tc>
          <w:tcPr>
            <w:tcW w:w="9848" w:type="dxa"/>
            <w:gridSpan w:val="7"/>
            <w:tcBorders>
              <w:top w:val="single" w:sz="4" w:space="0" w:color="auto"/>
              <w:left w:val="nil"/>
              <w:bottom w:val="nil"/>
              <w:right w:val="nil"/>
            </w:tcBorders>
          </w:tcPr>
          <w:p w14:paraId="4DB0AD5E" w14:textId="1A37D2BB" w:rsidR="003B4482" w:rsidRPr="008D3C76" w:rsidRDefault="008D3C76" w:rsidP="000F6837">
            <w:pPr>
              <w:widowControl w:val="0"/>
              <w:autoSpaceDE w:val="0"/>
              <w:autoSpaceDN w:val="0"/>
              <w:adjustRightInd w:val="0"/>
              <w:spacing w:line="360" w:lineRule="auto"/>
              <w:jc w:val="both"/>
              <w:rPr>
                <w:rFonts w:ascii="Book Antiqua" w:hAnsi="Book Antiqua" w:cs="Arial"/>
                <w:color w:val="000000" w:themeColor="text1"/>
                <w:lang w:eastAsia="zh-CN"/>
              </w:rPr>
            </w:pPr>
            <w:r w:rsidRPr="008D3C76">
              <w:rPr>
                <w:rFonts w:ascii="Book Antiqua" w:hAnsi="Book Antiqua" w:cs="Arial" w:hint="eastAsia"/>
                <w:color w:val="000000" w:themeColor="text1"/>
                <w:vertAlign w:val="superscript"/>
                <w:lang w:eastAsia="zh-CN"/>
              </w:rPr>
              <w:t>1</w:t>
            </w:r>
            <w:r w:rsidR="003B4482" w:rsidRPr="008D3C76">
              <w:rPr>
                <w:rFonts w:ascii="Book Antiqua" w:hAnsi="Book Antiqua" w:cs="Arial"/>
                <w:color w:val="000000" w:themeColor="text1"/>
                <w:lang w:eastAsia="zh-CN"/>
              </w:rPr>
              <w:t xml:space="preserve">Summaries based on individual cases should not </w:t>
            </w:r>
            <w:proofErr w:type="gramStart"/>
            <w:r w:rsidR="003B4482" w:rsidRPr="008D3C76">
              <w:rPr>
                <w:rFonts w:ascii="Book Antiqua" w:hAnsi="Book Antiqua" w:cs="Arial"/>
                <w:color w:val="000000" w:themeColor="text1"/>
                <w:lang w:eastAsia="zh-CN"/>
              </w:rPr>
              <w:t>considered</w:t>
            </w:r>
            <w:proofErr w:type="gramEnd"/>
            <w:r w:rsidR="003B4482" w:rsidRPr="008D3C76">
              <w:rPr>
                <w:rFonts w:ascii="Book Antiqua" w:hAnsi="Book Antiqua" w:cs="Arial"/>
                <w:color w:val="000000" w:themeColor="text1"/>
                <w:lang w:eastAsia="zh-CN"/>
              </w:rPr>
              <w:t xml:space="preserve"> as an estimate of the “real world”. </w:t>
            </w:r>
            <w:r w:rsidRPr="008D3C76">
              <w:rPr>
                <w:rFonts w:ascii="Book Antiqua" w:hAnsi="Book Antiqua" w:cs="Arial" w:hint="eastAsia"/>
                <w:color w:val="000000" w:themeColor="text1"/>
                <w:vertAlign w:val="superscript"/>
                <w:lang w:eastAsia="zh-CN"/>
              </w:rPr>
              <w:t>2</w:t>
            </w:r>
            <w:r w:rsidR="003B4482" w:rsidRPr="008D3C76">
              <w:rPr>
                <w:rFonts w:ascii="Book Antiqua" w:hAnsi="Book Antiqua" w:cs="Arial"/>
                <w:color w:val="000000" w:themeColor="text1"/>
                <w:lang w:eastAsia="zh-CN"/>
              </w:rPr>
              <w:t xml:space="preserve">American Joint Committee on Cancer Tumour Node Metastasis Staging System. </w:t>
            </w:r>
            <w:r w:rsidR="003B4482" w:rsidRPr="008D3C76">
              <w:rPr>
                <w:rFonts w:ascii="Book Antiqua" w:hAnsi="Book Antiqua" w:cs="Arial"/>
                <w:color w:val="000000" w:themeColor="text1"/>
              </w:rPr>
              <w:t xml:space="preserve">RFA: </w:t>
            </w:r>
            <w:r w:rsidR="00B01F6B" w:rsidRPr="008D3C76">
              <w:rPr>
                <w:rFonts w:ascii="Book Antiqua" w:hAnsi="Book Antiqua" w:cs="Arial"/>
                <w:color w:val="000000" w:themeColor="text1"/>
              </w:rPr>
              <w:t xml:space="preserve">Radiofrequency </w:t>
            </w:r>
            <w:r w:rsidR="003B4482" w:rsidRPr="008D3C76">
              <w:rPr>
                <w:rFonts w:ascii="Book Antiqua" w:hAnsi="Book Antiqua" w:cs="Arial"/>
                <w:color w:val="000000" w:themeColor="text1"/>
              </w:rPr>
              <w:t xml:space="preserve">ablation; CA: </w:t>
            </w:r>
            <w:r w:rsidR="00B01F6B" w:rsidRPr="008D3C76">
              <w:rPr>
                <w:rFonts w:ascii="Book Antiqua" w:hAnsi="Book Antiqua" w:cs="Arial"/>
                <w:color w:val="000000" w:themeColor="text1"/>
              </w:rPr>
              <w:t>Cryoablation</w:t>
            </w:r>
            <w:r w:rsidR="003B4482" w:rsidRPr="008D3C76">
              <w:rPr>
                <w:rFonts w:ascii="Book Antiqua" w:hAnsi="Book Antiqua" w:cs="Arial"/>
                <w:color w:val="000000" w:themeColor="text1"/>
              </w:rPr>
              <w:t xml:space="preserve">; MWA: </w:t>
            </w:r>
            <w:r w:rsidR="00B01F6B" w:rsidRPr="008D3C76">
              <w:rPr>
                <w:rFonts w:ascii="Book Antiqua" w:hAnsi="Book Antiqua" w:cs="Arial"/>
                <w:color w:val="000000" w:themeColor="text1"/>
              </w:rPr>
              <w:t xml:space="preserve">Microwave </w:t>
            </w:r>
            <w:r w:rsidR="003B4482" w:rsidRPr="008D3C76">
              <w:rPr>
                <w:rFonts w:ascii="Book Antiqua" w:hAnsi="Book Antiqua" w:cs="Arial"/>
                <w:color w:val="000000" w:themeColor="text1"/>
              </w:rPr>
              <w:t xml:space="preserve">ablation; HIFU: </w:t>
            </w:r>
            <w:r w:rsidR="00B01F6B" w:rsidRPr="008D3C76">
              <w:rPr>
                <w:rFonts w:ascii="Book Antiqua" w:hAnsi="Book Antiqua" w:cs="Arial"/>
                <w:color w:val="000000" w:themeColor="text1"/>
              </w:rPr>
              <w:t>High</w:t>
            </w:r>
            <w:r w:rsidR="003B4482" w:rsidRPr="008D3C76">
              <w:rPr>
                <w:rFonts w:ascii="Book Antiqua" w:hAnsi="Book Antiqua" w:cs="Arial"/>
                <w:color w:val="000000" w:themeColor="text1"/>
              </w:rPr>
              <w:t xml:space="preserve">-intensity focused ultrasound; IRE: </w:t>
            </w:r>
            <w:r w:rsidR="00B01F6B" w:rsidRPr="008D3C76">
              <w:rPr>
                <w:rFonts w:ascii="Book Antiqua" w:hAnsi="Book Antiqua" w:cs="Arial"/>
                <w:color w:val="000000" w:themeColor="text1"/>
              </w:rPr>
              <w:t xml:space="preserve">Irreversible </w:t>
            </w:r>
            <w:r w:rsidR="003B4482" w:rsidRPr="008D3C76">
              <w:rPr>
                <w:rFonts w:ascii="Book Antiqua" w:hAnsi="Book Antiqua" w:cs="Arial"/>
                <w:color w:val="000000" w:themeColor="text1"/>
              </w:rPr>
              <w:t xml:space="preserve">electroporation; NSS: </w:t>
            </w:r>
            <w:r w:rsidR="00B01F6B" w:rsidRPr="008D3C76">
              <w:rPr>
                <w:rFonts w:ascii="Book Antiqua" w:hAnsi="Book Antiqua" w:cs="Arial"/>
                <w:color w:val="000000" w:themeColor="text1"/>
              </w:rPr>
              <w:t>Nephron</w:t>
            </w:r>
            <w:r w:rsidR="003B4482" w:rsidRPr="008D3C76">
              <w:rPr>
                <w:rFonts w:ascii="Book Antiqua" w:hAnsi="Book Antiqua" w:cs="Arial"/>
                <w:color w:val="000000" w:themeColor="text1"/>
              </w:rPr>
              <w:t xml:space="preserve">-sparing surgery; FU: </w:t>
            </w:r>
            <w:r w:rsidR="00B01F6B" w:rsidRPr="008D3C76">
              <w:rPr>
                <w:rFonts w:ascii="Book Antiqua" w:hAnsi="Book Antiqua" w:cs="Arial"/>
                <w:color w:val="000000" w:themeColor="text1"/>
              </w:rPr>
              <w:t>Follow</w:t>
            </w:r>
            <w:r w:rsidR="003B4482" w:rsidRPr="008D3C76">
              <w:rPr>
                <w:rFonts w:ascii="Book Antiqua" w:hAnsi="Book Antiqua" w:cs="Arial"/>
                <w:color w:val="000000" w:themeColor="text1"/>
              </w:rPr>
              <w:t xml:space="preserve">-up; RCC: </w:t>
            </w:r>
            <w:r w:rsidR="00B01F6B" w:rsidRPr="008D3C76">
              <w:rPr>
                <w:rFonts w:ascii="Book Antiqua" w:hAnsi="Book Antiqua" w:cs="Arial"/>
                <w:color w:val="000000" w:themeColor="text1"/>
              </w:rPr>
              <w:t xml:space="preserve">Renal </w:t>
            </w:r>
            <w:r w:rsidR="003B4482" w:rsidRPr="008D3C76">
              <w:rPr>
                <w:rFonts w:ascii="Book Antiqua" w:hAnsi="Book Antiqua" w:cs="Arial"/>
                <w:color w:val="000000" w:themeColor="text1"/>
              </w:rPr>
              <w:t xml:space="preserve">cell carcinoma; CC: </w:t>
            </w:r>
            <w:r w:rsidR="00B01F6B" w:rsidRPr="008D3C76">
              <w:rPr>
                <w:rFonts w:ascii="Book Antiqua" w:hAnsi="Book Antiqua" w:cs="Arial"/>
                <w:color w:val="000000" w:themeColor="text1"/>
              </w:rPr>
              <w:t xml:space="preserve">Clear </w:t>
            </w:r>
            <w:r w:rsidR="003B4482" w:rsidRPr="008D3C76">
              <w:rPr>
                <w:rFonts w:ascii="Book Antiqua" w:hAnsi="Book Antiqua" w:cs="Arial"/>
                <w:color w:val="000000" w:themeColor="text1"/>
              </w:rPr>
              <w:t xml:space="preserve">cell; PA: </w:t>
            </w:r>
            <w:r w:rsidR="00B01F6B" w:rsidRPr="008D3C76">
              <w:rPr>
                <w:rFonts w:ascii="Book Antiqua" w:hAnsi="Book Antiqua" w:cs="Arial"/>
                <w:color w:val="000000" w:themeColor="text1"/>
              </w:rPr>
              <w:t>Papillary</w:t>
            </w:r>
            <w:r w:rsidR="003B4482" w:rsidRPr="008D3C76">
              <w:rPr>
                <w:rFonts w:ascii="Book Antiqua" w:hAnsi="Book Antiqua" w:cs="Arial"/>
                <w:color w:val="000000" w:themeColor="text1"/>
              </w:rPr>
              <w:t xml:space="preserve">; </w:t>
            </w:r>
            <w:r w:rsidR="003B4482" w:rsidRPr="008D3C76">
              <w:rPr>
                <w:rFonts w:ascii="Book Antiqua" w:hAnsi="Book Antiqua" w:cs="Arial"/>
                <w:color w:val="000000" w:themeColor="text1"/>
              </w:rPr>
              <w:lastRenderedPageBreak/>
              <w:t xml:space="preserve">NA: </w:t>
            </w:r>
            <w:r w:rsidR="00B01F6B" w:rsidRPr="008D3C76">
              <w:rPr>
                <w:rFonts w:ascii="Book Antiqua" w:hAnsi="Book Antiqua" w:cs="Arial"/>
                <w:color w:val="000000" w:themeColor="text1"/>
              </w:rPr>
              <w:t xml:space="preserve">Not </w:t>
            </w:r>
            <w:r w:rsidR="003B4482" w:rsidRPr="008D3C76">
              <w:rPr>
                <w:rFonts w:ascii="Book Antiqua" w:hAnsi="Book Antiqua" w:cs="Arial"/>
                <w:color w:val="000000" w:themeColor="text1"/>
              </w:rPr>
              <w:t xml:space="preserve">available; TNM: Tumour </w:t>
            </w:r>
            <w:r w:rsidR="00B01F6B" w:rsidRPr="008D3C76">
              <w:rPr>
                <w:rFonts w:ascii="Book Antiqua" w:hAnsi="Book Antiqua" w:cs="Arial"/>
                <w:color w:val="000000" w:themeColor="text1"/>
              </w:rPr>
              <w:t>node met</w:t>
            </w:r>
            <w:r w:rsidR="003B4482" w:rsidRPr="008D3C76">
              <w:rPr>
                <w:rFonts w:ascii="Book Antiqua" w:hAnsi="Book Antiqua" w:cs="Arial"/>
                <w:color w:val="000000" w:themeColor="text1"/>
              </w:rPr>
              <w:t xml:space="preserve">astasis; PTF: </w:t>
            </w:r>
            <w:r w:rsidR="00B01F6B" w:rsidRPr="008D3C76">
              <w:rPr>
                <w:rFonts w:ascii="Book Antiqua" w:hAnsi="Book Antiqua" w:cs="Arial"/>
                <w:color w:val="000000" w:themeColor="text1"/>
              </w:rPr>
              <w:t xml:space="preserve">Primary </w:t>
            </w:r>
            <w:r w:rsidR="003B4482" w:rsidRPr="008D3C76">
              <w:rPr>
                <w:rFonts w:ascii="Book Antiqua" w:hAnsi="Book Antiqua" w:cs="Arial"/>
                <w:color w:val="000000" w:themeColor="text1"/>
              </w:rPr>
              <w:t xml:space="preserve">treatment failure; DSM: </w:t>
            </w:r>
            <w:r w:rsidR="00B01F6B" w:rsidRPr="008D3C76">
              <w:rPr>
                <w:rFonts w:ascii="Book Antiqua" w:hAnsi="Book Antiqua" w:cs="Arial"/>
                <w:color w:val="000000" w:themeColor="text1"/>
              </w:rPr>
              <w:t>Disease</w:t>
            </w:r>
            <w:r w:rsidR="003B4482" w:rsidRPr="008D3C76">
              <w:rPr>
                <w:rFonts w:ascii="Book Antiqua" w:hAnsi="Book Antiqua" w:cs="Arial"/>
                <w:color w:val="000000" w:themeColor="text1"/>
              </w:rPr>
              <w:t>-specific mortality.</w:t>
            </w:r>
          </w:p>
        </w:tc>
      </w:tr>
    </w:tbl>
    <w:p w14:paraId="518B6EDA" w14:textId="01971E27" w:rsidR="00B01F6B" w:rsidRDefault="00B01F6B" w:rsidP="000F6837">
      <w:pPr>
        <w:spacing w:line="360" w:lineRule="auto"/>
        <w:jc w:val="both"/>
        <w:outlineLvl w:val="0"/>
        <w:rPr>
          <w:rFonts w:ascii="Book Antiqua" w:hAnsi="Book Antiqua" w:cs="Arial"/>
        </w:rPr>
      </w:pPr>
      <w:r>
        <w:rPr>
          <w:rFonts w:ascii="Book Antiqua" w:hAnsi="Book Antiqua" w:cs="Arial"/>
        </w:rPr>
        <w:lastRenderedPageBreak/>
        <w:br w:type="page"/>
      </w:r>
    </w:p>
    <w:p w14:paraId="49C598D7" w14:textId="77777777" w:rsidR="00BF0B57" w:rsidRPr="003B4482" w:rsidRDefault="00BF0B57"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lastRenderedPageBreak/>
        <w:t>Table 2 Advantages and limitations of conservative treatments of localised allograft renal cell carcinoma</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3385"/>
      </w:tblGrid>
      <w:tr w:rsidR="00BF0B57" w:rsidRPr="003B4482" w14:paraId="6443EA6F" w14:textId="77777777" w:rsidTr="00EF7C1A">
        <w:tc>
          <w:tcPr>
            <w:tcW w:w="2835" w:type="dxa"/>
            <w:tcBorders>
              <w:top w:val="single" w:sz="4" w:space="0" w:color="auto"/>
              <w:bottom w:val="single" w:sz="4" w:space="0" w:color="auto"/>
            </w:tcBorders>
          </w:tcPr>
          <w:p w14:paraId="69C053BC"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Borders>
              <w:top w:val="single" w:sz="4" w:space="0" w:color="auto"/>
              <w:bottom w:val="single" w:sz="4" w:space="0" w:color="auto"/>
            </w:tcBorders>
          </w:tcPr>
          <w:p w14:paraId="1259354E" w14:textId="77777777" w:rsidR="00BF0B57" w:rsidRPr="003B4482" w:rsidRDefault="00BF0B57"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Advantages</w:t>
            </w:r>
          </w:p>
        </w:tc>
        <w:tc>
          <w:tcPr>
            <w:tcW w:w="3385" w:type="dxa"/>
            <w:tcBorders>
              <w:top w:val="single" w:sz="4" w:space="0" w:color="auto"/>
              <w:bottom w:val="single" w:sz="4" w:space="0" w:color="auto"/>
            </w:tcBorders>
          </w:tcPr>
          <w:p w14:paraId="035EBB4B" w14:textId="77777777" w:rsidR="00BF0B57" w:rsidRPr="003B4482" w:rsidRDefault="00BF0B57" w:rsidP="000F6837">
            <w:pPr>
              <w:spacing w:line="360" w:lineRule="auto"/>
              <w:jc w:val="both"/>
              <w:outlineLvl w:val="0"/>
              <w:rPr>
                <w:rFonts w:ascii="Book Antiqua" w:hAnsi="Book Antiqua" w:cs="Arial"/>
                <w:b/>
                <w:color w:val="000000" w:themeColor="text1"/>
              </w:rPr>
            </w:pPr>
            <w:r w:rsidRPr="003B4482">
              <w:rPr>
                <w:rFonts w:ascii="Book Antiqua" w:hAnsi="Book Antiqua" w:cs="Arial"/>
                <w:b/>
                <w:color w:val="000000" w:themeColor="text1"/>
              </w:rPr>
              <w:t>Limitations</w:t>
            </w:r>
          </w:p>
        </w:tc>
      </w:tr>
      <w:tr w:rsidR="00BF0B57" w:rsidRPr="003B4482" w14:paraId="2A39B180" w14:textId="77777777" w:rsidTr="00EF7C1A">
        <w:tc>
          <w:tcPr>
            <w:tcW w:w="2835" w:type="dxa"/>
            <w:tcBorders>
              <w:top w:val="single" w:sz="4" w:space="0" w:color="auto"/>
            </w:tcBorders>
          </w:tcPr>
          <w:p w14:paraId="1C859B63" w14:textId="77777777" w:rsidR="00BF0B57" w:rsidRPr="00B01F6B" w:rsidRDefault="00BF0B57" w:rsidP="000F6837">
            <w:pPr>
              <w:spacing w:line="360" w:lineRule="auto"/>
              <w:jc w:val="both"/>
              <w:outlineLvl w:val="0"/>
              <w:rPr>
                <w:rFonts w:ascii="Book Antiqua" w:hAnsi="Book Antiqua" w:cs="Arial"/>
                <w:color w:val="000000" w:themeColor="text1"/>
              </w:rPr>
            </w:pPr>
            <w:r w:rsidRPr="00B01F6B">
              <w:rPr>
                <w:rFonts w:ascii="Book Antiqua" w:hAnsi="Book Antiqua" w:cs="Arial"/>
                <w:color w:val="000000" w:themeColor="text1"/>
              </w:rPr>
              <w:t>Nephron-sparing surgery</w:t>
            </w:r>
          </w:p>
        </w:tc>
        <w:tc>
          <w:tcPr>
            <w:tcW w:w="3402" w:type="dxa"/>
            <w:tcBorders>
              <w:top w:val="single" w:sz="4" w:space="0" w:color="auto"/>
            </w:tcBorders>
          </w:tcPr>
          <w:p w14:paraId="4CA6F07E"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Complete tumour removal.</w:t>
            </w:r>
          </w:p>
        </w:tc>
        <w:tc>
          <w:tcPr>
            <w:tcW w:w="3385" w:type="dxa"/>
            <w:tcBorders>
              <w:top w:val="single" w:sz="4" w:space="0" w:color="auto"/>
            </w:tcBorders>
          </w:tcPr>
          <w:p w14:paraId="3B64EF36"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Technically demanding.</w:t>
            </w:r>
          </w:p>
        </w:tc>
      </w:tr>
      <w:tr w:rsidR="00BF0B57" w:rsidRPr="003B4482" w14:paraId="0BB403DC" w14:textId="77777777" w:rsidTr="00EF7C1A">
        <w:tc>
          <w:tcPr>
            <w:tcW w:w="2835" w:type="dxa"/>
          </w:tcPr>
          <w:p w14:paraId="025B4EE6"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Pr>
          <w:p w14:paraId="03EE8767"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Definitive histology.</w:t>
            </w:r>
          </w:p>
        </w:tc>
        <w:tc>
          <w:tcPr>
            <w:tcW w:w="3385" w:type="dxa"/>
          </w:tcPr>
          <w:p w14:paraId="70CD3696"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Invasive.</w:t>
            </w:r>
          </w:p>
        </w:tc>
      </w:tr>
      <w:tr w:rsidR="00BF0B57" w:rsidRPr="003B4482" w14:paraId="421DCCA5" w14:textId="77777777" w:rsidTr="00EF7C1A">
        <w:tc>
          <w:tcPr>
            <w:tcW w:w="2835" w:type="dxa"/>
          </w:tcPr>
          <w:p w14:paraId="1404BE5B"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Pr>
          <w:p w14:paraId="15075BB7"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Easy imaging-based follow-up.</w:t>
            </w:r>
          </w:p>
        </w:tc>
        <w:tc>
          <w:tcPr>
            <w:tcW w:w="3385" w:type="dxa"/>
          </w:tcPr>
          <w:p w14:paraId="565626DD"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Higher peri-operative complication rate.</w:t>
            </w:r>
          </w:p>
        </w:tc>
      </w:tr>
      <w:tr w:rsidR="00BF0B57" w:rsidRPr="003B4482" w14:paraId="2A031FED" w14:textId="77777777" w:rsidTr="00EF7C1A">
        <w:tc>
          <w:tcPr>
            <w:tcW w:w="2835" w:type="dxa"/>
          </w:tcPr>
          <w:p w14:paraId="0C40A00D"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Pr>
          <w:p w14:paraId="2648B87D"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Good preliminary results with T1bN0M0.</w:t>
            </w:r>
          </w:p>
        </w:tc>
        <w:tc>
          <w:tcPr>
            <w:tcW w:w="3385" w:type="dxa"/>
          </w:tcPr>
          <w:p w14:paraId="4EDA5BDE"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Higher risk of allograft dysfunction.</w:t>
            </w:r>
          </w:p>
        </w:tc>
      </w:tr>
      <w:tr w:rsidR="00BF0B57" w:rsidRPr="003B4482" w14:paraId="2AA176F6" w14:textId="77777777" w:rsidTr="00EF7C1A">
        <w:tc>
          <w:tcPr>
            <w:tcW w:w="2835" w:type="dxa"/>
          </w:tcPr>
          <w:p w14:paraId="54EC9D7D" w14:textId="77777777" w:rsidR="00BF0B57" w:rsidRPr="00B01F6B" w:rsidRDefault="00BF0B57" w:rsidP="000F6837">
            <w:pPr>
              <w:spacing w:line="360" w:lineRule="auto"/>
              <w:jc w:val="both"/>
              <w:outlineLvl w:val="0"/>
              <w:rPr>
                <w:rFonts w:ascii="Book Antiqua" w:hAnsi="Book Antiqua" w:cs="Arial"/>
                <w:color w:val="000000" w:themeColor="text1"/>
              </w:rPr>
            </w:pPr>
            <w:r w:rsidRPr="00B01F6B">
              <w:rPr>
                <w:rFonts w:ascii="Book Antiqua" w:hAnsi="Book Antiqua" w:cs="Arial"/>
                <w:color w:val="000000" w:themeColor="text1"/>
              </w:rPr>
              <w:t>Focal ablation</w:t>
            </w:r>
          </w:p>
        </w:tc>
        <w:tc>
          <w:tcPr>
            <w:tcW w:w="3402" w:type="dxa"/>
          </w:tcPr>
          <w:p w14:paraId="1462AED0"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Minimally invasive.</w:t>
            </w:r>
          </w:p>
        </w:tc>
        <w:tc>
          <w:tcPr>
            <w:tcW w:w="3385" w:type="dxa"/>
          </w:tcPr>
          <w:p w14:paraId="28D91258"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Higher risk of primary treatment failure.</w:t>
            </w:r>
          </w:p>
        </w:tc>
      </w:tr>
      <w:tr w:rsidR="00BF0B57" w:rsidRPr="003B4482" w14:paraId="42325EA1" w14:textId="77777777" w:rsidTr="00EF7C1A">
        <w:tc>
          <w:tcPr>
            <w:tcW w:w="2835" w:type="dxa"/>
          </w:tcPr>
          <w:p w14:paraId="0F5D8FAA"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Pr>
          <w:p w14:paraId="135D2D80"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Highly selective.</w:t>
            </w:r>
          </w:p>
        </w:tc>
        <w:tc>
          <w:tcPr>
            <w:tcW w:w="3385" w:type="dxa"/>
          </w:tcPr>
          <w:p w14:paraId="78A73893"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Lack of definitive histology.</w:t>
            </w:r>
          </w:p>
        </w:tc>
      </w:tr>
      <w:tr w:rsidR="00BF0B57" w:rsidRPr="003B4482" w14:paraId="693969D9" w14:textId="77777777" w:rsidTr="00EF7C1A">
        <w:tc>
          <w:tcPr>
            <w:tcW w:w="2835" w:type="dxa"/>
          </w:tcPr>
          <w:p w14:paraId="216530D0"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Pr>
          <w:p w14:paraId="420E6BBC"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Can treat centrally located lesions.</w:t>
            </w:r>
          </w:p>
        </w:tc>
        <w:tc>
          <w:tcPr>
            <w:tcW w:w="3385" w:type="dxa"/>
          </w:tcPr>
          <w:p w14:paraId="3E47F2C6"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Difficult imaging-based follow-up.</w:t>
            </w:r>
          </w:p>
        </w:tc>
      </w:tr>
      <w:tr w:rsidR="00BF0B57" w:rsidRPr="003B4482" w14:paraId="6BAE5B60" w14:textId="77777777" w:rsidTr="00EF7C1A">
        <w:tc>
          <w:tcPr>
            <w:tcW w:w="2835" w:type="dxa"/>
          </w:tcPr>
          <w:p w14:paraId="5A9E9474"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Pr>
          <w:p w14:paraId="10B21231"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Lower peri-operative complication rate.</w:t>
            </w:r>
          </w:p>
        </w:tc>
        <w:tc>
          <w:tcPr>
            <w:tcW w:w="3385" w:type="dxa"/>
          </w:tcPr>
          <w:p w14:paraId="1A70926F" w14:textId="77777777" w:rsidR="00BF0B57" w:rsidRPr="003B4482"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Dubious results with T1bN0M0.</w:t>
            </w:r>
          </w:p>
        </w:tc>
      </w:tr>
      <w:tr w:rsidR="00BF0B57" w:rsidRPr="00190A5E" w14:paraId="3190C72F" w14:textId="77777777" w:rsidTr="00EF7C1A">
        <w:tc>
          <w:tcPr>
            <w:tcW w:w="2835" w:type="dxa"/>
            <w:tcBorders>
              <w:bottom w:val="single" w:sz="4" w:space="0" w:color="auto"/>
            </w:tcBorders>
          </w:tcPr>
          <w:p w14:paraId="1AF474C7" w14:textId="77777777" w:rsidR="00BF0B57" w:rsidRPr="00B01F6B" w:rsidRDefault="00BF0B57" w:rsidP="000F6837">
            <w:pPr>
              <w:spacing w:line="360" w:lineRule="auto"/>
              <w:jc w:val="both"/>
              <w:outlineLvl w:val="0"/>
              <w:rPr>
                <w:rFonts w:ascii="Book Antiqua" w:hAnsi="Book Antiqua" w:cs="Arial"/>
                <w:color w:val="000000" w:themeColor="text1"/>
              </w:rPr>
            </w:pPr>
          </w:p>
        </w:tc>
        <w:tc>
          <w:tcPr>
            <w:tcW w:w="3402" w:type="dxa"/>
            <w:tcBorders>
              <w:bottom w:val="single" w:sz="4" w:space="0" w:color="auto"/>
            </w:tcBorders>
          </w:tcPr>
          <w:p w14:paraId="2F30B65C" w14:textId="77777777" w:rsidR="00BF0B57" w:rsidRPr="00190A5E" w:rsidRDefault="00BF0B57" w:rsidP="000F6837">
            <w:pPr>
              <w:spacing w:line="360" w:lineRule="auto"/>
              <w:jc w:val="both"/>
              <w:outlineLvl w:val="0"/>
              <w:rPr>
                <w:rFonts w:ascii="Book Antiqua" w:hAnsi="Book Antiqua" w:cs="Arial"/>
                <w:bCs/>
                <w:color w:val="000000" w:themeColor="text1"/>
              </w:rPr>
            </w:pPr>
            <w:r w:rsidRPr="003B4482">
              <w:rPr>
                <w:rFonts w:ascii="Book Antiqua" w:hAnsi="Book Antiqua" w:cs="Arial"/>
                <w:bCs/>
                <w:color w:val="000000" w:themeColor="text1"/>
              </w:rPr>
              <w:t>Better allograft function preservation.</w:t>
            </w:r>
          </w:p>
        </w:tc>
        <w:tc>
          <w:tcPr>
            <w:tcW w:w="3385" w:type="dxa"/>
            <w:tcBorders>
              <w:bottom w:val="single" w:sz="4" w:space="0" w:color="auto"/>
            </w:tcBorders>
          </w:tcPr>
          <w:p w14:paraId="7AD0A682" w14:textId="77777777" w:rsidR="00BF0B57" w:rsidRPr="00190A5E" w:rsidRDefault="00BF0B57" w:rsidP="000F6837">
            <w:pPr>
              <w:spacing w:line="360" w:lineRule="auto"/>
              <w:jc w:val="both"/>
              <w:outlineLvl w:val="0"/>
              <w:rPr>
                <w:rFonts w:ascii="Book Antiqua" w:hAnsi="Book Antiqua" w:cs="Arial"/>
                <w:bCs/>
                <w:color w:val="000000" w:themeColor="text1"/>
              </w:rPr>
            </w:pPr>
          </w:p>
        </w:tc>
      </w:tr>
    </w:tbl>
    <w:p w14:paraId="4CBE9F9D" w14:textId="77777777" w:rsidR="00BF0B57" w:rsidRPr="00190A5E" w:rsidRDefault="00BF0B57" w:rsidP="000F6837">
      <w:pPr>
        <w:spacing w:line="360" w:lineRule="auto"/>
        <w:jc w:val="both"/>
        <w:outlineLvl w:val="0"/>
        <w:rPr>
          <w:rFonts w:ascii="Book Antiqua" w:hAnsi="Book Antiqua" w:cs="Arial"/>
        </w:rPr>
      </w:pPr>
    </w:p>
    <w:sectPr w:rsidR="00BF0B57" w:rsidRPr="00190A5E" w:rsidSect="00ED6F3E">
      <w:footerReference w:type="default" r:id="rId10"/>
      <w:pgSz w:w="11900" w:h="16840"/>
      <w:pgMar w:top="1417"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9F095" w14:textId="77777777" w:rsidR="00DB0A54" w:rsidRDefault="00DB0A54" w:rsidP="005D4702">
      <w:r>
        <w:separator/>
      </w:r>
    </w:p>
  </w:endnote>
  <w:endnote w:type="continuationSeparator" w:id="0">
    <w:p w14:paraId="1794423D" w14:textId="77777777" w:rsidR="00DB0A54" w:rsidRDefault="00DB0A54" w:rsidP="005D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等线">
    <w:altName w:val="Arial Unicode MS"/>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05006"/>
      <w:docPartObj>
        <w:docPartGallery w:val="Page Numbers (Bottom of Page)"/>
        <w:docPartUnique/>
      </w:docPartObj>
    </w:sdtPr>
    <w:sdtContent>
      <w:sdt>
        <w:sdtPr>
          <w:id w:val="98381352"/>
          <w:docPartObj>
            <w:docPartGallery w:val="Page Numbers (Top of Page)"/>
            <w:docPartUnique/>
          </w:docPartObj>
        </w:sdtPr>
        <w:sdtContent>
          <w:p w14:paraId="48774539" w14:textId="0E9CFECB" w:rsidR="0064495D" w:rsidRDefault="0064495D" w:rsidP="003B4482">
            <w:pPr>
              <w:pStyle w:val="a9"/>
              <w:jc w:val="right"/>
            </w:pPr>
            <w:r>
              <w:rPr>
                <w:lang w:val="zh-CN" w:eastAsia="zh-CN"/>
              </w:rPr>
              <w:t xml:space="preserve"> </w:t>
            </w:r>
            <w:r w:rsidRPr="003B4482">
              <w:rPr>
                <w:bCs/>
              </w:rPr>
              <w:fldChar w:fldCharType="begin"/>
            </w:r>
            <w:r w:rsidRPr="003B4482">
              <w:rPr>
                <w:bCs/>
              </w:rPr>
              <w:instrText>PAGE</w:instrText>
            </w:r>
            <w:r w:rsidRPr="003B4482">
              <w:rPr>
                <w:bCs/>
              </w:rPr>
              <w:fldChar w:fldCharType="separate"/>
            </w:r>
            <w:r w:rsidR="00502B8D">
              <w:rPr>
                <w:bCs/>
                <w:noProof/>
              </w:rPr>
              <w:t>3</w:t>
            </w:r>
            <w:r w:rsidRPr="003B4482">
              <w:rPr>
                <w:bCs/>
              </w:rPr>
              <w:fldChar w:fldCharType="end"/>
            </w:r>
            <w:r w:rsidRPr="003B4482">
              <w:rPr>
                <w:lang w:val="zh-CN" w:eastAsia="zh-CN"/>
              </w:rPr>
              <w:t xml:space="preserve"> / </w:t>
            </w:r>
            <w:r w:rsidRPr="003B4482">
              <w:rPr>
                <w:bCs/>
              </w:rPr>
              <w:fldChar w:fldCharType="begin"/>
            </w:r>
            <w:r w:rsidRPr="003B4482">
              <w:rPr>
                <w:bCs/>
              </w:rPr>
              <w:instrText>NUMPAGES</w:instrText>
            </w:r>
            <w:r w:rsidRPr="003B4482">
              <w:rPr>
                <w:bCs/>
              </w:rPr>
              <w:fldChar w:fldCharType="separate"/>
            </w:r>
            <w:r w:rsidR="00502B8D">
              <w:rPr>
                <w:bCs/>
                <w:noProof/>
              </w:rPr>
              <w:t>34</w:t>
            </w:r>
            <w:r w:rsidRPr="003B4482">
              <w:rPr>
                <w:bCs/>
              </w:rPr>
              <w:fldChar w:fldCharType="end"/>
            </w:r>
          </w:p>
        </w:sdtContent>
      </w:sdt>
    </w:sdtContent>
  </w:sdt>
  <w:p w14:paraId="46EAF7F1" w14:textId="77777777" w:rsidR="0064495D" w:rsidRDefault="006449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76BEE" w14:textId="77777777" w:rsidR="00DB0A54" w:rsidRDefault="00DB0A54" w:rsidP="005D4702">
      <w:r>
        <w:separator/>
      </w:r>
    </w:p>
  </w:footnote>
  <w:footnote w:type="continuationSeparator" w:id="0">
    <w:p w14:paraId="66942D74" w14:textId="77777777" w:rsidR="00DB0A54" w:rsidRDefault="00DB0A54" w:rsidP="005D4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523217"/>
    <w:multiLevelType w:val="hybridMultilevel"/>
    <w:tmpl w:val="9990C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31442F"/>
    <w:multiLevelType w:val="hybridMultilevel"/>
    <w:tmpl w:val="32E288EA"/>
    <w:lvl w:ilvl="0" w:tplc="3880FF96">
      <w:start w:val="1"/>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690C63"/>
    <w:multiLevelType w:val="hybridMultilevel"/>
    <w:tmpl w:val="DB9EC896"/>
    <w:lvl w:ilvl="0" w:tplc="D38C2CB8">
      <w:start w:val="1"/>
      <w:numFmt w:val="decimal"/>
      <w:lvlText w:val="%1."/>
      <w:lvlJc w:val="left"/>
      <w:pPr>
        <w:ind w:left="720" w:hanging="360"/>
      </w:pPr>
      <w:rPr>
        <w:rFonts w:asciiTheme="minorHAnsi" w:hAnsiTheme="minorHAnsi" w:cstheme="minorBidi"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6E58E3"/>
    <w:multiLevelType w:val="multilevel"/>
    <w:tmpl w:val="8C8A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664910"/>
    <w:multiLevelType w:val="multilevel"/>
    <w:tmpl w:val="6274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A4698"/>
    <w:multiLevelType w:val="hybridMultilevel"/>
    <w:tmpl w:val="458A294C"/>
    <w:lvl w:ilvl="0" w:tplc="D626FB4A">
      <w:start w:val="1"/>
      <w:numFmt w:val="decimal"/>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47"/>
    <w:rsid w:val="0000024D"/>
    <w:rsid w:val="00002A78"/>
    <w:rsid w:val="000032BD"/>
    <w:rsid w:val="00003E41"/>
    <w:rsid w:val="00005ACA"/>
    <w:rsid w:val="00005E81"/>
    <w:rsid w:val="00006565"/>
    <w:rsid w:val="000069C9"/>
    <w:rsid w:val="0000719A"/>
    <w:rsid w:val="000077C3"/>
    <w:rsid w:val="00007A64"/>
    <w:rsid w:val="000100DE"/>
    <w:rsid w:val="00010785"/>
    <w:rsid w:val="00010A54"/>
    <w:rsid w:val="00010CF2"/>
    <w:rsid w:val="00010DD7"/>
    <w:rsid w:val="00011DF2"/>
    <w:rsid w:val="00012B86"/>
    <w:rsid w:val="00012BAA"/>
    <w:rsid w:val="0001369C"/>
    <w:rsid w:val="000160E4"/>
    <w:rsid w:val="00016452"/>
    <w:rsid w:val="00016FBE"/>
    <w:rsid w:val="00017550"/>
    <w:rsid w:val="000212BF"/>
    <w:rsid w:val="00021B49"/>
    <w:rsid w:val="0002230F"/>
    <w:rsid w:val="00022B35"/>
    <w:rsid w:val="00022D37"/>
    <w:rsid w:val="00022DFF"/>
    <w:rsid w:val="000232E1"/>
    <w:rsid w:val="0002365D"/>
    <w:rsid w:val="000251F1"/>
    <w:rsid w:val="00025337"/>
    <w:rsid w:val="00025576"/>
    <w:rsid w:val="0002656E"/>
    <w:rsid w:val="00026C28"/>
    <w:rsid w:val="00027C8E"/>
    <w:rsid w:val="00030B7D"/>
    <w:rsid w:val="00030E93"/>
    <w:rsid w:val="000321CF"/>
    <w:rsid w:val="00032221"/>
    <w:rsid w:val="000322DC"/>
    <w:rsid w:val="000327B5"/>
    <w:rsid w:val="0003299F"/>
    <w:rsid w:val="000357B2"/>
    <w:rsid w:val="00035AB7"/>
    <w:rsid w:val="00035FB7"/>
    <w:rsid w:val="00041703"/>
    <w:rsid w:val="000422C8"/>
    <w:rsid w:val="00042BF2"/>
    <w:rsid w:val="000433B6"/>
    <w:rsid w:val="0004365F"/>
    <w:rsid w:val="00043AF0"/>
    <w:rsid w:val="00043D8C"/>
    <w:rsid w:val="0004490E"/>
    <w:rsid w:val="000458E7"/>
    <w:rsid w:val="000478AB"/>
    <w:rsid w:val="00050F07"/>
    <w:rsid w:val="00052328"/>
    <w:rsid w:val="000528F5"/>
    <w:rsid w:val="000538A1"/>
    <w:rsid w:val="00054658"/>
    <w:rsid w:val="000548A1"/>
    <w:rsid w:val="00054D87"/>
    <w:rsid w:val="000559F9"/>
    <w:rsid w:val="00055E2F"/>
    <w:rsid w:val="00057A28"/>
    <w:rsid w:val="00060B1C"/>
    <w:rsid w:val="000621FB"/>
    <w:rsid w:val="000637C4"/>
    <w:rsid w:val="00063FD0"/>
    <w:rsid w:val="00065D44"/>
    <w:rsid w:val="0006704C"/>
    <w:rsid w:val="00067764"/>
    <w:rsid w:val="00072A3F"/>
    <w:rsid w:val="00073234"/>
    <w:rsid w:val="000736B0"/>
    <w:rsid w:val="00073E05"/>
    <w:rsid w:val="00074079"/>
    <w:rsid w:val="000742B3"/>
    <w:rsid w:val="00075665"/>
    <w:rsid w:val="00080372"/>
    <w:rsid w:val="000807BC"/>
    <w:rsid w:val="000810F4"/>
    <w:rsid w:val="0008274A"/>
    <w:rsid w:val="000832EF"/>
    <w:rsid w:val="000835D4"/>
    <w:rsid w:val="00084635"/>
    <w:rsid w:val="000846A6"/>
    <w:rsid w:val="00084893"/>
    <w:rsid w:val="000848D5"/>
    <w:rsid w:val="0008513F"/>
    <w:rsid w:val="00085378"/>
    <w:rsid w:val="0008542C"/>
    <w:rsid w:val="00085DA7"/>
    <w:rsid w:val="000863E8"/>
    <w:rsid w:val="00087185"/>
    <w:rsid w:val="000875FC"/>
    <w:rsid w:val="0009183A"/>
    <w:rsid w:val="00091C80"/>
    <w:rsid w:val="00093447"/>
    <w:rsid w:val="0009377E"/>
    <w:rsid w:val="00093AE0"/>
    <w:rsid w:val="000946FA"/>
    <w:rsid w:val="00094E4B"/>
    <w:rsid w:val="00094E73"/>
    <w:rsid w:val="00096B94"/>
    <w:rsid w:val="0009717A"/>
    <w:rsid w:val="000973ED"/>
    <w:rsid w:val="000974B5"/>
    <w:rsid w:val="000A2503"/>
    <w:rsid w:val="000A3F92"/>
    <w:rsid w:val="000A41F8"/>
    <w:rsid w:val="000A505C"/>
    <w:rsid w:val="000A555E"/>
    <w:rsid w:val="000A581E"/>
    <w:rsid w:val="000A5B2A"/>
    <w:rsid w:val="000A6112"/>
    <w:rsid w:val="000A746A"/>
    <w:rsid w:val="000B2249"/>
    <w:rsid w:val="000B2328"/>
    <w:rsid w:val="000B2A35"/>
    <w:rsid w:val="000B39AF"/>
    <w:rsid w:val="000B4588"/>
    <w:rsid w:val="000B5380"/>
    <w:rsid w:val="000B631A"/>
    <w:rsid w:val="000B6B9A"/>
    <w:rsid w:val="000B7608"/>
    <w:rsid w:val="000C003B"/>
    <w:rsid w:val="000C0380"/>
    <w:rsid w:val="000C1B3D"/>
    <w:rsid w:val="000C236C"/>
    <w:rsid w:val="000C23A4"/>
    <w:rsid w:val="000C2645"/>
    <w:rsid w:val="000C3664"/>
    <w:rsid w:val="000C37BE"/>
    <w:rsid w:val="000C479B"/>
    <w:rsid w:val="000C4FBE"/>
    <w:rsid w:val="000C6BC4"/>
    <w:rsid w:val="000C73AC"/>
    <w:rsid w:val="000C76B7"/>
    <w:rsid w:val="000D10B7"/>
    <w:rsid w:val="000D1594"/>
    <w:rsid w:val="000D162C"/>
    <w:rsid w:val="000D2A54"/>
    <w:rsid w:val="000D3832"/>
    <w:rsid w:val="000D4094"/>
    <w:rsid w:val="000D44DF"/>
    <w:rsid w:val="000D4912"/>
    <w:rsid w:val="000D63DC"/>
    <w:rsid w:val="000D6986"/>
    <w:rsid w:val="000D79FD"/>
    <w:rsid w:val="000D7BC3"/>
    <w:rsid w:val="000D7DA9"/>
    <w:rsid w:val="000E03CD"/>
    <w:rsid w:val="000E0484"/>
    <w:rsid w:val="000E0A9A"/>
    <w:rsid w:val="000E0D5F"/>
    <w:rsid w:val="000E2879"/>
    <w:rsid w:val="000E303A"/>
    <w:rsid w:val="000E34B5"/>
    <w:rsid w:val="000E405E"/>
    <w:rsid w:val="000E420B"/>
    <w:rsid w:val="000E43CC"/>
    <w:rsid w:val="000E471A"/>
    <w:rsid w:val="000E602A"/>
    <w:rsid w:val="000E6868"/>
    <w:rsid w:val="000F011E"/>
    <w:rsid w:val="000F0A7F"/>
    <w:rsid w:val="000F2793"/>
    <w:rsid w:val="000F2842"/>
    <w:rsid w:val="000F5078"/>
    <w:rsid w:val="000F59B1"/>
    <w:rsid w:val="000F6837"/>
    <w:rsid w:val="000F6D5F"/>
    <w:rsid w:val="000F7C12"/>
    <w:rsid w:val="00100464"/>
    <w:rsid w:val="00100DB0"/>
    <w:rsid w:val="00101422"/>
    <w:rsid w:val="0010209B"/>
    <w:rsid w:val="0010223C"/>
    <w:rsid w:val="0010466A"/>
    <w:rsid w:val="001048DE"/>
    <w:rsid w:val="00105A22"/>
    <w:rsid w:val="001060C8"/>
    <w:rsid w:val="00106416"/>
    <w:rsid w:val="00106B58"/>
    <w:rsid w:val="00106B81"/>
    <w:rsid w:val="00106DBE"/>
    <w:rsid w:val="00110FDA"/>
    <w:rsid w:val="001112B1"/>
    <w:rsid w:val="001115A5"/>
    <w:rsid w:val="00111C57"/>
    <w:rsid w:val="00111DF0"/>
    <w:rsid w:val="00113512"/>
    <w:rsid w:val="00113D05"/>
    <w:rsid w:val="00115D45"/>
    <w:rsid w:val="00116E3F"/>
    <w:rsid w:val="001175DB"/>
    <w:rsid w:val="0012230A"/>
    <w:rsid w:val="00122DA5"/>
    <w:rsid w:val="00122FF8"/>
    <w:rsid w:val="001231A5"/>
    <w:rsid w:val="00123C77"/>
    <w:rsid w:val="001240E6"/>
    <w:rsid w:val="001259EB"/>
    <w:rsid w:val="00126406"/>
    <w:rsid w:val="00126F4A"/>
    <w:rsid w:val="00130DF6"/>
    <w:rsid w:val="00131159"/>
    <w:rsid w:val="00131786"/>
    <w:rsid w:val="00131963"/>
    <w:rsid w:val="00131BFF"/>
    <w:rsid w:val="001322E2"/>
    <w:rsid w:val="001327A5"/>
    <w:rsid w:val="00132FB5"/>
    <w:rsid w:val="00134505"/>
    <w:rsid w:val="00134AB0"/>
    <w:rsid w:val="001357EF"/>
    <w:rsid w:val="00135C44"/>
    <w:rsid w:val="0013685D"/>
    <w:rsid w:val="00137109"/>
    <w:rsid w:val="001403DF"/>
    <w:rsid w:val="00141045"/>
    <w:rsid w:val="00141770"/>
    <w:rsid w:val="001417B9"/>
    <w:rsid w:val="0014277F"/>
    <w:rsid w:val="00142B14"/>
    <w:rsid w:val="001432A3"/>
    <w:rsid w:val="0014639B"/>
    <w:rsid w:val="001469A6"/>
    <w:rsid w:val="001472F5"/>
    <w:rsid w:val="00150B1E"/>
    <w:rsid w:val="00152350"/>
    <w:rsid w:val="001528DA"/>
    <w:rsid w:val="00152A73"/>
    <w:rsid w:val="00153C59"/>
    <w:rsid w:val="00154D30"/>
    <w:rsid w:val="00156115"/>
    <w:rsid w:val="00156442"/>
    <w:rsid w:val="0015688A"/>
    <w:rsid w:val="0015766B"/>
    <w:rsid w:val="00160043"/>
    <w:rsid w:val="00160E31"/>
    <w:rsid w:val="001616B9"/>
    <w:rsid w:val="0016412D"/>
    <w:rsid w:val="00166122"/>
    <w:rsid w:val="001705B8"/>
    <w:rsid w:val="001707D6"/>
    <w:rsid w:val="00170CA4"/>
    <w:rsid w:val="00171D6A"/>
    <w:rsid w:val="00171E76"/>
    <w:rsid w:val="00172B13"/>
    <w:rsid w:val="001735FB"/>
    <w:rsid w:val="001739F1"/>
    <w:rsid w:val="00175B00"/>
    <w:rsid w:val="00177081"/>
    <w:rsid w:val="001775CD"/>
    <w:rsid w:val="00177AFE"/>
    <w:rsid w:val="00177F72"/>
    <w:rsid w:val="00180703"/>
    <w:rsid w:val="00181BE9"/>
    <w:rsid w:val="00182743"/>
    <w:rsid w:val="0018297B"/>
    <w:rsid w:val="00182A47"/>
    <w:rsid w:val="00182B08"/>
    <w:rsid w:val="00184158"/>
    <w:rsid w:val="001843F7"/>
    <w:rsid w:val="00184E28"/>
    <w:rsid w:val="00186379"/>
    <w:rsid w:val="00186830"/>
    <w:rsid w:val="00186D7A"/>
    <w:rsid w:val="00187A34"/>
    <w:rsid w:val="00190A5E"/>
    <w:rsid w:val="00191632"/>
    <w:rsid w:val="00192B70"/>
    <w:rsid w:val="00193B94"/>
    <w:rsid w:val="00194A1F"/>
    <w:rsid w:val="00194EFA"/>
    <w:rsid w:val="0019643B"/>
    <w:rsid w:val="001A041C"/>
    <w:rsid w:val="001A069E"/>
    <w:rsid w:val="001A08FF"/>
    <w:rsid w:val="001A0BA5"/>
    <w:rsid w:val="001A155A"/>
    <w:rsid w:val="001A2231"/>
    <w:rsid w:val="001A2538"/>
    <w:rsid w:val="001A284D"/>
    <w:rsid w:val="001A29C3"/>
    <w:rsid w:val="001A2E05"/>
    <w:rsid w:val="001A355D"/>
    <w:rsid w:val="001A5034"/>
    <w:rsid w:val="001A517C"/>
    <w:rsid w:val="001A5A4B"/>
    <w:rsid w:val="001A695B"/>
    <w:rsid w:val="001A742A"/>
    <w:rsid w:val="001A7ABA"/>
    <w:rsid w:val="001B2283"/>
    <w:rsid w:val="001B2C41"/>
    <w:rsid w:val="001B334F"/>
    <w:rsid w:val="001B3BD8"/>
    <w:rsid w:val="001B4B96"/>
    <w:rsid w:val="001B609C"/>
    <w:rsid w:val="001B6160"/>
    <w:rsid w:val="001B74C6"/>
    <w:rsid w:val="001B7721"/>
    <w:rsid w:val="001C0C1A"/>
    <w:rsid w:val="001C0E45"/>
    <w:rsid w:val="001C25A8"/>
    <w:rsid w:val="001C2CB2"/>
    <w:rsid w:val="001C37DD"/>
    <w:rsid w:val="001C37E4"/>
    <w:rsid w:val="001C3976"/>
    <w:rsid w:val="001C3DE8"/>
    <w:rsid w:val="001C485A"/>
    <w:rsid w:val="001C4898"/>
    <w:rsid w:val="001C58B5"/>
    <w:rsid w:val="001C5B6E"/>
    <w:rsid w:val="001C69B6"/>
    <w:rsid w:val="001C71AE"/>
    <w:rsid w:val="001D0BBC"/>
    <w:rsid w:val="001D0FE1"/>
    <w:rsid w:val="001D1E1C"/>
    <w:rsid w:val="001D2B59"/>
    <w:rsid w:val="001D3185"/>
    <w:rsid w:val="001D358F"/>
    <w:rsid w:val="001D4A19"/>
    <w:rsid w:val="001D4E84"/>
    <w:rsid w:val="001D55D3"/>
    <w:rsid w:val="001D57F1"/>
    <w:rsid w:val="001D5835"/>
    <w:rsid w:val="001D798A"/>
    <w:rsid w:val="001E15E4"/>
    <w:rsid w:val="001E1C78"/>
    <w:rsid w:val="001E1CA9"/>
    <w:rsid w:val="001E287F"/>
    <w:rsid w:val="001E2A82"/>
    <w:rsid w:val="001E2A9E"/>
    <w:rsid w:val="001E334C"/>
    <w:rsid w:val="001E38FA"/>
    <w:rsid w:val="001E60DD"/>
    <w:rsid w:val="001E763D"/>
    <w:rsid w:val="001E79A1"/>
    <w:rsid w:val="001F3301"/>
    <w:rsid w:val="001F593F"/>
    <w:rsid w:val="001F5E3A"/>
    <w:rsid w:val="001F681B"/>
    <w:rsid w:val="001F7C3E"/>
    <w:rsid w:val="001F7F88"/>
    <w:rsid w:val="00200572"/>
    <w:rsid w:val="00202E07"/>
    <w:rsid w:val="002030BC"/>
    <w:rsid w:val="002035BF"/>
    <w:rsid w:val="00203C89"/>
    <w:rsid w:val="002057F9"/>
    <w:rsid w:val="00205B83"/>
    <w:rsid w:val="00205FCD"/>
    <w:rsid w:val="002077C5"/>
    <w:rsid w:val="002078BE"/>
    <w:rsid w:val="0021006F"/>
    <w:rsid w:val="00211F17"/>
    <w:rsid w:val="00212D26"/>
    <w:rsid w:val="002140C0"/>
    <w:rsid w:val="00217FDB"/>
    <w:rsid w:val="002202E3"/>
    <w:rsid w:val="00220F1F"/>
    <w:rsid w:val="0022570A"/>
    <w:rsid w:val="00226E53"/>
    <w:rsid w:val="00230B89"/>
    <w:rsid w:val="00231F12"/>
    <w:rsid w:val="00231F1F"/>
    <w:rsid w:val="00232412"/>
    <w:rsid w:val="002347AE"/>
    <w:rsid w:val="00234C44"/>
    <w:rsid w:val="002353CE"/>
    <w:rsid w:val="002358A7"/>
    <w:rsid w:val="00235BDC"/>
    <w:rsid w:val="002362FB"/>
    <w:rsid w:val="00237CDC"/>
    <w:rsid w:val="00240E28"/>
    <w:rsid w:val="00241EA5"/>
    <w:rsid w:val="002421C2"/>
    <w:rsid w:val="00243940"/>
    <w:rsid w:val="002479DE"/>
    <w:rsid w:val="00250B55"/>
    <w:rsid w:val="00253439"/>
    <w:rsid w:val="0025389D"/>
    <w:rsid w:val="00255255"/>
    <w:rsid w:val="00256281"/>
    <w:rsid w:val="00256E55"/>
    <w:rsid w:val="0025709B"/>
    <w:rsid w:val="00261258"/>
    <w:rsid w:val="002614C9"/>
    <w:rsid w:val="00261DB0"/>
    <w:rsid w:val="0026247A"/>
    <w:rsid w:val="00262EEB"/>
    <w:rsid w:val="002633DF"/>
    <w:rsid w:val="00263F1E"/>
    <w:rsid w:val="00263F5A"/>
    <w:rsid w:val="002643D5"/>
    <w:rsid w:val="00265FB2"/>
    <w:rsid w:val="00266D5B"/>
    <w:rsid w:val="00266E15"/>
    <w:rsid w:val="0027010E"/>
    <w:rsid w:val="002710E1"/>
    <w:rsid w:val="00271424"/>
    <w:rsid w:val="002720EF"/>
    <w:rsid w:val="00274AB8"/>
    <w:rsid w:val="00275053"/>
    <w:rsid w:val="00276EF6"/>
    <w:rsid w:val="00277E44"/>
    <w:rsid w:val="00280095"/>
    <w:rsid w:val="00280804"/>
    <w:rsid w:val="00280DFB"/>
    <w:rsid w:val="002810D9"/>
    <w:rsid w:val="00282852"/>
    <w:rsid w:val="00282B59"/>
    <w:rsid w:val="00283430"/>
    <w:rsid w:val="00283958"/>
    <w:rsid w:val="00283B40"/>
    <w:rsid w:val="00283F53"/>
    <w:rsid w:val="0028533D"/>
    <w:rsid w:val="00285AD7"/>
    <w:rsid w:val="00285B6D"/>
    <w:rsid w:val="00285E57"/>
    <w:rsid w:val="00286695"/>
    <w:rsid w:val="002870D9"/>
    <w:rsid w:val="00287386"/>
    <w:rsid w:val="00287674"/>
    <w:rsid w:val="00290966"/>
    <w:rsid w:val="00290D72"/>
    <w:rsid w:val="00290F75"/>
    <w:rsid w:val="00292F27"/>
    <w:rsid w:val="00293CD3"/>
    <w:rsid w:val="002941E1"/>
    <w:rsid w:val="00294FAA"/>
    <w:rsid w:val="0029678B"/>
    <w:rsid w:val="002A013D"/>
    <w:rsid w:val="002A0FDA"/>
    <w:rsid w:val="002A2624"/>
    <w:rsid w:val="002A2E01"/>
    <w:rsid w:val="002A3AD4"/>
    <w:rsid w:val="002A3CDE"/>
    <w:rsid w:val="002A3FD3"/>
    <w:rsid w:val="002A42B9"/>
    <w:rsid w:val="002A6C94"/>
    <w:rsid w:val="002A6F65"/>
    <w:rsid w:val="002A7413"/>
    <w:rsid w:val="002A746E"/>
    <w:rsid w:val="002A7F56"/>
    <w:rsid w:val="002B0F99"/>
    <w:rsid w:val="002B10EE"/>
    <w:rsid w:val="002B15A5"/>
    <w:rsid w:val="002B15CF"/>
    <w:rsid w:val="002B4C67"/>
    <w:rsid w:val="002B574F"/>
    <w:rsid w:val="002B639E"/>
    <w:rsid w:val="002B726D"/>
    <w:rsid w:val="002C14FA"/>
    <w:rsid w:val="002C1B48"/>
    <w:rsid w:val="002C387C"/>
    <w:rsid w:val="002C420B"/>
    <w:rsid w:val="002C4469"/>
    <w:rsid w:val="002C58F1"/>
    <w:rsid w:val="002C5DE0"/>
    <w:rsid w:val="002C6857"/>
    <w:rsid w:val="002C7190"/>
    <w:rsid w:val="002C752E"/>
    <w:rsid w:val="002D04C5"/>
    <w:rsid w:val="002D1376"/>
    <w:rsid w:val="002D2CB0"/>
    <w:rsid w:val="002D51FB"/>
    <w:rsid w:val="002D5363"/>
    <w:rsid w:val="002D5597"/>
    <w:rsid w:val="002D5E3A"/>
    <w:rsid w:val="002D650D"/>
    <w:rsid w:val="002D6AD8"/>
    <w:rsid w:val="002D6B05"/>
    <w:rsid w:val="002D761F"/>
    <w:rsid w:val="002D7970"/>
    <w:rsid w:val="002D7FC3"/>
    <w:rsid w:val="002E0ACE"/>
    <w:rsid w:val="002E0B6D"/>
    <w:rsid w:val="002E0BDD"/>
    <w:rsid w:val="002E174E"/>
    <w:rsid w:val="002E55B4"/>
    <w:rsid w:val="002E6428"/>
    <w:rsid w:val="002E6951"/>
    <w:rsid w:val="002F0B8C"/>
    <w:rsid w:val="002F1825"/>
    <w:rsid w:val="002F416B"/>
    <w:rsid w:val="002F41A2"/>
    <w:rsid w:val="002F495A"/>
    <w:rsid w:val="002F4E3D"/>
    <w:rsid w:val="002F5A23"/>
    <w:rsid w:val="002F64DC"/>
    <w:rsid w:val="002F6682"/>
    <w:rsid w:val="002F7015"/>
    <w:rsid w:val="002F749A"/>
    <w:rsid w:val="002F7C21"/>
    <w:rsid w:val="002F7EB3"/>
    <w:rsid w:val="0030050E"/>
    <w:rsid w:val="00300660"/>
    <w:rsid w:val="00302525"/>
    <w:rsid w:val="003031FA"/>
    <w:rsid w:val="003034A0"/>
    <w:rsid w:val="00303659"/>
    <w:rsid w:val="0030501E"/>
    <w:rsid w:val="00305AB2"/>
    <w:rsid w:val="00306354"/>
    <w:rsid w:val="00307BEB"/>
    <w:rsid w:val="00310237"/>
    <w:rsid w:val="00310436"/>
    <w:rsid w:val="003109F4"/>
    <w:rsid w:val="00310A06"/>
    <w:rsid w:val="00310DE9"/>
    <w:rsid w:val="00310FA2"/>
    <w:rsid w:val="003126DA"/>
    <w:rsid w:val="0031343F"/>
    <w:rsid w:val="00313896"/>
    <w:rsid w:val="00313DE8"/>
    <w:rsid w:val="0031416B"/>
    <w:rsid w:val="00314E2D"/>
    <w:rsid w:val="003156F8"/>
    <w:rsid w:val="00316F26"/>
    <w:rsid w:val="003170AA"/>
    <w:rsid w:val="00320399"/>
    <w:rsid w:val="00320D5F"/>
    <w:rsid w:val="00321082"/>
    <w:rsid w:val="00321BC5"/>
    <w:rsid w:val="00321D6B"/>
    <w:rsid w:val="00322103"/>
    <w:rsid w:val="00322751"/>
    <w:rsid w:val="003228D5"/>
    <w:rsid w:val="003231E2"/>
    <w:rsid w:val="003248AE"/>
    <w:rsid w:val="00325537"/>
    <w:rsid w:val="00325935"/>
    <w:rsid w:val="00325E33"/>
    <w:rsid w:val="0032622A"/>
    <w:rsid w:val="00326369"/>
    <w:rsid w:val="00326BB9"/>
    <w:rsid w:val="00326DDB"/>
    <w:rsid w:val="00330B6B"/>
    <w:rsid w:val="00330F67"/>
    <w:rsid w:val="00331BF3"/>
    <w:rsid w:val="00332000"/>
    <w:rsid w:val="00332A97"/>
    <w:rsid w:val="00333BFE"/>
    <w:rsid w:val="00334500"/>
    <w:rsid w:val="00334585"/>
    <w:rsid w:val="003348CB"/>
    <w:rsid w:val="003350A0"/>
    <w:rsid w:val="00336312"/>
    <w:rsid w:val="00336BAD"/>
    <w:rsid w:val="00336C82"/>
    <w:rsid w:val="003404CB"/>
    <w:rsid w:val="00342123"/>
    <w:rsid w:val="00342437"/>
    <w:rsid w:val="003426DA"/>
    <w:rsid w:val="00343CC4"/>
    <w:rsid w:val="0034544D"/>
    <w:rsid w:val="003459AF"/>
    <w:rsid w:val="00346316"/>
    <w:rsid w:val="00346F5C"/>
    <w:rsid w:val="003475A3"/>
    <w:rsid w:val="00350C09"/>
    <w:rsid w:val="00350F12"/>
    <w:rsid w:val="00351DFD"/>
    <w:rsid w:val="00352BCC"/>
    <w:rsid w:val="00352D0D"/>
    <w:rsid w:val="00355465"/>
    <w:rsid w:val="00355B8A"/>
    <w:rsid w:val="00355D14"/>
    <w:rsid w:val="00356DC8"/>
    <w:rsid w:val="00357B23"/>
    <w:rsid w:val="00361CCB"/>
    <w:rsid w:val="0036378C"/>
    <w:rsid w:val="003651F6"/>
    <w:rsid w:val="00365275"/>
    <w:rsid w:val="003654F0"/>
    <w:rsid w:val="0036562C"/>
    <w:rsid w:val="00367B64"/>
    <w:rsid w:val="003700F7"/>
    <w:rsid w:val="0037031B"/>
    <w:rsid w:val="0037049A"/>
    <w:rsid w:val="00370BF9"/>
    <w:rsid w:val="00371B6D"/>
    <w:rsid w:val="00372C4E"/>
    <w:rsid w:val="0037397B"/>
    <w:rsid w:val="0037454B"/>
    <w:rsid w:val="0037523E"/>
    <w:rsid w:val="00375840"/>
    <w:rsid w:val="00375A4A"/>
    <w:rsid w:val="00376539"/>
    <w:rsid w:val="00376D17"/>
    <w:rsid w:val="003776B6"/>
    <w:rsid w:val="00377902"/>
    <w:rsid w:val="00377F82"/>
    <w:rsid w:val="00380852"/>
    <w:rsid w:val="00380862"/>
    <w:rsid w:val="0038089B"/>
    <w:rsid w:val="003812A3"/>
    <w:rsid w:val="0038142B"/>
    <w:rsid w:val="003827F1"/>
    <w:rsid w:val="00384D1F"/>
    <w:rsid w:val="00384E1E"/>
    <w:rsid w:val="00385C94"/>
    <w:rsid w:val="0038645B"/>
    <w:rsid w:val="00386E41"/>
    <w:rsid w:val="00387E62"/>
    <w:rsid w:val="003903EB"/>
    <w:rsid w:val="00391D1A"/>
    <w:rsid w:val="0039241C"/>
    <w:rsid w:val="0039293C"/>
    <w:rsid w:val="00392F4F"/>
    <w:rsid w:val="00393697"/>
    <w:rsid w:val="003951D6"/>
    <w:rsid w:val="0039596E"/>
    <w:rsid w:val="00395AE1"/>
    <w:rsid w:val="00396ACA"/>
    <w:rsid w:val="00396C32"/>
    <w:rsid w:val="003A0A06"/>
    <w:rsid w:val="003A0DA3"/>
    <w:rsid w:val="003A171F"/>
    <w:rsid w:val="003A283D"/>
    <w:rsid w:val="003A3797"/>
    <w:rsid w:val="003A5DA2"/>
    <w:rsid w:val="003A674C"/>
    <w:rsid w:val="003A68B2"/>
    <w:rsid w:val="003A7314"/>
    <w:rsid w:val="003B012D"/>
    <w:rsid w:val="003B19C7"/>
    <w:rsid w:val="003B34CC"/>
    <w:rsid w:val="003B4055"/>
    <w:rsid w:val="003B4482"/>
    <w:rsid w:val="003B5DE2"/>
    <w:rsid w:val="003B5ED3"/>
    <w:rsid w:val="003B6932"/>
    <w:rsid w:val="003B6BD1"/>
    <w:rsid w:val="003C2AF3"/>
    <w:rsid w:val="003C2EF4"/>
    <w:rsid w:val="003C3174"/>
    <w:rsid w:val="003C32AA"/>
    <w:rsid w:val="003C4511"/>
    <w:rsid w:val="003C50B4"/>
    <w:rsid w:val="003C5B89"/>
    <w:rsid w:val="003C5E6C"/>
    <w:rsid w:val="003C698E"/>
    <w:rsid w:val="003C7822"/>
    <w:rsid w:val="003D106C"/>
    <w:rsid w:val="003D1133"/>
    <w:rsid w:val="003D2212"/>
    <w:rsid w:val="003D3385"/>
    <w:rsid w:val="003D39C9"/>
    <w:rsid w:val="003D3E31"/>
    <w:rsid w:val="003D4702"/>
    <w:rsid w:val="003D62B2"/>
    <w:rsid w:val="003D70F3"/>
    <w:rsid w:val="003D7128"/>
    <w:rsid w:val="003D7806"/>
    <w:rsid w:val="003E00C0"/>
    <w:rsid w:val="003E0FFA"/>
    <w:rsid w:val="003E145B"/>
    <w:rsid w:val="003E258F"/>
    <w:rsid w:val="003E2F06"/>
    <w:rsid w:val="003E31FF"/>
    <w:rsid w:val="003E35BE"/>
    <w:rsid w:val="003E4D15"/>
    <w:rsid w:val="003E5407"/>
    <w:rsid w:val="003E59B6"/>
    <w:rsid w:val="003F029C"/>
    <w:rsid w:val="003F0348"/>
    <w:rsid w:val="003F1BA1"/>
    <w:rsid w:val="003F258C"/>
    <w:rsid w:val="003F40B5"/>
    <w:rsid w:val="003F460C"/>
    <w:rsid w:val="003F46A6"/>
    <w:rsid w:val="003F5322"/>
    <w:rsid w:val="003F70E9"/>
    <w:rsid w:val="003F774C"/>
    <w:rsid w:val="004019F6"/>
    <w:rsid w:val="00401C98"/>
    <w:rsid w:val="00402388"/>
    <w:rsid w:val="00403C8B"/>
    <w:rsid w:val="00405F90"/>
    <w:rsid w:val="00407B59"/>
    <w:rsid w:val="00411053"/>
    <w:rsid w:val="004113C9"/>
    <w:rsid w:val="00411F25"/>
    <w:rsid w:val="0041635D"/>
    <w:rsid w:val="00416908"/>
    <w:rsid w:val="00420180"/>
    <w:rsid w:val="004208FB"/>
    <w:rsid w:val="00421B94"/>
    <w:rsid w:val="00421EC2"/>
    <w:rsid w:val="004223B4"/>
    <w:rsid w:val="004231FD"/>
    <w:rsid w:val="00423527"/>
    <w:rsid w:val="00424DDB"/>
    <w:rsid w:val="004253A9"/>
    <w:rsid w:val="00425C1D"/>
    <w:rsid w:val="00430549"/>
    <w:rsid w:val="0043078C"/>
    <w:rsid w:val="00430D2B"/>
    <w:rsid w:val="00430FFB"/>
    <w:rsid w:val="00431C4A"/>
    <w:rsid w:val="00432522"/>
    <w:rsid w:val="00432B0F"/>
    <w:rsid w:val="004336D9"/>
    <w:rsid w:val="004340D6"/>
    <w:rsid w:val="004340F2"/>
    <w:rsid w:val="004342F2"/>
    <w:rsid w:val="0043514E"/>
    <w:rsid w:val="004374CF"/>
    <w:rsid w:val="00437E9B"/>
    <w:rsid w:val="00440FCA"/>
    <w:rsid w:val="00440FCD"/>
    <w:rsid w:val="00441081"/>
    <w:rsid w:val="00441448"/>
    <w:rsid w:val="00441BDD"/>
    <w:rsid w:val="00441DA6"/>
    <w:rsid w:val="00442018"/>
    <w:rsid w:val="0044304B"/>
    <w:rsid w:val="004433CB"/>
    <w:rsid w:val="00445672"/>
    <w:rsid w:val="00445CB1"/>
    <w:rsid w:val="00447221"/>
    <w:rsid w:val="0045084A"/>
    <w:rsid w:val="00450B3C"/>
    <w:rsid w:val="004515B9"/>
    <w:rsid w:val="004530ED"/>
    <w:rsid w:val="004533E5"/>
    <w:rsid w:val="00453C67"/>
    <w:rsid w:val="00453E6D"/>
    <w:rsid w:val="00453F0D"/>
    <w:rsid w:val="00454A72"/>
    <w:rsid w:val="004551E3"/>
    <w:rsid w:val="004554BA"/>
    <w:rsid w:val="00455A7C"/>
    <w:rsid w:val="004565CB"/>
    <w:rsid w:val="00457AB1"/>
    <w:rsid w:val="0046182C"/>
    <w:rsid w:val="004620ED"/>
    <w:rsid w:val="004621FD"/>
    <w:rsid w:val="0046222A"/>
    <w:rsid w:val="004624E8"/>
    <w:rsid w:val="0046252C"/>
    <w:rsid w:val="00462970"/>
    <w:rsid w:val="00462C76"/>
    <w:rsid w:val="00462E53"/>
    <w:rsid w:val="00463A9F"/>
    <w:rsid w:val="00463B6B"/>
    <w:rsid w:val="00465FC4"/>
    <w:rsid w:val="0046601B"/>
    <w:rsid w:val="00466832"/>
    <w:rsid w:val="00466C07"/>
    <w:rsid w:val="00467EF7"/>
    <w:rsid w:val="00470645"/>
    <w:rsid w:val="00470649"/>
    <w:rsid w:val="00470E21"/>
    <w:rsid w:val="00471CF2"/>
    <w:rsid w:val="00472584"/>
    <w:rsid w:val="004732D8"/>
    <w:rsid w:val="00473308"/>
    <w:rsid w:val="00473345"/>
    <w:rsid w:val="004734B1"/>
    <w:rsid w:val="00474059"/>
    <w:rsid w:val="004743D6"/>
    <w:rsid w:val="004743FE"/>
    <w:rsid w:val="004744AC"/>
    <w:rsid w:val="00475399"/>
    <w:rsid w:val="00475862"/>
    <w:rsid w:val="00477576"/>
    <w:rsid w:val="00477ECB"/>
    <w:rsid w:val="00477FC5"/>
    <w:rsid w:val="0048113D"/>
    <w:rsid w:val="0048283A"/>
    <w:rsid w:val="00482A53"/>
    <w:rsid w:val="00482A82"/>
    <w:rsid w:val="00483695"/>
    <w:rsid w:val="00483F8D"/>
    <w:rsid w:val="004847B9"/>
    <w:rsid w:val="00486A37"/>
    <w:rsid w:val="00487080"/>
    <w:rsid w:val="0048751F"/>
    <w:rsid w:val="00490928"/>
    <w:rsid w:val="00490A9E"/>
    <w:rsid w:val="00491DD7"/>
    <w:rsid w:val="00491F91"/>
    <w:rsid w:val="00493634"/>
    <w:rsid w:val="00494405"/>
    <w:rsid w:val="0049614F"/>
    <w:rsid w:val="004978FB"/>
    <w:rsid w:val="00497CEF"/>
    <w:rsid w:val="004A142A"/>
    <w:rsid w:val="004A1E63"/>
    <w:rsid w:val="004A2200"/>
    <w:rsid w:val="004A23A7"/>
    <w:rsid w:val="004A2FFD"/>
    <w:rsid w:val="004A3A8E"/>
    <w:rsid w:val="004A460D"/>
    <w:rsid w:val="004A4E6D"/>
    <w:rsid w:val="004A5100"/>
    <w:rsid w:val="004A71AB"/>
    <w:rsid w:val="004A77B7"/>
    <w:rsid w:val="004A7807"/>
    <w:rsid w:val="004A79F9"/>
    <w:rsid w:val="004A7B62"/>
    <w:rsid w:val="004B052E"/>
    <w:rsid w:val="004B1515"/>
    <w:rsid w:val="004B36B4"/>
    <w:rsid w:val="004B47C8"/>
    <w:rsid w:val="004B5A59"/>
    <w:rsid w:val="004B5BA8"/>
    <w:rsid w:val="004B722F"/>
    <w:rsid w:val="004C0057"/>
    <w:rsid w:val="004C075C"/>
    <w:rsid w:val="004C0DE6"/>
    <w:rsid w:val="004C1703"/>
    <w:rsid w:val="004C2BFC"/>
    <w:rsid w:val="004C303C"/>
    <w:rsid w:val="004C3A1D"/>
    <w:rsid w:val="004C5E83"/>
    <w:rsid w:val="004C626B"/>
    <w:rsid w:val="004C644C"/>
    <w:rsid w:val="004C6494"/>
    <w:rsid w:val="004C688D"/>
    <w:rsid w:val="004D1F19"/>
    <w:rsid w:val="004D1F2E"/>
    <w:rsid w:val="004D2087"/>
    <w:rsid w:val="004D3E77"/>
    <w:rsid w:val="004D4E62"/>
    <w:rsid w:val="004D5917"/>
    <w:rsid w:val="004D5A46"/>
    <w:rsid w:val="004D5F49"/>
    <w:rsid w:val="004D65E8"/>
    <w:rsid w:val="004D6C27"/>
    <w:rsid w:val="004D6E25"/>
    <w:rsid w:val="004D6FEC"/>
    <w:rsid w:val="004E081D"/>
    <w:rsid w:val="004E1353"/>
    <w:rsid w:val="004E1DF0"/>
    <w:rsid w:val="004E3691"/>
    <w:rsid w:val="004E3AC5"/>
    <w:rsid w:val="004E4876"/>
    <w:rsid w:val="004E50E5"/>
    <w:rsid w:val="004E5DCA"/>
    <w:rsid w:val="004E5E6D"/>
    <w:rsid w:val="004E621B"/>
    <w:rsid w:val="004E64B8"/>
    <w:rsid w:val="004E6A8C"/>
    <w:rsid w:val="004E6B38"/>
    <w:rsid w:val="004E6CA8"/>
    <w:rsid w:val="004E6F6E"/>
    <w:rsid w:val="004E76C7"/>
    <w:rsid w:val="004F0775"/>
    <w:rsid w:val="004F14A5"/>
    <w:rsid w:val="004F195E"/>
    <w:rsid w:val="004F21F3"/>
    <w:rsid w:val="004F33D0"/>
    <w:rsid w:val="004F3B15"/>
    <w:rsid w:val="004F3F84"/>
    <w:rsid w:val="004F46B2"/>
    <w:rsid w:val="004F50E4"/>
    <w:rsid w:val="004F6A1F"/>
    <w:rsid w:val="004F6B5D"/>
    <w:rsid w:val="00500804"/>
    <w:rsid w:val="00500AB5"/>
    <w:rsid w:val="00501157"/>
    <w:rsid w:val="00501ED6"/>
    <w:rsid w:val="00502B8D"/>
    <w:rsid w:val="00502E7E"/>
    <w:rsid w:val="00503316"/>
    <w:rsid w:val="0050336A"/>
    <w:rsid w:val="00503853"/>
    <w:rsid w:val="005057BA"/>
    <w:rsid w:val="0050685E"/>
    <w:rsid w:val="00506939"/>
    <w:rsid w:val="005103E3"/>
    <w:rsid w:val="00510657"/>
    <w:rsid w:val="005116B9"/>
    <w:rsid w:val="0051244F"/>
    <w:rsid w:val="005136A0"/>
    <w:rsid w:val="005159EF"/>
    <w:rsid w:val="00516417"/>
    <w:rsid w:val="00516464"/>
    <w:rsid w:val="0051676B"/>
    <w:rsid w:val="00522C7A"/>
    <w:rsid w:val="005231FC"/>
    <w:rsid w:val="00523EE5"/>
    <w:rsid w:val="0052451C"/>
    <w:rsid w:val="00525789"/>
    <w:rsid w:val="00526B20"/>
    <w:rsid w:val="00527180"/>
    <w:rsid w:val="00527C84"/>
    <w:rsid w:val="005303A5"/>
    <w:rsid w:val="00531CD1"/>
    <w:rsid w:val="00531EAC"/>
    <w:rsid w:val="00532FD9"/>
    <w:rsid w:val="00533FEA"/>
    <w:rsid w:val="005346E0"/>
    <w:rsid w:val="0053482C"/>
    <w:rsid w:val="005354B8"/>
    <w:rsid w:val="0053567E"/>
    <w:rsid w:val="005356E4"/>
    <w:rsid w:val="00535B1D"/>
    <w:rsid w:val="00535C9A"/>
    <w:rsid w:val="00535F39"/>
    <w:rsid w:val="0053618E"/>
    <w:rsid w:val="005366DB"/>
    <w:rsid w:val="00536D41"/>
    <w:rsid w:val="005423ED"/>
    <w:rsid w:val="0054292A"/>
    <w:rsid w:val="00542A38"/>
    <w:rsid w:val="005436EC"/>
    <w:rsid w:val="00543A23"/>
    <w:rsid w:val="0054491C"/>
    <w:rsid w:val="00544C3E"/>
    <w:rsid w:val="005452B5"/>
    <w:rsid w:val="005452F2"/>
    <w:rsid w:val="00546FDC"/>
    <w:rsid w:val="005471F4"/>
    <w:rsid w:val="00547F1E"/>
    <w:rsid w:val="00550883"/>
    <w:rsid w:val="005512D2"/>
    <w:rsid w:val="00551D9E"/>
    <w:rsid w:val="00551F3F"/>
    <w:rsid w:val="00552E00"/>
    <w:rsid w:val="005534D2"/>
    <w:rsid w:val="00554DE7"/>
    <w:rsid w:val="00555ED4"/>
    <w:rsid w:val="00556352"/>
    <w:rsid w:val="005569C9"/>
    <w:rsid w:val="00556F8D"/>
    <w:rsid w:val="00557D0B"/>
    <w:rsid w:val="00560585"/>
    <w:rsid w:val="0056068D"/>
    <w:rsid w:val="00560E54"/>
    <w:rsid w:val="0056219A"/>
    <w:rsid w:val="00562234"/>
    <w:rsid w:val="00562FA0"/>
    <w:rsid w:val="005632B4"/>
    <w:rsid w:val="00563419"/>
    <w:rsid w:val="00563771"/>
    <w:rsid w:val="0056566B"/>
    <w:rsid w:val="00565769"/>
    <w:rsid w:val="00565EA0"/>
    <w:rsid w:val="0056603C"/>
    <w:rsid w:val="005663EC"/>
    <w:rsid w:val="005667F7"/>
    <w:rsid w:val="00566DC8"/>
    <w:rsid w:val="0056782D"/>
    <w:rsid w:val="00570900"/>
    <w:rsid w:val="00570DA7"/>
    <w:rsid w:val="00572175"/>
    <w:rsid w:val="00572737"/>
    <w:rsid w:val="00572B28"/>
    <w:rsid w:val="005738CF"/>
    <w:rsid w:val="00575042"/>
    <w:rsid w:val="00576C1D"/>
    <w:rsid w:val="00576DCA"/>
    <w:rsid w:val="00576EDD"/>
    <w:rsid w:val="00577097"/>
    <w:rsid w:val="00580003"/>
    <w:rsid w:val="00580AAB"/>
    <w:rsid w:val="00580CB8"/>
    <w:rsid w:val="00584E1D"/>
    <w:rsid w:val="005852EB"/>
    <w:rsid w:val="005863C1"/>
    <w:rsid w:val="00586B14"/>
    <w:rsid w:val="00586C21"/>
    <w:rsid w:val="00587672"/>
    <w:rsid w:val="0058779C"/>
    <w:rsid w:val="00590032"/>
    <w:rsid w:val="005902DC"/>
    <w:rsid w:val="00590A24"/>
    <w:rsid w:val="00590BE6"/>
    <w:rsid w:val="00590C0A"/>
    <w:rsid w:val="00591766"/>
    <w:rsid w:val="0059431A"/>
    <w:rsid w:val="00594380"/>
    <w:rsid w:val="005945B7"/>
    <w:rsid w:val="005947AE"/>
    <w:rsid w:val="00595E79"/>
    <w:rsid w:val="00595F1B"/>
    <w:rsid w:val="00596AEE"/>
    <w:rsid w:val="00596AFD"/>
    <w:rsid w:val="00596D53"/>
    <w:rsid w:val="005A0978"/>
    <w:rsid w:val="005A1173"/>
    <w:rsid w:val="005A1DB1"/>
    <w:rsid w:val="005A1DE0"/>
    <w:rsid w:val="005A20CE"/>
    <w:rsid w:val="005A2CA8"/>
    <w:rsid w:val="005A3619"/>
    <w:rsid w:val="005A4AF6"/>
    <w:rsid w:val="005A6254"/>
    <w:rsid w:val="005B0195"/>
    <w:rsid w:val="005B023D"/>
    <w:rsid w:val="005B0AE4"/>
    <w:rsid w:val="005B10DD"/>
    <w:rsid w:val="005B10E7"/>
    <w:rsid w:val="005B11AD"/>
    <w:rsid w:val="005B16F8"/>
    <w:rsid w:val="005B1808"/>
    <w:rsid w:val="005B2467"/>
    <w:rsid w:val="005B726D"/>
    <w:rsid w:val="005B7F33"/>
    <w:rsid w:val="005C0159"/>
    <w:rsid w:val="005C0FCC"/>
    <w:rsid w:val="005C60B5"/>
    <w:rsid w:val="005C7C8D"/>
    <w:rsid w:val="005D00C0"/>
    <w:rsid w:val="005D16D2"/>
    <w:rsid w:val="005D1993"/>
    <w:rsid w:val="005D1AC7"/>
    <w:rsid w:val="005D2090"/>
    <w:rsid w:val="005D249C"/>
    <w:rsid w:val="005D2F76"/>
    <w:rsid w:val="005D2F77"/>
    <w:rsid w:val="005D33F1"/>
    <w:rsid w:val="005D39E7"/>
    <w:rsid w:val="005D3B4A"/>
    <w:rsid w:val="005D4702"/>
    <w:rsid w:val="005D4A7E"/>
    <w:rsid w:val="005D5585"/>
    <w:rsid w:val="005D57AA"/>
    <w:rsid w:val="005D593B"/>
    <w:rsid w:val="005D63BD"/>
    <w:rsid w:val="005E0450"/>
    <w:rsid w:val="005E182D"/>
    <w:rsid w:val="005E28DB"/>
    <w:rsid w:val="005E2FA8"/>
    <w:rsid w:val="005E4429"/>
    <w:rsid w:val="005E4B30"/>
    <w:rsid w:val="005E51C0"/>
    <w:rsid w:val="005E5484"/>
    <w:rsid w:val="005E5889"/>
    <w:rsid w:val="005E698A"/>
    <w:rsid w:val="005E69D0"/>
    <w:rsid w:val="005E6A51"/>
    <w:rsid w:val="005E6C0A"/>
    <w:rsid w:val="005F01F3"/>
    <w:rsid w:val="005F0978"/>
    <w:rsid w:val="005F0CA1"/>
    <w:rsid w:val="005F0D96"/>
    <w:rsid w:val="005F0DFE"/>
    <w:rsid w:val="005F17D0"/>
    <w:rsid w:val="005F1E02"/>
    <w:rsid w:val="005F23CA"/>
    <w:rsid w:val="005F2A48"/>
    <w:rsid w:val="005F2E65"/>
    <w:rsid w:val="005F38B5"/>
    <w:rsid w:val="005F3A4B"/>
    <w:rsid w:val="005F3C6B"/>
    <w:rsid w:val="005F3DC6"/>
    <w:rsid w:val="005F478F"/>
    <w:rsid w:val="005F4B36"/>
    <w:rsid w:val="005F5D7F"/>
    <w:rsid w:val="005F6072"/>
    <w:rsid w:val="005F6939"/>
    <w:rsid w:val="005F69DF"/>
    <w:rsid w:val="005F7805"/>
    <w:rsid w:val="005F7ADE"/>
    <w:rsid w:val="0060034E"/>
    <w:rsid w:val="006007B1"/>
    <w:rsid w:val="00600A8C"/>
    <w:rsid w:val="00602209"/>
    <w:rsid w:val="00603FA2"/>
    <w:rsid w:val="006045F0"/>
    <w:rsid w:val="006057A3"/>
    <w:rsid w:val="006060A5"/>
    <w:rsid w:val="006079EA"/>
    <w:rsid w:val="00607CD4"/>
    <w:rsid w:val="00607EC5"/>
    <w:rsid w:val="0061010F"/>
    <w:rsid w:val="00611BEE"/>
    <w:rsid w:val="00615393"/>
    <w:rsid w:val="00615B22"/>
    <w:rsid w:val="00616545"/>
    <w:rsid w:val="00617E85"/>
    <w:rsid w:val="00617F46"/>
    <w:rsid w:val="00620504"/>
    <w:rsid w:val="006208F0"/>
    <w:rsid w:val="00620CFA"/>
    <w:rsid w:val="00621933"/>
    <w:rsid w:val="006220C9"/>
    <w:rsid w:val="006238BD"/>
    <w:rsid w:val="00624888"/>
    <w:rsid w:val="00624C5A"/>
    <w:rsid w:val="006255AA"/>
    <w:rsid w:val="00625637"/>
    <w:rsid w:val="00625F8A"/>
    <w:rsid w:val="0062614B"/>
    <w:rsid w:val="0062634F"/>
    <w:rsid w:val="00627469"/>
    <w:rsid w:val="0063020E"/>
    <w:rsid w:val="00631987"/>
    <w:rsid w:val="00632206"/>
    <w:rsid w:val="006322E7"/>
    <w:rsid w:val="006334C3"/>
    <w:rsid w:val="006346F8"/>
    <w:rsid w:val="00637044"/>
    <w:rsid w:val="006406FF"/>
    <w:rsid w:val="006419CF"/>
    <w:rsid w:val="00641B58"/>
    <w:rsid w:val="0064219B"/>
    <w:rsid w:val="0064404A"/>
    <w:rsid w:val="00644485"/>
    <w:rsid w:val="0064495D"/>
    <w:rsid w:val="006451A9"/>
    <w:rsid w:val="00645526"/>
    <w:rsid w:val="0064614B"/>
    <w:rsid w:val="00646269"/>
    <w:rsid w:val="00646400"/>
    <w:rsid w:val="00646452"/>
    <w:rsid w:val="006464D2"/>
    <w:rsid w:val="00646602"/>
    <w:rsid w:val="00646C98"/>
    <w:rsid w:val="00646E78"/>
    <w:rsid w:val="00647278"/>
    <w:rsid w:val="00650890"/>
    <w:rsid w:val="0065396B"/>
    <w:rsid w:val="00654523"/>
    <w:rsid w:val="006554A2"/>
    <w:rsid w:val="00655C70"/>
    <w:rsid w:val="00656BDB"/>
    <w:rsid w:val="00657098"/>
    <w:rsid w:val="0065784F"/>
    <w:rsid w:val="0066020C"/>
    <w:rsid w:val="00660382"/>
    <w:rsid w:val="00661981"/>
    <w:rsid w:val="0066253E"/>
    <w:rsid w:val="0066545B"/>
    <w:rsid w:val="0066583B"/>
    <w:rsid w:val="00667204"/>
    <w:rsid w:val="006674C6"/>
    <w:rsid w:val="00670465"/>
    <w:rsid w:val="0067106A"/>
    <w:rsid w:val="0067211A"/>
    <w:rsid w:val="0067290D"/>
    <w:rsid w:val="00673AE4"/>
    <w:rsid w:val="00674604"/>
    <w:rsid w:val="006756EC"/>
    <w:rsid w:val="00676B1C"/>
    <w:rsid w:val="00676C94"/>
    <w:rsid w:val="0067776F"/>
    <w:rsid w:val="0068005B"/>
    <w:rsid w:val="00680DF6"/>
    <w:rsid w:val="00680F3E"/>
    <w:rsid w:val="0068101B"/>
    <w:rsid w:val="00682061"/>
    <w:rsid w:val="00682B85"/>
    <w:rsid w:val="006834B6"/>
    <w:rsid w:val="00683A9E"/>
    <w:rsid w:val="00684805"/>
    <w:rsid w:val="0068520C"/>
    <w:rsid w:val="00685AFF"/>
    <w:rsid w:val="00685E5D"/>
    <w:rsid w:val="006862D1"/>
    <w:rsid w:val="00686485"/>
    <w:rsid w:val="006873CC"/>
    <w:rsid w:val="00687ABA"/>
    <w:rsid w:val="0069175D"/>
    <w:rsid w:val="00691906"/>
    <w:rsid w:val="00691F2C"/>
    <w:rsid w:val="006922AE"/>
    <w:rsid w:val="006922EA"/>
    <w:rsid w:val="00692BD0"/>
    <w:rsid w:val="00693C88"/>
    <w:rsid w:val="0069419F"/>
    <w:rsid w:val="00694B84"/>
    <w:rsid w:val="00695AF9"/>
    <w:rsid w:val="006972A1"/>
    <w:rsid w:val="006A13AC"/>
    <w:rsid w:val="006A14E6"/>
    <w:rsid w:val="006A255B"/>
    <w:rsid w:val="006A3677"/>
    <w:rsid w:val="006A39A7"/>
    <w:rsid w:val="006A3A11"/>
    <w:rsid w:val="006A4D2C"/>
    <w:rsid w:val="006A6293"/>
    <w:rsid w:val="006B0EEF"/>
    <w:rsid w:val="006B116B"/>
    <w:rsid w:val="006B19E6"/>
    <w:rsid w:val="006B2329"/>
    <w:rsid w:val="006B2471"/>
    <w:rsid w:val="006B24E8"/>
    <w:rsid w:val="006B28CD"/>
    <w:rsid w:val="006B3015"/>
    <w:rsid w:val="006B384C"/>
    <w:rsid w:val="006B6493"/>
    <w:rsid w:val="006B6718"/>
    <w:rsid w:val="006B7613"/>
    <w:rsid w:val="006C1287"/>
    <w:rsid w:val="006C1816"/>
    <w:rsid w:val="006C2372"/>
    <w:rsid w:val="006C2535"/>
    <w:rsid w:val="006C2F53"/>
    <w:rsid w:val="006C3CB0"/>
    <w:rsid w:val="006C3DE2"/>
    <w:rsid w:val="006C4B64"/>
    <w:rsid w:val="006C543D"/>
    <w:rsid w:val="006C57F0"/>
    <w:rsid w:val="006C6D86"/>
    <w:rsid w:val="006D0241"/>
    <w:rsid w:val="006D0BD1"/>
    <w:rsid w:val="006D40C6"/>
    <w:rsid w:val="006D455C"/>
    <w:rsid w:val="006D4CF2"/>
    <w:rsid w:val="006D76CC"/>
    <w:rsid w:val="006D775B"/>
    <w:rsid w:val="006D790A"/>
    <w:rsid w:val="006D7B60"/>
    <w:rsid w:val="006E03D7"/>
    <w:rsid w:val="006E0E77"/>
    <w:rsid w:val="006E163E"/>
    <w:rsid w:val="006E1C70"/>
    <w:rsid w:val="006E76FF"/>
    <w:rsid w:val="006F1347"/>
    <w:rsid w:val="006F149B"/>
    <w:rsid w:val="006F1ADE"/>
    <w:rsid w:val="006F3672"/>
    <w:rsid w:val="006F48F6"/>
    <w:rsid w:val="006F4D3B"/>
    <w:rsid w:val="006F7335"/>
    <w:rsid w:val="007002E5"/>
    <w:rsid w:val="00702E33"/>
    <w:rsid w:val="00704D53"/>
    <w:rsid w:val="00705DD1"/>
    <w:rsid w:val="0070609F"/>
    <w:rsid w:val="0070692C"/>
    <w:rsid w:val="00706D24"/>
    <w:rsid w:val="00710740"/>
    <w:rsid w:val="00710AAC"/>
    <w:rsid w:val="00711B56"/>
    <w:rsid w:val="00712A73"/>
    <w:rsid w:val="00712AE9"/>
    <w:rsid w:val="00714349"/>
    <w:rsid w:val="007161AB"/>
    <w:rsid w:val="00716F7E"/>
    <w:rsid w:val="00720055"/>
    <w:rsid w:val="00720A6D"/>
    <w:rsid w:val="00720C47"/>
    <w:rsid w:val="00721A22"/>
    <w:rsid w:val="00723159"/>
    <w:rsid w:val="00724453"/>
    <w:rsid w:val="00724F4A"/>
    <w:rsid w:val="0072625B"/>
    <w:rsid w:val="00730259"/>
    <w:rsid w:val="00730F0C"/>
    <w:rsid w:val="007312CC"/>
    <w:rsid w:val="0073203F"/>
    <w:rsid w:val="00733923"/>
    <w:rsid w:val="00733EEB"/>
    <w:rsid w:val="007345F8"/>
    <w:rsid w:val="0073496B"/>
    <w:rsid w:val="00734F24"/>
    <w:rsid w:val="0073538C"/>
    <w:rsid w:val="00735DBF"/>
    <w:rsid w:val="0073630B"/>
    <w:rsid w:val="00736C2B"/>
    <w:rsid w:val="00736C4C"/>
    <w:rsid w:val="00737209"/>
    <w:rsid w:val="00737275"/>
    <w:rsid w:val="0074011B"/>
    <w:rsid w:val="00740A8B"/>
    <w:rsid w:val="00740F2D"/>
    <w:rsid w:val="00741C63"/>
    <w:rsid w:val="00742F61"/>
    <w:rsid w:val="007438AF"/>
    <w:rsid w:val="00745195"/>
    <w:rsid w:val="0074532E"/>
    <w:rsid w:val="007510DD"/>
    <w:rsid w:val="0075142E"/>
    <w:rsid w:val="00751FF5"/>
    <w:rsid w:val="0075209B"/>
    <w:rsid w:val="00752882"/>
    <w:rsid w:val="00752D31"/>
    <w:rsid w:val="00752E31"/>
    <w:rsid w:val="007539EF"/>
    <w:rsid w:val="00753DED"/>
    <w:rsid w:val="0075406B"/>
    <w:rsid w:val="007544F4"/>
    <w:rsid w:val="0075666B"/>
    <w:rsid w:val="00756AE3"/>
    <w:rsid w:val="007614F8"/>
    <w:rsid w:val="007619C4"/>
    <w:rsid w:val="00761EED"/>
    <w:rsid w:val="00762EC3"/>
    <w:rsid w:val="00763D8A"/>
    <w:rsid w:val="00763E67"/>
    <w:rsid w:val="007640D1"/>
    <w:rsid w:val="00764F0D"/>
    <w:rsid w:val="00765547"/>
    <w:rsid w:val="00766069"/>
    <w:rsid w:val="00767A1F"/>
    <w:rsid w:val="007708E4"/>
    <w:rsid w:val="0077096F"/>
    <w:rsid w:val="00770A47"/>
    <w:rsid w:val="00771635"/>
    <w:rsid w:val="00772411"/>
    <w:rsid w:val="0077350F"/>
    <w:rsid w:val="00773628"/>
    <w:rsid w:val="00773FE8"/>
    <w:rsid w:val="00775C5A"/>
    <w:rsid w:val="0077627D"/>
    <w:rsid w:val="007772C2"/>
    <w:rsid w:val="00777515"/>
    <w:rsid w:val="00777772"/>
    <w:rsid w:val="00780FCD"/>
    <w:rsid w:val="00781189"/>
    <w:rsid w:val="00781337"/>
    <w:rsid w:val="0078186B"/>
    <w:rsid w:val="007823CF"/>
    <w:rsid w:val="00782B95"/>
    <w:rsid w:val="00782D86"/>
    <w:rsid w:val="00784418"/>
    <w:rsid w:val="00784E16"/>
    <w:rsid w:val="00785002"/>
    <w:rsid w:val="00785BC8"/>
    <w:rsid w:val="00787082"/>
    <w:rsid w:val="007878C2"/>
    <w:rsid w:val="00787E58"/>
    <w:rsid w:val="00787F5A"/>
    <w:rsid w:val="00790012"/>
    <w:rsid w:val="0079028B"/>
    <w:rsid w:val="007903DB"/>
    <w:rsid w:val="007927DA"/>
    <w:rsid w:val="00794B81"/>
    <w:rsid w:val="007954E2"/>
    <w:rsid w:val="00796115"/>
    <w:rsid w:val="0079695D"/>
    <w:rsid w:val="007969C3"/>
    <w:rsid w:val="00796B81"/>
    <w:rsid w:val="007974AB"/>
    <w:rsid w:val="00797A60"/>
    <w:rsid w:val="007A03E7"/>
    <w:rsid w:val="007A0CFB"/>
    <w:rsid w:val="007A1208"/>
    <w:rsid w:val="007A2D19"/>
    <w:rsid w:val="007A35A7"/>
    <w:rsid w:val="007A3691"/>
    <w:rsid w:val="007A4AD5"/>
    <w:rsid w:val="007A4EC6"/>
    <w:rsid w:val="007A6188"/>
    <w:rsid w:val="007A7EF4"/>
    <w:rsid w:val="007A7F40"/>
    <w:rsid w:val="007B0D28"/>
    <w:rsid w:val="007B1538"/>
    <w:rsid w:val="007B1AC0"/>
    <w:rsid w:val="007B30C4"/>
    <w:rsid w:val="007B3735"/>
    <w:rsid w:val="007B3847"/>
    <w:rsid w:val="007B3919"/>
    <w:rsid w:val="007B53F5"/>
    <w:rsid w:val="007B5F7E"/>
    <w:rsid w:val="007B670E"/>
    <w:rsid w:val="007B7123"/>
    <w:rsid w:val="007B7BF8"/>
    <w:rsid w:val="007C01AA"/>
    <w:rsid w:val="007C02A4"/>
    <w:rsid w:val="007C13D5"/>
    <w:rsid w:val="007C1AB1"/>
    <w:rsid w:val="007C4AF1"/>
    <w:rsid w:val="007C50C2"/>
    <w:rsid w:val="007C6135"/>
    <w:rsid w:val="007C6364"/>
    <w:rsid w:val="007D0511"/>
    <w:rsid w:val="007D053C"/>
    <w:rsid w:val="007D05F1"/>
    <w:rsid w:val="007D0DFE"/>
    <w:rsid w:val="007D1192"/>
    <w:rsid w:val="007D170B"/>
    <w:rsid w:val="007D2AAA"/>
    <w:rsid w:val="007D3515"/>
    <w:rsid w:val="007D4011"/>
    <w:rsid w:val="007D415B"/>
    <w:rsid w:val="007D41E2"/>
    <w:rsid w:val="007D4250"/>
    <w:rsid w:val="007D42EB"/>
    <w:rsid w:val="007D43ED"/>
    <w:rsid w:val="007D6995"/>
    <w:rsid w:val="007D726A"/>
    <w:rsid w:val="007E175C"/>
    <w:rsid w:val="007E4184"/>
    <w:rsid w:val="007E4AD9"/>
    <w:rsid w:val="007E4CE2"/>
    <w:rsid w:val="007E50F2"/>
    <w:rsid w:val="007E59D3"/>
    <w:rsid w:val="007E71AA"/>
    <w:rsid w:val="007F024D"/>
    <w:rsid w:val="007F0B64"/>
    <w:rsid w:val="007F0D59"/>
    <w:rsid w:val="007F1AD0"/>
    <w:rsid w:val="007F2505"/>
    <w:rsid w:val="007F2DD0"/>
    <w:rsid w:val="007F48A4"/>
    <w:rsid w:val="007F4DB6"/>
    <w:rsid w:val="007F6699"/>
    <w:rsid w:val="007F7D3F"/>
    <w:rsid w:val="0080201D"/>
    <w:rsid w:val="00802945"/>
    <w:rsid w:val="008042B4"/>
    <w:rsid w:val="00805B6D"/>
    <w:rsid w:val="008069B1"/>
    <w:rsid w:val="00807984"/>
    <w:rsid w:val="00807B5F"/>
    <w:rsid w:val="0081131E"/>
    <w:rsid w:val="008123C0"/>
    <w:rsid w:val="00812621"/>
    <w:rsid w:val="00812A2D"/>
    <w:rsid w:val="0081367E"/>
    <w:rsid w:val="00813797"/>
    <w:rsid w:val="00813D3D"/>
    <w:rsid w:val="00814DC4"/>
    <w:rsid w:val="0081580A"/>
    <w:rsid w:val="00815947"/>
    <w:rsid w:val="00815EA0"/>
    <w:rsid w:val="008161F0"/>
    <w:rsid w:val="00816918"/>
    <w:rsid w:val="008176A1"/>
    <w:rsid w:val="00820A32"/>
    <w:rsid w:val="00820E0C"/>
    <w:rsid w:val="008218C9"/>
    <w:rsid w:val="00821AB0"/>
    <w:rsid w:val="008227DF"/>
    <w:rsid w:val="00823236"/>
    <w:rsid w:val="00823529"/>
    <w:rsid w:val="008236BA"/>
    <w:rsid w:val="00824353"/>
    <w:rsid w:val="008251EF"/>
    <w:rsid w:val="008261A8"/>
    <w:rsid w:val="008265A9"/>
    <w:rsid w:val="00830779"/>
    <w:rsid w:val="008318F4"/>
    <w:rsid w:val="00833743"/>
    <w:rsid w:val="00835CDD"/>
    <w:rsid w:val="0083603B"/>
    <w:rsid w:val="00836670"/>
    <w:rsid w:val="00840769"/>
    <w:rsid w:val="00840ACF"/>
    <w:rsid w:val="00841774"/>
    <w:rsid w:val="0084278E"/>
    <w:rsid w:val="0084325E"/>
    <w:rsid w:val="00843553"/>
    <w:rsid w:val="00845203"/>
    <w:rsid w:val="00845A52"/>
    <w:rsid w:val="00845A6A"/>
    <w:rsid w:val="00846CA3"/>
    <w:rsid w:val="0085079C"/>
    <w:rsid w:val="008518F6"/>
    <w:rsid w:val="00851D23"/>
    <w:rsid w:val="008527D1"/>
    <w:rsid w:val="0085338A"/>
    <w:rsid w:val="00853C22"/>
    <w:rsid w:val="00854059"/>
    <w:rsid w:val="00854947"/>
    <w:rsid w:val="008550C0"/>
    <w:rsid w:val="00856014"/>
    <w:rsid w:val="00857280"/>
    <w:rsid w:val="008578CA"/>
    <w:rsid w:val="008602E4"/>
    <w:rsid w:val="00860887"/>
    <w:rsid w:val="008613C5"/>
    <w:rsid w:val="00861C3C"/>
    <w:rsid w:val="008627DE"/>
    <w:rsid w:val="00863B98"/>
    <w:rsid w:val="00866D7E"/>
    <w:rsid w:val="0087035D"/>
    <w:rsid w:val="008706E4"/>
    <w:rsid w:val="00871FAE"/>
    <w:rsid w:val="008723D2"/>
    <w:rsid w:val="008745C6"/>
    <w:rsid w:val="0087541F"/>
    <w:rsid w:val="00875C82"/>
    <w:rsid w:val="00877349"/>
    <w:rsid w:val="00880502"/>
    <w:rsid w:val="008812D0"/>
    <w:rsid w:val="00881F01"/>
    <w:rsid w:val="008836B2"/>
    <w:rsid w:val="00883F46"/>
    <w:rsid w:val="00884756"/>
    <w:rsid w:val="00885522"/>
    <w:rsid w:val="00886266"/>
    <w:rsid w:val="00886CD4"/>
    <w:rsid w:val="00890450"/>
    <w:rsid w:val="00890B18"/>
    <w:rsid w:val="008918EE"/>
    <w:rsid w:val="008920CA"/>
    <w:rsid w:val="008926E0"/>
    <w:rsid w:val="00893BBF"/>
    <w:rsid w:val="008942C5"/>
    <w:rsid w:val="00895105"/>
    <w:rsid w:val="00895141"/>
    <w:rsid w:val="00895557"/>
    <w:rsid w:val="008957DC"/>
    <w:rsid w:val="00896909"/>
    <w:rsid w:val="00897297"/>
    <w:rsid w:val="008972EC"/>
    <w:rsid w:val="00897C62"/>
    <w:rsid w:val="00897CF3"/>
    <w:rsid w:val="008A0CAF"/>
    <w:rsid w:val="008A1C69"/>
    <w:rsid w:val="008A3104"/>
    <w:rsid w:val="008A34E9"/>
    <w:rsid w:val="008A3C6A"/>
    <w:rsid w:val="008A3FCF"/>
    <w:rsid w:val="008A5854"/>
    <w:rsid w:val="008A5ED7"/>
    <w:rsid w:val="008A62CD"/>
    <w:rsid w:val="008A6449"/>
    <w:rsid w:val="008A6EFD"/>
    <w:rsid w:val="008A74B8"/>
    <w:rsid w:val="008B001A"/>
    <w:rsid w:val="008B06AB"/>
    <w:rsid w:val="008B08D9"/>
    <w:rsid w:val="008B1326"/>
    <w:rsid w:val="008B13B8"/>
    <w:rsid w:val="008B3243"/>
    <w:rsid w:val="008B32E7"/>
    <w:rsid w:val="008B42C2"/>
    <w:rsid w:val="008B4C20"/>
    <w:rsid w:val="008B5897"/>
    <w:rsid w:val="008B5CA0"/>
    <w:rsid w:val="008B66FE"/>
    <w:rsid w:val="008B6A77"/>
    <w:rsid w:val="008C1C9C"/>
    <w:rsid w:val="008C1DA8"/>
    <w:rsid w:val="008C1DB9"/>
    <w:rsid w:val="008C3129"/>
    <w:rsid w:val="008C3B0F"/>
    <w:rsid w:val="008C4F4F"/>
    <w:rsid w:val="008C6E20"/>
    <w:rsid w:val="008C7E54"/>
    <w:rsid w:val="008D0DE3"/>
    <w:rsid w:val="008D1DE4"/>
    <w:rsid w:val="008D1ECE"/>
    <w:rsid w:val="008D2641"/>
    <w:rsid w:val="008D2A2A"/>
    <w:rsid w:val="008D2C79"/>
    <w:rsid w:val="008D2D99"/>
    <w:rsid w:val="008D3C76"/>
    <w:rsid w:val="008D5588"/>
    <w:rsid w:val="008D58CB"/>
    <w:rsid w:val="008D5A0A"/>
    <w:rsid w:val="008D5D13"/>
    <w:rsid w:val="008D643A"/>
    <w:rsid w:val="008D67F8"/>
    <w:rsid w:val="008E0814"/>
    <w:rsid w:val="008E09A7"/>
    <w:rsid w:val="008E0F5A"/>
    <w:rsid w:val="008E156C"/>
    <w:rsid w:val="008E2080"/>
    <w:rsid w:val="008E2356"/>
    <w:rsid w:val="008E2FE4"/>
    <w:rsid w:val="008E37D0"/>
    <w:rsid w:val="008E3AF3"/>
    <w:rsid w:val="008E3C97"/>
    <w:rsid w:val="008F056D"/>
    <w:rsid w:val="008F154E"/>
    <w:rsid w:val="008F160D"/>
    <w:rsid w:val="008F2390"/>
    <w:rsid w:val="008F3202"/>
    <w:rsid w:val="008F35E5"/>
    <w:rsid w:val="008F4097"/>
    <w:rsid w:val="008F471A"/>
    <w:rsid w:val="008F66C5"/>
    <w:rsid w:val="008F6843"/>
    <w:rsid w:val="008F771F"/>
    <w:rsid w:val="008F781F"/>
    <w:rsid w:val="008F7C98"/>
    <w:rsid w:val="00902350"/>
    <w:rsid w:val="0090341A"/>
    <w:rsid w:val="009064A3"/>
    <w:rsid w:val="009070F9"/>
    <w:rsid w:val="009077C5"/>
    <w:rsid w:val="00907CB6"/>
    <w:rsid w:val="00910BD5"/>
    <w:rsid w:val="00912038"/>
    <w:rsid w:val="009120E8"/>
    <w:rsid w:val="00912C5C"/>
    <w:rsid w:val="009131C2"/>
    <w:rsid w:val="0091320D"/>
    <w:rsid w:val="0091639E"/>
    <w:rsid w:val="009163FD"/>
    <w:rsid w:val="00916939"/>
    <w:rsid w:val="009169A9"/>
    <w:rsid w:val="00920E6B"/>
    <w:rsid w:val="009223DD"/>
    <w:rsid w:val="00923FF9"/>
    <w:rsid w:val="0092441E"/>
    <w:rsid w:val="00924982"/>
    <w:rsid w:val="00924DA9"/>
    <w:rsid w:val="00927098"/>
    <w:rsid w:val="009303FC"/>
    <w:rsid w:val="00931777"/>
    <w:rsid w:val="00931DFC"/>
    <w:rsid w:val="009339BB"/>
    <w:rsid w:val="00933C14"/>
    <w:rsid w:val="00934040"/>
    <w:rsid w:val="0093524D"/>
    <w:rsid w:val="00936D2B"/>
    <w:rsid w:val="00937197"/>
    <w:rsid w:val="00937AAE"/>
    <w:rsid w:val="00940F3C"/>
    <w:rsid w:val="009410B4"/>
    <w:rsid w:val="00941401"/>
    <w:rsid w:val="00941B41"/>
    <w:rsid w:val="00943719"/>
    <w:rsid w:val="00944F37"/>
    <w:rsid w:val="00944FB7"/>
    <w:rsid w:val="009455DF"/>
    <w:rsid w:val="00945AE4"/>
    <w:rsid w:val="0094738D"/>
    <w:rsid w:val="009509C2"/>
    <w:rsid w:val="00950C24"/>
    <w:rsid w:val="009511CA"/>
    <w:rsid w:val="00951593"/>
    <w:rsid w:val="0095284B"/>
    <w:rsid w:val="0095386B"/>
    <w:rsid w:val="00953E21"/>
    <w:rsid w:val="009542F6"/>
    <w:rsid w:val="00954A27"/>
    <w:rsid w:val="00955B29"/>
    <w:rsid w:val="00956387"/>
    <w:rsid w:val="009576DE"/>
    <w:rsid w:val="00957A12"/>
    <w:rsid w:val="00957D27"/>
    <w:rsid w:val="00960CBB"/>
    <w:rsid w:val="00961437"/>
    <w:rsid w:val="009617C1"/>
    <w:rsid w:val="009622A2"/>
    <w:rsid w:val="00962FC9"/>
    <w:rsid w:val="0096317A"/>
    <w:rsid w:val="00963F28"/>
    <w:rsid w:val="0096411D"/>
    <w:rsid w:val="00964AA1"/>
    <w:rsid w:val="00967320"/>
    <w:rsid w:val="0096780F"/>
    <w:rsid w:val="00967B28"/>
    <w:rsid w:val="00970FB3"/>
    <w:rsid w:val="009711FE"/>
    <w:rsid w:val="0097166E"/>
    <w:rsid w:val="0097269E"/>
    <w:rsid w:val="0097335E"/>
    <w:rsid w:val="00974377"/>
    <w:rsid w:val="00974416"/>
    <w:rsid w:val="00974F13"/>
    <w:rsid w:val="00976521"/>
    <w:rsid w:val="009767F6"/>
    <w:rsid w:val="009778A3"/>
    <w:rsid w:val="00980CAB"/>
    <w:rsid w:val="00981CD5"/>
    <w:rsid w:val="009825BD"/>
    <w:rsid w:val="009826F4"/>
    <w:rsid w:val="00982E26"/>
    <w:rsid w:val="00983864"/>
    <w:rsid w:val="00983B48"/>
    <w:rsid w:val="00983D5C"/>
    <w:rsid w:val="0098461A"/>
    <w:rsid w:val="00984812"/>
    <w:rsid w:val="00986679"/>
    <w:rsid w:val="0098751C"/>
    <w:rsid w:val="00990FC3"/>
    <w:rsid w:val="00993302"/>
    <w:rsid w:val="009933BE"/>
    <w:rsid w:val="00993928"/>
    <w:rsid w:val="0099480C"/>
    <w:rsid w:val="00994F42"/>
    <w:rsid w:val="0099543B"/>
    <w:rsid w:val="0099566D"/>
    <w:rsid w:val="00995ED4"/>
    <w:rsid w:val="00995F2E"/>
    <w:rsid w:val="00996541"/>
    <w:rsid w:val="0099777D"/>
    <w:rsid w:val="009A0517"/>
    <w:rsid w:val="009A062E"/>
    <w:rsid w:val="009A0F4F"/>
    <w:rsid w:val="009A1DC3"/>
    <w:rsid w:val="009A293E"/>
    <w:rsid w:val="009A3165"/>
    <w:rsid w:val="009A429B"/>
    <w:rsid w:val="009A45A8"/>
    <w:rsid w:val="009A4BCC"/>
    <w:rsid w:val="009A4DEF"/>
    <w:rsid w:val="009A6CF2"/>
    <w:rsid w:val="009A7380"/>
    <w:rsid w:val="009A795C"/>
    <w:rsid w:val="009B255F"/>
    <w:rsid w:val="009B294C"/>
    <w:rsid w:val="009B3538"/>
    <w:rsid w:val="009B3BEB"/>
    <w:rsid w:val="009B4FC5"/>
    <w:rsid w:val="009B6526"/>
    <w:rsid w:val="009B6DDD"/>
    <w:rsid w:val="009C00BD"/>
    <w:rsid w:val="009C0265"/>
    <w:rsid w:val="009C10FE"/>
    <w:rsid w:val="009C2441"/>
    <w:rsid w:val="009C28D6"/>
    <w:rsid w:val="009C2EE6"/>
    <w:rsid w:val="009C30DB"/>
    <w:rsid w:val="009C39EA"/>
    <w:rsid w:val="009C4111"/>
    <w:rsid w:val="009C527D"/>
    <w:rsid w:val="009C5991"/>
    <w:rsid w:val="009C5B7C"/>
    <w:rsid w:val="009C7A45"/>
    <w:rsid w:val="009C7B10"/>
    <w:rsid w:val="009D0E53"/>
    <w:rsid w:val="009D1186"/>
    <w:rsid w:val="009D243A"/>
    <w:rsid w:val="009D288B"/>
    <w:rsid w:val="009D32D1"/>
    <w:rsid w:val="009D3DAA"/>
    <w:rsid w:val="009D63C2"/>
    <w:rsid w:val="009D7518"/>
    <w:rsid w:val="009E09D7"/>
    <w:rsid w:val="009E12D8"/>
    <w:rsid w:val="009E1E72"/>
    <w:rsid w:val="009E299B"/>
    <w:rsid w:val="009E2B52"/>
    <w:rsid w:val="009E6498"/>
    <w:rsid w:val="009E6605"/>
    <w:rsid w:val="009E6C25"/>
    <w:rsid w:val="009E742E"/>
    <w:rsid w:val="009E7435"/>
    <w:rsid w:val="009E772B"/>
    <w:rsid w:val="009F06CC"/>
    <w:rsid w:val="009F0834"/>
    <w:rsid w:val="009F0A94"/>
    <w:rsid w:val="009F213D"/>
    <w:rsid w:val="009F3298"/>
    <w:rsid w:val="009F37FF"/>
    <w:rsid w:val="009F3A48"/>
    <w:rsid w:val="009F5102"/>
    <w:rsid w:val="009F5308"/>
    <w:rsid w:val="009F58CF"/>
    <w:rsid w:val="009F63B8"/>
    <w:rsid w:val="009F6716"/>
    <w:rsid w:val="00A00D8C"/>
    <w:rsid w:val="00A02363"/>
    <w:rsid w:val="00A032E1"/>
    <w:rsid w:val="00A036DC"/>
    <w:rsid w:val="00A03977"/>
    <w:rsid w:val="00A045A5"/>
    <w:rsid w:val="00A04852"/>
    <w:rsid w:val="00A04895"/>
    <w:rsid w:val="00A0493F"/>
    <w:rsid w:val="00A05758"/>
    <w:rsid w:val="00A0624B"/>
    <w:rsid w:val="00A0686B"/>
    <w:rsid w:val="00A06B3D"/>
    <w:rsid w:val="00A07421"/>
    <w:rsid w:val="00A0772B"/>
    <w:rsid w:val="00A1059A"/>
    <w:rsid w:val="00A110ED"/>
    <w:rsid w:val="00A15667"/>
    <w:rsid w:val="00A1619D"/>
    <w:rsid w:val="00A16343"/>
    <w:rsid w:val="00A1647E"/>
    <w:rsid w:val="00A17B1B"/>
    <w:rsid w:val="00A201F8"/>
    <w:rsid w:val="00A212CB"/>
    <w:rsid w:val="00A21916"/>
    <w:rsid w:val="00A226F6"/>
    <w:rsid w:val="00A235BE"/>
    <w:rsid w:val="00A23DD7"/>
    <w:rsid w:val="00A25592"/>
    <w:rsid w:val="00A2560A"/>
    <w:rsid w:val="00A25E30"/>
    <w:rsid w:val="00A26339"/>
    <w:rsid w:val="00A2638D"/>
    <w:rsid w:val="00A2656B"/>
    <w:rsid w:val="00A27332"/>
    <w:rsid w:val="00A27B9C"/>
    <w:rsid w:val="00A30FF7"/>
    <w:rsid w:val="00A312BB"/>
    <w:rsid w:val="00A31498"/>
    <w:rsid w:val="00A32A2F"/>
    <w:rsid w:val="00A3338E"/>
    <w:rsid w:val="00A342E0"/>
    <w:rsid w:val="00A35FD9"/>
    <w:rsid w:val="00A36059"/>
    <w:rsid w:val="00A366D3"/>
    <w:rsid w:val="00A37896"/>
    <w:rsid w:val="00A409AC"/>
    <w:rsid w:val="00A40D9F"/>
    <w:rsid w:val="00A40DA7"/>
    <w:rsid w:val="00A40E4E"/>
    <w:rsid w:val="00A41728"/>
    <w:rsid w:val="00A41E78"/>
    <w:rsid w:val="00A42180"/>
    <w:rsid w:val="00A43004"/>
    <w:rsid w:val="00A432CC"/>
    <w:rsid w:val="00A435D5"/>
    <w:rsid w:val="00A448A1"/>
    <w:rsid w:val="00A44E30"/>
    <w:rsid w:val="00A44F15"/>
    <w:rsid w:val="00A45257"/>
    <w:rsid w:val="00A4546F"/>
    <w:rsid w:val="00A46259"/>
    <w:rsid w:val="00A46790"/>
    <w:rsid w:val="00A476A6"/>
    <w:rsid w:val="00A4793C"/>
    <w:rsid w:val="00A5108B"/>
    <w:rsid w:val="00A52213"/>
    <w:rsid w:val="00A52C15"/>
    <w:rsid w:val="00A52E06"/>
    <w:rsid w:val="00A53C6A"/>
    <w:rsid w:val="00A553A4"/>
    <w:rsid w:val="00A5545E"/>
    <w:rsid w:val="00A5553E"/>
    <w:rsid w:val="00A55D48"/>
    <w:rsid w:val="00A55DF0"/>
    <w:rsid w:val="00A57EA7"/>
    <w:rsid w:val="00A602E6"/>
    <w:rsid w:val="00A60FFF"/>
    <w:rsid w:val="00A61269"/>
    <w:rsid w:val="00A62000"/>
    <w:rsid w:val="00A70301"/>
    <w:rsid w:val="00A7215D"/>
    <w:rsid w:val="00A73465"/>
    <w:rsid w:val="00A7401A"/>
    <w:rsid w:val="00A75212"/>
    <w:rsid w:val="00A75B0A"/>
    <w:rsid w:val="00A75C54"/>
    <w:rsid w:val="00A75D42"/>
    <w:rsid w:val="00A76517"/>
    <w:rsid w:val="00A80E8E"/>
    <w:rsid w:val="00A81554"/>
    <w:rsid w:val="00A81F1D"/>
    <w:rsid w:val="00A82E20"/>
    <w:rsid w:val="00A83061"/>
    <w:rsid w:val="00A837F5"/>
    <w:rsid w:val="00A84AA2"/>
    <w:rsid w:val="00A84BC7"/>
    <w:rsid w:val="00A84D4D"/>
    <w:rsid w:val="00A85DAE"/>
    <w:rsid w:val="00A866CE"/>
    <w:rsid w:val="00A86D52"/>
    <w:rsid w:val="00A91065"/>
    <w:rsid w:val="00A93008"/>
    <w:rsid w:val="00A93389"/>
    <w:rsid w:val="00A933AC"/>
    <w:rsid w:val="00A93D31"/>
    <w:rsid w:val="00A94FBE"/>
    <w:rsid w:val="00A95007"/>
    <w:rsid w:val="00A95BFB"/>
    <w:rsid w:val="00A975A8"/>
    <w:rsid w:val="00A97D79"/>
    <w:rsid w:val="00AA276A"/>
    <w:rsid w:val="00AA2DB7"/>
    <w:rsid w:val="00AA3095"/>
    <w:rsid w:val="00AA42EB"/>
    <w:rsid w:val="00AA45E6"/>
    <w:rsid w:val="00AA475D"/>
    <w:rsid w:val="00AA6B6B"/>
    <w:rsid w:val="00AA6B89"/>
    <w:rsid w:val="00AA7ACB"/>
    <w:rsid w:val="00AB00D7"/>
    <w:rsid w:val="00AB0E87"/>
    <w:rsid w:val="00AB126A"/>
    <w:rsid w:val="00AB2677"/>
    <w:rsid w:val="00AB366C"/>
    <w:rsid w:val="00AB39A7"/>
    <w:rsid w:val="00AB3B97"/>
    <w:rsid w:val="00AB3E78"/>
    <w:rsid w:val="00AB4C2F"/>
    <w:rsid w:val="00AB5EFB"/>
    <w:rsid w:val="00AB681C"/>
    <w:rsid w:val="00AB6D92"/>
    <w:rsid w:val="00AB7397"/>
    <w:rsid w:val="00AB76E7"/>
    <w:rsid w:val="00AB7736"/>
    <w:rsid w:val="00AB77C8"/>
    <w:rsid w:val="00AB7B47"/>
    <w:rsid w:val="00AC04B8"/>
    <w:rsid w:val="00AC11D3"/>
    <w:rsid w:val="00AC1901"/>
    <w:rsid w:val="00AC1BFD"/>
    <w:rsid w:val="00AC3766"/>
    <w:rsid w:val="00AC3A9E"/>
    <w:rsid w:val="00AC51E0"/>
    <w:rsid w:val="00AC5894"/>
    <w:rsid w:val="00AC64CC"/>
    <w:rsid w:val="00AC6741"/>
    <w:rsid w:val="00AC75F5"/>
    <w:rsid w:val="00AC7732"/>
    <w:rsid w:val="00AD0FFA"/>
    <w:rsid w:val="00AD1A46"/>
    <w:rsid w:val="00AD2AD4"/>
    <w:rsid w:val="00AD4214"/>
    <w:rsid w:val="00AD4BA5"/>
    <w:rsid w:val="00AD553F"/>
    <w:rsid w:val="00AD5F09"/>
    <w:rsid w:val="00AD62B9"/>
    <w:rsid w:val="00AD636E"/>
    <w:rsid w:val="00AD65C1"/>
    <w:rsid w:val="00AD65E9"/>
    <w:rsid w:val="00AD6C27"/>
    <w:rsid w:val="00AD7CA2"/>
    <w:rsid w:val="00AE007E"/>
    <w:rsid w:val="00AE0AEC"/>
    <w:rsid w:val="00AE0CE4"/>
    <w:rsid w:val="00AE0E69"/>
    <w:rsid w:val="00AE18B0"/>
    <w:rsid w:val="00AE18BD"/>
    <w:rsid w:val="00AE1A9D"/>
    <w:rsid w:val="00AE21F3"/>
    <w:rsid w:val="00AE2415"/>
    <w:rsid w:val="00AE2981"/>
    <w:rsid w:val="00AE2C25"/>
    <w:rsid w:val="00AE3306"/>
    <w:rsid w:val="00AE3528"/>
    <w:rsid w:val="00AE3AEE"/>
    <w:rsid w:val="00AE3B5C"/>
    <w:rsid w:val="00AE5E3E"/>
    <w:rsid w:val="00AE7287"/>
    <w:rsid w:val="00AE7619"/>
    <w:rsid w:val="00AF20AB"/>
    <w:rsid w:val="00AF2105"/>
    <w:rsid w:val="00AF2B45"/>
    <w:rsid w:val="00AF3531"/>
    <w:rsid w:val="00AF4D4A"/>
    <w:rsid w:val="00AF64F9"/>
    <w:rsid w:val="00B00B4C"/>
    <w:rsid w:val="00B0107B"/>
    <w:rsid w:val="00B010AE"/>
    <w:rsid w:val="00B01742"/>
    <w:rsid w:val="00B01B64"/>
    <w:rsid w:val="00B01F6B"/>
    <w:rsid w:val="00B023D5"/>
    <w:rsid w:val="00B0513E"/>
    <w:rsid w:val="00B051F5"/>
    <w:rsid w:val="00B05801"/>
    <w:rsid w:val="00B05A84"/>
    <w:rsid w:val="00B06198"/>
    <w:rsid w:val="00B072F5"/>
    <w:rsid w:val="00B100D8"/>
    <w:rsid w:val="00B1055C"/>
    <w:rsid w:val="00B10A30"/>
    <w:rsid w:val="00B11E37"/>
    <w:rsid w:val="00B1251F"/>
    <w:rsid w:val="00B13877"/>
    <w:rsid w:val="00B13D6A"/>
    <w:rsid w:val="00B146A3"/>
    <w:rsid w:val="00B1496C"/>
    <w:rsid w:val="00B150B1"/>
    <w:rsid w:val="00B152FE"/>
    <w:rsid w:val="00B16F4A"/>
    <w:rsid w:val="00B17AEB"/>
    <w:rsid w:val="00B20365"/>
    <w:rsid w:val="00B2114D"/>
    <w:rsid w:val="00B21406"/>
    <w:rsid w:val="00B216E9"/>
    <w:rsid w:val="00B21BDD"/>
    <w:rsid w:val="00B222B5"/>
    <w:rsid w:val="00B22CCD"/>
    <w:rsid w:val="00B22D93"/>
    <w:rsid w:val="00B2407F"/>
    <w:rsid w:val="00B24180"/>
    <w:rsid w:val="00B24A46"/>
    <w:rsid w:val="00B253BD"/>
    <w:rsid w:val="00B26272"/>
    <w:rsid w:val="00B2641F"/>
    <w:rsid w:val="00B272A6"/>
    <w:rsid w:val="00B30259"/>
    <w:rsid w:val="00B37CC6"/>
    <w:rsid w:val="00B40063"/>
    <w:rsid w:val="00B406CB"/>
    <w:rsid w:val="00B40861"/>
    <w:rsid w:val="00B40C84"/>
    <w:rsid w:val="00B40F27"/>
    <w:rsid w:val="00B41123"/>
    <w:rsid w:val="00B414F4"/>
    <w:rsid w:val="00B424CD"/>
    <w:rsid w:val="00B42CAA"/>
    <w:rsid w:val="00B4304E"/>
    <w:rsid w:val="00B4384B"/>
    <w:rsid w:val="00B44422"/>
    <w:rsid w:val="00B44B30"/>
    <w:rsid w:val="00B45382"/>
    <w:rsid w:val="00B46A58"/>
    <w:rsid w:val="00B47C90"/>
    <w:rsid w:val="00B5020D"/>
    <w:rsid w:val="00B5088D"/>
    <w:rsid w:val="00B50A6D"/>
    <w:rsid w:val="00B522A4"/>
    <w:rsid w:val="00B52DD6"/>
    <w:rsid w:val="00B531E8"/>
    <w:rsid w:val="00B54601"/>
    <w:rsid w:val="00B547B6"/>
    <w:rsid w:val="00B552FC"/>
    <w:rsid w:val="00B55506"/>
    <w:rsid w:val="00B56A21"/>
    <w:rsid w:val="00B577D3"/>
    <w:rsid w:val="00B57814"/>
    <w:rsid w:val="00B624FF"/>
    <w:rsid w:val="00B62DE2"/>
    <w:rsid w:val="00B62E2D"/>
    <w:rsid w:val="00B6303F"/>
    <w:rsid w:val="00B64904"/>
    <w:rsid w:val="00B65A9B"/>
    <w:rsid w:val="00B66E3E"/>
    <w:rsid w:val="00B675DA"/>
    <w:rsid w:val="00B677D2"/>
    <w:rsid w:val="00B70004"/>
    <w:rsid w:val="00B70476"/>
    <w:rsid w:val="00B710C3"/>
    <w:rsid w:val="00B71A33"/>
    <w:rsid w:val="00B71DFD"/>
    <w:rsid w:val="00B72BA4"/>
    <w:rsid w:val="00B73232"/>
    <w:rsid w:val="00B735E3"/>
    <w:rsid w:val="00B738EE"/>
    <w:rsid w:val="00B74514"/>
    <w:rsid w:val="00B748B7"/>
    <w:rsid w:val="00B7699A"/>
    <w:rsid w:val="00B771D5"/>
    <w:rsid w:val="00B77488"/>
    <w:rsid w:val="00B777BA"/>
    <w:rsid w:val="00B81414"/>
    <w:rsid w:val="00B81E71"/>
    <w:rsid w:val="00B822CA"/>
    <w:rsid w:val="00B8250A"/>
    <w:rsid w:val="00B82A89"/>
    <w:rsid w:val="00B8362C"/>
    <w:rsid w:val="00B84678"/>
    <w:rsid w:val="00B84872"/>
    <w:rsid w:val="00B85939"/>
    <w:rsid w:val="00B85C8F"/>
    <w:rsid w:val="00B85E49"/>
    <w:rsid w:val="00B86607"/>
    <w:rsid w:val="00B86E53"/>
    <w:rsid w:val="00B87DB5"/>
    <w:rsid w:val="00B902E9"/>
    <w:rsid w:val="00B90439"/>
    <w:rsid w:val="00B91318"/>
    <w:rsid w:val="00B92D28"/>
    <w:rsid w:val="00B93ADE"/>
    <w:rsid w:val="00B94348"/>
    <w:rsid w:val="00B94735"/>
    <w:rsid w:val="00B9670B"/>
    <w:rsid w:val="00B97283"/>
    <w:rsid w:val="00B976C2"/>
    <w:rsid w:val="00BA0579"/>
    <w:rsid w:val="00BA0A20"/>
    <w:rsid w:val="00BA0D78"/>
    <w:rsid w:val="00BA175D"/>
    <w:rsid w:val="00BA18F0"/>
    <w:rsid w:val="00BA1C6D"/>
    <w:rsid w:val="00BA1E20"/>
    <w:rsid w:val="00BA4323"/>
    <w:rsid w:val="00BA4D47"/>
    <w:rsid w:val="00BA5188"/>
    <w:rsid w:val="00BA7030"/>
    <w:rsid w:val="00BB0304"/>
    <w:rsid w:val="00BB0838"/>
    <w:rsid w:val="00BB11B9"/>
    <w:rsid w:val="00BB11E9"/>
    <w:rsid w:val="00BB12EE"/>
    <w:rsid w:val="00BB1BBE"/>
    <w:rsid w:val="00BB2930"/>
    <w:rsid w:val="00BB2E99"/>
    <w:rsid w:val="00BB318F"/>
    <w:rsid w:val="00BB3681"/>
    <w:rsid w:val="00BB3E26"/>
    <w:rsid w:val="00BB6C87"/>
    <w:rsid w:val="00BB6E8A"/>
    <w:rsid w:val="00BB7845"/>
    <w:rsid w:val="00BB7B51"/>
    <w:rsid w:val="00BC475B"/>
    <w:rsid w:val="00BC5485"/>
    <w:rsid w:val="00BC5AE9"/>
    <w:rsid w:val="00BC5E49"/>
    <w:rsid w:val="00BC5EDA"/>
    <w:rsid w:val="00BC720E"/>
    <w:rsid w:val="00BC751F"/>
    <w:rsid w:val="00BC759E"/>
    <w:rsid w:val="00BD11A7"/>
    <w:rsid w:val="00BD2EA0"/>
    <w:rsid w:val="00BD30A4"/>
    <w:rsid w:val="00BD62FE"/>
    <w:rsid w:val="00BD72C8"/>
    <w:rsid w:val="00BD74D9"/>
    <w:rsid w:val="00BE1408"/>
    <w:rsid w:val="00BE168E"/>
    <w:rsid w:val="00BE228B"/>
    <w:rsid w:val="00BE2970"/>
    <w:rsid w:val="00BE65EC"/>
    <w:rsid w:val="00BE67DA"/>
    <w:rsid w:val="00BE6EBA"/>
    <w:rsid w:val="00BF071F"/>
    <w:rsid w:val="00BF0A24"/>
    <w:rsid w:val="00BF0B57"/>
    <w:rsid w:val="00BF0D30"/>
    <w:rsid w:val="00BF186F"/>
    <w:rsid w:val="00BF2375"/>
    <w:rsid w:val="00BF34AC"/>
    <w:rsid w:val="00BF3699"/>
    <w:rsid w:val="00BF385C"/>
    <w:rsid w:val="00BF3E7F"/>
    <w:rsid w:val="00BF463B"/>
    <w:rsid w:val="00BF4710"/>
    <w:rsid w:val="00BF4962"/>
    <w:rsid w:val="00BF51DC"/>
    <w:rsid w:val="00BF550F"/>
    <w:rsid w:val="00BF5ABB"/>
    <w:rsid w:val="00BF5B99"/>
    <w:rsid w:val="00BF6983"/>
    <w:rsid w:val="00C00002"/>
    <w:rsid w:val="00C02316"/>
    <w:rsid w:val="00C02CBE"/>
    <w:rsid w:val="00C05820"/>
    <w:rsid w:val="00C05FC4"/>
    <w:rsid w:val="00C06195"/>
    <w:rsid w:val="00C06611"/>
    <w:rsid w:val="00C07F51"/>
    <w:rsid w:val="00C101E2"/>
    <w:rsid w:val="00C10810"/>
    <w:rsid w:val="00C11D7E"/>
    <w:rsid w:val="00C130C1"/>
    <w:rsid w:val="00C132FA"/>
    <w:rsid w:val="00C13708"/>
    <w:rsid w:val="00C13B49"/>
    <w:rsid w:val="00C1472F"/>
    <w:rsid w:val="00C15CD5"/>
    <w:rsid w:val="00C160F0"/>
    <w:rsid w:val="00C17026"/>
    <w:rsid w:val="00C20245"/>
    <w:rsid w:val="00C20CDB"/>
    <w:rsid w:val="00C2490A"/>
    <w:rsid w:val="00C252FD"/>
    <w:rsid w:val="00C25AB0"/>
    <w:rsid w:val="00C26106"/>
    <w:rsid w:val="00C2642B"/>
    <w:rsid w:val="00C2665A"/>
    <w:rsid w:val="00C271D6"/>
    <w:rsid w:val="00C27F78"/>
    <w:rsid w:val="00C304C0"/>
    <w:rsid w:val="00C313F4"/>
    <w:rsid w:val="00C32B91"/>
    <w:rsid w:val="00C3312B"/>
    <w:rsid w:val="00C33943"/>
    <w:rsid w:val="00C33BDF"/>
    <w:rsid w:val="00C354D4"/>
    <w:rsid w:val="00C35BBF"/>
    <w:rsid w:val="00C35E76"/>
    <w:rsid w:val="00C35FDC"/>
    <w:rsid w:val="00C36301"/>
    <w:rsid w:val="00C37982"/>
    <w:rsid w:val="00C4155B"/>
    <w:rsid w:val="00C41B87"/>
    <w:rsid w:val="00C42628"/>
    <w:rsid w:val="00C428E5"/>
    <w:rsid w:val="00C42983"/>
    <w:rsid w:val="00C42C63"/>
    <w:rsid w:val="00C43205"/>
    <w:rsid w:val="00C44C32"/>
    <w:rsid w:val="00C4542C"/>
    <w:rsid w:val="00C45497"/>
    <w:rsid w:val="00C45770"/>
    <w:rsid w:val="00C45C24"/>
    <w:rsid w:val="00C4666D"/>
    <w:rsid w:val="00C47B62"/>
    <w:rsid w:val="00C47CF2"/>
    <w:rsid w:val="00C50E61"/>
    <w:rsid w:val="00C50FF2"/>
    <w:rsid w:val="00C51B38"/>
    <w:rsid w:val="00C530D3"/>
    <w:rsid w:val="00C532B3"/>
    <w:rsid w:val="00C54775"/>
    <w:rsid w:val="00C547E3"/>
    <w:rsid w:val="00C54E06"/>
    <w:rsid w:val="00C578E2"/>
    <w:rsid w:val="00C615A5"/>
    <w:rsid w:val="00C625E8"/>
    <w:rsid w:val="00C62E17"/>
    <w:rsid w:val="00C65533"/>
    <w:rsid w:val="00C66120"/>
    <w:rsid w:val="00C67B32"/>
    <w:rsid w:val="00C7046C"/>
    <w:rsid w:val="00C71435"/>
    <w:rsid w:val="00C719E3"/>
    <w:rsid w:val="00C73C9C"/>
    <w:rsid w:val="00C73E87"/>
    <w:rsid w:val="00C74A08"/>
    <w:rsid w:val="00C75BFB"/>
    <w:rsid w:val="00C75E57"/>
    <w:rsid w:val="00C769A4"/>
    <w:rsid w:val="00C76DB8"/>
    <w:rsid w:val="00C80FFE"/>
    <w:rsid w:val="00C8375B"/>
    <w:rsid w:val="00C8455D"/>
    <w:rsid w:val="00C84665"/>
    <w:rsid w:val="00C855A3"/>
    <w:rsid w:val="00C856CB"/>
    <w:rsid w:val="00C86DE7"/>
    <w:rsid w:val="00C878C2"/>
    <w:rsid w:val="00C8797E"/>
    <w:rsid w:val="00C87C03"/>
    <w:rsid w:val="00C87C8B"/>
    <w:rsid w:val="00C87F6B"/>
    <w:rsid w:val="00C90100"/>
    <w:rsid w:val="00C91297"/>
    <w:rsid w:val="00C92AA2"/>
    <w:rsid w:val="00C94608"/>
    <w:rsid w:val="00C94EB8"/>
    <w:rsid w:val="00C978B5"/>
    <w:rsid w:val="00CA087D"/>
    <w:rsid w:val="00CA134D"/>
    <w:rsid w:val="00CA18E9"/>
    <w:rsid w:val="00CA194C"/>
    <w:rsid w:val="00CA4710"/>
    <w:rsid w:val="00CA4FF6"/>
    <w:rsid w:val="00CA5469"/>
    <w:rsid w:val="00CA58C2"/>
    <w:rsid w:val="00CA6CEF"/>
    <w:rsid w:val="00CA6E1F"/>
    <w:rsid w:val="00CB07B7"/>
    <w:rsid w:val="00CB196D"/>
    <w:rsid w:val="00CB1A76"/>
    <w:rsid w:val="00CB2252"/>
    <w:rsid w:val="00CB2C7B"/>
    <w:rsid w:val="00CB3023"/>
    <w:rsid w:val="00CB441C"/>
    <w:rsid w:val="00CB4429"/>
    <w:rsid w:val="00CB4891"/>
    <w:rsid w:val="00CB4A52"/>
    <w:rsid w:val="00CB4CBC"/>
    <w:rsid w:val="00CB6256"/>
    <w:rsid w:val="00CB6F39"/>
    <w:rsid w:val="00CC045E"/>
    <w:rsid w:val="00CC0E62"/>
    <w:rsid w:val="00CC10E4"/>
    <w:rsid w:val="00CC1B22"/>
    <w:rsid w:val="00CC1C5F"/>
    <w:rsid w:val="00CC2958"/>
    <w:rsid w:val="00CC2E35"/>
    <w:rsid w:val="00CC47A8"/>
    <w:rsid w:val="00CC4D27"/>
    <w:rsid w:val="00CC5084"/>
    <w:rsid w:val="00CC5A13"/>
    <w:rsid w:val="00CC6DAA"/>
    <w:rsid w:val="00CC7DAF"/>
    <w:rsid w:val="00CD0FC5"/>
    <w:rsid w:val="00CD1742"/>
    <w:rsid w:val="00CD1EF8"/>
    <w:rsid w:val="00CD2369"/>
    <w:rsid w:val="00CD260B"/>
    <w:rsid w:val="00CD4003"/>
    <w:rsid w:val="00CD4641"/>
    <w:rsid w:val="00CD6142"/>
    <w:rsid w:val="00CD669C"/>
    <w:rsid w:val="00CD70EF"/>
    <w:rsid w:val="00CE00FE"/>
    <w:rsid w:val="00CE0F7E"/>
    <w:rsid w:val="00CE179E"/>
    <w:rsid w:val="00CE21FC"/>
    <w:rsid w:val="00CE3141"/>
    <w:rsid w:val="00CE4013"/>
    <w:rsid w:val="00CE4E76"/>
    <w:rsid w:val="00CE537B"/>
    <w:rsid w:val="00CF0A12"/>
    <w:rsid w:val="00CF27F8"/>
    <w:rsid w:val="00CF3001"/>
    <w:rsid w:val="00CF781D"/>
    <w:rsid w:val="00D00974"/>
    <w:rsid w:val="00D01B0B"/>
    <w:rsid w:val="00D0204B"/>
    <w:rsid w:val="00D026F5"/>
    <w:rsid w:val="00D02BEA"/>
    <w:rsid w:val="00D03695"/>
    <w:rsid w:val="00D03B92"/>
    <w:rsid w:val="00D04C05"/>
    <w:rsid w:val="00D05D4C"/>
    <w:rsid w:val="00D06A77"/>
    <w:rsid w:val="00D072EC"/>
    <w:rsid w:val="00D101B4"/>
    <w:rsid w:val="00D10C98"/>
    <w:rsid w:val="00D11554"/>
    <w:rsid w:val="00D11646"/>
    <w:rsid w:val="00D12137"/>
    <w:rsid w:val="00D12E37"/>
    <w:rsid w:val="00D13068"/>
    <w:rsid w:val="00D15F90"/>
    <w:rsid w:val="00D208D5"/>
    <w:rsid w:val="00D2092C"/>
    <w:rsid w:val="00D23B94"/>
    <w:rsid w:val="00D25446"/>
    <w:rsid w:val="00D260C5"/>
    <w:rsid w:val="00D316D4"/>
    <w:rsid w:val="00D31A07"/>
    <w:rsid w:val="00D31E1F"/>
    <w:rsid w:val="00D32196"/>
    <w:rsid w:val="00D322CF"/>
    <w:rsid w:val="00D3288E"/>
    <w:rsid w:val="00D32B40"/>
    <w:rsid w:val="00D340F9"/>
    <w:rsid w:val="00D3432B"/>
    <w:rsid w:val="00D34AEE"/>
    <w:rsid w:val="00D36FD4"/>
    <w:rsid w:val="00D37BD1"/>
    <w:rsid w:val="00D40179"/>
    <w:rsid w:val="00D40651"/>
    <w:rsid w:val="00D41D53"/>
    <w:rsid w:val="00D41FB7"/>
    <w:rsid w:val="00D42DC1"/>
    <w:rsid w:val="00D42F20"/>
    <w:rsid w:val="00D43714"/>
    <w:rsid w:val="00D43C05"/>
    <w:rsid w:val="00D461BA"/>
    <w:rsid w:val="00D46B9F"/>
    <w:rsid w:val="00D47562"/>
    <w:rsid w:val="00D475F7"/>
    <w:rsid w:val="00D503B6"/>
    <w:rsid w:val="00D51D8F"/>
    <w:rsid w:val="00D521B5"/>
    <w:rsid w:val="00D5312D"/>
    <w:rsid w:val="00D53481"/>
    <w:rsid w:val="00D53708"/>
    <w:rsid w:val="00D54555"/>
    <w:rsid w:val="00D54BA8"/>
    <w:rsid w:val="00D54CC9"/>
    <w:rsid w:val="00D54EDB"/>
    <w:rsid w:val="00D54F81"/>
    <w:rsid w:val="00D560DF"/>
    <w:rsid w:val="00D56560"/>
    <w:rsid w:val="00D60F0E"/>
    <w:rsid w:val="00D6141E"/>
    <w:rsid w:val="00D616ED"/>
    <w:rsid w:val="00D6244B"/>
    <w:rsid w:val="00D62518"/>
    <w:rsid w:val="00D6256C"/>
    <w:rsid w:val="00D62A83"/>
    <w:rsid w:val="00D63691"/>
    <w:rsid w:val="00D63BB3"/>
    <w:rsid w:val="00D64984"/>
    <w:rsid w:val="00D65BFD"/>
    <w:rsid w:val="00D671EB"/>
    <w:rsid w:val="00D674FC"/>
    <w:rsid w:val="00D6754E"/>
    <w:rsid w:val="00D67702"/>
    <w:rsid w:val="00D71629"/>
    <w:rsid w:val="00D71F53"/>
    <w:rsid w:val="00D72E45"/>
    <w:rsid w:val="00D73E91"/>
    <w:rsid w:val="00D74EA3"/>
    <w:rsid w:val="00D74F04"/>
    <w:rsid w:val="00D75238"/>
    <w:rsid w:val="00D753E8"/>
    <w:rsid w:val="00D75EC1"/>
    <w:rsid w:val="00D76487"/>
    <w:rsid w:val="00D77A68"/>
    <w:rsid w:val="00D77BAE"/>
    <w:rsid w:val="00D8234F"/>
    <w:rsid w:val="00D83CA5"/>
    <w:rsid w:val="00D84118"/>
    <w:rsid w:val="00D85261"/>
    <w:rsid w:val="00D85504"/>
    <w:rsid w:val="00D858F3"/>
    <w:rsid w:val="00D86606"/>
    <w:rsid w:val="00D866CD"/>
    <w:rsid w:val="00D902F2"/>
    <w:rsid w:val="00D905E4"/>
    <w:rsid w:val="00D91A42"/>
    <w:rsid w:val="00D91E31"/>
    <w:rsid w:val="00D92816"/>
    <w:rsid w:val="00D9295B"/>
    <w:rsid w:val="00D929AA"/>
    <w:rsid w:val="00D93546"/>
    <w:rsid w:val="00D935D6"/>
    <w:rsid w:val="00D93618"/>
    <w:rsid w:val="00D938EB"/>
    <w:rsid w:val="00D941F8"/>
    <w:rsid w:val="00D94D5A"/>
    <w:rsid w:val="00D9570F"/>
    <w:rsid w:val="00D95F39"/>
    <w:rsid w:val="00DA01F6"/>
    <w:rsid w:val="00DA1750"/>
    <w:rsid w:val="00DA2542"/>
    <w:rsid w:val="00DA2A26"/>
    <w:rsid w:val="00DA35CE"/>
    <w:rsid w:val="00DA40B6"/>
    <w:rsid w:val="00DA41C5"/>
    <w:rsid w:val="00DA450D"/>
    <w:rsid w:val="00DA45F0"/>
    <w:rsid w:val="00DA4B33"/>
    <w:rsid w:val="00DA57DE"/>
    <w:rsid w:val="00DA6B8C"/>
    <w:rsid w:val="00DA7AB9"/>
    <w:rsid w:val="00DB0A54"/>
    <w:rsid w:val="00DB22CE"/>
    <w:rsid w:val="00DB22E6"/>
    <w:rsid w:val="00DB2E49"/>
    <w:rsid w:val="00DB4022"/>
    <w:rsid w:val="00DB40DD"/>
    <w:rsid w:val="00DB48C5"/>
    <w:rsid w:val="00DB6186"/>
    <w:rsid w:val="00DB61E3"/>
    <w:rsid w:val="00DB7A97"/>
    <w:rsid w:val="00DC06D9"/>
    <w:rsid w:val="00DC16F0"/>
    <w:rsid w:val="00DC1DB1"/>
    <w:rsid w:val="00DC1F58"/>
    <w:rsid w:val="00DC1FF8"/>
    <w:rsid w:val="00DC20DB"/>
    <w:rsid w:val="00DC2214"/>
    <w:rsid w:val="00DC2601"/>
    <w:rsid w:val="00DC2AAA"/>
    <w:rsid w:val="00DC4CCB"/>
    <w:rsid w:val="00DC5413"/>
    <w:rsid w:val="00DC6337"/>
    <w:rsid w:val="00DC689B"/>
    <w:rsid w:val="00DD05EC"/>
    <w:rsid w:val="00DD31BD"/>
    <w:rsid w:val="00DD40FA"/>
    <w:rsid w:val="00DD4235"/>
    <w:rsid w:val="00DD42A2"/>
    <w:rsid w:val="00DD4456"/>
    <w:rsid w:val="00DD48BC"/>
    <w:rsid w:val="00DD5518"/>
    <w:rsid w:val="00DD6AA7"/>
    <w:rsid w:val="00DE40B4"/>
    <w:rsid w:val="00DE4252"/>
    <w:rsid w:val="00DE5518"/>
    <w:rsid w:val="00DE661B"/>
    <w:rsid w:val="00DE757B"/>
    <w:rsid w:val="00DF0A76"/>
    <w:rsid w:val="00DF0D6D"/>
    <w:rsid w:val="00DF1230"/>
    <w:rsid w:val="00DF26C5"/>
    <w:rsid w:val="00DF28D7"/>
    <w:rsid w:val="00DF362F"/>
    <w:rsid w:val="00DF3C8B"/>
    <w:rsid w:val="00DF439B"/>
    <w:rsid w:val="00DF439E"/>
    <w:rsid w:val="00DF65A9"/>
    <w:rsid w:val="00DF6EAF"/>
    <w:rsid w:val="00DF7066"/>
    <w:rsid w:val="00DF72DD"/>
    <w:rsid w:val="00DF76D5"/>
    <w:rsid w:val="00E00459"/>
    <w:rsid w:val="00E019D4"/>
    <w:rsid w:val="00E01DF4"/>
    <w:rsid w:val="00E04044"/>
    <w:rsid w:val="00E042B3"/>
    <w:rsid w:val="00E0476A"/>
    <w:rsid w:val="00E04A0B"/>
    <w:rsid w:val="00E053FE"/>
    <w:rsid w:val="00E05957"/>
    <w:rsid w:val="00E0627C"/>
    <w:rsid w:val="00E071C9"/>
    <w:rsid w:val="00E073B7"/>
    <w:rsid w:val="00E117CF"/>
    <w:rsid w:val="00E13506"/>
    <w:rsid w:val="00E13FE9"/>
    <w:rsid w:val="00E1441B"/>
    <w:rsid w:val="00E14C38"/>
    <w:rsid w:val="00E16299"/>
    <w:rsid w:val="00E16879"/>
    <w:rsid w:val="00E17615"/>
    <w:rsid w:val="00E17968"/>
    <w:rsid w:val="00E17AC8"/>
    <w:rsid w:val="00E20CC6"/>
    <w:rsid w:val="00E22A0E"/>
    <w:rsid w:val="00E22B49"/>
    <w:rsid w:val="00E2335F"/>
    <w:rsid w:val="00E239A5"/>
    <w:rsid w:val="00E239B5"/>
    <w:rsid w:val="00E23BA4"/>
    <w:rsid w:val="00E24889"/>
    <w:rsid w:val="00E24BDD"/>
    <w:rsid w:val="00E25280"/>
    <w:rsid w:val="00E25709"/>
    <w:rsid w:val="00E27272"/>
    <w:rsid w:val="00E30D96"/>
    <w:rsid w:val="00E31D37"/>
    <w:rsid w:val="00E31E8D"/>
    <w:rsid w:val="00E3200D"/>
    <w:rsid w:val="00E321DE"/>
    <w:rsid w:val="00E32471"/>
    <w:rsid w:val="00E33CE3"/>
    <w:rsid w:val="00E33F96"/>
    <w:rsid w:val="00E3479D"/>
    <w:rsid w:val="00E34B17"/>
    <w:rsid w:val="00E34CC0"/>
    <w:rsid w:val="00E35BFD"/>
    <w:rsid w:val="00E404D0"/>
    <w:rsid w:val="00E415E4"/>
    <w:rsid w:val="00E428EB"/>
    <w:rsid w:val="00E45743"/>
    <w:rsid w:val="00E45785"/>
    <w:rsid w:val="00E459DB"/>
    <w:rsid w:val="00E45D36"/>
    <w:rsid w:val="00E46841"/>
    <w:rsid w:val="00E46C95"/>
    <w:rsid w:val="00E46F06"/>
    <w:rsid w:val="00E471BC"/>
    <w:rsid w:val="00E47217"/>
    <w:rsid w:val="00E50005"/>
    <w:rsid w:val="00E50367"/>
    <w:rsid w:val="00E506F0"/>
    <w:rsid w:val="00E50BA2"/>
    <w:rsid w:val="00E51008"/>
    <w:rsid w:val="00E5120F"/>
    <w:rsid w:val="00E51B9F"/>
    <w:rsid w:val="00E52FE2"/>
    <w:rsid w:val="00E541B2"/>
    <w:rsid w:val="00E55499"/>
    <w:rsid w:val="00E55DD3"/>
    <w:rsid w:val="00E5650D"/>
    <w:rsid w:val="00E624F6"/>
    <w:rsid w:val="00E626FD"/>
    <w:rsid w:val="00E631A8"/>
    <w:rsid w:val="00E6378C"/>
    <w:rsid w:val="00E6530D"/>
    <w:rsid w:val="00E65C65"/>
    <w:rsid w:val="00E65FD6"/>
    <w:rsid w:val="00E663D6"/>
    <w:rsid w:val="00E6666B"/>
    <w:rsid w:val="00E66BAE"/>
    <w:rsid w:val="00E67652"/>
    <w:rsid w:val="00E676DA"/>
    <w:rsid w:val="00E7147A"/>
    <w:rsid w:val="00E718F5"/>
    <w:rsid w:val="00E71FB8"/>
    <w:rsid w:val="00E72D2D"/>
    <w:rsid w:val="00E7319B"/>
    <w:rsid w:val="00E737C0"/>
    <w:rsid w:val="00E73A24"/>
    <w:rsid w:val="00E74DE8"/>
    <w:rsid w:val="00E74E45"/>
    <w:rsid w:val="00E769F7"/>
    <w:rsid w:val="00E76E44"/>
    <w:rsid w:val="00E77FF6"/>
    <w:rsid w:val="00E804B5"/>
    <w:rsid w:val="00E808FC"/>
    <w:rsid w:val="00E81305"/>
    <w:rsid w:val="00E815F5"/>
    <w:rsid w:val="00E819CB"/>
    <w:rsid w:val="00E81F1A"/>
    <w:rsid w:val="00E8291D"/>
    <w:rsid w:val="00E82C70"/>
    <w:rsid w:val="00E83199"/>
    <w:rsid w:val="00E83C21"/>
    <w:rsid w:val="00E841B1"/>
    <w:rsid w:val="00E8446A"/>
    <w:rsid w:val="00E8472D"/>
    <w:rsid w:val="00E84F37"/>
    <w:rsid w:val="00E85102"/>
    <w:rsid w:val="00E85DC5"/>
    <w:rsid w:val="00E86FA4"/>
    <w:rsid w:val="00E87616"/>
    <w:rsid w:val="00E905A9"/>
    <w:rsid w:val="00E9186B"/>
    <w:rsid w:val="00E91884"/>
    <w:rsid w:val="00E93796"/>
    <w:rsid w:val="00E9567B"/>
    <w:rsid w:val="00E95F00"/>
    <w:rsid w:val="00E968CF"/>
    <w:rsid w:val="00E96940"/>
    <w:rsid w:val="00E969B2"/>
    <w:rsid w:val="00E96DC2"/>
    <w:rsid w:val="00E96E51"/>
    <w:rsid w:val="00E9724A"/>
    <w:rsid w:val="00E97CA0"/>
    <w:rsid w:val="00EA018B"/>
    <w:rsid w:val="00EA1C29"/>
    <w:rsid w:val="00EA2788"/>
    <w:rsid w:val="00EA3BF7"/>
    <w:rsid w:val="00EA41C3"/>
    <w:rsid w:val="00EA4DF1"/>
    <w:rsid w:val="00EA74C8"/>
    <w:rsid w:val="00EA76F0"/>
    <w:rsid w:val="00EB0EBE"/>
    <w:rsid w:val="00EB0F7C"/>
    <w:rsid w:val="00EB18EE"/>
    <w:rsid w:val="00EB37C0"/>
    <w:rsid w:val="00EB3B6E"/>
    <w:rsid w:val="00EB4649"/>
    <w:rsid w:val="00EB76A2"/>
    <w:rsid w:val="00EC0D51"/>
    <w:rsid w:val="00EC2746"/>
    <w:rsid w:val="00EC2940"/>
    <w:rsid w:val="00EC5219"/>
    <w:rsid w:val="00EC77D5"/>
    <w:rsid w:val="00EC79D6"/>
    <w:rsid w:val="00ED2D01"/>
    <w:rsid w:val="00ED36CF"/>
    <w:rsid w:val="00ED3718"/>
    <w:rsid w:val="00ED3839"/>
    <w:rsid w:val="00ED423B"/>
    <w:rsid w:val="00ED55A9"/>
    <w:rsid w:val="00ED6061"/>
    <w:rsid w:val="00ED66BD"/>
    <w:rsid w:val="00ED67E0"/>
    <w:rsid w:val="00ED6F3E"/>
    <w:rsid w:val="00EE1266"/>
    <w:rsid w:val="00EE130A"/>
    <w:rsid w:val="00EE1B67"/>
    <w:rsid w:val="00EE4C43"/>
    <w:rsid w:val="00EE5167"/>
    <w:rsid w:val="00EE5DB7"/>
    <w:rsid w:val="00EE6250"/>
    <w:rsid w:val="00EF0201"/>
    <w:rsid w:val="00EF11EC"/>
    <w:rsid w:val="00EF19AB"/>
    <w:rsid w:val="00EF22F0"/>
    <w:rsid w:val="00EF3323"/>
    <w:rsid w:val="00EF3A13"/>
    <w:rsid w:val="00EF3E47"/>
    <w:rsid w:val="00EF48C7"/>
    <w:rsid w:val="00EF611A"/>
    <w:rsid w:val="00EF6369"/>
    <w:rsid w:val="00EF6BBC"/>
    <w:rsid w:val="00EF7659"/>
    <w:rsid w:val="00EF76B6"/>
    <w:rsid w:val="00EF7A47"/>
    <w:rsid w:val="00EF7C1A"/>
    <w:rsid w:val="00EF7E5F"/>
    <w:rsid w:val="00F003F7"/>
    <w:rsid w:val="00F018AF"/>
    <w:rsid w:val="00F01B8A"/>
    <w:rsid w:val="00F025A5"/>
    <w:rsid w:val="00F02854"/>
    <w:rsid w:val="00F033D3"/>
    <w:rsid w:val="00F033F3"/>
    <w:rsid w:val="00F03F80"/>
    <w:rsid w:val="00F057C2"/>
    <w:rsid w:val="00F06296"/>
    <w:rsid w:val="00F07D79"/>
    <w:rsid w:val="00F10301"/>
    <w:rsid w:val="00F10894"/>
    <w:rsid w:val="00F10F08"/>
    <w:rsid w:val="00F11BBF"/>
    <w:rsid w:val="00F1393A"/>
    <w:rsid w:val="00F140C0"/>
    <w:rsid w:val="00F144DF"/>
    <w:rsid w:val="00F14DA5"/>
    <w:rsid w:val="00F1561D"/>
    <w:rsid w:val="00F156CE"/>
    <w:rsid w:val="00F1602D"/>
    <w:rsid w:val="00F161EB"/>
    <w:rsid w:val="00F16A5A"/>
    <w:rsid w:val="00F17FB6"/>
    <w:rsid w:val="00F218CD"/>
    <w:rsid w:val="00F219F5"/>
    <w:rsid w:val="00F21A58"/>
    <w:rsid w:val="00F2242E"/>
    <w:rsid w:val="00F24E2B"/>
    <w:rsid w:val="00F254D8"/>
    <w:rsid w:val="00F25601"/>
    <w:rsid w:val="00F271A9"/>
    <w:rsid w:val="00F30322"/>
    <w:rsid w:val="00F31739"/>
    <w:rsid w:val="00F32681"/>
    <w:rsid w:val="00F32890"/>
    <w:rsid w:val="00F35303"/>
    <w:rsid w:val="00F35B03"/>
    <w:rsid w:val="00F35E5C"/>
    <w:rsid w:val="00F361C7"/>
    <w:rsid w:val="00F3630B"/>
    <w:rsid w:val="00F36396"/>
    <w:rsid w:val="00F36A63"/>
    <w:rsid w:val="00F3738F"/>
    <w:rsid w:val="00F40466"/>
    <w:rsid w:val="00F40D1A"/>
    <w:rsid w:val="00F41A3E"/>
    <w:rsid w:val="00F4304E"/>
    <w:rsid w:val="00F455EC"/>
    <w:rsid w:val="00F46623"/>
    <w:rsid w:val="00F47743"/>
    <w:rsid w:val="00F50283"/>
    <w:rsid w:val="00F50598"/>
    <w:rsid w:val="00F50F23"/>
    <w:rsid w:val="00F51D37"/>
    <w:rsid w:val="00F52714"/>
    <w:rsid w:val="00F53410"/>
    <w:rsid w:val="00F54594"/>
    <w:rsid w:val="00F55DC2"/>
    <w:rsid w:val="00F5698E"/>
    <w:rsid w:val="00F574A7"/>
    <w:rsid w:val="00F604DE"/>
    <w:rsid w:val="00F61C0D"/>
    <w:rsid w:val="00F61C46"/>
    <w:rsid w:val="00F61D4F"/>
    <w:rsid w:val="00F6202B"/>
    <w:rsid w:val="00F622A4"/>
    <w:rsid w:val="00F64281"/>
    <w:rsid w:val="00F642EA"/>
    <w:rsid w:val="00F654A1"/>
    <w:rsid w:val="00F65D34"/>
    <w:rsid w:val="00F65E5C"/>
    <w:rsid w:val="00F67824"/>
    <w:rsid w:val="00F67B5E"/>
    <w:rsid w:val="00F700DB"/>
    <w:rsid w:val="00F70DA6"/>
    <w:rsid w:val="00F71851"/>
    <w:rsid w:val="00F72318"/>
    <w:rsid w:val="00F7254C"/>
    <w:rsid w:val="00F751C7"/>
    <w:rsid w:val="00F76AF3"/>
    <w:rsid w:val="00F76D9E"/>
    <w:rsid w:val="00F8193C"/>
    <w:rsid w:val="00F84171"/>
    <w:rsid w:val="00F85B7F"/>
    <w:rsid w:val="00F860AD"/>
    <w:rsid w:val="00F86231"/>
    <w:rsid w:val="00F86466"/>
    <w:rsid w:val="00F875FB"/>
    <w:rsid w:val="00F87BBA"/>
    <w:rsid w:val="00F90927"/>
    <w:rsid w:val="00F90DB0"/>
    <w:rsid w:val="00F91BBD"/>
    <w:rsid w:val="00F91E76"/>
    <w:rsid w:val="00F926DD"/>
    <w:rsid w:val="00F92AA9"/>
    <w:rsid w:val="00F92C1F"/>
    <w:rsid w:val="00F930AA"/>
    <w:rsid w:val="00F93866"/>
    <w:rsid w:val="00F94C74"/>
    <w:rsid w:val="00F95037"/>
    <w:rsid w:val="00F95483"/>
    <w:rsid w:val="00F966AF"/>
    <w:rsid w:val="00F96D4F"/>
    <w:rsid w:val="00F974EC"/>
    <w:rsid w:val="00F97815"/>
    <w:rsid w:val="00F978BC"/>
    <w:rsid w:val="00FA2958"/>
    <w:rsid w:val="00FA2D6D"/>
    <w:rsid w:val="00FA2F5C"/>
    <w:rsid w:val="00FA30C8"/>
    <w:rsid w:val="00FA3321"/>
    <w:rsid w:val="00FA4B2F"/>
    <w:rsid w:val="00FA5466"/>
    <w:rsid w:val="00FA6190"/>
    <w:rsid w:val="00FA72A9"/>
    <w:rsid w:val="00FB0675"/>
    <w:rsid w:val="00FB0F52"/>
    <w:rsid w:val="00FB1290"/>
    <w:rsid w:val="00FB1304"/>
    <w:rsid w:val="00FB19E3"/>
    <w:rsid w:val="00FB21CC"/>
    <w:rsid w:val="00FB4741"/>
    <w:rsid w:val="00FB55F3"/>
    <w:rsid w:val="00FB65E4"/>
    <w:rsid w:val="00FB6836"/>
    <w:rsid w:val="00FB6E95"/>
    <w:rsid w:val="00FB7609"/>
    <w:rsid w:val="00FB7E14"/>
    <w:rsid w:val="00FB7E2F"/>
    <w:rsid w:val="00FB7F2C"/>
    <w:rsid w:val="00FC08C2"/>
    <w:rsid w:val="00FC0A47"/>
    <w:rsid w:val="00FC2041"/>
    <w:rsid w:val="00FC3464"/>
    <w:rsid w:val="00FC3B2A"/>
    <w:rsid w:val="00FC40F2"/>
    <w:rsid w:val="00FC4F9F"/>
    <w:rsid w:val="00FC65A8"/>
    <w:rsid w:val="00FC68BE"/>
    <w:rsid w:val="00FC6E21"/>
    <w:rsid w:val="00FC7241"/>
    <w:rsid w:val="00FD1657"/>
    <w:rsid w:val="00FD25A6"/>
    <w:rsid w:val="00FD45AC"/>
    <w:rsid w:val="00FD4A06"/>
    <w:rsid w:val="00FD5094"/>
    <w:rsid w:val="00FD5144"/>
    <w:rsid w:val="00FD5E6B"/>
    <w:rsid w:val="00FD6936"/>
    <w:rsid w:val="00FD6B4E"/>
    <w:rsid w:val="00FD74F6"/>
    <w:rsid w:val="00FD7D34"/>
    <w:rsid w:val="00FD7E04"/>
    <w:rsid w:val="00FE0CAE"/>
    <w:rsid w:val="00FE1AFF"/>
    <w:rsid w:val="00FE2123"/>
    <w:rsid w:val="00FE2849"/>
    <w:rsid w:val="00FE2A20"/>
    <w:rsid w:val="00FE32DE"/>
    <w:rsid w:val="00FE3EC3"/>
    <w:rsid w:val="00FE5A6E"/>
    <w:rsid w:val="00FE5F4C"/>
    <w:rsid w:val="00FE668D"/>
    <w:rsid w:val="00FE7862"/>
    <w:rsid w:val="00FF1622"/>
    <w:rsid w:val="00FF171A"/>
    <w:rsid w:val="00FF19B0"/>
    <w:rsid w:val="00FF19B3"/>
    <w:rsid w:val="00FF1C8B"/>
    <w:rsid w:val="00FF295A"/>
    <w:rsid w:val="00FF3B87"/>
    <w:rsid w:val="00FF47B8"/>
    <w:rsid w:val="00FF51A1"/>
    <w:rsid w:val="00FF52C9"/>
    <w:rsid w:val="00FF58FE"/>
    <w:rsid w:val="00FF7CC4"/>
  </w:rsids>
  <m:mathPr>
    <m:mathFont m:val="Cambria Math"/>
    <m:brkBin m:val="before"/>
    <m:brkBinSub m:val="--"/>
    <m:smallFrac m:val="0"/>
    <m:dispDef m:val="0"/>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9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65D"/>
    <w:rPr>
      <w:sz w:val="24"/>
      <w:szCs w:val="24"/>
      <w:lang w:val="en-GB"/>
    </w:rPr>
  </w:style>
  <w:style w:type="paragraph" w:styleId="1">
    <w:name w:val="heading 1"/>
    <w:basedOn w:val="a"/>
    <w:link w:val="1Char"/>
    <w:uiPriority w:val="9"/>
    <w:qFormat/>
    <w:rsid w:val="00093AE0"/>
    <w:pPr>
      <w:spacing w:before="100" w:beforeAutospacing="1" w:after="100" w:afterAutospacing="1"/>
      <w:outlineLvl w:val="0"/>
    </w:pPr>
    <w:rPr>
      <w:b/>
      <w:bCs/>
      <w:kern w:val="36"/>
      <w:sz w:val="48"/>
      <w:szCs w:val="48"/>
      <w:lang w:val="it-IT" w:eastAsia="it-IT"/>
    </w:rPr>
  </w:style>
  <w:style w:type="paragraph" w:styleId="3">
    <w:name w:val="heading 3"/>
    <w:basedOn w:val="a"/>
    <w:next w:val="a"/>
    <w:link w:val="3Char"/>
    <w:uiPriority w:val="9"/>
    <w:semiHidden/>
    <w:unhideWhenUsed/>
    <w:qFormat/>
    <w:rsid w:val="00AB77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2365D"/>
    <w:pPr>
      <w:spacing w:before="100" w:beforeAutospacing="1" w:after="100" w:afterAutospacing="1"/>
    </w:pPr>
    <w:rPr>
      <w:rFonts w:ascii="Times" w:hAnsi="Times"/>
      <w:sz w:val="20"/>
      <w:szCs w:val="20"/>
      <w:lang w:val="en-US"/>
    </w:rPr>
  </w:style>
  <w:style w:type="character" w:styleId="a4">
    <w:name w:val="Hyperlink"/>
    <w:basedOn w:val="a0"/>
    <w:uiPriority w:val="99"/>
    <w:unhideWhenUsed/>
    <w:rsid w:val="009767F6"/>
    <w:rPr>
      <w:color w:val="0000FF" w:themeColor="hyperlink"/>
      <w:u w:val="single"/>
    </w:rPr>
  </w:style>
  <w:style w:type="character" w:styleId="a5">
    <w:name w:val="Strong"/>
    <w:basedOn w:val="a0"/>
    <w:qFormat/>
    <w:rsid w:val="009767F6"/>
    <w:rPr>
      <w:b/>
      <w:bCs/>
    </w:rPr>
  </w:style>
  <w:style w:type="table" w:styleId="a6">
    <w:name w:val="Table Grid"/>
    <w:basedOn w:val="a1"/>
    <w:uiPriority w:val="59"/>
    <w:rsid w:val="009767F6"/>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ondochiaro1">
    <w:name w:val="Sfondo chiaro1"/>
    <w:basedOn w:val="a1"/>
    <w:uiPriority w:val="60"/>
    <w:rsid w:val="007D05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Char"/>
    <w:uiPriority w:val="99"/>
    <w:semiHidden/>
    <w:unhideWhenUsed/>
    <w:rsid w:val="00CA4710"/>
    <w:rPr>
      <w:rFonts w:ascii="Tahoma" w:hAnsi="Tahoma" w:cs="Tahoma"/>
      <w:sz w:val="16"/>
      <w:szCs w:val="16"/>
    </w:rPr>
  </w:style>
  <w:style w:type="character" w:customStyle="1" w:styleId="Char">
    <w:name w:val="批注框文本 Char"/>
    <w:basedOn w:val="a0"/>
    <w:link w:val="a7"/>
    <w:uiPriority w:val="99"/>
    <w:semiHidden/>
    <w:rsid w:val="00CA4710"/>
    <w:rPr>
      <w:rFonts w:ascii="Tahoma" w:hAnsi="Tahoma" w:cs="Tahoma"/>
      <w:sz w:val="16"/>
      <w:szCs w:val="16"/>
    </w:rPr>
  </w:style>
  <w:style w:type="paragraph" w:styleId="a8">
    <w:name w:val="header"/>
    <w:basedOn w:val="a"/>
    <w:link w:val="Char0"/>
    <w:uiPriority w:val="99"/>
    <w:unhideWhenUsed/>
    <w:rsid w:val="005D4702"/>
    <w:pPr>
      <w:tabs>
        <w:tab w:val="center" w:pos="4513"/>
        <w:tab w:val="right" w:pos="9026"/>
      </w:tabs>
    </w:pPr>
  </w:style>
  <w:style w:type="character" w:customStyle="1" w:styleId="Char0">
    <w:name w:val="页眉 Char"/>
    <w:basedOn w:val="a0"/>
    <w:link w:val="a8"/>
    <w:uiPriority w:val="99"/>
    <w:rsid w:val="005D4702"/>
    <w:rPr>
      <w:sz w:val="24"/>
      <w:szCs w:val="24"/>
    </w:rPr>
  </w:style>
  <w:style w:type="paragraph" w:styleId="a9">
    <w:name w:val="footer"/>
    <w:basedOn w:val="a"/>
    <w:link w:val="Char1"/>
    <w:uiPriority w:val="99"/>
    <w:unhideWhenUsed/>
    <w:rsid w:val="005D4702"/>
    <w:pPr>
      <w:tabs>
        <w:tab w:val="center" w:pos="4513"/>
        <w:tab w:val="right" w:pos="9026"/>
      </w:tabs>
    </w:pPr>
  </w:style>
  <w:style w:type="character" w:customStyle="1" w:styleId="Char1">
    <w:name w:val="页脚 Char"/>
    <w:basedOn w:val="a0"/>
    <w:link w:val="a9"/>
    <w:uiPriority w:val="99"/>
    <w:rsid w:val="005D4702"/>
    <w:rPr>
      <w:sz w:val="24"/>
      <w:szCs w:val="24"/>
    </w:rPr>
  </w:style>
  <w:style w:type="table" w:customStyle="1" w:styleId="GridTable1Light1">
    <w:name w:val="Grid Table 1 Light1"/>
    <w:basedOn w:val="a1"/>
    <w:uiPriority w:val="46"/>
    <w:rsid w:val="000E68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a">
    <w:name w:val="Placeholder Text"/>
    <w:basedOn w:val="a0"/>
    <w:uiPriority w:val="99"/>
    <w:semiHidden/>
    <w:rsid w:val="001F3301"/>
    <w:rPr>
      <w:color w:val="808080"/>
    </w:rPr>
  </w:style>
  <w:style w:type="paragraph" w:customStyle="1" w:styleId="Default">
    <w:name w:val="Default"/>
    <w:rsid w:val="004E081D"/>
    <w:pPr>
      <w:autoSpaceDE w:val="0"/>
      <w:autoSpaceDN w:val="0"/>
      <w:adjustRightInd w:val="0"/>
    </w:pPr>
    <w:rPr>
      <w:rFonts w:ascii="Calibri" w:hAnsi="Calibri" w:cs="Calibri"/>
      <w:color w:val="000000"/>
      <w:sz w:val="24"/>
      <w:szCs w:val="24"/>
      <w:lang w:val="en-GB"/>
    </w:rPr>
  </w:style>
  <w:style w:type="paragraph" w:customStyle="1" w:styleId="Title1">
    <w:name w:val="Title1"/>
    <w:basedOn w:val="a"/>
    <w:rsid w:val="00637044"/>
    <w:pPr>
      <w:spacing w:before="100" w:beforeAutospacing="1" w:after="100" w:afterAutospacing="1"/>
    </w:pPr>
    <w:rPr>
      <w:lang w:eastAsia="en-GB"/>
    </w:rPr>
  </w:style>
  <w:style w:type="character" w:customStyle="1" w:styleId="current-selection">
    <w:name w:val="current-selection"/>
    <w:basedOn w:val="a0"/>
    <w:rsid w:val="00533FEA"/>
  </w:style>
  <w:style w:type="character" w:customStyle="1" w:styleId="ab">
    <w:name w:val="_"/>
    <w:basedOn w:val="a0"/>
    <w:rsid w:val="00533FEA"/>
  </w:style>
  <w:style w:type="paragraph" w:customStyle="1" w:styleId="Title2">
    <w:name w:val="Title2"/>
    <w:basedOn w:val="a"/>
    <w:rsid w:val="005A2CA8"/>
    <w:pPr>
      <w:spacing w:before="100" w:beforeAutospacing="1" w:after="100" w:afterAutospacing="1"/>
    </w:pPr>
    <w:rPr>
      <w:lang w:eastAsia="en-GB"/>
    </w:rPr>
  </w:style>
  <w:style w:type="paragraph" w:customStyle="1" w:styleId="Title3">
    <w:name w:val="Title3"/>
    <w:basedOn w:val="a"/>
    <w:rsid w:val="00231F12"/>
    <w:pPr>
      <w:spacing w:before="100" w:beforeAutospacing="1" w:after="100" w:afterAutospacing="1"/>
    </w:pPr>
    <w:rPr>
      <w:lang w:eastAsia="en-GB"/>
    </w:rPr>
  </w:style>
  <w:style w:type="character" w:customStyle="1" w:styleId="citation-publication-date">
    <w:name w:val="citation-publication-date"/>
    <w:basedOn w:val="a0"/>
    <w:rsid w:val="00927098"/>
  </w:style>
  <w:style w:type="character" w:customStyle="1" w:styleId="doi">
    <w:name w:val="doi"/>
    <w:basedOn w:val="a0"/>
    <w:rsid w:val="00927098"/>
  </w:style>
  <w:style w:type="character" w:customStyle="1" w:styleId="element-citation">
    <w:name w:val="element-citation"/>
    <w:basedOn w:val="a0"/>
    <w:rsid w:val="00927098"/>
  </w:style>
  <w:style w:type="character" w:customStyle="1" w:styleId="ref-journal">
    <w:name w:val="ref-journal"/>
    <w:basedOn w:val="a0"/>
    <w:rsid w:val="00927098"/>
  </w:style>
  <w:style w:type="character" w:customStyle="1" w:styleId="ref-vol">
    <w:name w:val="ref-vol"/>
    <w:basedOn w:val="a0"/>
    <w:rsid w:val="00927098"/>
  </w:style>
  <w:style w:type="paragraph" w:customStyle="1" w:styleId="Title4">
    <w:name w:val="Title4"/>
    <w:basedOn w:val="a"/>
    <w:rsid w:val="00186379"/>
    <w:pPr>
      <w:spacing w:before="100" w:beforeAutospacing="1" w:after="100" w:afterAutospacing="1"/>
    </w:pPr>
    <w:rPr>
      <w:lang w:val="it-IT" w:eastAsia="it-IT"/>
    </w:rPr>
  </w:style>
  <w:style w:type="paragraph" w:customStyle="1" w:styleId="desc">
    <w:name w:val="desc"/>
    <w:basedOn w:val="a"/>
    <w:rsid w:val="00186379"/>
    <w:pPr>
      <w:spacing w:before="100" w:beforeAutospacing="1" w:after="100" w:afterAutospacing="1"/>
    </w:pPr>
    <w:rPr>
      <w:lang w:val="it-IT" w:eastAsia="it-IT"/>
    </w:rPr>
  </w:style>
  <w:style w:type="paragraph" w:customStyle="1" w:styleId="details">
    <w:name w:val="details"/>
    <w:basedOn w:val="a"/>
    <w:rsid w:val="00186379"/>
    <w:pPr>
      <w:spacing w:before="100" w:beforeAutospacing="1" w:after="100" w:afterAutospacing="1"/>
    </w:pPr>
    <w:rPr>
      <w:lang w:val="it-IT" w:eastAsia="it-IT"/>
    </w:rPr>
  </w:style>
  <w:style w:type="character" w:customStyle="1" w:styleId="jrnl">
    <w:name w:val="jrnl"/>
    <w:basedOn w:val="a0"/>
    <w:rsid w:val="00186379"/>
  </w:style>
  <w:style w:type="character" w:customStyle="1" w:styleId="1Char">
    <w:name w:val="标题 1 Char"/>
    <w:basedOn w:val="a0"/>
    <w:link w:val="1"/>
    <w:uiPriority w:val="9"/>
    <w:rsid w:val="00093AE0"/>
    <w:rPr>
      <w:b/>
      <w:bCs/>
      <w:kern w:val="36"/>
      <w:sz w:val="48"/>
      <w:szCs w:val="48"/>
      <w:lang w:val="it-IT" w:eastAsia="it-IT"/>
    </w:rPr>
  </w:style>
  <w:style w:type="character" w:customStyle="1" w:styleId="highlight">
    <w:name w:val="highlight"/>
    <w:basedOn w:val="a0"/>
    <w:rsid w:val="00093AE0"/>
  </w:style>
  <w:style w:type="paragraph" w:styleId="ac">
    <w:name w:val="List Paragraph"/>
    <w:aliases w:val="列表段落"/>
    <w:basedOn w:val="a"/>
    <w:uiPriority w:val="34"/>
    <w:qFormat/>
    <w:rsid w:val="008C1DB9"/>
    <w:pPr>
      <w:ind w:left="720"/>
      <w:contextualSpacing/>
    </w:pPr>
    <w:rPr>
      <w:rFonts w:asciiTheme="minorHAnsi" w:hAnsiTheme="minorHAnsi" w:cstheme="minorBidi"/>
      <w:lang w:val="it-IT" w:eastAsia="it-IT"/>
    </w:rPr>
  </w:style>
  <w:style w:type="character" w:styleId="ad">
    <w:name w:val="FollowedHyperlink"/>
    <w:basedOn w:val="a0"/>
    <w:uiPriority w:val="99"/>
    <w:semiHidden/>
    <w:unhideWhenUsed/>
    <w:rsid w:val="00E5120F"/>
    <w:rPr>
      <w:color w:val="800080" w:themeColor="followedHyperlink"/>
      <w:u w:val="single"/>
    </w:rPr>
  </w:style>
  <w:style w:type="character" w:customStyle="1" w:styleId="3Char">
    <w:name w:val="标题 3 Char"/>
    <w:basedOn w:val="a0"/>
    <w:link w:val="3"/>
    <w:uiPriority w:val="9"/>
    <w:semiHidden/>
    <w:rsid w:val="00AB7736"/>
    <w:rPr>
      <w:rFonts w:asciiTheme="majorHAnsi" w:eastAsiaTheme="majorEastAsia" w:hAnsiTheme="majorHAnsi" w:cstheme="majorBidi"/>
      <w:b/>
      <w:bCs/>
      <w:color w:val="4F81BD" w:themeColor="accent1"/>
      <w:sz w:val="24"/>
      <w:szCs w:val="24"/>
    </w:rPr>
  </w:style>
  <w:style w:type="character" w:styleId="HTML">
    <w:name w:val="HTML Cite"/>
    <w:basedOn w:val="a0"/>
    <w:uiPriority w:val="99"/>
    <w:semiHidden/>
    <w:unhideWhenUsed/>
    <w:rsid w:val="00B21406"/>
    <w:rPr>
      <w:i/>
      <w:iCs/>
    </w:rPr>
  </w:style>
  <w:style w:type="character" w:customStyle="1" w:styleId="author">
    <w:name w:val="author"/>
    <w:basedOn w:val="a0"/>
    <w:rsid w:val="00B21406"/>
  </w:style>
  <w:style w:type="character" w:customStyle="1" w:styleId="articletitle">
    <w:name w:val="articletitle"/>
    <w:basedOn w:val="a0"/>
    <w:rsid w:val="00B21406"/>
  </w:style>
  <w:style w:type="character" w:customStyle="1" w:styleId="journaltitle">
    <w:name w:val="journaltitle"/>
    <w:basedOn w:val="a0"/>
    <w:rsid w:val="00B21406"/>
  </w:style>
  <w:style w:type="character" w:customStyle="1" w:styleId="pubyear">
    <w:name w:val="pubyear"/>
    <w:basedOn w:val="a0"/>
    <w:rsid w:val="00B21406"/>
  </w:style>
  <w:style w:type="character" w:customStyle="1" w:styleId="vol">
    <w:name w:val="vol"/>
    <w:basedOn w:val="a0"/>
    <w:rsid w:val="00B21406"/>
  </w:style>
  <w:style w:type="character" w:customStyle="1" w:styleId="pagefirst">
    <w:name w:val="pagefirst"/>
    <w:basedOn w:val="a0"/>
    <w:rsid w:val="00B21406"/>
  </w:style>
  <w:style w:type="character" w:customStyle="1" w:styleId="pagelast">
    <w:name w:val="pagelast"/>
    <w:basedOn w:val="a0"/>
    <w:rsid w:val="00B21406"/>
  </w:style>
  <w:style w:type="character" w:customStyle="1" w:styleId="ref-title">
    <w:name w:val="ref-title"/>
    <w:basedOn w:val="a0"/>
    <w:rsid w:val="00596D53"/>
  </w:style>
  <w:style w:type="character" w:styleId="ae">
    <w:name w:val="Emphasis"/>
    <w:basedOn w:val="a0"/>
    <w:uiPriority w:val="20"/>
    <w:qFormat/>
    <w:rsid w:val="00596D53"/>
    <w:rPr>
      <w:i/>
      <w:iCs/>
    </w:rPr>
  </w:style>
  <w:style w:type="character" w:styleId="af">
    <w:name w:val="annotation reference"/>
    <w:basedOn w:val="a0"/>
    <w:uiPriority w:val="99"/>
    <w:semiHidden/>
    <w:unhideWhenUsed/>
    <w:rsid w:val="002421C2"/>
    <w:rPr>
      <w:sz w:val="16"/>
      <w:szCs w:val="16"/>
    </w:rPr>
  </w:style>
  <w:style w:type="paragraph" w:styleId="af0">
    <w:name w:val="annotation text"/>
    <w:basedOn w:val="a"/>
    <w:link w:val="Char2"/>
    <w:uiPriority w:val="99"/>
    <w:semiHidden/>
    <w:unhideWhenUsed/>
    <w:qFormat/>
    <w:rsid w:val="002421C2"/>
    <w:rPr>
      <w:sz w:val="20"/>
      <w:szCs w:val="20"/>
    </w:rPr>
  </w:style>
  <w:style w:type="character" w:customStyle="1" w:styleId="Char2">
    <w:name w:val="批注文字 Char"/>
    <w:basedOn w:val="a0"/>
    <w:link w:val="af0"/>
    <w:uiPriority w:val="99"/>
    <w:semiHidden/>
    <w:qFormat/>
    <w:rsid w:val="002421C2"/>
  </w:style>
  <w:style w:type="paragraph" w:styleId="af1">
    <w:name w:val="annotation subject"/>
    <w:basedOn w:val="af0"/>
    <w:next w:val="af0"/>
    <w:link w:val="Char3"/>
    <w:uiPriority w:val="99"/>
    <w:semiHidden/>
    <w:unhideWhenUsed/>
    <w:rsid w:val="002421C2"/>
    <w:rPr>
      <w:b/>
      <w:bCs/>
    </w:rPr>
  </w:style>
  <w:style w:type="character" w:customStyle="1" w:styleId="Char3">
    <w:name w:val="批注主题 Char"/>
    <w:basedOn w:val="Char2"/>
    <w:link w:val="af1"/>
    <w:uiPriority w:val="99"/>
    <w:semiHidden/>
    <w:rsid w:val="002421C2"/>
    <w:rPr>
      <w:b/>
      <w:bCs/>
    </w:rPr>
  </w:style>
  <w:style w:type="paragraph" w:styleId="af2">
    <w:name w:val="Revision"/>
    <w:hidden/>
    <w:uiPriority w:val="99"/>
    <w:semiHidden/>
    <w:rsid w:val="00823529"/>
    <w:rPr>
      <w:sz w:val="24"/>
      <w:szCs w:val="24"/>
    </w:rPr>
  </w:style>
  <w:style w:type="paragraph" w:customStyle="1" w:styleId="Titolo2">
    <w:name w:val="Titolo2"/>
    <w:basedOn w:val="a"/>
    <w:rsid w:val="008042B4"/>
    <w:pPr>
      <w:spacing w:before="100" w:beforeAutospacing="1" w:after="100" w:afterAutospacing="1"/>
    </w:pPr>
    <w:rPr>
      <w:lang w:val="it-IT" w:eastAsia="it-IT"/>
    </w:rPr>
  </w:style>
  <w:style w:type="paragraph" w:styleId="af3">
    <w:name w:val="Plain Text"/>
    <w:basedOn w:val="a"/>
    <w:link w:val="Char4"/>
    <w:unhideWhenUsed/>
    <w:rsid w:val="00A045A5"/>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3"/>
    <w:rsid w:val="00A045A5"/>
    <w:rPr>
      <w:rFonts w:ascii="宋体" w:eastAsia="宋体" w:hAnsi="Courier New" w:cs="Courier New"/>
      <w:kern w:val="2"/>
      <w:sz w:val="21"/>
      <w:szCs w:val="21"/>
      <w:lang w:val="en-US" w:eastAsia="zh-CN"/>
    </w:rPr>
  </w:style>
  <w:style w:type="character" w:customStyle="1" w:styleId="orcid-id-https2">
    <w:name w:val="orcid-id-https2"/>
    <w:basedOn w:val="a0"/>
    <w:rsid w:val="008218C9"/>
    <w:rPr>
      <w:sz w:val="15"/>
      <w:szCs w:val="15"/>
    </w:rPr>
  </w:style>
  <w:style w:type="character" w:customStyle="1" w:styleId="UnresolvedMention1">
    <w:name w:val="Unresolved Mention1"/>
    <w:basedOn w:val="a0"/>
    <w:uiPriority w:val="99"/>
    <w:semiHidden/>
    <w:unhideWhenUsed/>
    <w:rsid w:val="005F2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65D"/>
    <w:rPr>
      <w:sz w:val="24"/>
      <w:szCs w:val="24"/>
      <w:lang w:val="en-GB"/>
    </w:rPr>
  </w:style>
  <w:style w:type="paragraph" w:styleId="1">
    <w:name w:val="heading 1"/>
    <w:basedOn w:val="a"/>
    <w:link w:val="1Char"/>
    <w:uiPriority w:val="9"/>
    <w:qFormat/>
    <w:rsid w:val="00093AE0"/>
    <w:pPr>
      <w:spacing w:before="100" w:beforeAutospacing="1" w:after="100" w:afterAutospacing="1"/>
      <w:outlineLvl w:val="0"/>
    </w:pPr>
    <w:rPr>
      <w:b/>
      <w:bCs/>
      <w:kern w:val="36"/>
      <w:sz w:val="48"/>
      <w:szCs w:val="48"/>
      <w:lang w:val="it-IT" w:eastAsia="it-IT"/>
    </w:rPr>
  </w:style>
  <w:style w:type="paragraph" w:styleId="3">
    <w:name w:val="heading 3"/>
    <w:basedOn w:val="a"/>
    <w:next w:val="a"/>
    <w:link w:val="3Char"/>
    <w:uiPriority w:val="9"/>
    <w:semiHidden/>
    <w:unhideWhenUsed/>
    <w:qFormat/>
    <w:rsid w:val="00AB77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2365D"/>
    <w:pPr>
      <w:spacing w:before="100" w:beforeAutospacing="1" w:after="100" w:afterAutospacing="1"/>
    </w:pPr>
    <w:rPr>
      <w:rFonts w:ascii="Times" w:hAnsi="Times"/>
      <w:sz w:val="20"/>
      <w:szCs w:val="20"/>
      <w:lang w:val="en-US"/>
    </w:rPr>
  </w:style>
  <w:style w:type="character" w:styleId="a4">
    <w:name w:val="Hyperlink"/>
    <w:basedOn w:val="a0"/>
    <w:uiPriority w:val="99"/>
    <w:unhideWhenUsed/>
    <w:rsid w:val="009767F6"/>
    <w:rPr>
      <w:color w:val="0000FF" w:themeColor="hyperlink"/>
      <w:u w:val="single"/>
    </w:rPr>
  </w:style>
  <w:style w:type="character" w:styleId="a5">
    <w:name w:val="Strong"/>
    <w:basedOn w:val="a0"/>
    <w:qFormat/>
    <w:rsid w:val="009767F6"/>
    <w:rPr>
      <w:b/>
      <w:bCs/>
    </w:rPr>
  </w:style>
  <w:style w:type="table" w:styleId="a6">
    <w:name w:val="Table Grid"/>
    <w:basedOn w:val="a1"/>
    <w:uiPriority w:val="59"/>
    <w:rsid w:val="009767F6"/>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ondochiaro1">
    <w:name w:val="Sfondo chiaro1"/>
    <w:basedOn w:val="a1"/>
    <w:uiPriority w:val="60"/>
    <w:rsid w:val="007D05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Char"/>
    <w:uiPriority w:val="99"/>
    <w:semiHidden/>
    <w:unhideWhenUsed/>
    <w:rsid w:val="00CA4710"/>
    <w:rPr>
      <w:rFonts w:ascii="Tahoma" w:hAnsi="Tahoma" w:cs="Tahoma"/>
      <w:sz w:val="16"/>
      <w:szCs w:val="16"/>
    </w:rPr>
  </w:style>
  <w:style w:type="character" w:customStyle="1" w:styleId="Char">
    <w:name w:val="批注框文本 Char"/>
    <w:basedOn w:val="a0"/>
    <w:link w:val="a7"/>
    <w:uiPriority w:val="99"/>
    <w:semiHidden/>
    <w:rsid w:val="00CA4710"/>
    <w:rPr>
      <w:rFonts w:ascii="Tahoma" w:hAnsi="Tahoma" w:cs="Tahoma"/>
      <w:sz w:val="16"/>
      <w:szCs w:val="16"/>
    </w:rPr>
  </w:style>
  <w:style w:type="paragraph" w:styleId="a8">
    <w:name w:val="header"/>
    <w:basedOn w:val="a"/>
    <w:link w:val="Char0"/>
    <w:uiPriority w:val="99"/>
    <w:unhideWhenUsed/>
    <w:rsid w:val="005D4702"/>
    <w:pPr>
      <w:tabs>
        <w:tab w:val="center" w:pos="4513"/>
        <w:tab w:val="right" w:pos="9026"/>
      </w:tabs>
    </w:pPr>
  </w:style>
  <w:style w:type="character" w:customStyle="1" w:styleId="Char0">
    <w:name w:val="页眉 Char"/>
    <w:basedOn w:val="a0"/>
    <w:link w:val="a8"/>
    <w:uiPriority w:val="99"/>
    <w:rsid w:val="005D4702"/>
    <w:rPr>
      <w:sz w:val="24"/>
      <w:szCs w:val="24"/>
    </w:rPr>
  </w:style>
  <w:style w:type="paragraph" w:styleId="a9">
    <w:name w:val="footer"/>
    <w:basedOn w:val="a"/>
    <w:link w:val="Char1"/>
    <w:uiPriority w:val="99"/>
    <w:unhideWhenUsed/>
    <w:rsid w:val="005D4702"/>
    <w:pPr>
      <w:tabs>
        <w:tab w:val="center" w:pos="4513"/>
        <w:tab w:val="right" w:pos="9026"/>
      </w:tabs>
    </w:pPr>
  </w:style>
  <w:style w:type="character" w:customStyle="1" w:styleId="Char1">
    <w:name w:val="页脚 Char"/>
    <w:basedOn w:val="a0"/>
    <w:link w:val="a9"/>
    <w:uiPriority w:val="99"/>
    <w:rsid w:val="005D4702"/>
    <w:rPr>
      <w:sz w:val="24"/>
      <w:szCs w:val="24"/>
    </w:rPr>
  </w:style>
  <w:style w:type="table" w:customStyle="1" w:styleId="GridTable1Light1">
    <w:name w:val="Grid Table 1 Light1"/>
    <w:basedOn w:val="a1"/>
    <w:uiPriority w:val="46"/>
    <w:rsid w:val="000E68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a">
    <w:name w:val="Placeholder Text"/>
    <w:basedOn w:val="a0"/>
    <w:uiPriority w:val="99"/>
    <w:semiHidden/>
    <w:rsid w:val="001F3301"/>
    <w:rPr>
      <w:color w:val="808080"/>
    </w:rPr>
  </w:style>
  <w:style w:type="paragraph" w:customStyle="1" w:styleId="Default">
    <w:name w:val="Default"/>
    <w:rsid w:val="004E081D"/>
    <w:pPr>
      <w:autoSpaceDE w:val="0"/>
      <w:autoSpaceDN w:val="0"/>
      <w:adjustRightInd w:val="0"/>
    </w:pPr>
    <w:rPr>
      <w:rFonts w:ascii="Calibri" w:hAnsi="Calibri" w:cs="Calibri"/>
      <w:color w:val="000000"/>
      <w:sz w:val="24"/>
      <w:szCs w:val="24"/>
      <w:lang w:val="en-GB"/>
    </w:rPr>
  </w:style>
  <w:style w:type="paragraph" w:customStyle="1" w:styleId="Title1">
    <w:name w:val="Title1"/>
    <w:basedOn w:val="a"/>
    <w:rsid w:val="00637044"/>
    <w:pPr>
      <w:spacing w:before="100" w:beforeAutospacing="1" w:after="100" w:afterAutospacing="1"/>
    </w:pPr>
    <w:rPr>
      <w:lang w:eastAsia="en-GB"/>
    </w:rPr>
  </w:style>
  <w:style w:type="character" w:customStyle="1" w:styleId="current-selection">
    <w:name w:val="current-selection"/>
    <w:basedOn w:val="a0"/>
    <w:rsid w:val="00533FEA"/>
  </w:style>
  <w:style w:type="character" w:customStyle="1" w:styleId="ab">
    <w:name w:val="_"/>
    <w:basedOn w:val="a0"/>
    <w:rsid w:val="00533FEA"/>
  </w:style>
  <w:style w:type="paragraph" w:customStyle="1" w:styleId="Title2">
    <w:name w:val="Title2"/>
    <w:basedOn w:val="a"/>
    <w:rsid w:val="005A2CA8"/>
    <w:pPr>
      <w:spacing w:before="100" w:beforeAutospacing="1" w:after="100" w:afterAutospacing="1"/>
    </w:pPr>
    <w:rPr>
      <w:lang w:eastAsia="en-GB"/>
    </w:rPr>
  </w:style>
  <w:style w:type="paragraph" w:customStyle="1" w:styleId="Title3">
    <w:name w:val="Title3"/>
    <w:basedOn w:val="a"/>
    <w:rsid w:val="00231F12"/>
    <w:pPr>
      <w:spacing w:before="100" w:beforeAutospacing="1" w:after="100" w:afterAutospacing="1"/>
    </w:pPr>
    <w:rPr>
      <w:lang w:eastAsia="en-GB"/>
    </w:rPr>
  </w:style>
  <w:style w:type="character" w:customStyle="1" w:styleId="citation-publication-date">
    <w:name w:val="citation-publication-date"/>
    <w:basedOn w:val="a0"/>
    <w:rsid w:val="00927098"/>
  </w:style>
  <w:style w:type="character" w:customStyle="1" w:styleId="doi">
    <w:name w:val="doi"/>
    <w:basedOn w:val="a0"/>
    <w:rsid w:val="00927098"/>
  </w:style>
  <w:style w:type="character" w:customStyle="1" w:styleId="element-citation">
    <w:name w:val="element-citation"/>
    <w:basedOn w:val="a0"/>
    <w:rsid w:val="00927098"/>
  </w:style>
  <w:style w:type="character" w:customStyle="1" w:styleId="ref-journal">
    <w:name w:val="ref-journal"/>
    <w:basedOn w:val="a0"/>
    <w:rsid w:val="00927098"/>
  </w:style>
  <w:style w:type="character" w:customStyle="1" w:styleId="ref-vol">
    <w:name w:val="ref-vol"/>
    <w:basedOn w:val="a0"/>
    <w:rsid w:val="00927098"/>
  </w:style>
  <w:style w:type="paragraph" w:customStyle="1" w:styleId="Title4">
    <w:name w:val="Title4"/>
    <w:basedOn w:val="a"/>
    <w:rsid w:val="00186379"/>
    <w:pPr>
      <w:spacing w:before="100" w:beforeAutospacing="1" w:after="100" w:afterAutospacing="1"/>
    </w:pPr>
    <w:rPr>
      <w:lang w:val="it-IT" w:eastAsia="it-IT"/>
    </w:rPr>
  </w:style>
  <w:style w:type="paragraph" w:customStyle="1" w:styleId="desc">
    <w:name w:val="desc"/>
    <w:basedOn w:val="a"/>
    <w:rsid w:val="00186379"/>
    <w:pPr>
      <w:spacing w:before="100" w:beforeAutospacing="1" w:after="100" w:afterAutospacing="1"/>
    </w:pPr>
    <w:rPr>
      <w:lang w:val="it-IT" w:eastAsia="it-IT"/>
    </w:rPr>
  </w:style>
  <w:style w:type="paragraph" w:customStyle="1" w:styleId="details">
    <w:name w:val="details"/>
    <w:basedOn w:val="a"/>
    <w:rsid w:val="00186379"/>
    <w:pPr>
      <w:spacing w:before="100" w:beforeAutospacing="1" w:after="100" w:afterAutospacing="1"/>
    </w:pPr>
    <w:rPr>
      <w:lang w:val="it-IT" w:eastAsia="it-IT"/>
    </w:rPr>
  </w:style>
  <w:style w:type="character" w:customStyle="1" w:styleId="jrnl">
    <w:name w:val="jrnl"/>
    <w:basedOn w:val="a0"/>
    <w:rsid w:val="00186379"/>
  </w:style>
  <w:style w:type="character" w:customStyle="1" w:styleId="1Char">
    <w:name w:val="标题 1 Char"/>
    <w:basedOn w:val="a0"/>
    <w:link w:val="1"/>
    <w:uiPriority w:val="9"/>
    <w:rsid w:val="00093AE0"/>
    <w:rPr>
      <w:b/>
      <w:bCs/>
      <w:kern w:val="36"/>
      <w:sz w:val="48"/>
      <w:szCs w:val="48"/>
      <w:lang w:val="it-IT" w:eastAsia="it-IT"/>
    </w:rPr>
  </w:style>
  <w:style w:type="character" w:customStyle="1" w:styleId="highlight">
    <w:name w:val="highlight"/>
    <w:basedOn w:val="a0"/>
    <w:rsid w:val="00093AE0"/>
  </w:style>
  <w:style w:type="paragraph" w:styleId="ac">
    <w:name w:val="List Paragraph"/>
    <w:aliases w:val="列表段落"/>
    <w:basedOn w:val="a"/>
    <w:uiPriority w:val="34"/>
    <w:qFormat/>
    <w:rsid w:val="008C1DB9"/>
    <w:pPr>
      <w:ind w:left="720"/>
      <w:contextualSpacing/>
    </w:pPr>
    <w:rPr>
      <w:rFonts w:asciiTheme="minorHAnsi" w:hAnsiTheme="minorHAnsi" w:cstheme="minorBidi"/>
      <w:lang w:val="it-IT" w:eastAsia="it-IT"/>
    </w:rPr>
  </w:style>
  <w:style w:type="character" w:styleId="ad">
    <w:name w:val="FollowedHyperlink"/>
    <w:basedOn w:val="a0"/>
    <w:uiPriority w:val="99"/>
    <w:semiHidden/>
    <w:unhideWhenUsed/>
    <w:rsid w:val="00E5120F"/>
    <w:rPr>
      <w:color w:val="800080" w:themeColor="followedHyperlink"/>
      <w:u w:val="single"/>
    </w:rPr>
  </w:style>
  <w:style w:type="character" w:customStyle="1" w:styleId="3Char">
    <w:name w:val="标题 3 Char"/>
    <w:basedOn w:val="a0"/>
    <w:link w:val="3"/>
    <w:uiPriority w:val="9"/>
    <w:semiHidden/>
    <w:rsid w:val="00AB7736"/>
    <w:rPr>
      <w:rFonts w:asciiTheme="majorHAnsi" w:eastAsiaTheme="majorEastAsia" w:hAnsiTheme="majorHAnsi" w:cstheme="majorBidi"/>
      <w:b/>
      <w:bCs/>
      <w:color w:val="4F81BD" w:themeColor="accent1"/>
      <w:sz w:val="24"/>
      <w:szCs w:val="24"/>
    </w:rPr>
  </w:style>
  <w:style w:type="character" w:styleId="HTML">
    <w:name w:val="HTML Cite"/>
    <w:basedOn w:val="a0"/>
    <w:uiPriority w:val="99"/>
    <w:semiHidden/>
    <w:unhideWhenUsed/>
    <w:rsid w:val="00B21406"/>
    <w:rPr>
      <w:i/>
      <w:iCs/>
    </w:rPr>
  </w:style>
  <w:style w:type="character" w:customStyle="1" w:styleId="author">
    <w:name w:val="author"/>
    <w:basedOn w:val="a0"/>
    <w:rsid w:val="00B21406"/>
  </w:style>
  <w:style w:type="character" w:customStyle="1" w:styleId="articletitle">
    <w:name w:val="articletitle"/>
    <w:basedOn w:val="a0"/>
    <w:rsid w:val="00B21406"/>
  </w:style>
  <w:style w:type="character" w:customStyle="1" w:styleId="journaltitle">
    <w:name w:val="journaltitle"/>
    <w:basedOn w:val="a0"/>
    <w:rsid w:val="00B21406"/>
  </w:style>
  <w:style w:type="character" w:customStyle="1" w:styleId="pubyear">
    <w:name w:val="pubyear"/>
    <w:basedOn w:val="a0"/>
    <w:rsid w:val="00B21406"/>
  </w:style>
  <w:style w:type="character" w:customStyle="1" w:styleId="vol">
    <w:name w:val="vol"/>
    <w:basedOn w:val="a0"/>
    <w:rsid w:val="00B21406"/>
  </w:style>
  <w:style w:type="character" w:customStyle="1" w:styleId="pagefirst">
    <w:name w:val="pagefirst"/>
    <w:basedOn w:val="a0"/>
    <w:rsid w:val="00B21406"/>
  </w:style>
  <w:style w:type="character" w:customStyle="1" w:styleId="pagelast">
    <w:name w:val="pagelast"/>
    <w:basedOn w:val="a0"/>
    <w:rsid w:val="00B21406"/>
  </w:style>
  <w:style w:type="character" w:customStyle="1" w:styleId="ref-title">
    <w:name w:val="ref-title"/>
    <w:basedOn w:val="a0"/>
    <w:rsid w:val="00596D53"/>
  </w:style>
  <w:style w:type="character" w:styleId="ae">
    <w:name w:val="Emphasis"/>
    <w:basedOn w:val="a0"/>
    <w:uiPriority w:val="20"/>
    <w:qFormat/>
    <w:rsid w:val="00596D53"/>
    <w:rPr>
      <w:i/>
      <w:iCs/>
    </w:rPr>
  </w:style>
  <w:style w:type="character" w:styleId="af">
    <w:name w:val="annotation reference"/>
    <w:basedOn w:val="a0"/>
    <w:uiPriority w:val="99"/>
    <w:semiHidden/>
    <w:unhideWhenUsed/>
    <w:rsid w:val="002421C2"/>
    <w:rPr>
      <w:sz w:val="16"/>
      <w:szCs w:val="16"/>
    </w:rPr>
  </w:style>
  <w:style w:type="paragraph" w:styleId="af0">
    <w:name w:val="annotation text"/>
    <w:basedOn w:val="a"/>
    <w:link w:val="Char2"/>
    <w:uiPriority w:val="99"/>
    <w:semiHidden/>
    <w:unhideWhenUsed/>
    <w:qFormat/>
    <w:rsid w:val="002421C2"/>
    <w:rPr>
      <w:sz w:val="20"/>
      <w:szCs w:val="20"/>
    </w:rPr>
  </w:style>
  <w:style w:type="character" w:customStyle="1" w:styleId="Char2">
    <w:name w:val="批注文字 Char"/>
    <w:basedOn w:val="a0"/>
    <w:link w:val="af0"/>
    <w:uiPriority w:val="99"/>
    <w:semiHidden/>
    <w:qFormat/>
    <w:rsid w:val="002421C2"/>
  </w:style>
  <w:style w:type="paragraph" w:styleId="af1">
    <w:name w:val="annotation subject"/>
    <w:basedOn w:val="af0"/>
    <w:next w:val="af0"/>
    <w:link w:val="Char3"/>
    <w:uiPriority w:val="99"/>
    <w:semiHidden/>
    <w:unhideWhenUsed/>
    <w:rsid w:val="002421C2"/>
    <w:rPr>
      <w:b/>
      <w:bCs/>
    </w:rPr>
  </w:style>
  <w:style w:type="character" w:customStyle="1" w:styleId="Char3">
    <w:name w:val="批注主题 Char"/>
    <w:basedOn w:val="Char2"/>
    <w:link w:val="af1"/>
    <w:uiPriority w:val="99"/>
    <w:semiHidden/>
    <w:rsid w:val="002421C2"/>
    <w:rPr>
      <w:b/>
      <w:bCs/>
    </w:rPr>
  </w:style>
  <w:style w:type="paragraph" w:styleId="af2">
    <w:name w:val="Revision"/>
    <w:hidden/>
    <w:uiPriority w:val="99"/>
    <w:semiHidden/>
    <w:rsid w:val="00823529"/>
    <w:rPr>
      <w:sz w:val="24"/>
      <w:szCs w:val="24"/>
    </w:rPr>
  </w:style>
  <w:style w:type="paragraph" w:customStyle="1" w:styleId="Titolo2">
    <w:name w:val="Titolo2"/>
    <w:basedOn w:val="a"/>
    <w:rsid w:val="008042B4"/>
    <w:pPr>
      <w:spacing w:before="100" w:beforeAutospacing="1" w:after="100" w:afterAutospacing="1"/>
    </w:pPr>
    <w:rPr>
      <w:lang w:val="it-IT" w:eastAsia="it-IT"/>
    </w:rPr>
  </w:style>
  <w:style w:type="paragraph" w:styleId="af3">
    <w:name w:val="Plain Text"/>
    <w:basedOn w:val="a"/>
    <w:link w:val="Char4"/>
    <w:unhideWhenUsed/>
    <w:rsid w:val="00A045A5"/>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3"/>
    <w:rsid w:val="00A045A5"/>
    <w:rPr>
      <w:rFonts w:ascii="宋体" w:eastAsia="宋体" w:hAnsi="Courier New" w:cs="Courier New"/>
      <w:kern w:val="2"/>
      <w:sz w:val="21"/>
      <w:szCs w:val="21"/>
      <w:lang w:val="en-US" w:eastAsia="zh-CN"/>
    </w:rPr>
  </w:style>
  <w:style w:type="character" w:customStyle="1" w:styleId="orcid-id-https2">
    <w:name w:val="orcid-id-https2"/>
    <w:basedOn w:val="a0"/>
    <w:rsid w:val="008218C9"/>
    <w:rPr>
      <w:sz w:val="15"/>
      <w:szCs w:val="15"/>
    </w:rPr>
  </w:style>
  <w:style w:type="character" w:customStyle="1" w:styleId="UnresolvedMention1">
    <w:name w:val="Unresolved Mention1"/>
    <w:basedOn w:val="a0"/>
    <w:uiPriority w:val="99"/>
    <w:semiHidden/>
    <w:unhideWhenUsed/>
    <w:rsid w:val="005F2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542">
      <w:bodyDiv w:val="1"/>
      <w:marLeft w:val="0"/>
      <w:marRight w:val="0"/>
      <w:marTop w:val="0"/>
      <w:marBottom w:val="0"/>
      <w:divBdr>
        <w:top w:val="none" w:sz="0" w:space="0" w:color="auto"/>
        <w:left w:val="none" w:sz="0" w:space="0" w:color="auto"/>
        <w:bottom w:val="none" w:sz="0" w:space="0" w:color="auto"/>
        <w:right w:val="none" w:sz="0" w:space="0" w:color="auto"/>
      </w:divBdr>
    </w:div>
    <w:div w:id="12534244">
      <w:bodyDiv w:val="1"/>
      <w:marLeft w:val="0"/>
      <w:marRight w:val="0"/>
      <w:marTop w:val="0"/>
      <w:marBottom w:val="0"/>
      <w:divBdr>
        <w:top w:val="none" w:sz="0" w:space="0" w:color="auto"/>
        <w:left w:val="none" w:sz="0" w:space="0" w:color="auto"/>
        <w:bottom w:val="none" w:sz="0" w:space="0" w:color="auto"/>
        <w:right w:val="none" w:sz="0" w:space="0" w:color="auto"/>
      </w:divBdr>
    </w:div>
    <w:div w:id="37945755">
      <w:bodyDiv w:val="1"/>
      <w:marLeft w:val="0"/>
      <w:marRight w:val="0"/>
      <w:marTop w:val="0"/>
      <w:marBottom w:val="0"/>
      <w:divBdr>
        <w:top w:val="none" w:sz="0" w:space="0" w:color="auto"/>
        <w:left w:val="none" w:sz="0" w:space="0" w:color="auto"/>
        <w:bottom w:val="none" w:sz="0" w:space="0" w:color="auto"/>
        <w:right w:val="none" w:sz="0" w:space="0" w:color="auto"/>
      </w:divBdr>
      <w:divsChild>
        <w:div w:id="2066178588">
          <w:marLeft w:val="0"/>
          <w:marRight w:val="0"/>
          <w:marTop w:val="0"/>
          <w:marBottom w:val="0"/>
          <w:divBdr>
            <w:top w:val="none" w:sz="0" w:space="0" w:color="auto"/>
            <w:left w:val="none" w:sz="0" w:space="0" w:color="auto"/>
            <w:bottom w:val="none" w:sz="0" w:space="0" w:color="auto"/>
            <w:right w:val="none" w:sz="0" w:space="0" w:color="auto"/>
          </w:divBdr>
        </w:div>
      </w:divsChild>
    </w:div>
    <w:div w:id="69625678">
      <w:bodyDiv w:val="1"/>
      <w:marLeft w:val="0"/>
      <w:marRight w:val="0"/>
      <w:marTop w:val="0"/>
      <w:marBottom w:val="0"/>
      <w:divBdr>
        <w:top w:val="none" w:sz="0" w:space="0" w:color="auto"/>
        <w:left w:val="none" w:sz="0" w:space="0" w:color="auto"/>
        <w:bottom w:val="none" w:sz="0" w:space="0" w:color="auto"/>
        <w:right w:val="none" w:sz="0" w:space="0" w:color="auto"/>
      </w:divBdr>
      <w:divsChild>
        <w:div w:id="141655774">
          <w:marLeft w:val="0"/>
          <w:marRight w:val="0"/>
          <w:marTop w:val="0"/>
          <w:marBottom w:val="0"/>
          <w:divBdr>
            <w:top w:val="none" w:sz="0" w:space="0" w:color="auto"/>
            <w:left w:val="none" w:sz="0" w:space="0" w:color="auto"/>
            <w:bottom w:val="none" w:sz="0" w:space="0" w:color="auto"/>
            <w:right w:val="none" w:sz="0" w:space="0" w:color="auto"/>
          </w:divBdr>
        </w:div>
        <w:div w:id="1095981755">
          <w:marLeft w:val="0"/>
          <w:marRight w:val="0"/>
          <w:marTop w:val="0"/>
          <w:marBottom w:val="0"/>
          <w:divBdr>
            <w:top w:val="none" w:sz="0" w:space="0" w:color="auto"/>
            <w:left w:val="none" w:sz="0" w:space="0" w:color="auto"/>
            <w:bottom w:val="none" w:sz="0" w:space="0" w:color="auto"/>
            <w:right w:val="none" w:sz="0" w:space="0" w:color="auto"/>
          </w:divBdr>
        </w:div>
        <w:div w:id="1537816051">
          <w:marLeft w:val="0"/>
          <w:marRight w:val="0"/>
          <w:marTop w:val="0"/>
          <w:marBottom w:val="0"/>
          <w:divBdr>
            <w:top w:val="none" w:sz="0" w:space="0" w:color="auto"/>
            <w:left w:val="none" w:sz="0" w:space="0" w:color="auto"/>
            <w:bottom w:val="none" w:sz="0" w:space="0" w:color="auto"/>
            <w:right w:val="none" w:sz="0" w:space="0" w:color="auto"/>
          </w:divBdr>
        </w:div>
        <w:div w:id="1347250794">
          <w:marLeft w:val="0"/>
          <w:marRight w:val="0"/>
          <w:marTop w:val="0"/>
          <w:marBottom w:val="0"/>
          <w:divBdr>
            <w:top w:val="none" w:sz="0" w:space="0" w:color="auto"/>
            <w:left w:val="none" w:sz="0" w:space="0" w:color="auto"/>
            <w:bottom w:val="none" w:sz="0" w:space="0" w:color="auto"/>
            <w:right w:val="none" w:sz="0" w:space="0" w:color="auto"/>
          </w:divBdr>
        </w:div>
      </w:divsChild>
    </w:div>
    <w:div w:id="91901870">
      <w:bodyDiv w:val="1"/>
      <w:marLeft w:val="0"/>
      <w:marRight w:val="0"/>
      <w:marTop w:val="0"/>
      <w:marBottom w:val="0"/>
      <w:divBdr>
        <w:top w:val="none" w:sz="0" w:space="0" w:color="auto"/>
        <w:left w:val="none" w:sz="0" w:space="0" w:color="auto"/>
        <w:bottom w:val="none" w:sz="0" w:space="0" w:color="auto"/>
        <w:right w:val="none" w:sz="0" w:space="0" w:color="auto"/>
      </w:divBdr>
    </w:div>
    <w:div w:id="94597267">
      <w:bodyDiv w:val="1"/>
      <w:marLeft w:val="0"/>
      <w:marRight w:val="0"/>
      <w:marTop w:val="0"/>
      <w:marBottom w:val="0"/>
      <w:divBdr>
        <w:top w:val="none" w:sz="0" w:space="0" w:color="auto"/>
        <w:left w:val="none" w:sz="0" w:space="0" w:color="auto"/>
        <w:bottom w:val="none" w:sz="0" w:space="0" w:color="auto"/>
        <w:right w:val="none" w:sz="0" w:space="0" w:color="auto"/>
      </w:divBdr>
    </w:div>
    <w:div w:id="108284285">
      <w:bodyDiv w:val="1"/>
      <w:marLeft w:val="0"/>
      <w:marRight w:val="0"/>
      <w:marTop w:val="0"/>
      <w:marBottom w:val="0"/>
      <w:divBdr>
        <w:top w:val="none" w:sz="0" w:space="0" w:color="auto"/>
        <w:left w:val="none" w:sz="0" w:space="0" w:color="auto"/>
        <w:bottom w:val="none" w:sz="0" w:space="0" w:color="auto"/>
        <w:right w:val="none" w:sz="0" w:space="0" w:color="auto"/>
      </w:divBdr>
    </w:div>
    <w:div w:id="110981243">
      <w:bodyDiv w:val="1"/>
      <w:marLeft w:val="0"/>
      <w:marRight w:val="0"/>
      <w:marTop w:val="0"/>
      <w:marBottom w:val="0"/>
      <w:divBdr>
        <w:top w:val="none" w:sz="0" w:space="0" w:color="auto"/>
        <w:left w:val="none" w:sz="0" w:space="0" w:color="auto"/>
        <w:bottom w:val="none" w:sz="0" w:space="0" w:color="auto"/>
        <w:right w:val="none" w:sz="0" w:space="0" w:color="auto"/>
      </w:divBdr>
    </w:div>
    <w:div w:id="111674333">
      <w:bodyDiv w:val="1"/>
      <w:marLeft w:val="0"/>
      <w:marRight w:val="0"/>
      <w:marTop w:val="0"/>
      <w:marBottom w:val="0"/>
      <w:divBdr>
        <w:top w:val="none" w:sz="0" w:space="0" w:color="auto"/>
        <w:left w:val="none" w:sz="0" w:space="0" w:color="auto"/>
        <w:bottom w:val="none" w:sz="0" w:space="0" w:color="auto"/>
        <w:right w:val="none" w:sz="0" w:space="0" w:color="auto"/>
      </w:divBdr>
      <w:divsChild>
        <w:div w:id="1069154867">
          <w:marLeft w:val="0"/>
          <w:marRight w:val="0"/>
          <w:marTop w:val="0"/>
          <w:marBottom w:val="0"/>
          <w:divBdr>
            <w:top w:val="none" w:sz="0" w:space="0" w:color="auto"/>
            <w:left w:val="none" w:sz="0" w:space="0" w:color="auto"/>
            <w:bottom w:val="none" w:sz="0" w:space="0" w:color="auto"/>
            <w:right w:val="none" w:sz="0" w:space="0" w:color="auto"/>
          </w:divBdr>
        </w:div>
        <w:div w:id="1561749168">
          <w:marLeft w:val="0"/>
          <w:marRight w:val="0"/>
          <w:marTop w:val="0"/>
          <w:marBottom w:val="0"/>
          <w:divBdr>
            <w:top w:val="none" w:sz="0" w:space="0" w:color="auto"/>
            <w:left w:val="none" w:sz="0" w:space="0" w:color="auto"/>
            <w:bottom w:val="none" w:sz="0" w:space="0" w:color="auto"/>
            <w:right w:val="none" w:sz="0" w:space="0" w:color="auto"/>
          </w:divBdr>
        </w:div>
      </w:divsChild>
    </w:div>
    <w:div w:id="133450762">
      <w:bodyDiv w:val="1"/>
      <w:marLeft w:val="0"/>
      <w:marRight w:val="0"/>
      <w:marTop w:val="0"/>
      <w:marBottom w:val="0"/>
      <w:divBdr>
        <w:top w:val="none" w:sz="0" w:space="0" w:color="auto"/>
        <w:left w:val="none" w:sz="0" w:space="0" w:color="auto"/>
        <w:bottom w:val="none" w:sz="0" w:space="0" w:color="auto"/>
        <w:right w:val="none" w:sz="0" w:space="0" w:color="auto"/>
      </w:divBdr>
    </w:div>
    <w:div w:id="179898586">
      <w:bodyDiv w:val="1"/>
      <w:marLeft w:val="0"/>
      <w:marRight w:val="0"/>
      <w:marTop w:val="0"/>
      <w:marBottom w:val="0"/>
      <w:divBdr>
        <w:top w:val="none" w:sz="0" w:space="0" w:color="auto"/>
        <w:left w:val="none" w:sz="0" w:space="0" w:color="auto"/>
        <w:bottom w:val="none" w:sz="0" w:space="0" w:color="auto"/>
        <w:right w:val="none" w:sz="0" w:space="0" w:color="auto"/>
      </w:divBdr>
      <w:divsChild>
        <w:div w:id="48917611">
          <w:marLeft w:val="0"/>
          <w:marRight w:val="0"/>
          <w:marTop w:val="0"/>
          <w:marBottom w:val="0"/>
          <w:divBdr>
            <w:top w:val="none" w:sz="0" w:space="0" w:color="auto"/>
            <w:left w:val="none" w:sz="0" w:space="0" w:color="auto"/>
            <w:bottom w:val="none" w:sz="0" w:space="0" w:color="auto"/>
            <w:right w:val="none" w:sz="0" w:space="0" w:color="auto"/>
          </w:divBdr>
        </w:div>
        <w:div w:id="940916213">
          <w:marLeft w:val="0"/>
          <w:marRight w:val="0"/>
          <w:marTop w:val="0"/>
          <w:marBottom w:val="0"/>
          <w:divBdr>
            <w:top w:val="none" w:sz="0" w:space="0" w:color="auto"/>
            <w:left w:val="none" w:sz="0" w:space="0" w:color="auto"/>
            <w:bottom w:val="none" w:sz="0" w:space="0" w:color="auto"/>
            <w:right w:val="none" w:sz="0" w:space="0" w:color="auto"/>
          </w:divBdr>
          <w:divsChild>
            <w:div w:id="1619994834">
              <w:marLeft w:val="0"/>
              <w:marRight w:val="0"/>
              <w:marTop w:val="0"/>
              <w:marBottom w:val="0"/>
              <w:divBdr>
                <w:top w:val="none" w:sz="0" w:space="0" w:color="auto"/>
                <w:left w:val="none" w:sz="0" w:space="0" w:color="auto"/>
                <w:bottom w:val="none" w:sz="0" w:space="0" w:color="auto"/>
                <w:right w:val="none" w:sz="0" w:space="0" w:color="auto"/>
              </w:divBdr>
            </w:div>
            <w:div w:id="5355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7900">
      <w:bodyDiv w:val="1"/>
      <w:marLeft w:val="0"/>
      <w:marRight w:val="0"/>
      <w:marTop w:val="0"/>
      <w:marBottom w:val="0"/>
      <w:divBdr>
        <w:top w:val="none" w:sz="0" w:space="0" w:color="auto"/>
        <w:left w:val="none" w:sz="0" w:space="0" w:color="auto"/>
        <w:bottom w:val="none" w:sz="0" w:space="0" w:color="auto"/>
        <w:right w:val="none" w:sz="0" w:space="0" w:color="auto"/>
      </w:divBdr>
    </w:div>
    <w:div w:id="214857185">
      <w:bodyDiv w:val="1"/>
      <w:marLeft w:val="0"/>
      <w:marRight w:val="0"/>
      <w:marTop w:val="0"/>
      <w:marBottom w:val="0"/>
      <w:divBdr>
        <w:top w:val="none" w:sz="0" w:space="0" w:color="auto"/>
        <w:left w:val="none" w:sz="0" w:space="0" w:color="auto"/>
        <w:bottom w:val="none" w:sz="0" w:space="0" w:color="auto"/>
        <w:right w:val="none" w:sz="0" w:space="0" w:color="auto"/>
      </w:divBdr>
      <w:divsChild>
        <w:div w:id="361444362">
          <w:marLeft w:val="0"/>
          <w:marRight w:val="0"/>
          <w:marTop w:val="0"/>
          <w:marBottom w:val="0"/>
          <w:divBdr>
            <w:top w:val="none" w:sz="0" w:space="0" w:color="auto"/>
            <w:left w:val="none" w:sz="0" w:space="0" w:color="auto"/>
            <w:bottom w:val="none" w:sz="0" w:space="0" w:color="auto"/>
            <w:right w:val="none" w:sz="0" w:space="0" w:color="auto"/>
          </w:divBdr>
        </w:div>
      </w:divsChild>
    </w:div>
    <w:div w:id="215438422">
      <w:bodyDiv w:val="1"/>
      <w:marLeft w:val="0"/>
      <w:marRight w:val="0"/>
      <w:marTop w:val="0"/>
      <w:marBottom w:val="0"/>
      <w:divBdr>
        <w:top w:val="none" w:sz="0" w:space="0" w:color="auto"/>
        <w:left w:val="none" w:sz="0" w:space="0" w:color="auto"/>
        <w:bottom w:val="none" w:sz="0" w:space="0" w:color="auto"/>
        <w:right w:val="none" w:sz="0" w:space="0" w:color="auto"/>
      </w:divBdr>
    </w:div>
    <w:div w:id="224996483">
      <w:bodyDiv w:val="1"/>
      <w:marLeft w:val="0"/>
      <w:marRight w:val="0"/>
      <w:marTop w:val="0"/>
      <w:marBottom w:val="0"/>
      <w:divBdr>
        <w:top w:val="none" w:sz="0" w:space="0" w:color="auto"/>
        <w:left w:val="none" w:sz="0" w:space="0" w:color="auto"/>
        <w:bottom w:val="none" w:sz="0" w:space="0" w:color="auto"/>
        <w:right w:val="none" w:sz="0" w:space="0" w:color="auto"/>
      </w:divBdr>
    </w:div>
    <w:div w:id="229192497">
      <w:bodyDiv w:val="1"/>
      <w:marLeft w:val="0"/>
      <w:marRight w:val="0"/>
      <w:marTop w:val="0"/>
      <w:marBottom w:val="0"/>
      <w:divBdr>
        <w:top w:val="none" w:sz="0" w:space="0" w:color="auto"/>
        <w:left w:val="none" w:sz="0" w:space="0" w:color="auto"/>
        <w:bottom w:val="none" w:sz="0" w:space="0" w:color="auto"/>
        <w:right w:val="none" w:sz="0" w:space="0" w:color="auto"/>
      </w:divBdr>
      <w:divsChild>
        <w:div w:id="1612013695">
          <w:marLeft w:val="0"/>
          <w:marRight w:val="0"/>
          <w:marTop w:val="0"/>
          <w:marBottom w:val="0"/>
          <w:divBdr>
            <w:top w:val="none" w:sz="0" w:space="0" w:color="auto"/>
            <w:left w:val="none" w:sz="0" w:space="0" w:color="auto"/>
            <w:bottom w:val="none" w:sz="0" w:space="0" w:color="auto"/>
            <w:right w:val="none" w:sz="0" w:space="0" w:color="auto"/>
          </w:divBdr>
        </w:div>
      </w:divsChild>
    </w:div>
    <w:div w:id="278145750">
      <w:bodyDiv w:val="1"/>
      <w:marLeft w:val="0"/>
      <w:marRight w:val="0"/>
      <w:marTop w:val="0"/>
      <w:marBottom w:val="0"/>
      <w:divBdr>
        <w:top w:val="none" w:sz="0" w:space="0" w:color="auto"/>
        <w:left w:val="none" w:sz="0" w:space="0" w:color="auto"/>
        <w:bottom w:val="none" w:sz="0" w:space="0" w:color="auto"/>
        <w:right w:val="none" w:sz="0" w:space="0" w:color="auto"/>
      </w:divBdr>
    </w:div>
    <w:div w:id="306015509">
      <w:bodyDiv w:val="1"/>
      <w:marLeft w:val="0"/>
      <w:marRight w:val="0"/>
      <w:marTop w:val="0"/>
      <w:marBottom w:val="0"/>
      <w:divBdr>
        <w:top w:val="none" w:sz="0" w:space="0" w:color="auto"/>
        <w:left w:val="none" w:sz="0" w:space="0" w:color="auto"/>
        <w:bottom w:val="none" w:sz="0" w:space="0" w:color="auto"/>
        <w:right w:val="none" w:sz="0" w:space="0" w:color="auto"/>
      </w:divBdr>
    </w:div>
    <w:div w:id="318656977">
      <w:bodyDiv w:val="1"/>
      <w:marLeft w:val="0"/>
      <w:marRight w:val="0"/>
      <w:marTop w:val="0"/>
      <w:marBottom w:val="0"/>
      <w:divBdr>
        <w:top w:val="none" w:sz="0" w:space="0" w:color="auto"/>
        <w:left w:val="none" w:sz="0" w:space="0" w:color="auto"/>
        <w:bottom w:val="none" w:sz="0" w:space="0" w:color="auto"/>
        <w:right w:val="none" w:sz="0" w:space="0" w:color="auto"/>
      </w:divBdr>
    </w:div>
    <w:div w:id="323555245">
      <w:bodyDiv w:val="1"/>
      <w:marLeft w:val="0"/>
      <w:marRight w:val="0"/>
      <w:marTop w:val="0"/>
      <w:marBottom w:val="0"/>
      <w:divBdr>
        <w:top w:val="none" w:sz="0" w:space="0" w:color="auto"/>
        <w:left w:val="none" w:sz="0" w:space="0" w:color="auto"/>
        <w:bottom w:val="none" w:sz="0" w:space="0" w:color="auto"/>
        <w:right w:val="none" w:sz="0" w:space="0" w:color="auto"/>
      </w:divBdr>
      <w:divsChild>
        <w:div w:id="2006324619">
          <w:marLeft w:val="0"/>
          <w:marRight w:val="0"/>
          <w:marTop w:val="0"/>
          <w:marBottom w:val="0"/>
          <w:divBdr>
            <w:top w:val="none" w:sz="0" w:space="0" w:color="auto"/>
            <w:left w:val="none" w:sz="0" w:space="0" w:color="auto"/>
            <w:bottom w:val="none" w:sz="0" w:space="0" w:color="auto"/>
            <w:right w:val="none" w:sz="0" w:space="0" w:color="auto"/>
          </w:divBdr>
        </w:div>
      </w:divsChild>
    </w:div>
    <w:div w:id="329530440">
      <w:bodyDiv w:val="1"/>
      <w:marLeft w:val="0"/>
      <w:marRight w:val="0"/>
      <w:marTop w:val="0"/>
      <w:marBottom w:val="0"/>
      <w:divBdr>
        <w:top w:val="none" w:sz="0" w:space="0" w:color="auto"/>
        <w:left w:val="none" w:sz="0" w:space="0" w:color="auto"/>
        <w:bottom w:val="none" w:sz="0" w:space="0" w:color="auto"/>
        <w:right w:val="none" w:sz="0" w:space="0" w:color="auto"/>
      </w:divBdr>
    </w:div>
    <w:div w:id="341009895">
      <w:bodyDiv w:val="1"/>
      <w:marLeft w:val="0"/>
      <w:marRight w:val="0"/>
      <w:marTop w:val="0"/>
      <w:marBottom w:val="0"/>
      <w:divBdr>
        <w:top w:val="none" w:sz="0" w:space="0" w:color="auto"/>
        <w:left w:val="none" w:sz="0" w:space="0" w:color="auto"/>
        <w:bottom w:val="none" w:sz="0" w:space="0" w:color="auto"/>
        <w:right w:val="none" w:sz="0" w:space="0" w:color="auto"/>
      </w:divBdr>
    </w:div>
    <w:div w:id="358821549">
      <w:bodyDiv w:val="1"/>
      <w:marLeft w:val="0"/>
      <w:marRight w:val="0"/>
      <w:marTop w:val="0"/>
      <w:marBottom w:val="0"/>
      <w:divBdr>
        <w:top w:val="none" w:sz="0" w:space="0" w:color="auto"/>
        <w:left w:val="none" w:sz="0" w:space="0" w:color="auto"/>
        <w:bottom w:val="none" w:sz="0" w:space="0" w:color="auto"/>
        <w:right w:val="none" w:sz="0" w:space="0" w:color="auto"/>
      </w:divBdr>
      <w:divsChild>
        <w:div w:id="1017737440">
          <w:marLeft w:val="0"/>
          <w:marRight w:val="0"/>
          <w:marTop w:val="0"/>
          <w:marBottom w:val="0"/>
          <w:divBdr>
            <w:top w:val="none" w:sz="0" w:space="0" w:color="auto"/>
            <w:left w:val="none" w:sz="0" w:space="0" w:color="auto"/>
            <w:bottom w:val="none" w:sz="0" w:space="0" w:color="auto"/>
            <w:right w:val="none" w:sz="0" w:space="0" w:color="auto"/>
          </w:divBdr>
        </w:div>
        <w:div w:id="1901211977">
          <w:marLeft w:val="0"/>
          <w:marRight w:val="0"/>
          <w:marTop w:val="0"/>
          <w:marBottom w:val="0"/>
          <w:divBdr>
            <w:top w:val="none" w:sz="0" w:space="0" w:color="auto"/>
            <w:left w:val="none" w:sz="0" w:space="0" w:color="auto"/>
            <w:bottom w:val="none" w:sz="0" w:space="0" w:color="auto"/>
            <w:right w:val="none" w:sz="0" w:space="0" w:color="auto"/>
          </w:divBdr>
        </w:div>
        <w:div w:id="1508446672">
          <w:marLeft w:val="0"/>
          <w:marRight w:val="0"/>
          <w:marTop w:val="0"/>
          <w:marBottom w:val="0"/>
          <w:divBdr>
            <w:top w:val="none" w:sz="0" w:space="0" w:color="auto"/>
            <w:left w:val="none" w:sz="0" w:space="0" w:color="auto"/>
            <w:bottom w:val="none" w:sz="0" w:space="0" w:color="auto"/>
            <w:right w:val="none" w:sz="0" w:space="0" w:color="auto"/>
          </w:divBdr>
        </w:div>
        <w:div w:id="2014719670">
          <w:marLeft w:val="0"/>
          <w:marRight w:val="0"/>
          <w:marTop w:val="0"/>
          <w:marBottom w:val="0"/>
          <w:divBdr>
            <w:top w:val="none" w:sz="0" w:space="0" w:color="auto"/>
            <w:left w:val="none" w:sz="0" w:space="0" w:color="auto"/>
            <w:bottom w:val="none" w:sz="0" w:space="0" w:color="auto"/>
            <w:right w:val="none" w:sz="0" w:space="0" w:color="auto"/>
          </w:divBdr>
        </w:div>
      </w:divsChild>
    </w:div>
    <w:div w:id="373503530">
      <w:bodyDiv w:val="1"/>
      <w:marLeft w:val="0"/>
      <w:marRight w:val="0"/>
      <w:marTop w:val="0"/>
      <w:marBottom w:val="0"/>
      <w:divBdr>
        <w:top w:val="none" w:sz="0" w:space="0" w:color="auto"/>
        <w:left w:val="none" w:sz="0" w:space="0" w:color="auto"/>
        <w:bottom w:val="none" w:sz="0" w:space="0" w:color="auto"/>
        <w:right w:val="none" w:sz="0" w:space="0" w:color="auto"/>
      </w:divBdr>
      <w:divsChild>
        <w:div w:id="2046827796">
          <w:marLeft w:val="0"/>
          <w:marRight w:val="0"/>
          <w:marTop w:val="0"/>
          <w:marBottom w:val="0"/>
          <w:divBdr>
            <w:top w:val="none" w:sz="0" w:space="0" w:color="auto"/>
            <w:left w:val="none" w:sz="0" w:space="0" w:color="auto"/>
            <w:bottom w:val="none" w:sz="0" w:space="0" w:color="auto"/>
            <w:right w:val="none" w:sz="0" w:space="0" w:color="auto"/>
          </w:divBdr>
        </w:div>
        <w:div w:id="616453527">
          <w:marLeft w:val="0"/>
          <w:marRight w:val="0"/>
          <w:marTop w:val="0"/>
          <w:marBottom w:val="0"/>
          <w:divBdr>
            <w:top w:val="none" w:sz="0" w:space="0" w:color="auto"/>
            <w:left w:val="none" w:sz="0" w:space="0" w:color="auto"/>
            <w:bottom w:val="none" w:sz="0" w:space="0" w:color="auto"/>
            <w:right w:val="none" w:sz="0" w:space="0" w:color="auto"/>
          </w:divBdr>
        </w:div>
      </w:divsChild>
    </w:div>
    <w:div w:id="378021489">
      <w:bodyDiv w:val="1"/>
      <w:marLeft w:val="0"/>
      <w:marRight w:val="0"/>
      <w:marTop w:val="0"/>
      <w:marBottom w:val="0"/>
      <w:divBdr>
        <w:top w:val="none" w:sz="0" w:space="0" w:color="auto"/>
        <w:left w:val="none" w:sz="0" w:space="0" w:color="auto"/>
        <w:bottom w:val="none" w:sz="0" w:space="0" w:color="auto"/>
        <w:right w:val="none" w:sz="0" w:space="0" w:color="auto"/>
      </w:divBdr>
    </w:div>
    <w:div w:id="405692127">
      <w:bodyDiv w:val="1"/>
      <w:marLeft w:val="0"/>
      <w:marRight w:val="0"/>
      <w:marTop w:val="0"/>
      <w:marBottom w:val="0"/>
      <w:divBdr>
        <w:top w:val="none" w:sz="0" w:space="0" w:color="auto"/>
        <w:left w:val="none" w:sz="0" w:space="0" w:color="auto"/>
        <w:bottom w:val="none" w:sz="0" w:space="0" w:color="auto"/>
        <w:right w:val="none" w:sz="0" w:space="0" w:color="auto"/>
      </w:divBdr>
      <w:divsChild>
        <w:div w:id="1808744435">
          <w:marLeft w:val="0"/>
          <w:marRight w:val="0"/>
          <w:marTop w:val="0"/>
          <w:marBottom w:val="0"/>
          <w:divBdr>
            <w:top w:val="none" w:sz="0" w:space="0" w:color="auto"/>
            <w:left w:val="none" w:sz="0" w:space="0" w:color="auto"/>
            <w:bottom w:val="none" w:sz="0" w:space="0" w:color="auto"/>
            <w:right w:val="none" w:sz="0" w:space="0" w:color="auto"/>
          </w:divBdr>
        </w:div>
        <w:div w:id="1560240796">
          <w:marLeft w:val="0"/>
          <w:marRight w:val="0"/>
          <w:marTop w:val="0"/>
          <w:marBottom w:val="0"/>
          <w:divBdr>
            <w:top w:val="none" w:sz="0" w:space="0" w:color="auto"/>
            <w:left w:val="none" w:sz="0" w:space="0" w:color="auto"/>
            <w:bottom w:val="none" w:sz="0" w:space="0" w:color="auto"/>
            <w:right w:val="none" w:sz="0" w:space="0" w:color="auto"/>
          </w:divBdr>
        </w:div>
      </w:divsChild>
    </w:div>
    <w:div w:id="405877289">
      <w:bodyDiv w:val="1"/>
      <w:marLeft w:val="0"/>
      <w:marRight w:val="0"/>
      <w:marTop w:val="0"/>
      <w:marBottom w:val="0"/>
      <w:divBdr>
        <w:top w:val="none" w:sz="0" w:space="0" w:color="auto"/>
        <w:left w:val="none" w:sz="0" w:space="0" w:color="auto"/>
        <w:bottom w:val="none" w:sz="0" w:space="0" w:color="auto"/>
        <w:right w:val="none" w:sz="0" w:space="0" w:color="auto"/>
      </w:divBdr>
    </w:div>
    <w:div w:id="437600121">
      <w:bodyDiv w:val="1"/>
      <w:marLeft w:val="0"/>
      <w:marRight w:val="0"/>
      <w:marTop w:val="0"/>
      <w:marBottom w:val="0"/>
      <w:divBdr>
        <w:top w:val="none" w:sz="0" w:space="0" w:color="auto"/>
        <w:left w:val="none" w:sz="0" w:space="0" w:color="auto"/>
        <w:bottom w:val="none" w:sz="0" w:space="0" w:color="auto"/>
        <w:right w:val="none" w:sz="0" w:space="0" w:color="auto"/>
      </w:divBdr>
    </w:div>
    <w:div w:id="470246468">
      <w:bodyDiv w:val="1"/>
      <w:marLeft w:val="0"/>
      <w:marRight w:val="0"/>
      <w:marTop w:val="0"/>
      <w:marBottom w:val="0"/>
      <w:divBdr>
        <w:top w:val="none" w:sz="0" w:space="0" w:color="auto"/>
        <w:left w:val="none" w:sz="0" w:space="0" w:color="auto"/>
        <w:bottom w:val="none" w:sz="0" w:space="0" w:color="auto"/>
        <w:right w:val="none" w:sz="0" w:space="0" w:color="auto"/>
      </w:divBdr>
    </w:div>
    <w:div w:id="479619768">
      <w:bodyDiv w:val="1"/>
      <w:marLeft w:val="0"/>
      <w:marRight w:val="0"/>
      <w:marTop w:val="0"/>
      <w:marBottom w:val="0"/>
      <w:divBdr>
        <w:top w:val="none" w:sz="0" w:space="0" w:color="auto"/>
        <w:left w:val="none" w:sz="0" w:space="0" w:color="auto"/>
        <w:bottom w:val="none" w:sz="0" w:space="0" w:color="auto"/>
        <w:right w:val="none" w:sz="0" w:space="0" w:color="auto"/>
      </w:divBdr>
    </w:div>
    <w:div w:id="481242434">
      <w:bodyDiv w:val="1"/>
      <w:marLeft w:val="0"/>
      <w:marRight w:val="0"/>
      <w:marTop w:val="0"/>
      <w:marBottom w:val="0"/>
      <w:divBdr>
        <w:top w:val="none" w:sz="0" w:space="0" w:color="auto"/>
        <w:left w:val="none" w:sz="0" w:space="0" w:color="auto"/>
        <w:bottom w:val="none" w:sz="0" w:space="0" w:color="auto"/>
        <w:right w:val="none" w:sz="0" w:space="0" w:color="auto"/>
      </w:divBdr>
    </w:div>
    <w:div w:id="533883971">
      <w:bodyDiv w:val="1"/>
      <w:marLeft w:val="0"/>
      <w:marRight w:val="0"/>
      <w:marTop w:val="0"/>
      <w:marBottom w:val="0"/>
      <w:divBdr>
        <w:top w:val="none" w:sz="0" w:space="0" w:color="auto"/>
        <w:left w:val="none" w:sz="0" w:space="0" w:color="auto"/>
        <w:bottom w:val="none" w:sz="0" w:space="0" w:color="auto"/>
        <w:right w:val="none" w:sz="0" w:space="0" w:color="auto"/>
      </w:divBdr>
    </w:div>
    <w:div w:id="588732395">
      <w:bodyDiv w:val="1"/>
      <w:marLeft w:val="0"/>
      <w:marRight w:val="0"/>
      <w:marTop w:val="0"/>
      <w:marBottom w:val="0"/>
      <w:divBdr>
        <w:top w:val="none" w:sz="0" w:space="0" w:color="auto"/>
        <w:left w:val="none" w:sz="0" w:space="0" w:color="auto"/>
        <w:bottom w:val="none" w:sz="0" w:space="0" w:color="auto"/>
        <w:right w:val="none" w:sz="0" w:space="0" w:color="auto"/>
      </w:divBdr>
    </w:div>
    <w:div w:id="628633980">
      <w:bodyDiv w:val="1"/>
      <w:marLeft w:val="0"/>
      <w:marRight w:val="0"/>
      <w:marTop w:val="0"/>
      <w:marBottom w:val="0"/>
      <w:divBdr>
        <w:top w:val="none" w:sz="0" w:space="0" w:color="auto"/>
        <w:left w:val="none" w:sz="0" w:space="0" w:color="auto"/>
        <w:bottom w:val="none" w:sz="0" w:space="0" w:color="auto"/>
        <w:right w:val="none" w:sz="0" w:space="0" w:color="auto"/>
      </w:divBdr>
    </w:div>
    <w:div w:id="634216698">
      <w:bodyDiv w:val="1"/>
      <w:marLeft w:val="0"/>
      <w:marRight w:val="0"/>
      <w:marTop w:val="0"/>
      <w:marBottom w:val="0"/>
      <w:divBdr>
        <w:top w:val="none" w:sz="0" w:space="0" w:color="auto"/>
        <w:left w:val="none" w:sz="0" w:space="0" w:color="auto"/>
        <w:bottom w:val="none" w:sz="0" w:space="0" w:color="auto"/>
        <w:right w:val="none" w:sz="0" w:space="0" w:color="auto"/>
      </w:divBdr>
    </w:div>
    <w:div w:id="635646818">
      <w:bodyDiv w:val="1"/>
      <w:marLeft w:val="0"/>
      <w:marRight w:val="0"/>
      <w:marTop w:val="0"/>
      <w:marBottom w:val="0"/>
      <w:divBdr>
        <w:top w:val="none" w:sz="0" w:space="0" w:color="auto"/>
        <w:left w:val="none" w:sz="0" w:space="0" w:color="auto"/>
        <w:bottom w:val="none" w:sz="0" w:space="0" w:color="auto"/>
        <w:right w:val="none" w:sz="0" w:space="0" w:color="auto"/>
      </w:divBdr>
    </w:div>
    <w:div w:id="649947660">
      <w:bodyDiv w:val="1"/>
      <w:marLeft w:val="0"/>
      <w:marRight w:val="0"/>
      <w:marTop w:val="0"/>
      <w:marBottom w:val="0"/>
      <w:divBdr>
        <w:top w:val="none" w:sz="0" w:space="0" w:color="auto"/>
        <w:left w:val="none" w:sz="0" w:space="0" w:color="auto"/>
        <w:bottom w:val="none" w:sz="0" w:space="0" w:color="auto"/>
        <w:right w:val="none" w:sz="0" w:space="0" w:color="auto"/>
      </w:divBdr>
    </w:div>
    <w:div w:id="654996234">
      <w:bodyDiv w:val="1"/>
      <w:marLeft w:val="0"/>
      <w:marRight w:val="0"/>
      <w:marTop w:val="0"/>
      <w:marBottom w:val="0"/>
      <w:divBdr>
        <w:top w:val="none" w:sz="0" w:space="0" w:color="auto"/>
        <w:left w:val="none" w:sz="0" w:space="0" w:color="auto"/>
        <w:bottom w:val="none" w:sz="0" w:space="0" w:color="auto"/>
        <w:right w:val="none" w:sz="0" w:space="0" w:color="auto"/>
      </w:divBdr>
    </w:div>
    <w:div w:id="657030150">
      <w:bodyDiv w:val="1"/>
      <w:marLeft w:val="0"/>
      <w:marRight w:val="0"/>
      <w:marTop w:val="0"/>
      <w:marBottom w:val="0"/>
      <w:divBdr>
        <w:top w:val="none" w:sz="0" w:space="0" w:color="auto"/>
        <w:left w:val="none" w:sz="0" w:space="0" w:color="auto"/>
        <w:bottom w:val="none" w:sz="0" w:space="0" w:color="auto"/>
        <w:right w:val="none" w:sz="0" w:space="0" w:color="auto"/>
      </w:divBdr>
    </w:div>
    <w:div w:id="660625816">
      <w:bodyDiv w:val="1"/>
      <w:marLeft w:val="0"/>
      <w:marRight w:val="0"/>
      <w:marTop w:val="0"/>
      <w:marBottom w:val="0"/>
      <w:divBdr>
        <w:top w:val="none" w:sz="0" w:space="0" w:color="auto"/>
        <w:left w:val="none" w:sz="0" w:space="0" w:color="auto"/>
        <w:bottom w:val="none" w:sz="0" w:space="0" w:color="auto"/>
        <w:right w:val="none" w:sz="0" w:space="0" w:color="auto"/>
      </w:divBdr>
    </w:div>
    <w:div w:id="663242480">
      <w:bodyDiv w:val="1"/>
      <w:marLeft w:val="0"/>
      <w:marRight w:val="0"/>
      <w:marTop w:val="0"/>
      <w:marBottom w:val="0"/>
      <w:divBdr>
        <w:top w:val="none" w:sz="0" w:space="0" w:color="auto"/>
        <w:left w:val="none" w:sz="0" w:space="0" w:color="auto"/>
        <w:bottom w:val="none" w:sz="0" w:space="0" w:color="auto"/>
        <w:right w:val="none" w:sz="0" w:space="0" w:color="auto"/>
      </w:divBdr>
    </w:div>
    <w:div w:id="669455274">
      <w:bodyDiv w:val="1"/>
      <w:marLeft w:val="0"/>
      <w:marRight w:val="0"/>
      <w:marTop w:val="0"/>
      <w:marBottom w:val="0"/>
      <w:divBdr>
        <w:top w:val="none" w:sz="0" w:space="0" w:color="auto"/>
        <w:left w:val="none" w:sz="0" w:space="0" w:color="auto"/>
        <w:bottom w:val="none" w:sz="0" w:space="0" w:color="auto"/>
        <w:right w:val="none" w:sz="0" w:space="0" w:color="auto"/>
      </w:divBdr>
    </w:div>
    <w:div w:id="689448886">
      <w:bodyDiv w:val="1"/>
      <w:marLeft w:val="0"/>
      <w:marRight w:val="0"/>
      <w:marTop w:val="0"/>
      <w:marBottom w:val="0"/>
      <w:divBdr>
        <w:top w:val="none" w:sz="0" w:space="0" w:color="auto"/>
        <w:left w:val="none" w:sz="0" w:space="0" w:color="auto"/>
        <w:bottom w:val="none" w:sz="0" w:space="0" w:color="auto"/>
        <w:right w:val="none" w:sz="0" w:space="0" w:color="auto"/>
      </w:divBdr>
    </w:div>
    <w:div w:id="693768055">
      <w:bodyDiv w:val="1"/>
      <w:marLeft w:val="0"/>
      <w:marRight w:val="0"/>
      <w:marTop w:val="0"/>
      <w:marBottom w:val="0"/>
      <w:divBdr>
        <w:top w:val="none" w:sz="0" w:space="0" w:color="auto"/>
        <w:left w:val="none" w:sz="0" w:space="0" w:color="auto"/>
        <w:bottom w:val="none" w:sz="0" w:space="0" w:color="auto"/>
        <w:right w:val="none" w:sz="0" w:space="0" w:color="auto"/>
      </w:divBdr>
    </w:div>
    <w:div w:id="703017501">
      <w:bodyDiv w:val="1"/>
      <w:marLeft w:val="0"/>
      <w:marRight w:val="0"/>
      <w:marTop w:val="0"/>
      <w:marBottom w:val="0"/>
      <w:divBdr>
        <w:top w:val="none" w:sz="0" w:space="0" w:color="auto"/>
        <w:left w:val="none" w:sz="0" w:space="0" w:color="auto"/>
        <w:bottom w:val="none" w:sz="0" w:space="0" w:color="auto"/>
        <w:right w:val="none" w:sz="0" w:space="0" w:color="auto"/>
      </w:divBdr>
    </w:div>
    <w:div w:id="721294408">
      <w:bodyDiv w:val="1"/>
      <w:marLeft w:val="0"/>
      <w:marRight w:val="0"/>
      <w:marTop w:val="0"/>
      <w:marBottom w:val="0"/>
      <w:divBdr>
        <w:top w:val="none" w:sz="0" w:space="0" w:color="auto"/>
        <w:left w:val="none" w:sz="0" w:space="0" w:color="auto"/>
        <w:bottom w:val="none" w:sz="0" w:space="0" w:color="auto"/>
        <w:right w:val="none" w:sz="0" w:space="0" w:color="auto"/>
      </w:divBdr>
    </w:div>
    <w:div w:id="726490937">
      <w:bodyDiv w:val="1"/>
      <w:marLeft w:val="0"/>
      <w:marRight w:val="0"/>
      <w:marTop w:val="0"/>
      <w:marBottom w:val="0"/>
      <w:divBdr>
        <w:top w:val="none" w:sz="0" w:space="0" w:color="auto"/>
        <w:left w:val="none" w:sz="0" w:space="0" w:color="auto"/>
        <w:bottom w:val="none" w:sz="0" w:space="0" w:color="auto"/>
        <w:right w:val="none" w:sz="0" w:space="0" w:color="auto"/>
      </w:divBdr>
    </w:div>
    <w:div w:id="750584533">
      <w:bodyDiv w:val="1"/>
      <w:marLeft w:val="0"/>
      <w:marRight w:val="0"/>
      <w:marTop w:val="0"/>
      <w:marBottom w:val="0"/>
      <w:divBdr>
        <w:top w:val="none" w:sz="0" w:space="0" w:color="auto"/>
        <w:left w:val="none" w:sz="0" w:space="0" w:color="auto"/>
        <w:bottom w:val="none" w:sz="0" w:space="0" w:color="auto"/>
        <w:right w:val="none" w:sz="0" w:space="0" w:color="auto"/>
      </w:divBdr>
      <w:divsChild>
        <w:div w:id="1079671567">
          <w:marLeft w:val="0"/>
          <w:marRight w:val="0"/>
          <w:marTop w:val="0"/>
          <w:marBottom w:val="0"/>
          <w:divBdr>
            <w:top w:val="none" w:sz="0" w:space="0" w:color="auto"/>
            <w:left w:val="none" w:sz="0" w:space="0" w:color="auto"/>
            <w:bottom w:val="none" w:sz="0" w:space="0" w:color="auto"/>
            <w:right w:val="none" w:sz="0" w:space="0" w:color="auto"/>
          </w:divBdr>
        </w:div>
      </w:divsChild>
    </w:div>
    <w:div w:id="758910483">
      <w:bodyDiv w:val="1"/>
      <w:marLeft w:val="0"/>
      <w:marRight w:val="0"/>
      <w:marTop w:val="0"/>
      <w:marBottom w:val="0"/>
      <w:divBdr>
        <w:top w:val="none" w:sz="0" w:space="0" w:color="auto"/>
        <w:left w:val="none" w:sz="0" w:space="0" w:color="auto"/>
        <w:bottom w:val="none" w:sz="0" w:space="0" w:color="auto"/>
        <w:right w:val="none" w:sz="0" w:space="0" w:color="auto"/>
      </w:divBdr>
    </w:div>
    <w:div w:id="770971153">
      <w:bodyDiv w:val="1"/>
      <w:marLeft w:val="0"/>
      <w:marRight w:val="0"/>
      <w:marTop w:val="0"/>
      <w:marBottom w:val="0"/>
      <w:divBdr>
        <w:top w:val="none" w:sz="0" w:space="0" w:color="auto"/>
        <w:left w:val="none" w:sz="0" w:space="0" w:color="auto"/>
        <w:bottom w:val="none" w:sz="0" w:space="0" w:color="auto"/>
        <w:right w:val="none" w:sz="0" w:space="0" w:color="auto"/>
      </w:divBdr>
      <w:divsChild>
        <w:div w:id="948464141">
          <w:marLeft w:val="0"/>
          <w:marRight w:val="0"/>
          <w:marTop w:val="0"/>
          <w:marBottom w:val="0"/>
          <w:divBdr>
            <w:top w:val="none" w:sz="0" w:space="0" w:color="auto"/>
            <w:left w:val="none" w:sz="0" w:space="0" w:color="auto"/>
            <w:bottom w:val="none" w:sz="0" w:space="0" w:color="auto"/>
            <w:right w:val="none" w:sz="0" w:space="0" w:color="auto"/>
          </w:divBdr>
        </w:div>
      </w:divsChild>
    </w:div>
    <w:div w:id="779377600">
      <w:bodyDiv w:val="1"/>
      <w:marLeft w:val="0"/>
      <w:marRight w:val="0"/>
      <w:marTop w:val="0"/>
      <w:marBottom w:val="0"/>
      <w:divBdr>
        <w:top w:val="none" w:sz="0" w:space="0" w:color="auto"/>
        <w:left w:val="none" w:sz="0" w:space="0" w:color="auto"/>
        <w:bottom w:val="none" w:sz="0" w:space="0" w:color="auto"/>
        <w:right w:val="none" w:sz="0" w:space="0" w:color="auto"/>
      </w:divBdr>
    </w:div>
    <w:div w:id="789129298">
      <w:bodyDiv w:val="1"/>
      <w:marLeft w:val="0"/>
      <w:marRight w:val="0"/>
      <w:marTop w:val="0"/>
      <w:marBottom w:val="0"/>
      <w:divBdr>
        <w:top w:val="none" w:sz="0" w:space="0" w:color="auto"/>
        <w:left w:val="none" w:sz="0" w:space="0" w:color="auto"/>
        <w:bottom w:val="none" w:sz="0" w:space="0" w:color="auto"/>
        <w:right w:val="none" w:sz="0" w:space="0" w:color="auto"/>
      </w:divBdr>
      <w:divsChild>
        <w:div w:id="307638326">
          <w:marLeft w:val="0"/>
          <w:marRight w:val="0"/>
          <w:marTop w:val="0"/>
          <w:marBottom w:val="0"/>
          <w:divBdr>
            <w:top w:val="none" w:sz="0" w:space="0" w:color="auto"/>
            <w:left w:val="none" w:sz="0" w:space="0" w:color="auto"/>
            <w:bottom w:val="none" w:sz="0" w:space="0" w:color="auto"/>
            <w:right w:val="none" w:sz="0" w:space="0" w:color="auto"/>
          </w:divBdr>
        </w:div>
      </w:divsChild>
    </w:div>
    <w:div w:id="798960833">
      <w:bodyDiv w:val="1"/>
      <w:marLeft w:val="0"/>
      <w:marRight w:val="0"/>
      <w:marTop w:val="0"/>
      <w:marBottom w:val="0"/>
      <w:divBdr>
        <w:top w:val="none" w:sz="0" w:space="0" w:color="auto"/>
        <w:left w:val="none" w:sz="0" w:space="0" w:color="auto"/>
        <w:bottom w:val="none" w:sz="0" w:space="0" w:color="auto"/>
        <w:right w:val="none" w:sz="0" w:space="0" w:color="auto"/>
      </w:divBdr>
    </w:div>
    <w:div w:id="827210391">
      <w:bodyDiv w:val="1"/>
      <w:marLeft w:val="0"/>
      <w:marRight w:val="0"/>
      <w:marTop w:val="0"/>
      <w:marBottom w:val="0"/>
      <w:divBdr>
        <w:top w:val="none" w:sz="0" w:space="0" w:color="auto"/>
        <w:left w:val="none" w:sz="0" w:space="0" w:color="auto"/>
        <w:bottom w:val="none" w:sz="0" w:space="0" w:color="auto"/>
        <w:right w:val="none" w:sz="0" w:space="0" w:color="auto"/>
      </w:divBdr>
      <w:divsChild>
        <w:div w:id="1333416203">
          <w:marLeft w:val="0"/>
          <w:marRight w:val="0"/>
          <w:marTop w:val="0"/>
          <w:marBottom w:val="0"/>
          <w:divBdr>
            <w:top w:val="none" w:sz="0" w:space="0" w:color="auto"/>
            <w:left w:val="none" w:sz="0" w:space="0" w:color="auto"/>
            <w:bottom w:val="none" w:sz="0" w:space="0" w:color="auto"/>
            <w:right w:val="none" w:sz="0" w:space="0" w:color="auto"/>
          </w:divBdr>
        </w:div>
      </w:divsChild>
    </w:div>
    <w:div w:id="865367770">
      <w:bodyDiv w:val="1"/>
      <w:marLeft w:val="0"/>
      <w:marRight w:val="0"/>
      <w:marTop w:val="0"/>
      <w:marBottom w:val="0"/>
      <w:divBdr>
        <w:top w:val="none" w:sz="0" w:space="0" w:color="auto"/>
        <w:left w:val="none" w:sz="0" w:space="0" w:color="auto"/>
        <w:bottom w:val="none" w:sz="0" w:space="0" w:color="auto"/>
        <w:right w:val="none" w:sz="0" w:space="0" w:color="auto"/>
      </w:divBdr>
    </w:div>
    <w:div w:id="870386821">
      <w:bodyDiv w:val="1"/>
      <w:marLeft w:val="0"/>
      <w:marRight w:val="0"/>
      <w:marTop w:val="0"/>
      <w:marBottom w:val="0"/>
      <w:divBdr>
        <w:top w:val="none" w:sz="0" w:space="0" w:color="auto"/>
        <w:left w:val="none" w:sz="0" w:space="0" w:color="auto"/>
        <w:bottom w:val="none" w:sz="0" w:space="0" w:color="auto"/>
        <w:right w:val="none" w:sz="0" w:space="0" w:color="auto"/>
      </w:divBdr>
    </w:div>
    <w:div w:id="883521950">
      <w:bodyDiv w:val="1"/>
      <w:marLeft w:val="0"/>
      <w:marRight w:val="0"/>
      <w:marTop w:val="0"/>
      <w:marBottom w:val="0"/>
      <w:divBdr>
        <w:top w:val="none" w:sz="0" w:space="0" w:color="auto"/>
        <w:left w:val="none" w:sz="0" w:space="0" w:color="auto"/>
        <w:bottom w:val="none" w:sz="0" w:space="0" w:color="auto"/>
        <w:right w:val="none" w:sz="0" w:space="0" w:color="auto"/>
      </w:divBdr>
    </w:div>
    <w:div w:id="884759555">
      <w:bodyDiv w:val="1"/>
      <w:marLeft w:val="0"/>
      <w:marRight w:val="0"/>
      <w:marTop w:val="0"/>
      <w:marBottom w:val="0"/>
      <w:divBdr>
        <w:top w:val="none" w:sz="0" w:space="0" w:color="auto"/>
        <w:left w:val="none" w:sz="0" w:space="0" w:color="auto"/>
        <w:bottom w:val="none" w:sz="0" w:space="0" w:color="auto"/>
        <w:right w:val="none" w:sz="0" w:space="0" w:color="auto"/>
      </w:divBdr>
      <w:divsChild>
        <w:div w:id="1914199621">
          <w:marLeft w:val="0"/>
          <w:marRight w:val="0"/>
          <w:marTop w:val="0"/>
          <w:marBottom w:val="0"/>
          <w:divBdr>
            <w:top w:val="none" w:sz="0" w:space="0" w:color="auto"/>
            <w:left w:val="none" w:sz="0" w:space="0" w:color="auto"/>
            <w:bottom w:val="none" w:sz="0" w:space="0" w:color="auto"/>
            <w:right w:val="none" w:sz="0" w:space="0" w:color="auto"/>
          </w:divBdr>
        </w:div>
        <w:div w:id="2022124048">
          <w:marLeft w:val="0"/>
          <w:marRight w:val="0"/>
          <w:marTop w:val="0"/>
          <w:marBottom w:val="0"/>
          <w:divBdr>
            <w:top w:val="none" w:sz="0" w:space="0" w:color="auto"/>
            <w:left w:val="none" w:sz="0" w:space="0" w:color="auto"/>
            <w:bottom w:val="none" w:sz="0" w:space="0" w:color="auto"/>
            <w:right w:val="none" w:sz="0" w:space="0" w:color="auto"/>
          </w:divBdr>
          <w:divsChild>
            <w:div w:id="38475507">
              <w:marLeft w:val="0"/>
              <w:marRight w:val="0"/>
              <w:marTop w:val="0"/>
              <w:marBottom w:val="0"/>
              <w:divBdr>
                <w:top w:val="none" w:sz="0" w:space="0" w:color="auto"/>
                <w:left w:val="none" w:sz="0" w:space="0" w:color="auto"/>
                <w:bottom w:val="none" w:sz="0" w:space="0" w:color="auto"/>
                <w:right w:val="none" w:sz="0" w:space="0" w:color="auto"/>
              </w:divBdr>
              <w:divsChild>
                <w:div w:id="356858050">
                  <w:marLeft w:val="0"/>
                  <w:marRight w:val="0"/>
                  <w:marTop w:val="0"/>
                  <w:marBottom w:val="0"/>
                  <w:divBdr>
                    <w:top w:val="none" w:sz="0" w:space="0" w:color="auto"/>
                    <w:left w:val="none" w:sz="0" w:space="0" w:color="auto"/>
                    <w:bottom w:val="none" w:sz="0" w:space="0" w:color="auto"/>
                    <w:right w:val="none" w:sz="0" w:space="0" w:color="auto"/>
                  </w:divBdr>
                </w:div>
                <w:div w:id="2021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15121">
      <w:bodyDiv w:val="1"/>
      <w:marLeft w:val="0"/>
      <w:marRight w:val="0"/>
      <w:marTop w:val="0"/>
      <w:marBottom w:val="0"/>
      <w:divBdr>
        <w:top w:val="none" w:sz="0" w:space="0" w:color="auto"/>
        <w:left w:val="none" w:sz="0" w:space="0" w:color="auto"/>
        <w:bottom w:val="none" w:sz="0" w:space="0" w:color="auto"/>
        <w:right w:val="none" w:sz="0" w:space="0" w:color="auto"/>
      </w:divBdr>
    </w:div>
    <w:div w:id="921521854">
      <w:bodyDiv w:val="1"/>
      <w:marLeft w:val="0"/>
      <w:marRight w:val="0"/>
      <w:marTop w:val="0"/>
      <w:marBottom w:val="0"/>
      <w:divBdr>
        <w:top w:val="none" w:sz="0" w:space="0" w:color="auto"/>
        <w:left w:val="none" w:sz="0" w:space="0" w:color="auto"/>
        <w:bottom w:val="none" w:sz="0" w:space="0" w:color="auto"/>
        <w:right w:val="none" w:sz="0" w:space="0" w:color="auto"/>
      </w:divBdr>
      <w:divsChild>
        <w:div w:id="300617577">
          <w:marLeft w:val="0"/>
          <w:marRight w:val="0"/>
          <w:marTop w:val="0"/>
          <w:marBottom w:val="0"/>
          <w:divBdr>
            <w:top w:val="none" w:sz="0" w:space="0" w:color="auto"/>
            <w:left w:val="none" w:sz="0" w:space="0" w:color="auto"/>
            <w:bottom w:val="none" w:sz="0" w:space="0" w:color="auto"/>
            <w:right w:val="none" w:sz="0" w:space="0" w:color="auto"/>
          </w:divBdr>
        </w:div>
        <w:div w:id="1272863161">
          <w:marLeft w:val="0"/>
          <w:marRight w:val="0"/>
          <w:marTop w:val="0"/>
          <w:marBottom w:val="0"/>
          <w:divBdr>
            <w:top w:val="none" w:sz="0" w:space="0" w:color="auto"/>
            <w:left w:val="none" w:sz="0" w:space="0" w:color="auto"/>
            <w:bottom w:val="none" w:sz="0" w:space="0" w:color="auto"/>
            <w:right w:val="none" w:sz="0" w:space="0" w:color="auto"/>
          </w:divBdr>
        </w:div>
      </w:divsChild>
    </w:div>
    <w:div w:id="948001956">
      <w:bodyDiv w:val="1"/>
      <w:marLeft w:val="0"/>
      <w:marRight w:val="0"/>
      <w:marTop w:val="0"/>
      <w:marBottom w:val="0"/>
      <w:divBdr>
        <w:top w:val="none" w:sz="0" w:space="0" w:color="auto"/>
        <w:left w:val="none" w:sz="0" w:space="0" w:color="auto"/>
        <w:bottom w:val="none" w:sz="0" w:space="0" w:color="auto"/>
        <w:right w:val="none" w:sz="0" w:space="0" w:color="auto"/>
      </w:divBdr>
      <w:divsChild>
        <w:div w:id="511913360">
          <w:marLeft w:val="0"/>
          <w:marRight w:val="0"/>
          <w:marTop w:val="0"/>
          <w:marBottom w:val="0"/>
          <w:divBdr>
            <w:top w:val="none" w:sz="0" w:space="0" w:color="auto"/>
            <w:left w:val="none" w:sz="0" w:space="0" w:color="auto"/>
            <w:bottom w:val="none" w:sz="0" w:space="0" w:color="auto"/>
            <w:right w:val="none" w:sz="0" w:space="0" w:color="auto"/>
          </w:divBdr>
        </w:div>
        <w:div w:id="1761290184">
          <w:marLeft w:val="0"/>
          <w:marRight w:val="0"/>
          <w:marTop w:val="0"/>
          <w:marBottom w:val="0"/>
          <w:divBdr>
            <w:top w:val="none" w:sz="0" w:space="0" w:color="auto"/>
            <w:left w:val="none" w:sz="0" w:space="0" w:color="auto"/>
            <w:bottom w:val="none" w:sz="0" w:space="0" w:color="auto"/>
            <w:right w:val="none" w:sz="0" w:space="0" w:color="auto"/>
          </w:divBdr>
          <w:divsChild>
            <w:div w:id="1679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9598">
      <w:bodyDiv w:val="1"/>
      <w:marLeft w:val="0"/>
      <w:marRight w:val="0"/>
      <w:marTop w:val="0"/>
      <w:marBottom w:val="0"/>
      <w:divBdr>
        <w:top w:val="none" w:sz="0" w:space="0" w:color="auto"/>
        <w:left w:val="none" w:sz="0" w:space="0" w:color="auto"/>
        <w:bottom w:val="none" w:sz="0" w:space="0" w:color="auto"/>
        <w:right w:val="none" w:sz="0" w:space="0" w:color="auto"/>
      </w:divBdr>
      <w:divsChild>
        <w:div w:id="922104130">
          <w:marLeft w:val="0"/>
          <w:marRight w:val="0"/>
          <w:marTop w:val="0"/>
          <w:marBottom w:val="0"/>
          <w:divBdr>
            <w:top w:val="none" w:sz="0" w:space="0" w:color="auto"/>
            <w:left w:val="none" w:sz="0" w:space="0" w:color="auto"/>
            <w:bottom w:val="none" w:sz="0" w:space="0" w:color="auto"/>
            <w:right w:val="none" w:sz="0" w:space="0" w:color="auto"/>
          </w:divBdr>
        </w:div>
      </w:divsChild>
    </w:div>
    <w:div w:id="987905930">
      <w:bodyDiv w:val="1"/>
      <w:marLeft w:val="0"/>
      <w:marRight w:val="0"/>
      <w:marTop w:val="0"/>
      <w:marBottom w:val="0"/>
      <w:divBdr>
        <w:top w:val="none" w:sz="0" w:space="0" w:color="auto"/>
        <w:left w:val="none" w:sz="0" w:space="0" w:color="auto"/>
        <w:bottom w:val="none" w:sz="0" w:space="0" w:color="auto"/>
        <w:right w:val="none" w:sz="0" w:space="0" w:color="auto"/>
      </w:divBdr>
    </w:div>
    <w:div w:id="1006786518">
      <w:bodyDiv w:val="1"/>
      <w:marLeft w:val="0"/>
      <w:marRight w:val="0"/>
      <w:marTop w:val="0"/>
      <w:marBottom w:val="0"/>
      <w:divBdr>
        <w:top w:val="none" w:sz="0" w:space="0" w:color="auto"/>
        <w:left w:val="none" w:sz="0" w:space="0" w:color="auto"/>
        <w:bottom w:val="none" w:sz="0" w:space="0" w:color="auto"/>
        <w:right w:val="none" w:sz="0" w:space="0" w:color="auto"/>
      </w:divBdr>
      <w:divsChild>
        <w:div w:id="232010590">
          <w:marLeft w:val="0"/>
          <w:marRight w:val="0"/>
          <w:marTop w:val="0"/>
          <w:marBottom w:val="0"/>
          <w:divBdr>
            <w:top w:val="none" w:sz="0" w:space="0" w:color="auto"/>
            <w:left w:val="none" w:sz="0" w:space="0" w:color="auto"/>
            <w:bottom w:val="none" w:sz="0" w:space="0" w:color="auto"/>
            <w:right w:val="none" w:sz="0" w:space="0" w:color="auto"/>
          </w:divBdr>
        </w:div>
      </w:divsChild>
    </w:div>
    <w:div w:id="1030838623">
      <w:bodyDiv w:val="1"/>
      <w:marLeft w:val="0"/>
      <w:marRight w:val="0"/>
      <w:marTop w:val="0"/>
      <w:marBottom w:val="0"/>
      <w:divBdr>
        <w:top w:val="none" w:sz="0" w:space="0" w:color="auto"/>
        <w:left w:val="none" w:sz="0" w:space="0" w:color="auto"/>
        <w:bottom w:val="none" w:sz="0" w:space="0" w:color="auto"/>
        <w:right w:val="none" w:sz="0" w:space="0" w:color="auto"/>
      </w:divBdr>
    </w:div>
    <w:div w:id="1032464471">
      <w:bodyDiv w:val="1"/>
      <w:marLeft w:val="0"/>
      <w:marRight w:val="0"/>
      <w:marTop w:val="0"/>
      <w:marBottom w:val="0"/>
      <w:divBdr>
        <w:top w:val="none" w:sz="0" w:space="0" w:color="auto"/>
        <w:left w:val="none" w:sz="0" w:space="0" w:color="auto"/>
        <w:bottom w:val="none" w:sz="0" w:space="0" w:color="auto"/>
        <w:right w:val="none" w:sz="0" w:space="0" w:color="auto"/>
      </w:divBdr>
      <w:divsChild>
        <w:div w:id="572549285">
          <w:marLeft w:val="0"/>
          <w:marRight w:val="0"/>
          <w:marTop w:val="0"/>
          <w:marBottom w:val="0"/>
          <w:divBdr>
            <w:top w:val="none" w:sz="0" w:space="0" w:color="auto"/>
            <w:left w:val="none" w:sz="0" w:space="0" w:color="auto"/>
            <w:bottom w:val="none" w:sz="0" w:space="0" w:color="auto"/>
            <w:right w:val="none" w:sz="0" w:space="0" w:color="auto"/>
          </w:divBdr>
        </w:div>
        <w:div w:id="371268318">
          <w:marLeft w:val="0"/>
          <w:marRight w:val="0"/>
          <w:marTop w:val="0"/>
          <w:marBottom w:val="0"/>
          <w:divBdr>
            <w:top w:val="none" w:sz="0" w:space="0" w:color="auto"/>
            <w:left w:val="none" w:sz="0" w:space="0" w:color="auto"/>
            <w:bottom w:val="none" w:sz="0" w:space="0" w:color="auto"/>
            <w:right w:val="none" w:sz="0" w:space="0" w:color="auto"/>
          </w:divBdr>
        </w:div>
      </w:divsChild>
    </w:div>
    <w:div w:id="1034499620">
      <w:bodyDiv w:val="1"/>
      <w:marLeft w:val="0"/>
      <w:marRight w:val="0"/>
      <w:marTop w:val="0"/>
      <w:marBottom w:val="0"/>
      <w:divBdr>
        <w:top w:val="none" w:sz="0" w:space="0" w:color="auto"/>
        <w:left w:val="none" w:sz="0" w:space="0" w:color="auto"/>
        <w:bottom w:val="none" w:sz="0" w:space="0" w:color="auto"/>
        <w:right w:val="none" w:sz="0" w:space="0" w:color="auto"/>
      </w:divBdr>
    </w:div>
    <w:div w:id="1036197805">
      <w:bodyDiv w:val="1"/>
      <w:marLeft w:val="0"/>
      <w:marRight w:val="0"/>
      <w:marTop w:val="0"/>
      <w:marBottom w:val="0"/>
      <w:divBdr>
        <w:top w:val="none" w:sz="0" w:space="0" w:color="auto"/>
        <w:left w:val="none" w:sz="0" w:space="0" w:color="auto"/>
        <w:bottom w:val="none" w:sz="0" w:space="0" w:color="auto"/>
        <w:right w:val="none" w:sz="0" w:space="0" w:color="auto"/>
      </w:divBdr>
    </w:div>
    <w:div w:id="1082797397">
      <w:bodyDiv w:val="1"/>
      <w:marLeft w:val="0"/>
      <w:marRight w:val="0"/>
      <w:marTop w:val="0"/>
      <w:marBottom w:val="0"/>
      <w:divBdr>
        <w:top w:val="none" w:sz="0" w:space="0" w:color="auto"/>
        <w:left w:val="none" w:sz="0" w:space="0" w:color="auto"/>
        <w:bottom w:val="none" w:sz="0" w:space="0" w:color="auto"/>
        <w:right w:val="none" w:sz="0" w:space="0" w:color="auto"/>
      </w:divBdr>
    </w:div>
    <w:div w:id="1084449349">
      <w:bodyDiv w:val="1"/>
      <w:marLeft w:val="0"/>
      <w:marRight w:val="0"/>
      <w:marTop w:val="0"/>
      <w:marBottom w:val="0"/>
      <w:divBdr>
        <w:top w:val="none" w:sz="0" w:space="0" w:color="auto"/>
        <w:left w:val="none" w:sz="0" w:space="0" w:color="auto"/>
        <w:bottom w:val="none" w:sz="0" w:space="0" w:color="auto"/>
        <w:right w:val="none" w:sz="0" w:space="0" w:color="auto"/>
      </w:divBdr>
    </w:div>
    <w:div w:id="1116485466">
      <w:bodyDiv w:val="1"/>
      <w:marLeft w:val="0"/>
      <w:marRight w:val="0"/>
      <w:marTop w:val="0"/>
      <w:marBottom w:val="0"/>
      <w:divBdr>
        <w:top w:val="none" w:sz="0" w:space="0" w:color="auto"/>
        <w:left w:val="none" w:sz="0" w:space="0" w:color="auto"/>
        <w:bottom w:val="none" w:sz="0" w:space="0" w:color="auto"/>
        <w:right w:val="none" w:sz="0" w:space="0" w:color="auto"/>
      </w:divBdr>
      <w:divsChild>
        <w:div w:id="136923123">
          <w:marLeft w:val="0"/>
          <w:marRight w:val="0"/>
          <w:marTop w:val="0"/>
          <w:marBottom w:val="0"/>
          <w:divBdr>
            <w:top w:val="none" w:sz="0" w:space="0" w:color="auto"/>
            <w:left w:val="none" w:sz="0" w:space="0" w:color="auto"/>
            <w:bottom w:val="none" w:sz="0" w:space="0" w:color="auto"/>
            <w:right w:val="none" w:sz="0" w:space="0" w:color="auto"/>
          </w:divBdr>
        </w:div>
      </w:divsChild>
    </w:div>
    <w:div w:id="1122650122">
      <w:bodyDiv w:val="1"/>
      <w:marLeft w:val="0"/>
      <w:marRight w:val="0"/>
      <w:marTop w:val="0"/>
      <w:marBottom w:val="0"/>
      <w:divBdr>
        <w:top w:val="none" w:sz="0" w:space="0" w:color="auto"/>
        <w:left w:val="none" w:sz="0" w:space="0" w:color="auto"/>
        <w:bottom w:val="none" w:sz="0" w:space="0" w:color="auto"/>
        <w:right w:val="none" w:sz="0" w:space="0" w:color="auto"/>
      </w:divBdr>
      <w:divsChild>
        <w:div w:id="1406220850">
          <w:marLeft w:val="0"/>
          <w:marRight w:val="0"/>
          <w:marTop w:val="0"/>
          <w:marBottom w:val="0"/>
          <w:divBdr>
            <w:top w:val="none" w:sz="0" w:space="0" w:color="auto"/>
            <w:left w:val="none" w:sz="0" w:space="0" w:color="auto"/>
            <w:bottom w:val="none" w:sz="0" w:space="0" w:color="auto"/>
            <w:right w:val="none" w:sz="0" w:space="0" w:color="auto"/>
          </w:divBdr>
        </w:div>
        <w:div w:id="421266763">
          <w:marLeft w:val="0"/>
          <w:marRight w:val="0"/>
          <w:marTop w:val="0"/>
          <w:marBottom w:val="0"/>
          <w:divBdr>
            <w:top w:val="none" w:sz="0" w:space="0" w:color="auto"/>
            <w:left w:val="none" w:sz="0" w:space="0" w:color="auto"/>
            <w:bottom w:val="none" w:sz="0" w:space="0" w:color="auto"/>
            <w:right w:val="none" w:sz="0" w:space="0" w:color="auto"/>
          </w:divBdr>
        </w:div>
        <w:div w:id="546987539">
          <w:marLeft w:val="0"/>
          <w:marRight w:val="0"/>
          <w:marTop w:val="0"/>
          <w:marBottom w:val="0"/>
          <w:divBdr>
            <w:top w:val="none" w:sz="0" w:space="0" w:color="auto"/>
            <w:left w:val="none" w:sz="0" w:space="0" w:color="auto"/>
            <w:bottom w:val="none" w:sz="0" w:space="0" w:color="auto"/>
            <w:right w:val="none" w:sz="0" w:space="0" w:color="auto"/>
          </w:divBdr>
        </w:div>
        <w:div w:id="757211354">
          <w:marLeft w:val="0"/>
          <w:marRight w:val="0"/>
          <w:marTop w:val="0"/>
          <w:marBottom w:val="0"/>
          <w:divBdr>
            <w:top w:val="none" w:sz="0" w:space="0" w:color="auto"/>
            <w:left w:val="none" w:sz="0" w:space="0" w:color="auto"/>
            <w:bottom w:val="none" w:sz="0" w:space="0" w:color="auto"/>
            <w:right w:val="none" w:sz="0" w:space="0" w:color="auto"/>
          </w:divBdr>
        </w:div>
        <w:div w:id="1268658601">
          <w:marLeft w:val="0"/>
          <w:marRight w:val="0"/>
          <w:marTop w:val="0"/>
          <w:marBottom w:val="0"/>
          <w:divBdr>
            <w:top w:val="none" w:sz="0" w:space="0" w:color="auto"/>
            <w:left w:val="none" w:sz="0" w:space="0" w:color="auto"/>
            <w:bottom w:val="none" w:sz="0" w:space="0" w:color="auto"/>
            <w:right w:val="none" w:sz="0" w:space="0" w:color="auto"/>
          </w:divBdr>
        </w:div>
        <w:div w:id="883978171">
          <w:marLeft w:val="0"/>
          <w:marRight w:val="0"/>
          <w:marTop w:val="0"/>
          <w:marBottom w:val="0"/>
          <w:divBdr>
            <w:top w:val="none" w:sz="0" w:space="0" w:color="auto"/>
            <w:left w:val="none" w:sz="0" w:space="0" w:color="auto"/>
            <w:bottom w:val="none" w:sz="0" w:space="0" w:color="auto"/>
            <w:right w:val="none" w:sz="0" w:space="0" w:color="auto"/>
          </w:divBdr>
        </w:div>
        <w:div w:id="172646929">
          <w:marLeft w:val="0"/>
          <w:marRight w:val="0"/>
          <w:marTop w:val="0"/>
          <w:marBottom w:val="0"/>
          <w:divBdr>
            <w:top w:val="none" w:sz="0" w:space="0" w:color="auto"/>
            <w:left w:val="none" w:sz="0" w:space="0" w:color="auto"/>
            <w:bottom w:val="none" w:sz="0" w:space="0" w:color="auto"/>
            <w:right w:val="none" w:sz="0" w:space="0" w:color="auto"/>
          </w:divBdr>
        </w:div>
      </w:divsChild>
    </w:div>
    <w:div w:id="1124352880">
      <w:bodyDiv w:val="1"/>
      <w:marLeft w:val="0"/>
      <w:marRight w:val="0"/>
      <w:marTop w:val="0"/>
      <w:marBottom w:val="0"/>
      <w:divBdr>
        <w:top w:val="none" w:sz="0" w:space="0" w:color="auto"/>
        <w:left w:val="none" w:sz="0" w:space="0" w:color="auto"/>
        <w:bottom w:val="none" w:sz="0" w:space="0" w:color="auto"/>
        <w:right w:val="none" w:sz="0" w:space="0" w:color="auto"/>
      </w:divBdr>
      <w:divsChild>
        <w:div w:id="1914005426">
          <w:marLeft w:val="0"/>
          <w:marRight w:val="0"/>
          <w:marTop w:val="0"/>
          <w:marBottom w:val="0"/>
          <w:divBdr>
            <w:top w:val="none" w:sz="0" w:space="0" w:color="auto"/>
            <w:left w:val="none" w:sz="0" w:space="0" w:color="auto"/>
            <w:bottom w:val="none" w:sz="0" w:space="0" w:color="auto"/>
            <w:right w:val="none" w:sz="0" w:space="0" w:color="auto"/>
          </w:divBdr>
        </w:div>
      </w:divsChild>
    </w:div>
    <w:div w:id="1134257601">
      <w:bodyDiv w:val="1"/>
      <w:marLeft w:val="0"/>
      <w:marRight w:val="0"/>
      <w:marTop w:val="0"/>
      <w:marBottom w:val="0"/>
      <w:divBdr>
        <w:top w:val="none" w:sz="0" w:space="0" w:color="auto"/>
        <w:left w:val="none" w:sz="0" w:space="0" w:color="auto"/>
        <w:bottom w:val="none" w:sz="0" w:space="0" w:color="auto"/>
        <w:right w:val="none" w:sz="0" w:space="0" w:color="auto"/>
      </w:divBdr>
    </w:div>
    <w:div w:id="1134297772">
      <w:bodyDiv w:val="1"/>
      <w:marLeft w:val="0"/>
      <w:marRight w:val="0"/>
      <w:marTop w:val="0"/>
      <w:marBottom w:val="0"/>
      <w:divBdr>
        <w:top w:val="none" w:sz="0" w:space="0" w:color="auto"/>
        <w:left w:val="none" w:sz="0" w:space="0" w:color="auto"/>
        <w:bottom w:val="none" w:sz="0" w:space="0" w:color="auto"/>
        <w:right w:val="none" w:sz="0" w:space="0" w:color="auto"/>
      </w:divBdr>
    </w:div>
    <w:div w:id="1150052418">
      <w:bodyDiv w:val="1"/>
      <w:marLeft w:val="0"/>
      <w:marRight w:val="0"/>
      <w:marTop w:val="0"/>
      <w:marBottom w:val="0"/>
      <w:divBdr>
        <w:top w:val="none" w:sz="0" w:space="0" w:color="auto"/>
        <w:left w:val="none" w:sz="0" w:space="0" w:color="auto"/>
        <w:bottom w:val="none" w:sz="0" w:space="0" w:color="auto"/>
        <w:right w:val="none" w:sz="0" w:space="0" w:color="auto"/>
      </w:divBdr>
    </w:div>
    <w:div w:id="1197112152">
      <w:bodyDiv w:val="1"/>
      <w:marLeft w:val="0"/>
      <w:marRight w:val="0"/>
      <w:marTop w:val="0"/>
      <w:marBottom w:val="0"/>
      <w:divBdr>
        <w:top w:val="none" w:sz="0" w:space="0" w:color="auto"/>
        <w:left w:val="none" w:sz="0" w:space="0" w:color="auto"/>
        <w:bottom w:val="none" w:sz="0" w:space="0" w:color="auto"/>
        <w:right w:val="none" w:sz="0" w:space="0" w:color="auto"/>
      </w:divBdr>
    </w:div>
    <w:div w:id="1216968483">
      <w:bodyDiv w:val="1"/>
      <w:marLeft w:val="0"/>
      <w:marRight w:val="0"/>
      <w:marTop w:val="0"/>
      <w:marBottom w:val="0"/>
      <w:divBdr>
        <w:top w:val="none" w:sz="0" w:space="0" w:color="auto"/>
        <w:left w:val="none" w:sz="0" w:space="0" w:color="auto"/>
        <w:bottom w:val="none" w:sz="0" w:space="0" w:color="auto"/>
        <w:right w:val="none" w:sz="0" w:space="0" w:color="auto"/>
      </w:divBdr>
    </w:div>
    <w:div w:id="1222012902">
      <w:bodyDiv w:val="1"/>
      <w:marLeft w:val="0"/>
      <w:marRight w:val="0"/>
      <w:marTop w:val="0"/>
      <w:marBottom w:val="0"/>
      <w:divBdr>
        <w:top w:val="none" w:sz="0" w:space="0" w:color="auto"/>
        <w:left w:val="none" w:sz="0" w:space="0" w:color="auto"/>
        <w:bottom w:val="none" w:sz="0" w:space="0" w:color="auto"/>
        <w:right w:val="none" w:sz="0" w:space="0" w:color="auto"/>
      </w:divBdr>
      <w:divsChild>
        <w:div w:id="1659914901">
          <w:marLeft w:val="0"/>
          <w:marRight w:val="0"/>
          <w:marTop w:val="0"/>
          <w:marBottom w:val="0"/>
          <w:divBdr>
            <w:top w:val="none" w:sz="0" w:space="0" w:color="auto"/>
            <w:left w:val="none" w:sz="0" w:space="0" w:color="auto"/>
            <w:bottom w:val="none" w:sz="0" w:space="0" w:color="auto"/>
            <w:right w:val="none" w:sz="0" w:space="0" w:color="auto"/>
          </w:divBdr>
        </w:div>
      </w:divsChild>
    </w:div>
    <w:div w:id="1225798099">
      <w:bodyDiv w:val="1"/>
      <w:marLeft w:val="0"/>
      <w:marRight w:val="0"/>
      <w:marTop w:val="0"/>
      <w:marBottom w:val="0"/>
      <w:divBdr>
        <w:top w:val="none" w:sz="0" w:space="0" w:color="auto"/>
        <w:left w:val="none" w:sz="0" w:space="0" w:color="auto"/>
        <w:bottom w:val="none" w:sz="0" w:space="0" w:color="auto"/>
        <w:right w:val="none" w:sz="0" w:space="0" w:color="auto"/>
      </w:divBdr>
      <w:divsChild>
        <w:div w:id="1626693747">
          <w:marLeft w:val="0"/>
          <w:marRight w:val="0"/>
          <w:marTop w:val="0"/>
          <w:marBottom w:val="0"/>
          <w:divBdr>
            <w:top w:val="none" w:sz="0" w:space="0" w:color="auto"/>
            <w:left w:val="none" w:sz="0" w:space="0" w:color="auto"/>
            <w:bottom w:val="none" w:sz="0" w:space="0" w:color="auto"/>
            <w:right w:val="none" w:sz="0" w:space="0" w:color="auto"/>
          </w:divBdr>
        </w:div>
      </w:divsChild>
    </w:div>
    <w:div w:id="1244803904">
      <w:bodyDiv w:val="1"/>
      <w:marLeft w:val="0"/>
      <w:marRight w:val="0"/>
      <w:marTop w:val="0"/>
      <w:marBottom w:val="0"/>
      <w:divBdr>
        <w:top w:val="none" w:sz="0" w:space="0" w:color="auto"/>
        <w:left w:val="none" w:sz="0" w:space="0" w:color="auto"/>
        <w:bottom w:val="none" w:sz="0" w:space="0" w:color="auto"/>
        <w:right w:val="none" w:sz="0" w:space="0" w:color="auto"/>
      </w:divBdr>
    </w:div>
    <w:div w:id="1277176024">
      <w:bodyDiv w:val="1"/>
      <w:marLeft w:val="0"/>
      <w:marRight w:val="0"/>
      <w:marTop w:val="0"/>
      <w:marBottom w:val="0"/>
      <w:divBdr>
        <w:top w:val="none" w:sz="0" w:space="0" w:color="auto"/>
        <w:left w:val="none" w:sz="0" w:space="0" w:color="auto"/>
        <w:bottom w:val="none" w:sz="0" w:space="0" w:color="auto"/>
        <w:right w:val="none" w:sz="0" w:space="0" w:color="auto"/>
      </w:divBdr>
    </w:div>
    <w:div w:id="1278483074">
      <w:bodyDiv w:val="1"/>
      <w:marLeft w:val="0"/>
      <w:marRight w:val="0"/>
      <w:marTop w:val="0"/>
      <w:marBottom w:val="0"/>
      <w:divBdr>
        <w:top w:val="none" w:sz="0" w:space="0" w:color="auto"/>
        <w:left w:val="none" w:sz="0" w:space="0" w:color="auto"/>
        <w:bottom w:val="none" w:sz="0" w:space="0" w:color="auto"/>
        <w:right w:val="none" w:sz="0" w:space="0" w:color="auto"/>
      </w:divBdr>
    </w:div>
    <w:div w:id="1291932520">
      <w:bodyDiv w:val="1"/>
      <w:marLeft w:val="0"/>
      <w:marRight w:val="0"/>
      <w:marTop w:val="0"/>
      <w:marBottom w:val="0"/>
      <w:divBdr>
        <w:top w:val="none" w:sz="0" w:space="0" w:color="auto"/>
        <w:left w:val="none" w:sz="0" w:space="0" w:color="auto"/>
        <w:bottom w:val="none" w:sz="0" w:space="0" w:color="auto"/>
        <w:right w:val="none" w:sz="0" w:space="0" w:color="auto"/>
      </w:divBdr>
      <w:divsChild>
        <w:div w:id="1650666868">
          <w:marLeft w:val="0"/>
          <w:marRight w:val="0"/>
          <w:marTop w:val="0"/>
          <w:marBottom w:val="0"/>
          <w:divBdr>
            <w:top w:val="none" w:sz="0" w:space="0" w:color="auto"/>
            <w:left w:val="none" w:sz="0" w:space="0" w:color="auto"/>
            <w:bottom w:val="none" w:sz="0" w:space="0" w:color="auto"/>
            <w:right w:val="none" w:sz="0" w:space="0" w:color="auto"/>
          </w:divBdr>
        </w:div>
      </w:divsChild>
    </w:div>
    <w:div w:id="1315449485">
      <w:bodyDiv w:val="1"/>
      <w:marLeft w:val="0"/>
      <w:marRight w:val="0"/>
      <w:marTop w:val="0"/>
      <w:marBottom w:val="0"/>
      <w:divBdr>
        <w:top w:val="none" w:sz="0" w:space="0" w:color="auto"/>
        <w:left w:val="none" w:sz="0" w:space="0" w:color="auto"/>
        <w:bottom w:val="none" w:sz="0" w:space="0" w:color="auto"/>
        <w:right w:val="none" w:sz="0" w:space="0" w:color="auto"/>
      </w:divBdr>
    </w:div>
    <w:div w:id="1334721054">
      <w:bodyDiv w:val="1"/>
      <w:marLeft w:val="0"/>
      <w:marRight w:val="0"/>
      <w:marTop w:val="0"/>
      <w:marBottom w:val="0"/>
      <w:divBdr>
        <w:top w:val="none" w:sz="0" w:space="0" w:color="auto"/>
        <w:left w:val="none" w:sz="0" w:space="0" w:color="auto"/>
        <w:bottom w:val="none" w:sz="0" w:space="0" w:color="auto"/>
        <w:right w:val="none" w:sz="0" w:space="0" w:color="auto"/>
      </w:divBdr>
    </w:div>
    <w:div w:id="1390954576">
      <w:bodyDiv w:val="1"/>
      <w:marLeft w:val="0"/>
      <w:marRight w:val="0"/>
      <w:marTop w:val="0"/>
      <w:marBottom w:val="0"/>
      <w:divBdr>
        <w:top w:val="none" w:sz="0" w:space="0" w:color="auto"/>
        <w:left w:val="none" w:sz="0" w:space="0" w:color="auto"/>
        <w:bottom w:val="none" w:sz="0" w:space="0" w:color="auto"/>
        <w:right w:val="none" w:sz="0" w:space="0" w:color="auto"/>
      </w:divBdr>
    </w:div>
    <w:div w:id="1392773934">
      <w:bodyDiv w:val="1"/>
      <w:marLeft w:val="0"/>
      <w:marRight w:val="0"/>
      <w:marTop w:val="0"/>
      <w:marBottom w:val="0"/>
      <w:divBdr>
        <w:top w:val="none" w:sz="0" w:space="0" w:color="auto"/>
        <w:left w:val="none" w:sz="0" w:space="0" w:color="auto"/>
        <w:bottom w:val="none" w:sz="0" w:space="0" w:color="auto"/>
        <w:right w:val="none" w:sz="0" w:space="0" w:color="auto"/>
      </w:divBdr>
    </w:div>
    <w:div w:id="1393886990">
      <w:bodyDiv w:val="1"/>
      <w:marLeft w:val="0"/>
      <w:marRight w:val="0"/>
      <w:marTop w:val="0"/>
      <w:marBottom w:val="0"/>
      <w:divBdr>
        <w:top w:val="none" w:sz="0" w:space="0" w:color="auto"/>
        <w:left w:val="none" w:sz="0" w:space="0" w:color="auto"/>
        <w:bottom w:val="none" w:sz="0" w:space="0" w:color="auto"/>
        <w:right w:val="none" w:sz="0" w:space="0" w:color="auto"/>
      </w:divBdr>
    </w:div>
    <w:div w:id="1395466634">
      <w:bodyDiv w:val="1"/>
      <w:marLeft w:val="0"/>
      <w:marRight w:val="0"/>
      <w:marTop w:val="0"/>
      <w:marBottom w:val="0"/>
      <w:divBdr>
        <w:top w:val="none" w:sz="0" w:space="0" w:color="auto"/>
        <w:left w:val="none" w:sz="0" w:space="0" w:color="auto"/>
        <w:bottom w:val="none" w:sz="0" w:space="0" w:color="auto"/>
        <w:right w:val="none" w:sz="0" w:space="0" w:color="auto"/>
      </w:divBdr>
      <w:divsChild>
        <w:div w:id="463817725">
          <w:marLeft w:val="0"/>
          <w:marRight w:val="0"/>
          <w:marTop w:val="0"/>
          <w:marBottom w:val="0"/>
          <w:divBdr>
            <w:top w:val="none" w:sz="0" w:space="0" w:color="auto"/>
            <w:left w:val="none" w:sz="0" w:space="0" w:color="auto"/>
            <w:bottom w:val="none" w:sz="0" w:space="0" w:color="auto"/>
            <w:right w:val="none" w:sz="0" w:space="0" w:color="auto"/>
          </w:divBdr>
        </w:div>
        <w:div w:id="734472727">
          <w:marLeft w:val="0"/>
          <w:marRight w:val="0"/>
          <w:marTop w:val="0"/>
          <w:marBottom w:val="0"/>
          <w:divBdr>
            <w:top w:val="none" w:sz="0" w:space="0" w:color="auto"/>
            <w:left w:val="none" w:sz="0" w:space="0" w:color="auto"/>
            <w:bottom w:val="none" w:sz="0" w:space="0" w:color="auto"/>
            <w:right w:val="none" w:sz="0" w:space="0" w:color="auto"/>
          </w:divBdr>
          <w:divsChild>
            <w:div w:id="611321030">
              <w:marLeft w:val="0"/>
              <w:marRight w:val="0"/>
              <w:marTop w:val="0"/>
              <w:marBottom w:val="0"/>
              <w:divBdr>
                <w:top w:val="none" w:sz="0" w:space="0" w:color="auto"/>
                <w:left w:val="none" w:sz="0" w:space="0" w:color="auto"/>
                <w:bottom w:val="none" w:sz="0" w:space="0" w:color="auto"/>
                <w:right w:val="none" w:sz="0" w:space="0" w:color="auto"/>
              </w:divBdr>
              <w:divsChild>
                <w:div w:id="1417556441">
                  <w:marLeft w:val="0"/>
                  <w:marRight w:val="0"/>
                  <w:marTop w:val="0"/>
                  <w:marBottom w:val="0"/>
                  <w:divBdr>
                    <w:top w:val="none" w:sz="0" w:space="0" w:color="auto"/>
                    <w:left w:val="none" w:sz="0" w:space="0" w:color="auto"/>
                    <w:bottom w:val="none" w:sz="0" w:space="0" w:color="auto"/>
                    <w:right w:val="none" w:sz="0" w:space="0" w:color="auto"/>
                  </w:divBdr>
                </w:div>
                <w:div w:id="18235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1186">
      <w:bodyDiv w:val="1"/>
      <w:marLeft w:val="0"/>
      <w:marRight w:val="0"/>
      <w:marTop w:val="0"/>
      <w:marBottom w:val="0"/>
      <w:divBdr>
        <w:top w:val="none" w:sz="0" w:space="0" w:color="auto"/>
        <w:left w:val="none" w:sz="0" w:space="0" w:color="auto"/>
        <w:bottom w:val="none" w:sz="0" w:space="0" w:color="auto"/>
        <w:right w:val="none" w:sz="0" w:space="0" w:color="auto"/>
      </w:divBdr>
      <w:divsChild>
        <w:div w:id="1170490058">
          <w:marLeft w:val="0"/>
          <w:marRight w:val="0"/>
          <w:marTop w:val="0"/>
          <w:marBottom w:val="0"/>
          <w:divBdr>
            <w:top w:val="none" w:sz="0" w:space="0" w:color="auto"/>
            <w:left w:val="none" w:sz="0" w:space="0" w:color="auto"/>
            <w:bottom w:val="none" w:sz="0" w:space="0" w:color="auto"/>
            <w:right w:val="none" w:sz="0" w:space="0" w:color="auto"/>
          </w:divBdr>
        </w:div>
      </w:divsChild>
    </w:div>
    <w:div w:id="1406104732">
      <w:bodyDiv w:val="1"/>
      <w:marLeft w:val="0"/>
      <w:marRight w:val="0"/>
      <w:marTop w:val="0"/>
      <w:marBottom w:val="0"/>
      <w:divBdr>
        <w:top w:val="none" w:sz="0" w:space="0" w:color="auto"/>
        <w:left w:val="none" w:sz="0" w:space="0" w:color="auto"/>
        <w:bottom w:val="none" w:sz="0" w:space="0" w:color="auto"/>
        <w:right w:val="none" w:sz="0" w:space="0" w:color="auto"/>
      </w:divBdr>
      <w:divsChild>
        <w:div w:id="1294482552">
          <w:marLeft w:val="0"/>
          <w:marRight w:val="0"/>
          <w:marTop w:val="0"/>
          <w:marBottom w:val="0"/>
          <w:divBdr>
            <w:top w:val="none" w:sz="0" w:space="0" w:color="auto"/>
            <w:left w:val="none" w:sz="0" w:space="0" w:color="auto"/>
            <w:bottom w:val="none" w:sz="0" w:space="0" w:color="auto"/>
            <w:right w:val="none" w:sz="0" w:space="0" w:color="auto"/>
          </w:divBdr>
        </w:div>
      </w:divsChild>
    </w:div>
    <w:div w:id="1415277344">
      <w:bodyDiv w:val="1"/>
      <w:marLeft w:val="0"/>
      <w:marRight w:val="0"/>
      <w:marTop w:val="0"/>
      <w:marBottom w:val="0"/>
      <w:divBdr>
        <w:top w:val="none" w:sz="0" w:space="0" w:color="auto"/>
        <w:left w:val="none" w:sz="0" w:space="0" w:color="auto"/>
        <w:bottom w:val="none" w:sz="0" w:space="0" w:color="auto"/>
        <w:right w:val="none" w:sz="0" w:space="0" w:color="auto"/>
      </w:divBdr>
    </w:div>
    <w:div w:id="1440836107">
      <w:bodyDiv w:val="1"/>
      <w:marLeft w:val="0"/>
      <w:marRight w:val="0"/>
      <w:marTop w:val="0"/>
      <w:marBottom w:val="0"/>
      <w:divBdr>
        <w:top w:val="none" w:sz="0" w:space="0" w:color="auto"/>
        <w:left w:val="none" w:sz="0" w:space="0" w:color="auto"/>
        <w:bottom w:val="none" w:sz="0" w:space="0" w:color="auto"/>
        <w:right w:val="none" w:sz="0" w:space="0" w:color="auto"/>
      </w:divBdr>
    </w:div>
    <w:div w:id="1445921139">
      <w:bodyDiv w:val="1"/>
      <w:marLeft w:val="0"/>
      <w:marRight w:val="0"/>
      <w:marTop w:val="0"/>
      <w:marBottom w:val="0"/>
      <w:divBdr>
        <w:top w:val="none" w:sz="0" w:space="0" w:color="auto"/>
        <w:left w:val="none" w:sz="0" w:space="0" w:color="auto"/>
        <w:bottom w:val="none" w:sz="0" w:space="0" w:color="auto"/>
        <w:right w:val="none" w:sz="0" w:space="0" w:color="auto"/>
      </w:divBdr>
    </w:div>
    <w:div w:id="1463114822">
      <w:bodyDiv w:val="1"/>
      <w:marLeft w:val="0"/>
      <w:marRight w:val="0"/>
      <w:marTop w:val="0"/>
      <w:marBottom w:val="0"/>
      <w:divBdr>
        <w:top w:val="none" w:sz="0" w:space="0" w:color="auto"/>
        <w:left w:val="none" w:sz="0" w:space="0" w:color="auto"/>
        <w:bottom w:val="none" w:sz="0" w:space="0" w:color="auto"/>
        <w:right w:val="none" w:sz="0" w:space="0" w:color="auto"/>
      </w:divBdr>
    </w:div>
    <w:div w:id="1473446840">
      <w:bodyDiv w:val="1"/>
      <w:marLeft w:val="0"/>
      <w:marRight w:val="0"/>
      <w:marTop w:val="0"/>
      <w:marBottom w:val="0"/>
      <w:divBdr>
        <w:top w:val="none" w:sz="0" w:space="0" w:color="auto"/>
        <w:left w:val="none" w:sz="0" w:space="0" w:color="auto"/>
        <w:bottom w:val="none" w:sz="0" w:space="0" w:color="auto"/>
        <w:right w:val="none" w:sz="0" w:space="0" w:color="auto"/>
      </w:divBdr>
    </w:div>
    <w:div w:id="1483618622">
      <w:bodyDiv w:val="1"/>
      <w:marLeft w:val="0"/>
      <w:marRight w:val="0"/>
      <w:marTop w:val="0"/>
      <w:marBottom w:val="0"/>
      <w:divBdr>
        <w:top w:val="none" w:sz="0" w:space="0" w:color="auto"/>
        <w:left w:val="none" w:sz="0" w:space="0" w:color="auto"/>
        <w:bottom w:val="none" w:sz="0" w:space="0" w:color="auto"/>
        <w:right w:val="none" w:sz="0" w:space="0" w:color="auto"/>
      </w:divBdr>
    </w:div>
    <w:div w:id="1485968122">
      <w:bodyDiv w:val="1"/>
      <w:marLeft w:val="0"/>
      <w:marRight w:val="0"/>
      <w:marTop w:val="0"/>
      <w:marBottom w:val="0"/>
      <w:divBdr>
        <w:top w:val="none" w:sz="0" w:space="0" w:color="auto"/>
        <w:left w:val="none" w:sz="0" w:space="0" w:color="auto"/>
        <w:bottom w:val="none" w:sz="0" w:space="0" w:color="auto"/>
        <w:right w:val="none" w:sz="0" w:space="0" w:color="auto"/>
      </w:divBdr>
    </w:div>
    <w:div w:id="1496143455">
      <w:bodyDiv w:val="1"/>
      <w:marLeft w:val="0"/>
      <w:marRight w:val="0"/>
      <w:marTop w:val="0"/>
      <w:marBottom w:val="0"/>
      <w:divBdr>
        <w:top w:val="none" w:sz="0" w:space="0" w:color="auto"/>
        <w:left w:val="none" w:sz="0" w:space="0" w:color="auto"/>
        <w:bottom w:val="none" w:sz="0" w:space="0" w:color="auto"/>
        <w:right w:val="none" w:sz="0" w:space="0" w:color="auto"/>
      </w:divBdr>
    </w:div>
    <w:div w:id="1538004962">
      <w:bodyDiv w:val="1"/>
      <w:marLeft w:val="0"/>
      <w:marRight w:val="0"/>
      <w:marTop w:val="0"/>
      <w:marBottom w:val="0"/>
      <w:divBdr>
        <w:top w:val="none" w:sz="0" w:space="0" w:color="auto"/>
        <w:left w:val="none" w:sz="0" w:space="0" w:color="auto"/>
        <w:bottom w:val="none" w:sz="0" w:space="0" w:color="auto"/>
        <w:right w:val="none" w:sz="0" w:space="0" w:color="auto"/>
      </w:divBdr>
    </w:div>
    <w:div w:id="1539855910">
      <w:bodyDiv w:val="1"/>
      <w:marLeft w:val="0"/>
      <w:marRight w:val="0"/>
      <w:marTop w:val="0"/>
      <w:marBottom w:val="0"/>
      <w:divBdr>
        <w:top w:val="none" w:sz="0" w:space="0" w:color="auto"/>
        <w:left w:val="none" w:sz="0" w:space="0" w:color="auto"/>
        <w:bottom w:val="none" w:sz="0" w:space="0" w:color="auto"/>
        <w:right w:val="none" w:sz="0" w:space="0" w:color="auto"/>
      </w:divBdr>
    </w:div>
    <w:div w:id="1549142788">
      <w:bodyDiv w:val="1"/>
      <w:marLeft w:val="0"/>
      <w:marRight w:val="0"/>
      <w:marTop w:val="0"/>
      <w:marBottom w:val="0"/>
      <w:divBdr>
        <w:top w:val="none" w:sz="0" w:space="0" w:color="auto"/>
        <w:left w:val="none" w:sz="0" w:space="0" w:color="auto"/>
        <w:bottom w:val="none" w:sz="0" w:space="0" w:color="auto"/>
        <w:right w:val="none" w:sz="0" w:space="0" w:color="auto"/>
      </w:divBdr>
    </w:div>
    <w:div w:id="1558055652">
      <w:bodyDiv w:val="1"/>
      <w:marLeft w:val="0"/>
      <w:marRight w:val="0"/>
      <w:marTop w:val="0"/>
      <w:marBottom w:val="0"/>
      <w:divBdr>
        <w:top w:val="none" w:sz="0" w:space="0" w:color="auto"/>
        <w:left w:val="none" w:sz="0" w:space="0" w:color="auto"/>
        <w:bottom w:val="none" w:sz="0" w:space="0" w:color="auto"/>
        <w:right w:val="none" w:sz="0" w:space="0" w:color="auto"/>
      </w:divBdr>
    </w:div>
    <w:div w:id="1565598747">
      <w:bodyDiv w:val="1"/>
      <w:marLeft w:val="0"/>
      <w:marRight w:val="0"/>
      <w:marTop w:val="0"/>
      <w:marBottom w:val="0"/>
      <w:divBdr>
        <w:top w:val="none" w:sz="0" w:space="0" w:color="auto"/>
        <w:left w:val="none" w:sz="0" w:space="0" w:color="auto"/>
        <w:bottom w:val="none" w:sz="0" w:space="0" w:color="auto"/>
        <w:right w:val="none" w:sz="0" w:space="0" w:color="auto"/>
      </w:divBdr>
    </w:div>
    <w:div w:id="1569726626">
      <w:bodyDiv w:val="1"/>
      <w:marLeft w:val="0"/>
      <w:marRight w:val="0"/>
      <w:marTop w:val="0"/>
      <w:marBottom w:val="0"/>
      <w:divBdr>
        <w:top w:val="none" w:sz="0" w:space="0" w:color="auto"/>
        <w:left w:val="none" w:sz="0" w:space="0" w:color="auto"/>
        <w:bottom w:val="none" w:sz="0" w:space="0" w:color="auto"/>
        <w:right w:val="none" w:sz="0" w:space="0" w:color="auto"/>
      </w:divBdr>
    </w:div>
    <w:div w:id="1687097585">
      <w:bodyDiv w:val="1"/>
      <w:marLeft w:val="0"/>
      <w:marRight w:val="0"/>
      <w:marTop w:val="0"/>
      <w:marBottom w:val="0"/>
      <w:divBdr>
        <w:top w:val="none" w:sz="0" w:space="0" w:color="auto"/>
        <w:left w:val="none" w:sz="0" w:space="0" w:color="auto"/>
        <w:bottom w:val="none" w:sz="0" w:space="0" w:color="auto"/>
        <w:right w:val="none" w:sz="0" w:space="0" w:color="auto"/>
      </w:divBdr>
      <w:divsChild>
        <w:div w:id="527111225">
          <w:marLeft w:val="0"/>
          <w:marRight w:val="0"/>
          <w:marTop w:val="0"/>
          <w:marBottom w:val="0"/>
          <w:divBdr>
            <w:top w:val="none" w:sz="0" w:space="0" w:color="auto"/>
            <w:left w:val="none" w:sz="0" w:space="0" w:color="auto"/>
            <w:bottom w:val="none" w:sz="0" w:space="0" w:color="auto"/>
            <w:right w:val="none" w:sz="0" w:space="0" w:color="auto"/>
          </w:divBdr>
        </w:div>
      </w:divsChild>
    </w:div>
    <w:div w:id="1696883093">
      <w:bodyDiv w:val="1"/>
      <w:marLeft w:val="0"/>
      <w:marRight w:val="0"/>
      <w:marTop w:val="0"/>
      <w:marBottom w:val="0"/>
      <w:divBdr>
        <w:top w:val="none" w:sz="0" w:space="0" w:color="auto"/>
        <w:left w:val="none" w:sz="0" w:space="0" w:color="auto"/>
        <w:bottom w:val="none" w:sz="0" w:space="0" w:color="auto"/>
        <w:right w:val="none" w:sz="0" w:space="0" w:color="auto"/>
      </w:divBdr>
    </w:div>
    <w:div w:id="1707415100">
      <w:bodyDiv w:val="1"/>
      <w:marLeft w:val="0"/>
      <w:marRight w:val="0"/>
      <w:marTop w:val="0"/>
      <w:marBottom w:val="0"/>
      <w:divBdr>
        <w:top w:val="none" w:sz="0" w:space="0" w:color="auto"/>
        <w:left w:val="none" w:sz="0" w:space="0" w:color="auto"/>
        <w:bottom w:val="none" w:sz="0" w:space="0" w:color="auto"/>
        <w:right w:val="none" w:sz="0" w:space="0" w:color="auto"/>
      </w:divBdr>
      <w:divsChild>
        <w:div w:id="1867059133">
          <w:marLeft w:val="0"/>
          <w:marRight w:val="0"/>
          <w:marTop w:val="0"/>
          <w:marBottom w:val="0"/>
          <w:divBdr>
            <w:top w:val="none" w:sz="0" w:space="0" w:color="auto"/>
            <w:left w:val="none" w:sz="0" w:space="0" w:color="auto"/>
            <w:bottom w:val="none" w:sz="0" w:space="0" w:color="auto"/>
            <w:right w:val="none" w:sz="0" w:space="0" w:color="auto"/>
          </w:divBdr>
        </w:div>
        <w:div w:id="1285307085">
          <w:marLeft w:val="0"/>
          <w:marRight w:val="0"/>
          <w:marTop w:val="0"/>
          <w:marBottom w:val="0"/>
          <w:divBdr>
            <w:top w:val="none" w:sz="0" w:space="0" w:color="auto"/>
            <w:left w:val="none" w:sz="0" w:space="0" w:color="auto"/>
            <w:bottom w:val="none" w:sz="0" w:space="0" w:color="auto"/>
            <w:right w:val="none" w:sz="0" w:space="0" w:color="auto"/>
          </w:divBdr>
        </w:div>
      </w:divsChild>
    </w:div>
    <w:div w:id="1740135150">
      <w:bodyDiv w:val="1"/>
      <w:marLeft w:val="0"/>
      <w:marRight w:val="0"/>
      <w:marTop w:val="0"/>
      <w:marBottom w:val="0"/>
      <w:divBdr>
        <w:top w:val="none" w:sz="0" w:space="0" w:color="auto"/>
        <w:left w:val="none" w:sz="0" w:space="0" w:color="auto"/>
        <w:bottom w:val="none" w:sz="0" w:space="0" w:color="auto"/>
        <w:right w:val="none" w:sz="0" w:space="0" w:color="auto"/>
      </w:divBdr>
      <w:divsChild>
        <w:div w:id="598827853">
          <w:marLeft w:val="0"/>
          <w:marRight w:val="0"/>
          <w:marTop w:val="0"/>
          <w:marBottom w:val="0"/>
          <w:divBdr>
            <w:top w:val="single" w:sz="6" w:space="0" w:color="5B616B"/>
            <w:left w:val="single" w:sz="6" w:space="0" w:color="5B616B"/>
            <w:bottom w:val="single" w:sz="6" w:space="0" w:color="5B616B"/>
            <w:right w:val="single" w:sz="6" w:space="0" w:color="5B616B"/>
          </w:divBdr>
        </w:div>
        <w:div w:id="660737558">
          <w:marLeft w:val="0"/>
          <w:marRight w:val="0"/>
          <w:marTop w:val="0"/>
          <w:marBottom w:val="0"/>
          <w:divBdr>
            <w:top w:val="none" w:sz="0" w:space="0" w:color="auto"/>
            <w:left w:val="none" w:sz="0" w:space="0" w:color="auto"/>
            <w:bottom w:val="none" w:sz="0" w:space="0" w:color="auto"/>
            <w:right w:val="none" w:sz="0" w:space="0" w:color="auto"/>
          </w:divBdr>
        </w:div>
      </w:divsChild>
    </w:div>
    <w:div w:id="1745027515">
      <w:bodyDiv w:val="1"/>
      <w:marLeft w:val="0"/>
      <w:marRight w:val="0"/>
      <w:marTop w:val="0"/>
      <w:marBottom w:val="0"/>
      <w:divBdr>
        <w:top w:val="none" w:sz="0" w:space="0" w:color="auto"/>
        <w:left w:val="none" w:sz="0" w:space="0" w:color="auto"/>
        <w:bottom w:val="none" w:sz="0" w:space="0" w:color="auto"/>
        <w:right w:val="none" w:sz="0" w:space="0" w:color="auto"/>
      </w:divBdr>
    </w:div>
    <w:div w:id="1773477627">
      <w:bodyDiv w:val="1"/>
      <w:marLeft w:val="0"/>
      <w:marRight w:val="0"/>
      <w:marTop w:val="0"/>
      <w:marBottom w:val="0"/>
      <w:divBdr>
        <w:top w:val="none" w:sz="0" w:space="0" w:color="auto"/>
        <w:left w:val="none" w:sz="0" w:space="0" w:color="auto"/>
        <w:bottom w:val="none" w:sz="0" w:space="0" w:color="auto"/>
        <w:right w:val="none" w:sz="0" w:space="0" w:color="auto"/>
      </w:divBdr>
      <w:divsChild>
        <w:div w:id="133571132">
          <w:marLeft w:val="0"/>
          <w:marRight w:val="0"/>
          <w:marTop w:val="0"/>
          <w:marBottom w:val="0"/>
          <w:divBdr>
            <w:top w:val="none" w:sz="0" w:space="0" w:color="auto"/>
            <w:left w:val="none" w:sz="0" w:space="0" w:color="auto"/>
            <w:bottom w:val="none" w:sz="0" w:space="0" w:color="auto"/>
            <w:right w:val="none" w:sz="0" w:space="0" w:color="auto"/>
          </w:divBdr>
        </w:div>
      </w:divsChild>
    </w:div>
    <w:div w:id="1774663114">
      <w:bodyDiv w:val="1"/>
      <w:marLeft w:val="0"/>
      <w:marRight w:val="0"/>
      <w:marTop w:val="0"/>
      <w:marBottom w:val="0"/>
      <w:divBdr>
        <w:top w:val="none" w:sz="0" w:space="0" w:color="auto"/>
        <w:left w:val="none" w:sz="0" w:space="0" w:color="auto"/>
        <w:bottom w:val="none" w:sz="0" w:space="0" w:color="auto"/>
        <w:right w:val="none" w:sz="0" w:space="0" w:color="auto"/>
      </w:divBdr>
      <w:divsChild>
        <w:div w:id="517275664">
          <w:marLeft w:val="0"/>
          <w:marRight w:val="0"/>
          <w:marTop w:val="0"/>
          <w:marBottom w:val="0"/>
          <w:divBdr>
            <w:top w:val="none" w:sz="0" w:space="0" w:color="auto"/>
            <w:left w:val="none" w:sz="0" w:space="0" w:color="auto"/>
            <w:bottom w:val="none" w:sz="0" w:space="0" w:color="auto"/>
            <w:right w:val="none" w:sz="0" w:space="0" w:color="auto"/>
          </w:divBdr>
        </w:div>
      </w:divsChild>
    </w:div>
    <w:div w:id="1788694933">
      <w:bodyDiv w:val="1"/>
      <w:marLeft w:val="0"/>
      <w:marRight w:val="0"/>
      <w:marTop w:val="0"/>
      <w:marBottom w:val="0"/>
      <w:divBdr>
        <w:top w:val="none" w:sz="0" w:space="0" w:color="auto"/>
        <w:left w:val="none" w:sz="0" w:space="0" w:color="auto"/>
        <w:bottom w:val="none" w:sz="0" w:space="0" w:color="auto"/>
        <w:right w:val="none" w:sz="0" w:space="0" w:color="auto"/>
      </w:divBdr>
    </w:div>
    <w:div w:id="1803234931">
      <w:bodyDiv w:val="1"/>
      <w:marLeft w:val="0"/>
      <w:marRight w:val="0"/>
      <w:marTop w:val="0"/>
      <w:marBottom w:val="0"/>
      <w:divBdr>
        <w:top w:val="none" w:sz="0" w:space="0" w:color="auto"/>
        <w:left w:val="none" w:sz="0" w:space="0" w:color="auto"/>
        <w:bottom w:val="none" w:sz="0" w:space="0" w:color="auto"/>
        <w:right w:val="none" w:sz="0" w:space="0" w:color="auto"/>
      </w:divBdr>
    </w:div>
    <w:div w:id="1865752531">
      <w:bodyDiv w:val="1"/>
      <w:marLeft w:val="0"/>
      <w:marRight w:val="0"/>
      <w:marTop w:val="0"/>
      <w:marBottom w:val="0"/>
      <w:divBdr>
        <w:top w:val="none" w:sz="0" w:space="0" w:color="auto"/>
        <w:left w:val="none" w:sz="0" w:space="0" w:color="auto"/>
        <w:bottom w:val="none" w:sz="0" w:space="0" w:color="auto"/>
        <w:right w:val="none" w:sz="0" w:space="0" w:color="auto"/>
      </w:divBdr>
    </w:div>
    <w:div w:id="1917744186">
      <w:bodyDiv w:val="1"/>
      <w:marLeft w:val="0"/>
      <w:marRight w:val="0"/>
      <w:marTop w:val="0"/>
      <w:marBottom w:val="0"/>
      <w:divBdr>
        <w:top w:val="none" w:sz="0" w:space="0" w:color="auto"/>
        <w:left w:val="none" w:sz="0" w:space="0" w:color="auto"/>
        <w:bottom w:val="none" w:sz="0" w:space="0" w:color="auto"/>
        <w:right w:val="none" w:sz="0" w:space="0" w:color="auto"/>
      </w:divBdr>
    </w:div>
    <w:div w:id="1971011180">
      <w:bodyDiv w:val="1"/>
      <w:marLeft w:val="0"/>
      <w:marRight w:val="0"/>
      <w:marTop w:val="0"/>
      <w:marBottom w:val="0"/>
      <w:divBdr>
        <w:top w:val="none" w:sz="0" w:space="0" w:color="auto"/>
        <w:left w:val="none" w:sz="0" w:space="0" w:color="auto"/>
        <w:bottom w:val="none" w:sz="0" w:space="0" w:color="auto"/>
        <w:right w:val="none" w:sz="0" w:space="0" w:color="auto"/>
      </w:divBdr>
    </w:div>
    <w:div w:id="1987124658">
      <w:bodyDiv w:val="1"/>
      <w:marLeft w:val="0"/>
      <w:marRight w:val="0"/>
      <w:marTop w:val="0"/>
      <w:marBottom w:val="0"/>
      <w:divBdr>
        <w:top w:val="none" w:sz="0" w:space="0" w:color="auto"/>
        <w:left w:val="none" w:sz="0" w:space="0" w:color="auto"/>
        <w:bottom w:val="none" w:sz="0" w:space="0" w:color="auto"/>
        <w:right w:val="none" w:sz="0" w:space="0" w:color="auto"/>
      </w:divBdr>
    </w:div>
    <w:div w:id="1990160539">
      <w:bodyDiv w:val="1"/>
      <w:marLeft w:val="0"/>
      <w:marRight w:val="0"/>
      <w:marTop w:val="0"/>
      <w:marBottom w:val="0"/>
      <w:divBdr>
        <w:top w:val="none" w:sz="0" w:space="0" w:color="auto"/>
        <w:left w:val="none" w:sz="0" w:space="0" w:color="auto"/>
        <w:bottom w:val="none" w:sz="0" w:space="0" w:color="auto"/>
        <w:right w:val="none" w:sz="0" w:space="0" w:color="auto"/>
      </w:divBdr>
    </w:div>
    <w:div w:id="2001303991">
      <w:bodyDiv w:val="1"/>
      <w:marLeft w:val="0"/>
      <w:marRight w:val="0"/>
      <w:marTop w:val="0"/>
      <w:marBottom w:val="0"/>
      <w:divBdr>
        <w:top w:val="none" w:sz="0" w:space="0" w:color="auto"/>
        <w:left w:val="none" w:sz="0" w:space="0" w:color="auto"/>
        <w:bottom w:val="none" w:sz="0" w:space="0" w:color="auto"/>
        <w:right w:val="none" w:sz="0" w:space="0" w:color="auto"/>
      </w:divBdr>
    </w:div>
    <w:div w:id="2007317546">
      <w:bodyDiv w:val="1"/>
      <w:marLeft w:val="0"/>
      <w:marRight w:val="0"/>
      <w:marTop w:val="0"/>
      <w:marBottom w:val="0"/>
      <w:divBdr>
        <w:top w:val="none" w:sz="0" w:space="0" w:color="auto"/>
        <w:left w:val="none" w:sz="0" w:space="0" w:color="auto"/>
        <w:bottom w:val="none" w:sz="0" w:space="0" w:color="auto"/>
        <w:right w:val="none" w:sz="0" w:space="0" w:color="auto"/>
      </w:divBdr>
    </w:div>
    <w:div w:id="2031879014">
      <w:bodyDiv w:val="1"/>
      <w:marLeft w:val="0"/>
      <w:marRight w:val="0"/>
      <w:marTop w:val="0"/>
      <w:marBottom w:val="0"/>
      <w:divBdr>
        <w:top w:val="none" w:sz="0" w:space="0" w:color="auto"/>
        <w:left w:val="none" w:sz="0" w:space="0" w:color="auto"/>
        <w:bottom w:val="none" w:sz="0" w:space="0" w:color="auto"/>
        <w:right w:val="none" w:sz="0" w:space="0" w:color="auto"/>
      </w:divBdr>
    </w:div>
    <w:div w:id="2034651980">
      <w:bodyDiv w:val="1"/>
      <w:marLeft w:val="0"/>
      <w:marRight w:val="0"/>
      <w:marTop w:val="0"/>
      <w:marBottom w:val="0"/>
      <w:divBdr>
        <w:top w:val="none" w:sz="0" w:space="0" w:color="auto"/>
        <w:left w:val="none" w:sz="0" w:space="0" w:color="auto"/>
        <w:bottom w:val="none" w:sz="0" w:space="0" w:color="auto"/>
        <w:right w:val="none" w:sz="0" w:space="0" w:color="auto"/>
      </w:divBdr>
    </w:div>
    <w:div w:id="2047561203">
      <w:bodyDiv w:val="1"/>
      <w:marLeft w:val="0"/>
      <w:marRight w:val="0"/>
      <w:marTop w:val="0"/>
      <w:marBottom w:val="0"/>
      <w:divBdr>
        <w:top w:val="none" w:sz="0" w:space="0" w:color="auto"/>
        <w:left w:val="none" w:sz="0" w:space="0" w:color="auto"/>
        <w:bottom w:val="none" w:sz="0" w:space="0" w:color="auto"/>
        <w:right w:val="none" w:sz="0" w:space="0" w:color="auto"/>
      </w:divBdr>
    </w:div>
    <w:div w:id="2053572941">
      <w:bodyDiv w:val="1"/>
      <w:marLeft w:val="0"/>
      <w:marRight w:val="0"/>
      <w:marTop w:val="0"/>
      <w:marBottom w:val="0"/>
      <w:divBdr>
        <w:top w:val="none" w:sz="0" w:space="0" w:color="auto"/>
        <w:left w:val="none" w:sz="0" w:space="0" w:color="auto"/>
        <w:bottom w:val="none" w:sz="0" w:space="0" w:color="auto"/>
        <w:right w:val="none" w:sz="0" w:space="0" w:color="auto"/>
      </w:divBdr>
    </w:div>
    <w:div w:id="2061130185">
      <w:bodyDiv w:val="1"/>
      <w:marLeft w:val="0"/>
      <w:marRight w:val="0"/>
      <w:marTop w:val="0"/>
      <w:marBottom w:val="0"/>
      <w:divBdr>
        <w:top w:val="none" w:sz="0" w:space="0" w:color="auto"/>
        <w:left w:val="none" w:sz="0" w:space="0" w:color="auto"/>
        <w:bottom w:val="none" w:sz="0" w:space="0" w:color="auto"/>
        <w:right w:val="none" w:sz="0" w:space="0" w:color="auto"/>
      </w:divBdr>
    </w:div>
    <w:div w:id="2061515764">
      <w:bodyDiv w:val="1"/>
      <w:marLeft w:val="0"/>
      <w:marRight w:val="0"/>
      <w:marTop w:val="0"/>
      <w:marBottom w:val="0"/>
      <w:divBdr>
        <w:top w:val="none" w:sz="0" w:space="0" w:color="auto"/>
        <w:left w:val="none" w:sz="0" w:space="0" w:color="auto"/>
        <w:bottom w:val="none" w:sz="0" w:space="0" w:color="auto"/>
        <w:right w:val="none" w:sz="0" w:space="0" w:color="auto"/>
      </w:divBdr>
    </w:div>
    <w:div w:id="2070034692">
      <w:bodyDiv w:val="1"/>
      <w:marLeft w:val="0"/>
      <w:marRight w:val="0"/>
      <w:marTop w:val="0"/>
      <w:marBottom w:val="0"/>
      <w:divBdr>
        <w:top w:val="none" w:sz="0" w:space="0" w:color="auto"/>
        <w:left w:val="none" w:sz="0" w:space="0" w:color="auto"/>
        <w:bottom w:val="none" w:sz="0" w:space="0" w:color="auto"/>
        <w:right w:val="none" w:sz="0" w:space="0" w:color="auto"/>
      </w:divBdr>
    </w:div>
    <w:div w:id="2073235318">
      <w:bodyDiv w:val="1"/>
      <w:marLeft w:val="0"/>
      <w:marRight w:val="0"/>
      <w:marTop w:val="0"/>
      <w:marBottom w:val="0"/>
      <w:divBdr>
        <w:top w:val="none" w:sz="0" w:space="0" w:color="auto"/>
        <w:left w:val="none" w:sz="0" w:space="0" w:color="auto"/>
        <w:bottom w:val="none" w:sz="0" w:space="0" w:color="auto"/>
        <w:right w:val="none" w:sz="0" w:space="0" w:color="auto"/>
      </w:divBdr>
      <w:divsChild>
        <w:div w:id="1265579095">
          <w:marLeft w:val="0"/>
          <w:marRight w:val="0"/>
          <w:marTop w:val="0"/>
          <w:marBottom w:val="0"/>
          <w:divBdr>
            <w:top w:val="none" w:sz="0" w:space="0" w:color="auto"/>
            <w:left w:val="none" w:sz="0" w:space="0" w:color="auto"/>
            <w:bottom w:val="none" w:sz="0" w:space="0" w:color="auto"/>
            <w:right w:val="none" w:sz="0" w:space="0" w:color="auto"/>
          </w:divBdr>
        </w:div>
      </w:divsChild>
    </w:div>
    <w:div w:id="2083328476">
      <w:bodyDiv w:val="1"/>
      <w:marLeft w:val="0"/>
      <w:marRight w:val="0"/>
      <w:marTop w:val="0"/>
      <w:marBottom w:val="0"/>
      <w:divBdr>
        <w:top w:val="none" w:sz="0" w:space="0" w:color="auto"/>
        <w:left w:val="none" w:sz="0" w:space="0" w:color="auto"/>
        <w:bottom w:val="none" w:sz="0" w:space="0" w:color="auto"/>
        <w:right w:val="none" w:sz="0" w:space="0" w:color="auto"/>
      </w:divBdr>
    </w:div>
    <w:div w:id="2097557683">
      <w:bodyDiv w:val="1"/>
      <w:marLeft w:val="0"/>
      <w:marRight w:val="0"/>
      <w:marTop w:val="0"/>
      <w:marBottom w:val="0"/>
      <w:divBdr>
        <w:top w:val="none" w:sz="0" w:space="0" w:color="auto"/>
        <w:left w:val="none" w:sz="0" w:space="0" w:color="auto"/>
        <w:bottom w:val="none" w:sz="0" w:space="0" w:color="auto"/>
        <w:right w:val="none" w:sz="0" w:space="0" w:color="auto"/>
      </w:divBdr>
    </w:div>
    <w:div w:id="2099402100">
      <w:bodyDiv w:val="1"/>
      <w:marLeft w:val="0"/>
      <w:marRight w:val="0"/>
      <w:marTop w:val="0"/>
      <w:marBottom w:val="0"/>
      <w:divBdr>
        <w:top w:val="none" w:sz="0" w:space="0" w:color="auto"/>
        <w:left w:val="none" w:sz="0" w:space="0" w:color="auto"/>
        <w:bottom w:val="none" w:sz="0" w:space="0" w:color="auto"/>
        <w:right w:val="none" w:sz="0" w:space="0" w:color="auto"/>
      </w:divBdr>
    </w:div>
    <w:div w:id="2139953820">
      <w:bodyDiv w:val="1"/>
      <w:marLeft w:val="0"/>
      <w:marRight w:val="0"/>
      <w:marTop w:val="0"/>
      <w:marBottom w:val="0"/>
      <w:divBdr>
        <w:top w:val="none" w:sz="0" w:space="0" w:color="auto"/>
        <w:left w:val="none" w:sz="0" w:space="0" w:color="auto"/>
        <w:bottom w:val="none" w:sz="0" w:space="0" w:color="auto"/>
        <w:right w:val="none" w:sz="0" w:space="0" w:color="auto"/>
      </w:divBdr>
    </w:div>
    <w:div w:id="2144687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valdofav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C52DA-8539-4DE7-BD1F-A3BD610D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9988</Words>
  <Characters>56937</Characters>
  <Application>Microsoft Office Word</Application>
  <DocSecurity>0</DocSecurity>
  <Lines>474</Lines>
  <Paragraphs>133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pedroso36472</vt:lpstr>
      <vt:lpstr>pedroso36472</vt:lpstr>
    </vt:vector>
  </TitlesOfParts>
  <Company>Fondazione IRCCS Ca'Granda Ospedale Maggiore</Company>
  <LinksUpToDate>false</LinksUpToDate>
  <CharactersWithSpaces>66792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pedroso36472</dc:title>
  <dc:creator>Rafael Cremonesi</dc:creator>
  <cp:lastModifiedBy>AutoBVT</cp:lastModifiedBy>
  <cp:revision>4</cp:revision>
  <cp:lastPrinted>2019-03-12T08:46:00Z</cp:lastPrinted>
  <dcterms:created xsi:type="dcterms:W3CDTF">2020-05-26T22:22:00Z</dcterms:created>
  <dcterms:modified xsi:type="dcterms:W3CDTF">2020-06-16T08:14:00Z</dcterms:modified>
</cp:coreProperties>
</file>