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C3203" w14:textId="323EF12D" w:rsidR="000A0DFF" w:rsidRPr="00AC3138" w:rsidRDefault="000A0DFF" w:rsidP="000A0DF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AC3138">
        <w:rPr>
          <w:rFonts w:ascii="Book Antiqua" w:hAnsi="Book Antiqua"/>
          <w:b/>
          <w:bCs/>
        </w:rPr>
        <w:t xml:space="preserve">Name of Journal: </w:t>
      </w:r>
      <w:r w:rsidRPr="00AC3138">
        <w:rPr>
          <w:rFonts w:ascii="Book Antiqua" w:hAnsi="Book Antiqua"/>
          <w:bCs/>
          <w:i/>
          <w:iCs/>
        </w:rPr>
        <w:t>World Journal of Clinical Infectious Diseases</w:t>
      </w:r>
    </w:p>
    <w:p w14:paraId="3B774EEB" w14:textId="4C285365" w:rsidR="000A0DFF" w:rsidRPr="00AC3138" w:rsidRDefault="000A0DFF" w:rsidP="000A0DF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AC3138">
        <w:rPr>
          <w:rFonts w:ascii="Book Antiqua" w:eastAsia="Times New Roman" w:hAnsi="Book Antiqua"/>
          <w:b/>
          <w:bCs/>
          <w:color w:val="222222"/>
          <w:lang w:val="hu-HU"/>
        </w:rPr>
        <w:t>Manuscript NO</w:t>
      </w:r>
      <w:r w:rsidRPr="00AC3138">
        <w:rPr>
          <w:rFonts w:ascii="Book Antiqua" w:hAnsi="Book Antiqua" w:cs="Arial"/>
          <w:b/>
          <w:color w:val="000000"/>
          <w:lang w:val="en"/>
        </w:rPr>
        <w:t xml:space="preserve">: </w:t>
      </w:r>
      <w:r w:rsidR="00D35E6F" w:rsidRPr="00AC3138">
        <w:rPr>
          <w:rFonts w:ascii="Book Antiqua" w:hAnsi="Book Antiqua" w:cs="Arial"/>
          <w:bCs/>
          <w:color w:val="000000"/>
          <w:lang w:val="en"/>
        </w:rPr>
        <w:t>54579</w:t>
      </w:r>
    </w:p>
    <w:p w14:paraId="09B2B212" w14:textId="6B1B5F31" w:rsidR="004045BB" w:rsidRPr="00AC3138" w:rsidRDefault="000A0DFF" w:rsidP="000A0DF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3138">
        <w:rPr>
          <w:rFonts w:ascii="Book Antiqua" w:hAnsi="Book Antiqua"/>
          <w:b/>
          <w:bCs/>
        </w:rPr>
        <w:t xml:space="preserve">Manuscript Type: </w:t>
      </w:r>
      <w:r w:rsidRPr="00AC3138">
        <w:rPr>
          <w:rFonts w:ascii="Book Antiqua" w:hAnsi="Book Antiqua"/>
        </w:rPr>
        <w:t>ORIGINAL ARTICLE</w:t>
      </w:r>
    </w:p>
    <w:p w14:paraId="24FDAE3E" w14:textId="0EF7C9D5" w:rsidR="00F47EBD" w:rsidRPr="00AC3138" w:rsidRDefault="00F47EBD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306B131" w14:textId="7FA2A2D5" w:rsidR="000A0DFF" w:rsidRPr="00AC3138" w:rsidRDefault="00D35E6F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3138">
        <w:rPr>
          <w:rFonts w:ascii="Book Antiqua" w:hAnsi="Book Antiqua"/>
          <w:b/>
          <w:i/>
          <w:iCs/>
        </w:rPr>
        <w:t>Basic Study</w:t>
      </w:r>
    </w:p>
    <w:p w14:paraId="0EFABB13" w14:textId="30AB7CDD" w:rsidR="005E7071" w:rsidRPr="00891FB1" w:rsidRDefault="005E7071" w:rsidP="00C64080">
      <w:pPr>
        <w:tabs>
          <w:tab w:val="center" w:pos="4680"/>
          <w:tab w:val="left" w:pos="8520"/>
        </w:tabs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proofErr w:type="spellStart"/>
      <w:r w:rsidRPr="00891FB1">
        <w:rPr>
          <w:rFonts w:ascii="Book Antiqua" w:hAnsi="Book Antiqua"/>
          <w:b/>
        </w:rPr>
        <w:t>GadE</w:t>
      </w:r>
      <w:proofErr w:type="spellEnd"/>
      <w:r w:rsidRPr="00891FB1">
        <w:rPr>
          <w:rFonts w:ascii="Book Antiqua" w:hAnsi="Book Antiqua"/>
          <w:b/>
        </w:rPr>
        <w:t xml:space="preserve"> regulates </w:t>
      </w:r>
      <w:proofErr w:type="spellStart"/>
      <w:r w:rsidRPr="00891FB1">
        <w:rPr>
          <w:rFonts w:ascii="Book Antiqua" w:hAnsi="Book Antiqua"/>
          <w:b/>
          <w:i/>
        </w:rPr>
        <w:t>fliC</w:t>
      </w:r>
      <w:proofErr w:type="spellEnd"/>
      <w:r w:rsidRPr="00891FB1">
        <w:rPr>
          <w:rFonts w:ascii="Book Antiqua" w:hAnsi="Book Antiqua"/>
          <w:b/>
        </w:rPr>
        <w:t xml:space="preserve"> gene transcription and </w:t>
      </w:r>
      <w:r w:rsidR="00E752DC" w:rsidRPr="00891FB1">
        <w:rPr>
          <w:rFonts w:ascii="Book Antiqua" w:hAnsi="Book Antiqua"/>
          <w:b/>
        </w:rPr>
        <w:t>motility</w:t>
      </w:r>
      <w:r w:rsidRPr="00891FB1">
        <w:rPr>
          <w:rFonts w:ascii="Book Antiqua" w:hAnsi="Book Antiqua"/>
          <w:b/>
        </w:rPr>
        <w:t xml:space="preserve"> in</w:t>
      </w:r>
      <w:r w:rsidR="00806B46" w:rsidRPr="00891FB1">
        <w:rPr>
          <w:rFonts w:ascii="Book Antiqua" w:hAnsi="Book Antiqua"/>
          <w:b/>
        </w:rPr>
        <w:t xml:space="preserve"> </w:t>
      </w:r>
      <w:r w:rsidRPr="00891FB1">
        <w:rPr>
          <w:rFonts w:ascii="Book Antiqua" w:hAnsi="Book Antiqua"/>
          <w:b/>
          <w:i/>
        </w:rPr>
        <w:t>Escherichia coli</w:t>
      </w:r>
    </w:p>
    <w:p w14:paraId="43E7808C" w14:textId="77777777" w:rsidR="005E7071" w:rsidRPr="00AC3138" w:rsidRDefault="005E7071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33B60FD" w14:textId="398D220F" w:rsidR="005E7071" w:rsidRPr="00AC3138" w:rsidRDefault="00DC17E7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3138">
        <w:rPr>
          <w:rFonts w:ascii="Book Antiqua" w:hAnsi="Book Antiqua"/>
        </w:rPr>
        <w:t xml:space="preserve">Schwan WR </w:t>
      </w:r>
      <w:r w:rsidRPr="00AC3138">
        <w:rPr>
          <w:rFonts w:ascii="Book Antiqua" w:hAnsi="Book Antiqua"/>
          <w:i/>
          <w:iCs/>
        </w:rPr>
        <w:t>et al</w:t>
      </w:r>
      <w:r w:rsidRPr="00AC3138">
        <w:rPr>
          <w:rFonts w:ascii="Book Antiqua" w:hAnsi="Book Antiqua"/>
        </w:rPr>
        <w:t>.</w:t>
      </w:r>
      <w:r w:rsidR="00C64080" w:rsidRPr="00AC3138">
        <w:rPr>
          <w:rFonts w:ascii="Book Antiqua" w:hAnsi="Book Antiqua"/>
        </w:rPr>
        <w:t xml:space="preserve"> </w:t>
      </w:r>
      <w:proofErr w:type="spellStart"/>
      <w:r w:rsidR="00C64080" w:rsidRPr="00AC3138">
        <w:rPr>
          <w:rFonts w:ascii="Book Antiqua" w:hAnsi="Book Antiqua"/>
        </w:rPr>
        <w:t>GadE</w:t>
      </w:r>
      <w:proofErr w:type="spellEnd"/>
      <w:r w:rsidR="00C64080" w:rsidRPr="00AC3138">
        <w:rPr>
          <w:rFonts w:ascii="Book Antiqua" w:hAnsi="Book Antiqua"/>
        </w:rPr>
        <w:t xml:space="preserve"> regulation of </w:t>
      </w:r>
      <w:r w:rsidR="00C64080" w:rsidRPr="00AC3138">
        <w:rPr>
          <w:rFonts w:ascii="Book Antiqua" w:hAnsi="Book Antiqua"/>
          <w:i/>
        </w:rPr>
        <w:t>E. coli</w:t>
      </w:r>
      <w:r w:rsidR="00C64080" w:rsidRPr="00AC3138">
        <w:rPr>
          <w:rFonts w:ascii="Book Antiqua" w:hAnsi="Book Antiqua"/>
        </w:rPr>
        <w:t xml:space="preserve"> </w:t>
      </w:r>
      <w:proofErr w:type="spellStart"/>
      <w:r w:rsidR="00C64080" w:rsidRPr="00AC3138">
        <w:rPr>
          <w:rFonts w:ascii="Book Antiqua" w:hAnsi="Book Antiqua"/>
          <w:i/>
        </w:rPr>
        <w:t>fliC</w:t>
      </w:r>
      <w:proofErr w:type="spellEnd"/>
    </w:p>
    <w:p w14:paraId="3804937E" w14:textId="77777777" w:rsidR="005E7071" w:rsidRPr="00AC3138" w:rsidRDefault="005E7071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C84C1FE" w14:textId="276A0BC2" w:rsidR="00143429" w:rsidRPr="00AC3138" w:rsidRDefault="005E7071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0" w:name="OLE_LINK644"/>
      <w:bookmarkStart w:id="1" w:name="OLE_LINK645"/>
      <w:bookmarkStart w:id="2" w:name="OLE_LINK642"/>
      <w:bookmarkStart w:id="3" w:name="OLE_LINK643"/>
      <w:r w:rsidRPr="00AC3138">
        <w:rPr>
          <w:rFonts w:ascii="Book Antiqua" w:hAnsi="Book Antiqua"/>
        </w:rPr>
        <w:t>William R Schwan</w:t>
      </w:r>
      <w:bookmarkEnd w:id="0"/>
      <w:bookmarkEnd w:id="1"/>
      <w:r w:rsidRPr="00AC3138">
        <w:rPr>
          <w:rFonts w:ascii="Book Antiqua" w:hAnsi="Book Antiqua"/>
        </w:rPr>
        <w:t xml:space="preserve">, Nicole </w:t>
      </w:r>
      <w:r w:rsidR="008D065A" w:rsidRPr="00AC3138">
        <w:rPr>
          <w:rFonts w:ascii="Book Antiqua" w:hAnsi="Book Antiqua"/>
        </w:rPr>
        <w:t xml:space="preserve">L </w:t>
      </w:r>
      <w:proofErr w:type="spellStart"/>
      <w:r w:rsidRPr="00AC3138">
        <w:rPr>
          <w:rFonts w:ascii="Book Antiqua" w:hAnsi="Book Antiqua"/>
        </w:rPr>
        <w:t>Flohr</w:t>
      </w:r>
      <w:proofErr w:type="spellEnd"/>
      <w:r w:rsidRPr="00AC3138">
        <w:rPr>
          <w:rFonts w:ascii="Book Antiqua" w:hAnsi="Book Antiqua"/>
        </w:rPr>
        <w:t xml:space="preserve">, Abigail </w:t>
      </w:r>
      <w:r w:rsidR="004C07B5" w:rsidRPr="00AC3138">
        <w:rPr>
          <w:rFonts w:ascii="Book Antiqua" w:hAnsi="Book Antiqua"/>
        </w:rPr>
        <w:t xml:space="preserve">R </w:t>
      </w:r>
      <w:proofErr w:type="spellStart"/>
      <w:r w:rsidRPr="00AC3138">
        <w:rPr>
          <w:rFonts w:ascii="Book Antiqua" w:hAnsi="Book Antiqua"/>
        </w:rPr>
        <w:t>Multerer</w:t>
      </w:r>
      <w:proofErr w:type="spellEnd"/>
      <w:r w:rsidRPr="00AC3138">
        <w:rPr>
          <w:rFonts w:ascii="Book Antiqua" w:hAnsi="Book Antiqua"/>
        </w:rPr>
        <w:t xml:space="preserve">, </w:t>
      </w:r>
      <w:r w:rsidR="00143429" w:rsidRPr="00AC3138">
        <w:rPr>
          <w:rFonts w:ascii="Book Antiqua" w:hAnsi="Book Antiqua"/>
        </w:rPr>
        <w:t xml:space="preserve">Jordan </w:t>
      </w:r>
      <w:r w:rsidR="00F65E8D" w:rsidRPr="00AC3138">
        <w:rPr>
          <w:rFonts w:ascii="Book Antiqua" w:hAnsi="Book Antiqua"/>
        </w:rPr>
        <w:t xml:space="preserve">C </w:t>
      </w:r>
      <w:r w:rsidR="00143429" w:rsidRPr="00AC3138">
        <w:rPr>
          <w:rFonts w:ascii="Book Antiqua" w:hAnsi="Book Antiqua"/>
        </w:rPr>
        <w:t>Starkey</w:t>
      </w:r>
      <w:bookmarkEnd w:id="2"/>
      <w:bookmarkEnd w:id="3"/>
      <w:r w:rsidR="00143429" w:rsidRPr="00AC3138">
        <w:rPr>
          <w:rFonts w:ascii="Book Antiqua" w:hAnsi="Book Antiqua"/>
        </w:rPr>
        <w:t xml:space="preserve"> </w:t>
      </w:r>
    </w:p>
    <w:p w14:paraId="30EE1C5A" w14:textId="77777777" w:rsidR="005E7071" w:rsidRPr="00AC3138" w:rsidRDefault="005E7071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FB9D70E" w14:textId="1A2D15A9" w:rsidR="005E7071" w:rsidRPr="00AC3138" w:rsidRDefault="00D35E6F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3138">
        <w:rPr>
          <w:rFonts w:ascii="Book Antiqua" w:hAnsi="Book Antiqua"/>
          <w:b/>
          <w:bCs/>
        </w:rPr>
        <w:t xml:space="preserve">William R Schwan, Nicole L </w:t>
      </w:r>
      <w:proofErr w:type="spellStart"/>
      <w:r w:rsidRPr="00AC3138">
        <w:rPr>
          <w:rFonts w:ascii="Book Antiqua" w:hAnsi="Book Antiqua"/>
          <w:b/>
          <w:bCs/>
        </w:rPr>
        <w:t>Flohr</w:t>
      </w:r>
      <w:proofErr w:type="spellEnd"/>
      <w:r w:rsidRPr="00AC3138">
        <w:rPr>
          <w:rFonts w:ascii="Book Antiqua" w:hAnsi="Book Antiqua"/>
          <w:b/>
          <w:bCs/>
        </w:rPr>
        <w:t xml:space="preserve">, Abigail R </w:t>
      </w:r>
      <w:proofErr w:type="spellStart"/>
      <w:r w:rsidRPr="00AC3138">
        <w:rPr>
          <w:rFonts w:ascii="Book Antiqua" w:hAnsi="Book Antiqua"/>
          <w:b/>
          <w:bCs/>
        </w:rPr>
        <w:t>Multerer</w:t>
      </w:r>
      <w:proofErr w:type="spellEnd"/>
      <w:r w:rsidRPr="00AC3138">
        <w:rPr>
          <w:rFonts w:ascii="Book Antiqua" w:hAnsi="Book Antiqua"/>
          <w:b/>
          <w:bCs/>
        </w:rPr>
        <w:t>, Jordan C Starkey,</w:t>
      </w:r>
      <w:r w:rsidRPr="00AC3138">
        <w:rPr>
          <w:rFonts w:ascii="Book Antiqua" w:hAnsi="Book Antiqua"/>
        </w:rPr>
        <w:t xml:space="preserve"> </w:t>
      </w:r>
      <w:r w:rsidR="004045BB" w:rsidRPr="00AC3138">
        <w:rPr>
          <w:rFonts w:ascii="Book Antiqua" w:hAnsi="Book Antiqua"/>
        </w:rPr>
        <w:t>Department of Microbiology</w:t>
      </w:r>
      <w:r w:rsidR="00A77F7F" w:rsidRPr="00AC3138">
        <w:rPr>
          <w:rFonts w:ascii="Book Antiqua" w:hAnsi="Book Antiqua"/>
        </w:rPr>
        <w:t>,</w:t>
      </w:r>
      <w:r w:rsidR="004045BB" w:rsidRPr="00AC3138">
        <w:rPr>
          <w:rFonts w:ascii="Book Antiqua" w:hAnsi="Book Antiqua"/>
        </w:rPr>
        <w:t xml:space="preserve"> </w:t>
      </w:r>
      <w:r w:rsidR="005E7071" w:rsidRPr="00AC3138">
        <w:rPr>
          <w:rFonts w:ascii="Book Antiqua" w:hAnsi="Book Antiqua"/>
        </w:rPr>
        <w:t xml:space="preserve">University of Wisconsin-La Crosse, La Crosse, WI </w:t>
      </w:r>
      <w:r w:rsidRPr="00AC3138">
        <w:rPr>
          <w:rFonts w:ascii="Book Antiqua" w:hAnsi="Book Antiqua"/>
        </w:rPr>
        <w:t>54601, United states</w:t>
      </w:r>
    </w:p>
    <w:p w14:paraId="242F7FE1" w14:textId="1EB5AE0B" w:rsidR="001040C7" w:rsidRPr="00AC3138" w:rsidRDefault="001040C7" w:rsidP="001040C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C63C4BB" w14:textId="2699C5D4" w:rsidR="001040C7" w:rsidRPr="00AC3138" w:rsidRDefault="001040C7" w:rsidP="001040C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3138">
        <w:rPr>
          <w:rFonts w:ascii="Book Antiqua" w:hAnsi="Book Antiqua"/>
          <w:b/>
          <w:lang w:val="en-GB"/>
        </w:rPr>
        <w:t>Author contributions:</w:t>
      </w:r>
      <w:r w:rsidRPr="00AC3138">
        <w:rPr>
          <w:rFonts w:ascii="Book Antiqua" w:hAnsi="Book Antiqua"/>
        </w:rPr>
        <w:t xml:space="preserve"> Schwan WR, </w:t>
      </w:r>
      <w:proofErr w:type="spellStart"/>
      <w:r w:rsidRPr="00AC3138">
        <w:rPr>
          <w:rFonts w:ascii="Book Antiqua" w:hAnsi="Book Antiqua"/>
        </w:rPr>
        <w:t>Flohr</w:t>
      </w:r>
      <w:proofErr w:type="spellEnd"/>
      <w:r w:rsidRPr="00AC3138">
        <w:rPr>
          <w:rFonts w:ascii="Book Antiqua" w:hAnsi="Book Antiqua"/>
        </w:rPr>
        <w:t xml:space="preserve"> NL, </w:t>
      </w:r>
      <w:proofErr w:type="spellStart"/>
      <w:r w:rsidRPr="00AC3138">
        <w:rPr>
          <w:rFonts w:ascii="Book Antiqua" w:hAnsi="Book Antiqua"/>
        </w:rPr>
        <w:t>Multerer</w:t>
      </w:r>
      <w:proofErr w:type="spellEnd"/>
      <w:r w:rsidRPr="00AC3138">
        <w:rPr>
          <w:rFonts w:ascii="Book Antiqua" w:hAnsi="Book Antiqua"/>
        </w:rPr>
        <w:t xml:space="preserve"> AR, and Starkey JC designed the research</w:t>
      </w:r>
      <w:r w:rsidR="000564EB" w:rsidRPr="00AC3138">
        <w:rPr>
          <w:rFonts w:ascii="Book Antiqua" w:hAnsi="Book Antiqua"/>
        </w:rPr>
        <w:t xml:space="preserve">, </w:t>
      </w:r>
      <w:r w:rsidRPr="00AC3138">
        <w:rPr>
          <w:rFonts w:ascii="Book Antiqua" w:hAnsi="Book Antiqua"/>
        </w:rPr>
        <w:t xml:space="preserve">performed the research; Schwan WR, </w:t>
      </w:r>
      <w:proofErr w:type="spellStart"/>
      <w:r w:rsidRPr="00AC3138">
        <w:rPr>
          <w:rFonts w:ascii="Book Antiqua" w:hAnsi="Book Antiqua"/>
        </w:rPr>
        <w:t>Flohr</w:t>
      </w:r>
      <w:proofErr w:type="spellEnd"/>
      <w:r w:rsidRPr="00AC3138">
        <w:rPr>
          <w:rFonts w:ascii="Book Antiqua" w:hAnsi="Book Antiqua"/>
        </w:rPr>
        <w:t xml:space="preserve"> NL, and </w:t>
      </w:r>
      <w:proofErr w:type="spellStart"/>
      <w:r w:rsidRPr="00AC3138">
        <w:rPr>
          <w:rFonts w:ascii="Book Antiqua" w:hAnsi="Book Antiqua"/>
        </w:rPr>
        <w:t>Multerer</w:t>
      </w:r>
      <w:proofErr w:type="spellEnd"/>
      <w:r w:rsidRPr="00AC3138">
        <w:rPr>
          <w:rFonts w:ascii="Book Antiqua" w:hAnsi="Book Antiqua"/>
        </w:rPr>
        <w:t xml:space="preserve"> AR analyzed the data; Schwan WR wrote the paper.</w:t>
      </w:r>
    </w:p>
    <w:p w14:paraId="09B5F2C7" w14:textId="78012AE4" w:rsidR="001040C7" w:rsidRPr="00AC3138" w:rsidRDefault="001040C7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FD774AC" w14:textId="537E7BAA" w:rsidR="00A77F7F" w:rsidRPr="00AC3138" w:rsidRDefault="00A77F7F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3138">
        <w:rPr>
          <w:rFonts w:ascii="Book Antiqua" w:hAnsi="Book Antiqua" w:cstheme="minorHAnsi"/>
          <w:b/>
        </w:rPr>
        <w:t xml:space="preserve">Supported by </w:t>
      </w:r>
      <w:r w:rsidRPr="00AC3138">
        <w:rPr>
          <w:rFonts w:ascii="Book Antiqua" w:hAnsi="Book Antiqua"/>
        </w:rPr>
        <w:t>the National Institutes of Health, No. 1R15</w:t>
      </w:r>
      <w:r w:rsidRPr="00AC3138">
        <w:rPr>
          <w:rFonts w:ascii="Book Antiqua" w:hAnsi="Book Antiqua" w:cs="Times New Roman"/>
        </w:rPr>
        <w:t>AI-065432-01a2.</w:t>
      </w:r>
    </w:p>
    <w:p w14:paraId="128120E0" w14:textId="77777777" w:rsidR="00A77F7F" w:rsidRPr="00AC3138" w:rsidRDefault="00A77F7F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AD56D11" w14:textId="0356DF67" w:rsidR="005E7071" w:rsidRPr="00AC3138" w:rsidRDefault="00A77F7F" w:rsidP="00A77F7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3138">
        <w:rPr>
          <w:rFonts w:ascii="Book Antiqua" w:hAnsi="Book Antiqua" w:cstheme="minorHAnsi"/>
          <w:b/>
          <w:lang w:val="hu-HU"/>
        </w:rPr>
        <w:t xml:space="preserve">Corresponding author: </w:t>
      </w:r>
      <w:r w:rsidRPr="00AC3138">
        <w:rPr>
          <w:rFonts w:ascii="Book Antiqua" w:hAnsi="Book Antiqua"/>
          <w:b/>
          <w:bCs/>
        </w:rPr>
        <w:t xml:space="preserve">William R Schwan, PhD, Professor, </w:t>
      </w:r>
      <w:r w:rsidRPr="00AC3138">
        <w:rPr>
          <w:rFonts w:ascii="Book Antiqua" w:hAnsi="Book Antiqua"/>
        </w:rPr>
        <w:t>Department of Microbiology, University of Wisconsin-La Crosse, 1725 State St, La Crosse, WI 54601, United States. wschwan@uwlax.edu</w:t>
      </w:r>
    </w:p>
    <w:p w14:paraId="38C5E6E3" w14:textId="77777777" w:rsidR="005E7071" w:rsidRPr="00AC3138" w:rsidRDefault="005E7071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4D5B8D1" w14:textId="304D27C2" w:rsidR="002055B5" w:rsidRPr="00AC3138" w:rsidRDefault="002055B5" w:rsidP="002055B5">
      <w:pPr>
        <w:adjustRightInd w:val="0"/>
        <w:snapToGrid w:val="0"/>
        <w:spacing w:line="360" w:lineRule="auto"/>
        <w:rPr>
          <w:rFonts w:ascii="Book Antiqua" w:hAnsi="Book Antiqua"/>
        </w:rPr>
      </w:pPr>
      <w:bookmarkStart w:id="4" w:name="OLE_LINK75"/>
      <w:bookmarkStart w:id="5" w:name="OLE_LINK76"/>
      <w:bookmarkStart w:id="6" w:name="OLE_LINK269"/>
      <w:bookmarkStart w:id="7" w:name="OLE_LINK239"/>
      <w:r w:rsidRPr="00AC3138">
        <w:rPr>
          <w:rFonts w:ascii="Book Antiqua" w:hAnsi="Book Antiqua"/>
          <w:b/>
        </w:rPr>
        <w:t xml:space="preserve">Received: </w:t>
      </w:r>
      <w:r w:rsidR="00C94164" w:rsidRPr="00AC3138">
        <w:rPr>
          <w:rFonts w:ascii="Book Antiqua" w:hAnsi="Book Antiqua"/>
        </w:rPr>
        <w:t>February</w:t>
      </w:r>
      <w:r w:rsidRPr="00AC3138">
        <w:rPr>
          <w:rFonts w:ascii="Book Antiqua" w:hAnsi="Book Antiqua"/>
        </w:rPr>
        <w:t xml:space="preserve"> </w:t>
      </w:r>
      <w:r w:rsidR="00C94164" w:rsidRPr="00AC3138">
        <w:rPr>
          <w:rFonts w:ascii="Book Antiqua" w:hAnsi="Book Antiqua"/>
        </w:rPr>
        <w:t>7</w:t>
      </w:r>
      <w:r w:rsidRPr="00AC3138">
        <w:rPr>
          <w:rFonts w:ascii="Book Antiqua" w:hAnsi="Book Antiqua"/>
        </w:rPr>
        <w:t>, 2020</w:t>
      </w:r>
    </w:p>
    <w:p w14:paraId="26200E1B" w14:textId="54AF8419" w:rsidR="002055B5" w:rsidRPr="00AC3138" w:rsidRDefault="002055B5" w:rsidP="002055B5">
      <w:pPr>
        <w:adjustRightInd w:val="0"/>
        <w:snapToGrid w:val="0"/>
        <w:spacing w:line="360" w:lineRule="auto"/>
        <w:rPr>
          <w:rFonts w:ascii="Book Antiqua" w:hAnsi="Book Antiqua"/>
          <w:b/>
        </w:rPr>
      </w:pPr>
      <w:r w:rsidRPr="00AC3138">
        <w:rPr>
          <w:rFonts w:ascii="Book Antiqua" w:hAnsi="Book Antiqua"/>
          <w:b/>
        </w:rPr>
        <w:t xml:space="preserve">Revised: </w:t>
      </w:r>
      <w:r w:rsidR="00C94164" w:rsidRPr="00AC3138">
        <w:rPr>
          <w:rFonts w:ascii="Book Antiqua" w:hAnsi="Book Antiqua"/>
        </w:rPr>
        <w:t>March</w:t>
      </w:r>
      <w:r w:rsidRPr="00AC3138">
        <w:rPr>
          <w:rFonts w:ascii="Book Antiqua" w:hAnsi="Book Antiqua"/>
        </w:rPr>
        <w:t xml:space="preserve"> 2</w:t>
      </w:r>
      <w:r w:rsidR="00C94164" w:rsidRPr="00AC3138">
        <w:rPr>
          <w:rFonts w:ascii="Book Antiqua" w:hAnsi="Book Antiqua"/>
        </w:rPr>
        <w:t>5</w:t>
      </w:r>
      <w:r w:rsidRPr="00AC3138">
        <w:rPr>
          <w:rFonts w:ascii="Book Antiqua" w:hAnsi="Book Antiqua"/>
        </w:rPr>
        <w:t>, 2020</w:t>
      </w:r>
    </w:p>
    <w:p w14:paraId="36C9F607" w14:textId="300FB670" w:rsidR="002055B5" w:rsidRPr="00AC3138" w:rsidRDefault="002055B5" w:rsidP="002055B5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AC3138">
        <w:rPr>
          <w:rFonts w:ascii="Book Antiqua" w:hAnsi="Book Antiqua"/>
          <w:b/>
        </w:rPr>
        <w:t>Accepted:</w:t>
      </w:r>
      <w:r w:rsidRPr="00AC3138">
        <w:rPr>
          <w:rFonts w:ascii="Book Antiqua" w:hAnsi="Book Antiqua"/>
        </w:rPr>
        <w:t xml:space="preserve"> </w:t>
      </w:r>
      <w:r w:rsidR="004A36E2">
        <w:rPr>
          <w:rFonts w:ascii="Book Antiqua" w:hAnsi="Book Antiqua"/>
        </w:rPr>
        <w:t>May 5, 2020</w:t>
      </w:r>
    </w:p>
    <w:p w14:paraId="61C62CF9" w14:textId="7CF04AAC" w:rsidR="00F47EBD" w:rsidRPr="00AC3138" w:rsidRDefault="002055B5" w:rsidP="002055B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3138">
        <w:rPr>
          <w:rFonts w:ascii="Book Antiqua" w:hAnsi="Book Antiqua"/>
          <w:b/>
        </w:rPr>
        <w:t>Published online:</w:t>
      </w:r>
      <w:bookmarkEnd w:id="4"/>
      <w:bookmarkEnd w:id="5"/>
      <w:bookmarkEnd w:id="6"/>
      <w:bookmarkEnd w:id="7"/>
    </w:p>
    <w:p w14:paraId="0AD8321F" w14:textId="77777777" w:rsidR="00F47EBD" w:rsidRPr="00AC3138" w:rsidRDefault="00F47EBD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AC3138">
        <w:rPr>
          <w:rFonts w:ascii="Book Antiqua" w:hAnsi="Book Antiqua"/>
          <w:b/>
        </w:rPr>
        <w:br w:type="page"/>
      </w:r>
    </w:p>
    <w:p w14:paraId="0FC53826" w14:textId="584497EF" w:rsidR="005E7071" w:rsidRPr="00AC3138" w:rsidRDefault="00D81099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AC3138">
        <w:rPr>
          <w:rFonts w:ascii="Book Antiqua" w:hAnsi="Book Antiqua"/>
          <w:b/>
        </w:rPr>
        <w:lastRenderedPageBreak/>
        <w:t>Abstract</w:t>
      </w:r>
    </w:p>
    <w:p w14:paraId="5BC2D4BF" w14:textId="77777777" w:rsidR="0001753C" w:rsidRPr="00AC3138" w:rsidRDefault="0001753C" w:rsidP="00C64080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</w:rPr>
      </w:pPr>
      <w:r w:rsidRPr="00AC3138">
        <w:rPr>
          <w:rFonts w:ascii="Book Antiqua" w:hAnsi="Book Antiqua" w:cstheme="minorHAnsi"/>
        </w:rPr>
        <w:t>BACKGROUND</w:t>
      </w:r>
    </w:p>
    <w:p w14:paraId="5E618410" w14:textId="25BD5793" w:rsidR="00D56253" w:rsidRPr="00AC3138" w:rsidRDefault="008A5A0E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3138">
        <w:rPr>
          <w:rFonts w:ascii="Book Antiqua" w:hAnsi="Book Antiqua"/>
          <w:i/>
        </w:rPr>
        <w:t>Escherichia coli</w:t>
      </w:r>
      <w:r w:rsidRPr="00AC3138">
        <w:rPr>
          <w:rFonts w:ascii="Book Antiqua" w:hAnsi="Book Antiqua"/>
        </w:rPr>
        <w:t xml:space="preserve"> </w:t>
      </w:r>
      <w:r w:rsidR="00FD34E4" w:rsidRPr="00AC3138">
        <w:rPr>
          <w:rFonts w:ascii="Book Antiqua" w:hAnsi="Book Antiqua"/>
        </w:rPr>
        <w:t>(</w:t>
      </w:r>
      <w:r w:rsidR="00FD34E4" w:rsidRPr="00AC3138">
        <w:rPr>
          <w:rFonts w:ascii="Book Antiqua" w:hAnsi="Book Antiqua"/>
          <w:i/>
        </w:rPr>
        <w:t>E. coli</w:t>
      </w:r>
      <w:r w:rsidR="00FD34E4" w:rsidRPr="00AC3138">
        <w:rPr>
          <w:rFonts w:ascii="Book Antiqua" w:hAnsi="Book Antiqua"/>
        </w:rPr>
        <w:t xml:space="preserve">) </w:t>
      </w:r>
      <w:r w:rsidR="00225B59" w:rsidRPr="00AC3138">
        <w:rPr>
          <w:rFonts w:ascii="Book Antiqua" w:hAnsi="Book Antiqua"/>
        </w:rPr>
        <w:t>express</w:t>
      </w:r>
      <w:r w:rsidR="007363BF" w:rsidRPr="00AC3138">
        <w:rPr>
          <w:rFonts w:ascii="Book Antiqua" w:hAnsi="Book Antiqua"/>
        </w:rPr>
        <w:t xml:space="preserve"> flagella to </w:t>
      </w:r>
      <w:r w:rsidR="00225B59" w:rsidRPr="00AC3138">
        <w:rPr>
          <w:rFonts w:ascii="Book Antiqua" w:hAnsi="Book Antiqua"/>
        </w:rPr>
        <w:t xml:space="preserve">ascend </w:t>
      </w:r>
      <w:r w:rsidR="007363BF" w:rsidRPr="00AC3138">
        <w:rPr>
          <w:rFonts w:ascii="Book Antiqua" w:hAnsi="Book Antiqua"/>
        </w:rPr>
        <w:t>human urinary tracts. To</w:t>
      </w:r>
      <w:r w:rsidRPr="00AC3138">
        <w:rPr>
          <w:rFonts w:ascii="Book Antiqua" w:hAnsi="Book Antiqua"/>
        </w:rPr>
        <w:t xml:space="preserve"> survive in </w:t>
      </w:r>
      <w:r w:rsidR="006F538D" w:rsidRPr="00AC3138">
        <w:rPr>
          <w:rFonts w:ascii="Book Antiqua" w:hAnsi="Book Antiqua"/>
        </w:rPr>
        <w:t xml:space="preserve">the </w:t>
      </w:r>
      <w:r w:rsidRPr="00AC3138">
        <w:rPr>
          <w:rFonts w:ascii="Book Antiqua" w:hAnsi="Book Antiqua"/>
        </w:rPr>
        <w:t xml:space="preserve">acidic pH </w:t>
      </w:r>
      <w:r w:rsidR="006F538D" w:rsidRPr="00AC3138">
        <w:rPr>
          <w:rFonts w:ascii="Book Antiqua" w:hAnsi="Book Antiqua"/>
        </w:rPr>
        <w:t xml:space="preserve">of </w:t>
      </w:r>
      <w:r w:rsidR="007363BF" w:rsidRPr="00AC3138">
        <w:rPr>
          <w:rFonts w:ascii="Book Antiqua" w:hAnsi="Book Antiqua"/>
        </w:rPr>
        <w:t xml:space="preserve">human urine, </w:t>
      </w:r>
      <w:r w:rsidR="007363BF" w:rsidRPr="00AC3138">
        <w:rPr>
          <w:rFonts w:ascii="Book Antiqua" w:hAnsi="Book Antiqua"/>
          <w:i/>
        </w:rPr>
        <w:t>E. coli</w:t>
      </w:r>
      <w:r w:rsidR="007363BF" w:rsidRPr="00AC3138">
        <w:rPr>
          <w:rFonts w:ascii="Book Antiqua" w:hAnsi="Book Antiqua"/>
        </w:rPr>
        <w:t xml:space="preserve"> uses the </w:t>
      </w:r>
      <w:r w:rsidRPr="00AC3138">
        <w:rPr>
          <w:rFonts w:ascii="Book Antiqua" w:hAnsi="Book Antiqua"/>
        </w:rPr>
        <w:t xml:space="preserve">glutamate decarboxylase </w:t>
      </w:r>
      <w:r w:rsidR="007363BF" w:rsidRPr="00AC3138">
        <w:rPr>
          <w:rFonts w:ascii="Book Antiqua" w:hAnsi="Book Antiqua"/>
        </w:rPr>
        <w:t>acid response system</w:t>
      </w:r>
      <w:r w:rsidR="000355B9" w:rsidRPr="00AC3138">
        <w:rPr>
          <w:rFonts w:ascii="Book Antiqua" w:hAnsi="Book Antiqua"/>
        </w:rPr>
        <w:t xml:space="preserve">, which is regulated </w:t>
      </w:r>
      <w:r w:rsidR="006F538D" w:rsidRPr="00AC3138">
        <w:rPr>
          <w:rFonts w:ascii="Book Antiqua" w:hAnsi="Book Antiqua"/>
        </w:rPr>
        <w:t xml:space="preserve">by the </w:t>
      </w:r>
      <w:proofErr w:type="spellStart"/>
      <w:r w:rsidR="007363BF" w:rsidRPr="00AC3138">
        <w:rPr>
          <w:rFonts w:ascii="Book Antiqua" w:hAnsi="Book Antiqua"/>
        </w:rPr>
        <w:t>GadE</w:t>
      </w:r>
      <w:proofErr w:type="spellEnd"/>
      <w:r w:rsidR="007363BF" w:rsidRPr="00AC3138">
        <w:rPr>
          <w:rFonts w:ascii="Book Antiqua" w:hAnsi="Book Antiqua"/>
        </w:rPr>
        <w:t xml:space="preserve"> </w:t>
      </w:r>
      <w:r w:rsidR="000355B9" w:rsidRPr="00AC3138">
        <w:rPr>
          <w:rFonts w:ascii="Book Antiqua" w:hAnsi="Book Antiqua"/>
        </w:rPr>
        <w:t xml:space="preserve">protein. </w:t>
      </w:r>
    </w:p>
    <w:p w14:paraId="19FAE111" w14:textId="77777777" w:rsidR="0001753C" w:rsidRPr="00AC3138" w:rsidRDefault="0001753C" w:rsidP="00C64080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</w:rPr>
      </w:pPr>
    </w:p>
    <w:p w14:paraId="779F4DE2" w14:textId="24191177" w:rsidR="0001753C" w:rsidRPr="00AC3138" w:rsidRDefault="0001753C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3138">
        <w:rPr>
          <w:rFonts w:ascii="Book Antiqua" w:hAnsi="Book Antiqua"/>
        </w:rPr>
        <w:t>AIM</w:t>
      </w:r>
    </w:p>
    <w:p w14:paraId="2272E52D" w14:textId="1390C1C7" w:rsidR="00D56253" w:rsidRPr="00AC3138" w:rsidRDefault="007363BF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3138">
        <w:rPr>
          <w:rFonts w:ascii="Book Antiqua" w:hAnsi="Book Antiqua"/>
        </w:rPr>
        <w:t xml:space="preserve">To determine if growth in an acidic pH environment affected </w:t>
      </w:r>
      <w:proofErr w:type="spellStart"/>
      <w:r w:rsidRPr="00AC3138">
        <w:rPr>
          <w:rFonts w:ascii="Book Antiqua" w:hAnsi="Book Antiqua"/>
          <w:i/>
        </w:rPr>
        <w:t>fliC</w:t>
      </w:r>
      <w:proofErr w:type="spellEnd"/>
      <w:r w:rsidRPr="00AC3138">
        <w:rPr>
          <w:rFonts w:ascii="Book Antiqua" w:hAnsi="Book Antiqua"/>
        </w:rPr>
        <w:t xml:space="preserve"> transcription</w:t>
      </w:r>
      <w:r w:rsidR="000355B9" w:rsidRPr="00AC3138">
        <w:rPr>
          <w:rFonts w:ascii="Book Antiqua" w:hAnsi="Book Antiqua"/>
        </w:rPr>
        <w:t xml:space="preserve"> and whether </w:t>
      </w:r>
      <w:proofErr w:type="spellStart"/>
      <w:r w:rsidR="000355B9" w:rsidRPr="00AC3138">
        <w:rPr>
          <w:rFonts w:ascii="Book Antiqua" w:hAnsi="Book Antiqua"/>
        </w:rPr>
        <w:t>GadE</w:t>
      </w:r>
      <w:proofErr w:type="spellEnd"/>
      <w:r w:rsidR="000355B9" w:rsidRPr="00AC3138">
        <w:rPr>
          <w:rFonts w:ascii="Book Antiqua" w:hAnsi="Book Antiqua"/>
        </w:rPr>
        <w:t xml:space="preserve"> regulated that transcription</w:t>
      </w:r>
      <w:r w:rsidR="00D56253" w:rsidRPr="00AC3138">
        <w:rPr>
          <w:rFonts w:ascii="Book Antiqua" w:hAnsi="Book Antiqua"/>
        </w:rPr>
        <w:t>.</w:t>
      </w:r>
    </w:p>
    <w:p w14:paraId="3366B8E0" w14:textId="77777777" w:rsidR="0001753C" w:rsidRPr="00AC3138" w:rsidRDefault="0001753C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2696E2" w14:textId="79033E47" w:rsidR="0001753C" w:rsidRPr="00AC3138" w:rsidRDefault="0001753C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AC3138">
        <w:rPr>
          <w:rFonts w:ascii="Book Antiqua" w:hAnsi="Book Antiqua"/>
        </w:rPr>
        <w:t>METHODS</w:t>
      </w:r>
    </w:p>
    <w:p w14:paraId="5F8A6232" w14:textId="3685AC4C" w:rsidR="00D56253" w:rsidRPr="00AC3138" w:rsidRDefault="00D56253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3138">
        <w:rPr>
          <w:rFonts w:ascii="Book Antiqua" w:hAnsi="Book Antiqua"/>
        </w:rPr>
        <w:t xml:space="preserve">A </w:t>
      </w:r>
      <w:proofErr w:type="spellStart"/>
      <w:r w:rsidR="00432D16" w:rsidRPr="00AC3138">
        <w:rPr>
          <w:rFonts w:ascii="Book Antiqua" w:hAnsi="Book Antiqua"/>
          <w:i/>
        </w:rPr>
        <w:t>fliC</w:t>
      </w:r>
      <w:proofErr w:type="spellEnd"/>
      <w:r w:rsidR="00432D16" w:rsidRPr="00AC3138">
        <w:rPr>
          <w:rFonts w:ascii="Book Antiqua" w:hAnsi="Book Antiqua"/>
          <w:i/>
        </w:rPr>
        <w:t>-</w:t>
      </w:r>
      <w:r w:rsidR="007363BF" w:rsidRPr="00AC3138">
        <w:rPr>
          <w:rFonts w:ascii="Book Antiqua" w:hAnsi="Book Antiqua"/>
          <w:i/>
        </w:rPr>
        <w:t>lacZ</w:t>
      </w:r>
      <w:r w:rsidR="007363BF" w:rsidRPr="00AC3138">
        <w:rPr>
          <w:rFonts w:ascii="Book Antiqua" w:hAnsi="Book Antiqua"/>
        </w:rPr>
        <w:t xml:space="preserve"> reporter fusion was created </w:t>
      </w:r>
      <w:r w:rsidR="00225B59" w:rsidRPr="00AC3138">
        <w:rPr>
          <w:rFonts w:ascii="Book Antiqua" w:hAnsi="Book Antiqua"/>
        </w:rPr>
        <w:t>on</w:t>
      </w:r>
      <w:r w:rsidR="007363BF" w:rsidRPr="00AC3138">
        <w:rPr>
          <w:rFonts w:ascii="Book Antiqua" w:hAnsi="Book Antiqua"/>
        </w:rPr>
        <w:t xml:space="preserve"> a single copy number plasmid</w:t>
      </w:r>
      <w:r w:rsidRPr="00AC3138">
        <w:rPr>
          <w:rFonts w:ascii="Book Antiqua" w:hAnsi="Book Antiqua"/>
        </w:rPr>
        <w:t xml:space="preserve"> to assess the effects of acidic pH on </w:t>
      </w:r>
      <w:proofErr w:type="spellStart"/>
      <w:r w:rsidRPr="00AC3138">
        <w:rPr>
          <w:rFonts w:ascii="Book Antiqua" w:hAnsi="Book Antiqua"/>
          <w:i/>
        </w:rPr>
        <w:t>fliC</w:t>
      </w:r>
      <w:proofErr w:type="spellEnd"/>
      <w:r w:rsidRPr="00AC3138">
        <w:rPr>
          <w:rFonts w:ascii="Book Antiqua" w:hAnsi="Book Antiqua"/>
        </w:rPr>
        <w:t xml:space="preserve"> transcription. Further, a </w:t>
      </w:r>
      <w:r w:rsidRPr="00AC3138">
        <w:rPr>
          <w:rFonts w:ascii="Book Antiqua" w:hAnsi="Book Antiqua"/>
        </w:rPr>
        <w:t></w:t>
      </w:r>
      <w:proofErr w:type="spellStart"/>
      <w:r w:rsidRPr="00AC3138">
        <w:rPr>
          <w:rFonts w:ascii="Book Antiqua" w:hAnsi="Book Antiqua"/>
          <w:i/>
        </w:rPr>
        <w:t>gadE</w:t>
      </w:r>
      <w:proofErr w:type="spellEnd"/>
      <w:r w:rsidRPr="00AC3138">
        <w:rPr>
          <w:rFonts w:ascii="Book Antiqua" w:hAnsi="Book Antiqua"/>
        </w:rPr>
        <w:t xml:space="preserve"> mutant strain of a </w:t>
      </w:r>
      <w:proofErr w:type="spellStart"/>
      <w:r w:rsidRPr="00AC3138">
        <w:rPr>
          <w:rFonts w:ascii="Book Antiqua" w:hAnsi="Book Antiqua"/>
        </w:rPr>
        <w:t>uropathogenic</w:t>
      </w:r>
      <w:proofErr w:type="spellEnd"/>
      <w:r w:rsidRPr="00AC3138">
        <w:rPr>
          <w:rFonts w:ascii="Book Antiqua" w:hAnsi="Book Antiqua"/>
        </w:rPr>
        <w:t xml:space="preserve"> </w:t>
      </w:r>
      <w:r w:rsidRPr="00AC3138">
        <w:rPr>
          <w:rFonts w:ascii="Book Antiqua" w:hAnsi="Book Antiqua"/>
          <w:i/>
        </w:rPr>
        <w:t>E. coli</w:t>
      </w:r>
      <w:r w:rsidRPr="00AC3138">
        <w:rPr>
          <w:rFonts w:ascii="Book Antiqua" w:hAnsi="Book Antiqua"/>
        </w:rPr>
        <w:t xml:space="preserve"> was created and tested for motility compared to the wild-type strain</w:t>
      </w:r>
      <w:r w:rsidR="007363BF" w:rsidRPr="00AC3138">
        <w:rPr>
          <w:rFonts w:ascii="Book Antiqua" w:hAnsi="Book Antiqua"/>
        </w:rPr>
        <w:t xml:space="preserve">. </w:t>
      </w:r>
    </w:p>
    <w:p w14:paraId="412FB1F5" w14:textId="77777777" w:rsidR="00920CBE" w:rsidRPr="00AC3138" w:rsidRDefault="00920CBE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9F2F5D3" w14:textId="7FDD4A49" w:rsidR="00920CBE" w:rsidRPr="00AC3138" w:rsidRDefault="00920CBE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3138">
        <w:rPr>
          <w:rFonts w:ascii="Book Antiqua" w:hAnsi="Book Antiqua"/>
        </w:rPr>
        <w:t>RESULTS</w:t>
      </w:r>
    </w:p>
    <w:p w14:paraId="59D6E914" w14:textId="3DAAC418" w:rsidR="00D56253" w:rsidRPr="00AC3138" w:rsidRDefault="007363BF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3138">
        <w:rPr>
          <w:rFonts w:ascii="Book Antiqua" w:hAnsi="Book Antiqua"/>
          <w:i/>
        </w:rPr>
        <w:t>Escherichia coli</w:t>
      </w:r>
      <w:r w:rsidRPr="00AC3138">
        <w:rPr>
          <w:rFonts w:ascii="Book Antiqua" w:hAnsi="Book Antiqua"/>
        </w:rPr>
        <w:t xml:space="preserve"> cells carrying the </w:t>
      </w:r>
      <w:proofErr w:type="spellStart"/>
      <w:r w:rsidR="00432D16" w:rsidRPr="00AC3138">
        <w:rPr>
          <w:rFonts w:ascii="Book Antiqua" w:hAnsi="Book Antiqua"/>
          <w:i/>
        </w:rPr>
        <w:t>fliC</w:t>
      </w:r>
      <w:proofErr w:type="spellEnd"/>
      <w:r w:rsidR="00432D16" w:rsidRPr="00AC3138">
        <w:rPr>
          <w:rFonts w:ascii="Book Antiqua" w:hAnsi="Book Antiqua"/>
          <w:i/>
        </w:rPr>
        <w:t>-</w:t>
      </w:r>
      <w:r w:rsidRPr="00AC3138">
        <w:rPr>
          <w:rFonts w:ascii="Book Antiqua" w:hAnsi="Book Antiqua"/>
          <w:i/>
        </w:rPr>
        <w:t>lacZ</w:t>
      </w:r>
      <w:r w:rsidRPr="00AC3138">
        <w:rPr>
          <w:rFonts w:ascii="Book Antiqua" w:hAnsi="Book Antiqua"/>
        </w:rPr>
        <w:t xml:space="preserve"> fusion displayed significantly less </w:t>
      </w:r>
      <w:proofErr w:type="spellStart"/>
      <w:r w:rsidRPr="00AC3138">
        <w:rPr>
          <w:rFonts w:ascii="Book Antiqua" w:hAnsi="Book Antiqua"/>
          <w:i/>
        </w:rPr>
        <w:t>fliC</w:t>
      </w:r>
      <w:proofErr w:type="spellEnd"/>
      <w:r w:rsidRPr="00AC3138">
        <w:rPr>
          <w:rFonts w:ascii="Book Antiqua" w:hAnsi="Book Antiqua"/>
        </w:rPr>
        <w:t xml:space="preserve"> transcription when grown in an acidic pH medium compared to when grown in a neutral pH medium. Transcription of </w:t>
      </w:r>
      <w:proofErr w:type="spellStart"/>
      <w:r w:rsidRPr="00AC3138">
        <w:rPr>
          <w:rFonts w:ascii="Book Antiqua" w:hAnsi="Book Antiqua"/>
          <w:i/>
        </w:rPr>
        <w:t>fliC</w:t>
      </w:r>
      <w:proofErr w:type="spellEnd"/>
      <w:r w:rsidRPr="00AC3138">
        <w:rPr>
          <w:rFonts w:ascii="Book Antiqua" w:hAnsi="Book Antiqua"/>
        </w:rPr>
        <w:t xml:space="preserve"> fell further when the </w:t>
      </w:r>
      <w:r w:rsidRPr="00AC3138">
        <w:rPr>
          <w:rFonts w:ascii="Book Antiqua" w:hAnsi="Book Antiqua"/>
          <w:i/>
        </w:rPr>
        <w:t>E. coli</w:t>
      </w:r>
      <w:r w:rsidRPr="00AC3138">
        <w:rPr>
          <w:rFonts w:ascii="Book Antiqua" w:hAnsi="Book Antiqua"/>
        </w:rPr>
        <w:t xml:space="preserve"> </w:t>
      </w:r>
      <w:r w:rsidR="00BF1113" w:rsidRPr="00AC3138">
        <w:rPr>
          <w:rFonts w:ascii="Book Antiqua" w:hAnsi="Book Antiqua"/>
        </w:rPr>
        <w:t>was grown in an acidic pH/high osmolarity environ</w:t>
      </w:r>
      <w:r w:rsidR="00225B59" w:rsidRPr="00AC3138">
        <w:rPr>
          <w:rFonts w:ascii="Book Antiqua" w:hAnsi="Book Antiqua"/>
        </w:rPr>
        <w:t xml:space="preserve">ment. </w:t>
      </w:r>
      <w:r w:rsidR="00BF1113" w:rsidRPr="00AC3138">
        <w:rPr>
          <w:rFonts w:ascii="Book Antiqua" w:hAnsi="Book Antiqua"/>
        </w:rPr>
        <w:t xml:space="preserve">Since </w:t>
      </w:r>
      <w:proofErr w:type="spellStart"/>
      <w:r w:rsidR="00BF1113" w:rsidRPr="00AC3138">
        <w:rPr>
          <w:rFonts w:ascii="Book Antiqua" w:hAnsi="Book Antiqua"/>
        </w:rPr>
        <w:t>GadE</w:t>
      </w:r>
      <w:proofErr w:type="spellEnd"/>
      <w:r w:rsidR="00BF1113" w:rsidRPr="00AC3138">
        <w:rPr>
          <w:rFonts w:ascii="Book Antiqua" w:hAnsi="Book Antiqua"/>
        </w:rPr>
        <w:t xml:space="preserve"> is a critical regulator of one acid response system, </w:t>
      </w:r>
      <w:proofErr w:type="spellStart"/>
      <w:r w:rsidR="00BF1113" w:rsidRPr="00AC3138">
        <w:rPr>
          <w:rFonts w:ascii="Book Antiqua" w:hAnsi="Book Antiqua"/>
          <w:i/>
        </w:rPr>
        <w:t>fliC</w:t>
      </w:r>
      <w:proofErr w:type="spellEnd"/>
      <w:r w:rsidR="00BF1113" w:rsidRPr="00AC3138">
        <w:rPr>
          <w:rFonts w:ascii="Book Antiqua" w:hAnsi="Book Antiqua"/>
        </w:rPr>
        <w:t xml:space="preserve"> transcription was tested in a </w:t>
      </w:r>
      <w:proofErr w:type="spellStart"/>
      <w:r w:rsidR="00BF1113" w:rsidRPr="00AC3138">
        <w:rPr>
          <w:rFonts w:ascii="Book Antiqua" w:hAnsi="Book Antiqua"/>
          <w:i/>
        </w:rPr>
        <w:t>gadE</w:t>
      </w:r>
      <w:proofErr w:type="spellEnd"/>
      <w:r w:rsidR="00BF1113" w:rsidRPr="00AC3138">
        <w:rPr>
          <w:rFonts w:ascii="Book Antiqua" w:hAnsi="Book Antiqua"/>
        </w:rPr>
        <w:t xml:space="preserve"> mutant strain grown under acidic conditions. Expression of </w:t>
      </w:r>
      <w:proofErr w:type="spellStart"/>
      <w:r w:rsidR="00BF1113" w:rsidRPr="00AC3138">
        <w:rPr>
          <w:rFonts w:ascii="Book Antiqua" w:hAnsi="Book Antiqua"/>
          <w:i/>
        </w:rPr>
        <w:t>fliC</w:t>
      </w:r>
      <w:proofErr w:type="spellEnd"/>
      <w:r w:rsidR="00BF1113" w:rsidRPr="00AC3138">
        <w:rPr>
          <w:rFonts w:ascii="Book Antiqua" w:hAnsi="Book Antiqua"/>
        </w:rPr>
        <w:t xml:space="preserve"> was </w:t>
      </w:r>
      <w:proofErr w:type="spellStart"/>
      <w:r w:rsidR="00BF1113" w:rsidRPr="00AC3138">
        <w:rPr>
          <w:rFonts w:ascii="Book Antiqua" w:hAnsi="Book Antiqua"/>
        </w:rPr>
        <w:t>derepressed</w:t>
      </w:r>
      <w:proofErr w:type="spellEnd"/>
      <w:r w:rsidR="00BF1113" w:rsidRPr="00AC3138">
        <w:rPr>
          <w:rFonts w:ascii="Book Antiqua" w:hAnsi="Book Antiqua"/>
        </w:rPr>
        <w:t xml:space="preserve"> in the </w:t>
      </w:r>
      <w:r w:rsidR="00BF1113" w:rsidRPr="00AC3138">
        <w:rPr>
          <w:rFonts w:ascii="Book Antiqua" w:hAnsi="Book Antiqua"/>
          <w:i/>
        </w:rPr>
        <w:t xml:space="preserve">E. coli </w:t>
      </w:r>
      <w:proofErr w:type="spellStart"/>
      <w:r w:rsidR="00BF1113" w:rsidRPr="00AC3138">
        <w:rPr>
          <w:rFonts w:ascii="Book Antiqua" w:hAnsi="Book Antiqua"/>
          <w:i/>
        </w:rPr>
        <w:t>gadE</w:t>
      </w:r>
      <w:proofErr w:type="spellEnd"/>
      <w:r w:rsidR="00BF1113" w:rsidRPr="00AC3138">
        <w:rPr>
          <w:rFonts w:ascii="Book Antiqua" w:hAnsi="Book Antiqua"/>
        </w:rPr>
        <w:t xml:space="preserve"> mutant strain grown under acidic conditions compared to </w:t>
      </w:r>
      <w:r w:rsidR="00C03BA5" w:rsidRPr="00AC3138">
        <w:rPr>
          <w:rFonts w:ascii="Book Antiqua" w:hAnsi="Book Antiqua"/>
        </w:rPr>
        <w:t xml:space="preserve">that in </w:t>
      </w:r>
      <w:r w:rsidR="00BF1113" w:rsidRPr="00AC3138">
        <w:rPr>
          <w:rFonts w:ascii="Book Antiqua" w:hAnsi="Book Antiqua"/>
        </w:rPr>
        <w:t>wild-type bacteria</w:t>
      </w:r>
      <w:r w:rsidR="00C03BA5" w:rsidRPr="00AC3138">
        <w:rPr>
          <w:rFonts w:ascii="Book Antiqua" w:hAnsi="Book Antiqua"/>
        </w:rPr>
        <w:t xml:space="preserve"> under the same conditions</w:t>
      </w:r>
      <w:r w:rsidR="00BF1113" w:rsidRPr="00AC3138">
        <w:rPr>
          <w:rFonts w:ascii="Book Antiqua" w:hAnsi="Book Antiqua"/>
        </w:rPr>
        <w:t xml:space="preserve">. Furthermore, a </w:t>
      </w:r>
      <w:proofErr w:type="spellStart"/>
      <w:r w:rsidR="00BF1113" w:rsidRPr="00AC3138">
        <w:rPr>
          <w:rFonts w:ascii="Book Antiqua" w:hAnsi="Book Antiqua"/>
          <w:i/>
        </w:rPr>
        <w:t>gadE</w:t>
      </w:r>
      <w:proofErr w:type="spellEnd"/>
      <w:r w:rsidR="00BF1113" w:rsidRPr="00AC3138">
        <w:rPr>
          <w:rFonts w:ascii="Book Antiqua" w:hAnsi="Book Antiqua"/>
        </w:rPr>
        <w:t xml:space="preserve"> mutation in a </w:t>
      </w:r>
      <w:proofErr w:type="spellStart"/>
      <w:r w:rsidR="00BF1113" w:rsidRPr="00AC3138">
        <w:rPr>
          <w:rFonts w:ascii="Book Antiqua" w:hAnsi="Book Antiqua"/>
        </w:rPr>
        <w:t>uropathogenic</w:t>
      </w:r>
      <w:proofErr w:type="spellEnd"/>
      <w:r w:rsidR="00BF1113" w:rsidRPr="00AC3138">
        <w:rPr>
          <w:rFonts w:ascii="Book Antiqua" w:hAnsi="Book Antiqua"/>
        </w:rPr>
        <w:t xml:space="preserve"> </w:t>
      </w:r>
      <w:r w:rsidR="00BF1113" w:rsidRPr="00AC3138">
        <w:rPr>
          <w:rFonts w:ascii="Book Antiqua" w:hAnsi="Book Antiqua"/>
          <w:i/>
        </w:rPr>
        <w:t>E. coli</w:t>
      </w:r>
      <w:r w:rsidR="00BF1113" w:rsidRPr="00AC3138">
        <w:rPr>
          <w:rFonts w:ascii="Book Antiqua" w:hAnsi="Book Antiqua"/>
        </w:rPr>
        <w:t xml:space="preserve"> background exhibited significantly greater motility than the wild-type strain</w:t>
      </w:r>
      <w:r w:rsidR="00DC6ACB" w:rsidRPr="00AC3138">
        <w:rPr>
          <w:rFonts w:ascii="Book Antiqua" w:hAnsi="Book Antiqua"/>
        </w:rPr>
        <w:t xml:space="preserve"> following growth in an acidic medium</w:t>
      </w:r>
      <w:r w:rsidR="00BF1113" w:rsidRPr="00AC3138">
        <w:rPr>
          <w:rFonts w:ascii="Book Antiqua" w:hAnsi="Book Antiqua"/>
        </w:rPr>
        <w:t xml:space="preserve">. </w:t>
      </w:r>
    </w:p>
    <w:p w14:paraId="515A3D49" w14:textId="77777777" w:rsidR="00AC3138" w:rsidRPr="00AC3138" w:rsidRDefault="00AC3138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CBF44E4" w14:textId="37E5A762" w:rsidR="00AC3138" w:rsidRDefault="00AC3138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4440">
        <w:rPr>
          <w:rFonts w:ascii="Book Antiqua" w:hAnsi="Book Antiqua"/>
        </w:rPr>
        <w:t>CONCLUSION</w:t>
      </w:r>
    </w:p>
    <w:p w14:paraId="7EDCF62D" w14:textId="5B319F97" w:rsidR="00BC5971" w:rsidRPr="00AC3138" w:rsidRDefault="00BF1113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3138">
        <w:rPr>
          <w:rFonts w:ascii="Book Antiqua" w:hAnsi="Book Antiqua"/>
        </w:rPr>
        <w:lastRenderedPageBreak/>
        <w:t xml:space="preserve">Together, our results suggest that </w:t>
      </w:r>
      <w:proofErr w:type="spellStart"/>
      <w:r w:rsidRPr="00AC3138">
        <w:rPr>
          <w:rFonts w:ascii="Book Antiqua" w:hAnsi="Book Antiqua"/>
        </w:rPr>
        <w:t>GadE</w:t>
      </w:r>
      <w:proofErr w:type="spellEnd"/>
      <w:r w:rsidRPr="00AC3138">
        <w:rPr>
          <w:rFonts w:ascii="Book Antiqua" w:hAnsi="Book Antiqua"/>
        </w:rPr>
        <w:t xml:space="preserve"> </w:t>
      </w:r>
      <w:r w:rsidR="000355B9" w:rsidRPr="00AC3138">
        <w:rPr>
          <w:rFonts w:ascii="Book Antiqua" w:hAnsi="Book Antiqua"/>
        </w:rPr>
        <w:t>may</w:t>
      </w:r>
      <w:r w:rsidRPr="00AC3138">
        <w:rPr>
          <w:rFonts w:ascii="Book Antiqua" w:hAnsi="Book Antiqua"/>
        </w:rPr>
        <w:t xml:space="preserve"> </w:t>
      </w:r>
      <w:r w:rsidR="006F538D" w:rsidRPr="00AC3138">
        <w:rPr>
          <w:rFonts w:ascii="Book Antiqua" w:hAnsi="Book Antiqua"/>
        </w:rPr>
        <w:t>down-</w:t>
      </w:r>
      <w:r w:rsidR="000355B9" w:rsidRPr="00AC3138">
        <w:rPr>
          <w:rFonts w:ascii="Book Antiqua" w:hAnsi="Book Antiqua"/>
        </w:rPr>
        <w:t>regulate</w:t>
      </w:r>
      <w:r w:rsidRPr="00AC3138">
        <w:rPr>
          <w:rFonts w:ascii="Book Antiqua" w:hAnsi="Book Antiqua"/>
        </w:rPr>
        <w:t xml:space="preserve"> </w:t>
      </w:r>
      <w:proofErr w:type="spellStart"/>
      <w:r w:rsidRPr="00AC3138">
        <w:rPr>
          <w:rFonts w:ascii="Book Antiqua" w:hAnsi="Book Antiqua"/>
          <w:i/>
        </w:rPr>
        <w:t>fliC</w:t>
      </w:r>
      <w:proofErr w:type="spellEnd"/>
      <w:r w:rsidRPr="00AC3138">
        <w:rPr>
          <w:rFonts w:ascii="Book Antiqua" w:hAnsi="Book Antiqua"/>
        </w:rPr>
        <w:t xml:space="preserve"> transcription and motility in </w:t>
      </w:r>
      <w:r w:rsidRPr="00AC3138">
        <w:rPr>
          <w:rFonts w:ascii="Book Antiqua" w:hAnsi="Book Antiqua"/>
          <w:i/>
        </w:rPr>
        <w:t>E. coli</w:t>
      </w:r>
      <w:r w:rsidRPr="00AC3138">
        <w:rPr>
          <w:rFonts w:ascii="Book Antiqua" w:hAnsi="Book Antiqua"/>
        </w:rPr>
        <w:t xml:space="preserve"> grown under acidic conditions. </w:t>
      </w:r>
    </w:p>
    <w:p w14:paraId="5A49EB34" w14:textId="60D10C1F" w:rsidR="002055B5" w:rsidRPr="00AC3138" w:rsidRDefault="002055B5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ECAF720" w14:textId="312CC101" w:rsidR="002055B5" w:rsidRDefault="00075FC1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bookmarkStart w:id="8" w:name="_Hlk8052531"/>
      <w:r w:rsidRPr="00002F66">
        <w:rPr>
          <w:rFonts w:ascii="Book Antiqua" w:hAnsi="Book Antiqua"/>
          <w:b/>
          <w:lang w:val="hu-HU"/>
        </w:rPr>
        <w:t>Key words:</w:t>
      </w:r>
      <w:bookmarkEnd w:id="8"/>
      <w:r w:rsidR="002055B5" w:rsidRPr="00AC3138">
        <w:rPr>
          <w:rFonts w:ascii="Book Antiqua" w:hAnsi="Book Antiqua"/>
        </w:rPr>
        <w:t xml:space="preserve"> </w:t>
      </w:r>
      <w:r w:rsidR="002055B5" w:rsidRPr="00AC3138">
        <w:rPr>
          <w:rFonts w:ascii="Book Antiqua" w:hAnsi="Book Antiqua"/>
          <w:i/>
        </w:rPr>
        <w:t>Escherichia coli</w:t>
      </w:r>
      <w:r>
        <w:rPr>
          <w:rFonts w:ascii="Book Antiqua" w:hAnsi="Book Antiqua"/>
        </w:rPr>
        <w:t>;</w:t>
      </w:r>
      <w:r w:rsidR="002055B5" w:rsidRPr="00AC3138">
        <w:rPr>
          <w:rFonts w:ascii="Book Antiqua" w:hAnsi="Book Antiqua"/>
        </w:rPr>
        <w:t xml:space="preserve"> </w:t>
      </w:r>
      <w:bookmarkStart w:id="9" w:name="OLE_LINK663"/>
      <w:bookmarkStart w:id="10" w:name="OLE_LINK664"/>
      <w:r w:rsidRPr="00AC3138">
        <w:rPr>
          <w:rFonts w:ascii="Book Antiqua" w:hAnsi="Book Antiqua"/>
        </w:rPr>
        <w:t>F</w:t>
      </w:r>
      <w:r w:rsidR="002055B5" w:rsidRPr="00AC3138">
        <w:rPr>
          <w:rFonts w:ascii="Book Antiqua" w:hAnsi="Book Antiqua"/>
        </w:rPr>
        <w:t>lagella</w:t>
      </w:r>
      <w:bookmarkEnd w:id="9"/>
      <w:bookmarkEnd w:id="10"/>
      <w:r>
        <w:rPr>
          <w:rFonts w:ascii="Book Antiqua" w:hAnsi="Book Antiqua"/>
        </w:rPr>
        <w:t>;</w:t>
      </w:r>
      <w:r w:rsidR="002055B5" w:rsidRPr="00AC3138">
        <w:rPr>
          <w:rFonts w:ascii="Book Antiqua" w:hAnsi="Book Antiqua"/>
        </w:rPr>
        <w:t xml:space="preserve"> </w:t>
      </w:r>
      <w:proofErr w:type="spellStart"/>
      <w:r w:rsidR="002055B5" w:rsidRPr="00AC3138">
        <w:rPr>
          <w:rFonts w:ascii="Book Antiqua" w:hAnsi="Book Antiqua"/>
        </w:rPr>
        <w:t>GadE</w:t>
      </w:r>
      <w:proofErr w:type="spellEnd"/>
      <w:r>
        <w:rPr>
          <w:rFonts w:ascii="Book Antiqua" w:hAnsi="Book Antiqua"/>
        </w:rPr>
        <w:t>;</w:t>
      </w:r>
      <w:r w:rsidR="002055B5" w:rsidRPr="00AC3138">
        <w:rPr>
          <w:rFonts w:ascii="Book Antiqua" w:hAnsi="Book Antiqua"/>
        </w:rPr>
        <w:t xml:space="preserve"> </w:t>
      </w:r>
      <w:r w:rsidRPr="00AC3138">
        <w:rPr>
          <w:rFonts w:ascii="Book Antiqua" w:hAnsi="Book Antiqua"/>
        </w:rPr>
        <w:t>M</w:t>
      </w:r>
      <w:r w:rsidR="002055B5" w:rsidRPr="00AC3138">
        <w:rPr>
          <w:rFonts w:ascii="Book Antiqua" w:hAnsi="Book Antiqua"/>
        </w:rPr>
        <w:t>otility</w:t>
      </w:r>
      <w:r>
        <w:rPr>
          <w:rFonts w:ascii="Book Antiqua" w:hAnsi="Book Antiqua"/>
        </w:rPr>
        <w:t>;</w:t>
      </w:r>
      <w:r w:rsidR="002055B5" w:rsidRPr="00AC3138">
        <w:rPr>
          <w:rFonts w:ascii="Book Antiqua" w:hAnsi="Book Antiqua"/>
        </w:rPr>
        <w:t xml:space="preserve"> </w:t>
      </w:r>
      <w:r w:rsidRPr="00AC3138">
        <w:rPr>
          <w:rFonts w:ascii="Book Antiqua" w:hAnsi="Book Antiqua"/>
        </w:rPr>
        <w:t>A</w:t>
      </w:r>
      <w:r w:rsidR="002055B5" w:rsidRPr="00AC3138">
        <w:rPr>
          <w:rFonts w:ascii="Book Antiqua" w:hAnsi="Book Antiqua"/>
        </w:rPr>
        <w:t>cid response</w:t>
      </w:r>
      <w:r>
        <w:rPr>
          <w:rFonts w:ascii="Book Antiqua" w:hAnsi="Book Antiqua"/>
        </w:rPr>
        <w:t>;</w:t>
      </w:r>
      <w:r w:rsidR="002055B5" w:rsidRPr="00AC3138">
        <w:rPr>
          <w:rFonts w:ascii="Book Antiqua" w:hAnsi="Book Antiqua"/>
        </w:rPr>
        <w:t xml:space="preserve"> </w:t>
      </w:r>
      <w:proofErr w:type="spellStart"/>
      <w:r w:rsidRPr="00075FC1">
        <w:rPr>
          <w:rFonts w:ascii="Book Antiqua" w:hAnsi="Book Antiqua"/>
          <w:i/>
          <w:iCs/>
        </w:rPr>
        <w:t>f</w:t>
      </w:r>
      <w:r w:rsidR="002055B5" w:rsidRPr="00075FC1">
        <w:rPr>
          <w:rFonts w:ascii="Book Antiqua" w:hAnsi="Book Antiqua"/>
          <w:i/>
          <w:iCs/>
        </w:rPr>
        <w:t>liC</w:t>
      </w:r>
      <w:proofErr w:type="spellEnd"/>
    </w:p>
    <w:p w14:paraId="1CF516D6" w14:textId="0179D08F" w:rsidR="00075FC1" w:rsidRDefault="00075FC1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</w:p>
    <w:p w14:paraId="47326CC5" w14:textId="6D7EA5C0" w:rsidR="00075FC1" w:rsidRPr="00075FC1" w:rsidRDefault="00075FC1" w:rsidP="00075FC1">
      <w:pPr>
        <w:adjustRightInd w:val="0"/>
        <w:snapToGrid w:val="0"/>
        <w:spacing w:line="360" w:lineRule="auto"/>
        <w:jc w:val="both"/>
      </w:pPr>
      <w:bookmarkStart w:id="11" w:name="OLE_LINK1"/>
      <w:bookmarkStart w:id="12" w:name="OLE_LINK2"/>
      <w:r w:rsidRPr="00AC3138">
        <w:rPr>
          <w:rFonts w:ascii="Book Antiqua" w:hAnsi="Book Antiqua"/>
        </w:rPr>
        <w:t>Schwan</w:t>
      </w:r>
      <w:r w:rsidR="00585154">
        <w:rPr>
          <w:rFonts w:ascii="Book Antiqua" w:hAnsi="Book Antiqua"/>
        </w:rPr>
        <w:t xml:space="preserve"> WR</w:t>
      </w:r>
      <w:r w:rsidRPr="00AC3138">
        <w:rPr>
          <w:rFonts w:ascii="Book Antiqua" w:hAnsi="Book Antiqua"/>
        </w:rPr>
        <w:t xml:space="preserve">, </w:t>
      </w:r>
      <w:proofErr w:type="spellStart"/>
      <w:r w:rsidRPr="00AC3138">
        <w:rPr>
          <w:rFonts w:ascii="Book Antiqua" w:hAnsi="Book Antiqua"/>
        </w:rPr>
        <w:t>Flohr</w:t>
      </w:r>
      <w:proofErr w:type="spellEnd"/>
      <w:r w:rsidR="00585154">
        <w:rPr>
          <w:rFonts w:ascii="Book Antiqua" w:hAnsi="Book Antiqua"/>
        </w:rPr>
        <w:t xml:space="preserve"> NL</w:t>
      </w:r>
      <w:r w:rsidRPr="00AC3138">
        <w:rPr>
          <w:rFonts w:ascii="Book Antiqua" w:hAnsi="Book Antiqua"/>
        </w:rPr>
        <w:t xml:space="preserve">, </w:t>
      </w:r>
      <w:proofErr w:type="spellStart"/>
      <w:r w:rsidRPr="00AC3138">
        <w:rPr>
          <w:rFonts w:ascii="Book Antiqua" w:hAnsi="Book Antiqua"/>
        </w:rPr>
        <w:t>Multerer</w:t>
      </w:r>
      <w:proofErr w:type="spellEnd"/>
      <w:r w:rsidR="00585154">
        <w:rPr>
          <w:rFonts w:ascii="Book Antiqua" w:hAnsi="Book Antiqua"/>
        </w:rPr>
        <w:t xml:space="preserve"> AR</w:t>
      </w:r>
      <w:r w:rsidRPr="00AC3138">
        <w:rPr>
          <w:rFonts w:ascii="Book Antiqua" w:hAnsi="Book Antiqua"/>
        </w:rPr>
        <w:t>, Starkey</w:t>
      </w:r>
      <w:r w:rsidR="00585154">
        <w:rPr>
          <w:rFonts w:ascii="Book Antiqua" w:hAnsi="Book Antiqua"/>
        </w:rPr>
        <w:t xml:space="preserve"> JC</w:t>
      </w:r>
      <w:r>
        <w:rPr>
          <w:rFonts w:ascii="Book Antiqua" w:hAnsi="Book Antiqua"/>
        </w:rPr>
        <w:t>.</w:t>
      </w:r>
      <w:r w:rsidRPr="00AC3138">
        <w:rPr>
          <w:rFonts w:ascii="Book Antiqua" w:hAnsi="Book Antiqua"/>
        </w:rPr>
        <w:t xml:space="preserve"> </w:t>
      </w:r>
      <w:proofErr w:type="spellStart"/>
      <w:r w:rsidRPr="00AC3138">
        <w:rPr>
          <w:rFonts w:ascii="Book Antiqua" w:hAnsi="Book Antiqua"/>
        </w:rPr>
        <w:t>GadE</w:t>
      </w:r>
      <w:proofErr w:type="spellEnd"/>
      <w:r w:rsidRPr="00AC3138">
        <w:rPr>
          <w:rFonts w:ascii="Book Antiqua" w:hAnsi="Book Antiqua"/>
        </w:rPr>
        <w:t xml:space="preserve"> regulates </w:t>
      </w:r>
      <w:proofErr w:type="spellStart"/>
      <w:r w:rsidRPr="00AC3138">
        <w:rPr>
          <w:rFonts w:ascii="Book Antiqua" w:hAnsi="Book Antiqua"/>
          <w:i/>
        </w:rPr>
        <w:t>fliC</w:t>
      </w:r>
      <w:proofErr w:type="spellEnd"/>
      <w:r w:rsidRPr="00AC3138">
        <w:rPr>
          <w:rFonts w:ascii="Book Antiqua" w:hAnsi="Book Antiqua"/>
        </w:rPr>
        <w:t xml:space="preserve"> gene transcription and motility in </w:t>
      </w:r>
      <w:r w:rsidRPr="00AC3138">
        <w:rPr>
          <w:rFonts w:ascii="Book Antiqua" w:hAnsi="Book Antiqua"/>
          <w:i/>
        </w:rPr>
        <w:t>Escherichia coli</w:t>
      </w:r>
      <w:r w:rsidRPr="00075FC1">
        <w:rPr>
          <w:rFonts w:ascii="Book Antiqua" w:hAnsi="Book Antiqua"/>
          <w:iCs/>
        </w:rPr>
        <w:t>.</w:t>
      </w:r>
      <w:r>
        <w:rPr>
          <w:rFonts w:ascii="Book Antiqua" w:hAnsi="Book Antiqua"/>
          <w:i/>
        </w:rPr>
        <w:t xml:space="preserve"> </w:t>
      </w:r>
      <w:r w:rsidRPr="00C341A0">
        <w:rPr>
          <w:rFonts w:ascii="Book Antiqua" w:hAnsi="Book Antiqua"/>
          <w:i/>
          <w:iCs/>
        </w:rPr>
        <w:t>World J Clin Infect Dis</w:t>
      </w:r>
      <w:r>
        <w:rPr>
          <w:rFonts w:ascii="Book Antiqua" w:hAnsi="Book Antiqua"/>
        </w:rPr>
        <w:t xml:space="preserve"> </w:t>
      </w:r>
      <w:bookmarkStart w:id="13" w:name="_Hlk38613726"/>
      <w:r w:rsidRPr="00E536E1">
        <w:rPr>
          <w:rFonts w:ascii="Book Antiqua" w:hAnsi="Book Antiqua"/>
        </w:rPr>
        <w:t>20</w:t>
      </w:r>
      <w:r>
        <w:rPr>
          <w:rFonts w:ascii="Book Antiqua" w:hAnsi="Book Antiqua"/>
        </w:rPr>
        <w:t>20</w:t>
      </w:r>
      <w:r w:rsidRPr="00E536E1">
        <w:rPr>
          <w:rFonts w:ascii="Book Antiqua" w:hAnsi="Book Antiqua"/>
        </w:rPr>
        <w:t xml:space="preserve">; </w:t>
      </w:r>
      <w:bookmarkStart w:id="14" w:name="_Hlk26978427"/>
      <w:r w:rsidRPr="0009702B">
        <w:rPr>
          <w:rFonts w:ascii="Book Antiqua" w:hAnsi="Book Antiqua"/>
          <w:bCs/>
        </w:rPr>
        <w:t>In press</w:t>
      </w:r>
      <w:bookmarkEnd w:id="11"/>
      <w:bookmarkEnd w:id="12"/>
      <w:bookmarkEnd w:id="13"/>
      <w:bookmarkEnd w:id="14"/>
    </w:p>
    <w:p w14:paraId="7B3AFEF0" w14:textId="215348EE" w:rsidR="002055B5" w:rsidRPr="00AC3138" w:rsidRDefault="002055B5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321A329" w14:textId="5663F7DA" w:rsidR="002055B5" w:rsidRPr="00075FC1" w:rsidRDefault="00075FC1" w:rsidP="002055B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02F66">
        <w:rPr>
          <w:rFonts w:ascii="Book Antiqua" w:hAnsi="Book Antiqua" w:cstheme="minorHAnsi"/>
          <w:b/>
          <w:iCs/>
        </w:rPr>
        <w:t>Core tip</w:t>
      </w:r>
      <w:r w:rsidRPr="00002F66">
        <w:rPr>
          <w:rFonts w:ascii="Book Antiqua" w:hAnsi="Book Antiqua" w:cstheme="minorHAnsi"/>
          <w:iCs/>
        </w:rPr>
        <w:t>:</w:t>
      </w:r>
      <w:r>
        <w:rPr>
          <w:rFonts w:ascii="Book Antiqua" w:hAnsi="Book Antiqua" w:hint="eastAsia"/>
          <w:lang w:eastAsia="zh-CN"/>
        </w:rPr>
        <w:t xml:space="preserve"> </w:t>
      </w:r>
      <w:r w:rsidR="002055B5" w:rsidRPr="00AC3138">
        <w:rPr>
          <w:rFonts w:ascii="Book Antiqua" w:hAnsi="Book Antiqua"/>
          <w:i/>
        </w:rPr>
        <w:t>Escherichia coli</w:t>
      </w:r>
      <w:r w:rsidR="002055B5" w:rsidRPr="00AC3138">
        <w:rPr>
          <w:rFonts w:ascii="Book Antiqua" w:hAnsi="Book Antiqua"/>
        </w:rPr>
        <w:t xml:space="preserve"> (</w:t>
      </w:r>
      <w:r w:rsidR="002055B5" w:rsidRPr="00AC3138">
        <w:rPr>
          <w:rFonts w:ascii="Book Antiqua" w:hAnsi="Book Antiqua"/>
          <w:i/>
        </w:rPr>
        <w:t>E. coli</w:t>
      </w:r>
      <w:r w:rsidR="002055B5" w:rsidRPr="00AC3138">
        <w:rPr>
          <w:rFonts w:ascii="Book Antiqua" w:hAnsi="Book Antiqua"/>
        </w:rPr>
        <w:t xml:space="preserve">) is the number one cause of urinary tract infections in women. The infections are the result of the </w:t>
      </w:r>
      <w:r w:rsidR="002055B5" w:rsidRPr="00AC3138">
        <w:rPr>
          <w:rFonts w:ascii="Book Antiqua" w:hAnsi="Book Antiqua"/>
          <w:i/>
        </w:rPr>
        <w:t>E. coli</w:t>
      </w:r>
      <w:r w:rsidR="002055B5" w:rsidRPr="00AC3138">
        <w:rPr>
          <w:rFonts w:ascii="Book Antiqua" w:hAnsi="Book Antiqua"/>
        </w:rPr>
        <w:t xml:space="preserve"> cells ascending the urinary tract via flagella presented on the outside of the cells. In this study, we have shown that </w:t>
      </w:r>
      <w:r w:rsidR="002055B5" w:rsidRPr="00AC3138">
        <w:rPr>
          <w:rFonts w:ascii="Book Antiqua" w:hAnsi="Book Antiqua"/>
          <w:i/>
        </w:rPr>
        <w:t>E. coli</w:t>
      </w:r>
      <w:r w:rsidR="002055B5" w:rsidRPr="00AC3138">
        <w:rPr>
          <w:rFonts w:ascii="Book Antiqua" w:hAnsi="Book Antiqua"/>
        </w:rPr>
        <w:t xml:space="preserve"> grown in a low pH/high-osmolarity environment display transcriptional repression of the </w:t>
      </w:r>
      <w:proofErr w:type="spellStart"/>
      <w:r w:rsidR="002055B5" w:rsidRPr="00AC3138">
        <w:rPr>
          <w:rFonts w:ascii="Book Antiqua" w:hAnsi="Book Antiqua"/>
          <w:i/>
        </w:rPr>
        <w:t>fliC</w:t>
      </w:r>
      <w:proofErr w:type="spellEnd"/>
      <w:r w:rsidR="002055B5" w:rsidRPr="00AC3138">
        <w:rPr>
          <w:rFonts w:ascii="Book Antiqua" w:hAnsi="Book Antiqua"/>
        </w:rPr>
        <w:t xml:space="preserve"> flagellin subunit gene. Furthermore, we demonstrate that </w:t>
      </w:r>
      <w:proofErr w:type="spellStart"/>
      <w:r w:rsidR="002055B5" w:rsidRPr="00AC3138">
        <w:rPr>
          <w:rFonts w:ascii="Book Antiqua" w:hAnsi="Book Antiqua"/>
        </w:rPr>
        <w:t>GadE</w:t>
      </w:r>
      <w:proofErr w:type="spellEnd"/>
      <w:r w:rsidR="002055B5" w:rsidRPr="00AC3138">
        <w:rPr>
          <w:rFonts w:ascii="Book Antiqua" w:hAnsi="Book Antiqua"/>
        </w:rPr>
        <w:t xml:space="preserve"> may regulate </w:t>
      </w:r>
      <w:proofErr w:type="spellStart"/>
      <w:r w:rsidR="002055B5" w:rsidRPr="00AC3138">
        <w:rPr>
          <w:rFonts w:ascii="Book Antiqua" w:hAnsi="Book Antiqua"/>
          <w:i/>
        </w:rPr>
        <w:t>fliC</w:t>
      </w:r>
      <w:proofErr w:type="spellEnd"/>
      <w:r w:rsidR="002055B5" w:rsidRPr="00AC3138">
        <w:rPr>
          <w:rFonts w:ascii="Book Antiqua" w:hAnsi="Book Antiqua"/>
        </w:rPr>
        <w:t xml:space="preserve"> transcription and subsequent motility of the </w:t>
      </w:r>
      <w:r w:rsidR="002055B5" w:rsidRPr="00AC3138">
        <w:rPr>
          <w:rFonts w:ascii="Book Antiqua" w:hAnsi="Book Antiqua"/>
          <w:i/>
        </w:rPr>
        <w:t>E. coli</w:t>
      </w:r>
      <w:r w:rsidR="002055B5" w:rsidRPr="00AC3138">
        <w:rPr>
          <w:rFonts w:ascii="Book Antiqua" w:hAnsi="Book Antiqua"/>
        </w:rPr>
        <w:t xml:space="preserve"> cells.</w:t>
      </w:r>
    </w:p>
    <w:p w14:paraId="1C07D3D6" w14:textId="13E03739" w:rsidR="005E7071" w:rsidRPr="00AC3138" w:rsidRDefault="005E7071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3138">
        <w:rPr>
          <w:rFonts w:ascii="Book Antiqua" w:hAnsi="Book Antiqua"/>
        </w:rPr>
        <w:br w:type="page"/>
      </w:r>
    </w:p>
    <w:p w14:paraId="73567DE6" w14:textId="361C1D02" w:rsidR="005E7071" w:rsidRPr="00AC3138" w:rsidRDefault="00F84996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DC23E7">
        <w:rPr>
          <w:rFonts w:ascii="Book Antiqua" w:hAnsi="Book Antiqua" w:cstheme="minorHAnsi"/>
          <w:b/>
          <w:u w:val="single"/>
        </w:rPr>
        <w:lastRenderedPageBreak/>
        <w:t>INTRODUCTION</w:t>
      </w:r>
    </w:p>
    <w:p w14:paraId="5828D37E" w14:textId="59908D6C" w:rsidR="005E7071" w:rsidRPr="00AC3138" w:rsidRDefault="00452C2F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3138">
        <w:rPr>
          <w:rFonts w:ascii="Book Antiqua" w:hAnsi="Book Antiqua"/>
        </w:rPr>
        <w:t xml:space="preserve">In the United States, approximately 10.5 million women suffer </w:t>
      </w:r>
      <w:r w:rsidR="004D1143" w:rsidRPr="00AC3138">
        <w:rPr>
          <w:rFonts w:ascii="Book Antiqua" w:hAnsi="Book Antiqua"/>
        </w:rPr>
        <w:t xml:space="preserve">from a urinary tract infection each year. Around 80% of </w:t>
      </w:r>
      <w:r w:rsidR="00F84996" w:rsidRPr="00AC3138">
        <w:rPr>
          <w:rFonts w:ascii="Book Antiqua" w:hAnsi="Book Antiqua"/>
        </w:rPr>
        <w:t>urinary tract infection</w:t>
      </w:r>
      <w:r w:rsidR="004D1143" w:rsidRPr="00AC3138">
        <w:rPr>
          <w:rFonts w:ascii="Book Antiqua" w:hAnsi="Book Antiqua"/>
        </w:rPr>
        <w:t xml:space="preserve"> are caused by </w:t>
      </w:r>
      <w:proofErr w:type="spellStart"/>
      <w:r w:rsidR="004D1143" w:rsidRPr="00AC3138">
        <w:rPr>
          <w:rFonts w:ascii="Book Antiqua" w:hAnsi="Book Antiqua"/>
        </w:rPr>
        <w:t>uropathogenic</w:t>
      </w:r>
      <w:proofErr w:type="spellEnd"/>
      <w:r w:rsidR="004D1143" w:rsidRPr="00AC3138">
        <w:rPr>
          <w:rFonts w:ascii="Book Antiqua" w:hAnsi="Book Antiqua"/>
        </w:rPr>
        <w:t xml:space="preserve"> </w:t>
      </w:r>
      <w:r w:rsidR="004D1143" w:rsidRPr="00AC3138">
        <w:rPr>
          <w:rFonts w:ascii="Book Antiqua" w:hAnsi="Book Antiqua"/>
          <w:i/>
        </w:rPr>
        <w:t>Escherichia coli</w:t>
      </w:r>
      <w:r w:rsidR="004D1143" w:rsidRPr="00AC3138">
        <w:rPr>
          <w:rFonts w:ascii="Book Antiqua" w:hAnsi="Book Antiqua"/>
        </w:rPr>
        <w:t xml:space="preserve"> (UPEC), resulting in over 100000 hospitalizations and an approximate cost of $</w:t>
      </w:r>
      <w:r w:rsidR="00F84996">
        <w:rPr>
          <w:rFonts w:ascii="Book Antiqua" w:hAnsi="Book Antiqua"/>
        </w:rPr>
        <w:t xml:space="preserve"> </w:t>
      </w:r>
      <w:r w:rsidR="004D1143" w:rsidRPr="00AC3138">
        <w:rPr>
          <w:rFonts w:ascii="Book Antiqua" w:hAnsi="Book Antiqua"/>
        </w:rPr>
        <w:t>3.</w:t>
      </w:r>
      <w:r w:rsidR="00CA4B91" w:rsidRPr="00AC3138">
        <w:rPr>
          <w:rFonts w:ascii="Book Antiqua" w:hAnsi="Book Antiqua"/>
        </w:rPr>
        <w:t>5 billion per year</w:t>
      </w:r>
      <w:r w:rsidR="00CA4B91" w:rsidRPr="00AC3138">
        <w:rPr>
          <w:rFonts w:ascii="Book Antiqua" w:hAnsi="Book Antiqua"/>
          <w:vertAlign w:val="superscript"/>
        </w:rPr>
        <w:t>[1-3]</w:t>
      </w:r>
      <w:r w:rsidR="004D1143" w:rsidRPr="00AC3138">
        <w:rPr>
          <w:rFonts w:ascii="Book Antiqua" w:hAnsi="Book Antiqua"/>
        </w:rPr>
        <w:t xml:space="preserve">. </w:t>
      </w:r>
      <w:r w:rsidR="00327BCB" w:rsidRPr="00AC3138">
        <w:rPr>
          <w:rFonts w:ascii="Book Antiqua" w:hAnsi="Book Antiqua"/>
        </w:rPr>
        <w:t xml:space="preserve">UPEC </w:t>
      </w:r>
      <w:r w:rsidR="004D1143" w:rsidRPr="00AC3138">
        <w:rPr>
          <w:rFonts w:ascii="Book Antiqua" w:hAnsi="Book Antiqua"/>
        </w:rPr>
        <w:t>sometimes ascend all of the way to the kidneys, causing life-threatening pyelonephritis in some of the women</w:t>
      </w:r>
      <w:r w:rsidR="00CA4B91" w:rsidRPr="00AC3138">
        <w:rPr>
          <w:rFonts w:ascii="Book Antiqua" w:hAnsi="Book Antiqua"/>
          <w:vertAlign w:val="superscript"/>
        </w:rPr>
        <w:t>[2,3]</w:t>
      </w:r>
      <w:r w:rsidR="004D1143" w:rsidRPr="00AC3138">
        <w:rPr>
          <w:rFonts w:ascii="Book Antiqua" w:hAnsi="Book Antiqua"/>
        </w:rPr>
        <w:t xml:space="preserve">. The ability </w:t>
      </w:r>
      <w:r w:rsidR="000355B9" w:rsidRPr="00AC3138">
        <w:rPr>
          <w:rFonts w:ascii="Book Antiqua" w:hAnsi="Book Antiqua"/>
        </w:rPr>
        <w:t xml:space="preserve">of </w:t>
      </w:r>
      <w:r w:rsidR="0001753C" w:rsidRPr="00AC3138">
        <w:rPr>
          <w:rFonts w:ascii="Book Antiqua" w:hAnsi="Book Antiqua"/>
          <w:i/>
        </w:rPr>
        <w:t>Escherichia coli</w:t>
      </w:r>
      <w:r w:rsidR="0001753C" w:rsidRPr="00AC3138">
        <w:rPr>
          <w:rFonts w:ascii="Book Antiqua" w:hAnsi="Book Antiqua"/>
        </w:rPr>
        <w:t xml:space="preserve"> (</w:t>
      </w:r>
      <w:r w:rsidR="0001753C" w:rsidRPr="00AC3138">
        <w:rPr>
          <w:rFonts w:ascii="Book Antiqua" w:hAnsi="Book Antiqua"/>
          <w:i/>
        </w:rPr>
        <w:t>E. coli</w:t>
      </w:r>
      <w:r w:rsidR="0001753C" w:rsidRPr="00AC3138">
        <w:rPr>
          <w:rFonts w:ascii="Book Antiqua" w:hAnsi="Book Antiqua"/>
        </w:rPr>
        <w:t>)</w:t>
      </w:r>
      <w:r w:rsidR="000355B9" w:rsidRPr="00AC3138">
        <w:rPr>
          <w:rFonts w:ascii="Book Antiqua" w:hAnsi="Book Antiqua"/>
        </w:rPr>
        <w:t xml:space="preserve"> </w:t>
      </w:r>
      <w:r w:rsidR="004D1143" w:rsidRPr="00AC3138">
        <w:rPr>
          <w:rFonts w:ascii="Book Antiqua" w:hAnsi="Book Antiqua"/>
        </w:rPr>
        <w:t xml:space="preserve">to move up the human urinary tract is due to the presence of flagella </w:t>
      </w:r>
      <w:r w:rsidR="00BD48CC" w:rsidRPr="00AC3138">
        <w:rPr>
          <w:rFonts w:ascii="Book Antiqua" w:hAnsi="Book Antiqua"/>
        </w:rPr>
        <w:t>expressed by the bacteria</w:t>
      </w:r>
      <w:r w:rsidR="00CA4B91" w:rsidRPr="00AC3138">
        <w:rPr>
          <w:rFonts w:ascii="Book Antiqua" w:hAnsi="Book Antiqua"/>
          <w:vertAlign w:val="superscript"/>
        </w:rPr>
        <w:t>[4-7</w:t>
      </w:r>
      <w:r w:rsidR="00A46B2A" w:rsidRPr="00AC3138">
        <w:rPr>
          <w:rFonts w:ascii="Book Antiqua" w:hAnsi="Book Antiqua"/>
          <w:vertAlign w:val="superscript"/>
        </w:rPr>
        <w:t>]</w:t>
      </w:r>
      <w:r w:rsidR="004D1143" w:rsidRPr="00AC3138">
        <w:rPr>
          <w:rFonts w:ascii="Book Antiqua" w:hAnsi="Book Antiqua"/>
        </w:rPr>
        <w:t xml:space="preserve">. </w:t>
      </w:r>
    </w:p>
    <w:p w14:paraId="0AE03D08" w14:textId="56E2F614" w:rsidR="00837D29" w:rsidRPr="00AC3138" w:rsidRDefault="00E14635" w:rsidP="00F8499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C3138">
        <w:rPr>
          <w:rFonts w:ascii="Book Antiqua" w:hAnsi="Book Antiqua"/>
        </w:rPr>
        <w:t xml:space="preserve">Bacterial flagella allow the directional movement of </w:t>
      </w:r>
      <w:r w:rsidRPr="00AC3138">
        <w:rPr>
          <w:rFonts w:ascii="Book Antiqua" w:hAnsi="Book Antiqua"/>
          <w:i/>
        </w:rPr>
        <w:t>E. coli</w:t>
      </w:r>
      <w:r w:rsidRPr="00AC3138">
        <w:rPr>
          <w:rFonts w:ascii="Book Antiqua" w:hAnsi="Book Antiqua"/>
        </w:rPr>
        <w:t xml:space="preserve"> based upon a chemotactic response</w:t>
      </w:r>
      <w:r w:rsidR="00541921" w:rsidRPr="00AC3138">
        <w:rPr>
          <w:rFonts w:ascii="Book Antiqua" w:hAnsi="Book Antiqua"/>
          <w:vertAlign w:val="superscript"/>
        </w:rPr>
        <w:t>[8,9]</w:t>
      </w:r>
      <w:r w:rsidR="00541921" w:rsidRPr="00AC3138">
        <w:rPr>
          <w:rFonts w:ascii="Book Antiqua" w:hAnsi="Book Antiqua"/>
        </w:rPr>
        <w:t xml:space="preserve">. </w:t>
      </w:r>
      <w:r w:rsidRPr="00AC3138">
        <w:rPr>
          <w:rFonts w:ascii="Book Antiqua" w:hAnsi="Book Antiqua"/>
        </w:rPr>
        <w:t xml:space="preserve">Several genes are involved in the expression of flagella, although </w:t>
      </w:r>
      <w:proofErr w:type="spellStart"/>
      <w:r w:rsidRPr="00AC3138">
        <w:rPr>
          <w:rFonts w:ascii="Book Antiqua" w:hAnsi="Book Antiqua"/>
          <w:i/>
        </w:rPr>
        <w:t>fliC</w:t>
      </w:r>
      <w:proofErr w:type="spellEnd"/>
      <w:r w:rsidRPr="00AC3138">
        <w:rPr>
          <w:rFonts w:ascii="Book Antiqua" w:hAnsi="Book Antiqua"/>
        </w:rPr>
        <w:t xml:space="preserve"> encodes the flagellin subunits that comprise the bulk of a flagellum structure</w:t>
      </w:r>
      <w:r w:rsidR="00541921" w:rsidRPr="00AC3138">
        <w:rPr>
          <w:rFonts w:ascii="Book Antiqua" w:hAnsi="Book Antiqua"/>
          <w:vertAlign w:val="superscript"/>
        </w:rPr>
        <w:t>[10]</w:t>
      </w:r>
      <w:r w:rsidRPr="00AC3138">
        <w:rPr>
          <w:rFonts w:ascii="Book Antiqua" w:hAnsi="Book Antiqua"/>
        </w:rPr>
        <w:t>. Several studies have shown the importance of flagella in UPEC pathogenesis</w:t>
      </w:r>
      <w:r w:rsidR="00541921" w:rsidRPr="00AC3138">
        <w:rPr>
          <w:rFonts w:ascii="Book Antiqua" w:hAnsi="Book Antiqua"/>
          <w:vertAlign w:val="superscript"/>
        </w:rPr>
        <w:t>[4-7,11]</w:t>
      </w:r>
      <w:r w:rsidRPr="00AC3138">
        <w:rPr>
          <w:rFonts w:ascii="Book Antiqua" w:hAnsi="Book Antiqua"/>
        </w:rPr>
        <w:t xml:space="preserve">. </w:t>
      </w:r>
      <w:r w:rsidR="00A778C4" w:rsidRPr="00AC3138">
        <w:rPr>
          <w:rFonts w:ascii="Book Antiqua" w:hAnsi="Book Antiqua"/>
        </w:rPr>
        <w:t xml:space="preserve">For instance, several studies have examined the prevalence of the </w:t>
      </w:r>
      <w:proofErr w:type="spellStart"/>
      <w:r w:rsidR="00A778C4" w:rsidRPr="00AC3138">
        <w:rPr>
          <w:rFonts w:ascii="Book Antiqua" w:hAnsi="Book Antiqua"/>
          <w:i/>
          <w:iCs/>
        </w:rPr>
        <w:t>fliC</w:t>
      </w:r>
      <w:proofErr w:type="spellEnd"/>
      <w:r w:rsidR="00A778C4" w:rsidRPr="00AC3138">
        <w:rPr>
          <w:rFonts w:ascii="Book Antiqua" w:hAnsi="Book Antiqua"/>
        </w:rPr>
        <w:t xml:space="preserve"> gene in UPEC strains. One study showed the prevalence of the </w:t>
      </w:r>
      <w:proofErr w:type="spellStart"/>
      <w:r w:rsidR="00A778C4" w:rsidRPr="00AC3138">
        <w:rPr>
          <w:rFonts w:ascii="Book Antiqua" w:hAnsi="Book Antiqua"/>
          <w:i/>
          <w:iCs/>
        </w:rPr>
        <w:t>fliC</w:t>
      </w:r>
      <w:proofErr w:type="spellEnd"/>
      <w:r w:rsidR="00A778C4" w:rsidRPr="00AC3138">
        <w:rPr>
          <w:rFonts w:ascii="Book Antiqua" w:hAnsi="Book Antiqua"/>
        </w:rPr>
        <w:t xml:space="preserve"> gene in UPEC strains varied from 84% (community-acquired) to 95% (nosocomial-acquired)</w:t>
      </w:r>
      <w:r w:rsidR="00A778C4" w:rsidRPr="00AC3138">
        <w:rPr>
          <w:rFonts w:ascii="Book Antiqua" w:hAnsi="Book Antiqua"/>
          <w:vertAlign w:val="superscript"/>
        </w:rPr>
        <w:t>[</w:t>
      </w:r>
      <w:r w:rsidR="002212B4" w:rsidRPr="00AC3138">
        <w:rPr>
          <w:rFonts w:ascii="Book Antiqua" w:hAnsi="Book Antiqua"/>
          <w:vertAlign w:val="superscript"/>
        </w:rPr>
        <w:t>12</w:t>
      </w:r>
      <w:r w:rsidR="00A778C4" w:rsidRPr="00AC3138">
        <w:rPr>
          <w:rFonts w:ascii="Book Antiqua" w:hAnsi="Book Antiqua"/>
          <w:vertAlign w:val="superscript"/>
        </w:rPr>
        <w:t>]</w:t>
      </w:r>
      <w:r w:rsidR="00A778C4" w:rsidRPr="00AC3138">
        <w:rPr>
          <w:rFonts w:ascii="Book Antiqua" w:hAnsi="Book Antiqua"/>
        </w:rPr>
        <w:t xml:space="preserve">, whereas another study reported that only 16% of the UPEC strains had the </w:t>
      </w:r>
      <w:proofErr w:type="spellStart"/>
      <w:r w:rsidR="00A778C4" w:rsidRPr="00AC3138">
        <w:rPr>
          <w:rFonts w:ascii="Book Antiqua" w:hAnsi="Book Antiqua"/>
          <w:i/>
          <w:iCs/>
        </w:rPr>
        <w:t>fliC</w:t>
      </w:r>
      <w:proofErr w:type="spellEnd"/>
      <w:r w:rsidR="00A778C4" w:rsidRPr="00AC3138">
        <w:rPr>
          <w:rFonts w:ascii="Book Antiqua" w:hAnsi="Book Antiqua"/>
        </w:rPr>
        <w:t xml:space="preserve"> gene</w:t>
      </w:r>
      <w:r w:rsidR="00A778C4" w:rsidRPr="00AC3138">
        <w:rPr>
          <w:rFonts w:ascii="Book Antiqua" w:hAnsi="Book Antiqua"/>
          <w:vertAlign w:val="superscript"/>
        </w:rPr>
        <w:t>[</w:t>
      </w:r>
      <w:r w:rsidR="002212B4" w:rsidRPr="00AC3138">
        <w:rPr>
          <w:rFonts w:ascii="Book Antiqua" w:hAnsi="Book Antiqua"/>
          <w:vertAlign w:val="superscript"/>
        </w:rPr>
        <w:t>13</w:t>
      </w:r>
      <w:r w:rsidR="00A778C4" w:rsidRPr="00AC3138">
        <w:rPr>
          <w:rFonts w:ascii="Book Antiqua" w:hAnsi="Book Antiqua"/>
          <w:vertAlign w:val="superscript"/>
        </w:rPr>
        <w:t>]</w:t>
      </w:r>
      <w:r w:rsidR="00A778C4" w:rsidRPr="00AC3138">
        <w:rPr>
          <w:rFonts w:ascii="Book Antiqua" w:hAnsi="Book Antiqua"/>
        </w:rPr>
        <w:t>.</w:t>
      </w:r>
      <w:r w:rsidR="002212B4" w:rsidRPr="00AC3138">
        <w:rPr>
          <w:rFonts w:ascii="Book Antiqua" w:hAnsi="Book Antiqua"/>
        </w:rPr>
        <w:t xml:space="preserve"> </w:t>
      </w:r>
      <w:r w:rsidR="00A778C4" w:rsidRPr="00AC3138">
        <w:rPr>
          <w:rFonts w:ascii="Book Antiqua" w:hAnsi="Book Antiqua"/>
        </w:rPr>
        <w:t xml:space="preserve">Part of the disparity in the frequency of </w:t>
      </w:r>
      <w:proofErr w:type="spellStart"/>
      <w:r w:rsidR="00A778C4" w:rsidRPr="00AC3138">
        <w:rPr>
          <w:rFonts w:ascii="Book Antiqua" w:hAnsi="Book Antiqua"/>
          <w:i/>
          <w:iCs/>
        </w:rPr>
        <w:t>fliC</w:t>
      </w:r>
      <w:proofErr w:type="spellEnd"/>
      <w:r w:rsidR="00A778C4" w:rsidRPr="00AC3138">
        <w:rPr>
          <w:rFonts w:ascii="Book Antiqua" w:hAnsi="Book Antiqua"/>
        </w:rPr>
        <w:t xml:space="preserve"> gene prevalence could be due to the respective primers used in each study. </w:t>
      </w:r>
      <w:r w:rsidR="001F0A6F" w:rsidRPr="00AC3138">
        <w:rPr>
          <w:rFonts w:ascii="Book Antiqua" w:hAnsi="Book Antiqua"/>
        </w:rPr>
        <w:t>Certainly</w:t>
      </w:r>
      <w:r w:rsidRPr="00AC3138">
        <w:rPr>
          <w:rFonts w:ascii="Book Antiqua" w:hAnsi="Book Antiqua"/>
        </w:rPr>
        <w:t>, UPEC flagella are critical for ascension out of the bladder into the kidneys of an animal host.</w:t>
      </w:r>
      <w:r w:rsidR="00F84996">
        <w:rPr>
          <w:rFonts w:ascii="Book Antiqua" w:hAnsi="Book Antiqua" w:hint="eastAsia"/>
          <w:lang w:eastAsia="zh-CN"/>
        </w:rPr>
        <w:t xml:space="preserve"> </w:t>
      </w:r>
      <w:r w:rsidRPr="00AC3138">
        <w:rPr>
          <w:rFonts w:ascii="Book Antiqua" w:hAnsi="Book Antiqua"/>
        </w:rPr>
        <w:t>Within a mouse or human urinary tract, UPEC are continuous</w:t>
      </w:r>
      <w:r w:rsidR="002E3E6B" w:rsidRPr="00AC3138">
        <w:rPr>
          <w:rFonts w:ascii="Book Antiqua" w:hAnsi="Book Antiqua"/>
        </w:rPr>
        <w:t>ly</w:t>
      </w:r>
      <w:r w:rsidRPr="00AC3138">
        <w:rPr>
          <w:rFonts w:ascii="Book Antiqua" w:hAnsi="Book Antiqua"/>
        </w:rPr>
        <w:t xml:space="preserve"> bathed in urine.</w:t>
      </w:r>
      <w:r w:rsidR="008C5901" w:rsidRPr="00AC3138">
        <w:rPr>
          <w:rFonts w:ascii="Book Antiqua" w:hAnsi="Book Antiqua"/>
        </w:rPr>
        <w:t xml:space="preserve"> Typically</w:t>
      </w:r>
      <w:r w:rsidR="00C559F3" w:rsidRPr="00AC3138">
        <w:rPr>
          <w:rFonts w:ascii="Book Antiqua" w:hAnsi="Book Antiqua"/>
        </w:rPr>
        <w:t>,</w:t>
      </w:r>
      <w:r w:rsidR="008C5901" w:rsidRPr="00AC3138">
        <w:rPr>
          <w:rFonts w:ascii="Book Antiqua" w:hAnsi="Book Antiqua"/>
        </w:rPr>
        <w:t xml:space="preserve"> human and murine urine will have a slightly acidic pH and variations in osmolality</w:t>
      </w:r>
      <w:r w:rsidR="00541921" w:rsidRPr="00AC3138">
        <w:rPr>
          <w:rFonts w:ascii="Book Antiqua" w:hAnsi="Book Antiqua"/>
          <w:vertAlign w:val="superscript"/>
        </w:rPr>
        <w:t>[1</w:t>
      </w:r>
      <w:r w:rsidR="002212B4" w:rsidRPr="00AC3138">
        <w:rPr>
          <w:rFonts w:ascii="Book Antiqua" w:hAnsi="Book Antiqua"/>
          <w:vertAlign w:val="superscript"/>
        </w:rPr>
        <w:t>4</w:t>
      </w:r>
      <w:r w:rsidR="00541921" w:rsidRPr="00AC3138">
        <w:rPr>
          <w:rFonts w:ascii="Book Antiqua" w:hAnsi="Book Antiqua"/>
          <w:vertAlign w:val="superscript"/>
        </w:rPr>
        <w:t>-1</w:t>
      </w:r>
      <w:r w:rsidR="002212B4" w:rsidRPr="00AC3138">
        <w:rPr>
          <w:rFonts w:ascii="Book Antiqua" w:hAnsi="Book Antiqua"/>
          <w:vertAlign w:val="superscript"/>
        </w:rPr>
        <w:t>6</w:t>
      </w:r>
      <w:r w:rsidR="00541921" w:rsidRPr="00AC3138">
        <w:rPr>
          <w:rFonts w:ascii="Book Antiqua" w:hAnsi="Book Antiqua"/>
          <w:vertAlign w:val="superscript"/>
        </w:rPr>
        <w:t>]</w:t>
      </w:r>
      <w:r w:rsidR="008C5901" w:rsidRPr="00AC3138">
        <w:rPr>
          <w:rFonts w:ascii="Book Antiqua" w:hAnsi="Book Antiqua"/>
        </w:rPr>
        <w:t>, although the osmolality within murine urine is usually higher than human urine</w:t>
      </w:r>
      <w:r w:rsidR="00541921" w:rsidRPr="00AC3138">
        <w:rPr>
          <w:rFonts w:ascii="Book Antiqua" w:hAnsi="Book Antiqua"/>
          <w:vertAlign w:val="superscript"/>
        </w:rPr>
        <w:t>[1</w:t>
      </w:r>
      <w:r w:rsidR="002212B4" w:rsidRPr="00AC3138">
        <w:rPr>
          <w:rFonts w:ascii="Book Antiqua" w:hAnsi="Book Antiqua"/>
          <w:vertAlign w:val="superscript"/>
        </w:rPr>
        <w:t>5</w:t>
      </w:r>
      <w:r w:rsidR="00541921" w:rsidRPr="00AC3138">
        <w:rPr>
          <w:rFonts w:ascii="Book Antiqua" w:hAnsi="Book Antiqua"/>
          <w:vertAlign w:val="superscript"/>
        </w:rPr>
        <w:t>]</w:t>
      </w:r>
      <w:r w:rsidR="008C5901" w:rsidRPr="00AC3138">
        <w:rPr>
          <w:rFonts w:ascii="Book Antiqua" w:hAnsi="Book Antiqua"/>
        </w:rPr>
        <w:t>.</w:t>
      </w:r>
      <w:r w:rsidR="002F6D1E" w:rsidRPr="00AC3138">
        <w:rPr>
          <w:rFonts w:ascii="Book Antiqua" w:hAnsi="Book Antiqua"/>
        </w:rPr>
        <w:t xml:space="preserve"> </w:t>
      </w:r>
      <w:r w:rsidR="00022FAF" w:rsidRPr="00AC3138">
        <w:rPr>
          <w:rFonts w:ascii="Book Antiqua" w:hAnsi="Book Antiqua"/>
        </w:rPr>
        <w:t>Hence</w:t>
      </w:r>
      <w:r w:rsidR="000944E9" w:rsidRPr="00AC3138">
        <w:rPr>
          <w:rFonts w:ascii="Book Antiqua" w:hAnsi="Book Antiqua"/>
        </w:rPr>
        <w:t xml:space="preserve">, pH is </w:t>
      </w:r>
      <w:r w:rsidR="00DB7E0F" w:rsidRPr="00AC3138">
        <w:rPr>
          <w:rFonts w:ascii="Book Antiqua" w:hAnsi="Book Antiqua"/>
        </w:rPr>
        <w:t>one</w:t>
      </w:r>
      <w:r w:rsidR="000944E9" w:rsidRPr="00AC3138">
        <w:rPr>
          <w:rFonts w:ascii="Book Antiqua" w:hAnsi="Book Antiqua"/>
        </w:rPr>
        <w:t xml:space="preserve"> critical environmental factor</w:t>
      </w:r>
      <w:r w:rsidR="002F6D1E" w:rsidRPr="00AC3138">
        <w:rPr>
          <w:rFonts w:ascii="Book Antiqua" w:hAnsi="Book Antiqua"/>
        </w:rPr>
        <w:t xml:space="preserve"> found in the urinary tract.</w:t>
      </w:r>
      <w:r w:rsidR="00837D29" w:rsidRPr="00AC3138">
        <w:rPr>
          <w:rFonts w:ascii="Book Antiqua" w:hAnsi="Book Antiqua"/>
        </w:rPr>
        <w:t xml:space="preserve"> </w:t>
      </w:r>
    </w:p>
    <w:p w14:paraId="3C4E9CF0" w14:textId="1F662F9E" w:rsidR="00837D29" w:rsidRPr="00AC3138" w:rsidRDefault="002F6D1E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3138">
        <w:rPr>
          <w:rFonts w:ascii="Book Antiqua" w:hAnsi="Book Antiqua"/>
        </w:rPr>
        <w:t xml:space="preserve">Within </w:t>
      </w:r>
      <w:r w:rsidRPr="00AC3138">
        <w:rPr>
          <w:rFonts w:ascii="Book Antiqua" w:hAnsi="Book Antiqua"/>
          <w:i/>
        </w:rPr>
        <w:t>E. coli</w:t>
      </w:r>
      <w:r w:rsidRPr="00AC3138">
        <w:rPr>
          <w:rFonts w:ascii="Book Antiqua" w:hAnsi="Book Antiqua"/>
        </w:rPr>
        <w:t xml:space="preserve">, </w:t>
      </w:r>
      <w:r w:rsidR="00837D29" w:rsidRPr="00AC3138">
        <w:rPr>
          <w:rFonts w:ascii="Book Antiqua" w:hAnsi="Book Antiqua"/>
        </w:rPr>
        <w:t>homeostasis in an acidic environment is mediated by at least five acid response (AR) systems</w:t>
      </w:r>
      <w:r w:rsidR="00541921" w:rsidRPr="00AC3138">
        <w:rPr>
          <w:rFonts w:ascii="Book Antiqua" w:hAnsi="Book Antiqua"/>
          <w:vertAlign w:val="superscript"/>
        </w:rPr>
        <w:t>[1</w:t>
      </w:r>
      <w:r w:rsidR="002212B4" w:rsidRPr="00AC3138">
        <w:rPr>
          <w:rFonts w:ascii="Book Antiqua" w:hAnsi="Book Antiqua"/>
          <w:vertAlign w:val="superscript"/>
        </w:rPr>
        <w:t>7</w:t>
      </w:r>
      <w:r w:rsidR="00541921" w:rsidRPr="00AC3138">
        <w:rPr>
          <w:rFonts w:ascii="Book Antiqua" w:hAnsi="Book Antiqua"/>
          <w:vertAlign w:val="superscript"/>
        </w:rPr>
        <w:t>-</w:t>
      </w:r>
      <w:r w:rsidR="002212B4" w:rsidRPr="00AC3138">
        <w:rPr>
          <w:rFonts w:ascii="Book Antiqua" w:hAnsi="Book Antiqua"/>
          <w:vertAlign w:val="superscript"/>
        </w:rPr>
        <w:t>21</w:t>
      </w:r>
      <w:r w:rsidR="00541921" w:rsidRPr="00AC3138">
        <w:rPr>
          <w:rFonts w:ascii="Book Antiqua" w:hAnsi="Book Antiqua"/>
          <w:vertAlign w:val="superscript"/>
        </w:rPr>
        <w:t>]</w:t>
      </w:r>
      <w:r w:rsidR="00837D29" w:rsidRPr="00AC3138">
        <w:rPr>
          <w:rFonts w:ascii="Book Antiqua" w:hAnsi="Book Antiqua"/>
        </w:rPr>
        <w:t>.</w:t>
      </w:r>
      <w:r w:rsidR="00541921" w:rsidRPr="00AC3138">
        <w:rPr>
          <w:rFonts w:ascii="Book Antiqua" w:hAnsi="Book Antiqua"/>
        </w:rPr>
        <w:t xml:space="preserve"> </w:t>
      </w:r>
      <w:r w:rsidR="00837D29" w:rsidRPr="00AC3138">
        <w:rPr>
          <w:rFonts w:ascii="Book Antiqua" w:hAnsi="Book Antiqua"/>
        </w:rPr>
        <w:t xml:space="preserve">System two (AR2) </w:t>
      </w:r>
      <w:r w:rsidR="001B05A3" w:rsidRPr="00AC3138">
        <w:rPr>
          <w:rFonts w:ascii="Book Antiqua" w:hAnsi="Book Antiqua"/>
        </w:rPr>
        <w:t xml:space="preserve">is induced </w:t>
      </w:r>
      <w:r w:rsidR="00837D29" w:rsidRPr="00AC3138">
        <w:rPr>
          <w:rFonts w:ascii="Book Antiqua" w:hAnsi="Book Antiqua"/>
        </w:rPr>
        <w:t>in stationary phase and requires a glutamate decarboxylase and a glutamate:</w:t>
      </w:r>
      <w:r w:rsidR="00F84996">
        <w:rPr>
          <w:rFonts w:ascii="Book Antiqua" w:hAnsi="Book Antiqua"/>
        </w:rPr>
        <w:t xml:space="preserve"> </w:t>
      </w:r>
      <w:r w:rsidR="00837D29" w:rsidRPr="00AC3138">
        <w:rPr>
          <w:rFonts w:ascii="Book Antiqua" w:hAnsi="Book Antiqua"/>
        </w:rPr>
        <w:t>γ-amino</w:t>
      </w:r>
      <w:r w:rsidR="00E46342" w:rsidRPr="00AC3138">
        <w:rPr>
          <w:rFonts w:ascii="Book Antiqua" w:hAnsi="Book Antiqua"/>
        </w:rPr>
        <w:t>butyric acid antiporter</w:t>
      </w:r>
      <w:r w:rsidR="001B05A3" w:rsidRPr="00AC3138">
        <w:rPr>
          <w:rFonts w:ascii="Book Antiqua" w:hAnsi="Book Antiqua"/>
        </w:rPr>
        <w:t>. AR2</w:t>
      </w:r>
      <w:r w:rsidR="00E46342" w:rsidRPr="00AC3138">
        <w:rPr>
          <w:rFonts w:ascii="Book Antiqua" w:hAnsi="Book Antiqua"/>
        </w:rPr>
        <w:t xml:space="preserve"> </w:t>
      </w:r>
      <w:r w:rsidR="00837D29" w:rsidRPr="00AC3138">
        <w:rPr>
          <w:rFonts w:ascii="Book Antiqua" w:hAnsi="Book Antiqua"/>
        </w:rPr>
        <w:t>is the predominant and best characterized of the five AR system pathways</w:t>
      </w:r>
      <w:r w:rsidR="00541921" w:rsidRPr="00AC3138">
        <w:rPr>
          <w:rFonts w:ascii="Book Antiqua" w:hAnsi="Book Antiqua"/>
          <w:vertAlign w:val="superscript"/>
        </w:rPr>
        <w:t>[</w:t>
      </w:r>
      <w:r w:rsidR="002212B4" w:rsidRPr="00AC3138">
        <w:rPr>
          <w:rFonts w:ascii="Book Antiqua" w:hAnsi="Book Antiqua"/>
          <w:vertAlign w:val="superscript"/>
        </w:rPr>
        <w:t>22</w:t>
      </w:r>
      <w:r w:rsidR="00541921" w:rsidRPr="00AC3138">
        <w:rPr>
          <w:rFonts w:ascii="Book Antiqua" w:hAnsi="Book Antiqua"/>
          <w:vertAlign w:val="superscript"/>
        </w:rPr>
        <w:t>-2</w:t>
      </w:r>
      <w:r w:rsidR="002212B4" w:rsidRPr="00AC3138">
        <w:rPr>
          <w:rFonts w:ascii="Book Antiqua" w:hAnsi="Book Antiqua"/>
          <w:vertAlign w:val="superscript"/>
        </w:rPr>
        <w:t>5</w:t>
      </w:r>
      <w:r w:rsidR="00541921" w:rsidRPr="00AC3138">
        <w:rPr>
          <w:rFonts w:ascii="Book Antiqua" w:hAnsi="Book Antiqua"/>
          <w:vertAlign w:val="superscript"/>
        </w:rPr>
        <w:t>]</w:t>
      </w:r>
      <w:r w:rsidR="000355B9" w:rsidRPr="00AC3138">
        <w:rPr>
          <w:rFonts w:ascii="Book Antiqua" w:hAnsi="Book Antiqua"/>
        </w:rPr>
        <w:t xml:space="preserve">. </w:t>
      </w:r>
      <w:r w:rsidR="00837D29" w:rsidRPr="00AC3138">
        <w:rPr>
          <w:rFonts w:ascii="Book Antiqua" w:hAnsi="Book Antiqua"/>
        </w:rPr>
        <w:t xml:space="preserve">The AR2 requires the antiporter </w:t>
      </w:r>
      <w:proofErr w:type="spellStart"/>
      <w:r w:rsidR="00837D29" w:rsidRPr="00AC3138">
        <w:rPr>
          <w:rFonts w:ascii="Book Antiqua" w:hAnsi="Book Antiqua"/>
        </w:rPr>
        <w:t>GadC</w:t>
      </w:r>
      <w:proofErr w:type="spellEnd"/>
      <w:r w:rsidR="00837D29" w:rsidRPr="00AC3138">
        <w:rPr>
          <w:rFonts w:ascii="Book Antiqua" w:hAnsi="Book Antiqua"/>
        </w:rPr>
        <w:t xml:space="preserve"> and two inducible glutamate decarboxylases: </w:t>
      </w:r>
      <w:proofErr w:type="spellStart"/>
      <w:r w:rsidR="00837D29" w:rsidRPr="00AC3138">
        <w:rPr>
          <w:rFonts w:ascii="Book Antiqua" w:hAnsi="Book Antiqua"/>
        </w:rPr>
        <w:t>GadA</w:t>
      </w:r>
      <w:proofErr w:type="spellEnd"/>
      <w:r w:rsidR="00837D29" w:rsidRPr="00AC3138">
        <w:rPr>
          <w:rFonts w:ascii="Book Antiqua" w:hAnsi="Book Antiqua"/>
        </w:rPr>
        <w:t xml:space="preserve"> and </w:t>
      </w:r>
      <w:proofErr w:type="spellStart"/>
      <w:r w:rsidR="00837D29" w:rsidRPr="00AC3138">
        <w:rPr>
          <w:rFonts w:ascii="Book Antiqua" w:hAnsi="Book Antiqua"/>
        </w:rPr>
        <w:t>GadB</w:t>
      </w:r>
      <w:proofErr w:type="spellEnd"/>
      <w:r w:rsidR="00837D29" w:rsidRPr="00AC3138">
        <w:rPr>
          <w:rFonts w:ascii="Book Antiqua" w:hAnsi="Book Antiqua"/>
        </w:rPr>
        <w:t xml:space="preserve">. The antiporter is responsible for transporting glutamate into the cell while transporting the product of glutamate decarboxylation, </w:t>
      </w:r>
      <w:r w:rsidR="00F84996" w:rsidRPr="00AC3138">
        <w:rPr>
          <w:rFonts w:ascii="Book Antiqua" w:hAnsi="Book Antiqua"/>
        </w:rPr>
        <w:t>glutamate:</w:t>
      </w:r>
      <w:r w:rsidR="00F84996">
        <w:rPr>
          <w:rFonts w:ascii="Book Antiqua" w:hAnsi="Book Antiqua"/>
        </w:rPr>
        <w:t xml:space="preserve"> </w:t>
      </w:r>
      <w:r w:rsidR="00F84996" w:rsidRPr="00AC3138">
        <w:rPr>
          <w:rFonts w:ascii="Book Antiqua" w:hAnsi="Book Antiqua"/>
        </w:rPr>
        <w:t>γ-aminobutyric acid</w:t>
      </w:r>
      <w:r w:rsidR="00837D29" w:rsidRPr="00AC3138">
        <w:rPr>
          <w:rFonts w:ascii="Book Antiqua" w:hAnsi="Book Antiqua"/>
        </w:rPr>
        <w:t>, out of the cell</w:t>
      </w:r>
      <w:r w:rsidR="00541921" w:rsidRPr="00AC3138">
        <w:rPr>
          <w:rFonts w:ascii="Book Antiqua" w:hAnsi="Book Antiqua"/>
          <w:vertAlign w:val="superscript"/>
        </w:rPr>
        <w:t>[</w:t>
      </w:r>
      <w:r w:rsidR="002212B4" w:rsidRPr="00AC3138">
        <w:rPr>
          <w:rFonts w:ascii="Book Antiqua" w:hAnsi="Book Antiqua"/>
          <w:vertAlign w:val="superscript"/>
        </w:rPr>
        <w:t>22</w:t>
      </w:r>
      <w:r w:rsidR="00541921" w:rsidRPr="00AC3138">
        <w:rPr>
          <w:rFonts w:ascii="Book Antiqua" w:hAnsi="Book Antiqua"/>
          <w:vertAlign w:val="superscript"/>
        </w:rPr>
        <w:t>,2</w:t>
      </w:r>
      <w:r w:rsidR="002212B4" w:rsidRPr="00AC3138">
        <w:rPr>
          <w:rFonts w:ascii="Book Antiqua" w:hAnsi="Book Antiqua"/>
          <w:vertAlign w:val="superscript"/>
        </w:rPr>
        <w:t>4</w:t>
      </w:r>
      <w:r w:rsidR="00541921" w:rsidRPr="00AC3138">
        <w:rPr>
          <w:rFonts w:ascii="Book Antiqua" w:hAnsi="Book Antiqua"/>
          <w:vertAlign w:val="superscript"/>
        </w:rPr>
        <w:t>-</w:t>
      </w:r>
      <w:r w:rsidR="002212B4" w:rsidRPr="00AC3138">
        <w:rPr>
          <w:rFonts w:ascii="Book Antiqua" w:hAnsi="Book Antiqua"/>
          <w:vertAlign w:val="superscript"/>
        </w:rPr>
        <w:t>30</w:t>
      </w:r>
      <w:r w:rsidR="00541921" w:rsidRPr="00AC3138">
        <w:rPr>
          <w:rFonts w:ascii="Book Antiqua" w:hAnsi="Book Antiqua"/>
          <w:vertAlign w:val="superscript"/>
        </w:rPr>
        <w:t>]</w:t>
      </w:r>
      <w:r w:rsidR="00837D29" w:rsidRPr="00AC3138">
        <w:rPr>
          <w:rFonts w:ascii="Book Antiqua" w:hAnsi="Book Antiqua"/>
        </w:rPr>
        <w:t xml:space="preserve">. </w:t>
      </w:r>
      <w:proofErr w:type="spellStart"/>
      <w:r w:rsidR="00837D29" w:rsidRPr="00AC3138">
        <w:rPr>
          <w:rFonts w:ascii="Book Antiqua" w:hAnsi="Book Antiqua"/>
        </w:rPr>
        <w:t>GadE</w:t>
      </w:r>
      <w:proofErr w:type="spellEnd"/>
      <w:r w:rsidR="00837D29" w:rsidRPr="00AC3138">
        <w:rPr>
          <w:rFonts w:ascii="Book Antiqua" w:hAnsi="Book Antiqua"/>
        </w:rPr>
        <w:t xml:space="preserve">, belonging to the </w:t>
      </w:r>
      <w:proofErr w:type="spellStart"/>
      <w:r w:rsidR="00837D29" w:rsidRPr="00AC3138">
        <w:rPr>
          <w:rFonts w:ascii="Book Antiqua" w:hAnsi="Book Antiqua"/>
        </w:rPr>
        <w:t>LuxR</w:t>
      </w:r>
      <w:proofErr w:type="spellEnd"/>
      <w:r w:rsidR="00837D29" w:rsidRPr="00AC3138">
        <w:rPr>
          <w:rFonts w:ascii="Book Antiqua" w:hAnsi="Book Antiqua"/>
        </w:rPr>
        <w:t xml:space="preserve"> family of regulatory proteins</w:t>
      </w:r>
      <w:r w:rsidR="00541921" w:rsidRPr="00AC3138">
        <w:rPr>
          <w:rFonts w:ascii="Book Antiqua" w:hAnsi="Book Antiqua"/>
          <w:vertAlign w:val="superscript"/>
        </w:rPr>
        <w:t>[</w:t>
      </w:r>
      <w:r w:rsidR="002212B4" w:rsidRPr="00AC3138">
        <w:rPr>
          <w:rFonts w:ascii="Book Antiqua" w:hAnsi="Book Antiqua"/>
          <w:vertAlign w:val="superscript"/>
        </w:rPr>
        <w:t>31</w:t>
      </w:r>
      <w:r w:rsidR="00541921" w:rsidRPr="00AC3138">
        <w:rPr>
          <w:rFonts w:ascii="Book Antiqua" w:hAnsi="Book Antiqua"/>
          <w:vertAlign w:val="superscript"/>
        </w:rPr>
        <w:t>]</w:t>
      </w:r>
      <w:r w:rsidR="00837D29" w:rsidRPr="00AC3138">
        <w:rPr>
          <w:rFonts w:ascii="Book Antiqua" w:hAnsi="Book Antiqua"/>
        </w:rPr>
        <w:t xml:space="preserve">, has </w:t>
      </w:r>
      <w:r w:rsidR="00837D29" w:rsidRPr="00AC3138">
        <w:rPr>
          <w:rFonts w:ascii="Book Antiqua" w:hAnsi="Book Antiqua"/>
        </w:rPr>
        <w:lastRenderedPageBreak/>
        <w:t xml:space="preserve">been identified as the central transcriptional activator of </w:t>
      </w:r>
      <w:proofErr w:type="spellStart"/>
      <w:r w:rsidR="00837D29" w:rsidRPr="00AC3138">
        <w:rPr>
          <w:rFonts w:ascii="Book Antiqua" w:hAnsi="Book Antiqua"/>
          <w:i/>
        </w:rPr>
        <w:t>gadA</w:t>
      </w:r>
      <w:proofErr w:type="spellEnd"/>
      <w:r w:rsidR="00837D29" w:rsidRPr="00AC3138">
        <w:rPr>
          <w:rFonts w:ascii="Book Antiqua" w:hAnsi="Book Antiqua"/>
        </w:rPr>
        <w:t>/</w:t>
      </w:r>
      <w:r w:rsidR="00837D29" w:rsidRPr="00AC3138">
        <w:rPr>
          <w:rFonts w:ascii="Book Antiqua" w:hAnsi="Book Antiqua"/>
          <w:i/>
        </w:rPr>
        <w:t>BC</w:t>
      </w:r>
      <w:r w:rsidR="00837D29" w:rsidRPr="00AC3138">
        <w:rPr>
          <w:rFonts w:ascii="Book Antiqua" w:hAnsi="Book Antiqua"/>
        </w:rPr>
        <w:t xml:space="preserve">, and provides the primary means of </w:t>
      </w:r>
      <w:proofErr w:type="spellStart"/>
      <w:r w:rsidR="00837D29" w:rsidRPr="00AC3138">
        <w:rPr>
          <w:rFonts w:ascii="Book Antiqua" w:hAnsi="Book Antiqua"/>
          <w:i/>
        </w:rPr>
        <w:t>gadA</w:t>
      </w:r>
      <w:proofErr w:type="spellEnd"/>
      <w:r w:rsidR="00837D29" w:rsidRPr="00AC3138">
        <w:rPr>
          <w:rFonts w:ascii="Book Antiqua" w:hAnsi="Book Antiqua"/>
          <w:i/>
        </w:rPr>
        <w:t>/BC</w:t>
      </w:r>
      <w:r w:rsidR="00837D29" w:rsidRPr="00AC3138">
        <w:rPr>
          <w:rFonts w:ascii="Book Antiqua" w:hAnsi="Book Antiqua"/>
        </w:rPr>
        <w:t xml:space="preserve"> activation</w:t>
      </w:r>
      <w:r w:rsidR="00541921" w:rsidRPr="00AC3138">
        <w:rPr>
          <w:rFonts w:ascii="Book Antiqua" w:hAnsi="Book Antiqua"/>
          <w:vertAlign w:val="superscript"/>
        </w:rPr>
        <w:t>[</w:t>
      </w:r>
      <w:r w:rsidR="002212B4" w:rsidRPr="00AC3138">
        <w:rPr>
          <w:rFonts w:ascii="Book Antiqua" w:hAnsi="Book Antiqua"/>
          <w:vertAlign w:val="superscript"/>
        </w:rPr>
        <w:t>32</w:t>
      </w:r>
      <w:r w:rsidR="00541921" w:rsidRPr="00AC3138">
        <w:rPr>
          <w:rFonts w:ascii="Book Antiqua" w:hAnsi="Book Antiqua"/>
          <w:vertAlign w:val="superscript"/>
        </w:rPr>
        <w:t>,</w:t>
      </w:r>
      <w:r w:rsidR="002212B4" w:rsidRPr="00AC3138">
        <w:rPr>
          <w:rFonts w:ascii="Book Antiqua" w:hAnsi="Book Antiqua"/>
          <w:vertAlign w:val="superscript"/>
        </w:rPr>
        <w:t>33</w:t>
      </w:r>
      <w:r w:rsidR="00541921" w:rsidRPr="00AC3138">
        <w:rPr>
          <w:rFonts w:ascii="Book Antiqua" w:hAnsi="Book Antiqua"/>
          <w:vertAlign w:val="superscript"/>
        </w:rPr>
        <w:t>]</w:t>
      </w:r>
      <w:r w:rsidR="00837D29" w:rsidRPr="00AC3138">
        <w:rPr>
          <w:rFonts w:ascii="Book Antiqua" w:hAnsi="Book Antiqua"/>
        </w:rPr>
        <w:t xml:space="preserve">. Microarray studies done under acidic conditions originally identified the </w:t>
      </w:r>
      <w:proofErr w:type="spellStart"/>
      <w:r w:rsidR="00837D29" w:rsidRPr="00AC3138">
        <w:rPr>
          <w:rFonts w:ascii="Book Antiqua" w:hAnsi="Book Antiqua"/>
          <w:i/>
        </w:rPr>
        <w:t>yhiE</w:t>
      </w:r>
      <w:proofErr w:type="spellEnd"/>
      <w:r w:rsidR="00837D29" w:rsidRPr="00AC3138">
        <w:rPr>
          <w:rFonts w:ascii="Book Antiqua" w:hAnsi="Book Antiqua"/>
        </w:rPr>
        <w:t xml:space="preserve"> gene (renamed </w:t>
      </w:r>
      <w:proofErr w:type="spellStart"/>
      <w:r w:rsidR="00837D29" w:rsidRPr="00AC3138">
        <w:rPr>
          <w:rFonts w:ascii="Book Antiqua" w:hAnsi="Book Antiqua"/>
          <w:i/>
        </w:rPr>
        <w:t>gadE</w:t>
      </w:r>
      <w:proofErr w:type="spellEnd"/>
      <w:r w:rsidR="00837D29" w:rsidRPr="00AC3138">
        <w:rPr>
          <w:rFonts w:ascii="Book Antiqua" w:hAnsi="Book Antiqua"/>
        </w:rPr>
        <w:t>), which was found to encode for this transcriptional regulator pr</w:t>
      </w:r>
      <w:r w:rsidR="008B0AFA" w:rsidRPr="00AC3138">
        <w:rPr>
          <w:rFonts w:ascii="Book Antiqua" w:hAnsi="Book Antiqua"/>
        </w:rPr>
        <w:t>otein</w:t>
      </w:r>
      <w:r w:rsidR="00541921" w:rsidRPr="00AC3138">
        <w:rPr>
          <w:rFonts w:ascii="Book Antiqua" w:hAnsi="Book Antiqua"/>
          <w:vertAlign w:val="superscript"/>
        </w:rPr>
        <w:t>[</w:t>
      </w:r>
      <w:r w:rsidR="002212B4" w:rsidRPr="00AC3138">
        <w:rPr>
          <w:rFonts w:ascii="Book Antiqua" w:hAnsi="Book Antiqua"/>
          <w:vertAlign w:val="superscript"/>
        </w:rPr>
        <w:t>31</w:t>
      </w:r>
      <w:r w:rsidR="00541921" w:rsidRPr="00AC3138">
        <w:rPr>
          <w:rFonts w:ascii="Book Antiqua" w:hAnsi="Book Antiqua"/>
          <w:vertAlign w:val="superscript"/>
        </w:rPr>
        <w:t>]</w:t>
      </w:r>
      <w:r w:rsidR="008B0AFA" w:rsidRPr="00AC3138">
        <w:rPr>
          <w:rFonts w:ascii="Book Antiqua" w:hAnsi="Book Antiqua"/>
        </w:rPr>
        <w:t xml:space="preserve">. </w:t>
      </w:r>
      <w:proofErr w:type="spellStart"/>
      <w:r w:rsidR="008B0AFA" w:rsidRPr="00AC3138">
        <w:rPr>
          <w:rFonts w:ascii="Book Antiqua" w:hAnsi="Book Antiqua"/>
        </w:rPr>
        <w:t>GadE</w:t>
      </w:r>
      <w:proofErr w:type="spellEnd"/>
      <w:r w:rsidR="008B0AFA" w:rsidRPr="00AC3138">
        <w:rPr>
          <w:rFonts w:ascii="Book Antiqua" w:hAnsi="Book Antiqua"/>
        </w:rPr>
        <w:t xml:space="preserve"> binds to a 20-</w:t>
      </w:r>
      <w:r w:rsidR="00837D29" w:rsidRPr="00AC3138">
        <w:rPr>
          <w:rFonts w:ascii="Book Antiqua" w:hAnsi="Book Antiqua"/>
        </w:rPr>
        <w:t>bp sequence (GAD box: 5’-TTAGG</w:t>
      </w:r>
      <w:r w:rsidR="000355B9" w:rsidRPr="00AC3138">
        <w:rPr>
          <w:rFonts w:ascii="Book Antiqua" w:hAnsi="Book Antiqua"/>
        </w:rPr>
        <w:t xml:space="preserve">ATTTTGTTATTTAAA-3’) located -63 </w:t>
      </w:r>
      <w:r w:rsidR="00837D29" w:rsidRPr="00AC3138">
        <w:rPr>
          <w:rFonts w:ascii="Book Antiqua" w:hAnsi="Book Antiqua"/>
        </w:rPr>
        <w:t xml:space="preserve">bp from the transcriptional start site of both </w:t>
      </w:r>
      <w:proofErr w:type="spellStart"/>
      <w:r w:rsidR="00837D29" w:rsidRPr="00AC3138">
        <w:rPr>
          <w:rFonts w:ascii="Book Antiqua" w:hAnsi="Book Antiqua"/>
          <w:i/>
        </w:rPr>
        <w:t>gadA</w:t>
      </w:r>
      <w:proofErr w:type="spellEnd"/>
      <w:r w:rsidR="00837D29" w:rsidRPr="00AC3138">
        <w:rPr>
          <w:rFonts w:ascii="Book Antiqua" w:hAnsi="Book Antiqua"/>
        </w:rPr>
        <w:t xml:space="preserve"> and the </w:t>
      </w:r>
      <w:proofErr w:type="spellStart"/>
      <w:r w:rsidR="00837D29" w:rsidRPr="00AC3138">
        <w:rPr>
          <w:rFonts w:ascii="Book Antiqua" w:hAnsi="Book Antiqua"/>
          <w:i/>
        </w:rPr>
        <w:t>gadBC</w:t>
      </w:r>
      <w:proofErr w:type="spellEnd"/>
      <w:r w:rsidR="00837D29" w:rsidRPr="00AC3138">
        <w:rPr>
          <w:rFonts w:ascii="Book Antiqua" w:hAnsi="Book Antiqua"/>
          <w:i/>
        </w:rPr>
        <w:t xml:space="preserve"> </w:t>
      </w:r>
      <w:r w:rsidR="00837D29" w:rsidRPr="00AC3138">
        <w:rPr>
          <w:rFonts w:ascii="Book Antiqua" w:hAnsi="Book Antiqua"/>
        </w:rPr>
        <w:t>operon</w:t>
      </w:r>
      <w:r w:rsidR="00837D29" w:rsidRPr="00AC3138">
        <w:rPr>
          <w:rFonts w:ascii="Book Antiqua" w:hAnsi="Book Antiqua"/>
          <w:i/>
        </w:rPr>
        <w:t xml:space="preserve"> </w:t>
      </w:r>
      <w:r w:rsidR="00837D29" w:rsidRPr="00AC3138">
        <w:rPr>
          <w:rFonts w:ascii="Book Antiqua" w:hAnsi="Book Antiqua"/>
        </w:rPr>
        <w:t>and is necessary for expression of these genes under all conditions</w:t>
      </w:r>
      <w:r w:rsidR="00541921" w:rsidRPr="00AC3138">
        <w:rPr>
          <w:rFonts w:ascii="Book Antiqua" w:hAnsi="Book Antiqua"/>
          <w:vertAlign w:val="superscript"/>
        </w:rPr>
        <w:t>[2</w:t>
      </w:r>
      <w:r w:rsidR="002212B4" w:rsidRPr="00AC3138">
        <w:rPr>
          <w:rFonts w:ascii="Book Antiqua" w:hAnsi="Book Antiqua"/>
          <w:vertAlign w:val="superscript"/>
        </w:rPr>
        <w:t>8</w:t>
      </w:r>
      <w:r w:rsidR="00541921" w:rsidRPr="00AC3138">
        <w:rPr>
          <w:rFonts w:ascii="Book Antiqua" w:hAnsi="Book Antiqua"/>
          <w:vertAlign w:val="superscript"/>
        </w:rPr>
        <w:t>,3</w:t>
      </w:r>
      <w:r w:rsidR="002212B4" w:rsidRPr="00AC3138">
        <w:rPr>
          <w:rFonts w:ascii="Book Antiqua" w:hAnsi="Book Antiqua"/>
          <w:vertAlign w:val="superscript"/>
        </w:rPr>
        <w:t>4</w:t>
      </w:r>
      <w:r w:rsidR="00541921" w:rsidRPr="00AC3138">
        <w:rPr>
          <w:rFonts w:ascii="Book Antiqua" w:hAnsi="Book Antiqua"/>
          <w:vertAlign w:val="superscript"/>
        </w:rPr>
        <w:t>,3</w:t>
      </w:r>
      <w:r w:rsidR="002212B4" w:rsidRPr="00AC3138">
        <w:rPr>
          <w:rFonts w:ascii="Book Antiqua" w:hAnsi="Book Antiqua"/>
          <w:vertAlign w:val="superscript"/>
        </w:rPr>
        <w:t>5</w:t>
      </w:r>
      <w:r w:rsidR="00541921" w:rsidRPr="00AC3138">
        <w:rPr>
          <w:rFonts w:ascii="Book Antiqua" w:hAnsi="Book Antiqua"/>
          <w:vertAlign w:val="superscript"/>
        </w:rPr>
        <w:t>]</w:t>
      </w:r>
      <w:r w:rsidR="00837D29" w:rsidRPr="00AC3138">
        <w:rPr>
          <w:rFonts w:ascii="Book Antiqua" w:hAnsi="Book Antiqua"/>
        </w:rPr>
        <w:t>.</w:t>
      </w:r>
    </w:p>
    <w:p w14:paraId="5D41EC50" w14:textId="50075133" w:rsidR="00837D29" w:rsidRPr="00AC3138" w:rsidRDefault="00837D29" w:rsidP="00382A3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C3138">
        <w:rPr>
          <w:rFonts w:ascii="Book Antiqua" w:hAnsi="Book Antiqua"/>
        </w:rPr>
        <w:t xml:space="preserve">In this study, we have studied the role </w:t>
      </w:r>
      <w:proofErr w:type="spellStart"/>
      <w:r w:rsidRPr="00AC3138">
        <w:rPr>
          <w:rFonts w:ascii="Book Antiqua" w:hAnsi="Book Antiqua"/>
        </w:rPr>
        <w:t>GadE</w:t>
      </w:r>
      <w:proofErr w:type="spellEnd"/>
      <w:r w:rsidRPr="00AC3138">
        <w:rPr>
          <w:rFonts w:ascii="Book Antiqua" w:hAnsi="Book Antiqua"/>
        </w:rPr>
        <w:t xml:space="preserve"> may play in </w:t>
      </w:r>
      <w:r w:rsidRPr="00AC3138">
        <w:rPr>
          <w:rFonts w:ascii="Book Antiqua" w:hAnsi="Book Antiqua"/>
          <w:i/>
        </w:rPr>
        <w:t>E.</w:t>
      </w:r>
      <w:r w:rsidR="00327BCB">
        <w:rPr>
          <w:rFonts w:ascii="Book Antiqua" w:hAnsi="Book Antiqua"/>
          <w:i/>
        </w:rPr>
        <w:t xml:space="preserve"> </w:t>
      </w:r>
      <w:r w:rsidRPr="00AC3138">
        <w:rPr>
          <w:rFonts w:ascii="Book Antiqua" w:hAnsi="Book Antiqua"/>
          <w:i/>
        </w:rPr>
        <w:t>coli</w:t>
      </w:r>
      <w:r w:rsidRPr="00AC3138">
        <w:rPr>
          <w:rFonts w:ascii="Book Antiqua" w:hAnsi="Book Antiqua"/>
        </w:rPr>
        <w:t xml:space="preserve"> flagella expression. Through the use of </w:t>
      </w:r>
      <w:r w:rsidR="00EB6DB9" w:rsidRPr="00AC3138">
        <w:rPr>
          <w:rFonts w:ascii="Book Antiqua" w:hAnsi="Book Antiqua"/>
        </w:rPr>
        <w:t xml:space="preserve">a </w:t>
      </w:r>
      <w:proofErr w:type="spellStart"/>
      <w:r w:rsidR="00EB6DB9" w:rsidRPr="00AC3138">
        <w:rPr>
          <w:rFonts w:ascii="Book Antiqua" w:hAnsi="Book Antiqua"/>
          <w:i/>
          <w:iCs/>
        </w:rPr>
        <w:t>gadE</w:t>
      </w:r>
      <w:proofErr w:type="spellEnd"/>
      <w:r w:rsidR="00EB6DB9" w:rsidRPr="00AC3138">
        <w:rPr>
          <w:rFonts w:ascii="Book Antiqua" w:hAnsi="Book Antiqua"/>
        </w:rPr>
        <w:t xml:space="preserve"> mutant</w:t>
      </w:r>
      <w:r w:rsidRPr="00AC3138">
        <w:rPr>
          <w:rFonts w:ascii="Book Antiqua" w:hAnsi="Book Antiqua"/>
        </w:rPr>
        <w:t xml:space="preserve">, a </w:t>
      </w:r>
      <w:proofErr w:type="spellStart"/>
      <w:r w:rsidR="00432D16" w:rsidRPr="00AC3138">
        <w:rPr>
          <w:rFonts w:ascii="Book Antiqua" w:hAnsi="Book Antiqua"/>
          <w:i/>
        </w:rPr>
        <w:t>fliC</w:t>
      </w:r>
      <w:proofErr w:type="spellEnd"/>
      <w:r w:rsidR="00432D16" w:rsidRPr="00AC3138">
        <w:rPr>
          <w:rFonts w:ascii="Book Antiqua" w:hAnsi="Book Antiqua"/>
          <w:i/>
        </w:rPr>
        <w:t>-</w:t>
      </w:r>
      <w:r w:rsidRPr="00AC3138">
        <w:rPr>
          <w:rFonts w:ascii="Book Antiqua" w:hAnsi="Book Antiqua"/>
          <w:i/>
        </w:rPr>
        <w:t>lacZ</w:t>
      </w:r>
      <w:r w:rsidRPr="00AC3138">
        <w:rPr>
          <w:rFonts w:ascii="Book Antiqua" w:hAnsi="Book Antiqua"/>
        </w:rPr>
        <w:t xml:space="preserve"> reporter system, and a motility assay; we demonstrate that </w:t>
      </w:r>
      <w:proofErr w:type="spellStart"/>
      <w:r w:rsidRPr="00AC3138">
        <w:rPr>
          <w:rFonts w:ascii="Book Antiqua" w:hAnsi="Book Antiqua"/>
        </w:rPr>
        <w:t>GadE</w:t>
      </w:r>
      <w:proofErr w:type="spellEnd"/>
      <w:r w:rsidRPr="00AC3138">
        <w:rPr>
          <w:rFonts w:ascii="Book Antiqua" w:hAnsi="Book Antiqua"/>
        </w:rPr>
        <w:t xml:space="preserve"> regulates transcription of </w:t>
      </w:r>
      <w:proofErr w:type="spellStart"/>
      <w:r w:rsidRPr="00AC3138">
        <w:rPr>
          <w:rFonts w:ascii="Book Antiqua" w:hAnsi="Book Antiqua"/>
          <w:i/>
        </w:rPr>
        <w:t>fliC</w:t>
      </w:r>
      <w:proofErr w:type="spellEnd"/>
      <w:r w:rsidRPr="00AC3138">
        <w:rPr>
          <w:rFonts w:ascii="Book Antiqua" w:hAnsi="Book Antiqua"/>
        </w:rPr>
        <w:t xml:space="preserve"> in </w:t>
      </w:r>
      <w:r w:rsidRPr="00AC3138">
        <w:rPr>
          <w:rFonts w:ascii="Book Antiqua" w:hAnsi="Book Antiqua"/>
          <w:i/>
        </w:rPr>
        <w:t>E. coli</w:t>
      </w:r>
      <w:r w:rsidRPr="00AC3138">
        <w:rPr>
          <w:rFonts w:ascii="Book Antiqua" w:hAnsi="Book Antiqua"/>
        </w:rPr>
        <w:t>, which in turn affects bacterial motility.</w:t>
      </w:r>
    </w:p>
    <w:p w14:paraId="5E782B1A" w14:textId="501D9F1F" w:rsidR="004700AD" w:rsidRPr="00AC3138" w:rsidRDefault="004700AD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1467B31" w14:textId="33413442" w:rsidR="005E7071" w:rsidRPr="00AC3138" w:rsidRDefault="00F24554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E928A0">
        <w:rPr>
          <w:rFonts w:ascii="Book Antiqua" w:hAnsi="Book Antiqua" w:cstheme="minorHAnsi"/>
          <w:b/>
          <w:u w:val="single"/>
        </w:rPr>
        <w:t>MATERIALS AND METHODS</w:t>
      </w:r>
    </w:p>
    <w:p w14:paraId="064B0D6B" w14:textId="32B184E6" w:rsidR="00AF5E95" w:rsidRPr="00F24554" w:rsidRDefault="00AF5E95" w:rsidP="00C64080">
      <w:pPr>
        <w:pStyle w:val="JURHeading2"/>
        <w:snapToGrid w:val="0"/>
        <w:spacing w:line="360" w:lineRule="auto"/>
        <w:jc w:val="both"/>
        <w:rPr>
          <w:rFonts w:ascii="Book Antiqua" w:hAnsi="Book Antiqua"/>
          <w:b/>
          <w:bCs/>
          <w:i/>
          <w:color w:val="000000"/>
        </w:rPr>
      </w:pPr>
      <w:r w:rsidRPr="00F24554">
        <w:rPr>
          <w:rFonts w:ascii="Book Antiqua" w:hAnsi="Book Antiqua"/>
          <w:b/>
          <w:bCs/>
          <w:i/>
          <w:color w:val="000000"/>
        </w:rPr>
        <w:t xml:space="preserve">Bacterial </w:t>
      </w:r>
      <w:r w:rsidR="00F24554" w:rsidRPr="00F24554">
        <w:rPr>
          <w:rFonts w:ascii="Book Antiqua" w:hAnsi="Book Antiqua"/>
          <w:b/>
          <w:bCs/>
          <w:i/>
          <w:color w:val="000000"/>
        </w:rPr>
        <w:t>s</w:t>
      </w:r>
      <w:r w:rsidRPr="00F24554">
        <w:rPr>
          <w:rFonts w:ascii="Book Antiqua" w:hAnsi="Book Antiqua"/>
          <w:b/>
          <w:bCs/>
          <w:i/>
          <w:color w:val="000000"/>
        </w:rPr>
        <w:t xml:space="preserve">trains, </w:t>
      </w:r>
      <w:r w:rsidR="00F24554" w:rsidRPr="00F24554">
        <w:rPr>
          <w:rFonts w:ascii="Book Antiqua" w:hAnsi="Book Antiqua"/>
          <w:b/>
          <w:bCs/>
          <w:i/>
          <w:color w:val="000000"/>
        </w:rPr>
        <w:t>p</w:t>
      </w:r>
      <w:r w:rsidRPr="00F24554">
        <w:rPr>
          <w:rFonts w:ascii="Book Antiqua" w:hAnsi="Book Antiqua"/>
          <w:b/>
          <w:bCs/>
          <w:i/>
          <w:color w:val="000000"/>
        </w:rPr>
        <w:t xml:space="preserve">lasmids, and </w:t>
      </w:r>
      <w:r w:rsidR="00F24554" w:rsidRPr="00F24554">
        <w:rPr>
          <w:rFonts w:ascii="Book Antiqua" w:hAnsi="Book Antiqua"/>
          <w:b/>
          <w:bCs/>
          <w:i/>
          <w:color w:val="000000"/>
        </w:rPr>
        <w:t>m</w:t>
      </w:r>
      <w:r w:rsidRPr="00F24554">
        <w:rPr>
          <w:rFonts w:ascii="Book Antiqua" w:hAnsi="Book Antiqua"/>
          <w:b/>
          <w:bCs/>
          <w:i/>
          <w:color w:val="000000"/>
        </w:rPr>
        <w:t xml:space="preserve">edia </w:t>
      </w:r>
    </w:p>
    <w:p w14:paraId="084E7B7F" w14:textId="696A9B64" w:rsidR="00AF5E95" w:rsidRDefault="00AF5E95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AC3138">
        <w:rPr>
          <w:rFonts w:ascii="Book Antiqua" w:hAnsi="Book Antiqua"/>
          <w:iCs/>
          <w:color w:val="000000"/>
        </w:rPr>
        <w:t>All of the bacterial strains and plasmids used in this study are listed in Table 1.</w:t>
      </w:r>
      <w:r w:rsidRPr="00AC3138">
        <w:rPr>
          <w:rFonts w:ascii="Book Antiqua" w:hAnsi="Book Antiqua"/>
          <w:i/>
          <w:iCs/>
          <w:color w:val="000000"/>
        </w:rPr>
        <w:t xml:space="preserve"> </w:t>
      </w:r>
      <w:r w:rsidR="00CF3C5F" w:rsidRPr="00AC3138">
        <w:rPr>
          <w:rFonts w:ascii="Book Antiqua" w:hAnsi="Book Antiqua"/>
          <w:i/>
        </w:rPr>
        <w:t>E. coli</w:t>
      </w:r>
      <w:r w:rsidRPr="00AC3138">
        <w:rPr>
          <w:rFonts w:ascii="Book Antiqua" w:hAnsi="Book Antiqua"/>
          <w:i/>
          <w:iCs/>
          <w:color w:val="000000"/>
        </w:rPr>
        <w:t xml:space="preserve"> </w:t>
      </w:r>
      <w:r w:rsidRPr="00AC3138">
        <w:rPr>
          <w:rFonts w:ascii="Book Antiqua" w:hAnsi="Book Antiqua"/>
          <w:color w:val="000000"/>
        </w:rPr>
        <w:t>strain NU149 is a clinical isolate obtained from a patient with cystitis</w:t>
      </w:r>
      <w:r w:rsidR="00541921" w:rsidRPr="00AC3138">
        <w:rPr>
          <w:rFonts w:ascii="Book Antiqua" w:hAnsi="Book Antiqua"/>
          <w:color w:val="000000"/>
          <w:vertAlign w:val="superscript"/>
        </w:rPr>
        <w:t>[3</w:t>
      </w:r>
      <w:r w:rsidR="002E3584" w:rsidRPr="00AC3138">
        <w:rPr>
          <w:rFonts w:ascii="Book Antiqua" w:hAnsi="Book Antiqua"/>
          <w:color w:val="000000"/>
          <w:vertAlign w:val="superscript"/>
        </w:rPr>
        <w:t>6</w:t>
      </w:r>
      <w:r w:rsidR="00541921" w:rsidRPr="00AC3138">
        <w:rPr>
          <w:rFonts w:ascii="Book Antiqua" w:hAnsi="Book Antiqua"/>
          <w:color w:val="000000"/>
          <w:vertAlign w:val="superscript"/>
        </w:rPr>
        <w:t>]</w:t>
      </w:r>
      <w:r w:rsidRPr="00AC3138">
        <w:rPr>
          <w:rFonts w:ascii="Book Antiqua" w:hAnsi="Book Antiqua"/>
          <w:color w:val="000000"/>
        </w:rPr>
        <w:t xml:space="preserve">. The </w:t>
      </w:r>
      <w:r w:rsidRPr="00AC3138">
        <w:rPr>
          <w:rFonts w:ascii="Book Antiqua" w:hAnsi="Book Antiqua"/>
          <w:i/>
          <w:iCs/>
          <w:color w:val="000000"/>
        </w:rPr>
        <w:t xml:space="preserve">E. coli </w:t>
      </w:r>
      <w:r w:rsidRPr="00AC3138">
        <w:rPr>
          <w:rFonts w:ascii="Book Antiqua" w:hAnsi="Book Antiqua"/>
          <w:color w:val="000000"/>
        </w:rPr>
        <w:t xml:space="preserve">strain DH5α was used to construct the </w:t>
      </w:r>
      <w:proofErr w:type="spellStart"/>
      <w:r w:rsidRPr="00AC3138">
        <w:rPr>
          <w:rFonts w:ascii="Book Antiqua" w:hAnsi="Book Antiqua"/>
          <w:i/>
          <w:iCs/>
          <w:color w:val="000000"/>
        </w:rPr>
        <w:t>fliC</w:t>
      </w:r>
      <w:proofErr w:type="spellEnd"/>
      <w:r w:rsidRPr="00AC3138">
        <w:rPr>
          <w:rFonts w:ascii="Book Antiqua" w:hAnsi="Book Antiqua"/>
          <w:i/>
          <w:iCs/>
          <w:color w:val="000000"/>
        </w:rPr>
        <w:t xml:space="preserve">-lacZ </w:t>
      </w:r>
      <w:r w:rsidRPr="00AC3138">
        <w:rPr>
          <w:rFonts w:ascii="Book Antiqua" w:hAnsi="Book Antiqua"/>
          <w:color w:val="000000"/>
        </w:rPr>
        <w:t>reporter system</w:t>
      </w:r>
      <w:r w:rsidR="001F0A6F" w:rsidRPr="00AC3138">
        <w:rPr>
          <w:rFonts w:ascii="Book Antiqua" w:hAnsi="Book Antiqua"/>
          <w:color w:val="000000"/>
        </w:rPr>
        <w:t xml:space="preserve">. </w:t>
      </w:r>
      <w:r w:rsidRPr="00AC3138">
        <w:rPr>
          <w:rFonts w:ascii="Book Antiqua" w:hAnsi="Book Antiqua"/>
          <w:i/>
          <w:iCs/>
          <w:color w:val="000000"/>
        </w:rPr>
        <w:t xml:space="preserve">E. coli </w:t>
      </w:r>
      <w:r w:rsidRPr="00AC3138">
        <w:rPr>
          <w:rFonts w:ascii="Book Antiqua" w:hAnsi="Book Antiqua"/>
          <w:color w:val="000000"/>
        </w:rPr>
        <w:t>strain</w:t>
      </w:r>
      <w:r w:rsidR="001F0A6F" w:rsidRPr="00AC3138">
        <w:rPr>
          <w:rFonts w:ascii="Book Antiqua" w:hAnsi="Book Antiqua"/>
          <w:color w:val="000000"/>
        </w:rPr>
        <w:t>s</w:t>
      </w:r>
      <w:r w:rsidRPr="00AC3138">
        <w:rPr>
          <w:rFonts w:ascii="Book Antiqua" w:hAnsi="Book Antiqua"/>
          <w:color w:val="000000"/>
        </w:rPr>
        <w:t xml:space="preserve"> MC4100 </w:t>
      </w:r>
      <w:r w:rsidR="00541921" w:rsidRPr="00AC3138">
        <w:rPr>
          <w:rFonts w:ascii="Book Antiqua" w:hAnsi="Book Antiqua"/>
          <w:color w:val="000000"/>
        </w:rPr>
        <w:t xml:space="preserve">(supplied by Linda Kenney) </w:t>
      </w:r>
      <w:r w:rsidR="001F0A6F" w:rsidRPr="00AC3138">
        <w:rPr>
          <w:rFonts w:ascii="Book Antiqua" w:hAnsi="Book Antiqua"/>
          <w:color w:val="000000"/>
        </w:rPr>
        <w:t>and EK227 (supplied by John Foster) were</w:t>
      </w:r>
      <w:r w:rsidRPr="00AC3138">
        <w:rPr>
          <w:rFonts w:ascii="Book Antiqua" w:hAnsi="Book Antiqua"/>
          <w:color w:val="000000"/>
        </w:rPr>
        <w:t xml:space="preserve"> subsequently tested under various pH and osmotic conditions</w:t>
      </w:r>
      <w:r w:rsidR="001F0A6F" w:rsidRPr="00AC3138">
        <w:rPr>
          <w:rFonts w:ascii="Book Antiqua" w:hAnsi="Book Antiqua"/>
          <w:color w:val="000000"/>
        </w:rPr>
        <w:t xml:space="preserve"> with the </w:t>
      </w:r>
      <w:proofErr w:type="spellStart"/>
      <w:r w:rsidR="001F0A6F" w:rsidRPr="00AC3138">
        <w:rPr>
          <w:rFonts w:ascii="Book Antiqua" w:hAnsi="Book Antiqua"/>
          <w:i/>
          <w:iCs/>
          <w:color w:val="000000"/>
        </w:rPr>
        <w:t>fliC</w:t>
      </w:r>
      <w:proofErr w:type="spellEnd"/>
      <w:r w:rsidR="001F0A6F" w:rsidRPr="00AC3138">
        <w:rPr>
          <w:rFonts w:ascii="Book Antiqua" w:hAnsi="Book Antiqua"/>
          <w:i/>
          <w:iCs/>
          <w:color w:val="000000"/>
        </w:rPr>
        <w:t>-lacZ</w:t>
      </w:r>
      <w:r w:rsidR="001F0A6F" w:rsidRPr="00AC3138">
        <w:rPr>
          <w:rFonts w:ascii="Book Antiqua" w:hAnsi="Book Antiqua"/>
          <w:color w:val="000000"/>
        </w:rPr>
        <w:t xml:space="preserve"> reporter system.</w:t>
      </w:r>
      <w:r w:rsidRPr="00AC3138">
        <w:rPr>
          <w:rFonts w:ascii="Book Antiqua" w:hAnsi="Book Antiqua"/>
          <w:color w:val="000000"/>
        </w:rPr>
        <w:t xml:space="preserve"> </w:t>
      </w:r>
      <w:r w:rsidR="002D0181" w:rsidRPr="00AC3138">
        <w:rPr>
          <w:rFonts w:ascii="Book Antiqua" w:hAnsi="Book Antiqua"/>
          <w:color w:val="000000"/>
        </w:rPr>
        <w:t xml:space="preserve">The </w:t>
      </w:r>
      <w:proofErr w:type="spellStart"/>
      <w:r w:rsidR="002D0181" w:rsidRPr="00AC3138">
        <w:rPr>
          <w:rFonts w:ascii="Book Antiqua" w:hAnsi="Book Antiqua"/>
          <w:color w:val="000000"/>
        </w:rPr>
        <w:t>D</w:t>
      </w:r>
      <w:r w:rsidR="002D0181" w:rsidRPr="00AC3138">
        <w:rPr>
          <w:rFonts w:ascii="Book Antiqua" w:hAnsi="Book Antiqua"/>
          <w:i/>
          <w:iCs/>
          <w:color w:val="000000"/>
        </w:rPr>
        <w:t>gadE</w:t>
      </w:r>
      <w:proofErr w:type="spellEnd"/>
      <w:r w:rsidR="002D0181" w:rsidRPr="00AC3138">
        <w:rPr>
          <w:rFonts w:ascii="Book Antiqua" w:hAnsi="Book Antiqua"/>
          <w:color w:val="000000"/>
        </w:rPr>
        <w:t xml:space="preserve"> strain EF1007 and </w:t>
      </w:r>
      <w:proofErr w:type="spellStart"/>
      <w:r w:rsidR="002D0181" w:rsidRPr="00AC3138">
        <w:rPr>
          <w:rFonts w:ascii="Book Antiqua" w:hAnsi="Book Antiqua"/>
          <w:color w:val="000000"/>
        </w:rPr>
        <w:t>D</w:t>
      </w:r>
      <w:r w:rsidR="002D0181" w:rsidRPr="00AC3138">
        <w:rPr>
          <w:rFonts w:ascii="Book Antiqua" w:hAnsi="Book Antiqua"/>
          <w:i/>
          <w:iCs/>
          <w:color w:val="000000"/>
        </w:rPr>
        <w:t>gadE</w:t>
      </w:r>
      <w:proofErr w:type="spellEnd"/>
      <w:r w:rsidR="002D0181" w:rsidRPr="00AC3138">
        <w:rPr>
          <w:rFonts w:ascii="Book Antiqua" w:hAnsi="Book Antiqua"/>
          <w:color w:val="000000"/>
        </w:rPr>
        <w:t>/</w:t>
      </w:r>
      <w:proofErr w:type="spellStart"/>
      <w:r w:rsidR="002D0181" w:rsidRPr="00AC3138">
        <w:rPr>
          <w:rFonts w:ascii="Book Antiqua" w:hAnsi="Book Antiqua"/>
          <w:color w:val="000000"/>
        </w:rPr>
        <w:t>pPCRScript</w:t>
      </w:r>
      <w:proofErr w:type="spellEnd"/>
      <w:r w:rsidR="002D0181" w:rsidRPr="00AC3138">
        <w:rPr>
          <w:rFonts w:ascii="Book Antiqua" w:hAnsi="Book Antiqua"/>
          <w:color w:val="000000"/>
        </w:rPr>
        <w:t xml:space="preserve"> Amp </w:t>
      </w:r>
      <w:proofErr w:type="spellStart"/>
      <w:r w:rsidR="002D0181" w:rsidRPr="00AC3138">
        <w:rPr>
          <w:rFonts w:ascii="Book Antiqua" w:hAnsi="Book Antiqua"/>
          <w:i/>
          <w:iCs/>
          <w:color w:val="000000"/>
        </w:rPr>
        <w:t>gadE</w:t>
      </w:r>
      <w:proofErr w:type="spellEnd"/>
      <w:r w:rsidR="002D0181" w:rsidRPr="00AC3138">
        <w:rPr>
          <w:rFonts w:ascii="Book Antiqua" w:hAnsi="Book Antiqua"/>
          <w:color w:val="000000"/>
        </w:rPr>
        <w:t xml:space="preserve"> strain EF1083 were also supplied by John Foster. </w:t>
      </w:r>
      <w:r w:rsidR="008B0AFA" w:rsidRPr="00AC3138">
        <w:rPr>
          <w:rFonts w:ascii="Book Antiqua" w:hAnsi="Book Antiqua"/>
          <w:color w:val="000000"/>
        </w:rPr>
        <w:t>Multicopy plasmid pUJ9</w:t>
      </w:r>
      <w:r w:rsidR="00541921" w:rsidRPr="00AC3138">
        <w:rPr>
          <w:rFonts w:ascii="Book Antiqua" w:hAnsi="Book Antiqua"/>
          <w:color w:val="000000"/>
          <w:vertAlign w:val="superscript"/>
        </w:rPr>
        <w:t>[3</w:t>
      </w:r>
      <w:r w:rsidR="002E3584" w:rsidRPr="00AC3138">
        <w:rPr>
          <w:rFonts w:ascii="Book Antiqua" w:hAnsi="Book Antiqua"/>
          <w:color w:val="000000"/>
          <w:vertAlign w:val="superscript"/>
        </w:rPr>
        <w:t>7</w:t>
      </w:r>
      <w:r w:rsidR="00541921" w:rsidRPr="00AC3138">
        <w:rPr>
          <w:rFonts w:ascii="Book Antiqua" w:hAnsi="Book Antiqua"/>
          <w:color w:val="000000"/>
          <w:vertAlign w:val="superscript"/>
        </w:rPr>
        <w:t>]</w:t>
      </w:r>
      <w:r w:rsidR="008B0AFA" w:rsidRPr="00AC3138">
        <w:rPr>
          <w:rFonts w:ascii="Book Antiqua" w:hAnsi="Book Antiqua"/>
          <w:color w:val="000000"/>
        </w:rPr>
        <w:t xml:space="preserve"> and single copy plasmid</w:t>
      </w:r>
      <w:r w:rsidR="00541921" w:rsidRPr="00AC3138">
        <w:rPr>
          <w:rFonts w:ascii="Book Antiqua" w:hAnsi="Book Antiqua"/>
          <w:color w:val="000000"/>
        </w:rPr>
        <w:t xml:space="preserve"> pPP2-6</w:t>
      </w:r>
      <w:r w:rsidR="00541921" w:rsidRPr="00AC3138">
        <w:rPr>
          <w:rFonts w:ascii="Book Antiqua" w:hAnsi="Book Antiqua"/>
          <w:color w:val="000000"/>
          <w:vertAlign w:val="superscript"/>
        </w:rPr>
        <w:t>[3</w:t>
      </w:r>
      <w:r w:rsidR="002E3584" w:rsidRPr="00AC3138">
        <w:rPr>
          <w:rFonts w:ascii="Book Antiqua" w:hAnsi="Book Antiqua"/>
          <w:color w:val="000000"/>
          <w:vertAlign w:val="superscript"/>
        </w:rPr>
        <w:t>8</w:t>
      </w:r>
      <w:r w:rsidR="00541921" w:rsidRPr="00AC3138">
        <w:rPr>
          <w:rFonts w:ascii="Book Antiqua" w:hAnsi="Book Antiqua"/>
          <w:color w:val="000000"/>
          <w:vertAlign w:val="superscript"/>
        </w:rPr>
        <w:t>]</w:t>
      </w:r>
      <w:r w:rsidR="00541921" w:rsidRPr="00AC3138">
        <w:rPr>
          <w:rFonts w:ascii="Book Antiqua" w:hAnsi="Book Antiqua"/>
          <w:color w:val="000000"/>
        </w:rPr>
        <w:t xml:space="preserve"> </w:t>
      </w:r>
      <w:r w:rsidR="008B0AFA" w:rsidRPr="00AC3138">
        <w:rPr>
          <w:rFonts w:ascii="Book Antiqua" w:hAnsi="Book Antiqua"/>
          <w:color w:val="000000"/>
        </w:rPr>
        <w:t>were</w:t>
      </w:r>
      <w:r w:rsidRPr="00AC3138">
        <w:rPr>
          <w:rFonts w:ascii="Book Antiqua" w:hAnsi="Book Antiqua"/>
          <w:color w:val="000000"/>
        </w:rPr>
        <w:t xml:space="preserve"> used for cloning. The pUJ9 plasmid contains a </w:t>
      </w:r>
      <w:proofErr w:type="spellStart"/>
      <w:r w:rsidRPr="00AC3138">
        <w:rPr>
          <w:rFonts w:ascii="Book Antiqua" w:hAnsi="Book Antiqua"/>
          <w:color w:val="000000"/>
        </w:rPr>
        <w:t>promoterless</w:t>
      </w:r>
      <w:proofErr w:type="spellEnd"/>
      <w:r w:rsidRPr="00AC3138">
        <w:rPr>
          <w:rFonts w:ascii="Book Antiqua" w:hAnsi="Book Antiqua"/>
          <w:color w:val="000000"/>
        </w:rPr>
        <w:t xml:space="preserve"> </w:t>
      </w:r>
      <w:r w:rsidRPr="00AC3138">
        <w:rPr>
          <w:rFonts w:ascii="Book Antiqua" w:hAnsi="Book Antiqua"/>
          <w:i/>
          <w:iCs/>
          <w:color w:val="000000"/>
        </w:rPr>
        <w:t xml:space="preserve">lacZ </w:t>
      </w:r>
      <w:r w:rsidRPr="00AC3138">
        <w:rPr>
          <w:rFonts w:ascii="Book Antiqua" w:hAnsi="Book Antiqua"/>
          <w:color w:val="000000"/>
        </w:rPr>
        <w:t xml:space="preserve">gene and an ampicillin antibiotic resistance gene. Plasmid pPP2-6 is a single copy plasmid </w:t>
      </w:r>
      <w:r w:rsidR="008B0AFA" w:rsidRPr="00AC3138">
        <w:rPr>
          <w:rFonts w:ascii="Book Antiqua" w:hAnsi="Book Antiqua"/>
          <w:color w:val="000000"/>
        </w:rPr>
        <w:t xml:space="preserve">with a multiple cloning site </w:t>
      </w:r>
      <w:r w:rsidRPr="00AC3138">
        <w:rPr>
          <w:rFonts w:ascii="Book Antiqua" w:hAnsi="Book Antiqua"/>
          <w:color w:val="000000"/>
        </w:rPr>
        <w:t>that possesses a chloramphenicol resistance</w:t>
      </w:r>
      <w:r w:rsidR="002F1B8A" w:rsidRPr="00AC3138">
        <w:rPr>
          <w:rFonts w:ascii="Book Antiqua" w:hAnsi="Book Antiqua"/>
          <w:color w:val="000000"/>
        </w:rPr>
        <w:t xml:space="preserve"> gene</w:t>
      </w:r>
      <w:r w:rsidR="00541921" w:rsidRPr="00AC3138">
        <w:rPr>
          <w:rFonts w:ascii="Book Antiqua" w:hAnsi="Book Antiqua"/>
          <w:color w:val="000000"/>
          <w:vertAlign w:val="superscript"/>
        </w:rPr>
        <w:t>[3</w:t>
      </w:r>
      <w:r w:rsidR="002E3584" w:rsidRPr="00AC3138">
        <w:rPr>
          <w:rFonts w:ascii="Book Antiqua" w:hAnsi="Book Antiqua"/>
          <w:color w:val="000000"/>
          <w:vertAlign w:val="superscript"/>
        </w:rPr>
        <w:t>8</w:t>
      </w:r>
      <w:r w:rsidR="00541921" w:rsidRPr="00AC3138">
        <w:rPr>
          <w:rFonts w:ascii="Book Antiqua" w:hAnsi="Book Antiqua"/>
          <w:color w:val="000000"/>
          <w:vertAlign w:val="superscript"/>
        </w:rPr>
        <w:t>]</w:t>
      </w:r>
      <w:r w:rsidRPr="00AC3138">
        <w:rPr>
          <w:rFonts w:ascii="Book Antiqua" w:hAnsi="Book Antiqua"/>
          <w:color w:val="000000"/>
        </w:rPr>
        <w:t xml:space="preserve">. </w:t>
      </w:r>
      <w:r w:rsidR="002D0181" w:rsidRPr="00AC3138">
        <w:rPr>
          <w:rFonts w:ascii="Book Antiqua" w:hAnsi="Book Antiqua"/>
          <w:color w:val="000000"/>
        </w:rPr>
        <w:t xml:space="preserve">The </w:t>
      </w:r>
      <w:proofErr w:type="spellStart"/>
      <w:r w:rsidR="002D0181" w:rsidRPr="00AC3138">
        <w:rPr>
          <w:rFonts w:ascii="Book Antiqua" w:hAnsi="Book Antiqua"/>
          <w:color w:val="000000"/>
        </w:rPr>
        <w:t>pPCRScript</w:t>
      </w:r>
      <w:proofErr w:type="spellEnd"/>
      <w:r w:rsidR="002D0181" w:rsidRPr="00AC3138">
        <w:rPr>
          <w:rFonts w:ascii="Book Antiqua" w:hAnsi="Book Antiqua"/>
          <w:color w:val="000000"/>
        </w:rPr>
        <w:t xml:space="preserve"> Amp </w:t>
      </w:r>
      <w:proofErr w:type="spellStart"/>
      <w:r w:rsidR="002D0181" w:rsidRPr="00AC3138">
        <w:rPr>
          <w:rFonts w:ascii="Book Antiqua" w:hAnsi="Book Antiqua"/>
          <w:i/>
          <w:iCs/>
          <w:color w:val="000000"/>
        </w:rPr>
        <w:t>gadE</w:t>
      </w:r>
      <w:proofErr w:type="spellEnd"/>
      <w:r w:rsidR="002D0181" w:rsidRPr="00AC3138">
        <w:rPr>
          <w:rFonts w:ascii="Book Antiqua" w:hAnsi="Book Antiqua"/>
          <w:color w:val="000000"/>
        </w:rPr>
        <w:t xml:space="preserve"> plasmid had the </w:t>
      </w:r>
      <w:proofErr w:type="spellStart"/>
      <w:r w:rsidR="002D0181" w:rsidRPr="00AC3138">
        <w:rPr>
          <w:rFonts w:ascii="Book Antiqua" w:hAnsi="Book Antiqua"/>
          <w:i/>
          <w:iCs/>
          <w:color w:val="000000"/>
        </w:rPr>
        <w:t>gadE</w:t>
      </w:r>
      <w:proofErr w:type="spellEnd"/>
      <w:r w:rsidR="002D0181" w:rsidRPr="00AC3138">
        <w:rPr>
          <w:rFonts w:ascii="Book Antiqua" w:hAnsi="Book Antiqua"/>
          <w:color w:val="000000"/>
        </w:rPr>
        <w:t xml:space="preserve"> gene cloned into the multicopy plasmid </w:t>
      </w:r>
      <w:proofErr w:type="spellStart"/>
      <w:r w:rsidR="002D0181" w:rsidRPr="00AC3138">
        <w:rPr>
          <w:rFonts w:ascii="Book Antiqua" w:hAnsi="Book Antiqua"/>
          <w:color w:val="000000"/>
        </w:rPr>
        <w:t>pPCRScript</w:t>
      </w:r>
      <w:proofErr w:type="spellEnd"/>
      <w:r w:rsidR="002D0181" w:rsidRPr="00AC3138">
        <w:rPr>
          <w:rFonts w:ascii="Book Antiqua" w:hAnsi="Book Antiqua"/>
          <w:color w:val="000000"/>
        </w:rPr>
        <w:t xml:space="preserve"> Amp</w:t>
      </w:r>
      <w:r w:rsidR="002D0181" w:rsidRPr="00AC3138">
        <w:rPr>
          <w:rFonts w:ascii="Book Antiqua" w:hAnsi="Book Antiqua"/>
          <w:color w:val="000000"/>
          <w:vertAlign w:val="superscript"/>
        </w:rPr>
        <w:t>[33]</w:t>
      </w:r>
      <w:r w:rsidR="002D0181" w:rsidRPr="00AC3138">
        <w:rPr>
          <w:rFonts w:ascii="Book Antiqua" w:hAnsi="Book Antiqua"/>
          <w:color w:val="000000"/>
        </w:rPr>
        <w:t xml:space="preserve">. </w:t>
      </w:r>
      <w:r w:rsidRPr="00AC3138">
        <w:rPr>
          <w:rFonts w:ascii="Book Antiqua" w:hAnsi="Book Antiqua"/>
          <w:color w:val="000000"/>
        </w:rPr>
        <w:t>Luria Agar (</w:t>
      </w:r>
      <w:r w:rsidR="00EB6DB9" w:rsidRPr="00AC3138">
        <w:rPr>
          <w:rFonts w:ascii="Book Antiqua" w:hAnsi="Book Antiqua"/>
          <w:color w:val="000000"/>
        </w:rPr>
        <w:t>LA) supplemented with 12.5 μg/mL</w:t>
      </w:r>
      <w:r w:rsidRPr="00AC3138">
        <w:rPr>
          <w:rFonts w:ascii="Book Antiqua" w:hAnsi="Book Antiqua"/>
          <w:color w:val="000000"/>
        </w:rPr>
        <w:t xml:space="preserve"> chloramphenicol was used to grow the recombinant </w:t>
      </w:r>
      <w:r w:rsidRPr="00AC3138">
        <w:rPr>
          <w:rFonts w:ascii="Book Antiqua" w:hAnsi="Book Antiqua"/>
          <w:i/>
          <w:iCs/>
          <w:color w:val="000000"/>
        </w:rPr>
        <w:t xml:space="preserve">E. coli </w:t>
      </w:r>
      <w:r w:rsidRPr="00AC3138">
        <w:rPr>
          <w:rFonts w:ascii="Book Antiqua" w:hAnsi="Book Antiqua"/>
          <w:color w:val="000000"/>
        </w:rPr>
        <w:t xml:space="preserve">cells containing the reporter system. Luria Bertani (LB) broth containing 1% glycerol at pH’s ranging from 5.5 to 8.0 was used to test pH ranges, and LB broth </w:t>
      </w:r>
      <w:r w:rsidR="00AB6B13">
        <w:rPr>
          <w:rFonts w:ascii="Book Antiqua" w:hAnsi="Book Antiqua"/>
          <w:color w:val="000000"/>
        </w:rPr>
        <w:t>(</w:t>
      </w:r>
      <w:r w:rsidRPr="00AC3138">
        <w:rPr>
          <w:rFonts w:ascii="Book Antiqua" w:hAnsi="Book Antiqua"/>
          <w:color w:val="000000"/>
        </w:rPr>
        <w:t>pH 5.5 and pH 7.0, 1% glycerol</w:t>
      </w:r>
      <w:r w:rsidR="001B05A3" w:rsidRPr="00AC3138">
        <w:rPr>
          <w:rFonts w:ascii="Book Antiqua" w:hAnsi="Book Antiqua"/>
          <w:color w:val="000000"/>
        </w:rPr>
        <w:t xml:space="preserve">, 0.1 </w:t>
      </w:r>
      <w:r w:rsidR="00AB6B13">
        <w:rPr>
          <w:rFonts w:ascii="Book Antiqua" w:hAnsi="Book Antiqua"/>
          <w:color w:val="000000"/>
        </w:rPr>
        <w:t>mol/L</w:t>
      </w:r>
      <w:r w:rsidR="001B05A3" w:rsidRPr="00AC3138">
        <w:rPr>
          <w:rFonts w:ascii="Book Antiqua" w:hAnsi="Book Antiqua"/>
          <w:color w:val="000000"/>
        </w:rPr>
        <w:t xml:space="preserve"> </w:t>
      </w:r>
      <w:r w:rsidR="001B05A3" w:rsidRPr="00AC3138">
        <w:rPr>
          <w:rFonts w:ascii="Book Antiqua" w:hAnsi="Book Antiqua" w:cs="Times New Roman"/>
        </w:rPr>
        <w:t>Na</w:t>
      </w:r>
      <w:r w:rsidR="00AB6B13" w:rsidRPr="00AB6B13">
        <w:rPr>
          <w:rFonts w:ascii="Book Antiqua" w:hAnsi="Book Antiqua" w:cs="Times New Roman"/>
          <w:vertAlign w:val="subscript"/>
        </w:rPr>
        <w:t>3</w:t>
      </w:r>
      <w:r w:rsidR="001B05A3" w:rsidRPr="00AC3138">
        <w:rPr>
          <w:rFonts w:ascii="Book Antiqua" w:hAnsi="Book Antiqua" w:cs="Times New Roman"/>
        </w:rPr>
        <w:t>PO</w:t>
      </w:r>
      <w:r w:rsidR="001B05A3" w:rsidRPr="00AC3138">
        <w:rPr>
          <w:rFonts w:ascii="Book Antiqua" w:hAnsi="Book Antiqua" w:cs="Times New Roman"/>
          <w:vertAlign w:val="subscript"/>
        </w:rPr>
        <w:t>4</w:t>
      </w:r>
      <w:r w:rsidR="001B05A3" w:rsidRPr="00AC3138">
        <w:rPr>
          <w:rFonts w:ascii="Book Antiqua" w:hAnsi="Book Antiqua" w:cs="Times New Roman"/>
        </w:rPr>
        <w:t xml:space="preserve"> buffering</w:t>
      </w:r>
      <w:r w:rsidR="00AB6B13">
        <w:rPr>
          <w:rFonts w:ascii="Book Antiqua" w:hAnsi="Book Antiqua"/>
          <w:color w:val="000000"/>
        </w:rPr>
        <w:t>)</w:t>
      </w:r>
      <w:r w:rsidRPr="00AC3138">
        <w:rPr>
          <w:rFonts w:ascii="Book Antiqua" w:hAnsi="Book Antiqua"/>
          <w:color w:val="000000"/>
        </w:rPr>
        <w:t xml:space="preserve"> coupled with osmotic variation of 0 to 400 m</w:t>
      </w:r>
      <w:r w:rsidR="00AB6B13">
        <w:rPr>
          <w:rFonts w:ascii="Book Antiqua" w:hAnsi="Book Antiqua"/>
          <w:color w:val="000000"/>
        </w:rPr>
        <w:t>mol/L</w:t>
      </w:r>
      <w:r w:rsidRPr="00AC3138">
        <w:rPr>
          <w:rFonts w:ascii="Book Antiqua" w:hAnsi="Book Antiqua"/>
          <w:color w:val="000000"/>
        </w:rPr>
        <w:t xml:space="preserve"> NaCl was used to gauge pH plus osmotic </w:t>
      </w:r>
      <w:r w:rsidRPr="00AC3138">
        <w:rPr>
          <w:rFonts w:ascii="Book Antiqua" w:hAnsi="Book Antiqua"/>
          <w:color w:val="000000"/>
        </w:rPr>
        <w:lastRenderedPageBreak/>
        <w:t>changes</w:t>
      </w:r>
      <w:r w:rsidR="00541921" w:rsidRPr="00AC3138">
        <w:rPr>
          <w:rFonts w:ascii="Book Antiqua" w:hAnsi="Book Antiqua"/>
          <w:color w:val="000000"/>
          <w:vertAlign w:val="superscript"/>
        </w:rPr>
        <w:t>[3</w:t>
      </w:r>
      <w:r w:rsidR="002E3584" w:rsidRPr="00AC3138">
        <w:rPr>
          <w:rFonts w:ascii="Book Antiqua" w:hAnsi="Book Antiqua"/>
          <w:color w:val="000000"/>
          <w:vertAlign w:val="superscript"/>
        </w:rPr>
        <w:t>8</w:t>
      </w:r>
      <w:r w:rsidR="00541921" w:rsidRPr="00AC3138">
        <w:rPr>
          <w:rFonts w:ascii="Book Antiqua" w:hAnsi="Book Antiqua"/>
          <w:color w:val="000000"/>
          <w:vertAlign w:val="superscript"/>
        </w:rPr>
        <w:t>]</w:t>
      </w:r>
      <w:r w:rsidRPr="00AC3138">
        <w:rPr>
          <w:rFonts w:ascii="Book Antiqua" w:hAnsi="Book Antiqua"/>
          <w:color w:val="000000"/>
        </w:rPr>
        <w:t xml:space="preserve">. Under these growth conditions, the recombinant </w:t>
      </w:r>
      <w:r w:rsidRPr="00AC3138">
        <w:rPr>
          <w:rFonts w:ascii="Book Antiqua" w:hAnsi="Book Antiqua"/>
          <w:i/>
          <w:iCs/>
          <w:color w:val="000000"/>
        </w:rPr>
        <w:t xml:space="preserve">E. coli </w:t>
      </w:r>
      <w:r w:rsidRPr="00AC3138">
        <w:rPr>
          <w:rFonts w:ascii="Book Antiqua" w:hAnsi="Book Antiqua"/>
          <w:color w:val="000000"/>
        </w:rPr>
        <w:t xml:space="preserve">strains were assayed for β-galactosidase activity. </w:t>
      </w:r>
    </w:p>
    <w:p w14:paraId="462EFC68" w14:textId="77777777" w:rsidR="00AB6B13" w:rsidRPr="00AC3138" w:rsidRDefault="00AB6B13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</w:p>
    <w:p w14:paraId="45E45E66" w14:textId="678CFF60" w:rsidR="00AF5E95" w:rsidRPr="00AB6B13" w:rsidRDefault="00AF5E95" w:rsidP="00C64080">
      <w:pPr>
        <w:pStyle w:val="JURHeading2"/>
        <w:snapToGrid w:val="0"/>
        <w:spacing w:line="360" w:lineRule="auto"/>
        <w:jc w:val="both"/>
        <w:rPr>
          <w:rFonts w:ascii="Book Antiqua" w:hAnsi="Book Antiqua"/>
          <w:b/>
          <w:bCs/>
          <w:i/>
          <w:color w:val="000000"/>
        </w:rPr>
      </w:pPr>
      <w:r w:rsidRPr="00AB6B13">
        <w:rPr>
          <w:rFonts w:ascii="Book Antiqua" w:hAnsi="Book Antiqua"/>
          <w:b/>
          <w:bCs/>
          <w:i/>
          <w:color w:val="000000"/>
        </w:rPr>
        <w:t xml:space="preserve">Construction of the </w:t>
      </w:r>
      <w:proofErr w:type="spellStart"/>
      <w:r w:rsidRPr="00AB6B13">
        <w:rPr>
          <w:rFonts w:ascii="Book Antiqua" w:hAnsi="Book Antiqua"/>
          <w:b/>
          <w:bCs/>
          <w:i/>
          <w:color w:val="000000"/>
        </w:rPr>
        <w:t>fliC</w:t>
      </w:r>
      <w:proofErr w:type="spellEnd"/>
      <w:r w:rsidRPr="00AB6B13">
        <w:rPr>
          <w:rFonts w:ascii="Book Antiqua" w:hAnsi="Book Antiqua"/>
          <w:b/>
          <w:bCs/>
          <w:i/>
          <w:color w:val="000000"/>
        </w:rPr>
        <w:t xml:space="preserve">-lacZ fusion </w:t>
      </w:r>
    </w:p>
    <w:p w14:paraId="2F220FC5" w14:textId="2E5A99A6" w:rsidR="00866D24" w:rsidRPr="00AC3138" w:rsidRDefault="00541921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AC3138">
        <w:rPr>
          <w:rFonts w:ascii="Book Antiqua" w:hAnsi="Book Antiqua"/>
          <w:color w:val="000000"/>
        </w:rPr>
        <w:t xml:space="preserve">Oligonucleotide primers </w:t>
      </w:r>
      <w:r w:rsidR="00866D24" w:rsidRPr="00AC3138">
        <w:rPr>
          <w:rFonts w:ascii="Book Antiqua" w:hAnsi="Book Antiqua"/>
          <w:color w:val="000000"/>
        </w:rPr>
        <w:t xml:space="preserve">FliC1 </w:t>
      </w:r>
      <w:r w:rsidRPr="00AC3138">
        <w:rPr>
          <w:rFonts w:ascii="Book Antiqua" w:hAnsi="Book Antiqua"/>
          <w:color w:val="000000"/>
        </w:rPr>
        <w:t>(5’-</w:t>
      </w:r>
      <w:r w:rsidR="00040160" w:rsidRPr="00AC3138">
        <w:rPr>
          <w:rFonts w:ascii="Book Antiqua" w:hAnsi="Book Antiqua"/>
          <w:color w:val="000000"/>
        </w:rPr>
        <w:t>GAGAGAATTCGATGAAATACTTGCCATGC</w:t>
      </w:r>
      <w:r w:rsidRPr="00AC3138">
        <w:rPr>
          <w:rFonts w:ascii="Book Antiqua" w:hAnsi="Book Antiqua"/>
          <w:color w:val="000000"/>
        </w:rPr>
        <w:t>-3’) and FliC2 (5’-</w:t>
      </w:r>
      <w:r w:rsidR="00231117" w:rsidRPr="00AC3138">
        <w:rPr>
          <w:rFonts w:ascii="Book Antiqua" w:hAnsi="Book Antiqua"/>
          <w:color w:val="000000"/>
        </w:rPr>
        <w:t>AGAAGGATCCAGACGCTGGATAGAACTC</w:t>
      </w:r>
      <w:r w:rsidRPr="00AC3138">
        <w:rPr>
          <w:rFonts w:ascii="Book Antiqua" w:hAnsi="Book Antiqua"/>
          <w:color w:val="000000"/>
        </w:rPr>
        <w:t>-3’)</w:t>
      </w:r>
      <w:r w:rsidR="00231117" w:rsidRPr="00AC3138">
        <w:rPr>
          <w:rFonts w:ascii="Book Antiqua" w:hAnsi="Book Antiqua"/>
          <w:color w:val="000000"/>
        </w:rPr>
        <w:t xml:space="preserve"> specific for a 397-</w:t>
      </w:r>
      <w:r w:rsidR="00866D24" w:rsidRPr="00AC3138">
        <w:rPr>
          <w:rFonts w:ascii="Book Antiqua" w:hAnsi="Book Antiqua"/>
          <w:color w:val="000000"/>
        </w:rPr>
        <w:t xml:space="preserve">bp segment of the </w:t>
      </w:r>
      <w:r w:rsidR="00866D24" w:rsidRPr="00AC3138">
        <w:rPr>
          <w:rFonts w:ascii="Book Antiqua" w:hAnsi="Book Antiqua"/>
          <w:i/>
          <w:iCs/>
          <w:color w:val="000000"/>
        </w:rPr>
        <w:t xml:space="preserve">E. coli </w:t>
      </w:r>
      <w:r w:rsidR="00866D24" w:rsidRPr="00AC3138">
        <w:rPr>
          <w:rFonts w:ascii="Book Antiqua" w:hAnsi="Book Antiqua"/>
          <w:color w:val="000000"/>
        </w:rPr>
        <w:t xml:space="preserve">strain NU149 </w:t>
      </w:r>
      <w:proofErr w:type="spellStart"/>
      <w:r w:rsidR="00866D24" w:rsidRPr="00AC3138">
        <w:rPr>
          <w:rFonts w:ascii="Book Antiqua" w:hAnsi="Book Antiqua"/>
          <w:i/>
          <w:iCs/>
          <w:color w:val="000000"/>
        </w:rPr>
        <w:t>fliC</w:t>
      </w:r>
      <w:proofErr w:type="spellEnd"/>
      <w:r w:rsidR="00866D24" w:rsidRPr="00AC3138">
        <w:rPr>
          <w:rFonts w:ascii="Book Antiqua" w:hAnsi="Book Antiqua"/>
          <w:i/>
          <w:iCs/>
          <w:color w:val="000000"/>
        </w:rPr>
        <w:t xml:space="preserve"> </w:t>
      </w:r>
      <w:r w:rsidR="00866D24" w:rsidRPr="00AC3138">
        <w:rPr>
          <w:rFonts w:ascii="Book Antiqua" w:hAnsi="Book Antiqua"/>
          <w:color w:val="000000"/>
        </w:rPr>
        <w:t xml:space="preserve">promoter were amplified with the </w:t>
      </w:r>
      <w:proofErr w:type="spellStart"/>
      <w:r w:rsidR="00866D24" w:rsidRPr="00AC3138">
        <w:rPr>
          <w:rFonts w:ascii="Book Antiqua" w:hAnsi="Book Antiqua"/>
          <w:i/>
          <w:iCs/>
          <w:color w:val="000000"/>
        </w:rPr>
        <w:t>BamH</w:t>
      </w:r>
      <w:r w:rsidR="00866D24" w:rsidRPr="00AC3138">
        <w:rPr>
          <w:rFonts w:ascii="Book Antiqua" w:hAnsi="Book Antiqua"/>
          <w:color w:val="000000"/>
        </w:rPr>
        <w:t>I</w:t>
      </w:r>
      <w:proofErr w:type="spellEnd"/>
      <w:r w:rsidR="00866D24" w:rsidRPr="00AC3138">
        <w:rPr>
          <w:rFonts w:ascii="Book Antiqua" w:hAnsi="Book Antiqua"/>
          <w:color w:val="000000"/>
        </w:rPr>
        <w:t xml:space="preserve"> and </w:t>
      </w:r>
      <w:proofErr w:type="spellStart"/>
      <w:r w:rsidR="00866D24" w:rsidRPr="00AC3138">
        <w:rPr>
          <w:rFonts w:ascii="Book Antiqua" w:hAnsi="Book Antiqua"/>
          <w:i/>
          <w:iCs/>
          <w:color w:val="000000"/>
        </w:rPr>
        <w:t>EcoR</w:t>
      </w:r>
      <w:r w:rsidR="00866D24" w:rsidRPr="00AC3138">
        <w:rPr>
          <w:rFonts w:ascii="Book Antiqua" w:hAnsi="Book Antiqua"/>
          <w:color w:val="000000"/>
        </w:rPr>
        <w:t>I</w:t>
      </w:r>
      <w:proofErr w:type="spellEnd"/>
      <w:r w:rsidR="00866D24" w:rsidRPr="00AC3138">
        <w:rPr>
          <w:rFonts w:ascii="Book Antiqua" w:hAnsi="Book Antiqua"/>
          <w:color w:val="000000"/>
        </w:rPr>
        <w:t xml:space="preserve"> restriction endonuclease sites flanking the DNA promoter sequence. </w:t>
      </w:r>
      <w:bookmarkStart w:id="15" w:name="OLE_LINK646"/>
      <w:bookmarkStart w:id="16" w:name="OLE_LINK647"/>
      <w:r w:rsidR="00AB6B13" w:rsidRPr="00AB6B13">
        <w:rPr>
          <w:rFonts w:ascii="Book Antiqua" w:hAnsi="Book Antiqua"/>
          <w:color w:val="000000"/>
        </w:rPr>
        <w:t>Polymerase chain reaction</w:t>
      </w:r>
      <w:r w:rsidR="00866D24" w:rsidRPr="00AC3138">
        <w:rPr>
          <w:rFonts w:ascii="Book Antiqua" w:hAnsi="Book Antiqua"/>
          <w:color w:val="000000"/>
        </w:rPr>
        <w:t xml:space="preserve"> </w:t>
      </w:r>
      <w:r w:rsidR="00AB6B13">
        <w:rPr>
          <w:rFonts w:ascii="Book Antiqua" w:hAnsi="Book Antiqua"/>
          <w:color w:val="000000"/>
        </w:rPr>
        <w:t xml:space="preserve">(PCR) </w:t>
      </w:r>
      <w:r w:rsidR="00866D24" w:rsidRPr="00AC3138">
        <w:rPr>
          <w:rFonts w:ascii="Book Antiqua" w:hAnsi="Book Antiqua"/>
          <w:color w:val="000000"/>
        </w:rPr>
        <w:t>amplification</w:t>
      </w:r>
      <w:bookmarkEnd w:id="15"/>
      <w:bookmarkEnd w:id="16"/>
      <w:r w:rsidR="00866D24" w:rsidRPr="00AC3138">
        <w:rPr>
          <w:rFonts w:ascii="Book Antiqua" w:hAnsi="Book Antiqua"/>
          <w:color w:val="000000"/>
        </w:rPr>
        <w:t xml:space="preserve"> using these primers was set up as follows: an initial denaturation of five minutes, then 35 cycles 1 min at 94</w:t>
      </w:r>
      <w:r w:rsidR="009863DE" w:rsidRPr="00AC3138">
        <w:rPr>
          <w:rFonts w:ascii="Book Antiqua" w:hAnsi="Book Antiqua"/>
          <w:color w:val="000000"/>
        </w:rPr>
        <w:t xml:space="preserve"> </w:t>
      </w:r>
      <w:r w:rsidR="00AB6B13" w:rsidRPr="00AC3138">
        <w:rPr>
          <w:rFonts w:ascii="Book Antiqua" w:hAnsi="Book Antiqua"/>
          <w:color w:val="000000"/>
        </w:rPr>
        <w:t>ºC</w:t>
      </w:r>
      <w:r w:rsidR="00866D24" w:rsidRPr="00AC3138">
        <w:rPr>
          <w:rFonts w:ascii="Book Antiqua" w:hAnsi="Book Antiqua"/>
          <w:color w:val="000000"/>
        </w:rPr>
        <w:t>, 1 min at 55</w:t>
      </w:r>
      <w:r w:rsidR="009863DE" w:rsidRPr="00AC3138">
        <w:rPr>
          <w:rFonts w:ascii="Book Antiqua" w:hAnsi="Book Antiqua"/>
          <w:color w:val="000000"/>
        </w:rPr>
        <w:t xml:space="preserve"> </w:t>
      </w:r>
      <w:r w:rsidR="00866D24" w:rsidRPr="00AC3138">
        <w:rPr>
          <w:rFonts w:ascii="Book Antiqua" w:hAnsi="Book Antiqua"/>
          <w:color w:val="000000"/>
        </w:rPr>
        <w:t>ºC, and 1 min at 72</w:t>
      </w:r>
      <w:r w:rsidR="009863DE" w:rsidRPr="00AC3138">
        <w:rPr>
          <w:rFonts w:ascii="Book Antiqua" w:hAnsi="Book Antiqua"/>
          <w:color w:val="000000"/>
        </w:rPr>
        <w:t xml:space="preserve"> </w:t>
      </w:r>
      <w:r w:rsidR="00866D24" w:rsidRPr="00AC3138">
        <w:rPr>
          <w:rFonts w:ascii="Book Antiqua" w:hAnsi="Book Antiqua"/>
          <w:color w:val="000000"/>
        </w:rPr>
        <w:t>ºC, finishing with a 7 min elongation at 72</w:t>
      </w:r>
      <w:r w:rsidR="009863DE" w:rsidRPr="00AC3138">
        <w:rPr>
          <w:rFonts w:ascii="Book Antiqua" w:hAnsi="Book Antiqua"/>
          <w:color w:val="000000"/>
        </w:rPr>
        <w:t xml:space="preserve"> </w:t>
      </w:r>
      <w:r w:rsidR="00866D24" w:rsidRPr="00AC3138">
        <w:rPr>
          <w:rFonts w:ascii="Book Antiqua" w:hAnsi="Book Antiqua"/>
          <w:color w:val="000000"/>
        </w:rPr>
        <w:t xml:space="preserve">ºC after the 35th cycle. Chromosomal DNA from </w:t>
      </w:r>
      <w:r w:rsidR="00866D24" w:rsidRPr="00AC3138">
        <w:rPr>
          <w:rFonts w:ascii="Book Antiqua" w:hAnsi="Book Antiqua"/>
          <w:i/>
          <w:iCs/>
          <w:color w:val="000000"/>
        </w:rPr>
        <w:t xml:space="preserve">E. coli </w:t>
      </w:r>
      <w:r w:rsidR="00866D24" w:rsidRPr="00AC3138">
        <w:rPr>
          <w:rFonts w:ascii="Book Antiqua" w:hAnsi="Book Antiqua"/>
          <w:color w:val="000000"/>
        </w:rPr>
        <w:t xml:space="preserve">strain NU149 extracted with a </w:t>
      </w:r>
      <w:proofErr w:type="spellStart"/>
      <w:r w:rsidR="002D0181" w:rsidRPr="00AC3138">
        <w:rPr>
          <w:rFonts w:ascii="Book Antiqua" w:hAnsi="Book Antiqua"/>
          <w:color w:val="000000"/>
        </w:rPr>
        <w:t>PurElute</w:t>
      </w:r>
      <w:proofErr w:type="spellEnd"/>
      <w:r w:rsidR="002D0181" w:rsidRPr="00AC3138">
        <w:rPr>
          <w:rFonts w:ascii="Book Antiqua" w:hAnsi="Book Antiqua"/>
          <w:color w:val="000000"/>
        </w:rPr>
        <w:t xml:space="preserve"> Bacterial Genomic</w:t>
      </w:r>
      <w:r w:rsidR="00C03BA5" w:rsidRPr="00AC3138">
        <w:rPr>
          <w:rFonts w:ascii="Book Antiqua" w:hAnsi="Book Antiqua"/>
          <w:color w:val="000000"/>
        </w:rPr>
        <w:t xml:space="preserve"> </w:t>
      </w:r>
      <w:r w:rsidR="00866D24" w:rsidRPr="00AC3138">
        <w:rPr>
          <w:rFonts w:ascii="Book Antiqua" w:hAnsi="Book Antiqua"/>
          <w:color w:val="000000"/>
        </w:rPr>
        <w:t xml:space="preserve">kit </w:t>
      </w:r>
      <w:r w:rsidRPr="00AC3138">
        <w:rPr>
          <w:rFonts w:ascii="Book Antiqua" w:hAnsi="Book Antiqua"/>
          <w:color w:val="000000"/>
        </w:rPr>
        <w:t xml:space="preserve">(Edge Biosystems, </w:t>
      </w:r>
      <w:r w:rsidR="00231117" w:rsidRPr="00AC3138">
        <w:rPr>
          <w:rFonts w:ascii="Book Antiqua" w:hAnsi="Book Antiqua"/>
          <w:color w:val="000000"/>
        </w:rPr>
        <w:t xml:space="preserve">Mountain View, CA, </w:t>
      </w:r>
      <w:r w:rsidR="00251C0F" w:rsidRPr="00AC3138">
        <w:rPr>
          <w:rFonts w:ascii="Book Antiqua" w:hAnsi="Book Antiqua"/>
          <w:color w:val="000000"/>
        </w:rPr>
        <w:t xml:space="preserve">United States) </w:t>
      </w:r>
      <w:r w:rsidR="00866D24" w:rsidRPr="00AC3138">
        <w:rPr>
          <w:rFonts w:ascii="Book Antiqua" w:hAnsi="Book Antiqua"/>
          <w:color w:val="000000"/>
        </w:rPr>
        <w:t>served as t</w:t>
      </w:r>
      <w:r w:rsidR="00231117" w:rsidRPr="00AC3138">
        <w:rPr>
          <w:rFonts w:ascii="Book Antiqua" w:hAnsi="Book Antiqua"/>
          <w:color w:val="000000"/>
        </w:rPr>
        <w:t>he template in the PCR. The 397-</w:t>
      </w:r>
      <w:r w:rsidR="00866D24" w:rsidRPr="00AC3138">
        <w:rPr>
          <w:rFonts w:ascii="Book Antiqua" w:hAnsi="Book Antiqua"/>
          <w:color w:val="000000"/>
        </w:rPr>
        <w:t>bp product was visualized on a 0.8% agarose gel containing ethidium bromide with a 1 kb ladder (New England Biolabs, Ipswich, MA, U</w:t>
      </w:r>
      <w:r w:rsidR="00A46B2A" w:rsidRPr="00AC3138">
        <w:rPr>
          <w:rFonts w:ascii="Book Antiqua" w:hAnsi="Book Antiqua"/>
          <w:color w:val="000000"/>
        </w:rPr>
        <w:t>nited States</w:t>
      </w:r>
      <w:r w:rsidR="00866D24" w:rsidRPr="00AC3138">
        <w:rPr>
          <w:rFonts w:ascii="Book Antiqua" w:hAnsi="Book Antiqua"/>
          <w:color w:val="000000"/>
        </w:rPr>
        <w:t>) served as the molecular weight standard.</w:t>
      </w:r>
    </w:p>
    <w:p w14:paraId="65064FC9" w14:textId="17F18AB2" w:rsidR="00AF5E95" w:rsidRDefault="00231117" w:rsidP="0052041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/>
        </w:rPr>
      </w:pPr>
      <w:r w:rsidRPr="00AC3138">
        <w:rPr>
          <w:rFonts w:ascii="Book Antiqua" w:hAnsi="Book Antiqua"/>
          <w:color w:val="000000"/>
        </w:rPr>
        <w:t>The PCR amplified 397-</w:t>
      </w:r>
      <w:r w:rsidR="00AF5E95" w:rsidRPr="00AC3138">
        <w:rPr>
          <w:rFonts w:ascii="Book Antiqua" w:hAnsi="Book Antiqua"/>
          <w:color w:val="000000"/>
        </w:rPr>
        <w:t xml:space="preserve">bp </w:t>
      </w:r>
      <w:proofErr w:type="spellStart"/>
      <w:r w:rsidR="00A7784E" w:rsidRPr="00AC3138">
        <w:rPr>
          <w:rFonts w:ascii="Book Antiqua" w:hAnsi="Book Antiqua"/>
          <w:i/>
          <w:color w:val="000000"/>
        </w:rPr>
        <w:t>fliC</w:t>
      </w:r>
      <w:proofErr w:type="spellEnd"/>
      <w:r w:rsidR="00A7784E" w:rsidRPr="00AC3138">
        <w:rPr>
          <w:rFonts w:ascii="Book Antiqua" w:hAnsi="Book Antiqua"/>
          <w:color w:val="000000"/>
        </w:rPr>
        <w:t xml:space="preserve"> promoter DNA fragment</w:t>
      </w:r>
      <w:r w:rsidR="00AF5E95" w:rsidRPr="00AC3138">
        <w:rPr>
          <w:rFonts w:ascii="Book Antiqua" w:hAnsi="Book Antiqua"/>
          <w:color w:val="000000"/>
        </w:rPr>
        <w:t xml:space="preserve"> was passed through a </w:t>
      </w:r>
      <w:proofErr w:type="spellStart"/>
      <w:r w:rsidR="00AF5E95" w:rsidRPr="00AC3138">
        <w:rPr>
          <w:rFonts w:ascii="Book Antiqua" w:hAnsi="Book Antiqua"/>
          <w:color w:val="000000"/>
        </w:rPr>
        <w:t>Microcon</w:t>
      </w:r>
      <w:proofErr w:type="spellEnd"/>
      <w:r w:rsidR="00AF5E95" w:rsidRPr="00AC3138">
        <w:rPr>
          <w:rFonts w:ascii="Book Antiqua" w:hAnsi="Book Antiqua"/>
          <w:color w:val="000000"/>
        </w:rPr>
        <w:t xml:space="preserve"> 30 filter </w:t>
      </w:r>
      <w:r w:rsidRPr="00AC3138">
        <w:rPr>
          <w:rFonts w:ascii="Book Antiqua" w:hAnsi="Book Antiqua"/>
          <w:color w:val="000000"/>
        </w:rPr>
        <w:t>(</w:t>
      </w:r>
      <w:proofErr w:type="spellStart"/>
      <w:r w:rsidRPr="00AC3138">
        <w:rPr>
          <w:rFonts w:ascii="Book Antiqua" w:hAnsi="Book Antiqua"/>
          <w:color w:val="000000"/>
        </w:rPr>
        <w:t>MilliporeSigma</w:t>
      </w:r>
      <w:proofErr w:type="spellEnd"/>
      <w:r w:rsidRPr="00AC3138">
        <w:rPr>
          <w:rFonts w:ascii="Book Antiqua" w:hAnsi="Book Antiqua"/>
          <w:color w:val="000000"/>
        </w:rPr>
        <w:t xml:space="preserve">, Burlington, VT, United States) </w:t>
      </w:r>
      <w:r w:rsidR="00AF5E95" w:rsidRPr="00AC3138">
        <w:rPr>
          <w:rFonts w:ascii="Book Antiqua" w:hAnsi="Book Antiqua"/>
          <w:color w:val="000000"/>
        </w:rPr>
        <w:t xml:space="preserve">to concentrate the DNA. Subsequently, the DNA was digested with the restriction endonucleases </w:t>
      </w:r>
      <w:proofErr w:type="spellStart"/>
      <w:r w:rsidR="00AF5E95" w:rsidRPr="00AC3138">
        <w:rPr>
          <w:rFonts w:ascii="Book Antiqua" w:hAnsi="Book Antiqua"/>
          <w:i/>
          <w:iCs/>
          <w:color w:val="000000"/>
        </w:rPr>
        <w:t>EcoR</w:t>
      </w:r>
      <w:r w:rsidR="00AF5E95" w:rsidRPr="00AC3138">
        <w:rPr>
          <w:rFonts w:ascii="Book Antiqua" w:hAnsi="Book Antiqua"/>
          <w:color w:val="000000"/>
        </w:rPr>
        <w:t>I</w:t>
      </w:r>
      <w:proofErr w:type="spellEnd"/>
      <w:r w:rsidR="00AF5E95" w:rsidRPr="00AC3138">
        <w:rPr>
          <w:rFonts w:ascii="Book Antiqua" w:hAnsi="Book Antiqua"/>
          <w:color w:val="000000"/>
        </w:rPr>
        <w:t xml:space="preserve"> and </w:t>
      </w:r>
      <w:proofErr w:type="spellStart"/>
      <w:r w:rsidR="00AF5E95" w:rsidRPr="00AC3138">
        <w:rPr>
          <w:rFonts w:ascii="Book Antiqua" w:hAnsi="Book Antiqua"/>
          <w:i/>
          <w:iCs/>
          <w:color w:val="000000"/>
        </w:rPr>
        <w:t>BamH</w:t>
      </w:r>
      <w:r w:rsidR="00AF5E95" w:rsidRPr="00AC3138">
        <w:rPr>
          <w:rFonts w:ascii="Book Antiqua" w:hAnsi="Book Antiqua"/>
          <w:color w:val="000000"/>
        </w:rPr>
        <w:t>I</w:t>
      </w:r>
      <w:proofErr w:type="spellEnd"/>
      <w:r w:rsidR="00866D24" w:rsidRPr="00AC3138">
        <w:rPr>
          <w:rFonts w:ascii="Book Antiqua" w:hAnsi="Book Antiqua"/>
          <w:color w:val="000000"/>
        </w:rPr>
        <w:t xml:space="preserve"> (New England Biolabs</w:t>
      </w:r>
      <w:r w:rsidR="00A7784E" w:rsidRPr="00AC3138">
        <w:rPr>
          <w:rFonts w:ascii="Book Antiqua" w:hAnsi="Book Antiqua"/>
          <w:color w:val="000000"/>
        </w:rPr>
        <w:t>)</w:t>
      </w:r>
      <w:r w:rsidR="00AF5E95" w:rsidRPr="00AC3138">
        <w:rPr>
          <w:rFonts w:ascii="Book Antiqua" w:hAnsi="Book Antiqua"/>
          <w:color w:val="000000"/>
        </w:rPr>
        <w:t xml:space="preserve">. The digested DNA fragment was ligated to </w:t>
      </w:r>
      <w:proofErr w:type="spellStart"/>
      <w:r w:rsidR="00AF5E95" w:rsidRPr="00AC3138">
        <w:rPr>
          <w:rFonts w:ascii="Book Antiqua" w:hAnsi="Book Antiqua"/>
          <w:i/>
          <w:iCs/>
          <w:color w:val="000000"/>
        </w:rPr>
        <w:t>EcoR</w:t>
      </w:r>
      <w:r w:rsidR="00AF5E95" w:rsidRPr="00AC3138">
        <w:rPr>
          <w:rFonts w:ascii="Book Antiqua" w:hAnsi="Book Antiqua"/>
          <w:color w:val="000000"/>
        </w:rPr>
        <w:t>I</w:t>
      </w:r>
      <w:proofErr w:type="spellEnd"/>
      <w:r w:rsidR="00AF5E95" w:rsidRPr="00AC3138">
        <w:rPr>
          <w:rFonts w:ascii="Book Antiqua" w:hAnsi="Book Antiqua"/>
          <w:color w:val="000000"/>
        </w:rPr>
        <w:t>/</w:t>
      </w:r>
      <w:proofErr w:type="spellStart"/>
      <w:r w:rsidR="00AF5E95" w:rsidRPr="00AC3138">
        <w:rPr>
          <w:rFonts w:ascii="Book Antiqua" w:hAnsi="Book Antiqua"/>
          <w:i/>
          <w:iCs/>
          <w:color w:val="000000"/>
        </w:rPr>
        <w:t>BamH</w:t>
      </w:r>
      <w:r w:rsidR="00AF5E95" w:rsidRPr="00AC3138">
        <w:rPr>
          <w:rFonts w:ascii="Book Antiqua" w:hAnsi="Book Antiqua"/>
          <w:color w:val="000000"/>
        </w:rPr>
        <w:t>I</w:t>
      </w:r>
      <w:proofErr w:type="spellEnd"/>
      <w:r w:rsidR="00AF5E95" w:rsidRPr="00AC3138">
        <w:rPr>
          <w:rFonts w:ascii="Book Antiqua" w:hAnsi="Book Antiqua"/>
          <w:color w:val="000000"/>
        </w:rPr>
        <w:t xml:space="preserve"> digested pUJ9 plasmid DNA and t</w:t>
      </w:r>
      <w:r w:rsidR="00A7784E" w:rsidRPr="00AC3138">
        <w:rPr>
          <w:rFonts w:ascii="Book Antiqua" w:hAnsi="Book Antiqua"/>
          <w:color w:val="000000"/>
        </w:rPr>
        <w:t xml:space="preserve">ransformed into competent DH5α </w:t>
      </w:r>
      <w:r w:rsidR="00AF5E95" w:rsidRPr="00AC3138">
        <w:rPr>
          <w:rFonts w:ascii="Book Antiqua" w:hAnsi="Book Antiqua"/>
          <w:color w:val="000000"/>
        </w:rPr>
        <w:t>cells. The resulting transformants were selecte</w:t>
      </w:r>
      <w:r w:rsidR="00A9707C" w:rsidRPr="00AC3138">
        <w:rPr>
          <w:rFonts w:ascii="Book Antiqua" w:hAnsi="Book Antiqua"/>
          <w:color w:val="000000"/>
        </w:rPr>
        <w:t>d on LA containing 100 μg/mL</w:t>
      </w:r>
      <w:r w:rsidR="00AF5E95" w:rsidRPr="00AC3138">
        <w:rPr>
          <w:rFonts w:ascii="Book Antiqua" w:hAnsi="Book Antiqua"/>
          <w:color w:val="000000"/>
        </w:rPr>
        <w:t xml:space="preserve"> ampicillin and X-Gal</w:t>
      </w:r>
      <w:r w:rsidR="00A7784E" w:rsidRPr="00AC3138">
        <w:rPr>
          <w:rFonts w:ascii="Book Antiqua" w:hAnsi="Book Antiqua"/>
          <w:color w:val="000000"/>
        </w:rPr>
        <w:t xml:space="preserve"> (</w:t>
      </w:r>
      <w:r w:rsidR="000355B9" w:rsidRPr="00AC3138">
        <w:rPr>
          <w:rFonts w:ascii="Book Antiqua" w:hAnsi="Book Antiqua"/>
          <w:color w:val="000000"/>
        </w:rPr>
        <w:t>Promega, Madison, WI</w:t>
      </w:r>
      <w:r w:rsidR="00251C0F" w:rsidRPr="00AC3138">
        <w:rPr>
          <w:rFonts w:ascii="Book Antiqua" w:hAnsi="Book Antiqua"/>
          <w:color w:val="000000"/>
        </w:rPr>
        <w:t>, United States</w:t>
      </w:r>
      <w:r w:rsidR="00A7784E" w:rsidRPr="00AC3138">
        <w:rPr>
          <w:rFonts w:ascii="Book Antiqua" w:hAnsi="Book Antiqua"/>
          <w:color w:val="000000"/>
        </w:rPr>
        <w:t>)</w:t>
      </w:r>
      <w:r w:rsidR="00AF5E95" w:rsidRPr="00AC3138">
        <w:rPr>
          <w:rFonts w:ascii="Book Antiqua" w:hAnsi="Book Antiqua"/>
          <w:color w:val="000000"/>
        </w:rPr>
        <w:t>. Blu</w:t>
      </w:r>
      <w:r w:rsidR="00A7784E" w:rsidRPr="00AC3138">
        <w:rPr>
          <w:rFonts w:ascii="Book Antiqua" w:hAnsi="Book Antiqua"/>
          <w:color w:val="000000"/>
        </w:rPr>
        <w:t>e colonies were screened for β</w:t>
      </w:r>
      <w:r w:rsidR="00AF5E95" w:rsidRPr="00AC3138">
        <w:rPr>
          <w:rFonts w:ascii="Book Antiqua" w:hAnsi="Book Antiqua"/>
          <w:color w:val="000000"/>
        </w:rPr>
        <w:t>-galactosidase</w:t>
      </w:r>
      <w:r w:rsidR="00251C0F" w:rsidRPr="00AC3138">
        <w:rPr>
          <w:rFonts w:ascii="Book Antiqua" w:hAnsi="Book Antiqua"/>
          <w:color w:val="000000"/>
          <w:vertAlign w:val="superscript"/>
        </w:rPr>
        <w:t>[3</w:t>
      </w:r>
      <w:r w:rsidR="002E3584" w:rsidRPr="00AC3138">
        <w:rPr>
          <w:rFonts w:ascii="Book Antiqua" w:hAnsi="Book Antiqua"/>
          <w:color w:val="000000"/>
          <w:vertAlign w:val="superscript"/>
        </w:rPr>
        <w:t>9</w:t>
      </w:r>
      <w:r w:rsidR="00251C0F" w:rsidRPr="00AC3138">
        <w:rPr>
          <w:rFonts w:ascii="Book Antiqua" w:hAnsi="Book Antiqua"/>
          <w:color w:val="000000"/>
          <w:vertAlign w:val="superscript"/>
        </w:rPr>
        <w:t>]</w:t>
      </w:r>
      <w:r w:rsidR="00AF5E95" w:rsidRPr="00AC3138">
        <w:rPr>
          <w:rFonts w:ascii="Book Antiqua" w:hAnsi="Book Antiqua"/>
          <w:color w:val="000000"/>
          <w:vertAlign w:val="superscript"/>
        </w:rPr>
        <w:t xml:space="preserve"> </w:t>
      </w:r>
      <w:r w:rsidR="00AF5E95" w:rsidRPr="00AC3138">
        <w:rPr>
          <w:rFonts w:ascii="Book Antiqua" w:hAnsi="Book Antiqua"/>
          <w:color w:val="000000"/>
        </w:rPr>
        <w:t xml:space="preserve">and the plasmid DNA was extracted with a </w:t>
      </w:r>
      <w:proofErr w:type="spellStart"/>
      <w:r w:rsidR="00C03BA5" w:rsidRPr="00AC3138">
        <w:rPr>
          <w:rFonts w:ascii="Book Antiqua" w:hAnsi="Book Antiqua"/>
          <w:color w:val="000000"/>
        </w:rPr>
        <w:t>QIAPrep</w:t>
      </w:r>
      <w:proofErr w:type="spellEnd"/>
      <w:r w:rsidR="00C03BA5" w:rsidRPr="00AC3138">
        <w:rPr>
          <w:rFonts w:ascii="Book Antiqua" w:hAnsi="Book Antiqua"/>
          <w:color w:val="000000"/>
        </w:rPr>
        <w:t xml:space="preserve"> </w:t>
      </w:r>
      <w:r w:rsidR="00AF5E95" w:rsidRPr="00AC3138">
        <w:rPr>
          <w:rFonts w:ascii="Book Antiqua" w:hAnsi="Book Antiqua"/>
          <w:color w:val="000000"/>
        </w:rPr>
        <w:t>kit (Qiagen, Valencia, CA</w:t>
      </w:r>
      <w:r w:rsidR="00A46B2A" w:rsidRPr="00AC3138">
        <w:rPr>
          <w:rFonts w:ascii="Book Antiqua" w:hAnsi="Book Antiqua"/>
          <w:color w:val="000000"/>
        </w:rPr>
        <w:t>, United States</w:t>
      </w:r>
      <w:r w:rsidR="00AF5E95" w:rsidRPr="00AC3138">
        <w:rPr>
          <w:rFonts w:ascii="Book Antiqua" w:hAnsi="Book Antiqua"/>
          <w:color w:val="000000"/>
        </w:rPr>
        <w:t>) to verify the appropriate size. One recombinant plasmid, pNK1-1, was carried further</w:t>
      </w:r>
      <w:r w:rsidR="00E13DF6" w:rsidRPr="00AC3138">
        <w:rPr>
          <w:rFonts w:ascii="Book Antiqua" w:hAnsi="Book Antiqua"/>
          <w:color w:val="000000"/>
        </w:rPr>
        <w:t xml:space="preserve"> in the process</w:t>
      </w:r>
      <w:r w:rsidR="00AF5E95" w:rsidRPr="00AC3138">
        <w:rPr>
          <w:rFonts w:ascii="Book Antiqua" w:hAnsi="Book Antiqua"/>
          <w:color w:val="000000"/>
        </w:rPr>
        <w:t xml:space="preserve">. This plasmid DNA was digested with the restriction endonuclease </w:t>
      </w:r>
      <w:proofErr w:type="spellStart"/>
      <w:r w:rsidR="00AF5E95" w:rsidRPr="00AC3138">
        <w:rPr>
          <w:rFonts w:ascii="Book Antiqua" w:hAnsi="Book Antiqua"/>
          <w:i/>
          <w:iCs/>
          <w:color w:val="000000"/>
        </w:rPr>
        <w:t>Not</w:t>
      </w:r>
      <w:r w:rsidR="00AF5E95" w:rsidRPr="00AC3138">
        <w:rPr>
          <w:rFonts w:ascii="Book Antiqua" w:hAnsi="Book Antiqua"/>
          <w:color w:val="000000"/>
        </w:rPr>
        <w:t>I</w:t>
      </w:r>
      <w:proofErr w:type="spellEnd"/>
      <w:r w:rsidR="00AF5E95" w:rsidRPr="00AC3138">
        <w:rPr>
          <w:rFonts w:ascii="Book Antiqua" w:hAnsi="Book Antiqua"/>
          <w:color w:val="000000"/>
        </w:rPr>
        <w:t xml:space="preserve"> </w:t>
      </w:r>
      <w:r w:rsidR="00A7784E" w:rsidRPr="00AC3138">
        <w:rPr>
          <w:rFonts w:ascii="Book Antiqua" w:hAnsi="Book Antiqua"/>
          <w:color w:val="000000"/>
        </w:rPr>
        <w:t xml:space="preserve">(New England Biolabs) </w:t>
      </w:r>
      <w:r w:rsidR="00AF5E95" w:rsidRPr="00AC3138">
        <w:rPr>
          <w:rFonts w:ascii="Book Antiqua" w:hAnsi="Book Antiqua"/>
          <w:color w:val="000000"/>
        </w:rPr>
        <w:t xml:space="preserve">and ligated to </w:t>
      </w:r>
      <w:proofErr w:type="spellStart"/>
      <w:r w:rsidR="00AF5E95" w:rsidRPr="00AC3138">
        <w:rPr>
          <w:rFonts w:ascii="Book Antiqua" w:hAnsi="Book Antiqua"/>
          <w:i/>
          <w:iCs/>
          <w:color w:val="000000"/>
        </w:rPr>
        <w:t>Not</w:t>
      </w:r>
      <w:r w:rsidR="00AF5E95" w:rsidRPr="00AC3138">
        <w:rPr>
          <w:rFonts w:ascii="Book Antiqua" w:hAnsi="Book Antiqua"/>
          <w:color w:val="000000"/>
        </w:rPr>
        <w:t>I</w:t>
      </w:r>
      <w:proofErr w:type="spellEnd"/>
      <w:r w:rsidR="00AF5E95" w:rsidRPr="00AC3138">
        <w:rPr>
          <w:rFonts w:ascii="Book Antiqua" w:hAnsi="Book Antiqua"/>
          <w:color w:val="000000"/>
        </w:rPr>
        <w:t xml:space="preserve"> cut pPP2-6 DNA. Following ligation, the D</w:t>
      </w:r>
      <w:r w:rsidR="00A7784E" w:rsidRPr="00AC3138">
        <w:rPr>
          <w:rFonts w:ascii="Book Antiqua" w:hAnsi="Book Antiqua"/>
          <w:color w:val="000000"/>
        </w:rPr>
        <w:t xml:space="preserve">NA was transformed into DH5α </w:t>
      </w:r>
      <w:r w:rsidR="00AF5E95" w:rsidRPr="00AC3138">
        <w:rPr>
          <w:rFonts w:ascii="Book Antiqua" w:hAnsi="Book Antiqua"/>
          <w:color w:val="000000"/>
        </w:rPr>
        <w:t>and clones were sele</w:t>
      </w:r>
      <w:r w:rsidR="00A9707C" w:rsidRPr="00AC3138">
        <w:rPr>
          <w:rFonts w:ascii="Book Antiqua" w:hAnsi="Book Antiqua"/>
          <w:color w:val="000000"/>
        </w:rPr>
        <w:t>cted on LA containing 12.5 μg/mL</w:t>
      </w:r>
      <w:r w:rsidR="00AF5E95" w:rsidRPr="00AC3138">
        <w:rPr>
          <w:rFonts w:ascii="Book Antiqua" w:hAnsi="Book Antiqua"/>
          <w:color w:val="000000"/>
        </w:rPr>
        <w:t xml:space="preserve"> chloramphenicol and X-Gal. One clone, pNK2-29, was selected for </w:t>
      </w:r>
      <w:r w:rsidR="00AF5E95" w:rsidRPr="00AC3138">
        <w:rPr>
          <w:rFonts w:ascii="Book Antiqua" w:hAnsi="Book Antiqua"/>
          <w:i/>
          <w:iCs/>
          <w:color w:val="000000"/>
        </w:rPr>
        <w:t xml:space="preserve">in vitro </w:t>
      </w:r>
      <w:r w:rsidR="00AF5E95" w:rsidRPr="00AC3138">
        <w:rPr>
          <w:rFonts w:ascii="Book Antiqua" w:hAnsi="Book Antiqua"/>
          <w:color w:val="000000"/>
        </w:rPr>
        <w:t>analysis.</w:t>
      </w:r>
    </w:p>
    <w:p w14:paraId="0CB77133" w14:textId="77777777" w:rsidR="005D11A5" w:rsidRPr="00AC3138" w:rsidRDefault="005D11A5" w:rsidP="0052041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/>
        </w:rPr>
      </w:pPr>
    </w:p>
    <w:p w14:paraId="3E2FBEF7" w14:textId="467E56CB" w:rsidR="00AF5E95" w:rsidRPr="005D11A5" w:rsidRDefault="00AF5E95" w:rsidP="00C64080">
      <w:pPr>
        <w:pStyle w:val="JURHeading2"/>
        <w:snapToGrid w:val="0"/>
        <w:spacing w:line="360" w:lineRule="auto"/>
        <w:jc w:val="both"/>
        <w:rPr>
          <w:rFonts w:ascii="Book Antiqua" w:hAnsi="Book Antiqua"/>
          <w:b/>
          <w:bCs/>
          <w:i/>
          <w:color w:val="000000"/>
        </w:rPr>
      </w:pPr>
      <w:r w:rsidRPr="005D11A5">
        <w:rPr>
          <w:rFonts w:ascii="Book Antiqua" w:hAnsi="Book Antiqua"/>
          <w:b/>
          <w:bCs/>
          <w:i/>
          <w:color w:val="000000"/>
        </w:rPr>
        <w:t xml:space="preserve">Galactosidase </w:t>
      </w:r>
      <w:r w:rsidR="005D11A5" w:rsidRPr="005D11A5">
        <w:rPr>
          <w:rFonts w:ascii="Book Antiqua" w:hAnsi="Book Antiqua"/>
          <w:b/>
          <w:bCs/>
          <w:i/>
          <w:color w:val="000000"/>
        </w:rPr>
        <w:t>a</w:t>
      </w:r>
      <w:r w:rsidRPr="005D11A5">
        <w:rPr>
          <w:rFonts w:ascii="Book Antiqua" w:hAnsi="Book Antiqua"/>
          <w:b/>
          <w:bCs/>
          <w:i/>
          <w:color w:val="000000"/>
        </w:rPr>
        <w:t xml:space="preserve">ssays </w:t>
      </w:r>
    </w:p>
    <w:p w14:paraId="070A9F63" w14:textId="2812E03A" w:rsidR="00270DD4" w:rsidRDefault="005D11A5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AC3138">
        <w:rPr>
          <w:rFonts w:ascii="Book Antiqua" w:hAnsi="Book Antiqua"/>
          <w:color w:val="000000"/>
        </w:rPr>
        <w:t>G</w:t>
      </w:r>
      <w:r w:rsidR="00AF5E95" w:rsidRPr="00AC3138">
        <w:rPr>
          <w:rFonts w:ascii="Book Antiqua" w:hAnsi="Book Antiqua"/>
          <w:color w:val="000000"/>
        </w:rPr>
        <w:t>alactosidase assays were performed on DH5α/pNK2-29 and MC4100/pPP2-6 cells grown in LB media at various pH and in the presence and absence of NaCl at pH 5.5 and 7.0</w:t>
      </w:r>
      <w:r w:rsidR="00251C0F" w:rsidRPr="00AC3138">
        <w:rPr>
          <w:rFonts w:ascii="Book Antiqua" w:hAnsi="Book Antiqua"/>
          <w:color w:val="000000"/>
          <w:vertAlign w:val="superscript"/>
        </w:rPr>
        <w:t>[3</w:t>
      </w:r>
      <w:r w:rsidR="002E3584" w:rsidRPr="00AC3138">
        <w:rPr>
          <w:rFonts w:ascii="Book Antiqua" w:hAnsi="Book Antiqua"/>
          <w:color w:val="000000"/>
          <w:vertAlign w:val="superscript"/>
        </w:rPr>
        <w:t>9</w:t>
      </w:r>
      <w:r w:rsidR="00251C0F" w:rsidRPr="00AC3138">
        <w:rPr>
          <w:rFonts w:ascii="Book Antiqua" w:hAnsi="Book Antiqua"/>
          <w:color w:val="000000"/>
          <w:vertAlign w:val="superscript"/>
        </w:rPr>
        <w:t>]</w:t>
      </w:r>
      <w:r w:rsidR="00AF5E95" w:rsidRPr="00AC3138">
        <w:rPr>
          <w:rFonts w:ascii="Book Antiqua" w:hAnsi="Book Antiqua"/>
          <w:color w:val="000000"/>
        </w:rPr>
        <w:t>. Bacteria were grown mid-logarithmically and β-galactosidase activity on the sodium dodecyl sulfate and CHCl</w:t>
      </w:r>
      <w:r w:rsidR="00AF5E95" w:rsidRPr="00AC3138">
        <w:rPr>
          <w:rFonts w:ascii="Book Antiqua" w:hAnsi="Book Antiqua"/>
          <w:color w:val="000000"/>
          <w:vertAlign w:val="subscript"/>
        </w:rPr>
        <w:t>3</w:t>
      </w:r>
      <w:r w:rsidR="00AF5E95" w:rsidRPr="00AC3138">
        <w:rPr>
          <w:rFonts w:ascii="Book Antiqua" w:hAnsi="Book Antiqua"/>
          <w:color w:val="000000"/>
        </w:rPr>
        <w:t xml:space="preserve"> permeabilized cells. The mean values </w:t>
      </w:r>
      <w:r w:rsidR="00A7784E" w:rsidRPr="00AC3138">
        <w:rPr>
          <w:rFonts w:ascii="Book Antiqua" w:hAnsi="Book Antiqua"/>
          <w:color w:val="000000"/>
          <w:u w:val="single"/>
        </w:rPr>
        <w:t>+</w:t>
      </w:r>
      <w:r w:rsidR="00A7784E" w:rsidRPr="00AC3138">
        <w:rPr>
          <w:rFonts w:ascii="Book Antiqua" w:hAnsi="Book Antiqua"/>
          <w:color w:val="000000"/>
        </w:rPr>
        <w:t xml:space="preserve"> standard deviation </w:t>
      </w:r>
      <w:r w:rsidR="00AF5E95" w:rsidRPr="00AC3138">
        <w:rPr>
          <w:rFonts w:ascii="Book Antiqua" w:hAnsi="Book Antiqua"/>
          <w:color w:val="000000"/>
        </w:rPr>
        <w:t>w</w:t>
      </w:r>
      <w:r w:rsidR="00342F37">
        <w:rPr>
          <w:rFonts w:ascii="Book Antiqua" w:hAnsi="Book Antiqua"/>
          <w:color w:val="000000"/>
        </w:rPr>
        <w:t>as</w:t>
      </w:r>
      <w:r w:rsidR="00AF5E95" w:rsidRPr="00AC3138">
        <w:rPr>
          <w:rFonts w:ascii="Book Antiqua" w:hAnsi="Book Antiqua"/>
          <w:color w:val="000000"/>
        </w:rPr>
        <w:t xml:space="preserve"> calculated from </w:t>
      </w:r>
      <w:r w:rsidR="00C75DFA" w:rsidRPr="00AC3138">
        <w:rPr>
          <w:rFonts w:ascii="Book Antiqua" w:hAnsi="Book Antiqua"/>
          <w:color w:val="000000"/>
        </w:rPr>
        <w:t xml:space="preserve">at least </w:t>
      </w:r>
      <w:r w:rsidR="00AF5E95" w:rsidRPr="00AC3138">
        <w:rPr>
          <w:rFonts w:ascii="Book Antiqua" w:hAnsi="Book Antiqua"/>
          <w:color w:val="000000"/>
        </w:rPr>
        <w:t xml:space="preserve">three separate experiments </w:t>
      </w:r>
      <w:r w:rsidR="00A7784E" w:rsidRPr="00AC3138">
        <w:rPr>
          <w:rFonts w:ascii="Book Antiqua" w:hAnsi="Book Antiqua"/>
          <w:color w:val="000000"/>
        </w:rPr>
        <w:t>for each bacterial strain</w:t>
      </w:r>
      <w:r w:rsidR="00AF5E95" w:rsidRPr="00AC3138">
        <w:rPr>
          <w:rFonts w:ascii="Book Antiqua" w:hAnsi="Book Antiqua"/>
          <w:color w:val="000000"/>
        </w:rPr>
        <w:t>.</w:t>
      </w:r>
    </w:p>
    <w:p w14:paraId="3326E8EA" w14:textId="77777777" w:rsidR="005D11A5" w:rsidRPr="00AC3138" w:rsidRDefault="005D11A5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</w:p>
    <w:p w14:paraId="71F65B71" w14:textId="76C22DF9" w:rsidR="00A966A7" w:rsidRPr="005D11A5" w:rsidRDefault="00A966A7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  <w:color w:val="000000"/>
        </w:rPr>
      </w:pPr>
      <w:r w:rsidRPr="005D11A5">
        <w:rPr>
          <w:rFonts w:ascii="Book Antiqua" w:hAnsi="Book Antiqua"/>
          <w:b/>
          <w:bCs/>
          <w:i/>
          <w:iCs/>
          <w:color w:val="000000"/>
        </w:rPr>
        <w:t xml:space="preserve">Creation of a </w:t>
      </w:r>
      <w:proofErr w:type="spellStart"/>
      <w:r w:rsidRPr="005D11A5">
        <w:rPr>
          <w:rFonts w:ascii="Book Antiqua" w:hAnsi="Book Antiqua"/>
          <w:b/>
          <w:bCs/>
          <w:i/>
          <w:iCs/>
          <w:color w:val="000000"/>
        </w:rPr>
        <w:t>gadE</w:t>
      </w:r>
      <w:proofErr w:type="spellEnd"/>
      <w:r w:rsidRPr="005D11A5">
        <w:rPr>
          <w:rFonts w:ascii="Book Antiqua" w:hAnsi="Book Antiqua"/>
          <w:b/>
          <w:bCs/>
          <w:i/>
          <w:iCs/>
          <w:color w:val="000000"/>
        </w:rPr>
        <w:t xml:space="preserve"> mutation in </w:t>
      </w:r>
      <w:proofErr w:type="spellStart"/>
      <w:r w:rsidRPr="005D11A5">
        <w:rPr>
          <w:rFonts w:ascii="Book Antiqua" w:hAnsi="Book Antiqua"/>
          <w:b/>
          <w:bCs/>
          <w:i/>
          <w:iCs/>
          <w:color w:val="000000"/>
        </w:rPr>
        <w:t>uropathogenic</w:t>
      </w:r>
      <w:proofErr w:type="spellEnd"/>
      <w:r w:rsidRPr="005D11A5">
        <w:rPr>
          <w:rFonts w:ascii="Book Antiqua" w:hAnsi="Book Antiqua"/>
          <w:b/>
          <w:bCs/>
          <w:i/>
          <w:iCs/>
          <w:color w:val="000000"/>
        </w:rPr>
        <w:t xml:space="preserve"> E. coli strain NU149</w:t>
      </w:r>
    </w:p>
    <w:p w14:paraId="2492B4B2" w14:textId="650FB58A" w:rsidR="000E0CC7" w:rsidRPr="005D11A5" w:rsidRDefault="00A966A7" w:rsidP="00C6408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</w:rPr>
      </w:pPr>
      <w:r w:rsidRPr="005D11A5">
        <w:rPr>
          <w:rFonts w:ascii="Book Antiqua" w:hAnsi="Book Antiqua" w:cs="Times New Roman"/>
        </w:rPr>
        <w:t xml:space="preserve">To create a </w:t>
      </w:r>
      <w:r w:rsidR="00231117" w:rsidRPr="005D11A5">
        <w:rPr>
          <w:rFonts w:ascii="Book Antiqua" w:hAnsi="Book Antiqua" w:cs="Times New Roman"/>
        </w:rPr>
        <w:t xml:space="preserve">deletion </w:t>
      </w:r>
      <w:r w:rsidRPr="005D11A5">
        <w:rPr>
          <w:rFonts w:ascii="Book Antiqua" w:hAnsi="Book Antiqua" w:cs="Times New Roman"/>
        </w:rPr>
        <w:t xml:space="preserve">mutation </w:t>
      </w:r>
      <w:r w:rsidR="00231117" w:rsidRPr="005D11A5">
        <w:rPr>
          <w:rFonts w:ascii="Book Antiqua" w:hAnsi="Book Antiqua" w:cs="Times New Roman"/>
        </w:rPr>
        <w:t>of</w:t>
      </w:r>
      <w:r w:rsidRPr="005D11A5">
        <w:rPr>
          <w:rFonts w:ascii="Book Antiqua" w:hAnsi="Book Antiqua" w:cs="Times New Roman"/>
        </w:rPr>
        <w:t xml:space="preserve"> the </w:t>
      </w:r>
      <w:proofErr w:type="spellStart"/>
      <w:r w:rsidRPr="005D11A5">
        <w:rPr>
          <w:rFonts w:ascii="Book Antiqua" w:hAnsi="Book Antiqua" w:cs="Times New Roman"/>
          <w:i/>
        </w:rPr>
        <w:t>gadE</w:t>
      </w:r>
      <w:proofErr w:type="spellEnd"/>
      <w:r w:rsidRPr="005D11A5">
        <w:rPr>
          <w:rFonts w:ascii="Book Antiqua" w:hAnsi="Book Antiqua" w:cs="Times New Roman"/>
        </w:rPr>
        <w:t xml:space="preserve"> gene, the </w:t>
      </w:r>
      <w:r w:rsidR="005D11A5" w:rsidRPr="005D11A5">
        <w:rPr>
          <w:rFonts w:ascii="Book Antiqua" w:hAnsi="Book Antiqua" w:cs="Times New Roman"/>
        </w:rPr>
        <w:t>r</w:t>
      </w:r>
      <w:r w:rsidRPr="005D11A5">
        <w:rPr>
          <w:rFonts w:ascii="Book Antiqua" w:hAnsi="Book Antiqua" w:cs="Times New Roman"/>
        </w:rPr>
        <w:t>ed recombinase</w:t>
      </w:r>
      <w:r w:rsidR="00A9707C" w:rsidRPr="005D11A5">
        <w:rPr>
          <w:rFonts w:ascii="Book Antiqua" w:hAnsi="Book Antiqua" w:cs="Times New Roman"/>
        </w:rPr>
        <w:t xml:space="preserve"> </w:t>
      </w:r>
      <w:r w:rsidRPr="005D11A5">
        <w:rPr>
          <w:rFonts w:ascii="Book Antiqua" w:hAnsi="Book Antiqua" w:cs="Times New Roman"/>
        </w:rPr>
        <w:t xml:space="preserve">system described by </w:t>
      </w:r>
      <w:proofErr w:type="spellStart"/>
      <w:r w:rsidRPr="005D11A5">
        <w:rPr>
          <w:rFonts w:ascii="Book Antiqua" w:hAnsi="Book Antiqua" w:cs="Times New Roman"/>
        </w:rPr>
        <w:t>Datsenko</w:t>
      </w:r>
      <w:proofErr w:type="spellEnd"/>
      <w:r w:rsidRPr="005D11A5">
        <w:rPr>
          <w:rFonts w:ascii="Book Antiqua" w:hAnsi="Book Antiqua" w:cs="Times New Roman"/>
        </w:rPr>
        <w:t xml:space="preserve"> and </w:t>
      </w:r>
      <w:proofErr w:type="spellStart"/>
      <w:r w:rsidRPr="005D11A5">
        <w:rPr>
          <w:rFonts w:ascii="Book Antiqua" w:hAnsi="Book Antiqua" w:cs="Times New Roman"/>
        </w:rPr>
        <w:t>Wanner</w:t>
      </w:r>
      <w:proofErr w:type="spellEnd"/>
      <w:r w:rsidR="00251C0F" w:rsidRPr="005D11A5">
        <w:rPr>
          <w:rFonts w:ascii="Book Antiqua" w:hAnsi="Book Antiqua" w:cs="Times New Roman"/>
          <w:vertAlign w:val="superscript"/>
        </w:rPr>
        <w:t>[</w:t>
      </w:r>
      <w:r w:rsidR="002E3584" w:rsidRPr="005D11A5">
        <w:rPr>
          <w:rFonts w:ascii="Book Antiqua" w:hAnsi="Book Antiqua" w:cs="Times New Roman"/>
          <w:vertAlign w:val="superscript"/>
        </w:rPr>
        <w:t>40</w:t>
      </w:r>
      <w:r w:rsidR="00251C0F" w:rsidRPr="005D11A5">
        <w:rPr>
          <w:rFonts w:ascii="Book Antiqua" w:hAnsi="Book Antiqua" w:cs="Times New Roman"/>
          <w:vertAlign w:val="superscript"/>
        </w:rPr>
        <w:t>]</w:t>
      </w:r>
      <w:r w:rsidRPr="005D11A5">
        <w:rPr>
          <w:rFonts w:ascii="Book Antiqua" w:hAnsi="Book Antiqua" w:cs="Times New Roman"/>
        </w:rPr>
        <w:t xml:space="preserve"> was used. Briefly, the primer pair GadE1 (5</w:t>
      </w:r>
      <w:r w:rsidR="00D7480B" w:rsidRPr="005D11A5">
        <w:rPr>
          <w:rFonts w:ascii="Book Antiqua" w:hAnsi="Book Antiqua" w:cs="Times New Roman"/>
        </w:rPr>
        <w:t>’GATGACATATTCG</w:t>
      </w:r>
      <w:r w:rsidR="00D7480B" w:rsidRPr="00AC3138">
        <w:rPr>
          <w:rFonts w:ascii="Book Antiqua" w:hAnsi="Book Antiqua" w:cs="Times New Roman"/>
          <w:color w:val="000000"/>
        </w:rPr>
        <w:t>AAACGATAACGGCTAAGGAGCAAGTTTGTGTAGGCTGGAGCTGCTTCG</w:t>
      </w:r>
      <w:r w:rsidRPr="00AC3138">
        <w:rPr>
          <w:rFonts w:ascii="Book Antiqua" w:hAnsi="Book Antiqua" w:cs="Times New Roman"/>
          <w:color w:val="000000"/>
        </w:rPr>
        <w:t>-3’) and GadE2 (5</w:t>
      </w:r>
      <w:r w:rsidR="00D7480B" w:rsidRPr="00AC3138">
        <w:rPr>
          <w:rFonts w:ascii="Book Antiqua" w:hAnsi="Book Antiqua" w:cs="Times New Roman"/>
          <w:color w:val="000000"/>
        </w:rPr>
        <w:t>’TCGTCATGCCAGCCATGAATTTCAGTTGCTTATGTCCTGACATATGAATATCCTCCTTAG</w:t>
      </w:r>
      <w:r w:rsidRPr="00AC3138">
        <w:rPr>
          <w:rFonts w:ascii="Book Antiqua" w:hAnsi="Book Antiqua" w:cs="Times New Roman"/>
          <w:color w:val="000000"/>
        </w:rPr>
        <w:t>-3’) was used to create a PCR product, using pKD4 plasmid DNA as a template. The PCR conditions that were use</w:t>
      </w:r>
      <w:r w:rsidR="00A46B2A" w:rsidRPr="00AC3138">
        <w:rPr>
          <w:rFonts w:ascii="Book Antiqua" w:hAnsi="Book Antiqua" w:cs="Times New Roman"/>
          <w:color w:val="000000"/>
        </w:rPr>
        <w:t>d</w:t>
      </w:r>
      <w:r w:rsidRPr="00AC3138">
        <w:rPr>
          <w:rFonts w:ascii="Book Antiqua" w:hAnsi="Book Antiqua" w:cs="Times New Roman"/>
          <w:color w:val="000000"/>
        </w:rPr>
        <w:t xml:space="preserve"> were an initial denaturation at </w:t>
      </w:r>
      <w:r w:rsidR="009863DE" w:rsidRPr="00AC3138">
        <w:rPr>
          <w:rFonts w:ascii="Book Antiqua" w:hAnsi="Book Antiqua" w:cs="Times New Roman"/>
          <w:color w:val="000000"/>
        </w:rPr>
        <w:t xml:space="preserve">95 </w:t>
      </w:r>
      <w:r w:rsidR="005D11A5" w:rsidRPr="00AC3138">
        <w:rPr>
          <w:rFonts w:ascii="Book Antiqua" w:hAnsi="Book Antiqua"/>
          <w:color w:val="000000"/>
        </w:rPr>
        <w:t>ºC</w:t>
      </w:r>
      <w:r w:rsidRPr="00AC3138">
        <w:rPr>
          <w:rFonts w:ascii="Book Antiqua" w:hAnsi="Book Antiqua" w:cs="Times New Roman"/>
          <w:color w:val="000000"/>
        </w:rPr>
        <w:t xml:space="preserve"> for 5 min followed </w:t>
      </w:r>
      <w:r w:rsidR="009863DE" w:rsidRPr="00AC3138">
        <w:rPr>
          <w:rFonts w:ascii="Book Antiqua" w:hAnsi="Book Antiqua" w:cs="Times New Roman"/>
          <w:color w:val="000000"/>
        </w:rPr>
        <w:t xml:space="preserve">by 35 cycles of 95 </w:t>
      </w:r>
      <w:r w:rsidR="005D11A5" w:rsidRPr="00AC3138">
        <w:rPr>
          <w:rFonts w:ascii="Book Antiqua" w:hAnsi="Book Antiqua"/>
          <w:color w:val="000000"/>
        </w:rPr>
        <w:t>ºC</w:t>
      </w:r>
      <w:r w:rsidR="00D7480B" w:rsidRPr="00AC3138">
        <w:rPr>
          <w:rFonts w:ascii="Book Antiqua" w:hAnsi="Book Antiqua" w:cs="Times New Roman"/>
          <w:color w:val="000000"/>
        </w:rPr>
        <w:t>, 1 min; 57</w:t>
      </w:r>
      <w:r w:rsidR="00132C49" w:rsidRPr="00AC3138">
        <w:rPr>
          <w:rFonts w:ascii="Book Antiqua" w:hAnsi="Book Antiqua" w:cs="Times New Roman"/>
          <w:color w:val="000000"/>
        </w:rPr>
        <w:t xml:space="preserve"> </w:t>
      </w:r>
      <w:r w:rsidR="005D11A5" w:rsidRPr="00AC3138">
        <w:rPr>
          <w:rFonts w:ascii="Book Antiqua" w:hAnsi="Book Antiqua"/>
          <w:color w:val="000000"/>
        </w:rPr>
        <w:t>ºC</w:t>
      </w:r>
      <w:r w:rsidR="00132C49" w:rsidRPr="00AC3138">
        <w:rPr>
          <w:rFonts w:ascii="Book Antiqua" w:hAnsi="Book Antiqua" w:cs="Times New Roman"/>
          <w:color w:val="000000"/>
        </w:rPr>
        <w:t xml:space="preserve">, 1 min; and 72 </w:t>
      </w:r>
      <w:r w:rsidR="005D11A5" w:rsidRPr="00AC3138">
        <w:rPr>
          <w:rFonts w:ascii="Book Antiqua" w:hAnsi="Book Antiqua"/>
          <w:color w:val="000000"/>
        </w:rPr>
        <w:t>ºC</w:t>
      </w:r>
      <w:r w:rsidRPr="00AC3138">
        <w:rPr>
          <w:rFonts w:ascii="Book Antiqua" w:hAnsi="Book Antiqua" w:cs="Times New Roman"/>
          <w:color w:val="000000"/>
        </w:rPr>
        <w:t>,</w:t>
      </w:r>
      <w:r w:rsidR="00D7480B" w:rsidRPr="00AC3138">
        <w:rPr>
          <w:rFonts w:ascii="Book Antiqua" w:hAnsi="Book Antiqua" w:cs="Times New Roman"/>
          <w:color w:val="000000"/>
        </w:rPr>
        <w:t xml:space="preserve"> </w:t>
      </w:r>
      <w:r w:rsidRPr="00AC3138">
        <w:rPr>
          <w:rFonts w:ascii="Book Antiqua" w:hAnsi="Book Antiqua" w:cs="Times New Roman"/>
          <w:color w:val="000000"/>
        </w:rPr>
        <w:t>2 min. The resulting PCR product was concentrated and separated on a 0.8% agarose gel, cut out, and the DNA extracted from the agarose gel. With this purified PCR product, an electroporation was performed on strain NU149/pKD46 cells as described previously</w:t>
      </w:r>
      <w:r w:rsidR="00251C0F" w:rsidRPr="00AC3138">
        <w:rPr>
          <w:rFonts w:ascii="Book Antiqua" w:hAnsi="Book Antiqua" w:cs="Times New Roman"/>
          <w:color w:val="000000"/>
          <w:vertAlign w:val="superscript"/>
        </w:rPr>
        <w:t>[</w:t>
      </w:r>
      <w:r w:rsidR="002E3584" w:rsidRPr="00AC3138">
        <w:rPr>
          <w:rFonts w:ascii="Book Antiqua" w:hAnsi="Book Antiqua" w:cs="Times New Roman"/>
          <w:color w:val="000000"/>
          <w:vertAlign w:val="superscript"/>
        </w:rPr>
        <w:t>40]</w:t>
      </w:r>
      <w:r w:rsidRPr="00AC3138">
        <w:rPr>
          <w:rFonts w:ascii="Book Antiqua" w:hAnsi="Book Antiqua" w:cs="Times New Roman"/>
          <w:color w:val="000000"/>
        </w:rPr>
        <w:t xml:space="preserve">, selecting for transformants on LA with </w:t>
      </w:r>
      <w:r w:rsidR="00C75DFA" w:rsidRPr="00AC3138">
        <w:rPr>
          <w:rFonts w:ascii="Book Antiqua" w:hAnsi="Book Antiqua" w:cs="Times New Roman"/>
          <w:color w:val="000000"/>
        </w:rPr>
        <w:t xml:space="preserve">40 </w:t>
      </w:r>
      <w:r w:rsidR="00C75DFA" w:rsidRPr="00AC3138">
        <w:rPr>
          <w:rFonts w:ascii="Book Antiqua" w:hAnsi="Book Antiqua" w:cs="Times New Roman"/>
          <w:color w:val="000000"/>
        </w:rPr>
        <w:t></w:t>
      </w:r>
      <w:r w:rsidR="00A9707C" w:rsidRPr="00AC3138">
        <w:rPr>
          <w:rFonts w:ascii="Book Antiqua" w:hAnsi="Book Antiqua" w:cs="Times New Roman"/>
          <w:color w:val="000000"/>
        </w:rPr>
        <w:t>g/mL</w:t>
      </w:r>
      <w:r w:rsidR="00C75DFA" w:rsidRPr="00AC3138">
        <w:rPr>
          <w:rFonts w:ascii="Book Antiqua" w:hAnsi="Book Antiqua" w:cs="Times New Roman"/>
          <w:color w:val="000000"/>
        </w:rPr>
        <w:t xml:space="preserve"> </w:t>
      </w:r>
      <w:r w:rsidRPr="00AC3138">
        <w:rPr>
          <w:rFonts w:ascii="Book Antiqua" w:hAnsi="Book Antiqua" w:cs="Times New Roman"/>
          <w:color w:val="000000"/>
        </w:rPr>
        <w:t xml:space="preserve">kanamycin. One transformant, NU149 </w:t>
      </w:r>
      <w:proofErr w:type="spellStart"/>
      <w:r w:rsidRPr="00AC3138">
        <w:rPr>
          <w:rFonts w:ascii="Book Antiqua" w:hAnsi="Book Antiqua" w:cs="Times New Roman"/>
          <w:i/>
          <w:color w:val="000000"/>
        </w:rPr>
        <w:t>gadE</w:t>
      </w:r>
      <w:proofErr w:type="spellEnd"/>
      <w:r w:rsidRPr="00AC3138">
        <w:rPr>
          <w:rFonts w:ascii="Book Antiqua" w:hAnsi="Book Antiqua" w:cs="Times New Roman"/>
          <w:color w:val="000000"/>
        </w:rPr>
        <w:t>, was</w:t>
      </w:r>
      <w:r w:rsidR="00C75DFA" w:rsidRPr="00AC3138">
        <w:rPr>
          <w:rFonts w:ascii="Book Antiqua" w:hAnsi="Book Antiqua" w:cs="Times New Roman"/>
          <w:color w:val="000000"/>
        </w:rPr>
        <w:t xml:space="preserve"> </w:t>
      </w:r>
      <w:r w:rsidRPr="00AC3138">
        <w:rPr>
          <w:rFonts w:ascii="Book Antiqua" w:hAnsi="Book Antiqua" w:cs="Times New Roman"/>
          <w:color w:val="000000"/>
        </w:rPr>
        <w:t xml:space="preserve">chosen for further analysis. To remove the kanamycin resistance gene, </w:t>
      </w:r>
      <w:r w:rsidR="001B05A3" w:rsidRPr="00AC3138">
        <w:rPr>
          <w:rFonts w:ascii="Book Antiqua" w:hAnsi="Book Antiqua" w:cs="Times New Roman"/>
          <w:color w:val="000000"/>
        </w:rPr>
        <w:t xml:space="preserve">plasmid pCP20 was introduced into NU149 </w:t>
      </w:r>
      <w:proofErr w:type="spellStart"/>
      <w:r w:rsidR="001B05A3" w:rsidRPr="00AC3138">
        <w:rPr>
          <w:rFonts w:ascii="Book Antiqua" w:hAnsi="Book Antiqua" w:cs="Times New Roman"/>
          <w:i/>
          <w:color w:val="000000"/>
        </w:rPr>
        <w:t>gadE</w:t>
      </w:r>
      <w:proofErr w:type="spellEnd"/>
      <w:r w:rsidR="001B05A3" w:rsidRPr="00AC3138">
        <w:rPr>
          <w:rFonts w:ascii="Book Antiqua" w:hAnsi="Book Antiqua" w:cs="Times New Roman"/>
          <w:color w:val="000000"/>
        </w:rPr>
        <w:t xml:space="preserve"> by electroporation. The resulting strain was</w:t>
      </w:r>
      <w:r w:rsidRPr="00AC3138">
        <w:rPr>
          <w:rFonts w:ascii="Book Antiqua" w:hAnsi="Book Antiqua" w:cs="Times New Roman"/>
          <w:color w:val="000000"/>
        </w:rPr>
        <w:t xml:space="preserve"> processed as noted previously</w:t>
      </w:r>
      <w:r w:rsidR="00251C0F" w:rsidRPr="00AC3138">
        <w:rPr>
          <w:rFonts w:ascii="Book Antiqua" w:hAnsi="Book Antiqua" w:cs="Times New Roman"/>
          <w:color w:val="000000"/>
          <w:vertAlign w:val="superscript"/>
        </w:rPr>
        <w:t>[6]</w:t>
      </w:r>
      <w:r w:rsidRPr="00AC3138">
        <w:rPr>
          <w:rFonts w:ascii="Book Antiqua" w:hAnsi="Book Antiqua" w:cs="Times New Roman"/>
          <w:color w:val="000000"/>
        </w:rPr>
        <w:t xml:space="preserve">. </w:t>
      </w:r>
      <w:r w:rsidR="001B05A3" w:rsidRPr="00AC3138">
        <w:rPr>
          <w:rFonts w:ascii="Book Antiqua" w:hAnsi="Book Antiqua" w:cs="Times New Roman"/>
          <w:color w:val="000000"/>
        </w:rPr>
        <w:t xml:space="preserve">To confirm the </w:t>
      </w:r>
      <w:proofErr w:type="spellStart"/>
      <w:r w:rsidR="001B05A3" w:rsidRPr="00AC3138">
        <w:rPr>
          <w:rFonts w:ascii="Book Antiqua" w:hAnsi="Book Antiqua" w:cs="Times New Roman"/>
          <w:i/>
          <w:color w:val="000000"/>
        </w:rPr>
        <w:t>gadE</w:t>
      </w:r>
      <w:proofErr w:type="spellEnd"/>
      <w:r w:rsidR="001B05A3" w:rsidRPr="00AC3138">
        <w:rPr>
          <w:rFonts w:ascii="Book Antiqua" w:hAnsi="Book Antiqua" w:cs="Times New Roman"/>
          <w:color w:val="000000"/>
        </w:rPr>
        <w:t xml:space="preserve"> deletion, a PCR-ba</w:t>
      </w:r>
      <w:r w:rsidR="006E7802" w:rsidRPr="00AC3138">
        <w:rPr>
          <w:rFonts w:ascii="Book Antiqua" w:hAnsi="Book Antiqua" w:cs="Times New Roman"/>
          <w:color w:val="000000"/>
        </w:rPr>
        <w:t xml:space="preserve">sed assay was used with the GadE5 </w:t>
      </w:r>
      <w:r w:rsidR="00D7480B" w:rsidRPr="00AC3138">
        <w:rPr>
          <w:rFonts w:ascii="Book Antiqua" w:hAnsi="Book Antiqua" w:cs="Times New Roman"/>
          <w:color w:val="000000"/>
        </w:rPr>
        <w:t xml:space="preserve">(5’-ACAGGGCTTTTGGCAGTTGAA-3’) </w:t>
      </w:r>
      <w:r w:rsidR="006E7802" w:rsidRPr="00AC3138">
        <w:rPr>
          <w:rFonts w:ascii="Book Antiqua" w:hAnsi="Book Antiqua" w:cs="Times New Roman"/>
          <w:color w:val="000000"/>
        </w:rPr>
        <w:t>and GadE6</w:t>
      </w:r>
      <w:r w:rsidR="00D7480B" w:rsidRPr="00AC3138">
        <w:rPr>
          <w:rFonts w:ascii="Book Antiqua" w:hAnsi="Book Antiqua" w:cs="Times New Roman"/>
          <w:color w:val="000000"/>
        </w:rPr>
        <w:t xml:space="preserve"> (5’-AAATATTAGCGTCGACGTGA-3’)</w:t>
      </w:r>
      <w:r w:rsidR="001B05A3" w:rsidRPr="00AC3138">
        <w:rPr>
          <w:rFonts w:ascii="Book Antiqua" w:hAnsi="Book Antiqua" w:cs="Times New Roman"/>
          <w:color w:val="000000"/>
        </w:rPr>
        <w:t xml:space="preserve"> primers. </w:t>
      </w:r>
      <w:r w:rsidR="00D7480B" w:rsidRPr="00AC3138">
        <w:rPr>
          <w:rFonts w:ascii="Book Antiqua" w:hAnsi="Book Antiqua" w:cs="Times New Roman"/>
          <w:color w:val="000000"/>
        </w:rPr>
        <w:t>The PCR conditions that were use</w:t>
      </w:r>
      <w:r w:rsidR="00A46B2A" w:rsidRPr="00AC3138">
        <w:rPr>
          <w:rFonts w:ascii="Book Antiqua" w:hAnsi="Book Antiqua" w:cs="Times New Roman"/>
          <w:color w:val="000000"/>
        </w:rPr>
        <w:t>d</w:t>
      </w:r>
      <w:r w:rsidR="00D7480B" w:rsidRPr="00AC3138">
        <w:rPr>
          <w:rFonts w:ascii="Book Antiqua" w:hAnsi="Book Antiqua" w:cs="Times New Roman"/>
          <w:color w:val="000000"/>
        </w:rPr>
        <w:t xml:space="preserve"> were an initial denaturation at 95 </w:t>
      </w:r>
      <w:r w:rsidR="005D11A5" w:rsidRPr="00AC3138">
        <w:rPr>
          <w:rFonts w:ascii="Book Antiqua" w:hAnsi="Book Antiqua"/>
          <w:color w:val="000000"/>
        </w:rPr>
        <w:t>ºC</w:t>
      </w:r>
      <w:r w:rsidR="00D7480B" w:rsidRPr="00AC3138">
        <w:rPr>
          <w:rFonts w:ascii="Book Antiqua" w:hAnsi="Book Antiqua" w:cs="Times New Roman"/>
          <w:color w:val="000000"/>
        </w:rPr>
        <w:t xml:space="preserve"> for 5 min followed by 30 cycles of 95 </w:t>
      </w:r>
      <w:r w:rsidR="005D11A5" w:rsidRPr="00AC3138">
        <w:rPr>
          <w:rFonts w:ascii="Book Antiqua" w:hAnsi="Book Antiqua"/>
          <w:color w:val="000000"/>
        </w:rPr>
        <w:t>ºC</w:t>
      </w:r>
      <w:r w:rsidR="00D7480B" w:rsidRPr="00AC3138">
        <w:rPr>
          <w:rFonts w:ascii="Book Antiqua" w:hAnsi="Book Antiqua" w:cs="Times New Roman"/>
          <w:color w:val="000000"/>
        </w:rPr>
        <w:t xml:space="preserve">, 1 min; 57 </w:t>
      </w:r>
      <w:r w:rsidR="005D11A5" w:rsidRPr="00AC3138">
        <w:rPr>
          <w:rFonts w:ascii="Book Antiqua" w:hAnsi="Book Antiqua"/>
          <w:color w:val="000000"/>
        </w:rPr>
        <w:t>ºC</w:t>
      </w:r>
      <w:r w:rsidR="00D7480B" w:rsidRPr="00AC3138">
        <w:rPr>
          <w:rFonts w:ascii="Book Antiqua" w:hAnsi="Book Antiqua" w:cs="Times New Roman"/>
          <w:color w:val="000000"/>
        </w:rPr>
        <w:t xml:space="preserve">, 1 min; and 72 </w:t>
      </w:r>
      <w:r w:rsidR="005D11A5" w:rsidRPr="00AC3138">
        <w:rPr>
          <w:rFonts w:ascii="Book Antiqua" w:hAnsi="Book Antiqua"/>
          <w:color w:val="000000"/>
        </w:rPr>
        <w:t>ºC</w:t>
      </w:r>
      <w:r w:rsidR="00D7480B" w:rsidRPr="00AC3138">
        <w:rPr>
          <w:rFonts w:ascii="Book Antiqua" w:hAnsi="Book Antiqua" w:cs="Times New Roman"/>
          <w:color w:val="000000"/>
        </w:rPr>
        <w:t xml:space="preserve">, 2 min. </w:t>
      </w:r>
      <w:r w:rsidR="001B05A3" w:rsidRPr="00AC3138">
        <w:rPr>
          <w:rFonts w:ascii="Book Antiqua" w:hAnsi="Book Antiqua" w:cs="Times New Roman"/>
          <w:color w:val="000000"/>
        </w:rPr>
        <w:t>This</w:t>
      </w:r>
      <w:r w:rsidRPr="00AC3138">
        <w:rPr>
          <w:rFonts w:ascii="Book Antiqua" w:hAnsi="Book Antiqua" w:cs="Times New Roman"/>
          <w:color w:val="000000"/>
        </w:rPr>
        <w:t xml:space="preserve"> </w:t>
      </w:r>
      <w:r w:rsidRPr="00AC3138">
        <w:rPr>
          <w:rFonts w:ascii="Book Antiqua" w:hAnsi="Book Antiqua" w:cs="Times New Roman"/>
          <w:color w:val="000000"/>
        </w:rPr>
        <w:t></w:t>
      </w:r>
      <w:proofErr w:type="spellStart"/>
      <w:r w:rsidRPr="00AC3138">
        <w:rPr>
          <w:rFonts w:ascii="Book Antiqua" w:hAnsi="Book Antiqua" w:cs="Times New Roman"/>
          <w:i/>
          <w:color w:val="000000"/>
        </w:rPr>
        <w:t>gadE</w:t>
      </w:r>
      <w:proofErr w:type="spellEnd"/>
      <w:r w:rsidRPr="00AC3138">
        <w:rPr>
          <w:rFonts w:ascii="Book Antiqua" w:hAnsi="Book Antiqua" w:cs="Times New Roman"/>
          <w:color w:val="000000"/>
        </w:rPr>
        <w:t xml:space="preserve"> mutation was complemented by </w:t>
      </w:r>
      <w:r w:rsidR="000E0CC7" w:rsidRPr="00AC3138">
        <w:rPr>
          <w:rFonts w:ascii="Book Antiqua" w:hAnsi="Book Antiqua" w:cs="Times New Roman"/>
          <w:color w:val="000000"/>
        </w:rPr>
        <w:t xml:space="preserve">electroporating the </w:t>
      </w:r>
      <w:proofErr w:type="spellStart"/>
      <w:r w:rsidR="000E0CC7" w:rsidRPr="00AC3138">
        <w:rPr>
          <w:rFonts w:ascii="Book Antiqua" w:hAnsi="Book Antiqua" w:cs="Times New Roman"/>
          <w:color w:val="000000"/>
        </w:rPr>
        <w:t>pPCRScript</w:t>
      </w:r>
      <w:proofErr w:type="spellEnd"/>
      <w:r w:rsidR="000E0CC7" w:rsidRPr="00AC3138">
        <w:rPr>
          <w:rFonts w:ascii="Book Antiqua" w:hAnsi="Book Antiqua" w:cs="Times New Roman"/>
          <w:color w:val="000000"/>
        </w:rPr>
        <w:t xml:space="preserve"> Amp </w:t>
      </w:r>
      <w:proofErr w:type="spellStart"/>
      <w:r w:rsidR="000E0CC7" w:rsidRPr="00AC3138">
        <w:rPr>
          <w:rFonts w:ascii="Book Antiqua" w:hAnsi="Book Antiqua" w:cs="Times New Roman"/>
          <w:i/>
          <w:color w:val="000000"/>
        </w:rPr>
        <w:t>gadE</w:t>
      </w:r>
      <w:proofErr w:type="spellEnd"/>
      <w:r w:rsidR="000E0CC7" w:rsidRPr="00AC3138">
        <w:rPr>
          <w:rFonts w:ascii="Book Antiqua" w:hAnsi="Book Antiqua" w:cs="Times New Roman"/>
          <w:color w:val="000000"/>
        </w:rPr>
        <w:t xml:space="preserve"> plasmid into NU149 </w:t>
      </w:r>
      <w:proofErr w:type="spellStart"/>
      <w:r w:rsidR="000E0CC7" w:rsidRPr="00AC3138">
        <w:rPr>
          <w:rFonts w:ascii="Book Antiqua" w:hAnsi="Book Antiqua" w:cs="Times New Roman"/>
          <w:i/>
          <w:color w:val="000000"/>
        </w:rPr>
        <w:t>gadE</w:t>
      </w:r>
      <w:proofErr w:type="spellEnd"/>
      <w:r w:rsidR="000E0CC7" w:rsidRPr="00AC3138">
        <w:rPr>
          <w:rFonts w:ascii="Book Antiqua" w:hAnsi="Book Antiqua" w:cs="Times New Roman"/>
          <w:color w:val="000000"/>
        </w:rPr>
        <w:t xml:space="preserve"> and selecting for transformants on LA with </w:t>
      </w:r>
      <w:r w:rsidR="00C75DFA" w:rsidRPr="00AC3138">
        <w:rPr>
          <w:rFonts w:ascii="Book Antiqua" w:hAnsi="Book Antiqua" w:cs="Times New Roman"/>
          <w:color w:val="000000"/>
        </w:rPr>
        <w:t xml:space="preserve">100 </w:t>
      </w:r>
      <w:r w:rsidR="00C75DFA" w:rsidRPr="00AC3138">
        <w:rPr>
          <w:rFonts w:ascii="Book Antiqua" w:hAnsi="Book Antiqua" w:cs="Times New Roman"/>
          <w:color w:val="000000"/>
        </w:rPr>
        <w:t></w:t>
      </w:r>
      <w:r w:rsidR="00A9707C" w:rsidRPr="00AC3138">
        <w:rPr>
          <w:rFonts w:ascii="Book Antiqua" w:hAnsi="Book Antiqua" w:cs="Times New Roman"/>
          <w:color w:val="000000"/>
        </w:rPr>
        <w:t>g/mL</w:t>
      </w:r>
      <w:r w:rsidR="00C75DFA" w:rsidRPr="00AC3138">
        <w:rPr>
          <w:rFonts w:ascii="Book Antiqua" w:hAnsi="Book Antiqua" w:cs="Times New Roman"/>
          <w:color w:val="000000"/>
        </w:rPr>
        <w:t xml:space="preserve"> </w:t>
      </w:r>
      <w:r w:rsidR="000E0CC7" w:rsidRPr="00AC3138">
        <w:rPr>
          <w:rFonts w:ascii="Book Antiqua" w:hAnsi="Book Antiqua" w:cs="Times New Roman"/>
          <w:color w:val="000000"/>
        </w:rPr>
        <w:t>ampicillin.</w:t>
      </w:r>
      <w:r w:rsidR="00EE5E4E" w:rsidRPr="00AC3138">
        <w:rPr>
          <w:rFonts w:ascii="Book Antiqua" w:hAnsi="Book Antiqua" w:cs="Times New Roman"/>
          <w:color w:val="000000"/>
        </w:rPr>
        <w:t xml:space="preserve"> The wild-type NU149 strain was used a positive control and </w:t>
      </w:r>
      <w:r w:rsidR="00EE5E4E" w:rsidRPr="00AC3138">
        <w:rPr>
          <w:rFonts w:ascii="Book Antiqua" w:hAnsi="Book Antiqua" w:cs="Times New Roman"/>
          <w:i/>
          <w:color w:val="000000"/>
        </w:rPr>
        <w:lastRenderedPageBreak/>
        <w:t>Staphylococcus aureus</w:t>
      </w:r>
      <w:r w:rsidR="00EE5E4E" w:rsidRPr="00AC3138">
        <w:rPr>
          <w:rFonts w:ascii="Book Antiqua" w:hAnsi="Book Antiqua" w:cs="Times New Roman"/>
          <w:color w:val="000000"/>
        </w:rPr>
        <w:t xml:space="preserve"> genomic DNA was used as a negative control.</w:t>
      </w:r>
    </w:p>
    <w:p w14:paraId="6E6B9C86" w14:textId="77777777" w:rsidR="005D11A5" w:rsidRPr="00AC3138" w:rsidRDefault="005D11A5" w:rsidP="00C6408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/>
        </w:rPr>
      </w:pPr>
    </w:p>
    <w:p w14:paraId="36CB3AF3" w14:textId="6288755D" w:rsidR="00155C4B" w:rsidRPr="005D11A5" w:rsidRDefault="00155C4B" w:rsidP="00C6408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bCs/>
          <w:i/>
          <w:iCs/>
          <w:color w:val="000000"/>
        </w:rPr>
      </w:pPr>
      <w:r w:rsidRPr="005D11A5">
        <w:rPr>
          <w:rFonts w:ascii="Book Antiqua" w:hAnsi="Book Antiqua" w:cs="Times New Roman"/>
          <w:b/>
          <w:bCs/>
          <w:i/>
          <w:iCs/>
          <w:color w:val="000000"/>
        </w:rPr>
        <w:t xml:space="preserve">Construction of </w:t>
      </w:r>
      <w:proofErr w:type="spellStart"/>
      <w:r w:rsidRPr="005D11A5">
        <w:rPr>
          <w:rFonts w:ascii="Book Antiqua" w:hAnsi="Book Antiqua" w:cs="Times New Roman"/>
          <w:b/>
          <w:bCs/>
          <w:i/>
          <w:iCs/>
          <w:color w:val="000000"/>
        </w:rPr>
        <w:t>DlacZ</w:t>
      </w:r>
      <w:proofErr w:type="spellEnd"/>
      <w:r w:rsidRPr="005D11A5">
        <w:rPr>
          <w:rFonts w:ascii="Book Antiqua" w:hAnsi="Book Antiqua" w:cs="Times New Roman"/>
          <w:b/>
          <w:bCs/>
          <w:i/>
          <w:iCs/>
          <w:color w:val="000000"/>
        </w:rPr>
        <w:t xml:space="preserve"> mutation in </w:t>
      </w:r>
      <w:proofErr w:type="spellStart"/>
      <w:r w:rsidRPr="005D11A5">
        <w:rPr>
          <w:rFonts w:ascii="Book Antiqua" w:hAnsi="Book Antiqua" w:cs="Times New Roman"/>
          <w:b/>
          <w:bCs/>
          <w:i/>
          <w:iCs/>
          <w:color w:val="000000"/>
        </w:rPr>
        <w:t>uropathogenic</w:t>
      </w:r>
      <w:proofErr w:type="spellEnd"/>
      <w:r w:rsidRPr="005D11A5">
        <w:rPr>
          <w:rFonts w:ascii="Book Antiqua" w:hAnsi="Book Antiqua" w:cs="Times New Roman"/>
          <w:b/>
          <w:bCs/>
          <w:i/>
          <w:iCs/>
          <w:color w:val="000000"/>
        </w:rPr>
        <w:t xml:space="preserve"> E. coli strain NU149</w:t>
      </w:r>
    </w:p>
    <w:p w14:paraId="4C16EF99" w14:textId="28627B53" w:rsidR="00155C4B" w:rsidRPr="00AC3138" w:rsidRDefault="00155C4B" w:rsidP="00C6408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/>
        </w:rPr>
      </w:pPr>
      <w:r w:rsidRPr="00AC3138">
        <w:rPr>
          <w:rFonts w:ascii="Book Antiqua" w:hAnsi="Book Antiqua" w:cs="Times New Roman"/>
          <w:color w:val="000000"/>
        </w:rPr>
        <w:t xml:space="preserve">To construct the </w:t>
      </w:r>
      <w:proofErr w:type="spellStart"/>
      <w:r w:rsidRPr="00AC3138">
        <w:rPr>
          <w:rFonts w:ascii="Book Antiqua" w:hAnsi="Book Antiqua" w:cs="Times New Roman"/>
          <w:color w:val="000000"/>
        </w:rPr>
        <w:t>D</w:t>
      </w:r>
      <w:r w:rsidRPr="00AC3138">
        <w:rPr>
          <w:rFonts w:ascii="Book Antiqua" w:hAnsi="Book Antiqua" w:cs="Times New Roman"/>
          <w:i/>
          <w:iCs/>
          <w:color w:val="000000"/>
        </w:rPr>
        <w:t>lacZ</w:t>
      </w:r>
      <w:proofErr w:type="spellEnd"/>
      <w:r w:rsidRPr="00AC3138">
        <w:rPr>
          <w:rFonts w:ascii="Book Antiqua" w:hAnsi="Book Antiqua" w:cs="Times New Roman"/>
          <w:color w:val="000000"/>
        </w:rPr>
        <w:t xml:space="preserve"> mutation in UPEC strain NU149, the procedure described above was used. The LacZ1 (5’-CCTTACGCGAAATACGGGCAGACATGGCCTGCCCGGTTAT</w:t>
      </w:r>
    </w:p>
    <w:p w14:paraId="0FCB6CB8" w14:textId="1E24A0AA" w:rsidR="0039427A" w:rsidRPr="00AC3138" w:rsidRDefault="00155C4B" w:rsidP="00C6408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/>
        </w:rPr>
      </w:pPr>
      <w:r w:rsidRPr="00AC3138">
        <w:rPr>
          <w:rFonts w:ascii="Book Antiqua" w:hAnsi="Book Antiqua" w:cs="Times New Roman"/>
          <w:color w:val="000000"/>
        </w:rPr>
        <w:t>TACATATGAATATCCTCCTTAG-3’) and LacZ2 (5’</w:t>
      </w:r>
      <w:r w:rsidR="005D11A5">
        <w:rPr>
          <w:rFonts w:ascii="Book Antiqua" w:hAnsi="Book Antiqua" w:cs="Times New Roman"/>
          <w:color w:val="000000"/>
        </w:rPr>
        <w:t>-</w:t>
      </w:r>
      <w:r w:rsidRPr="00AC3138">
        <w:rPr>
          <w:rFonts w:ascii="Book Antiqua" w:hAnsi="Book Antiqua" w:cs="Times New Roman"/>
          <w:color w:val="000000"/>
        </w:rPr>
        <w:t>TGGAATTGTGAGCGGATAACAA</w:t>
      </w:r>
    </w:p>
    <w:p w14:paraId="280B6035" w14:textId="6521DC84" w:rsidR="00155C4B" w:rsidRDefault="00155C4B" w:rsidP="00C6408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/>
        </w:rPr>
      </w:pPr>
      <w:r w:rsidRPr="00AC3138">
        <w:rPr>
          <w:rFonts w:ascii="Book Antiqua" w:hAnsi="Book Antiqua" w:cs="Times New Roman"/>
          <w:color w:val="000000"/>
        </w:rPr>
        <w:t>TTTCACACAGGAAACAGCTTGTGTAGGCTGGAGCTGCTTCG</w:t>
      </w:r>
      <w:r w:rsidR="005D11A5">
        <w:rPr>
          <w:rFonts w:ascii="Book Antiqua" w:hAnsi="Book Antiqua" w:cs="Times New Roman"/>
          <w:color w:val="000000"/>
        </w:rPr>
        <w:t>-</w:t>
      </w:r>
      <w:r w:rsidRPr="00AC3138">
        <w:rPr>
          <w:rFonts w:ascii="Book Antiqua" w:hAnsi="Book Antiqua" w:cs="Times New Roman"/>
          <w:color w:val="000000"/>
        </w:rPr>
        <w:t>3’) primer pair were used to create the PCR product using the amplification conditions noted above. To confirm the D</w:t>
      </w:r>
      <w:r w:rsidRPr="00AC3138">
        <w:rPr>
          <w:rFonts w:ascii="Book Antiqua" w:hAnsi="Book Antiqua" w:cs="Times New Roman"/>
          <w:i/>
          <w:iCs/>
          <w:color w:val="000000"/>
        </w:rPr>
        <w:t>lacZ</w:t>
      </w:r>
      <w:r w:rsidRPr="00AC3138">
        <w:rPr>
          <w:rFonts w:ascii="Book Antiqua" w:hAnsi="Book Antiqua" w:cs="Times New Roman"/>
          <w:color w:val="000000"/>
        </w:rPr>
        <w:t xml:space="preserve"> mutation, the LacZ3 (5’</w:t>
      </w:r>
      <w:r w:rsidR="005D11A5">
        <w:rPr>
          <w:rFonts w:ascii="Book Antiqua" w:hAnsi="Book Antiqua" w:cs="Times New Roman"/>
          <w:color w:val="000000"/>
        </w:rPr>
        <w:t>-</w:t>
      </w:r>
      <w:r w:rsidRPr="00AC3138">
        <w:rPr>
          <w:rFonts w:ascii="Book Antiqua" w:hAnsi="Book Antiqua" w:cs="Times New Roman"/>
          <w:color w:val="000000"/>
        </w:rPr>
        <w:t>ATGAAACGCCGAGTTAACGC</w:t>
      </w:r>
      <w:r w:rsidR="005D11A5">
        <w:rPr>
          <w:rFonts w:ascii="Book Antiqua" w:hAnsi="Book Antiqua" w:cs="Times New Roman"/>
          <w:color w:val="000000"/>
        </w:rPr>
        <w:t>-</w:t>
      </w:r>
      <w:r w:rsidRPr="00AC3138">
        <w:rPr>
          <w:rFonts w:ascii="Book Antiqua" w:hAnsi="Book Antiqua" w:cs="Times New Roman"/>
          <w:color w:val="000000"/>
        </w:rPr>
        <w:t>3’) and LacZ4 (5’</w:t>
      </w:r>
      <w:r w:rsidR="005D11A5">
        <w:rPr>
          <w:rFonts w:ascii="Book Antiqua" w:hAnsi="Book Antiqua" w:cs="Times New Roman"/>
          <w:color w:val="000000"/>
        </w:rPr>
        <w:t>-</w:t>
      </w:r>
      <w:r w:rsidRPr="00AC3138">
        <w:rPr>
          <w:rFonts w:ascii="Book Antiqua" w:hAnsi="Book Antiqua" w:cs="Times New Roman"/>
          <w:color w:val="000000"/>
        </w:rPr>
        <w:t>AGCTGGCGTAATAGCGAAGA</w:t>
      </w:r>
      <w:r w:rsidR="005D11A5">
        <w:rPr>
          <w:rFonts w:ascii="Book Antiqua" w:hAnsi="Book Antiqua" w:cs="Times New Roman"/>
          <w:color w:val="000000"/>
        </w:rPr>
        <w:t>-</w:t>
      </w:r>
      <w:r w:rsidRPr="00AC3138">
        <w:rPr>
          <w:rFonts w:ascii="Book Antiqua" w:hAnsi="Book Antiqua" w:cs="Times New Roman"/>
          <w:color w:val="000000"/>
        </w:rPr>
        <w:t xml:space="preserve">3’) primers were used in the PCR amplification conditions described above. Plasmid pNK2-29 was electroporated into strain NU149 and colonies were selected on MacConkey containing 12.5 mg/mL chloramphenicol. </w:t>
      </w:r>
    </w:p>
    <w:p w14:paraId="72794F6A" w14:textId="77777777" w:rsidR="005D11A5" w:rsidRPr="00AC3138" w:rsidRDefault="005D11A5" w:rsidP="00C6408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/>
        </w:rPr>
      </w:pPr>
    </w:p>
    <w:p w14:paraId="04DEC7D9" w14:textId="053D3A6F" w:rsidR="000E0CC7" w:rsidRPr="005D11A5" w:rsidRDefault="000E0CC7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5D11A5">
        <w:rPr>
          <w:rFonts w:ascii="Book Antiqua" w:hAnsi="Book Antiqua"/>
          <w:b/>
          <w:bCs/>
          <w:i/>
          <w:iCs/>
        </w:rPr>
        <w:t>Soft agar assay for motility</w:t>
      </w:r>
    </w:p>
    <w:p w14:paraId="6BAC3A34" w14:textId="7730C73E" w:rsidR="00476EE5" w:rsidRDefault="000E0CC7" w:rsidP="00C6408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/>
        </w:rPr>
      </w:pPr>
      <w:r w:rsidRPr="00AC3138">
        <w:rPr>
          <w:rFonts w:ascii="Book Antiqua" w:hAnsi="Book Antiqua" w:cs="Times New Roman"/>
          <w:color w:val="000000"/>
        </w:rPr>
        <w:t xml:space="preserve">A soft agar motility test was performed as previously </w:t>
      </w:r>
      <w:r w:rsidR="000D6B2F" w:rsidRPr="00AC3138">
        <w:rPr>
          <w:rFonts w:ascii="Book Antiqua" w:hAnsi="Book Antiqua" w:cs="Times New Roman"/>
          <w:color w:val="000000"/>
        </w:rPr>
        <w:t>described</w:t>
      </w:r>
      <w:r w:rsidR="00251C0F" w:rsidRPr="00AC3138">
        <w:rPr>
          <w:rFonts w:ascii="Book Antiqua" w:hAnsi="Book Antiqua" w:cs="Times New Roman"/>
          <w:color w:val="000000"/>
          <w:vertAlign w:val="superscript"/>
        </w:rPr>
        <w:t>[</w:t>
      </w:r>
      <w:r w:rsidR="00957ABE" w:rsidRPr="00AC3138">
        <w:rPr>
          <w:rFonts w:ascii="Book Antiqua" w:hAnsi="Book Antiqua" w:cs="Times New Roman"/>
          <w:color w:val="000000"/>
          <w:vertAlign w:val="superscript"/>
        </w:rPr>
        <w:t>41</w:t>
      </w:r>
      <w:r w:rsidR="00251C0F" w:rsidRPr="00AC3138">
        <w:rPr>
          <w:rFonts w:ascii="Book Antiqua" w:hAnsi="Book Antiqua" w:cs="Times New Roman"/>
          <w:color w:val="000000"/>
          <w:vertAlign w:val="superscript"/>
        </w:rPr>
        <w:t>]</w:t>
      </w:r>
      <w:r w:rsidR="000D6B2F" w:rsidRPr="00AC3138">
        <w:rPr>
          <w:rFonts w:ascii="Book Antiqua" w:hAnsi="Book Antiqua" w:cs="Times New Roman"/>
          <w:color w:val="000000"/>
        </w:rPr>
        <w:t xml:space="preserve"> </w:t>
      </w:r>
      <w:r w:rsidRPr="00AC3138">
        <w:rPr>
          <w:rFonts w:ascii="Book Antiqua" w:hAnsi="Book Antiqua" w:cs="Times New Roman"/>
          <w:color w:val="000000"/>
        </w:rPr>
        <w:t xml:space="preserve">for the wild-type </w:t>
      </w:r>
      <w:r w:rsidRPr="008843EA">
        <w:rPr>
          <w:rFonts w:ascii="Book Antiqua" w:hAnsi="Book Antiqua" w:cs="Times New Roman"/>
          <w:i/>
          <w:iCs/>
          <w:color w:val="000000"/>
        </w:rPr>
        <w:t>vs</w:t>
      </w:r>
      <w:r w:rsidRPr="00AC3138">
        <w:rPr>
          <w:rFonts w:ascii="Book Antiqua" w:hAnsi="Book Antiqua" w:cs="Times New Roman"/>
          <w:color w:val="000000"/>
        </w:rPr>
        <w:t xml:space="preserve"> </w:t>
      </w:r>
      <w:proofErr w:type="spellStart"/>
      <w:r w:rsidRPr="00AC3138">
        <w:rPr>
          <w:rFonts w:ascii="Book Antiqua" w:hAnsi="Book Antiqua" w:cs="Times New Roman"/>
          <w:i/>
          <w:color w:val="000000"/>
        </w:rPr>
        <w:t>gadE</w:t>
      </w:r>
      <w:proofErr w:type="spellEnd"/>
      <w:r w:rsidRPr="00AC3138">
        <w:rPr>
          <w:rFonts w:ascii="Book Antiqua" w:hAnsi="Book Antiqua" w:cs="Times New Roman"/>
          <w:color w:val="000000"/>
        </w:rPr>
        <w:t xml:space="preserve"> mutant and complemented mutant analysis. Each strain was inoculated into the center of the agar plate and the amount of b</w:t>
      </w:r>
      <w:r w:rsidR="00D7480B" w:rsidRPr="00AC3138">
        <w:rPr>
          <w:rFonts w:ascii="Book Antiqua" w:hAnsi="Book Antiqua" w:cs="Times New Roman"/>
          <w:color w:val="000000"/>
        </w:rPr>
        <w:t>acterial spread measured after 24</w:t>
      </w:r>
      <w:r w:rsidRPr="00AC3138">
        <w:rPr>
          <w:rFonts w:ascii="Book Antiqua" w:hAnsi="Book Antiqua" w:cs="Times New Roman"/>
          <w:color w:val="000000"/>
        </w:rPr>
        <w:t xml:space="preserve"> h post-inoculation.</w:t>
      </w:r>
      <w:r w:rsidR="00C75DFA" w:rsidRPr="00AC3138">
        <w:rPr>
          <w:rFonts w:ascii="Book Antiqua" w:hAnsi="Book Antiqua" w:cs="Times New Roman"/>
          <w:color w:val="000000"/>
        </w:rPr>
        <w:t xml:space="preserve"> The motility assays were repeated two more times on separate days.</w:t>
      </w:r>
    </w:p>
    <w:p w14:paraId="1B466C99" w14:textId="77777777" w:rsidR="005D11A5" w:rsidRPr="00AC3138" w:rsidRDefault="005D11A5" w:rsidP="00C6408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/>
        </w:rPr>
      </w:pPr>
    </w:p>
    <w:p w14:paraId="1837E76A" w14:textId="53FBF608" w:rsidR="00476EE5" w:rsidRPr="00AC3138" w:rsidRDefault="005D11A5" w:rsidP="00C6408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/>
          <w:u w:val="single"/>
        </w:rPr>
      </w:pPr>
      <w:r w:rsidRPr="00002F66">
        <w:rPr>
          <w:rFonts w:ascii="Book Antiqua" w:hAnsi="Book Antiqua" w:cstheme="minorHAnsi"/>
          <w:b/>
          <w:bCs/>
          <w:i/>
        </w:rPr>
        <w:t>Statistical analyses</w:t>
      </w:r>
    </w:p>
    <w:p w14:paraId="5B7E78F3" w14:textId="77777777" w:rsidR="00476EE5" w:rsidRPr="00AC3138" w:rsidRDefault="00476EE5" w:rsidP="00C6408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/>
        </w:rPr>
      </w:pPr>
      <w:r w:rsidRPr="00AC3138">
        <w:rPr>
          <w:rFonts w:ascii="Book Antiqua" w:hAnsi="Book Antiqua" w:cs="Times New Roman"/>
          <w:color w:val="000000"/>
        </w:rPr>
        <w:t xml:space="preserve">A two-tailed Student’s t-test was used to calculate statistical variation with a </w:t>
      </w:r>
      <w:r w:rsidRPr="005D11A5">
        <w:rPr>
          <w:rFonts w:ascii="Book Antiqua" w:hAnsi="Book Antiqua" w:cs="Times New Roman"/>
          <w:i/>
          <w:iCs/>
          <w:color w:val="000000"/>
        </w:rPr>
        <w:t>P</w:t>
      </w:r>
      <w:r w:rsidRPr="00AC3138">
        <w:rPr>
          <w:rFonts w:ascii="Book Antiqua" w:hAnsi="Book Antiqua" w:cs="Times New Roman"/>
          <w:color w:val="000000"/>
        </w:rPr>
        <w:t xml:space="preserve"> &lt; 0.05 considered significant.</w:t>
      </w:r>
    </w:p>
    <w:p w14:paraId="77F0C849" w14:textId="1DF2D9A5" w:rsidR="005E7071" w:rsidRPr="00AC3138" w:rsidRDefault="005E7071" w:rsidP="00C6408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/>
        </w:rPr>
      </w:pPr>
      <w:r w:rsidRPr="00AC3138">
        <w:rPr>
          <w:rFonts w:ascii="Book Antiqua" w:hAnsi="Book Antiqua"/>
        </w:rPr>
        <w:br w:type="page"/>
      </w:r>
    </w:p>
    <w:p w14:paraId="6B408F47" w14:textId="7E15C838" w:rsidR="005E7071" w:rsidRPr="00AC3138" w:rsidRDefault="005D11A5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E928A0">
        <w:rPr>
          <w:rFonts w:ascii="Book Antiqua" w:hAnsi="Book Antiqua"/>
          <w:b/>
          <w:u w:val="single"/>
        </w:rPr>
        <w:lastRenderedPageBreak/>
        <w:t>RESULTS</w:t>
      </w:r>
    </w:p>
    <w:p w14:paraId="17D5005E" w14:textId="0B87D652" w:rsidR="009D1BD4" w:rsidRPr="00463300" w:rsidRDefault="009D1BD4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463300">
        <w:rPr>
          <w:rFonts w:ascii="Book Antiqua" w:hAnsi="Book Antiqua"/>
          <w:b/>
          <w:bCs/>
          <w:i/>
          <w:iCs/>
        </w:rPr>
        <w:t xml:space="preserve">Examination of the </w:t>
      </w:r>
      <w:proofErr w:type="spellStart"/>
      <w:r w:rsidRPr="00463300">
        <w:rPr>
          <w:rFonts w:ascii="Book Antiqua" w:hAnsi="Book Antiqua"/>
          <w:b/>
          <w:bCs/>
          <w:i/>
          <w:iCs/>
        </w:rPr>
        <w:t>fliC</w:t>
      </w:r>
      <w:proofErr w:type="spellEnd"/>
      <w:r w:rsidRPr="00463300">
        <w:rPr>
          <w:rFonts w:ascii="Book Antiqua" w:hAnsi="Book Antiqua"/>
          <w:b/>
          <w:bCs/>
          <w:i/>
          <w:iCs/>
        </w:rPr>
        <w:t>::lacZ fusion at different pH</w:t>
      </w:r>
    </w:p>
    <w:p w14:paraId="1CD44FC8" w14:textId="5D5163DA" w:rsidR="009D1BD4" w:rsidRDefault="00EE149C" w:rsidP="00C6408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</w:rPr>
      </w:pPr>
      <w:r w:rsidRPr="00AC3138">
        <w:rPr>
          <w:rFonts w:ascii="Book Antiqua" w:hAnsi="Book Antiqua" w:cs="Times New Roman"/>
        </w:rPr>
        <w:t xml:space="preserve">To assess whether pH affected the transcription </w:t>
      </w:r>
      <w:r w:rsidR="004D7597" w:rsidRPr="00AC3138">
        <w:rPr>
          <w:rFonts w:ascii="Book Antiqua" w:hAnsi="Book Antiqua" w:cs="Times New Roman"/>
        </w:rPr>
        <w:t>of our</w:t>
      </w:r>
      <w:r w:rsidRPr="00AC3138">
        <w:rPr>
          <w:rFonts w:ascii="Book Antiqua" w:hAnsi="Book Antiqua" w:cs="Times New Roman"/>
        </w:rPr>
        <w:t xml:space="preserve"> </w:t>
      </w:r>
      <w:proofErr w:type="spellStart"/>
      <w:r w:rsidR="00432D16" w:rsidRPr="00AC3138">
        <w:rPr>
          <w:rFonts w:ascii="Book Antiqua" w:hAnsi="Book Antiqua" w:cs="Times New Roman"/>
          <w:i/>
        </w:rPr>
        <w:t>fliC</w:t>
      </w:r>
      <w:proofErr w:type="spellEnd"/>
      <w:r w:rsidR="00432D16" w:rsidRPr="00AC3138">
        <w:rPr>
          <w:rFonts w:ascii="Book Antiqua" w:hAnsi="Book Antiqua" w:cs="Times New Roman"/>
          <w:i/>
        </w:rPr>
        <w:t>-</w:t>
      </w:r>
      <w:r w:rsidRPr="00AC3138">
        <w:rPr>
          <w:rFonts w:ascii="Book Antiqua" w:hAnsi="Book Antiqua" w:cs="Times New Roman"/>
          <w:i/>
        </w:rPr>
        <w:t>lacZ</w:t>
      </w:r>
      <w:r w:rsidRPr="00AC3138">
        <w:rPr>
          <w:rFonts w:ascii="Book Antiqua" w:hAnsi="Book Antiqua" w:cs="Times New Roman"/>
        </w:rPr>
        <w:t xml:space="preserve"> fusion </w:t>
      </w:r>
      <w:r w:rsidR="004D7597" w:rsidRPr="00AC3138">
        <w:rPr>
          <w:rFonts w:ascii="Book Antiqua" w:hAnsi="Book Antiqua" w:cs="Times New Roman"/>
        </w:rPr>
        <w:t>plasmid</w:t>
      </w:r>
      <w:r w:rsidRPr="00AC3138">
        <w:rPr>
          <w:rFonts w:ascii="Book Antiqua" w:hAnsi="Book Antiqua" w:cs="Times New Roman"/>
        </w:rPr>
        <w:t xml:space="preserve">, the pH of buffered </w:t>
      </w:r>
      <w:r w:rsidR="004D7597" w:rsidRPr="00AC3138">
        <w:rPr>
          <w:rFonts w:ascii="Book Antiqua" w:hAnsi="Book Antiqua" w:cs="Times New Roman"/>
        </w:rPr>
        <w:t>LB medium was adjusted to 5.5</w:t>
      </w:r>
      <w:r w:rsidRPr="00AC3138">
        <w:rPr>
          <w:rFonts w:ascii="Book Antiqua" w:hAnsi="Book Antiqua" w:cs="Times New Roman"/>
        </w:rPr>
        <w:t xml:space="preserve"> to 8.0 by using</w:t>
      </w:r>
      <w:r w:rsidR="001B05A3" w:rsidRPr="00AC3138">
        <w:rPr>
          <w:rFonts w:ascii="Book Antiqua" w:hAnsi="Book Antiqua" w:cs="Times New Roman"/>
        </w:rPr>
        <w:t xml:space="preserve"> 0.1 M </w:t>
      </w:r>
      <w:r w:rsidRPr="00AC3138">
        <w:rPr>
          <w:rFonts w:ascii="Book Antiqua" w:hAnsi="Book Antiqua" w:cs="Times New Roman"/>
        </w:rPr>
        <w:t>Na</w:t>
      </w:r>
      <w:r w:rsidR="00463300" w:rsidRPr="00463300">
        <w:rPr>
          <w:rFonts w:ascii="Book Antiqua" w:hAnsi="Book Antiqua" w:cs="Times New Roman"/>
          <w:vertAlign w:val="subscript"/>
        </w:rPr>
        <w:t>3</w:t>
      </w:r>
      <w:r w:rsidRPr="00AC3138">
        <w:rPr>
          <w:rFonts w:ascii="Book Antiqua" w:hAnsi="Book Antiqua" w:cs="Times New Roman"/>
        </w:rPr>
        <w:t>PO</w:t>
      </w:r>
      <w:r w:rsidRPr="00AC3138">
        <w:rPr>
          <w:rFonts w:ascii="Book Antiqua" w:hAnsi="Book Antiqua" w:cs="Times New Roman"/>
          <w:vertAlign w:val="subscript"/>
        </w:rPr>
        <w:t>4</w:t>
      </w:r>
      <w:r w:rsidRPr="00AC3138">
        <w:rPr>
          <w:rFonts w:ascii="Book Antiqua" w:hAnsi="Book Antiqua" w:cs="Times New Roman"/>
        </w:rPr>
        <w:t xml:space="preserve"> buffering and glycerol to maintain the pH</w:t>
      </w:r>
      <w:r w:rsidR="00251C0F" w:rsidRPr="00AC3138">
        <w:rPr>
          <w:rFonts w:ascii="Book Antiqua" w:hAnsi="Book Antiqua" w:cs="Times New Roman"/>
          <w:vertAlign w:val="superscript"/>
        </w:rPr>
        <w:t>[3</w:t>
      </w:r>
      <w:r w:rsidR="00957ABE" w:rsidRPr="00AC3138">
        <w:rPr>
          <w:rFonts w:ascii="Book Antiqua" w:hAnsi="Book Antiqua" w:cs="Times New Roman"/>
          <w:vertAlign w:val="superscript"/>
        </w:rPr>
        <w:t>8</w:t>
      </w:r>
      <w:r w:rsidR="00251C0F" w:rsidRPr="00AC3138">
        <w:rPr>
          <w:rFonts w:ascii="Book Antiqua" w:hAnsi="Book Antiqua" w:cs="Times New Roman"/>
          <w:vertAlign w:val="superscript"/>
        </w:rPr>
        <w:t>]</w:t>
      </w:r>
      <w:r w:rsidRPr="00AC3138">
        <w:rPr>
          <w:rFonts w:ascii="Book Antiqua" w:hAnsi="Book Antiqua" w:cs="Times New Roman"/>
        </w:rPr>
        <w:t>. The resulting media were inoculated with MC4100/pNK2-29 and the</w:t>
      </w:r>
      <w:r w:rsidRPr="00AC3138">
        <w:rPr>
          <w:rFonts w:ascii="Book Antiqua" w:hAnsi="Book Antiqua" w:cs="Times New Roman"/>
        </w:rPr>
        <w:t></w:t>
      </w:r>
      <w:r w:rsidRPr="00AC3138">
        <w:rPr>
          <w:rFonts w:ascii="Book Antiqua" w:hAnsi="Book Antiqua" w:cs="Times New Roman"/>
        </w:rPr>
        <w:t xml:space="preserve">-galactosidase activities of mid-logarithmic-phase cells were determined. The optimal pH for </w:t>
      </w:r>
      <w:proofErr w:type="spellStart"/>
      <w:r w:rsidRPr="00AC3138">
        <w:rPr>
          <w:rFonts w:ascii="Book Antiqua" w:hAnsi="Book Antiqua" w:cs="Times New Roman"/>
          <w:i/>
        </w:rPr>
        <w:t>fliC</w:t>
      </w:r>
      <w:proofErr w:type="spellEnd"/>
      <w:r w:rsidRPr="00AC3138">
        <w:rPr>
          <w:rFonts w:ascii="Book Antiqua" w:hAnsi="Book Antiqua" w:cs="Times New Roman"/>
        </w:rPr>
        <w:t xml:space="preserve"> expression was found to be at pH 7.0 (</w:t>
      </w:r>
      <w:r w:rsidR="000D6B2F" w:rsidRPr="00AC3138">
        <w:rPr>
          <w:rFonts w:ascii="Book Antiqua" w:hAnsi="Book Antiqua" w:cs="Times New Roman"/>
        </w:rPr>
        <w:t xml:space="preserve">1111 </w:t>
      </w:r>
      <w:r w:rsidRPr="00AC3138">
        <w:rPr>
          <w:rFonts w:ascii="Book Antiqua" w:hAnsi="Book Antiqua" w:cs="Times New Roman"/>
        </w:rPr>
        <w:t>Miller units</w:t>
      </w:r>
      <w:r w:rsidR="000D6B2F" w:rsidRPr="00AC3138">
        <w:rPr>
          <w:rFonts w:ascii="Book Antiqua" w:hAnsi="Book Antiqua" w:cs="Times New Roman"/>
        </w:rPr>
        <w:t>; Table 2</w:t>
      </w:r>
      <w:r w:rsidRPr="00AC3138">
        <w:rPr>
          <w:rFonts w:ascii="Book Antiqua" w:hAnsi="Book Antiqua" w:cs="Times New Roman"/>
        </w:rPr>
        <w:t>)</w:t>
      </w:r>
      <w:r w:rsidR="000D6B2F" w:rsidRPr="00AC3138">
        <w:rPr>
          <w:rFonts w:ascii="Book Antiqua" w:hAnsi="Book Antiqua" w:cs="Times New Roman"/>
        </w:rPr>
        <w:t xml:space="preserve">. As the </w:t>
      </w:r>
      <w:r w:rsidRPr="00AC3138">
        <w:rPr>
          <w:rFonts w:ascii="Book Antiqua" w:hAnsi="Book Antiqua" w:cs="Times New Roman"/>
        </w:rPr>
        <w:t>pH</w:t>
      </w:r>
      <w:r w:rsidR="000D6B2F" w:rsidRPr="00AC3138">
        <w:rPr>
          <w:rFonts w:ascii="Book Antiqua" w:hAnsi="Book Antiqua" w:cs="Times New Roman"/>
        </w:rPr>
        <w:t xml:space="preserve"> shifted to the acidic range, </w:t>
      </w:r>
      <w:proofErr w:type="spellStart"/>
      <w:r w:rsidR="000D6B2F" w:rsidRPr="00AC3138">
        <w:rPr>
          <w:rFonts w:ascii="Book Antiqua" w:hAnsi="Book Antiqua" w:cs="Times New Roman"/>
          <w:i/>
        </w:rPr>
        <w:t>fliC</w:t>
      </w:r>
      <w:proofErr w:type="spellEnd"/>
      <w:r w:rsidR="000D6B2F" w:rsidRPr="00AC3138">
        <w:rPr>
          <w:rFonts w:ascii="Book Antiqua" w:hAnsi="Book Antiqua" w:cs="Times New Roman"/>
        </w:rPr>
        <w:t xml:space="preserve"> transcription declined until there was </w:t>
      </w:r>
      <w:r w:rsidR="004D7597" w:rsidRPr="00AC3138">
        <w:rPr>
          <w:rFonts w:ascii="Book Antiqua" w:hAnsi="Book Antiqua" w:cs="Times New Roman"/>
        </w:rPr>
        <w:t>a</w:t>
      </w:r>
      <w:r w:rsidR="00C75A17" w:rsidRPr="00AC3138">
        <w:rPr>
          <w:rFonts w:ascii="Book Antiqua" w:hAnsi="Book Antiqua" w:cs="Times New Roman"/>
        </w:rPr>
        <w:t xml:space="preserve"> </w:t>
      </w:r>
      <w:r w:rsidR="000D6B2F" w:rsidRPr="00AC3138">
        <w:rPr>
          <w:rFonts w:ascii="Book Antiqua" w:hAnsi="Book Antiqua" w:cs="Times New Roman"/>
        </w:rPr>
        <w:t xml:space="preserve">significant 3.9-fold difference observed comparing </w:t>
      </w:r>
      <w:proofErr w:type="spellStart"/>
      <w:r w:rsidR="000D6B2F" w:rsidRPr="00AC3138">
        <w:rPr>
          <w:rFonts w:ascii="Book Antiqua" w:hAnsi="Book Antiqua" w:cs="Times New Roman"/>
          <w:i/>
        </w:rPr>
        <w:t>fliC</w:t>
      </w:r>
      <w:proofErr w:type="spellEnd"/>
      <w:r w:rsidR="000D6B2F" w:rsidRPr="00AC3138">
        <w:rPr>
          <w:rFonts w:ascii="Book Antiqua" w:hAnsi="Book Antiqua" w:cs="Times New Roman"/>
        </w:rPr>
        <w:t xml:space="preserve"> transcription at pH 7.0 compared to pH 5.5 (288 </w:t>
      </w:r>
      <w:r w:rsidRPr="00AC3138">
        <w:rPr>
          <w:rFonts w:ascii="Book Antiqua" w:hAnsi="Book Antiqua" w:cs="Times New Roman"/>
        </w:rPr>
        <w:t>Miller units</w:t>
      </w:r>
      <w:r w:rsidR="000D6B2F" w:rsidRPr="00AC3138">
        <w:rPr>
          <w:rFonts w:ascii="Book Antiqua" w:hAnsi="Book Antiqua" w:cs="Times New Roman"/>
        </w:rPr>
        <w:t xml:space="preserve">, </w:t>
      </w:r>
      <w:r w:rsidR="000D6B2F" w:rsidRPr="00463300">
        <w:rPr>
          <w:rFonts w:ascii="Book Antiqua" w:hAnsi="Book Antiqua" w:cs="Times New Roman"/>
          <w:i/>
          <w:iCs/>
        </w:rPr>
        <w:t>P</w:t>
      </w:r>
      <w:r w:rsidR="000D6B2F" w:rsidRPr="00AC3138">
        <w:rPr>
          <w:rFonts w:ascii="Book Antiqua" w:hAnsi="Book Antiqua" w:cs="Times New Roman"/>
        </w:rPr>
        <w:t xml:space="preserve"> &lt; 0.01</w:t>
      </w:r>
      <w:r w:rsidRPr="00AC3138">
        <w:rPr>
          <w:rFonts w:ascii="Book Antiqua" w:hAnsi="Book Antiqua" w:cs="Times New Roman"/>
        </w:rPr>
        <w:t xml:space="preserve">). </w:t>
      </w:r>
      <w:r w:rsidR="00677361" w:rsidRPr="00AC3138">
        <w:rPr>
          <w:rFonts w:ascii="Book Antiqua" w:hAnsi="Book Antiqua" w:cs="Times New Roman"/>
        </w:rPr>
        <w:t xml:space="preserve">When the pH of the buffered LB was raised into the alkaline range, there was a slight decline in </w:t>
      </w:r>
      <w:proofErr w:type="spellStart"/>
      <w:r w:rsidR="00677361" w:rsidRPr="00AC3138">
        <w:rPr>
          <w:rFonts w:ascii="Book Antiqua" w:hAnsi="Book Antiqua" w:cs="Times New Roman"/>
          <w:i/>
        </w:rPr>
        <w:t>fliC</w:t>
      </w:r>
      <w:proofErr w:type="spellEnd"/>
      <w:r w:rsidR="00677361" w:rsidRPr="00AC3138">
        <w:rPr>
          <w:rFonts w:ascii="Book Antiqua" w:hAnsi="Book Antiqua" w:cs="Times New Roman"/>
        </w:rPr>
        <w:t xml:space="preserve"> transcription</w:t>
      </w:r>
      <w:r w:rsidR="00CD227B" w:rsidRPr="00AC3138">
        <w:rPr>
          <w:rFonts w:ascii="Book Antiqua" w:hAnsi="Book Antiqua" w:cs="Times New Roman"/>
        </w:rPr>
        <w:t xml:space="preserve"> that was 1.5-fold lower </w:t>
      </w:r>
      <w:r w:rsidR="004D7597" w:rsidRPr="00AC3138">
        <w:rPr>
          <w:rFonts w:ascii="Book Antiqua" w:hAnsi="Book Antiqua" w:cs="Times New Roman"/>
        </w:rPr>
        <w:t xml:space="preserve">at pH 8.0 (738 </w:t>
      </w:r>
      <w:r w:rsidR="00CD227B" w:rsidRPr="00AC3138">
        <w:rPr>
          <w:rFonts w:ascii="Book Antiqua" w:hAnsi="Book Antiqua" w:cs="Times New Roman"/>
        </w:rPr>
        <w:t xml:space="preserve">Miller units, </w:t>
      </w:r>
      <w:r w:rsidR="00CD227B" w:rsidRPr="00463300">
        <w:rPr>
          <w:rFonts w:ascii="Book Antiqua" w:hAnsi="Book Antiqua" w:cs="Times New Roman"/>
          <w:i/>
          <w:iCs/>
        </w:rPr>
        <w:t>P</w:t>
      </w:r>
      <w:r w:rsidR="00CD227B" w:rsidRPr="00AC3138">
        <w:rPr>
          <w:rFonts w:ascii="Book Antiqua" w:hAnsi="Book Antiqua" w:cs="Times New Roman"/>
        </w:rPr>
        <w:t xml:space="preserve"> &lt; 0.05)</w:t>
      </w:r>
      <w:r w:rsidR="00764647" w:rsidRPr="00AC3138">
        <w:rPr>
          <w:rFonts w:ascii="Book Antiqua" w:hAnsi="Book Antiqua" w:cs="Times New Roman"/>
        </w:rPr>
        <w:t xml:space="preserve"> </w:t>
      </w:r>
      <w:r w:rsidR="00764647" w:rsidRPr="008843EA">
        <w:rPr>
          <w:rFonts w:ascii="Book Antiqua" w:hAnsi="Book Antiqua" w:cs="Times New Roman"/>
          <w:i/>
          <w:iCs/>
        </w:rPr>
        <w:t>vs</w:t>
      </w:r>
      <w:r w:rsidR="00764647" w:rsidRPr="00AC3138">
        <w:rPr>
          <w:rFonts w:ascii="Book Antiqua" w:hAnsi="Book Antiqua" w:cs="Times New Roman"/>
        </w:rPr>
        <w:t xml:space="preserve"> growth in pH 7.0 medium</w:t>
      </w:r>
      <w:r w:rsidR="004D7597" w:rsidRPr="00AC3138">
        <w:rPr>
          <w:rFonts w:ascii="Book Antiqua" w:hAnsi="Book Antiqua" w:cs="Times New Roman"/>
        </w:rPr>
        <w:t xml:space="preserve">. </w:t>
      </w:r>
      <w:r w:rsidRPr="00AC3138">
        <w:rPr>
          <w:rFonts w:ascii="Book Antiqua" w:hAnsi="Book Antiqua" w:cs="Times New Roman"/>
        </w:rPr>
        <w:t xml:space="preserve">These results indicate that pH alone </w:t>
      </w:r>
      <w:r w:rsidR="004D7597" w:rsidRPr="00AC3138">
        <w:rPr>
          <w:rFonts w:ascii="Book Antiqua" w:hAnsi="Book Antiqua" w:cs="Times New Roman"/>
        </w:rPr>
        <w:t>affect</w:t>
      </w:r>
      <w:r w:rsidR="00C03BA5" w:rsidRPr="00AC3138">
        <w:rPr>
          <w:rFonts w:ascii="Book Antiqua" w:hAnsi="Book Antiqua" w:cs="Times New Roman"/>
        </w:rPr>
        <w:t>s</w:t>
      </w:r>
      <w:r w:rsidRPr="00AC3138">
        <w:rPr>
          <w:rFonts w:ascii="Book Antiqua" w:hAnsi="Book Antiqua" w:cs="Times New Roman"/>
        </w:rPr>
        <w:t xml:space="preserve"> </w:t>
      </w:r>
      <w:proofErr w:type="spellStart"/>
      <w:r w:rsidR="000D6B2F" w:rsidRPr="00AC3138">
        <w:rPr>
          <w:rFonts w:ascii="Book Antiqua" w:hAnsi="Book Antiqua" w:cs="Times New Roman"/>
          <w:i/>
        </w:rPr>
        <w:t>fliC</w:t>
      </w:r>
      <w:proofErr w:type="spellEnd"/>
      <w:r w:rsidR="000D6B2F" w:rsidRPr="00AC3138">
        <w:rPr>
          <w:rFonts w:ascii="Book Antiqua" w:hAnsi="Book Antiqua" w:cs="Times New Roman"/>
        </w:rPr>
        <w:t xml:space="preserve"> </w:t>
      </w:r>
      <w:r w:rsidR="00C75A17" w:rsidRPr="00AC3138">
        <w:rPr>
          <w:rFonts w:ascii="Book Antiqua" w:hAnsi="Book Antiqua" w:cs="Times New Roman"/>
        </w:rPr>
        <w:t>transcription</w:t>
      </w:r>
      <w:r w:rsidRPr="00AC3138">
        <w:rPr>
          <w:rFonts w:ascii="Book Antiqua" w:hAnsi="Book Antiqua" w:cs="Times New Roman"/>
        </w:rPr>
        <w:t>.</w:t>
      </w:r>
    </w:p>
    <w:p w14:paraId="1B23128D" w14:textId="77777777" w:rsidR="00463300" w:rsidRPr="00AC3138" w:rsidRDefault="00463300" w:rsidP="00C6408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</w:rPr>
      </w:pPr>
    </w:p>
    <w:p w14:paraId="05C400BB" w14:textId="25484299" w:rsidR="00EE149C" w:rsidRPr="00463300" w:rsidRDefault="00EE149C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463300">
        <w:rPr>
          <w:rFonts w:ascii="Book Antiqua" w:hAnsi="Book Antiqua"/>
          <w:b/>
          <w:bCs/>
          <w:i/>
          <w:iCs/>
        </w:rPr>
        <w:t xml:space="preserve">Effects of pH and osmotic conditions together on </w:t>
      </w:r>
      <w:proofErr w:type="spellStart"/>
      <w:r w:rsidRPr="00463300">
        <w:rPr>
          <w:rFonts w:ascii="Book Antiqua" w:hAnsi="Book Antiqua"/>
          <w:b/>
          <w:bCs/>
          <w:i/>
          <w:iCs/>
        </w:rPr>
        <w:t>fliC</w:t>
      </w:r>
      <w:proofErr w:type="spellEnd"/>
      <w:r w:rsidRPr="00463300">
        <w:rPr>
          <w:rFonts w:ascii="Book Antiqua" w:hAnsi="Book Antiqua"/>
          <w:b/>
          <w:bCs/>
          <w:i/>
          <w:iCs/>
        </w:rPr>
        <w:t>::lacZ transcription</w:t>
      </w:r>
    </w:p>
    <w:p w14:paraId="34CB3CBA" w14:textId="6D6CD0AD" w:rsidR="00EE149C" w:rsidRPr="00AC3138" w:rsidRDefault="004D7597" w:rsidP="00C6408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</w:rPr>
      </w:pPr>
      <w:r w:rsidRPr="00AC3138">
        <w:rPr>
          <w:rFonts w:ascii="Book Antiqua" w:hAnsi="Book Antiqua" w:cs="Times New Roman"/>
        </w:rPr>
        <w:t xml:space="preserve">In an environment such as the the human or murine urinary tract, </w:t>
      </w:r>
      <w:r w:rsidR="00EE149C" w:rsidRPr="00AC3138">
        <w:rPr>
          <w:rFonts w:ascii="Book Antiqua" w:hAnsi="Book Antiqua" w:cs="Times New Roman"/>
        </w:rPr>
        <w:t xml:space="preserve">fluctuations in both </w:t>
      </w:r>
      <w:r w:rsidRPr="00AC3138">
        <w:rPr>
          <w:rFonts w:ascii="Book Antiqua" w:hAnsi="Book Antiqua" w:cs="Times New Roman"/>
        </w:rPr>
        <w:t>pH and osmolarity can occur</w:t>
      </w:r>
      <w:r w:rsidR="00251C0F" w:rsidRPr="00AC3138">
        <w:rPr>
          <w:rFonts w:ascii="Book Antiqua" w:hAnsi="Book Antiqua" w:cs="Times New Roman"/>
          <w:vertAlign w:val="superscript"/>
        </w:rPr>
        <w:t>[1</w:t>
      </w:r>
      <w:r w:rsidR="00957ABE" w:rsidRPr="00AC3138">
        <w:rPr>
          <w:rFonts w:ascii="Book Antiqua" w:hAnsi="Book Antiqua" w:cs="Times New Roman"/>
          <w:vertAlign w:val="superscript"/>
        </w:rPr>
        <w:t>4</w:t>
      </w:r>
      <w:r w:rsidR="00251C0F" w:rsidRPr="00AC3138">
        <w:rPr>
          <w:rFonts w:ascii="Book Antiqua" w:hAnsi="Book Antiqua" w:cs="Times New Roman"/>
          <w:vertAlign w:val="superscript"/>
        </w:rPr>
        <w:t>-1</w:t>
      </w:r>
      <w:r w:rsidR="00957ABE" w:rsidRPr="00AC3138">
        <w:rPr>
          <w:rFonts w:ascii="Book Antiqua" w:hAnsi="Book Antiqua" w:cs="Times New Roman"/>
          <w:vertAlign w:val="superscript"/>
        </w:rPr>
        <w:t>6</w:t>
      </w:r>
      <w:r w:rsidR="00251C0F" w:rsidRPr="00AC3138">
        <w:rPr>
          <w:rFonts w:ascii="Book Antiqua" w:hAnsi="Book Antiqua" w:cs="Times New Roman"/>
          <w:vertAlign w:val="superscript"/>
        </w:rPr>
        <w:t>]</w:t>
      </w:r>
      <w:r w:rsidRPr="00AC3138">
        <w:rPr>
          <w:rFonts w:ascii="Book Antiqua" w:hAnsi="Book Antiqua" w:cs="Times New Roman"/>
        </w:rPr>
        <w:t xml:space="preserve">. To </w:t>
      </w:r>
      <w:r w:rsidR="00E879EB" w:rsidRPr="00AC3138">
        <w:rPr>
          <w:rFonts w:ascii="Book Antiqua" w:hAnsi="Book Antiqua" w:cs="Times New Roman"/>
        </w:rPr>
        <w:t xml:space="preserve">determine if the combination of acidic pH and high osmolarity affect </w:t>
      </w:r>
      <w:proofErr w:type="spellStart"/>
      <w:r w:rsidR="00E879EB" w:rsidRPr="00AC3138">
        <w:rPr>
          <w:rFonts w:ascii="Book Antiqua" w:hAnsi="Book Antiqua" w:cs="Times New Roman"/>
          <w:i/>
        </w:rPr>
        <w:t>fliC</w:t>
      </w:r>
      <w:proofErr w:type="spellEnd"/>
      <w:r w:rsidR="00E879EB" w:rsidRPr="00AC3138">
        <w:rPr>
          <w:rFonts w:ascii="Book Antiqua" w:hAnsi="Book Antiqua" w:cs="Times New Roman"/>
        </w:rPr>
        <w:t xml:space="preserve"> transcription</w:t>
      </w:r>
      <w:r w:rsidRPr="00AC3138">
        <w:rPr>
          <w:rFonts w:ascii="Book Antiqua" w:hAnsi="Book Antiqua" w:cs="Times New Roman"/>
        </w:rPr>
        <w:t>,</w:t>
      </w:r>
      <w:r w:rsidR="00EE149C" w:rsidRPr="00AC3138">
        <w:rPr>
          <w:rFonts w:ascii="Book Antiqua" w:hAnsi="Book Antiqua" w:cs="Times New Roman"/>
        </w:rPr>
        <w:t xml:space="preserve"> </w:t>
      </w:r>
      <w:r w:rsidRPr="00AC3138">
        <w:rPr>
          <w:rFonts w:ascii="Book Antiqua" w:hAnsi="Book Antiqua" w:cs="Times New Roman"/>
        </w:rPr>
        <w:t xml:space="preserve">MC4100/pNK2-29 was grown in buffered pH with variation in </w:t>
      </w:r>
      <w:r w:rsidR="00EE149C" w:rsidRPr="00AC3138">
        <w:rPr>
          <w:rFonts w:ascii="Book Antiqua" w:hAnsi="Book Antiqua" w:cs="Times New Roman"/>
        </w:rPr>
        <w:t xml:space="preserve">both </w:t>
      </w:r>
      <w:r w:rsidRPr="00AC3138">
        <w:rPr>
          <w:rFonts w:ascii="Book Antiqua" w:hAnsi="Book Antiqua" w:cs="Times New Roman"/>
        </w:rPr>
        <w:t xml:space="preserve">the </w:t>
      </w:r>
      <w:r w:rsidR="00EE149C" w:rsidRPr="00AC3138">
        <w:rPr>
          <w:rFonts w:ascii="Book Antiqua" w:hAnsi="Book Antiqua" w:cs="Times New Roman"/>
        </w:rPr>
        <w:t xml:space="preserve">pH </w:t>
      </w:r>
      <w:r w:rsidRPr="00AC3138">
        <w:rPr>
          <w:rFonts w:ascii="Book Antiqua" w:hAnsi="Book Antiqua" w:cs="Times New Roman"/>
        </w:rPr>
        <w:t xml:space="preserve">(5.5 and 7.0) </w:t>
      </w:r>
      <w:r w:rsidR="00EE149C" w:rsidRPr="00AC3138">
        <w:rPr>
          <w:rFonts w:ascii="Book Antiqua" w:hAnsi="Book Antiqua" w:cs="Times New Roman"/>
        </w:rPr>
        <w:t xml:space="preserve">and </w:t>
      </w:r>
      <w:r w:rsidRPr="00AC3138">
        <w:rPr>
          <w:rFonts w:ascii="Book Antiqua" w:hAnsi="Book Antiqua" w:cs="Times New Roman"/>
        </w:rPr>
        <w:t xml:space="preserve">the </w:t>
      </w:r>
      <w:r w:rsidR="00EE149C" w:rsidRPr="00AC3138">
        <w:rPr>
          <w:rFonts w:ascii="Book Antiqua" w:hAnsi="Book Antiqua" w:cs="Times New Roman"/>
        </w:rPr>
        <w:t xml:space="preserve">osmolarity </w:t>
      </w:r>
      <w:r w:rsidRPr="00AC3138">
        <w:rPr>
          <w:rFonts w:ascii="Book Antiqua" w:hAnsi="Book Antiqua" w:cs="Times New Roman"/>
        </w:rPr>
        <w:t>(</w:t>
      </w:r>
      <w:r w:rsidR="00CA5D9D" w:rsidRPr="00AC3138">
        <w:rPr>
          <w:rFonts w:ascii="Book Antiqua" w:hAnsi="Book Antiqua" w:cs="Times New Roman"/>
        </w:rPr>
        <w:t>0 to</w:t>
      </w:r>
      <w:r w:rsidRPr="00AC3138">
        <w:rPr>
          <w:rFonts w:ascii="Book Antiqua" w:hAnsi="Book Antiqua" w:cs="Times New Roman"/>
        </w:rPr>
        <w:t xml:space="preserve"> 400 m</w:t>
      </w:r>
      <w:r w:rsidR="00463300">
        <w:rPr>
          <w:rFonts w:ascii="Book Antiqua" w:hAnsi="Book Antiqua" w:cs="Times New Roman"/>
        </w:rPr>
        <w:t>mol/L</w:t>
      </w:r>
      <w:r w:rsidRPr="00AC3138">
        <w:rPr>
          <w:rFonts w:ascii="Book Antiqua" w:hAnsi="Book Antiqua" w:cs="Times New Roman"/>
        </w:rPr>
        <w:t xml:space="preserve"> NaCl). </w:t>
      </w:r>
      <w:r w:rsidR="005E7059" w:rsidRPr="00AC3138">
        <w:rPr>
          <w:rFonts w:ascii="Book Antiqua" w:hAnsi="Book Antiqua" w:cs="Times New Roman"/>
        </w:rPr>
        <w:t>When MC4</w:t>
      </w:r>
      <w:r w:rsidR="00E51A3E" w:rsidRPr="00AC3138">
        <w:rPr>
          <w:rFonts w:ascii="Book Antiqua" w:hAnsi="Book Antiqua" w:cs="Times New Roman"/>
        </w:rPr>
        <w:t>100/pNK2-29 was grown in pH 7.0/low-</w:t>
      </w:r>
      <w:r w:rsidR="005E7059" w:rsidRPr="00AC3138">
        <w:rPr>
          <w:rFonts w:ascii="Book Antiqua" w:hAnsi="Book Antiqua" w:cs="Times New Roman"/>
        </w:rPr>
        <w:t xml:space="preserve">osmolarity (0 </w:t>
      </w:r>
      <w:r w:rsidR="00463300" w:rsidRPr="00AC3138">
        <w:rPr>
          <w:rFonts w:ascii="Book Antiqua" w:hAnsi="Book Antiqua" w:cs="Times New Roman"/>
        </w:rPr>
        <w:t>m</w:t>
      </w:r>
      <w:r w:rsidR="00463300">
        <w:rPr>
          <w:rFonts w:ascii="Book Antiqua" w:hAnsi="Book Antiqua" w:cs="Times New Roman"/>
        </w:rPr>
        <w:t>mol/L</w:t>
      </w:r>
      <w:r w:rsidR="005E7059" w:rsidRPr="00AC3138">
        <w:rPr>
          <w:rFonts w:ascii="Book Antiqua" w:hAnsi="Book Antiqua" w:cs="Times New Roman"/>
        </w:rPr>
        <w:t xml:space="preserve"> </w:t>
      </w:r>
      <w:proofErr w:type="spellStart"/>
      <w:r w:rsidR="005E7059" w:rsidRPr="00AC3138">
        <w:rPr>
          <w:rFonts w:ascii="Book Antiqua" w:hAnsi="Book Antiqua" w:cs="Times New Roman"/>
        </w:rPr>
        <w:t>NaCl</w:t>
      </w:r>
      <w:proofErr w:type="spellEnd"/>
      <w:r w:rsidR="005E7059" w:rsidRPr="00AC3138">
        <w:rPr>
          <w:rFonts w:ascii="Book Antiqua" w:hAnsi="Book Antiqua" w:cs="Times New Roman"/>
        </w:rPr>
        <w:t xml:space="preserve">) LB, </w:t>
      </w:r>
      <w:proofErr w:type="spellStart"/>
      <w:r w:rsidR="005E7059" w:rsidRPr="00AC3138">
        <w:rPr>
          <w:rFonts w:ascii="Book Antiqua" w:hAnsi="Book Antiqua" w:cs="Times New Roman"/>
          <w:i/>
        </w:rPr>
        <w:t>fliC</w:t>
      </w:r>
      <w:proofErr w:type="spellEnd"/>
      <w:r w:rsidR="005E7059" w:rsidRPr="00AC3138">
        <w:rPr>
          <w:rFonts w:ascii="Book Antiqua" w:hAnsi="Book Antiqua" w:cs="Times New Roman"/>
        </w:rPr>
        <w:t xml:space="preserve"> transcription was the highest (1</w:t>
      </w:r>
      <w:r w:rsidR="00A1259B" w:rsidRPr="00AC3138">
        <w:rPr>
          <w:rFonts w:ascii="Book Antiqua" w:hAnsi="Book Antiqua" w:cs="Times New Roman"/>
        </w:rPr>
        <w:t>,</w:t>
      </w:r>
      <w:r w:rsidR="005E7059" w:rsidRPr="00AC3138">
        <w:rPr>
          <w:rFonts w:ascii="Book Antiqua" w:hAnsi="Book Antiqua" w:cs="Times New Roman"/>
        </w:rPr>
        <w:t>132 Miller units</w:t>
      </w:r>
      <w:r w:rsidR="001B05A3" w:rsidRPr="00AC3138">
        <w:rPr>
          <w:rFonts w:ascii="Book Antiqua" w:hAnsi="Book Antiqua" w:cs="Times New Roman"/>
        </w:rPr>
        <w:t>, Table 3</w:t>
      </w:r>
      <w:r w:rsidR="005E7059" w:rsidRPr="00AC3138">
        <w:rPr>
          <w:rFonts w:ascii="Book Antiqua" w:hAnsi="Book Antiqua" w:cs="Times New Roman"/>
        </w:rPr>
        <w:t xml:space="preserve">). An increase in the osmolarity to 400 </w:t>
      </w:r>
      <w:r w:rsidR="00463300" w:rsidRPr="00AC3138">
        <w:rPr>
          <w:rFonts w:ascii="Book Antiqua" w:hAnsi="Book Antiqua" w:cs="Times New Roman"/>
        </w:rPr>
        <w:t>m</w:t>
      </w:r>
      <w:r w:rsidR="00463300">
        <w:rPr>
          <w:rFonts w:ascii="Book Antiqua" w:hAnsi="Book Antiqua" w:cs="Times New Roman"/>
        </w:rPr>
        <w:t>mol/L</w:t>
      </w:r>
      <w:r w:rsidR="005E7059" w:rsidRPr="00AC3138">
        <w:rPr>
          <w:rFonts w:ascii="Book Antiqua" w:hAnsi="Book Antiqua" w:cs="Times New Roman"/>
        </w:rPr>
        <w:t xml:space="preserve"> NaCl in the pH 7.0 LB caused </w:t>
      </w:r>
      <w:proofErr w:type="spellStart"/>
      <w:r w:rsidR="005E7059" w:rsidRPr="00AC3138">
        <w:rPr>
          <w:rFonts w:ascii="Book Antiqua" w:hAnsi="Book Antiqua" w:cs="Times New Roman"/>
          <w:i/>
        </w:rPr>
        <w:t>fliC</w:t>
      </w:r>
      <w:proofErr w:type="spellEnd"/>
      <w:r w:rsidR="005E7059" w:rsidRPr="00AC3138">
        <w:rPr>
          <w:rFonts w:ascii="Book Antiqua" w:hAnsi="Book Antiqua" w:cs="Times New Roman"/>
        </w:rPr>
        <w:t xml:space="preserve"> transcription to significantly fall </w:t>
      </w:r>
      <w:r w:rsidR="00E879EB" w:rsidRPr="00AC3138">
        <w:rPr>
          <w:rFonts w:ascii="Book Antiqua" w:hAnsi="Book Antiqua" w:cs="Times New Roman"/>
        </w:rPr>
        <w:t xml:space="preserve">by </w:t>
      </w:r>
      <w:r w:rsidR="005E7059" w:rsidRPr="00AC3138">
        <w:rPr>
          <w:rFonts w:ascii="Book Antiqua" w:hAnsi="Book Antiqua" w:cs="Times New Roman"/>
        </w:rPr>
        <w:t>2.5-fold (454 Mil</w:t>
      </w:r>
      <w:r w:rsidR="00251C0F" w:rsidRPr="00AC3138">
        <w:rPr>
          <w:rFonts w:ascii="Book Antiqua" w:hAnsi="Book Antiqua" w:cs="Times New Roman"/>
        </w:rPr>
        <w:t xml:space="preserve">ler units, </w:t>
      </w:r>
      <w:r w:rsidR="00251C0F" w:rsidRPr="00463300">
        <w:rPr>
          <w:rFonts w:ascii="Book Antiqua" w:hAnsi="Book Antiqua" w:cs="Times New Roman"/>
          <w:i/>
          <w:iCs/>
        </w:rPr>
        <w:t>P</w:t>
      </w:r>
      <w:r w:rsidR="00251C0F" w:rsidRPr="00AC3138">
        <w:rPr>
          <w:rFonts w:ascii="Book Antiqua" w:hAnsi="Book Antiqua" w:cs="Times New Roman"/>
        </w:rPr>
        <w:t xml:space="preserve"> &lt; </w:t>
      </w:r>
      <w:r w:rsidR="005E7059" w:rsidRPr="00AC3138">
        <w:rPr>
          <w:rFonts w:ascii="Book Antiqua" w:hAnsi="Book Antiqua" w:cs="Times New Roman"/>
        </w:rPr>
        <w:t xml:space="preserve">0.01) compared to growth in </w:t>
      </w:r>
      <w:r w:rsidR="00E879EB" w:rsidRPr="00AC3138">
        <w:rPr>
          <w:rFonts w:ascii="Book Antiqua" w:hAnsi="Book Antiqua" w:cs="Times New Roman"/>
        </w:rPr>
        <w:t>the pH 7.0 low-</w:t>
      </w:r>
      <w:r w:rsidR="005E7059" w:rsidRPr="00AC3138">
        <w:rPr>
          <w:rFonts w:ascii="Book Antiqua" w:hAnsi="Book Antiqua" w:cs="Times New Roman"/>
        </w:rPr>
        <w:t xml:space="preserve">osmolarity LB. </w:t>
      </w:r>
      <w:r w:rsidR="00CF3C5F" w:rsidRPr="00AC3138">
        <w:rPr>
          <w:rFonts w:ascii="Book Antiqua" w:hAnsi="Book Antiqua"/>
          <w:i/>
        </w:rPr>
        <w:t>E. coli</w:t>
      </w:r>
      <w:r w:rsidR="00CF3C5F" w:rsidRPr="00AC3138">
        <w:rPr>
          <w:rFonts w:ascii="Book Antiqua" w:hAnsi="Book Antiqua" w:cs="Times New Roman"/>
        </w:rPr>
        <w:t xml:space="preserve"> </w:t>
      </w:r>
      <w:r w:rsidR="005E7059" w:rsidRPr="00AC3138">
        <w:rPr>
          <w:rFonts w:ascii="Book Antiqua" w:hAnsi="Book Antiqua" w:cs="Times New Roman"/>
        </w:rPr>
        <w:t>with the pNK2-29 plasmid grown in</w:t>
      </w:r>
      <w:r w:rsidR="00EE149C" w:rsidRPr="00AC3138">
        <w:rPr>
          <w:rFonts w:ascii="Book Antiqua" w:hAnsi="Book Antiqua" w:cs="Times New Roman"/>
        </w:rPr>
        <w:t xml:space="preserve"> pH 5.5</w:t>
      </w:r>
      <w:r w:rsidR="00E51A3E" w:rsidRPr="00AC3138">
        <w:rPr>
          <w:rFonts w:ascii="Book Antiqua" w:hAnsi="Book Antiqua" w:cs="Times New Roman"/>
        </w:rPr>
        <w:t>/</w:t>
      </w:r>
      <w:r w:rsidR="00EE149C" w:rsidRPr="00AC3138">
        <w:rPr>
          <w:rFonts w:ascii="Book Antiqua" w:hAnsi="Book Antiqua" w:cs="Times New Roman"/>
        </w:rPr>
        <w:t xml:space="preserve">low-osmolarity conditions </w:t>
      </w:r>
      <w:r w:rsidR="005E7059" w:rsidRPr="00AC3138">
        <w:rPr>
          <w:rFonts w:ascii="Book Antiqua" w:hAnsi="Book Antiqua" w:cs="Times New Roman"/>
        </w:rPr>
        <w:t xml:space="preserve">displayed </w:t>
      </w:r>
      <w:proofErr w:type="spellStart"/>
      <w:r w:rsidRPr="00AC3138">
        <w:rPr>
          <w:rFonts w:ascii="Book Antiqua" w:hAnsi="Book Antiqua" w:cs="Times New Roman"/>
          <w:i/>
        </w:rPr>
        <w:t>fliC</w:t>
      </w:r>
      <w:proofErr w:type="spellEnd"/>
      <w:r w:rsidRPr="00AC3138">
        <w:rPr>
          <w:rFonts w:ascii="Book Antiqua" w:hAnsi="Book Antiqua" w:cs="Times New Roman"/>
        </w:rPr>
        <w:t xml:space="preserve"> transcription </w:t>
      </w:r>
      <w:r w:rsidR="005E7059" w:rsidRPr="00AC3138">
        <w:rPr>
          <w:rFonts w:ascii="Book Antiqua" w:hAnsi="Book Antiqua" w:cs="Times New Roman"/>
        </w:rPr>
        <w:t>of</w:t>
      </w:r>
      <w:r w:rsidR="00CA5D9D" w:rsidRPr="00AC3138">
        <w:rPr>
          <w:rFonts w:ascii="Book Antiqua" w:hAnsi="Book Antiqua" w:cs="Times New Roman"/>
        </w:rPr>
        <w:t xml:space="preserve"> 308 Miller units </w:t>
      </w:r>
      <w:r w:rsidR="00EE149C" w:rsidRPr="00AC3138">
        <w:rPr>
          <w:rFonts w:ascii="Book Antiqua" w:hAnsi="Book Antiqua" w:cs="Times New Roman"/>
        </w:rPr>
        <w:t>(</w:t>
      </w:r>
      <w:r w:rsidRPr="00AC3138">
        <w:rPr>
          <w:rFonts w:ascii="Book Antiqua" w:hAnsi="Book Antiqua" w:cs="Times New Roman"/>
        </w:rPr>
        <w:t>Table 3</w:t>
      </w:r>
      <w:r w:rsidR="00EE149C" w:rsidRPr="00AC3138">
        <w:rPr>
          <w:rFonts w:ascii="Book Antiqua" w:hAnsi="Book Antiqua" w:cs="Times New Roman"/>
        </w:rPr>
        <w:t>)</w:t>
      </w:r>
      <w:r w:rsidR="00CA5D9D" w:rsidRPr="00AC3138">
        <w:rPr>
          <w:rFonts w:ascii="Book Antiqua" w:hAnsi="Book Antiqua" w:cs="Times New Roman"/>
        </w:rPr>
        <w:t xml:space="preserve">; however, </w:t>
      </w:r>
      <w:proofErr w:type="spellStart"/>
      <w:r w:rsidR="00CA5D9D" w:rsidRPr="00AC3138">
        <w:rPr>
          <w:rFonts w:ascii="Book Antiqua" w:hAnsi="Book Antiqua" w:cs="Times New Roman"/>
          <w:i/>
        </w:rPr>
        <w:t>fliC</w:t>
      </w:r>
      <w:proofErr w:type="spellEnd"/>
      <w:r w:rsidR="00CA5D9D" w:rsidRPr="00AC3138">
        <w:rPr>
          <w:rFonts w:ascii="Book Antiqua" w:hAnsi="Book Antiqua" w:cs="Times New Roman"/>
        </w:rPr>
        <w:t xml:space="preserve"> transcription dropped almost 5-fold to 62 Miller Units (</w:t>
      </w:r>
      <w:r w:rsidR="00CA5D9D" w:rsidRPr="00463300">
        <w:rPr>
          <w:rFonts w:ascii="Book Antiqua" w:hAnsi="Book Antiqua" w:cs="Times New Roman"/>
          <w:i/>
          <w:iCs/>
        </w:rPr>
        <w:t>P</w:t>
      </w:r>
      <w:r w:rsidR="00CA5D9D" w:rsidRPr="00AC3138">
        <w:rPr>
          <w:rFonts w:ascii="Book Antiqua" w:hAnsi="Book Antiqua" w:cs="Times New Roman"/>
        </w:rPr>
        <w:t xml:space="preserve"> &lt; 0.01) as the osmolarity increased to 400 </w:t>
      </w:r>
      <w:r w:rsidR="00463300" w:rsidRPr="00AC3138">
        <w:rPr>
          <w:rFonts w:ascii="Book Antiqua" w:hAnsi="Book Antiqua" w:cs="Times New Roman"/>
        </w:rPr>
        <w:t>m</w:t>
      </w:r>
      <w:r w:rsidR="00463300">
        <w:rPr>
          <w:rFonts w:ascii="Book Antiqua" w:hAnsi="Book Antiqua" w:cs="Times New Roman"/>
        </w:rPr>
        <w:t>mol/L</w:t>
      </w:r>
      <w:r w:rsidR="00CA5D9D" w:rsidRPr="00AC3138">
        <w:rPr>
          <w:rFonts w:ascii="Book Antiqua" w:hAnsi="Book Antiqua" w:cs="Times New Roman"/>
        </w:rPr>
        <w:t xml:space="preserve"> NaCl. </w:t>
      </w:r>
      <w:r w:rsidR="005E7059" w:rsidRPr="00AC3138">
        <w:rPr>
          <w:rFonts w:ascii="Book Antiqua" w:hAnsi="Book Antiqua" w:cs="Times New Roman"/>
        </w:rPr>
        <w:t xml:space="preserve">A comparison of </w:t>
      </w:r>
      <w:proofErr w:type="spellStart"/>
      <w:r w:rsidR="005E7059" w:rsidRPr="00AC3138">
        <w:rPr>
          <w:rFonts w:ascii="Book Antiqua" w:hAnsi="Book Antiqua" w:cs="Times New Roman"/>
          <w:i/>
        </w:rPr>
        <w:t>fliC</w:t>
      </w:r>
      <w:proofErr w:type="spellEnd"/>
      <w:r w:rsidR="005E7059" w:rsidRPr="00AC3138">
        <w:rPr>
          <w:rFonts w:ascii="Book Antiqua" w:hAnsi="Book Antiqua" w:cs="Times New Roman"/>
        </w:rPr>
        <w:t xml:space="preserve"> transcription in </w:t>
      </w:r>
      <w:r w:rsidR="00000352" w:rsidRPr="00AC3138">
        <w:rPr>
          <w:rFonts w:ascii="Book Antiqua" w:hAnsi="Book Antiqua" w:cs="Times New Roman"/>
          <w:i/>
        </w:rPr>
        <w:t>E. coli</w:t>
      </w:r>
      <w:r w:rsidR="00000352" w:rsidRPr="00AC3138">
        <w:rPr>
          <w:rFonts w:ascii="Book Antiqua" w:hAnsi="Book Antiqua" w:cs="Times New Roman"/>
        </w:rPr>
        <w:t xml:space="preserve"> grown in pH 7.0/low-osmolarity LB to the </w:t>
      </w:r>
      <w:r w:rsidR="00000352" w:rsidRPr="00AC3138">
        <w:rPr>
          <w:rFonts w:ascii="Book Antiqua" w:hAnsi="Book Antiqua" w:cs="Times New Roman"/>
          <w:i/>
        </w:rPr>
        <w:t>E. coli</w:t>
      </w:r>
      <w:r w:rsidR="00000352" w:rsidRPr="00AC3138">
        <w:rPr>
          <w:rFonts w:ascii="Book Antiqua" w:hAnsi="Book Antiqua" w:cs="Times New Roman"/>
        </w:rPr>
        <w:t xml:space="preserve"> population grown in pH 5.5/high-osmolarity LB showed a highly significant 18.2-fold change (</w:t>
      </w:r>
      <w:r w:rsidR="00000352" w:rsidRPr="00463300">
        <w:rPr>
          <w:rFonts w:ascii="Book Antiqua" w:hAnsi="Book Antiqua" w:cs="Times New Roman"/>
          <w:i/>
          <w:iCs/>
        </w:rPr>
        <w:t>P</w:t>
      </w:r>
      <w:r w:rsidR="00000352" w:rsidRPr="00AC3138">
        <w:rPr>
          <w:rFonts w:ascii="Book Antiqua" w:hAnsi="Book Antiqua" w:cs="Times New Roman"/>
        </w:rPr>
        <w:t xml:space="preserve"> &lt; 0.001). </w:t>
      </w:r>
      <w:r w:rsidR="005E7059" w:rsidRPr="00AC3138">
        <w:rPr>
          <w:rFonts w:ascii="Book Antiqua" w:hAnsi="Book Antiqua" w:cs="Times New Roman"/>
        </w:rPr>
        <w:t xml:space="preserve">Thus, a </w:t>
      </w:r>
      <w:r w:rsidR="00000352" w:rsidRPr="00AC3138">
        <w:rPr>
          <w:rFonts w:ascii="Book Antiqua" w:hAnsi="Book Antiqua" w:cs="Times New Roman"/>
        </w:rPr>
        <w:t xml:space="preserve">growth environment </w:t>
      </w:r>
      <w:r w:rsidR="00885268" w:rsidRPr="00AC3138">
        <w:rPr>
          <w:rFonts w:ascii="Book Antiqua" w:hAnsi="Book Antiqua" w:cs="Times New Roman"/>
        </w:rPr>
        <w:t>possessing</w:t>
      </w:r>
      <w:r w:rsidR="00000352" w:rsidRPr="00AC3138">
        <w:rPr>
          <w:rFonts w:ascii="Book Antiqua" w:hAnsi="Book Antiqua" w:cs="Times New Roman"/>
        </w:rPr>
        <w:t xml:space="preserve"> both an acidic pH and high osmolarity substantially repressed </w:t>
      </w:r>
      <w:proofErr w:type="spellStart"/>
      <w:r w:rsidR="00000352" w:rsidRPr="00AC3138">
        <w:rPr>
          <w:rFonts w:ascii="Book Antiqua" w:hAnsi="Book Antiqua" w:cs="Times New Roman"/>
          <w:i/>
        </w:rPr>
        <w:t>fliC</w:t>
      </w:r>
      <w:proofErr w:type="spellEnd"/>
      <w:r w:rsidR="00000352" w:rsidRPr="00AC3138">
        <w:rPr>
          <w:rFonts w:ascii="Book Antiqua" w:hAnsi="Book Antiqua" w:cs="Times New Roman"/>
        </w:rPr>
        <w:t xml:space="preserve"> transcription</w:t>
      </w:r>
      <w:r w:rsidR="00885268" w:rsidRPr="00AC3138">
        <w:rPr>
          <w:rFonts w:ascii="Book Antiqua" w:hAnsi="Book Antiqua" w:cs="Times New Roman"/>
        </w:rPr>
        <w:t xml:space="preserve"> in the </w:t>
      </w:r>
      <w:r w:rsidR="00885268" w:rsidRPr="00AC3138">
        <w:rPr>
          <w:rFonts w:ascii="Book Antiqua" w:hAnsi="Book Antiqua" w:cs="Times New Roman"/>
          <w:i/>
          <w:iCs/>
        </w:rPr>
        <w:t>E. coli</w:t>
      </w:r>
      <w:r w:rsidR="00885268" w:rsidRPr="00AC3138">
        <w:rPr>
          <w:rFonts w:ascii="Book Antiqua" w:hAnsi="Book Antiqua" w:cs="Times New Roman"/>
        </w:rPr>
        <w:t xml:space="preserve"> K-12 strain.</w:t>
      </w:r>
    </w:p>
    <w:p w14:paraId="2554BFA8" w14:textId="6A761304" w:rsidR="00885268" w:rsidRDefault="00885268" w:rsidP="00463300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AC3138">
        <w:rPr>
          <w:rFonts w:ascii="Book Antiqua" w:hAnsi="Book Antiqua" w:cs="Times New Roman"/>
        </w:rPr>
        <w:lastRenderedPageBreak/>
        <w:t xml:space="preserve">To determine if the same </w:t>
      </w:r>
      <w:proofErr w:type="spellStart"/>
      <w:r w:rsidRPr="00AC3138">
        <w:rPr>
          <w:rFonts w:ascii="Book Antiqua" w:hAnsi="Book Antiqua" w:cs="Times New Roman"/>
          <w:i/>
          <w:iCs/>
        </w:rPr>
        <w:t>fliC</w:t>
      </w:r>
      <w:proofErr w:type="spellEnd"/>
      <w:r w:rsidRPr="00AC3138">
        <w:rPr>
          <w:rFonts w:ascii="Book Antiqua" w:hAnsi="Book Antiqua" w:cs="Times New Roman"/>
        </w:rPr>
        <w:t xml:space="preserve"> transcriptional changes occurred in a UPEC strain, a D</w:t>
      </w:r>
      <w:r w:rsidRPr="00AC3138">
        <w:rPr>
          <w:rFonts w:ascii="Book Antiqua" w:hAnsi="Book Antiqua" w:cs="Times New Roman"/>
          <w:i/>
          <w:iCs/>
        </w:rPr>
        <w:t>lacZ</w:t>
      </w:r>
      <w:r w:rsidRPr="00AC3138">
        <w:rPr>
          <w:rFonts w:ascii="Book Antiqua" w:hAnsi="Book Antiqua" w:cs="Times New Roman"/>
        </w:rPr>
        <w:t xml:space="preserve"> mutation was created in UPEC strain NU149. The pNK2-29 plasmid containing the </w:t>
      </w:r>
      <w:proofErr w:type="spellStart"/>
      <w:r w:rsidRPr="00AC3138">
        <w:rPr>
          <w:rFonts w:ascii="Book Antiqua" w:hAnsi="Book Antiqua" w:cs="Times New Roman"/>
          <w:i/>
          <w:iCs/>
        </w:rPr>
        <w:t>fliC</w:t>
      </w:r>
      <w:proofErr w:type="spellEnd"/>
      <w:r w:rsidRPr="00AC3138">
        <w:rPr>
          <w:rFonts w:ascii="Book Antiqua" w:hAnsi="Book Antiqua" w:cs="Times New Roman"/>
          <w:i/>
          <w:iCs/>
        </w:rPr>
        <w:t>-lacZ</w:t>
      </w:r>
      <w:r w:rsidRPr="00AC3138">
        <w:rPr>
          <w:rFonts w:ascii="Book Antiqua" w:hAnsi="Book Antiqua" w:cs="Times New Roman"/>
        </w:rPr>
        <w:t xml:space="preserve"> fusion was moved into </w:t>
      </w:r>
      <w:r w:rsidRPr="00AC3138">
        <w:rPr>
          <w:rFonts w:ascii="Book Antiqua" w:hAnsi="Book Antiqua" w:cs="Times New Roman"/>
          <w:i/>
          <w:iCs/>
        </w:rPr>
        <w:t>E. coli</w:t>
      </w:r>
      <w:r w:rsidRPr="00AC3138">
        <w:rPr>
          <w:rFonts w:ascii="Book Antiqua" w:hAnsi="Book Antiqua" w:cs="Times New Roman"/>
        </w:rPr>
        <w:t xml:space="preserve"> strain NU149 LacZ1 and the same environmental conditions tested for the </w:t>
      </w:r>
      <w:r w:rsidRPr="00AC3138">
        <w:rPr>
          <w:rFonts w:ascii="Book Antiqua" w:hAnsi="Book Antiqua" w:cs="Times New Roman"/>
          <w:i/>
          <w:iCs/>
        </w:rPr>
        <w:t>E. coli</w:t>
      </w:r>
      <w:r w:rsidRPr="00AC3138">
        <w:rPr>
          <w:rFonts w:ascii="Book Antiqua" w:hAnsi="Book Antiqua" w:cs="Times New Roman"/>
        </w:rPr>
        <w:t xml:space="preserve"> </w:t>
      </w:r>
      <w:r w:rsidR="00074E3D" w:rsidRPr="00AC3138">
        <w:rPr>
          <w:rFonts w:ascii="Book Antiqua" w:hAnsi="Book Antiqua" w:cs="Times New Roman"/>
        </w:rPr>
        <w:t>K-12 strain were used.</w:t>
      </w:r>
      <w:r w:rsidR="00597E11" w:rsidRPr="00AC3138">
        <w:rPr>
          <w:rFonts w:ascii="Book Antiqua" w:hAnsi="Book Antiqua" w:cs="Times New Roman"/>
        </w:rPr>
        <w:t xml:space="preserve"> Growth of NU149 LacZ1/pNK2-29 in pH 7.0 with no added NaCl displayed the highest </w:t>
      </w:r>
      <w:proofErr w:type="spellStart"/>
      <w:r w:rsidR="00597E11" w:rsidRPr="00AC3138">
        <w:rPr>
          <w:rFonts w:ascii="Book Antiqua" w:hAnsi="Book Antiqua" w:cs="Times New Roman"/>
          <w:i/>
          <w:iCs/>
        </w:rPr>
        <w:t>fliC</w:t>
      </w:r>
      <w:proofErr w:type="spellEnd"/>
      <w:r w:rsidR="00597E11" w:rsidRPr="00AC3138">
        <w:rPr>
          <w:rFonts w:ascii="Book Antiqua" w:hAnsi="Book Antiqua" w:cs="Times New Roman"/>
        </w:rPr>
        <w:t xml:space="preserve"> transcription (1353 Miller Units, Table 3), whereas </w:t>
      </w:r>
      <w:proofErr w:type="spellStart"/>
      <w:r w:rsidR="00597E11" w:rsidRPr="00AC3138">
        <w:rPr>
          <w:rFonts w:ascii="Book Antiqua" w:hAnsi="Book Antiqua" w:cs="Times New Roman"/>
          <w:i/>
          <w:iCs/>
        </w:rPr>
        <w:t>fliC</w:t>
      </w:r>
      <w:proofErr w:type="spellEnd"/>
      <w:r w:rsidR="00597E11" w:rsidRPr="00AC3138">
        <w:rPr>
          <w:rFonts w:ascii="Book Antiqua" w:hAnsi="Book Antiqua" w:cs="Times New Roman"/>
        </w:rPr>
        <w:t xml:space="preserve"> transcription significantly fell 3.06-fold when the strain was grown in pH 5.5 LB (442 Miller Units, </w:t>
      </w:r>
      <w:r w:rsidR="00597E11" w:rsidRPr="00463300">
        <w:rPr>
          <w:rFonts w:ascii="Book Antiqua" w:hAnsi="Book Antiqua" w:cs="Times New Roman"/>
          <w:i/>
          <w:iCs/>
        </w:rPr>
        <w:t>P</w:t>
      </w:r>
      <w:r w:rsidR="00597E11" w:rsidRPr="00AC3138">
        <w:rPr>
          <w:rFonts w:ascii="Book Antiqua" w:hAnsi="Book Antiqua" w:cs="Times New Roman"/>
        </w:rPr>
        <w:t xml:space="preserve"> &lt; 0.01). An increase in the osmolarity to 400 mM NaCl in pH 7.0 LB caused </w:t>
      </w:r>
      <w:proofErr w:type="spellStart"/>
      <w:r w:rsidR="00597E11" w:rsidRPr="00AC3138">
        <w:rPr>
          <w:rFonts w:ascii="Book Antiqua" w:hAnsi="Book Antiqua" w:cs="Times New Roman"/>
          <w:i/>
          <w:iCs/>
        </w:rPr>
        <w:t>fliC</w:t>
      </w:r>
      <w:proofErr w:type="spellEnd"/>
      <w:r w:rsidR="00597E11" w:rsidRPr="00AC3138">
        <w:rPr>
          <w:rFonts w:ascii="Book Antiqua" w:hAnsi="Book Antiqua" w:cs="Times New Roman"/>
        </w:rPr>
        <w:t xml:space="preserve"> transcription to fall 2.77-fold (489 Miller Units, </w:t>
      </w:r>
      <w:r w:rsidR="00597E11" w:rsidRPr="00463300">
        <w:rPr>
          <w:rFonts w:ascii="Book Antiqua" w:hAnsi="Book Antiqua" w:cs="Times New Roman"/>
          <w:i/>
          <w:iCs/>
        </w:rPr>
        <w:t>P</w:t>
      </w:r>
      <w:r w:rsidR="00597E11" w:rsidRPr="00AC3138">
        <w:rPr>
          <w:rFonts w:ascii="Book Antiqua" w:hAnsi="Book Antiqua" w:cs="Times New Roman"/>
        </w:rPr>
        <w:t xml:space="preserve"> &lt; 0.01). Moreover, the growth of NU149 LacZ1/pNK2-29 in pH 5.5 LB with 400 mM added NaCl showed the lowest level of </w:t>
      </w:r>
      <w:proofErr w:type="spellStart"/>
      <w:r w:rsidR="00597E11" w:rsidRPr="00AC3138">
        <w:rPr>
          <w:rFonts w:ascii="Book Antiqua" w:hAnsi="Book Antiqua" w:cs="Times New Roman"/>
        </w:rPr>
        <w:t>fliC</w:t>
      </w:r>
      <w:proofErr w:type="spellEnd"/>
      <w:r w:rsidR="00597E11" w:rsidRPr="00AC3138">
        <w:rPr>
          <w:rFonts w:ascii="Book Antiqua" w:hAnsi="Book Antiqua" w:cs="Times New Roman"/>
        </w:rPr>
        <w:t xml:space="preserve"> transcription (147 Miller Units) that was 9.2-fold lower than when grown in pH 7.0 no added salt medium (</w:t>
      </w:r>
      <w:r w:rsidR="00597E11" w:rsidRPr="00463300">
        <w:rPr>
          <w:rFonts w:ascii="Book Antiqua" w:hAnsi="Book Antiqua" w:cs="Times New Roman"/>
          <w:i/>
          <w:iCs/>
        </w:rPr>
        <w:t>P</w:t>
      </w:r>
      <w:r w:rsidR="00597E11" w:rsidRPr="00AC3138">
        <w:rPr>
          <w:rFonts w:ascii="Book Antiqua" w:hAnsi="Book Antiqua" w:cs="Times New Roman"/>
        </w:rPr>
        <w:t xml:space="preserve"> &lt; 0.01). Overall, the </w:t>
      </w:r>
      <w:proofErr w:type="spellStart"/>
      <w:r w:rsidR="00597E11" w:rsidRPr="00AC3138">
        <w:rPr>
          <w:rFonts w:ascii="Book Antiqua" w:hAnsi="Book Antiqua" w:cs="Times New Roman"/>
          <w:i/>
          <w:iCs/>
        </w:rPr>
        <w:t>fliC</w:t>
      </w:r>
      <w:proofErr w:type="spellEnd"/>
      <w:r w:rsidR="00597E11" w:rsidRPr="00AC3138">
        <w:rPr>
          <w:rFonts w:ascii="Book Antiqua" w:hAnsi="Book Antiqua" w:cs="Times New Roman"/>
        </w:rPr>
        <w:t xml:space="preserve"> transcription results in the UPEC strain mirrored the </w:t>
      </w:r>
      <w:r w:rsidR="00597E11" w:rsidRPr="00AC3138">
        <w:rPr>
          <w:rFonts w:ascii="Book Antiqua" w:hAnsi="Book Antiqua" w:cs="Times New Roman"/>
          <w:i/>
          <w:iCs/>
        </w:rPr>
        <w:t>E. coli</w:t>
      </w:r>
      <w:r w:rsidR="00597E11" w:rsidRPr="00AC3138">
        <w:rPr>
          <w:rFonts w:ascii="Book Antiqua" w:hAnsi="Book Antiqua" w:cs="Times New Roman"/>
        </w:rPr>
        <w:t xml:space="preserve"> K-12 strain</w:t>
      </w:r>
      <w:r w:rsidR="00F22B18" w:rsidRPr="00AC3138">
        <w:rPr>
          <w:rFonts w:ascii="Book Antiqua" w:hAnsi="Book Antiqua" w:cs="Times New Roman"/>
        </w:rPr>
        <w:t>’s results.</w:t>
      </w:r>
    </w:p>
    <w:p w14:paraId="4EC46BD3" w14:textId="77777777" w:rsidR="00463300" w:rsidRPr="00AC3138" w:rsidRDefault="00463300" w:rsidP="0046330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bCs/>
        </w:rPr>
      </w:pPr>
    </w:p>
    <w:p w14:paraId="786F432B" w14:textId="1347F3FF" w:rsidR="00EE149C" w:rsidRPr="00463300" w:rsidRDefault="008D150E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463300">
        <w:rPr>
          <w:rFonts w:ascii="Book Antiqua" w:hAnsi="Book Antiqua"/>
          <w:b/>
          <w:bCs/>
          <w:i/>
          <w:iCs/>
        </w:rPr>
        <w:t xml:space="preserve">Transcription of </w:t>
      </w:r>
      <w:proofErr w:type="spellStart"/>
      <w:r w:rsidRPr="00463300">
        <w:rPr>
          <w:rFonts w:ascii="Book Antiqua" w:hAnsi="Book Antiqua"/>
          <w:b/>
          <w:bCs/>
          <w:i/>
          <w:iCs/>
        </w:rPr>
        <w:t>fliC</w:t>
      </w:r>
      <w:proofErr w:type="spellEnd"/>
      <w:r w:rsidRPr="00463300">
        <w:rPr>
          <w:rFonts w:ascii="Book Antiqua" w:hAnsi="Book Antiqua"/>
          <w:b/>
          <w:bCs/>
          <w:i/>
          <w:iCs/>
        </w:rPr>
        <w:t xml:space="preserve"> was affected by the </w:t>
      </w:r>
      <w:proofErr w:type="spellStart"/>
      <w:r w:rsidR="00C75A17" w:rsidRPr="00463300">
        <w:rPr>
          <w:rFonts w:ascii="Book Antiqua" w:hAnsi="Book Antiqua"/>
          <w:b/>
          <w:bCs/>
          <w:i/>
          <w:iCs/>
        </w:rPr>
        <w:t>gadE</w:t>
      </w:r>
      <w:proofErr w:type="spellEnd"/>
      <w:r w:rsidR="00C75A17" w:rsidRPr="00463300">
        <w:rPr>
          <w:rFonts w:ascii="Book Antiqua" w:hAnsi="Book Antiqua"/>
          <w:b/>
          <w:bCs/>
          <w:i/>
          <w:iCs/>
        </w:rPr>
        <w:t xml:space="preserve"> </w:t>
      </w:r>
      <w:r w:rsidRPr="00463300">
        <w:rPr>
          <w:rFonts w:ascii="Book Antiqua" w:hAnsi="Book Antiqua"/>
          <w:b/>
          <w:bCs/>
          <w:i/>
          <w:iCs/>
        </w:rPr>
        <w:t xml:space="preserve">mutation </w:t>
      </w:r>
      <w:r w:rsidR="00EE149C" w:rsidRPr="00463300">
        <w:rPr>
          <w:rFonts w:ascii="Book Antiqua" w:hAnsi="Book Antiqua"/>
          <w:b/>
          <w:bCs/>
          <w:i/>
          <w:iCs/>
        </w:rPr>
        <w:t xml:space="preserve">in E. coli </w:t>
      </w:r>
      <w:r w:rsidR="00F027DB" w:rsidRPr="00463300">
        <w:rPr>
          <w:rFonts w:ascii="Book Antiqua" w:hAnsi="Book Antiqua"/>
          <w:b/>
          <w:bCs/>
          <w:i/>
          <w:iCs/>
        </w:rPr>
        <w:t>grown in acidic pH media</w:t>
      </w:r>
    </w:p>
    <w:p w14:paraId="30A416A3" w14:textId="3382AFB5" w:rsidR="00F027DB" w:rsidRDefault="008D150E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3138">
        <w:rPr>
          <w:rFonts w:ascii="Book Antiqua" w:hAnsi="Book Antiqua"/>
        </w:rPr>
        <w:t>As shown above, a</w:t>
      </w:r>
      <w:r w:rsidR="00F027DB" w:rsidRPr="00AC3138">
        <w:rPr>
          <w:rFonts w:ascii="Book Antiqua" w:hAnsi="Book Antiqua"/>
        </w:rPr>
        <w:t xml:space="preserve">cidic pH growth conditions led to lower </w:t>
      </w:r>
      <w:proofErr w:type="spellStart"/>
      <w:r w:rsidR="00F027DB" w:rsidRPr="00AC3138">
        <w:rPr>
          <w:rFonts w:ascii="Book Antiqua" w:hAnsi="Book Antiqua"/>
          <w:i/>
        </w:rPr>
        <w:t>fliC</w:t>
      </w:r>
      <w:proofErr w:type="spellEnd"/>
      <w:r w:rsidR="00F027DB" w:rsidRPr="00AC3138">
        <w:rPr>
          <w:rFonts w:ascii="Book Antiqua" w:hAnsi="Book Antiqua"/>
        </w:rPr>
        <w:t xml:space="preserve"> transcription compared to </w:t>
      </w:r>
      <w:r w:rsidRPr="00AC3138">
        <w:rPr>
          <w:rFonts w:ascii="Book Antiqua" w:hAnsi="Book Antiqua"/>
        </w:rPr>
        <w:t xml:space="preserve">transcription in </w:t>
      </w:r>
      <w:r w:rsidR="00F027DB" w:rsidRPr="00AC3138">
        <w:rPr>
          <w:rFonts w:ascii="Book Antiqua" w:hAnsi="Book Antiqua"/>
        </w:rPr>
        <w:t xml:space="preserve">neutral pH growth conditions. Previous work has shown that the glutamate decarboxylase system is critical for acid </w:t>
      </w:r>
      <w:r w:rsidR="0047165C" w:rsidRPr="00AC3138">
        <w:rPr>
          <w:rFonts w:ascii="Book Antiqua" w:hAnsi="Book Antiqua"/>
        </w:rPr>
        <w:t>resistance</w:t>
      </w:r>
      <w:r w:rsidR="00F027DB" w:rsidRPr="00AC3138">
        <w:rPr>
          <w:rFonts w:ascii="Book Antiqua" w:hAnsi="Book Antiqua"/>
        </w:rPr>
        <w:t xml:space="preserve"> in </w:t>
      </w:r>
      <w:r w:rsidR="00F027DB" w:rsidRPr="00AC3138">
        <w:rPr>
          <w:rFonts w:ascii="Book Antiqua" w:hAnsi="Book Antiqua"/>
          <w:i/>
        </w:rPr>
        <w:t>E. coli</w:t>
      </w:r>
      <w:r w:rsidR="00F027DB" w:rsidRPr="00AC3138">
        <w:rPr>
          <w:rFonts w:ascii="Book Antiqua" w:hAnsi="Book Antiqua"/>
        </w:rPr>
        <w:t xml:space="preserve"> and </w:t>
      </w:r>
      <w:proofErr w:type="spellStart"/>
      <w:r w:rsidR="00F027DB" w:rsidRPr="00AC3138">
        <w:rPr>
          <w:rFonts w:ascii="Book Antiqua" w:hAnsi="Book Antiqua"/>
        </w:rPr>
        <w:t>GadE</w:t>
      </w:r>
      <w:proofErr w:type="spellEnd"/>
      <w:r w:rsidR="00F027DB" w:rsidRPr="00AC3138">
        <w:rPr>
          <w:rFonts w:ascii="Book Antiqua" w:hAnsi="Book Antiqua"/>
        </w:rPr>
        <w:t xml:space="preserve"> is an important regulator of this AR system</w:t>
      </w:r>
      <w:r w:rsidR="00217FD2" w:rsidRPr="00AC3138">
        <w:rPr>
          <w:rFonts w:ascii="Book Antiqua" w:hAnsi="Book Antiqua"/>
          <w:vertAlign w:val="superscript"/>
        </w:rPr>
        <w:t>[</w:t>
      </w:r>
      <w:r w:rsidR="00957ABE" w:rsidRPr="00AC3138">
        <w:rPr>
          <w:rFonts w:ascii="Book Antiqua" w:hAnsi="Book Antiqua"/>
          <w:vertAlign w:val="superscript"/>
        </w:rPr>
        <w:t>31</w:t>
      </w:r>
      <w:r w:rsidR="00217FD2" w:rsidRPr="00AC3138">
        <w:rPr>
          <w:rFonts w:ascii="Book Antiqua" w:hAnsi="Book Antiqua"/>
          <w:vertAlign w:val="superscript"/>
        </w:rPr>
        <w:t>-</w:t>
      </w:r>
      <w:r w:rsidR="00957ABE" w:rsidRPr="00AC3138">
        <w:rPr>
          <w:rFonts w:ascii="Book Antiqua" w:hAnsi="Book Antiqua"/>
          <w:vertAlign w:val="superscript"/>
        </w:rPr>
        <w:t>33</w:t>
      </w:r>
      <w:r w:rsidR="00217FD2" w:rsidRPr="00AC3138">
        <w:rPr>
          <w:rFonts w:ascii="Book Antiqua" w:hAnsi="Book Antiqua"/>
          <w:vertAlign w:val="superscript"/>
        </w:rPr>
        <w:t>]</w:t>
      </w:r>
      <w:r w:rsidR="00F027DB" w:rsidRPr="00AC3138">
        <w:rPr>
          <w:rFonts w:ascii="Book Antiqua" w:hAnsi="Book Antiqua"/>
        </w:rPr>
        <w:t xml:space="preserve">. </w:t>
      </w:r>
      <w:r w:rsidR="0047165C" w:rsidRPr="00AC3138">
        <w:rPr>
          <w:rFonts w:ascii="Book Antiqua" w:hAnsi="Book Antiqua"/>
        </w:rPr>
        <w:t>We then asked whether</w:t>
      </w:r>
      <w:r w:rsidR="00F027DB" w:rsidRPr="00AC3138">
        <w:rPr>
          <w:rFonts w:ascii="Book Antiqua" w:hAnsi="Book Antiqua"/>
        </w:rPr>
        <w:t xml:space="preserve"> </w:t>
      </w:r>
      <w:proofErr w:type="spellStart"/>
      <w:r w:rsidR="00F027DB" w:rsidRPr="00AC3138">
        <w:rPr>
          <w:rFonts w:ascii="Book Antiqua" w:hAnsi="Book Antiqua"/>
        </w:rPr>
        <w:t>GadE</w:t>
      </w:r>
      <w:proofErr w:type="spellEnd"/>
      <w:r w:rsidR="00F027DB" w:rsidRPr="00AC3138">
        <w:rPr>
          <w:rFonts w:ascii="Book Antiqua" w:hAnsi="Book Antiqua"/>
        </w:rPr>
        <w:t xml:space="preserve"> </w:t>
      </w:r>
      <w:r w:rsidR="0047165C" w:rsidRPr="00AC3138">
        <w:rPr>
          <w:rFonts w:ascii="Book Antiqua" w:hAnsi="Book Antiqua"/>
        </w:rPr>
        <w:t>might also regulate</w:t>
      </w:r>
      <w:r w:rsidR="00F027DB" w:rsidRPr="00AC3138">
        <w:rPr>
          <w:rFonts w:ascii="Book Antiqua" w:hAnsi="Book Antiqua"/>
        </w:rPr>
        <w:t xml:space="preserve"> </w:t>
      </w:r>
      <w:proofErr w:type="spellStart"/>
      <w:r w:rsidR="00F027DB" w:rsidRPr="00AC3138">
        <w:rPr>
          <w:rFonts w:ascii="Book Antiqua" w:hAnsi="Book Antiqua"/>
          <w:i/>
        </w:rPr>
        <w:t>fliC</w:t>
      </w:r>
      <w:proofErr w:type="spellEnd"/>
      <w:r w:rsidR="00F027DB" w:rsidRPr="00AC3138">
        <w:rPr>
          <w:rFonts w:ascii="Book Antiqua" w:hAnsi="Book Antiqua"/>
        </w:rPr>
        <w:t xml:space="preserve"> transcription</w:t>
      </w:r>
      <w:r w:rsidR="0047165C" w:rsidRPr="00AC3138">
        <w:rPr>
          <w:rFonts w:ascii="Book Antiqua" w:hAnsi="Book Antiqua"/>
        </w:rPr>
        <w:t xml:space="preserve"> under acidic growth conditions. We examined</w:t>
      </w:r>
      <w:r w:rsidR="00F027DB" w:rsidRPr="00AC3138">
        <w:rPr>
          <w:rFonts w:ascii="Book Antiqua" w:hAnsi="Book Antiqua"/>
        </w:rPr>
        <w:t xml:space="preserve"> an </w:t>
      </w:r>
      <w:r w:rsidR="00F027DB" w:rsidRPr="00AC3138">
        <w:rPr>
          <w:rFonts w:ascii="Book Antiqua" w:hAnsi="Book Antiqua"/>
          <w:i/>
        </w:rPr>
        <w:t>E. coli</w:t>
      </w:r>
      <w:r w:rsidR="00F027DB" w:rsidRPr="00AC3138">
        <w:rPr>
          <w:rFonts w:ascii="Book Antiqua" w:hAnsi="Book Antiqua"/>
        </w:rPr>
        <w:t xml:space="preserve"> </w:t>
      </w:r>
      <w:r w:rsidR="00E51A3E" w:rsidRPr="00AC3138">
        <w:rPr>
          <w:rFonts w:ascii="Book Antiqua" w:hAnsi="Book Antiqua"/>
        </w:rPr>
        <w:t xml:space="preserve">K-12 </w:t>
      </w:r>
      <w:r w:rsidR="005D3CCF" w:rsidRPr="00AC3138">
        <w:rPr>
          <w:rFonts w:ascii="Book Antiqua" w:hAnsi="Book Antiqua"/>
        </w:rPr>
        <w:t xml:space="preserve">wild-type strain, a </w:t>
      </w:r>
      <w:proofErr w:type="spellStart"/>
      <w:r w:rsidR="00F027DB" w:rsidRPr="00AC3138">
        <w:rPr>
          <w:rFonts w:ascii="Book Antiqua" w:hAnsi="Book Antiqua"/>
          <w:i/>
        </w:rPr>
        <w:t>gadE</w:t>
      </w:r>
      <w:proofErr w:type="spellEnd"/>
      <w:r w:rsidR="00F027DB" w:rsidRPr="00AC3138">
        <w:rPr>
          <w:rFonts w:ascii="Book Antiqua" w:hAnsi="Book Antiqua"/>
        </w:rPr>
        <w:t xml:space="preserve"> mutant strain as well as a complemented </w:t>
      </w:r>
      <w:proofErr w:type="spellStart"/>
      <w:r w:rsidR="00F027DB" w:rsidRPr="00AC3138">
        <w:rPr>
          <w:rFonts w:ascii="Book Antiqua" w:hAnsi="Book Antiqua"/>
          <w:i/>
        </w:rPr>
        <w:t>gadE</w:t>
      </w:r>
      <w:proofErr w:type="spellEnd"/>
      <w:r w:rsidR="00F027DB" w:rsidRPr="00AC3138">
        <w:rPr>
          <w:rFonts w:ascii="Book Antiqua" w:hAnsi="Book Antiqua"/>
        </w:rPr>
        <w:t xml:space="preserve"> mutant strain </w:t>
      </w:r>
      <w:r w:rsidR="0047165C" w:rsidRPr="00AC3138">
        <w:rPr>
          <w:rFonts w:ascii="Book Antiqua" w:hAnsi="Book Antiqua"/>
        </w:rPr>
        <w:t xml:space="preserve">all of which contained the </w:t>
      </w:r>
      <w:proofErr w:type="spellStart"/>
      <w:r w:rsidR="0047165C" w:rsidRPr="00AC3138">
        <w:rPr>
          <w:rFonts w:ascii="Book Antiqua" w:hAnsi="Book Antiqua"/>
          <w:i/>
        </w:rPr>
        <w:t>fliC</w:t>
      </w:r>
      <w:proofErr w:type="spellEnd"/>
      <w:r w:rsidR="0047165C" w:rsidRPr="00AC3138">
        <w:rPr>
          <w:rFonts w:ascii="Book Antiqua" w:hAnsi="Book Antiqua"/>
          <w:i/>
        </w:rPr>
        <w:t>-lacZ</w:t>
      </w:r>
      <w:r w:rsidR="0047165C" w:rsidRPr="00AC3138">
        <w:rPr>
          <w:rFonts w:ascii="Book Antiqua" w:hAnsi="Book Antiqua"/>
        </w:rPr>
        <w:t xml:space="preserve"> pNK2-29 plasmid. The </w:t>
      </w:r>
      <w:r w:rsidR="00F027DB" w:rsidRPr="00AC3138">
        <w:rPr>
          <w:rFonts w:ascii="Book Antiqua" w:hAnsi="Book Antiqua"/>
        </w:rPr>
        <w:t xml:space="preserve">strains </w:t>
      </w:r>
      <w:r w:rsidR="0047165C" w:rsidRPr="00AC3138">
        <w:rPr>
          <w:rFonts w:ascii="Book Antiqua" w:hAnsi="Book Antiqua"/>
        </w:rPr>
        <w:t xml:space="preserve">were </w:t>
      </w:r>
      <w:r w:rsidR="00F027DB" w:rsidRPr="00AC3138">
        <w:rPr>
          <w:rFonts w:ascii="Book Antiqua" w:hAnsi="Book Antiqua"/>
        </w:rPr>
        <w:t>grown in buffered LB</w:t>
      </w:r>
      <w:r w:rsidR="005D3CCF" w:rsidRPr="00AC3138">
        <w:rPr>
          <w:rFonts w:ascii="Book Antiqua" w:hAnsi="Book Antiqua"/>
        </w:rPr>
        <w:t xml:space="preserve"> set at pH 5.5 or 7.0 with </w:t>
      </w:r>
      <w:r w:rsidR="0047165C" w:rsidRPr="00AC3138">
        <w:rPr>
          <w:rFonts w:ascii="Book Antiqua" w:hAnsi="Book Antiqua"/>
        </w:rPr>
        <w:t xml:space="preserve">(400 </w:t>
      </w:r>
      <w:r w:rsidR="00463300" w:rsidRPr="00AC3138">
        <w:rPr>
          <w:rFonts w:ascii="Book Antiqua" w:hAnsi="Book Antiqua" w:cs="Times New Roman"/>
        </w:rPr>
        <w:t>m</w:t>
      </w:r>
      <w:r w:rsidR="00463300">
        <w:rPr>
          <w:rFonts w:ascii="Book Antiqua" w:hAnsi="Book Antiqua" w:cs="Times New Roman"/>
        </w:rPr>
        <w:t>mol/L</w:t>
      </w:r>
      <w:r w:rsidR="0047165C" w:rsidRPr="00AC3138">
        <w:rPr>
          <w:rFonts w:ascii="Book Antiqua" w:hAnsi="Book Antiqua"/>
        </w:rPr>
        <w:t xml:space="preserve">) or without (0 </w:t>
      </w:r>
      <w:r w:rsidR="00463300" w:rsidRPr="00AC3138">
        <w:rPr>
          <w:rFonts w:ascii="Book Antiqua" w:hAnsi="Book Antiqua" w:cs="Times New Roman"/>
        </w:rPr>
        <w:t>m</w:t>
      </w:r>
      <w:r w:rsidR="00463300">
        <w:rPr>
          <w:rFonts w:ascii="Book Antiqua" w:hAnsi="Book Antiqua" w:cs="Times New Roman"/>
        </w:rPr>
        <w:t>mol/L</w:t>
      </w:r>
      <w:r w:rsidR="0047165C" w:rsidRPr="00AC3138">
        <w:rPr>
          <w:rFonts w:ascii="Book Antiqua" w:hAnsi="Book Antiqua"/>
        </w:rPr>
        <w:t xml:space="preserve">) </w:t>
      </w:r>
      <w:r w:rsidR="005D3CCF" w:rsidRPr="00AC3138">
        <w:rPr>
          <w:rFonts w:ascii="Book Antiqua" w:hAnsi="Book Antiqua"/>
        </w:rPr>
        <w:t xml:space="preserve">added NaCl </w:t>
      </w:r>
      <w:r w:rsidR="0047165C" w:rsidRPr="00AC3138">
        <w:rPr>
          <w:rFonts w:ascii="Book Antiqua" w:hAnsi="Book Antiqua"/>
        </w:rPr>
        <w:t xml:space="preserve">and monitored </w:t>
      </w:r>
      <w:r w:rsidR="00E879EB" w:rsidRPr="00AC3138">
        <w:rPr>
          <w:rFonts w:ascii="Book Antiqua" w:hAnsi="Book Antiqua"/>
        </w:rPr>
        <w:t>for</w:t>
      </w:r>
      <w:r w:rsidR="005D3CCF" w:rsidRPr="00AC3138">
        <w:rPr>
          <w:rFonts w:ascii="Book Antiqua" w:hAnsi="Book Antiqua"/>
        </w:rPr>
        <w:t xml:space="preserve"> galactosidase </w:t>
      </w:r>
      <w:r w:rsidR="00217FD2" w:rsidRPr="00AC3138">
        <w:rPr>
          <w:rFonts w:ascii="Book Antiqua" w:hAnsi="Book Antiqua"/>
        </w:rPr>
        <w:t>activity.</w:t>
      </w:r>
      <w:r w:rsidR="00C3320C" w:rsidRPr="00AC3138">
        <w:rPr>
          <w:rFonts w:ascii="Book Antiqua" w:hAnsi="Book Antiqua"/>
        </w:rPr>
        <w:t xml:space="preserve"> </w:t>
      </w:r>
      <w:proofErr w:type="spellStart"/>
      <w:r w:rsidR="005D3CCF" w:rsidRPr="00AC3138">
        <w:rPr>
          <w:rFonts w:ascii="Book Antiqua" w:hAnsi="Book Antiqua"/>
        </w:rPr>
        <w:t>Derepression</w:t>
      </w:r>
      <w:proofErr w:type="spellEnd"/>
      <w:r w:rsidR="005D3CCF" w:rsidRPr="00AC3138">
        <w:rPr>
          <w:rFonts w:ascii="Book Antiqua" w:hAnsi="Book Antiqua"/>
        </w:rPr>
        <w:t xml:space="preserve"> of </w:t>
      </w:r>
      <w:proofErr w:type="spellStart"/>
      <w:r w:rsidR="005D3CCF" w:rsidRPr="00AC3138">
        <w:rPr>
          <w:rFonts w:ascii="Book Antiqua" w:hAnsi="Book Antiqua"/>
          <w:i/>
        </w:rPr>
        <w:t>fliC</w:t>
      </w:r>
      <w:proofErr w:type="spellEnd"/>
      <w:r w:rsidR="005D3CCF" w:rsidRPr="00AC3138">
        <w:rPr>
          <w:rFonts w:ascii="Book Antiqua" w:hAnsi="Book Antiqua"/>
        </w:rPr>
        <w:t xml:space="preserve"> transcription occurred in the </w:t>
      </w:r>
      <w:proofErr w:type="spellStart"/>
      <w:r w:rsidR="005D3CCF" w:rsidRPr="00AC3138">
        <w:rPr>
          <w:rFonts w:ascii="Book Antiqua" w:hAnsi="Book Antiqua"/>
          <w:i/>
        </w:rPr>
        <w:t>gadE</w:t>
      </w:r>
      <w:proofErr w:type="spellEnd"/>
      <w:r w:rsidR="005D3CCF" w:rsidRPr="00AC3138">
        <w:rPr>
          <w:rFonts w:ascii="Book Antiqua" w:hAnsi="Book Antiqua"/>
        </w:rPr>
        <w:t xml:space="preserve"> mutan</w:t>
      </w:r>
      <w:r w:rsidR="00E879EB" w:rsidRPr="00AC3138">
        <w:rPr>
          <w:rFonts w:ascii="Book Antiqua" w:hAnsi="Book Antiqua"/>
        </w:rPr>
        <w:t>t grown in acidic pH LB (Table 4</w:t>
      </w:r>
      <w:r w:rsidR="005D3CCF" w:rsidRPr="00AC3138">
        <w:rPr>
          <w:rFonts w:ascii="Book Antiqua" w:hAnsi="Book Antiqua"/>
        </w:rPr>
        <w:t>).</w:t>
      </w:r>
      <w:r w:rsidR="00E879EB" w:rsidRPr="00AC3138">
        <w:rPr>
          <w:rFonts w:ascii="Book Antiqua" w:hAnsi="Book Antiqua"/>
        </w:rPr>
        <w:t xml:space="preserve"> After growth in pH 5.5/low-</w:t>
      </w:r>
      <w:r w:rsidRPr="00AC3138">
        <w:rPr>
          <w:rFonts w:ascii="Book Antiqua" w:hAnsi="Book Antiqua"/>
        </w:rPr>
        <w:t xml:space="preserve">osmolarity medium, the </w:t>
      </w:r>
      <w:proofErr w:type="spellStart"/>
      <w:r w:rsidRPr="00AC3138">
        <w:rPr>
          <w:rFonts w:ascii="Book Antiqua" w:hAnsi="Book Antiqua"/>
          <w:i/>
        </w:rPr>
        <w:t>gadE</w:t>
      </w:r>
      <w:proofErr w:type="spellEnd"/>
      <w:r w:rsidRPr="00AC3138">
        <w:rPr>
          <w:rFonts w:ascii="Book Antiqua" w:hAnsi="Book Antiqua"/>
        </w:rPr>
        <w:t xml:space="preserve"> mutant </w:t>
      </w:r>
      <w:r w:rsidR="00DE5F49" w:rsidRPr="00AC3138">
        <w:rPr>
          <w:rFonts w:ascii="Book Antiqua" w:hAnsi="Book Antiqua"/>
        </w:rPr>
        <w:t>strain (</w:t>
      </w:r>
      <w:r w:rsidR="00E879EB" w:rsidRPr="00AC3138">
        <w:rPr>
          <w:rFonts w:ascii="Book Antiqua" w:hAnsi="Book Antiqua"/>
        </w:rPr>
        <w:t>1742</w:t>
      </w:r>
      <w:r w:rsidR="00DE5F49" w:rsidRPr="00AC3138">
        <w:rPr>
          <w:rFonts w:ascii="Book Antiqua" w:hAnsi="Book Antiqua"/>
        </w:rPr>
        <w:t xml:space="preserve"> Miller units) </w:t>
      </w:r>
      <w:r w:rsidR="0047165C" w:rsidRPr="00AC3138">
        <w:rPr>
          <w:rFonts w:ascii="Book Antiqua" w:hAnsi="Book Antiqua"/>
        </w:rPr>
        <w:t>exhibited</w:t>
      </w:r>
      <w:r w:rsidRPr="00AC3138">
        <w:rPr>
          <w:rFonts w:ascii="Book Antiqua" w:hAnsi="Book Antiqua"/>
        </w:rPr>
        <w:t xml:space="preserve"> a </w:t>
      </w:r>
      <w:r w:rsidR="00E879EB" w:rsidRPr="00AC3138">
        <w:rPr>
          <w:rFonts w:ascii="Book Antiqua" w:hAnsi="Book Antiqua"/>
        </w:rPr>
        <w:t>3.2</w:t>
      </w:r>
      <w:r w:rsidRPr="00AC3138">
        <w:rPr>
          <w:rFonts w:ascii="Book Antiqua" w:hAnsi="Book Antiqua"/>
        </w:rPr>
        <w:t xml:space="preserve">-fold increase in </w:t>
      </w:r>
      <w:proofErr w:type="spellStart"/>
      <w:r w:rsidRPr="00AC3138">
        <w:rPr>
          <w:rFonts w:ascii="Book Antiqua" w:hAnsi="Book Antiqua"/>
          <w:i/>
        </w:rPr>
        <w:t>fliC</w:t>
      </w:r>
      <w:proofErr w:type="spellEnd"/>
      <w:r w:rsidRPr="00AC3138">
        <w:rPr>
          <w:rFonts w:ascii="Book Antiqua" w:hAnsi="Book Antiqua"/>
        </w:rPr>
        <w:t xml:space="preserve"> transcription</w:t>
      </w:r>
      <w:r w:rsidR="0047165C" w:rsidRPr="00AC3138">
        <w:rPr>
          <w:rFonts w:ascii="Book Antiqua" w:hAnsi="Book Antiqua"/>
        </w:rPr>
        <w:t xml:space="preserve">, </w:t>
      </w:r>
      <w:r w:rsidRPr="00AC3138">
        <w:rPr>
          <w:rFonts w:ascii="Book Antiqua" w:hAnsi="Book Antiqua"/>
        </w:rPr>
        <w:t>compared to the wild-type strain</w:t>
      </w:r>
      <w:r w:rsidR="00DE5F49" w:rsidRPr="00AC3138">
        <w:rPr>
          <w:rFonts w:ascii="Book Antiqua" w:hAnsi="Book Antiqua"/>
        </w:rPr>
        <w:t xml:space="preserve"> (</w:t>
      </w:r>
      <w:r w:rsidR="00E879EB" w:rsidRPr="00AC3138">
        <w:rPr>
          <w:rFonts w:ascii="Book Antiqua" w:hAnsi="Book Antiqua"/>
        </w:rPr>
        <w:t xml:space="preserve">540 Miller units, </w:t>
      </w:r>
      <w:r w:rsidR="00E879EB" w:rsidRPr="00463300">
        <w:rPr>
          <w:rFonts w:ascii="Book Antiqua" w:hAnsi="Book Antiqua"/>
          <w:i/>
          <w:iCs/>
        </w:rPr>
        <w:t>P</w:t>
      </w:r>
      <w:r w:rsidR="00E879EB" w:rsidRPr="00AC3138">
        <w:rPr>
          <w:rFonts w:ascii="Book Antiqua" w:hAnsi="Book Antiqua"/>
        </w:rPr>
        <w:t xml:space="preserve"> &lt; 0.001</w:t>
      </w:r>
      <w:r w:rsidR="00DE5F49" w:rsidRPr="00AC3138">
        <w:rPr>
          <w:rFonts w:ascii="Book Antiqua" w:hAnsi="Book Antiqua"/>
        </w:rPr>
        <w:t>)</w:t>
      </w:r>
      <w:r w:rsidR="0047165C" w:rsidRPr="00AC3138">
        <w:rPr>
          <w:rFonts w:ascii="Book Antiqua" w:hAnsi="Book Antiqua"/>
        </w:rPr>
        <w:t xml:space="preserve">, which indicated that </w:t>
      </w:r>
      <w:proofErr w:type="spellStart"/>
      <w:r w:rsidR="0047165C" w:rsidRPr="00AC3138">
        <w:rPr>
          <w:rFonts w:ascii="Book Antiqua" w:hAnsi="Book Antiqua"/>
        </w:rPr>
        <w:t>GadE</w:t>
      </w:r>
      <w:proofErr w:type="spellEnd"/>
      <w:r w:rsidR="0047165C" w:rsidRPr="00AC3138">
        <w:rPr>
          <w:rFonts w:ascii="Book Antiqua" w:hAnsi="Book Antiqua"/>
        </w:rPr>
        <w:t xml:space="preserve"> repressed </w:t>
      </w:r>
      <w:proofErr w:type="spellStart"/>
      <w:r w:rsidR="0047165C" w:rsidRPr="00AC3138">
        <w:rPr>
          <w:rFonts w:ascii="Book Antiqua" w:hAnsi="Book Antiqua"/>
          <w:i/>
        </w:rPr>
        <w:t>fliC</w:t>
      </w:r>
      <w:proofErr w:type="spellEnd"/>
      <w:r w:rsidR="0047165C" w:rsidRPr="00AC3138">
        <w:rPr>
          <w:rFonts w:ascii="Book Antiqua" w:hAnsi="Book Antiqua"/>
        </w:rPr>
        <w:t xml:space="preserve"> under acidic conditions. C</w:t>
      </w:r>
      <w:r w:rsidR="00DE5F49" w:rsidRPr="00AC3138">
        <w:rPr>
          <w:rFonts w:ascii="Book Antiqua" w:hAnsi="Book Antiqua"/>
        </w:rPr>
        <w:t xml:space="preserve">omplementation with </w:t>
      </w:r>
      <w:r w:rsidR="0047165C" w:rsidRPr="00AC3138">
        <w:rPr>
          <w:rFonts w:ascii="Book Antiqua" w:hAnsi="Book Antiqua"/>
        </w:rPr>
        <w:t>an</w:t>
      </w:r>
      <w:r w:rsidR="00DE5F49" w:rsidRPr="00AC3138">
        <w:rPr>
          <w:rFonts w:ascii="Book Antiqua" w:hAnsi="Book Antiqua"/>
        </w:rPr>
        <w:t xml:space="preserve"> intact </w:t>
      </w:r>
      <w:proofErr w:type="spellStart"/>
      <w:r w:rsidR="00DE5F49" w:rsidRPr="00AC3138">
        <w:rPr>
          <w:rFonts w:ascii="Book Antiqua" w:hAnsi="Book Antiqua"/>
          <w:i/>
        </w:rPr>
        <w:t>gadE</w:t>
      </w:r>
      <w:proofErr w:type="spellEnd"/>
      <w:r w:rsidR="00DE5F49" w:rsidRPr="00AC3138">
        <w:rPr>
          <w:rFonts w:ascii="Book Antiqua" w:hAnsi="Book Antiqua"/>
        </w:rPr>
        <w:t xml:space="preserve"> gene </w:t>
      </w:r>
      <w:r w:rsidR="00E879EB" w:rsidRPr="00AC3138">
        <w:rPr>
          <w:rFonts w:ascii="Book Antiqua" w:hAnsi="Book Antiqua"/>
        </w:rPr>
        <w:t>reduced</w:t>
      </w:r>
      <w:r w:rsidR="00DE5F49" w:rsidRPr="00AC3138">
        <w:rPr>
          <w:rFonts w:ascii="Book Antiqua" w:hAnsi="Book Antiqua"/>
        </w:rPr>
        <w:t xml:space="preserve"> the activity </w:t>
      </w:r>
      <w:r w:rsidR="00E879EB" w:rsidRPr="00AC3138">
        <w:rPr>
          <w:rFonts w:ascii="Book Antiqua" w:hAnsi="Book Antiqua"/>
        </w:rPr>
        <w:t>below the</w:t>
      </w:r>
      <w:r w:rsidR="0047165C" w:rsidRPr="00AC3138">
        <w:rPr>
          <w:rFonts w:ascii="Book Antiqua" w:hAnsi="Book Antiqua"/>
        </w:rPr>
        <w:t xml:space="preserve"> wild-type levels to </w:t>
      </w:r>
      <w:r w:rsidR="00074E3D" w:rsidRPr="00AC3138">
        <w:rPr>
          <w:rFonts w:ascii="Book Antiqua" w:hAnsi="Book Antiqua"/>
        </w:rPr>
        <w:t>295</w:t>
      </w:r>
      <w:r w:rsidR="0047165C" w:rsidRPr="00AC3138">
        <w:rPr>
          <w:rFonts w:ascii="Book Antiqua" w:hAnsi="Book Antiqua"/>
        </w:rPr>
        <w:t xml:space="preserve"> Miller units, below even wild-type levels, confirming the repressive effect of </w:t>
      </w:r>
      <w:proofErr w:type="spellStart"/>
      <w:r w:rsidR="0047165C" w:rsidRPr="00AC3138">
        <w:rPr>
          <w:rFonts w:ascii="Book Antiqua" w:hAnsi="Book Antiqua"/>
        </w:rPr>
        <w:t>GadE</w:t>
      </w:r>
      <w:proofErr w:type="spellEnd"/>
      <w:r w:rsidR="0047165C" w:rsidRPr="00AC3138">
        <w:rPr>
          <w:rFonts w:ascii="Book Antiqua" w:hAnsi="Book Antiqua"/>
        </w:rPr>
        <w:t xml:space="preserve"> on </w:t>
      </w:r>
      <w:proofErr w:type="spellStart"/>
      <w:r w:rsidR="0047165C" w:rsidRPr="00AC3138">
        <w:rPr>
          <w:rFonts w:ascii="Book Antiqua" w:hAnsi="Book Antiqua"/>
          <w:i/>
        </w:rPr>
        <w:t>fliC</w:t>
      </w:r>
      <w:proofErr w:type="spellEnd"/>
      <w:r w:rsidR="0047165C" w:rsidRPr="00AC3138">
        <w:rPr>
          <w:rFonts w:ascii="Book Antiqua" w:hAnsi="Book Antiqua"/>
        </w:rPr>
        <w:t xml:space="preserve"> expression. The </w:t>
      </w:r>
      <w:r w:rsidR="0047165C" w:rsidRPr="00AC3138">
        <w:rPr>
          <w:rFonts w:ascii="Book Antiqua" w:hAnsi="Book Antiqua"/>
        </w:rPr>
        <w:lastRenderedPageBreak/>
        <w:t xml:space="preserve">repressive effect of </w:t>
      </w:r>
      <w:proofErr w:type="spellStart"/>
      <w:r w:rsidR="0047165C" w:rsidRPr="00AC3138">
        <w:rPr>
          <w:rFonts w:ascii="Book Antiqua" w:hAnsi="Book Antiqua"/>
        </w:rPr>
        <w:t>GadE</w:t>
      </w:r>
      <w:proofErr w:type="spellEnd"/>
      <w:r w:rsidR="0047165C" w:rsidRPr="00AC3138">
        <w:rPr>
          <w:rFonts w:ascii="Book Antiqua" w:hAnsi="Book Antiqua"/>
        </w:rPr>
        <w:t xml:space="preserve"> on </w:t>
      </w:r>
      <w:proofErr w:type="spellStart"/>
      <w:r w:rsidR="0047165C" w:rsidRPr="00AC3138">
        <w:rPr>
          <w:rFonts w:ascii="Book Antiqua" w:hAnsi="Book Antiqua"/>
        </w:rPr>
        <w:t>fliC</w:t>
      </w:r>
      <w:proofErr w:type="spellEnd"/>
      <w:r w:rsidR="0047165C" w:rsidRPr="00AC3138">
        <w:rPr>
          <w:rFonts w:ascii="Book Antiqua" w:hAnsi="Book Antiqua"/>
        </w:rPr>
        <w:t xml:space="preserve"> expression was reduced in </w:t>
      </w:r>
      <w:r w:rsidR="00E51A3E" w:rsidRPr="00AC3138">
        <w:rPr>
          <w:rFonts w:ascii="Book Antiqua" w:hAnsi="Book Antiqua"/>
        </w:rPr>
        <w:t>pH 7.0/low-</w:t>
      </w:r>
      <w:r w:rsidR="00DE5F49" w:rsidRPr="00AC3138">
        <w:rPr>
          <w:rFonts w:ascii="Book Antiqua" w:hAnsi="Book Antiqua"/>
        </w:rPr>
        <w:t xml:space="preserve">osmolarity medium </w:t>
      </w:r>
      <w:r w:rsidR="0047165C" w:rsidRPr="00AC3138">
        <w:rPr>
          <w:rFonts w:ascii="Book Antiqua" w:hAnsi="Book Antiqua"/>
        </w:rPr>
        <w:t xml:space="preserve">with </w:t>
      </w:r>
      <w:r w:rsidR="00DE5F49" w:rsidRPr="00AC3138">
        <w:rPr>
          <w:rFonts w:ascii="Book Antiqua" w:hAnsi="Book Antiqua"/>
        </w:rPr>
        <w:t xml:space="preserve">the </w:t>
      </w:r>
      <w:proofErr w:type="spellStart"/>
      <w:r w:rsidR="00DE5F49" w:rsidRPr="00AC3138">
        <w:rPr>
          <w:rFonts w:ascii="Book Antiqua" w:hAnsi="Book Antiqua"/>
          <w:i/>
        </w:rPr>
        <w:t>gadE</w:t>
      </w:r>
      <w:proofErr w:type="spellEnd"/>
      <w:r w:rsidR="00DE5F49" w:rsidRPr="00AC3138">
        <w:rPr>
          <w:rFonts w:ascii="Book Antiqua" w:hAnsi="Book Antiqua"/>
        </w:rPr>
        <w:t xml:space="preserve"> mutant strain </w:t>
      </w:r>
      <w:r w:rsidR="0047165C" w:rsidRPr="00AC3138">
        <w:rPr>
          <w:rFonts w:ascii="Book Antiqua" w:hAnsi="Book Antiqua"/>
        </w:rPr>
        <w:t>showing only slightly</w:t>
      </w:r>
      <w:r w:rsidR="00DE5F49" w:rsidRPr="00AC3138">
        <w:rPr>
          <w:rFonts w:ascii="Book Antiqua" w:hAnsi="Book Antiqua"/>
        </w:rPr>
        <w:t xml:space="preserve"> higher </w:t>
      </w:r>
      <w:proofErr w:type="spellStart"/>
      <w:r w:rsidR="00DE5F49" w:rsidRPr="00AC3138">
        <w:rPr>
          <w:rFonts w:ascii="Book Antiqua" w:hAnsi="Book Antiqua"/>
          <w:i/>
        </w:rPr>
        <w:t>fliC</w:t>
      </w:r>
      <w:proofErr w:type="spellEnd"/>
      <w:r w:rsidR="00DE5F49" w:rsidRPr="00AC3138">
        <w:rPr>
          <w:rFonts w:ascii="Book Antiqua" w:hAnsi="Book Antiqua"/>
        </w:rPr>
        <w:t xml:space="preserve"> transcription (</w:t>
      </w:r>
      <w:r w:rsidR="00E879EB" w:rsidRPr="00AC3138">
        <w:rPr>
          <w:rFonts w:ascii="Book Antiqua" w:hAnsi="Book Antiqua"/>
        </w:rPr>
        <w:t>2196</w:t>
      </w:r>
      <w:r w:rsidR="00DE5F49" w:rsidRPr="00AC3138">
        <w:rPr>
          <w:rFonts w:ascii="Book Antiqua" w:hAnsi="Book Antiqua"/>
        </w:rPr>
        <w:t xml:space="preserve"> Miller units) </w:t>
      </w:r>
      <w:r w:rsidR="00DE5F49" w:rsidRPr="00463300">
        <w:rPr>
          <w:rFonts w:ascii="Book Antiqua" w:hAnsi="Book Antiqua"/>
          <w:i/>
          <w:iCs/>
        </w:rPr>
        <w:t>vs</w:t>
      </w:r>
      <w:r w:rsidR="00DE5F49" w:rsidRPr="00AC3138">
        <w:rPr>
          <w:rFonts w:ascii="Book Antiqua" w:hAnsi="Book Antiqua"/>
        </w:rPr>
        <w:t xml:space="preserve"> the </w:t>
      </w:r>
      <w:proofErr w:type="spellStart"/>
      <w:r w:rsidR="0047165C" w:rsidRPr="00AC3138">
        <w:rPr>
          <w:rFonts w:ascii="Book Antiqua" w:hAnsi="Book Antiqua"/>
          <w:i/>
        </w:rPr>
        <w:t>gadE</w:t>
      </w:r>
      <w:proofErr w:type="spellEnd"/>
      <w:r w:rsidR="0047165C" w:rsidRPr="00AC3138">
        <w:rPr>
          <w:rFonts w:ascii="Book Antiqua" w:hAnsi="Book Antiqua"/>
        </w:rPr>
        <w:t xml:space="preserve">+ </w:t>
      </w:r>
      <w:r w:rsidR="00DE5F49" w:rsidRPr="00AC3138">
        <w:rPr>
          <w:rFonts w:ascii="Book Antiqua" w:hAnsi="Book Antiqua"/>
        </w:rPr>
        <w:t>wild-type strain (</w:t>
      </w:r>
      <w:r w:rsidR="00E879EB" w:rsidRPr="00AC3138">
        <w:rPr>
          <w:rFonts w:ascii="Book Antiqua" w:hAnsi="Book Antiqua"/>
        </w:rPr>
        <w:t>1520</w:t>
      </w:r>
      <w:r w:rsidR="00DE5F49" w:rsidRPr="00AC3138">
        <w:rPr>
          <w:rFonts w:ascii="Book Antiqua" w:hAnsi="Book Antiqua"/>
        </w:rPr>
        <w:t xml:space="preserve"> Miller units</w:t>
      </w:r>
      <w:r w:rsidR="006317C3" w:rsidRPr="00AC3138">
        <w:rPr>
          <w:rFonts w:ascii="Book Antiqua" w:hAnsi="Book Antiqua"/>
        </w:rPr>
        <w:t xml:space="preserve">, </w:t>
      </w:r>
      <w:r w:rsidR="006317C3" w:rsidRPr="00463300">
        <w:rPr>
          <w:rFonts w:ascii="Book Antiqua" w:hAnsi="Book Antiqua"/>
          <w:i/>
          <w:iCs/>
        </w:rPr>
        <w:t>P</w:t>
      </w:r>
      <w:r w:rsidR="006317C3" w:rsidRPr="00AC3138">
        <w:rPr>
          <w:rFonts w:ascii="Book Antiqua" w:hAnsi="Book Antiqua"/>
        </w:rPr>
        <w:t xml:space="preserve"> &lt; 0.01</w:t>
      </w:r>
      <w:r w:rsidR="00DE5F49" w:rsidRPr="00AC3138">
        <w:rPr>
          <w:rFonts w:ascii="Book Antiqua" w:hAnsi="Book Antiqua"/>
        </w:rPr>
        <w:t xml:space="preserve">). </w:t>
      </w:r>
      <w:r w:rsidR="0047165C" w:rsidRPr="00AC3138">
        <w:rPr>
          <w:rFonts w:ascii="Book Antiqua" w:hAnsi="Book Antiqua"/>
        </w:rPr>
        <w:t xml:space="preserve">However, when </w:t>
      </w:r>
      <w:r w:rsidR="004D3B3D" w:rsidRPr="00AC3138">
        <w:rPr>
          <w:rFonts w:ascii="Book Antiqua" w:hAnsi="Book Antiqua"/>
        </w:rPr>
        <w:t xml:space="preserve">the growth conditions were changed to a high osmolarity environment (400 </w:t>
      </w:r>
      <w:r w:rsidR="00463300" w:rsidRPr="00AC3138">
        <w:rPr>
          <w:rFonts w:ascii="Book Antiqua" w:hAnsi="Book Antiqua" w:cs="Times New Roman"/>
        </w:rPr>
        <w:t>m</w:t>
      </w:r>
      <w:r w:rsidR="00463300">
        <w:rPr>
          <w:rFonts w:ascii="Book Antiqua" w:hAnsi="Book Antiqua" w:cs="Times New Roman"/>
        </w:rPr>
        <w:t>mol/L</w:t>
      </w:r>
      <w:r w:rsidR="004D3B3D" w:rsidRPr="00AC3138">
        <w:rPr>
          <w:rFonts w:ascii="Book Antiqua" w:hAnsi="Book Antiqua"/>
        </w:rPr>
        <w:t xml:space="preserve"> </w:t>
      </w:r>
      <w:proofErr w:type="spellStart"/>
      <w:r w:rsidR="004D3B3D" w:rsidRPr="00AC3138">
        <w:rPr>
          <w:rFonts w:ascii="Book Antiqua" w:hAnsi="Book Antiqua"/>
        </w:rPr>
        <w:t>NaCl</w:t>
      </w:r>
      <w:proofErr w:type="spellEnd"/>
      <w:r w:rsidR="004D3B3D" w:rsidRPr="00AC3138">
        <w:rPr>
          <w:rFonts w:ascii="Book Antiqua" w:hAnsi="Book Antiqua"/>
        </w:rPr>
        <w:t xml:space="preserve">), the </w:t>
      </w:r>
      <w:proofErr w:type="spellStart"/>
      <w:r w:rsidR="006317C3" w:rsidRPr="00AC3138">
        <w:rPr>
          <w:rFonts w:ascii="Book Antiqua" w:hAnsi="Book Antiqua"/>
          <w:i/>
        </w:rPr>
        <w:t>gadE</w:t>
      </w:r>
      <w:proofErr w:type="spellEnd"/>
      <w:r w:rsidR="006317C3" w:rsidRPr="00AC3138">
        <w:rPr>
          <w:rFonts w:ascii="Book Antiqua" w:hAnsi="Book Antiqua"/>
        </w:rPr>
        <w:t xml:space="preserve"> </w:t>
      </w:r>
      <w:r w:rsidR="0047165C" w:rsidRPr="00AC3138">
        <w:rPr>
          <w:rFonts w:ascii="Book Antiqua" w:hAnsi="Book Antiqua"/>
        </w:rPr>
        <w:t xml:space="preserve">mutation had no significant effect on </w:t>
      </w:r>
      <w:proofErr w:type="spellStart"/>
      <w:r w:rsidR="006317C3" w:rsidRPr="00AC3138">
        <w:rPr>
          <w:rFonts w:ascii="Book Antiqua" w:hAnsi="Book Antiqua"/>
          <w:i/>
        </w:rPr>
        <w:t>fliC</w:t>
      </w:r>
      <w:proofErr w:type="spellEnd"/>
      <w:r w:rsidR="006317C3" w:rsidRPr="00AC3138">
        <w:rPr>
          <w:rFonts w:ascii="Book Antiqua" w:hAnsi="Book Antiqua"/>
        </w:rPr>
        <w:t xml:space="preserve"> transcription</w:t>
      </w:r>
      <w:r w:rsidR="00524153" w:rsidRPr="00AC3138">
        <w:rPr>
          <w:rFonts w:ascii="Book Antiqua" w:hAnsi="Book Antiqua"/>
        </w:rPr>
        <w:t xml:space="preserve"> (</w:t>
      </w:r>
      <w:r w:rsidR="006317C3" w:rsidRPr="00AC3138">
        <w:rPr>
          <w:rFonts w:ascii="Book Antiqua" w:hAnsi="Book Antiqua"/>
        </w:rPr>
        <w:t>540</w:t>
      </w:r>
      <w:r w:rsidR="005E7059" w:rsidRPr="00AC3138">
        <w:rPr>
          <w:rFonts w:ascii="Book Antiqua" w:hAnsi="Book Antiqua"/>
        </w:rPr>
        <w:t xml:space="preserve"> Miller units)</w:t>
      </w:r>
      <w:r w:rsidR="00524153" w:rsidRPr="00AC3138">
        <w:rPr>
          <w:rFonts w:ascii="Book Antiqua" w:hAnsi="Book Antiqua"/>
        </w:rPr>
        <w:t xml:space="preserve">. A change to a pH 5.5/ high-osmolarity environment caused a further repression of </w:t>
      </w:r>
      <w:proofErr w:type="spellStart"/>
      <w:r w:rsidR="00524153" w:rsidRPr="00AC3138">
        <w:rPr>
          <w:rFonts w:ascii="Book Antiqua" w:hAnsi="Book Antiqua"/>
          <w:i/>
        </w:rPr>
        <w:t>fliC</w:t>
      </w:r>
      <w:proofErr w:type="spellEnd"/>
      <w:r w:rsidR="00524153" w:rsidRPr="00AC3138">
        <w:rPr>
          <w:rFonts w:ascii="Book Antiqua" w:hAnsi="Book Antiqua"/>
        </w:rPr>
        <w:t xml:space="preserve"> transcription (165 Miller units, </w:t>
      </w:r>
      <w:r w:rsidR="00524153" w:rsidRPr="00463300">
        <w:rPr>
          <w:rFonts w:ascii="Book Antiqua" w:hAnsi="Book Antiqua"/>
          <w:i/>
          <w:iCs/>
        </w:rPr>
        <w:t>P</w:t>
      </w:r>
      <w:r w:rsidR="00524153" w:rsidRPr="00AC3138">
        <w:rPr>
          <w:rFonts w:ascii="Book Antiqua" w:hAnsi="Book Antiqua"/>
        </w:rPr>
        <w:t xml:space="preserve"> &lt; 0.05)</w:t>
      </w:r>
      <w:r w:rsidR="00606BEB" w:rsidRPr="00AC3138">
        <w:rPr>
          <w:rFonts w:ascii="Book Antiqua" w:hAnsi="Book Antiqua"/>
        </w:rPr>
        <w:t xml:space="preserve"> that was significant</w:t>
      </w:r>
      <w:r w:rsidR="00C75DFA" w:rsidRPr="00AC3138">
        <w:rPr>
          <w:rFonts w:ascii="Book Antiqua" w:hAnsi="Book Antiqua"/>
        </w:rPr>
        <w:t>.</w:t>
      </w:r>
      <w:r w:rsidR="004D3B3D" w:rsidRPr="00AC3138">
        <w:rPr>
          <w:rFonts w:ascii="Book Antiqua" w:hAnsi="Book Antiqua"/>
        </w:rPr>
        <w:t xml:space="preserve"> </w:t>
      </w:r>
    </w:p>
    <w:p w14:paraId="1727A22D" w14:textId="77777777" w:rsidR="00463300" w:rsidRPr="00AC3138" w:rsidRDefault="00463300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D982443" w14:textId="4AED06CB" w:rsidR="00F027DB" w:rsidRPr="00463300" w:rsidRDefault="00672082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463300">
        <w:rPr>
          <w:rFonts w:ascii="Book Antiqua" w:hAnsi="Book Antiqua"/>
          <w:b/>
          <w:bCs/>
          <w:i/>
          <w:iCs/>
        </w:rPr>
        <w:t xml:space="preserve">A </w:t>
      </w:r>
      <w:proofErr w:type="spellStart"/>
      <w:r w:rsidRPr="00463300">
        <w:rPr>
          <w:rFonts w:ascii="Book Antiqua" w:hAnsi="Book Antiqua"/>
          <w:b/>
          <w:bCs/>
          <w:i/>
          <w:iCs/>
        </w:rPr>
        <w:t>gadE</w:t>
      </w:r>
      <w:proofErr w:type="spellEnd"/>
      <w:r w:rsidRPr="00463300">
        <w:rPr>
          <w:rFonts w:ascii="Book Antiqua" w:hAnsi="Book Antiqua"/>
          <w:b/>
          <w:bCs/>
          <w:i/>
          <w:iCs/>
        </w:rPr>
        <w:t xml:space="preserve"> mutation affects </w:t>
      </w:r>
      <w:proofErr w:type="spellStart"/>
      <w:r w:rsidRPr="00463300">
        <w:rPr>
          <w:rFonts w:ascii="Book Antiqua" w:hAnsi="Book Antiqua"/>
          <w:b/>
          <w:bCs/>
          <w:i/>
          <w:iCs/>
        </w:rPr>
        <w:t>uropathogenic</w:t>
      </w:r>
      <w:proofErr w:type="spellEnd"/>
      <w:r w:rsidRPr="00463300">
        <w:rPr>
          <w:rFonts w:ascii="Book Antiqua" w:hAnsi="Book Antiqua"/>
          <w:b/>
          <w:bCs/>
          <w:i/>
          <w:iCs/>
        </w:rPr>
        <w:t xml:space="preserve"> E. coli </w:t>
      </w:r>
      <w:r w:rsidR="00343C53" w:rsidRPr="00463300">
        <w:rPr>
          <w:rFonts w:ascii="Book Antiqua" w:hAnsi="Book Antiqua"/>
          <w:b/>
          <w:bCs/>
          <w:i/>
          <w:iCs/>
        </w:rPr>
        <w:t>motility</w:t>
      </w:r>
    </w:p>
    <w:p w14:paraId="32F1C5DF" w14:textId="379B7E82" w:rsidR="00F723DE" w:rsidRPr="00AC3138" w:rsidRDefault="00343C53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3138">
        <w:rPr>
          <w:rFonts w:ascii="Book Antiqua" w:hAnsi="Book Antiqua"/>
        </w:rPr>
        <w:t xml:space="preserve">The data above suggested that </w:t>
      </w:r>
      <w:proofErr w:type="spellStart"/>
      <w:r w:rsidRPr="00AC3138">
        <w:rPr>
          <w:rFonts w:ascii="Book Antiqua" w:hAnsi="Book Antiqua"/>
        </w:rPr>
        <w:t>GadE</w:t>
      </w:r>
      <w:proofErr w:type="spellEnd"/>
      <w:r w:rsidRPr="00AC3138">
        <w:rPr>
          <w:rFonts w:ascii="Book Antiqua" w:hAnsi="Book Antiqua"/>
        </w:rPr>
        <w:t xml:space="preserve"> may repress </w:t>
      </w:r>
      <w:proofErr w:type="spellStart"/>
      <w:r w:rsidRPr="00AC3138">
        <w:rPr>
          <w:rFonts w:ascii="Book Antiqua" w:hAnsi="Book Antiqua"/>
          <w:i/>
        </w:rPr>
        <w:t>fliC</w:t>
      </w:r>
      <w:proofErr w:type="spellEnd"/>
      <w:r w:rsidRPr="00AC3138">
        <w:rPr>
          <w:rFonts w:ascii="Book Antiqua" w:hAnsi="Book Antiqua"/>
        </w:rPr>
        <w:t xml:space="preserve"> transcription when </w:t>
      </w:r>
      <w:r w:rsidRPr="00AC3138">
        <w:rPr>
          <w:rFonts w:ascii="Book Antiqua" w:hAnsi="Book Antiqua"/>
          <w:i/>
        </w:rPr>
        <w:t>E. coli</w:t>
      </w:r>
      <w:r w:rsidRPr="00AC3138">
        <w:rPr>
          <w:rFonts w:ascii="Book Antiqua" w:hAnsi="Book Antiqua"/>
        </w:rPr>
        <w:t xml:space="preserve"> is grown under acidic pH conditions. Since transcriptional differences do not always translat</w:t>
      </w:r>
      <w:r w:rsidR="00606BEB" w:rsidRPr="00AC3138">
        <w:rPr>
          <w:rFonts w:ascii="Book Antiqua" w:hAnsi="Book Antiqua"/>
        </w:rPr>
        <w:t>e into protein level differences</w:t>
      </w:r>
      <w:r w:rsidRPr="00AC3138">
        <w:rPr>
          <w:rFonts w:ascii="Book Antiqua" w:hAnsi="Book Antiqua"/>
        </w:rPr>
        <w:t xml:space="preserve"> or functional differences, the effects of a </w:t>
      </w:r>
      <w:proofErr w:type="spellStart"/>
      <w:r w:rsidRPr="00AC3138">
        <w:rPr>
          <w:rFonts w:ascii="Book Antiqua" w:hAnsi="Book Antiqua"/>
          <w:i/>
        </w:rPr>
        <w:t>gadE</w:t>
      </w:r>
      <w:proofErr w:type="spellEnd"/>
      <w:r w:rsidRPr="00AC3138">
        <w:rPr>
          <w:rFonts w:ascii="Book Antiqua" w:hAnsi="Book Antiqua"/>
        </w:rPr>
        <w:t xml:space="preserve"> mutation on </w:t>
      </w:r>
      <w:r w:rsidRPr="00AC3138">
        <w:rPr>
          <w:rFonts w:ascii="Book Antiqua" w:hAnsi="Book Antiqua"/>
          <w:i/>
        </w:rPr>
        <w:t>E. coli</w:t>
      </w:r>
      <w:r w:rsidRPr="00AC3138">
        <w:rPr>
          <w:rFonts w:ascii="Book Antiqua" w:hAnsi="Book Antiqua"/>
        </w:rPr>
        <w:t xml:space="preserve"> motility was next tested. </w:t>
      </w:r>
      <w:r w:rsidR="00F723DE" w:rsidRPr="00AC3138">
        <w:rPr>
          <w:rFonts w:ascii="Book Antiqua" w:hAnsi="Book Antiqua"/>
        </w:rPr>
        <w:t xml:space="preserve">First, motility was tested using the </w:t>
      </w:r>
      <w:r w:rsidR="00F723DE" w:rsidRPr="00AC3138">
        <w:rPr>
          <w:rFonts w:ascii="Book Antiqua" w:hAnsi="Book Antiqua"/>
          <w:i/>
          <w:iCs/>
        </w:rPr>
        <w:t>E. coli</w:t>
      </w:r>
      <w:r w:rsidR="00F723DE" w:rsidRPr="00AC3138">
        <w:rPr>
          <w:rFonts w:ascii="Book Antiqua" w:hAnsi="Book Antiqua"/>
        </w:rPr>
        <w:t xml:space="preserve"> K-12 strain EF227 (wild-type), EK1007 (</w:t>
      </w:r>
      <w:proofErr w:type="spellStart"/>
      <w:r w:rsidR="00F723DE" w:rsidRPr="00AC3138">
        <w:rPr>
          <w:rFonts w:ascii="Book Antiqua" w:hAnsi="Book Antiqua"/>
          <w:i/>
          <w:iCs/>
        </w:rPr>
        <w:t>gadE</w:t>
      </w:r>
      <w:proofErr w:type="spellEnd"/>
      <w:r w:rsidR="00F723DE" w:rsidRPr="00AC3138">
        <w:rPr>
          <w:rFonts w:ascii="Book Antiqua" w:hAnsi="Book Antiqua"/>
        </w:rPr>
        <w:t xml:space="preserve"> mutation), and EF1083 (</w:t>
      </w:r>
      <w:proofErr w:type="spellStart"/>
      <w:r w:rsidR="00F723DE" w:rsidRPr="00AC3138">
        <w:rPr>
          <w:rFonts w:ascii="Book Antiqua" w:hAnsi="Book Antiqua"/>
          <w:i/>
          <w:iCs/>
        </w:rPr>
        <w:t>gadE</w:t>
      </w:r>
      <w:proofErr w:type="spellEnd"/>
      <w:r w:rsidR="00F723DE" w:rsidRPr="00AC3138">
        <w:rPr>
          <w:rFonts w:ascii="Book Antiqua" w:hAnsi="Book Antiqua"/>
        </w:rPr>
        <w:t xml:space="preserve"> mutation complemented with the </w:t>
      </w:r>
      <w:proofErr w:type="spellStart"/>
      <w:r w:rsidR="00F723DE" w:rsidRPr="00AC3138">
        <w:rPr>
          <w:rFonts w:ascii="Book Antiqua" w:hAnsi="Book Antiqua"/>
        </w:rPr>
        <w:t>pPCRScript</w:t>
      </w:r>
      <w:proofErr w:type="spellEnd"/>
      <w:r w:rsidR="00F723DE" w:rsidRPr="00AC3138">
        <w:rPr>
          <w:rFonts w:ascii="Book Antiqua" w:hAnsi="Book Antiqua"/>
        </w:rPr>
        <w:t xml:space="preserve"> Amp </w:t>
      </w:r>
      <w:proofErr w:type="spellStart"/>
      <w:r w:rsidR="00F723DE" w:rsidRPr="00AC3138">
        <w:rPr>
          <w:rFonts w:ascii="Book Antiqua" w:hAnsi="Book Antiqua"/>
          <w:i/>
          <w:iCs/>
        </w:rPr>
        <w:t>gadE</w:t>
      </w:r>
      <w:proofErr w:type="spellEnd"/>
      <w:r w:rsidR="00F723DE" w:rsidRPr="00AC3138">
        <w:rPr>
          <w:rFonts w:ascii="Book Antiqua" w:hAnsi="Book Antiqua"/>
        </w:rPr>
        <w:t xml:space="preserve"> plasmid). All strains were grown in pH 5.5 buffered LB and spotted onto motility agar plates. Wild-type </w:t>
      </w:r>
      <w:r w:rsidR="00F723DE" w:rsidRPr="00AC3138">
        <w:rPr>
          <w:rFonts w:ascii="Book Antiqua" w:hAnsi="Book Antiqua"/>
          <w:i/>
          <w:iCs/>
        </w:rPr>
        <w:t>E. coli</w:t>
      </w:r>
      <w:r w:rsidR="00F723DE" w:rsidRPr="00AC3138">
        <w:rPr>
          <w:rFonts w:ascii="Book Antiqua" w:hAnsi="Book Antiqua"/>
        </w:rPr>
        <w:t xml:space="preserve"> strain EF227 displayed a</w:t>
      </w:r>
      <w:r w:rsidR="000526F3" w:rsidRPr="00AC3138">
        <w:rPr>
          <w:rFonts w:ascii="Book Antiqua" w:hAnsi="Book Antiqua"/>
        </w:rPr>
        <w:t>n</w:t>
      </w:r>
      <w:r w:rsidR="00F723DE" w:rsidRPr="00AC3138">
        <w:rPr>
          <w:rFonts w:ascii="Book Antiqua" w:hAnsi="Book Antiqua"/>
        </w:rPr>
        <w:t xml:space="preserve"> </w:t>
      </w:r>
      <w:r w:rsidR="00E40710" w:rsidRPr="00AC3138">
        <w:rPr>
          <w:rFonts w:ascii="Book Antiqua" w:hAnsi="Book Antiqua"/>
        </w:rPr>
        <w:t xml:space="preserve">8.33 </w:t>
      </w:r>
      <w:r w:rsidR="00F723DE" w:rsidRPr="00AC3138">
        <w:rPr>
          <w:rFonts w:ascii="Book Antiqua" w:hAnsi="Book Antiqua"/>
        </w:rPr>
        <w:t xml:space="preserve">mm spread diameter, whereas strain EF1007 showed a significantly larger spread diameter of </w:t>
      </w:r>
      <w:r w:rsidR="00E40710" w:rsidRPr="00AC3138">
        <w:rPr>
          <w:rFonts w:ascii="Book Antiqua" w:hAnsi="Book Antiqua"/>
        </w:rPr>
        <w:t xml:space="preserve">45 </w:t>
      </w:r>
      <w:r w:rsidR="00F723DE" w:rsidRPr="00AC3138">
        <w:rPr>
          <w:rFonts w:ascii="Book Antiqua" w:hAnsi="Book Antiqua"/>
        </w:rPr>
        <w:t>mm (</w:t>
      </w:r>
      <w:r w:rsidR="00F723DE" w:rsidRPr="00463300">
        <w:rPr>
          <w:rFonts w:ascii="Book Antiqua" w:hAnsi="Book Antiqua"/>
          <w:i/>
          <w:iCs/>
        </w:rPr>
        <w:t>P</w:t>
      </w:r>
      <w:r w:rsidR="00F723DE" w:rsidRPr="00AC3138">
        <w:rPr>
          <w:rFonts w:ascii="Book Antiqua" w:hAnsi="Book Antiqua"/>
        </w:rPr>
        <w:t xml:space="preserve"> &lt; 0.0</w:t>
      </w:r>
      <w:r w:rsidR="00E40710" w:rsidRPr="00AC3138">
        <w:rPr>
          <w:rFonts w:ascii="Book Antiqua" w:hAnsi="Book Antiqua"/>
        </w:rPr>
        <w:t>01</w:t>
      </w:r>
      <w:r w:rsidR="00F723DE" w:rsidRPr="00AC3138">
        <w:rPr>
          <w:rFonts w:ascii="Book Antiqua" w:hAnsi="Book Antiqua"/>
        </w:rPr>
        <w:t xml:space="preserve">, Table 5). When the </w:t>
      </w:r>
      <w:proofErr w:type="spellStart"/>
      <w:r w:rsidR="00F723DE" w:rsidRPr="00AC3138">
        <w:rPr>
          <w:rFonts w:ascii="Book Antiqua" w:hAnsi="Book Antiqua"/>
          <w:i/>
          <w:iCs/>
        </w:rPr>
        <w:t>gadE</w:t>
      </w:r>
      <w:proofErr w:type="spellEnd"/>
      <w:r w:rsidR="00F723DE" w:rsidRPr="00AC3138">
        <w:rPr>
          <w:rFonts w:ascii="Book Antiqua" w:hAnsi="Book Antiqua"/>
        </w:rPr>
        <w:t xml:space="preserve"> mutation was complemented in strain 1083, the spread diameter dropped below the wild-type level (</w:t>
      </w:r>
      <w:r w:rsidR="00E40710" w:rsidRPr="00AC3138">
        <w:rPr>
          <w:rFonts w:ascii="Book Antiqua" w:hAnsi="Book Antiqua"/>
        </w:rPr>
        <w:t>6.67</w:t>
      </w:r>
      <w:r w:rsidR="00F723DE" w:rsidRPr="00AC3138">
        <w:rPr>
          <w:rFonts w:ascii="Book Antiqua" w:hAnsi="Book Antiqua"/>
        </w:rPr>
        <w:t xml:space="preserve"> mm diameter).</w:t>
      </w:r>
    </w:p>
    <w:p w14:paraId="006201D5" w14:textId="377464C6" w:rsidR="00343C53" w:rsidRPr="00AC3138" w:rsidRDefault="00343C53" w:rsidP="000328B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C3138">
        <w:rPr>
          <w:rFonts w:ascii="Book Antiqua" w:hAnsi="Book Antiqua"/>
        </w:rPr>
        <w:t xml:space="preserve">A </w:t>
      </w:r>
      <w:r w:rsidRPr="00AC3138">
        <w:rPr>
          <w:rFonts w:ascii="Book Antiqua" w:hAnsi="Book Antiqua"/>
        </w:rPr>
        <w:t></w:t>
      </w:r>
      <w:proofErr w:type="spellStart"/>
      <w:r w:rsidRPr="00AC3138">
        <w:rPr>
          <w:rFonts w:ascii="Book Antiqua" w:hAnsi="Book Antiqua"/>
          <w:i/>
        </w:rPr>
        <w:t>gadE</w:t>
      </w:r>
      <w:proofErr w:type="spellEnd"/>
      <w:r w:rsidRPr="00AC3138">
        <w:rPr>
          <w:rFonts w:ascii="Book Antiqua" w:hAnsi="Book Antiqua"/>
        </w:rPr>
        <w:t xml:space="preserve"> mutation was </w:t>
      </w:r>
      <w:r w:rsidR="00F723DE" w:rsidRPr="00AC3138">
        <w:rPr>
          <w:rFonts w:ascii="Book Antiqua" w:hAnsi="Book Antiqua"/>
        </w:rPr>
        <w:t xml:space="preserve">also </w:t>
      </w:r>
      <w:r w:rsidRPr="00AC3138">
        <w:rPr>
          <w:rFonts w:ascii="Book Antiqua" w:hAnsi="Book Antiqua"/>
        </w:rPr>
        <w:t xml:space="preserve">created in the </w:t>
      </w:r>
      <w:proofErr w:type="spellStart"/>
      <w:r w:rsidRPr="00AC3138">
        <w:rPr>
          <w:rFonts w:ascii="Book Antiqua" w:hAnsi="Book Antiqua"/>
        </w:rPr>
        <w:t>uropathogenic</w:t>
      </w:r>
      <w:proofErr w:type="spellEnd"/>
      <w:r w:rsidRPr="00AC3138">
        <w:rPr>
          <w:rFonts w:ascii="Book Antiqua" w:hAnsi="Book Antiqua"/>
        </w:rPr>
        <w:t xml:space="preserve"> </w:t>
      </w:r>
      <w:r w:rsidRPr="00AC3138">
        <w:rPr>
          <w:rFonts w:ascii="Book Antiqua" w:hAnsi="Book Antiqua"/>
          <w:i/>
        </w:rPr>
        <w:t>E. coli</w:t>
      </w:r>
      <w:r w:rsidRPr="00AC3138">
        <w:rPr>
          <w:rFonts w:ascii="Book Antiqua" w:hAnsi="Book Antiqua"/>
        </w:rPr>
        <w:t xml:space="preserve"> clinical isolate NU149 using a </w:t>
      </w:r>
      <w:r w:rsidRPr="00AC3138">
        <w:rPr>
          <w:rFonts w:ascii="Book Antiqua" w:hAnsi="Book Antiqua"/>
        </w:rPr>
        <w:t></w:t>
      </w:r>
      <w:r w:rsidR="000328BF" w:rsidRPr="00AC3138">
        <w:rPr>
          <w:rFonts w:ascii="Book Antiqua" w:hAnsi="Book Antiqua"/>
        </w:rPr>
        <w:t>r</w:t>
      </w:r>
      <w:r w:rsidRPr="00AC3138">
        <w:rPr>
          <w:rFonts w:ascii="Book Antiqua" w:hAnsi="Book Antiqua"/>
        </w:rPr>
        <w:t xml:space="preserve">ed recombinase system. The NU149, NU149 </w:t>
      </w:r>
      <w:proofErr w:type="spellStart"/>
      <w:r w:rsidRPr="00AC3138">
        <w:rPr>
          <w:rFonts w:ascii="Book Antiqua" w:hAnsi="Book Antiqua"/>
          <w:i/>
        </w:rPr>
        <w:t>gadE</w:t>
      </w:r>
      <w:proofErr w:type="spellEnd"/>
      <w:r w:rsidRPr="00AC3138">
        <w:rPr>
          <w:rFonts w:ascii="Book Antiqua" w:hAnsi="Book Antiqua"/>
        </w:rPr>
        <w:t xml:space="preserve">, and NU149 </w:t>
      </w:r>
      <w:proofErr w:type="spellStart"/>
      <w:r w:rsidRPr="00AC3138">
        <w:rPr>
          <w:rFonts w:ascii="Book Antiqua" w:hAnsi="Book Antiqua"/>
          <w:i/>
        </w:rPr>
        <w:t>gadE</w:t>
      </w:r>
      <w:proofErr w:type="spellEnd"/>
      <w:r w:rsidRPr="00AC3138">
        <w:rPr>
          <w:rFonts w:ascii="Book Antiqua" w:hAnsi="Book Antiqua"/>
        </w:rPr>
        <w:t>/</w:t>
      </w:r>
      <w:proofErr w:type="spellStart"/>
      <w:r w:rsidRPr="00AC3138">
        <w:rPr>
          <w:rFonts w:ascii="Book Antiqua" w:hAnsi="Book Antiqua"/>
        </w:rPr>
        <w:t>pPCRS</w:t>
      </w:r>
      <w:r w:rsidR="00F723DE" w:rsidRPr="00AC3138">
        <w:rPr>
          <w:rFonts w:ascii="Book Antiqua" w:hAnsi="Book Antiqua"/>
        </w:rPr>
        <w:t>c</w:t>
      </w:r>
      <w:r w:rsidRPr="00AC3138">
        <w:rPr>
          <w:rFonts w:ascii="Book Antiqua" w:hAnsi="Book Antiqua"/>
        </w:rPr>
        <w:t>ript</w:t>
      </w:r>
      <w:proofErr w:type="spellEnd"/>
      <w:r w:rsidRPr="00AC3138">
        <w:rPr>
          <w:rFonts w:ascii="Book Antiqua" w:hAnsi="Book Antiqua"/>
        </w:rPr>
        <w:t xml:space="preserve"> Amp </w:t>
      </w:r>
      <w:proofErr w:type="spellStart"/>
      <w:r w:rsidRPr="00AC3138">
        <w:rPr>
          <w:rFonts w:ascii="Book Antiqua" w:hAnsi="Book Antiqua"/>
          <w:i/>
        </w:rPr>
        <w:t>gadE</w:t>
      </w:r>
      <w:proofErr w:type="spellEnd"/>
      <w:r w:rsidRPr="00AC3138">
        <w:rPr>
          <w:rFonts w:ascii="Book Antiqua" w:hAnsi="Book Antiqua"/>
        </w:rPr>
        <w:t xml:space="preserve"> strains were grown in pH 5.5 buffered LB and spotted onto motility agar plates. Wild-type </w:t>
      </w:r>
      <w:r w:rsidRPr="00AC3138">
        <w:rPr>
          <w:rFonts w:ascii="Book Antiqua" w:hAnsi="Book Antiqua"/>
          <w:i/>
        </w:rPr>
        <w:t>E. coli</w:t>
      </w:r>
      <w:r w:rsidRPr="00AC3138">
        <w:rPr>
          <w:rFonts w:ascii="Book Antiqua" w:hAnsi="Book Antiqua"/>
        </w:rPr>
        <w:t xml:space="preserve"> strain NU149 had a 10.67 mm spread diameter, whereas strain NU149 </w:t>
      </w:r>
      <w:proofErr w:type="spellStart"/>
      <w:r w:rsidRPr="00AC3138">
        <w:rPr>
          <w:rFonts w:ascii="Book Antiqua" w:hAnsi="Book Antiqua"/>
          <w:i/>
        </w:rPr>
        <w:t>gadE</w:t>
      </w:r>
      <w:proofErr w:type="spellEnd"/>
      <w:r w:rsidRPr="00AC3138">
        <w:rPr>
          <w:rFonts w:ascii="Book Antiqua" w:hAnsi="Book Antiqua"/>
        </w:rPr>
        <w:t xml:space="preserve"> had a 57.34 mm spread diameter that was significantly wider (</w:t>
      </w:r>
      <w:r w:rsidRPr="000328BF">
        <w:rPr>
          <w:rFonts w:ascii="Book Antiqua" w:hAnsi="Book Antiqua"/>
          <w:i/>
          <w:iCs/>
        </w:rPr>
        <w:t>P</w:t>
      </w:r>
      <w:r w:rsidRPr="00AC3138">
        <w:rPr>
          <w:rFonts w:ascii="Book Antiqua" w:hAnsi="Book Antiqua"/>
        </w:rPr>
        <w:t xml:space="preserve"> &lt; </w:t>
      </w:r>
      <w:r w:rsidR="004D01C3" w:rsidRPr="00AC3138">
        <w:rPr>
          <w:rFonts w:ascii="Book Antiqua" w:hAnsi="Book Antiqua"/>
        </w:rPr>
        <w:t>0.05</w:t>
      </w:r>
      <w:r w:rsidRPr="00AC3138">
        <w:rPr>
          <w:rFonts w:ascii="Book Antiqua" w:hAnsi="Book Antiqua"/>
        </w:rPr>
        <w:t xml:space="preserve">). Complementation of the </w:t>
      </w:r>
      <w:proofErr w:type="spellStart"/>
      <w:r w:rsidRPr="00AC3138">
        <w:rPr>
          <w:rFonts w:ascii="Book Antiqua" w:hAnsi="Book Antiqua"/>
          <w:i/>
        </w:rPr>
        <w:t>gadE</w:t>
      </w:r>
      <w:proofErr w:type="spellEnd"/>
      <w:r w:rsidRPr="00AC3138">
        <w:rPr>
          <w:rFonts w:ascii="Book Antiqua" w:hAnsi="Book Antiqua"/>
        </w:rPr>
        <w:t xml:space="preserve"> mutation brought the spread diameter back down to a wild-type level (7.00 mm). These</w:t>
      </w:r>
      <w:r w:rsidR="004D01C3" w:rsidRPr="00AC3138">
        <w:rPr>
          <w:rFonts w:ascii="Book Antiqua" w:hAnsi="Book Antiqua"/>
        </w:rPr>
        <w:t xml:space="preserve"> results</w:t>
      </w:r>
      <w:r w:rsidRPr="00AC3138">
        <w:rPr>
          <w:rFonts w:ascii="Book Antiqua" w:hAnsi="Book Antiqua"/>
        </w:rPr>
        <w:t xml:space="preserve"> indicate </w:t>
      </w:r>
      <w:r w:rsidR="004D01C3" w:rsidRPr="00AC3138">
        <w:rPr>
          <w:rFonts w:ascii="Book Antiqua" w:hAnsi="Book Antiqua"/>
        </w:rPr>
        <w:t xml:space="preserve">that </w:t>
      </w:r>
      <w:proofErr w:type="spellStart"/>
      <w:r w:rsidR="004D01C3" w:rsidRPr="00AC3138">
        <w:rPr>
          <w:rFonts w:ascii="Book Antiqua" w:hAnsi="Book Antiqua"/>
        </w:rPr>
        <w:t>GadE</w:t>
      </w:r>
      <w:proofErr w:type="spellEnd"/>
      <w:r w:rsidR="004D01C3" w:rsidRPr="00AC3138">
        <w:rPr>
          <w:rFonts w:ascii="Book Antiqua" w:hAnsi="Book Antiqua"/>
        </w:rPr>
        <w:t xml:space="preserve"> also affect</w:t>
      </w:r>
      <w:r w:rsidR="00F723DE" w:rsidRPr="00AC3138">
        <w:rPr>
          <w:rFonts w:ascii="Book Antiqua" w:hAnsi="Book Antiqua"/>
        </w:rPr>
        <w:t>s</w:t>
      </w:r>
      <w:r w:rsidR="00606BEB" w:rsidRPr="00AC3138">
        <w:rPr>
          <w:rFonts w:ascii="Book Antiqua" w:hAnsi="Book Antiqua"/>
        </w:rPr>
        <w:t xml:space="preserve"> </w:t>
      </w:r>
      <w:r w:rsidR="00F723DE" w:rsidRPr="00AC3138">
        <w:rPr>
          <w:rFonts w:ascii="Book Antiqua" w:hAnsi="Book Antiqua"/>
        </w:rPr>
        <w:t>UPEC</w:t>
      </w:r>
      <w:r w:rsidR="004D01C3" w:rsidRPr="00AC3138">
        <w:rPr>
          <w:rFonts w:ascii="Book Antiqua" w:hAnsi="Book Antiqua"/>
        </w:rPr>
        <w:t xml:space="preserve"> motility.</w:t>
      </w:r>
    </w:p>
    <w:p w14:paraId="10DFC38D" w14:textId="3C22E737" w:rsidR="00764647" w:rsidRPr="00AC3138" w:rsidRDefault="00764647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04AECCDB" w14:textId="6A250CA7" w:rsidR="005E7071" w:rsidRPr="00AC3138" w:rsidRDefault="000328BF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E928A0">
        <w:rPr>
          <w:rFonts w:ascii="Book Antiqua" w:hAnsi="Book Antiqua"/>
          <w:b/>
          <w:u w:val="single"/>
        </w:rPr>
        <w:t>DISCUSSION</w:t>
      </w:r>
    </w:p>
    <w:p w14:paraId="5C8EADFE" w14:textId="2BC5770F" w:rsidR="009416FE" w:rsidRPr="00AC3138" w:rsidRDefault="00606BEB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3138">
        <w:rPr>
          <w:rFonts w:ascii="Book Antiqua" w:hAnsi="Book Antiqua"/>
        </w:rPr>
        <w:lastRenderedPageBreak/>
        <w:t xml:space="preserve">The production of flagella in </w:t>
      </w:r>
      <w:r w:rsidR="00F723DE" w:rsidRPr="00AC3138">
        <w:rPr>
          <w:rFonts w:ascii="Book Antiqua" w:hAnsi="Book Antiqua"/>
        </w:rPr>
        <w:t xml:space="preserve">UPEC </w:t>
      </w:r>
      <w:r w:rsidRPr="00AC3138">
        <w:rPr>
          <w:rFonts w:ascii="Book Antiqua" w:hAnsi="Book Antiqua"/>
        </w:rPr>
        <w:t>is vital for their pathogenesis</w:t>
      </w:r>
      <w:r w:rsidR="00432D16" w:rsidRPr="00AC3138">
        <w:rPr>
          <w:rFonts w:ascii="Book Antiqua" w:hAnsi="Book Antiqua"/>
        </w:rPr>
        <w:t xml:space="preserve"> in a human host</w:t>
      </w:r>
      <w:r w:rsidRPr="00AC3138">
        <w:rPr>
          <w:rFonts w:ascii="Book Antiqua" w:hAnsi="Book Antiqua"/>
        </w:rPr>
        <w:t>, enabling the bacteria to ascend the urinary tract</w:t>
      </w:r>
      <w:r w:rsidR="00217FD2" w:rsidRPr="00AC3138">
        <w:rPr>
          <w:rFonts w:ascii="Book Antiqua" w:hAnsi="Book Antiqua"/>
          <w:vertAlign w:val="superscript"/>
        </w:rPr>
        <w:t>[4-7,11]</w:t>
      </w:r>
      <w:r w:rsidRPr="00AC3138">
        <w:rPr>
          <w:rFonts w:ascii="Book Antiqua" w:hAnsi="Book Antiqua"/>
        </w:rPr>
        <w:t xml:space="preserve">. </w:t>
      </w:r>
      <w:r w:rsidR="00A1259B" w:rsidRPr="00AC3138">
        <w:rPr>
          <w:rFonts w:ascii="Book Antiqua" w:hAnsi="Book Antiqua"/>
        </w:rPr>
        <w:t xml:space="preserve">A transcriptome study of a </w:t>
      </w:r>
      <w:r w:rsidR="00F723DE" w:rsidRPr="00AC3138">
        <w:rPr>
          <w:rFonts w:ascii="Book Antiqua" w:hAnsi="Book Antiqua"/>
        </w:rPr>
        <w:t>UPEC</w:t>
      </w:r>
      <w:r w:rsidR="00A1259B" w:rsidRPr="00AC3138">
        <w:rPr>
          <w:rFonts w:ascii="Book Antiqua" w:hAnsi="Book Antiqua"/>
        </w:rPr>
        <w:t xml:space="preserve"> strain in the murine urinary tract over time demonstrated that several genes that are involved in flagella biosynthesis and chemotaxis, including the </w:t>
      </w:r>
      <w:proofErr w:type="spellStart"/>
      <w:r w:rsidR="00A1259B" w:rsidRPr="00AC3138">
        <w:rPr>
          <w:rFonts w:ascii="Book Antiqua" w:hAnsi="Book Antiqua"/>
          <w:i/>
        </w:rPr>
        <w:t>fliC</w:t>
      </w:r>
      <w:proofErr w:type="spellEnd"/>
      <w:r w:rsidR="00A1259B" w:rsidRPr="00AC3138">
        <w:rPr>
          <w:rFonts w:ascii="Book Antiqua" w:hAnsi="Book Antiqua"/>
        </w:rPr>
        <w:t xml:space="preserve"> structural gene, had their transcription down-regulated in this environment</w:t>
      </w:r>
      <w:r w:rsidR="00217FD2" w:rsidRPr="00AC3138">
        <w:rPr>
          <w:rFonts w:ascii="Book Antiqua" w:hAnsi="Book Antiqua"/>
          <w:vertAlign w:val="superscript"/>
        </w:rPr>
        <w:t>[</w:t>
      </w:r>
      <w:r w:rsidR="00957ABE" w:rsidRPr="00AC3138">
        <w:rPr>
          <w:rFonts w:ascii="Book Antiqua" w:hAnsi="Book Antiqua"/>
          <w:vertAlign w:val="superscript"/>
        </w:rPr>
        <w:t>42</w:t>
      </w:r>
      <w:r w:rsidR="00217FD2" w:rsidRPr="00AC3138">
        <w:rPr>
          <w:rFonts w:ascii="Book Antiqua" w:hAnsi="Book Antiqua"/>
          <w:vertAlign w:val="superscript"/>
        </w:rPr>
        <w:t>]</w:t>
      </w:r>
      <w:r w:rsidR="00A1259B" w:rsidRPr="00AC3138">
        <w:rPr>
          <w:rFonts w:ascii="Book Antiqua" w:hAnsi="Book Antiqua"/>
        </w:rPr>
        <w:t xml:space="preserve">. </w:t>
      </w:r>
      <w:r w:rsidRPr="00AC3138">
        <w:rPr>
          <w:rFonts w:ascii="Book Antiqua" w:hAnsi="Book Antiqua"/>
        </w:rPr>
        <w:t xml:space="preserve">Within the urinary tract, the </w:t>
      </w:r>
      <w:r w:rsidRPr="00AC3138">
        <w:rPr>
          <w:rFonts w:ascii="Book Antiqua" w:hAnsi="Book Antiqua"/>
          <w:i/>
        </w:rPr>
        <w:t>E. coli</w:t>
      </w:r>
      <w:r w:rsidRPr="00AC3138">
        <w:rPr>
          <w:rFonts w:ascii="Book Antiqua" w:hAnsi="Book Antiqua"/>
        </w:rPr>
        <w:t xml:space="preserve"> encounter an environment that typically has a slightly acidic pH and osmotic changes that increase as the bacteria move into </w:t>
      </w:r>
      <w:r w:rsidR="0041509F" w:rsidRPr="00AC3138">
        <w:rPr>
          <w:rFonts w:ascii="Book Antiqua" w:hAnsi="Book Antiqua"/>
        </w:rPr>
        <w:t xml:space="preserve">the </w:t>
      </w:r>
      <w:r w:rsidRPr="00AC3138">
        <w:rPr>
          <w:rFonts w:ascii="Book Antiqua" w:hAnsi="Book Antiqua"/>
        </w:rPr>
        <w:t>kidneys of the host</w:t>
      </w:r>
      <w:r w:rsidR="00217FD2" w:rsidRPr="00AC3138">
        <w:rPr>
          <w:rFonts w:ascii="Book Antiqua" w:hAnsi="Book Antiqua"/>
          <w:vertAlign w:val="superscript"/>
        </w:rPr>
        <w:t>[1</w:t>
      </w:r>
      <w:r w:rsidR="00957ABE" w:rsidRPr="00AC3138">
        <w:rPr>
          <w:rFonts w:ascii="Book Antiqua" w:hAnsi="Book Antiqua"/>
          <w:vertAlign w:val="superscript"/>
        </w:rPr>
        <w:t>4</w:t>
      </w:r>
      <w:r w:rsidR="00217FD2" w:rsidRPr="00AC3138">
        <w:rPr>
          <w:rFonts w:ascii="Book Antiqua" w:hAnsi="Book Antiqua"/>
          <w:vertAlign w:val="superscript"/>
        </w:rPr>
        <w:t>-1</w:t>
      </w:r>
      <w:r w:rsidR="00957ABE" w:rsidRPr="00AC3138">
        <w:rPr>
          <w:rFonts w:ascii="Book Antiqua" w:hAnsi="Book Antiqua"/>
          <w:vertAlign w:val="superscript"/>
        </w:rPr>
        <w:t>6</w:t>
      </w:r>
      <w:r w:rsidR="00217FD2" w:rsidRPr="00AC3138">
        <w:rPr>
          <w:rFonts w:ascii="Book Antiqua" w:hAnsi="Book Antiqua"/>
          <w:vertAlign w:val="superscript"/>
        </w:rPr>
        <w:t>]</w:t>
      </w:r>
      <w:r w:rsidRPr="00AC3138">
        <w:rPr>
          <w:rFonts w:ascii="Book Antiqua" w:hAnsi="Book Antiqua"/>
        </w:rPr>
        <w:t xml:space="preserve">. </w:t>
      </w:r>
      <w:r w:rsidR="00CF3C5F" w:rsidRPr="00AC3138">
        <w:rPr>
          <w:rFonts w:ascii="Book Antiqua" w:hAnsi="Book Antiqua"/>
          <w:i/>
        </w:rPr>
        <w:t>E. coli</w:t>
      </w:r>
      <w:r w:rsidRPr="00AC3138">
        <w:rPr>
          <w:rFonts w:ascii="Book Antiqua" w:hAnsi="Book Antiqua"/>
        </w:rPr>
        <w:t xml:space="preserve"> is able to survive in acidic pH environments that include the human and murine urinary tracts because of AR systems that include the glutamate decarboxylase system</w:t>
      </w:r>
      <w:r w:rsidR="00217FD2" w:rsidRPr="00AC3138">
        <w:rPr>
          <w:rFonts w:ascii="Book Antiqua" w:hAnsi="Book Antiqua"/>
          <w:vertAlign w:val="superscript"/>
        </w:rPr>
        <w:t>[15-18]</w:t>
      </w:r>
      <w:r w:rsidRPr="00AC3138">
        <w:rPr>
          <w:rFonts w:ascii="Book Antiqua" w:hAnsi="Book Antiqua"/>
        </w:rPr>
        <w:t xml:space="preserve">. </w:t>
      </w:r>
      <w:proofErr w:type="spellStart"/>
      <w:r w:rsidR="00A1259B" w:rsidRPr="00AC3138">
        <w:rPr>
          <w:rFonts w:ascii="Book Antiqua" w:hAnsi="Book Antiqua"/>
        </w:rPr>
        <w:t>GadE</w:t>
      </w:r>
      <w:proofErr w:type="spellEnd"/>
      <w:r w:rsidR="00A1259B" w:rsidRPr="00AC3138">
        <w:rPr>
          <w:rFonts w:ascii="Book Antiqua" w:hAnsi="Book Antiqua"/>
        </w:rPr>
        <w:t xml:space="preserve"> is an important protein </w:t>
      </w:r>
      <w:r w:rsidR="000355B9" w:rsidRPr="00AC3138">
        <w:rPr>
          <w:rFonts w:ascii="Book Antiqua" w:hAnsi="Book Antiqua"/>
        </w:rPr>
        <w:t>that regulates this AR system</w:t>
      </w:r>
      <w:r w:rsidR="00217FD2" w:rsidRPr="00AC3138">
        <w:rPr>
          <w:rFonts w:ascii="Book Antiqua" w:hAnsi="Book Antiqua"/>
          <w:vertAlign w:val="superscript"/>
        </w:rPr>
        <w:t>[</w:t>
      </w:r>
      <w:r w:rsidR="00957ABE" w:rsidRPr="00AC3138">
        <w:rPr>
          <w:rFonts w:ascii="Book Antiqua" w:hAnsi="Book Antiqua"/>
          <w:vertAlign w:val="superscript"/>
        </w:rPr>
        <w:t>31</w:t>
      </w:r>
      <w:r w:rsidR="00217FD2" w:rsidRPr="00AC3138">
        <w:rPr>
          <w:rFonts w:ascii="Book Antiqua" w:hAnsi="Book Antiqua"/>
          <w:vertAlign w:val="superscript"/>
        </w:rPr>
        <w:t>-</w:t>
      </w:r>
      <w:r w:rsidR="00957ABE" w:rsidRPr="00AC3138">
        <w:rPr>
          <w:rFonts w:ascii="Book Antiqua" w:hAnsi="Book Antiqua"/>
          <w:vertAlign w:val="superscript"/>
        </w:rPr>
        <w:t>33</w:t>
      </w:r>
      <w:r w:rsidR="00217FD2" w:rsidRPr="00AC3138">
        <w:rPr>
          <w:rFonts w:ascii="Book Antiqua" w:hAnsi="Book Antiqua"/>
          <w:vertAlign w:val="superscript"/>
        </w:rPr>
        <w:t>]</w:t>
      </w:r>
      <w:r w:rsidR="00A1259B" w:rsidRPr="00AC3138">
        <w:rPr>
          <w:rFonts w:ascii="Book Antiqua" w:hAnsi="Book Antiqua"/>
        </w:rPr>
        <w:t xml:space="preserve">. Since </w:t>
      </w:r>
      <w:proofErr w:type="spellStart"/>
      <w:r w:rsidR="00A1259B" w:rsidRPr="00AC3138">
        <w:rPr>
          <w:rFonts w:ascii="Book Antiqua" w:hAnsi="Book Antiqua"/>
        </w:rPr>
        <w:t>GadE</w:t>
      </w:r>
      <w:proofErr w:type="spellEnd"/>
      <w:r w:rsidR="00A1259B" w:rsidRPr="00AC3138">
        <w:rPr>
          <w:rFonts w:ascii="Book Antiqua" w:hAnsi="Book Antiqua"/>
        </w:rPr>
        <w:t xml:space="preserve"> is important for regulating genes in one AR system, could the </w:t>
      </w:r>
      <w:proofErr w:type="spellStart"/>
      <w:r w:rsidR="00A1259B" w:rsidRPr="00AC3138">
        <w:rPr>
          <w:rFonts w:ascii="Book Antiqua" w:hAnsi="Book Antiqua"/>
        </w:rPr>
        <w:t>GadE</w:t>
      </w:r>
      <w:proofErr w:type="spellEnd"/>
      <w:r w:rsidR="00A1259B" w:rsidRPr="00AC3138">
        <w:rPr>
          <w:rFonts w:ascii="Book Antiqua" w:hAnsi="Book Antiqua"/>
        </w:rPr>
        <w:t xml:space="preserve"> regulator of the glutamate decarboxylase AR system also be involved in the down-regulation of </w:t>
      </w:r>
      <w:proofErr w:type="spellStart"/>
      <w:r w:rsidR="00A1259B" w:rsidRPr="00AC3138">
        <w:rPr>
          <w:rFonts w:ascii="Book Antiqua" w:hAnsi="Book Antiqua"/>
          <w:i/>
        </w:rPr>
        <w:t>fliC</w:t>
      </w:r>
      <w:proofErr w:type="spellEnd"/>
      <w:r w:rsidR="00A1259B" w:rsidRPr="00AC3138">
        <w:rPr>
          <w:rFonts w:ascii="Book Antiqua" w:hAnsi="Book Antiqua"/>
        </w:rPr>
        <w:t xml:space="preserve"> in </w:t>
      </w:r>
      <w:proofErr w:type="spellStart"/>
      <w:r w:rsidR="00A1259B" w:rsidRPr="00AC3138">
        <w:rPr>
          <w:rFonts w:ascii="Book Antiqua" w:hAnsi="Book Antiqua"/>
        </w:rPr>
        <w:t>uropathogenic</w:t>
      </w:r>
      <w:proofErr w:type="spellEnd"/>
      <w:r w:rsidR="00A1259B" w:rsidRPr="00AC3138">
        <w:rPr>
          <w:rFonts w:ascii="Book Antiqua" w:hAnsi="Book Antiqua"/>
        </w:rPr>
        <w:t xml:space="preserve"> </w:t>
      </w:r>
      <w:r w:rsidR="00A1259B" w:rsidRPr="00AC3138">
        <w:rPr>
          <w:rFonts w:ascii="Book Antiqua" w:hAnsi="Book Antiqua"/>
          <w:i/>
        </w:rPr>
        <w:t>E. coli</w:t>
      </w:r>
      <w:r w:rsidR="00A1259B" w:rsidRPr="00AC3138">
        <w:rPr>
          <w:rFonts w:ascii="Book Antiqua" w:hAnsi="Book Antiqua"/>
        </w:rPr>
        <w:t xml:space="preserve"> growing in the murine urinary tract?</w:t>
      </w:r>
    </w:p>
    <w:p w14:paraId="04D440FA" w14:textId="074AD474" w:rsidR="00606BEB" w:rsidRPr="00AC3138" w:rsidRDefault="00A1259B" w:rsidP="008843E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C3138">
        <w:rPr>
          <w:rFonts w:ascii="Book Antiqua" w:hAnsi="Book Antiqua"/>
        </w:rPr>
        <w:t xml:space="preserve">To answer the question above, we designed a </w:t>
      </w:r>
      <w:proofErr w:type="spellStart"/>
      <w:r w:rsidRPr="00AC3138">
        <w:rPr>
          <w:rFonts w:ascii="Book Antiqua" w:hAnsi="Book Antiqua"/>
          <w:i/>
        </w:rPr>
        <w:t>fliC</w:t>
      </w:r>
      <w:proofErr w:type="spellEnd"/>
      <w:r w:rsidRPr="00AC3138">
        <w:rPr>
          <w:rFonts w:ascii="Book Antiqua" w:hAnsi="Book Antiqua"/>
          <w:i/>
        </w:rPr>
        <w:t>-lacZ</w:t>
      </w:r>
      <w:r w:rsidRPr="00AC3138">
        <w:rPr>
          <w:rFonts w:ascii="Book Antiqua" w:hAnsi="Book Antiqua"/>
        </w:rPr>
        <w:t xml:space="preserve"> reporter system on a single copy number plasmid to measure </w:t>
      </w:r>
      <w:proofErr w:type="spellStart"/>
      <w:r w:rsidRPr="00AC3138">
        <w:rPr>
          <w:rFonts w:ascii="Book Antiqua" w:hAnsi="Book Antiqua"/>
          <w:i/>
        </w:rPr>
        <w:t>fliC</w:t>
      </w:r>
      <w:proofErr w:type="spellEnd"/>
      <w:r w:rsidRPr="00AC3138">
        <w:rPr>
          <w:rFonts w:ascii="Book Antiqua" w:hAnsi="Book Antiqua"/>
        </w:rPr>
        <w:t xml:space="preserve"> transcription within </w:t>
      </w:r>
      <w:r w:rsidRPr="00AC3138">
        <w:rPr>
          <w:rFonts w:ascii="Book Antiqua" w:hAnsi="Book Antiqua"/>
          <w:i/>
        </w:rPr>
        <w:t>E. coli</w:t>
      </w:r>
      <w:r w:rsidRPr="00AC3138">
        <w:rPr>
          <w:rFonts w:ascii="Book Antiqua" w:hAnsi="Book Antiqua"/>
        </w:rPr>
        <w:t xml:space="preserve"> growing in various environments that might be encountered in the urinary tract.</w:t>
      </w:r>
      <w:r w:rsidR="00432D16" w:rsidRPr="00AC3138">
        <w:rPr>
          <w:rFonts w:ascii="Book Antiqua" w:hAnsi="Book Antiqua"/>
        </w:rPr>
        <w:t xml:space="preserve"> Our results showed </w:t>
      </w:r>
      <w:proofErr w:type="spellStart"/>
      <w:r w:rsidR="00432D16" w:rsidRPr="00AC3138">
        <w:rPr>
          <w:rFonts w:ascii="Book Antiqua" w:hAnsi="Book Antiqua"/>
          <w:i/>
        </w:rPr>
        <w:t>fliC</w:t>
      </w:r>
      <w:proofErr w:type="spellEnd"/>
      <w:r w:rsidR="00432D16" w:rsidRPr="00AC3138">
        <w:rPr>
          <w:rFonts w:ascii="Book Antiqua" w:hAnsi="Book Antiqua"/>
        </w:rPr>
        <w:t xml:space="preserve"> transcription fell in </w:t>
      </w:r>
      <w:r w:rsidR="000526F3" w:rsidRPr="00AC3138">
        <w:rPr>
          <w:rFonts w:ascii="Book Antiqua" w:hAnsi="Book Antiqua"/>
        </w:rPr>
        <w:t>both</w:t>
      </w:r>
      <w:r w:rsidR="00432D16" w:rsidRPr="00AC3138">
        <w:rPr>
          <w:rFonts w:ascii="Book Antiqua" w:hAnsi="Book Antiqua"/>
        </w:rPr>
        <w:t xml:space="preserve"> </w:t>
      </w:r>
      <w:r w:rsidR="00432D16" w:rsidRPr="00AC3138">
        <w:rPr>
          <w:rFonts w:ascii="Book Antiqua" w:hAnsi="Book Antiqua"/>
          <w:i/>
        </w:rPr>
        <w:t>E. coli</w:t>
      </w:r>
      <w:r w:rsidR="00432D16" w:rsidRPr="00AC3138">
        <w:rPr>
          <w:rFonts w:ascii="Book Antiqua" w:hAnsi="Book Antiqua"/>
        </w:rPr>
        <w:t xml:space="preserve"> </w:t>
      </w:r>
      <w:r w:rsidR="000526F3" w:rsidRPr="00AC3138">
        <w:rPr>
          <w:rFonts w:ascii="Book Antiqua" w:hAnsi="Book Antiqua"/>
        </w:rPr>
        <w:t xml:space="preserve">strains </w:t>
      </w:r>
      <w:r w:rsidR="00432D16" w:rsidRPr="00AC3138">
        <w:rPr>
          <w:rFonts w:ascii="Book Antiqua" w:hAnsi="Book Antiqua"/>
        </w:rPr>
        <w:t xml:space="preserve">grown in a pH 5.5 environment compared to a neutral pH environment, </w:t>
      </w:r>
      <w:r w:rsidR="00F410A9" w:rsidRPr="00AC3138">
        <w:rPr>
          <w:rFonts w:ascii="Book Antiqua" w:hAnsi="Book Antiqua"/>
        </w:rPr>
        <w:t>suggesting</w:t>
      </w:r>
      <w:r w:rsidR="006E2F75" w:rsidRPr="00AC3138">
        <w:rPr>
          <w:rFonts w:ascii="Book Antiqua" w:hAnsi="Book Antiqua"/>
        </w:rPr>
        <w:t xml:space="preserve"> one or more proteins produced by</w:t>
      </w:r>
      <w:r w:rsidR="00F410A9" w:rsidRPr="00AC3138">
        <w:rPr>
          <w:rFonts w:ascii="Book Antiqua" w:hAnsi="Book Antiqua"/>
        </w:rPr>
        <w:t xml:space="preserve"> </w:t>
      </w:r>
      <w:r w:rsidR="00F410A9" w:rsidRPr="00AC3138">
        <w:rPr>
          <w:rFonts w:ascii="Book Antiqua" w:hAnsi="Book Antiqua"/>
          <w:i/>
        </w:rPr>
        <w:t>E. coli</w:t>
      </w:r>
      <w:r w:rsidR="00F410A9" w:rsidRPr="00AC3138">
        <w:rPr>
          <w:rFonts w:ascii="Book Antiqua" w:hAnsi="Book Antiqua"/>
        </w:rPr>
        <w:t xml:space="preserve"> </w:t>
      </w:r>
      <w:r w:rsidR="006E2F75" w:rsidRPr="00AC3138">
        <w:rPr>
          <w:rFonts w:ascii="Book Antiqua" w:hAnsi="Book Antiqua"/>
        </w:rPr>
        <w:t>growing</w:t>
      </w:r>
      <w:r w:rsidR="00F410A9" w:rsidRPr="00AC3138">
        <w:rPr>
          <w:rFonts w:ascii="Book Antiqua" w:hAnsi="Book Antiqua"/>
        </w:rPr>
        <w:t xml:space="preserve"> in an acidic pH environment represses </w:t>
      </w:r>
      <w:proofErr w:type="spellStart"/>
      <w:r w:rsidR="00F410A9" w:rsidRPr="00AC3138">
        <w:rPr>
          <w:rFonts w:ascii="Book Antiqua" w:hAnsi="Book Antiqua"/>
          <w:i/>
        </w:rPr>
        <w:t>fliC</w:t>
      </w:r>
      <w:proofErr w:type="spellEnd"/>
      <w:r w:rsidR="00F410A9" w:rsidRPr="00AC3138">
        <w:rPr>
          <w:rFonts w:ascii="Book Antiqua" w:hAnsi="Book Antiqua"/>
        </w:rPr>
        <w:t xml:space="preserve"> transcription. A</w:t>
      </w:r>
      <w:r w:rsidR="00432D16" w:rsidRPr="00AC3138">
        <w:rPr>
          <w:rFonts w:ascii="Book Antiqua" w:hAnsi="Book Antiqua"/>
        </w:rPr>
        <w:t xml:space="preserve"> previous study revealed a substantial drop in motility by </w:t>
      </w:r>
      <w:r w:rsidR="00432D16" w:rsidRPr="00AC3138">
        <w:rPr>
          <w:rFonts w:ascii="Book Antiqua" w:hAnsi="Book Antiqua"/>
          <w:i/>
        </w:rPr>
        <w:t>E. coli</w:t>
      </w:r>
      <w:r w:rsidR="00432D16" w:rsidRPr="00AC3138">
        <w:rPr>
          <w:rFonts w:ascii="Book Antiqua" w:hAnsi="Book Antiqua"/>
        </w:rPr>
        <w:t xml:space="preserve"> grown in an acidic environment </w:t>
      </w:r>
      <w:r w:rsidR="00432D16" w:rsidRPr="008843EA">
        <w:rPr>
          <w:rFonts w:ascii="Book Antiqua" w:hAnsi="Book Antiqua"/>
          <w:i/>
          <w:iCs/>
        </w:rPr>
        <w:t>vs</w:t>
      </w:r>
      <w:r w:rsidR="00432D16" w:rsidRPr="00AC3138">
        <w:rPr>
          <w:rFonts w:ascii="Book Antiqua" w:hAnsi="Book Antiqua"/>
        </w:rPr>
        <w:t xml:space="preserve"> a neutral pH environment</w:t>
      </w:r>
      <w:r w:rsidR="00217FD2" w:rsidRPr="00AC3138">
        <w:rPr>
          <w:rFonts w:ascii="Book Antiqua" w:hAnsi="Book Antiqua"/>
          <w:vertAlign w:val="superscript"/>
        </w:rPr>
        <w:t>[</w:t>
      </w:r>
      <w:r w:rsidR="00957ABE" w:rsidRPr="00AC3138">
        <w:rPr>
          <w:rFonts w:ascii="Book Antiqua" w:hAnsi="Book Antiqua"/>
          <w:vertAlign w:val="superscript"/>
        </w:rPr>
        <w:t>43</w:t>
      </w:r>
      <w:r w:rsidR="00217FD2" w:rsidRPr="00AC3138">
        <w:rPr>
          <w:rFonts w:ascii="Book Antiqua" w:hAnsi="Book Antiqua"/>
          <w:vertAlign w:val="superscript"/>
        </w:rPr>
        <w:t>]</w:t>
      </w:r>
      <w:r w:rsidR="00F410A9" w:rsidRPr="00AC3138">
        <w:rPr>
          <w:rFonts w:ascii="Book Antiqua" w:hAnsi="Book Antiqua"/>
        </w:rPr>
        <w:t xml:space="preserve"> that correlates with our experimental observations in this study. Moreover, </w:t>
      </w:r>
      <w:r w:rsidR="00F410A9" w:rsidRPr="00AC3138">
        <w:rPr>
          <w:rFonts w:ascii="Book Antiqua" w:hAnsi="Book Antiqua"/>
          <w:i/>
        </w:rPr>
        <w:t>E. coli</w:t>
      </w:r>
      <w:r w:rsidR="00F410A9" w:rsidRPr="00AC3138">
        <w:rPr>
          <w:rFonts w:ascii="Book Antiqua" w:hAnsi="Book Antiqua"/>
        </w:rPr>
        <w:t xml:space="preserve"> growth in a high salt concentration medium also caused repression of </w:t>
      </w:r>
      <w:proofErr w:type="spellStart"/>
      <w:r w:rsidR="00F410A9" w:rsidRPr="00AC3138">
        <w:rPr>
          <w:rFonts w:ascii="Book Antiqua" w:hAnsi="Book Antiqua"/>
          <w:i/>
        </w:rPr>
        <w:t>fliC</w:t>
      </w:r>
      <w:proofErr w:type="spellEnd"/>
      <w:r w:rsidR="00F410A9" w:rsidRPr="00AC3138">
        <w:rPr>
          <w:rFonts w:ascii="Book Antiqua" w:hAnsi="Book Antiqua"/>
        </w:rPr>
        <w:t xml:space="preserve"> transcription. Li </w:t>
      </w:r>
      <w:r w:rsidR="00F410A9" w:rsidRPr="00AC3138">
        <w:rPr>
          <w:rFonts w:ascii="Book Antiqua" w:hAnsi="Book Antiqua"/>
          <w:i/>
        </w:rPr>
        <w:t>et al</w:t>
      </w:r>
      <w:r w:rsidR="00F410A9" w:rsidRPr="00AC3138">
        <w:rPr>
          <w:rFonts w:ascii="Book Antiqua" w:hAnsi="Book Antiqua"/>
          <w:vertAlign w:val="superscript"/>
        </w:rPr>
        <w:t>[4</w:t>
      </w:r>
      <w:r w:rsidR="00957ABE" w:rsidRPr="00AC3138">
        <w:rPr>
          <w:rFonts w:ascii="Book Antiqua" w:hAnsi="Book Antiqua"/>
          <w:vertAlign w:val="superscript"/>
        </w:rPr>
        <w:t>4</w:t>
      </w:r>
      <w:r w:rsidR="00F410A9" w:rsidRPr="00AC3138">
        <w:rPr>
          <w:rFonts w:ascii="Book Antiqua" w:hAnsi="Book Antiqua"/>
          <w:vertAlign w:val="superscript"/>
        </w:rPr>
        <w:t>]</w:t>
      </w:r>
      <w:r w:rsidR="00F410A9" w:rsidRPr="00AC3138">
        <w:rPr>
          <w:rFonts w:ascii="Book Antiqua" w:hAnsi="Book Antiqua"/>
        </w:rPr>
        <w:t xml:space="preserve"> observed that </w:t>
      </w:r>
      <w:r w:rsidR="00F410A9" w:rsidRPr="00AC3138">
        <w:rPr>
          <w:rFonts w:ascii="Book Antiqua" w:hAnsi="Book Antiqua"/>
          <w:i/>
        </w:rPr>
        <w:t>E. coli</w:t>
      </w:r>
      <w:r w:rsidR="00F410A9" w:rsidRPr="00AC3138">
        <w:rPr>
          <w:rFonts w:ascii="Book Antiqua" w:hAnsi="Book Antiqua"/>
        </w:rPr>
        <w:t xml:space="preserve"> grown in a high-osmolarity medium were less motile compared to </w:t>
      </w:r>
      <w:r w:rsidR="00F410A9" w:rsidRPr="00AC3138">
        <w:rPr>
          <w:rFonts w:ascii="Book Antiqua" w:hAnsi="Book Antiqua"/>
          <w:i/>
        </w:rPr>
        <w:t>E. coli</w:t>
      </w:r>
      <w:r w:rsidR="00F410A9" w:rsidRPr="00AC3138">
        <w:rPr>
          <w:rFonts w:ascii="Book Antiqua" w:hAnsi="Book Antiqua"/>
        </w:rPr>
        <w:t xml:space="preserve"> grown in a low-osmolarity medium. </w:t>
      </w:r>
    </w:p>
    <w:p w14:paraId="1FBA1140" w14:textId="36782FB9" w:rsidR="006A71A8" w:rsidRPr="00AC3138" w:rsidRDefault="00845F7A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3138">
        <w:rPr>
          <w:rFonts w:ascii="Book Antiqua" w:hAnsi="Book Antiqua"/>
        </w:rPr>
        <w:t xml:space="preserve">A combination of pH changes and osmolarity changes was also examined using our </w:t>
      </w:r>
      <w:proofErr w:type="spellStart"/>
      <w:r w:rsidRPr="00AC3138">
        <w:rPr>
          <w:rFonts w:ascii="Book Antiqua" w:hAnsi="Book Antiqua"/>
          <w:i/>
        </w:rPr>
        <w:t>fliC</w:t>
      </w:r>
      <w:proofErr w:type="spellEnd"/>
      <w:r w:rsidRPr="00AC3138">
        <w:rPr>
          <w:rFonts w:ascii="Book Antiqua" w:hAnsi="Book Antiqua"/>
          <w:i/>
        </w:rPr>
        <w:t>-lacZ</w:t>
      </w:r>
      <w:r w:rsidR="000355B9" w:rsidRPr="00AC3138">
        <w:rPr>
          <w:rFonts w:ascii="Book Antiqua" w:hAnsi="Book Antiqua"/>
        </w:rPr>
        <w:t xml:space="preserve"> system. In a low pH/high-</w:t>
      </w:r>
      <w:r w:rsidRPr="00AC3138">
        <w:rPr>
          <w:rFonts w:ascii="Book Antiqua" w:hAnsi="Book Antiqua"/>
        </w:rPr>
        <w:t xml:space="preserve">osmolarity medium, the growing </w:t>
      </w:r>
      <w:r w:rsidRPr="00AC3138">
        <w:rPr>
          <w:rFonts w:ascii="Book Antiqua" w:hAnsi="Book Antiqua"/>
          <w:i/>
        </w:rPr>
        <w:t>E. coli</w:t>
      </w:r>
      <w:r w:rsidRPr="00AC3138">
        <w:rPr>
          <w:rFonts w:ascii="Book Antiqua" w:hAnsi="Book Antiqua"/>
        </w:rPr>
        <w:t xml:space="preserve"> exhibited </w:t>
      </w:r>
      <w:r w:rsidR="00F410A9" w:rsidRPr="00AC3138">
        <w:rPr>
          <w:rFonts w:ascii="Book Antiqua" w:hAnsi="Book Antiqua"/>
        </w:rPr>
        <w:t xml:space="preserve">an additive </w:t>
      </w:r>
      <w:r w:rsidRPr="00AC3138">
        <w:rPr>
          <w:rFonts w:ascii="Book Antiqua" w:hAnsi="Book Antiqua"/>
        </w:rPr>
        <w:t>level of</w:t>
      </w:r>
      <w:r w:rsidR="00F410A9" w:rsidRPr="00AC3138">
        <w:rPr>
          <w:rFonts w:ascii="Book Antiqua" w:hAnsi="Book Antiqua"/>
        </w:rPr>
        <w:t xml:space="preserve"> repression of</w:t>
      </w:r>
      <w:r w:rsidRPr="00AC3138">
        <w:rPr>
          <w:rFonts w:ascii="Book Antiqua" w:hAnsi="Book Antiqua"/>
        </w:rPr>
        <w:t xml:space="preserve"> </w:t>
      </w:r>
      <w:proofErr w:type="spellStart"/>
      <w:r w:rsidRPr="00AC3138">
        <w:rPr>
          <w:rFonts w:ascii="Book Antiqua" w:hAnsi="Book Antiqua"/>
          <w:i/>
        </w:rPr>
        <w:t>fliC</w:t>
      </w:r>
      <w:proofErr w:type="spellEnd"/>
      <w:r w:rsidRPr="00AC3138">
        <w:rPr>
          <w:rFonts w:ascii="Book Antiqua" w:hAnsi="Book Antiqua"/>
        </w:rPr>
        <w:t xml:space="preserve"> transcription that is in line with the previous transcriptome study</w:t>
      </w:r>
      <w:r w:rsidR="00217FD2" w:rsidRPr="00AC3138">
        <w:rPr>
          <w:rFonts w:ascii="Book Antiqua" w:hAnsi="Book Antiqua"/>
          <w:vertAlign w:val="superscript"/>
        </w:rPr>
        <w:t>[</w:t>
      </w:r>
      <w:r w:rsidR="00957ABE" w:rsidRPr="00AC3138">
        <w:rPr>
          <w:rFonts w:ascii="Book Antiqua" w:hAnsi="Book Antiqua"/>
          <w:vertAlign w:val="superscript"/>
        </w:rPr>
        <w:t>42</w:t>
      </w:r>
      <w:r w:rsidR="00217FD2" w:rsidRPr="00AC3138">
        <w:rPr>
          <w:rFonts w:ascii="Book Antiqua" w:hAnsi="Book Antiqua"/>
          <w:vertAlign w:val="superscript"/>
        </w:rPr>
        <w:t>]</w:t>
      </w:r>
      <w:r w:rsidRPr="00AC3138">
        <w:rPr>
          <w:rFonts w:ascii="Book Antiqua" w:hAnsi="Book Antiqua"/>
        </w:rPr>
        <w:t>.</w:t>
      </w:r>
      <w:r w:rsidR="006A71A8" w:rsidRPr="00AC3138">
        <w:rPr>
          <w:rFonts w:ascii="Book Antiqua" w:hAnsi="Book Antiqua"/>
        </w:rPr>
        <w:t xml:space="preserve"> </w:t>
      </w:r>
    </w:p>
    <w:p w14:paraId="7B9ABD8D" w14:textId="19C439A7" w:rsidR="00845F7A" w:rsidRPr="00AC3138" w:rsidRDefault="00845F7A" w:rsidP="008843E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C3138">
        <w:rPr>
          <w:rFonts w:ascii="Book Antiqua" w:hAnsi="Book Antiqua"/>
        </w:rPr>
        <w:t>Two environmental variables are at play in a low pH/high-osmolarity environment</w:t>
      </w:r>
      <w:r w:rsidR="00AE49BE" w:rsidRPr="00AC3138">
        <w:rPr>
          <w:rFonts w:ascii="Book Antiqua" w:hAnsi="Book Antiqua"/>
        </w:rPr>
        <w:t xml:space="preserve">. </w:t>
      </w:r>
      <w:r w:rsidR="006A71A8" w:rsidRPr="00AC3138">
        <w:rPr>
          <w:rFonts w:ascii="Book Antiqua" w:hAnsi="Book Antiqua"/>
        </w:rPr>
        <w:t xml:space="preserve">To adapt to acidic pH conditions, </w:t>
      </w:r>
      <w:r w:rsidR="006A71A8" w:rsidRPr="00AC3138">
        <w:rPr>
          <w:rFonts w:ascii="Book Antiqua" w:hAnsi="Book Antiqua"/>
          <w:i/>
        </w:rPr>
        <w:t>E. coli</w:t>
      </w:r>
      <w:r w:rsidR="006A71A8" w:rsidRPr="00AC3138">
        <w:rPr>
          <w:rFonts w:ascii="Book Antiqua" w:hAnsi="Book Antiqua"/>
        </w:rPr>
        <w:t xml:space="preserve"> rely on AR systems and their corresponding </w:t>
      </w:r>
      <w:r w:rsidR="006A71A8" w:rsidRPr="00AC3138">
        <w:rPr>
          <w:rFonts w:ascii="Book Antiqua" w:hAnsi="Book Antiqua"/>
        </w:rPr>
        <w:lastRenderedPageBreak/>
        <w:t xml:space="preserve">regulators, such as </w:t>
      </w:r>
      <w:proofErr w:type="spellStart"/>
      <w:r w:rsidR="006A71A8" w:rsidRPr="00AC3138">
        <w:rPr>
          <w:rFonts w:ascii="Book Antiqua" w:hAnsi="Book Antiqua"/>
        </w:rPr>
        <w:t>GadE</w:t>
      </w:r>
      <w:proofErr w:type="spellEnd"/>
      <w:r w:rsidR="006A71A8" w:rsidRPr="00AC3138">
        <w:rPr>
          <w:rFonts w:ascii="Book Antiqua" w:hAnsi="Book Antiqua"/>
        </w:rPr>
        <w:t xml:space="preserve">. On the other hand, the </w:t>
      </w:r>
      <w:proofErr w:type="spellStart"/>
      <w:r w:rsidR="006A71A8" w:rsidRPr="00AC3138">
        <w:rPr>
          <w:rFonts w:ascii="Book Antiqua" w:hAnsi="Book Antiqua"/>
        </w:rPr>
        <w:t>OmpR-EnvZ</w:t>
      </w:r>
      <w:proofErr w:type="spellEnd"/>
      <w:r w:rsidR="006A71A8" w:rsidRPr="00AC3138">
        <w:rPr>
          <w:rFonts w:ascii="Book Antiqua" w:hAnsi="Book Antiqua"/>
        </w:rPr>
        <w:t xml:space="preserve"> two-component system is the main osmotic stress regulatory system in </w:t>
      </w:r>
      <w:r w:rsidR="006A71A8" w:rsidRPr="00AC3138">
        <w:rPr>
          <w:rFonts w:ascii="Book Antiqua" w:hAnsi="Book Antiqua"/>
          <w:i/>
        </w:rPr>
        <w:t>E. coli</w:t>
      </w:r>
      <w:r w:rsidR="00520847" w:rsidRPr="00AC3138">
        <w:rPr>
          <w:rFonts w:ascii="Book Antiqua" w:hAnsi="Book Antiqua"/>
          <w:vertAlign w:val="superscript"/>
        </w:rPr>
        <w:t>[4</w:t>
      </w:r>
      <w:r w:rsidR="00957ABE" w:rsidRPr="00AC3138">
        <w:rPr>
          <w:rFonts w:ascii="Book Antiqua" w:hAnsi="Book Antiqua"/>
          <w:vertAlign w:val="superscript"/>
        </w:rPr>
        <w:t>5</w:t>
      </w:r>
      <w:r w:rsidR="00520847" w:rsidRPr="00AC3138">
        <w:rPr>
          <w:rFonts w:ascii="Book Antiqua" w:hAnsi="Book Antiqua"/>
          <w:vertAlign w:val="superscript"/>
        </w:rPr>
        <w:t>]</w:t>
      </w:r>
      <w:r w:rsidR="006A71A8" w:rsidRPr="00AC3138">
        <w:rPr>
          <w:rFonts w:ascii="Book Antiqua" w:hAnsi="Book Antiqua"/>
        </w:rPr>
        <w:t xml:space="preserve">. </w:t>
      </w:r>
      <w:proofErr w:type="spellStart"/>
      <w:r w:rsidR="006A71A8" w:rsidRPr="00AC3138">
        <w:rPr>
          <w:rFonts w:ascii="Book Antiqua" w:hAnsi="Book Antiqua"/>
        </w:rPr>
        <w:t>OmpR</w:t>
      </w:r>
      <w:proofErr w:type="spellEnd"/>
      <w:r w:rsidR="006A71A8" w:rsidRPr="00AC3138">
        <w:rPr>
          <w:rFonts w:ascii="Book Antiqua" w:hAnsi="Book Antiqua"/>
        </w:rPr>
        <w:t xml:space="preserve"> has been shown to regulate flagella expression</w:t>
      </w:r>
      <w:r w:rsidR="00520847" w:rsidRPr="00AC3138">
        <w:rPr>
          <w:rFonts w:ascii="Book Antiqua" w:hAnsi="Book Antiqua"/>
          <w:vertAlign w:val="superscript"/>
        </w:rPr>
        <w:t>[4</w:t>
      </w:r>
      <w:r w:rsidR="00957ABE" w:rsidRPr="00AC3138">
        <w:rPr>
          <w:rFonts w:ascii="Book Antiqua" w:hAnsi="Book Antiqua"/>
          <w:vertAlign w:val="superscript"/>
        </w:rPr>
        <w:t>6</w:t>
      </w:r>
      <w:r w:rsidR="00520847" w:rsidRPr="00AC3138">
        <w:rPr>
          <w:rFonts w:ascii="Book Antiqua" w:hAnsi="Book Antiqua"/>
          <w:vertAlign w:val="superscript"/>
        </w:rPr>
        <w:t>,4</w:t>
      </w:r>
      <w:r w:rsidR="00957ABE" w:rsidRPr="00AC3138">
        <w:rPr>
          <w:rFonts w:ascii="Book Antiqua" w:hAnsi="Book Antiqua"/>
          <w:vertAlign w:val="superscript"/>
        </w:rPr>
        <w:t>7</w:t>
      </w:r>
      <w:r w:rsidR="00520847" w:rsidRPr="00AC3138">
        <w:rPr>
          <w:rFonts w:ascii="Book Antiqua" w:hAnsi="Book Antiqua"/>
          <w:vertAlign w:val="superscript"/>
        </w:rPr>
        <w:t>]</w:t>
      </w:r>
      <w:r w:rsidR="006E2F75" w:rsidRPr="00AC3138">
        <w:rPr>
          <w:rFonts w:ascii="Book Antiqua" w:hAnsi="Book Antiqua"/>
          <w:vertAlign w:val="superscript"/>
        </w:rPr>
        <w:t xml:space="preserve"> </w:t>
      </w:r>
      <w:r w:rsidR="006A71A8" w:rsidRPr="00AC3138">
        <w:rPr>
          <w:rFonts w:ascii="Book Antiqua" w:hAnsi="Book Antiqua"/>
        </w:rPr>
        <w:t xml:space="preserve">and is likely partially responsible for repressing </w:t>
      </w:r>
      <w:proofErr w:type="spellStart"/>
      <w:r w:rsidR="006A71A8" w:rsidRPr="00AC3138">
        <w:rPr>
          <w:rFonts w:ascii="Book Antiqua" w:hAnsi="Book Antiqua"/>
          <w:i/>
        </w:rPr>
        <w:t>fliC</w:t>
      </w:r>
      <w:proofErr w:type="spellEnd"/>
      <w:r w:rsidR="000355B9" w:rsidRPr="00AC3138">
        <w:rPr>
          <w:rFonts w:ascii="Book Antiqua" w:hAnsi="Book Antiqua"/>
        </w:rPr>
        <w:t xml:space="preserve"> transcription in the high-osmolarity environment</w:t>
      </w:r>
      <w:r w:rsidR="006A71A8" w:rsidRPr="00AC3138">
        <w:rPr>
          <w:rFonts w:ascii="Book Antiqua" w:hAnsi="Book Antiqua"/>
        </w:rPr>
        <w:t xml:space="preserve"> that we tested.</w:t>
      </w:r>
      <w:r w:rsidR="007523F2" w:rsidRPr="00AC3138">
        <w:rPr>
          <w:rFonts w:ascii="Book Antiqua" w:hAnsi="Book Antiqua"/>
        </w:rPr>
        <w:t xml:space="preserve"> Furthermore, </w:t>
      </w:r>
      <w:proofErr w:type="spellStart"/>
      <w:r w:rsidR="007523F2" w:rsidRPr="00AC3138">
        <w:rPr>
          <w:rFonts w:ascii="Book Antiqua" w:hAnsi="Book Antiqua"/>
        </w:rPr>
        <w:t>OmpR</w:t>
      </w:r>
      <w:proofErr w:type="spellEnd"/>
      <w:r w:rsidR="007523F2" w:rsidRPr="00AC3138">
        <w:rPr>
          <w:rFonts w:ascii="Book Antiqua" w:hAnsi="Book Antiqua"/>
        </w:rPr>
        <w:t xml:space="preserve">-regulated genes are tied to the acid response in </w:t>
      </w:r>
      <w:r w:rsidR="007523F2" w:rsidRPr="00AC3138">
        <w:rPr>
          <w:rFonts w:ascii="Book Antiqua" w:hAnsi="Book Antiqua"/>
          <w:i/>
        </w:rPr>
        <w:t>E. coli</w:t>
      </w:r>
      <w:r w:rsidR="007523F2" w:rsidRPr="00AC3138">
        <w:rPr>
          <w:rFonts w:ascii="Book Antiqua" w:hAnsi="Book Antiqua"/>
        </w:rPr>
        <w:t xml:space="preserve"> and </w:t>
      </w:r>
      <w:r w:rsidR="007523F2" w:rsidRPr="00AC3138">
        <w:rPr>
          <w:rFonts w:ascii="Book Antiqua" w:hAnsi="Book Antiqua"/>
          <w:i/>
        </w:rPr>
        <w:t>Salmonella enterica</w:t>
      </w:r>
      <w:r w:rsidR="00520847" w:rsidRPr="00AC3138">
        <w:rPr>
          <w:rFonts w:ascii="Book Antiqua" w:hAnsi="Book Antiqua"/>
          <w:vertAlign w:val="superscript"/>
        </w:rPr>
        <w:t>[4</w:t>
      </w:r>
      <w:r w:rsidR="00957ABE" w:rsidRPr="00AC3138">
        <w:rPr>
          <w:rFonts w:ascii="Book Antiqua" w:hAnsi="Book Antiqua"/>
          <w:vertAlign w:val="superscript"/>
        </w:rPr>
        <w:t>8</w:t>
      </w:r>
      <w:r w:rsidR="00520847" w:rsidRPr="00AC3138">
        <w:rPr>
          <w:rFonts w:ascii="Book Antiqua" w:hAnsi="Book Antiqua"/>
          <w:vertAlign w:val="superscript"/>
        </w:rPr>
        <w:t>,4</w:t>
      </w:r>
      <w:r w:rsidR="00957ABE" w:rsidRPr="00AC3138">
        <w:rPr>
          <w:rFonts w:ascii="Book Antiqua" w:hAnsi="Book Antiqua"/>
          <w:vertAlign w:val="superscript"/>
        </w:rPr>
        <w:t>9</w:t>
      </w:r>
      <w:r w:rsidR="00520847" w:rsidRPr="00AC3138">
        <w:rPr>
          <w:rFonts w:ascii="Book Antiqua" w:hAnsi="Book Antiqua"/>
          <w:vertAlign w:val="superscript"/>
        </w:rPr>
        <w:t>]</w:t>
      </w:r>
      <w:r w:rsidR="007523F2" w:rsidRPr="00AC3138">
        <w:rPr>
          <w:rFonts w:ascii="Book Antiqua" w:hAnsi="Book Antiqua"/>
        </w:rPr>
        <w:t>.</w:t>
      </w:r>
    </w:p>
    <w:p w14:paraId="02116FD7" w14:textId="43FA260D" w:rsidR="006A71A8" w:rsidRPr="00AC3138" w:rsidRDefault="00E91ACF" w:rsidP="008843E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C3138">
        <w:rPr>
          <w:rFonts w:ascii="Book Antiqua" w:hAnsi="Book Antiqua"/>
        </w:rPr>
        <w:t xml:space="preserve">Since </w:t>
      </w:r>
      <w:proofErr w:type="spellStart"/>
      <w:r w:rsidRPr="00AC3138">
        <w:rPr>
          <w:rFonts w:ascii="Book Antiqua" w:hAnsi="Book Antiqua"/>
        </w:rPr>
        <w:t>GadE</w:t>
      </w:r>
      <w:proofErr w:type="spellEnd"/>
      <w:r w:rsidRPr="00AC3138">
        <w:rPr>
          <w:rFonts w:ascii="Book Antiqua" w:hAnsi="Book Antiqua"/>
        </w:rPr>
        <w:t xml:space="preserve"> is a central player in AR system regulation, we examined </w:t>
      </w:r>
      <w:proofErr w:type="spellStart"/>
      <w:r w:rsidRPr="00AC3138">
        <w:rPr>
          <w:rFonts w:ascii="Book Antiqua" w:hAnsi="Book Antiqua"/>
          <w:i/>
        </w:rPr>
        <w:t>fliC</w:t>
      </w:r>
      <w:proofErr w:type="spellEnd"/>
      <w:r w:rsidRPr="00AC3138">
        <w:rPr>
          <w:rFonts w:ascii="Book Antiqua" w:hAnsi="Book Antiqua"/>
        </w:rPr>
        <w:t xml:space="preserve"> transcription and motility in </w:t>
      </w:r>
      <w:proofErr w:type="spellStart"/>
      <w:r w:rsidRPr="00AC3138">
        <w:rPr>
          <w:rFonts w:ascii="Book Antiqua" w:hAnsi="Book Antiqua"/>
          <w:i/>
        </w:rPr>
        <w:t>gadE</w:t>
      </w:r>
      <w:proofErr w:type="spellEnd"/>
      <w:r w:rsidRPr="00AC3138">
        <w:rPr>
          <w:rFonts w:ascii="Book Antiqua" w:hAnsi="Book Antiqua"/>
        </w:rPr>
        <w:t xml:space="preserve"> mutant strains </w:t>
      </w:r>
      <w:r w:rsidRPr="008843EA">
        <w:rPr>
          <w:rFonts w:ascii="Book Antiqua" w:hAnsi="Book Antiqua"/>
          <w:i/>
          <w:iCs/>
        </w:rPr>
        <w:t>vs</w:t>
      </w:r>
      <w:r w:rsidRPr="00AC3138">
        <w:rPr>
          <w:rFonts w:ascii="Book Antiqua" w:hAnsi="Book Antiqua"/>
        </w:rPr>
        <w:t xml:space="preserve"> the wild</w:t>
      </w:r>
      <w:r w:rsidR="00F723DE" w:rsidRPr="00AC3138">
        <w:rPr>
          <w:rFonts w:ascii="Book Antiqua" w:hAnsi="Book Antiqua"/>
        </w:rPr>
        <w:t>-</w:t>
      </w:r>
      <w:r w:rsidRPr="00AC3138">
        <w:rPr>
          <w:rFonts w:ascii="Book Antiqua" w:hAnsi="Book Antiqua"/>
        </w:rPr>
        <w:t xml:space="preserve">type strains. By deleting the </w:t>
      </w:r>
      <w:proofErr w:type="spellStart"/>
      <w:r w:rsidRPr="00AC3138">
        <w:rPr>
          <w:rFonts w:ascii="Book Antiqua" w:hAnsi="Book Antiqua"/>
          <w:i/>
        </w:rPr>
        <w:t>gadE</w:t>
      </w:r>
      <w:proofErr w:type="spellEnd"/>
      <w:r w:rsidRPr="00AC3138">
        <w:rPr>
          <w:rFonts w:ascii="Book Antiqua" w:hAnsi="Book Antiqua"/>
        </w:rPr>
        <w:t xml:space="preserve"> gene, </w:t>
      </w:r>
      <w:r w:rsidRPr="00AC3138">
        <w:rPr>
          <w:rFonts w:ascii="Book Antiqua" w:hAnsi="Book Antiqua"/>
          <w:i/>
        </w:rPr>
        <w:t xml:space="preserve">E. coli </w:t>
      </w:r>
      <w:proofErr w:type="spellStart"/>
      <w:r w:rsidRPr="00AC3138">
        <w:rPr>
          <w:rFonts w:ascii="Book Antiqua" w:hAnsi="Book Antiqua"/>
          <w:i/>
        </w:rPr>
        <w:t>fliC</w:t>
      </w:r>
      <w:proofErr w:type="spellEnd"/>
      <w:r w:rsidRPr="00AC3138">
        <w:rPr>
          <w:rFonts w:ascii="Book Antiqua" w:hAnsi="Book Antiqua"/>
        </w:rPr>
        <w:t xml:space="preserve"> transcription was </w:t>
      </w:r>
      <w:proofErr w:type="spellStart"/>
      <w:r w:rsidRPr="00AC3138">
        <w:rPr>
          <w:rFonts w:ascii="Book Antiqua" w:hAnsi="Book Antiqua"/>
        </w:rPr>
        <w:t>derepressed</w:t>
      </w:r>
      <w:proofErr w:type="spellEnd"/>
      <w:r w:rsidRPr="00AC3138">
        <w:rPr>
          <w:rFonts w:ascii="Book Antiqua" w:hAnsi="Book Antiqua"/>
        </w:rPr>
        <w:t xml:space="preserve">, particularly in </w:t>
      </w:r>
      <w:r w:rsidRPr="00AC3138">
        <w:rPr>
          <w:rFonts w:ascii="Book Antiqua" w:hAnsi="Book Antiqua"/>
          <w:i/>
        </w:rPr>
        <w:t>E. coli</w:t>
      </w:r>
      <w:r w:rsidRPr="00AC3138">
        <w:rPr>
          <w:rFonts w:ascii="Book Antiqua" w:hAnsi="Book Antiqua"/>
        </w:rPr>
        <w:t xml:space="preserve"> growing in an acidic pH environment. Complementation of the </w:t>
      </w:r>
      <w:proofErr w:type="spellStart"/>
      <w:r w:rsidRPr="00AC3138">
        <w:rPr>
          <w:rFonts w:ascii="Book Antiqua" w:hAnsi="Book Antiqua"/>
          <w:i/>
        </w:rPr>
        <w:t>gadE</w:t>
      </w:r>
      <w:proofErr w:type="spellEnd"/>
      <w:r w:rsidRPr="00AC3138">
        <w:rPr>
          <w:rFonts w:ascii="Book Antiqua" w:hAnsi="Book Antiqua"/>
        </w:rPr>
        <w:t xml:space="preserve"> mutation with the </w:t>
      </w:r>
      <w:proofErr w:type="spellStart"/>
      <w:r w:rsidRPr="00AC3138">
        <w:rPr>
          <w:rFonts w:ascii="Book Antiqua" w:hAnsi="Book Antiqua"/>
          <w:i/>
        </w:rPr>
        <w:t>gadE</w:t>
      </w:r>
      <w:proofErr w:type="spellEnd"/>
      <w:r w:rsidRPr="00AC3138">
        <w:rPr>
          <w:rFonts w:ascii="Book Antiqua" w:hAnsi="Book Antiqua"/>
        </w:rPr>
        <w:t xml:space="preserve"> gene on a multicopy plasmid caused additional suppression of </w:t>
      </w:r>
      <w:proofErr w:type="spellStart"/>
      <w:r w:rsidRPr="00AC3138">
        <w:rPr>
          <w:rFonts w:ascii="Book Antiqua" w:hAnsi="Book Antiqua"/>
          <w:i/>
        </w:rPr>
        <w:t>fliC</w:t>
      </w:r>
      <w:proofErr w:type="spellEnd"/>
      <w:r w:rsidRPr="00AC3138">
        <w:rPr>
          <w:rFonts w:ascii="Book Antiqua" w:hAnsi="Book Antiqua"/>
        </w:rPr>
        <w:t xml:space="preserve"> transcription that was below wild-type levels. Furthermore, a </w:t>
      </w:r>
      <w:r w:rsidRPr="00AC3138">
        <w:rPr>
          <w:rFonts w:ascii="Book Antiqua" w:hAnsi="Book Antiqua"/>
        </w:rPr>
        <w:t></w:t>
      </w:r>
      <w:proofErr w:type="spellStart"/>
      <w:r w:rsidRPr="00AC3138">
        <w:rPr>
          <w:rFonts w:ascii="Book Antiqua" w:hAnsi="Book Antiqua"/>
          <w:i/>
        </w:rPr>
        <w:t>gadE</w:t>
      </w:r>
      <w:proofErr w:type="spellEnd"/>
      <w:r w:rsidRPr="00AC3138">
        <w:rPr>
          <w:rFonts w:ascii="Book Antiqua" w:hAnsi="Book Antiqua"/>
        </w:rPr>
        <w:t xml:space="preserve"> mutation in </w:t>
      </w:r>
      <w:r w:rsidR="00F723DE" w:rsidRPr="00AC3138">
        <w:rPr>
          <w:rFonts w:ascii="Book Antiqua" w:hAnsi="Book Antiqua"/>
        </w:rPr>
        <w:t xml:space="preserve">K-12 and UPEC </w:t>
      </w:r>
      <w:r w:rsidRPr="00AC3138">
        <w:rPr>
          <w:rFonts w:ascii="Book Antiqua" w:hAnsi="Book Antiqua"/>
        </w:rPr>
        <w:t>strain</w:t>
      </w:r>
      <w:r w:rsidR="00F723DE" w:rsidRPr="00AC3138">
        <w:rPr>
          <w:rFonts w:ascii="Book Antiqua" w:hAnsi="Book Antiqua"/>
        </w:rPr>
        <w:t>s</w:t>
      </w:r>
      <w:r w:rsidRPr="00AC3138">
        <w:rPr>
          <w:rFonts w:ascii="Book Antiqua" w:hAnsi="Book Antiqua"/>
        </w:rPr>
        <w:t xml:space="preserve"> led to significantly greater motility compared to the wild-type strain. Together, these data suggest that </w:t>
      </w:r>
      <w:proofErr w:type="spellStart"/>
      <w:r w:rsidRPr="00AC3138">
        <w:rPr>
          <w:rFonts w:ascii="Book Antiqua" w:hAnsi="Book Antiqua"/>
        </w:rPr>
        <w:t>GadE</w:t>
      </w:r>
      <w:proofErr w:type="spellEnd"/>
      <w:r w:rsidRPr="00AC3138">
        <w:rPr>
          <w:rFonts w:ascii="Book Antiqua" w:hAnsi="Book Antiqua"/>
        </w:rPr>
        <w:t xml:space="preserve"> represses </w:t>
      </w:r>
      <w:proofErr w:type="spellStart"/>
      <w:r w:rsidRPr="00AC3138">
        <w:rPr>
          <w:rFonts w:ascii="Book Antiqua" w:hAnsi="Book Antiqua"/>
          <w:i/>
        </w:rPr>
        <w:t>fliC</w:t>
      </w:r>
      <w:proofErr w:type="spellEnd"/>
      <w:r w:rsidRPr="00AC3138">
        <w:rPr>
          <w:rFonts w:ascii="Book Antiqua" w:hAnsi="Book Antiqua"/>
        </w:rPr>
        <w:t xml:space="preserve"> transcription either </w:t>
      </w:r>
      <w:r w:rsidR="0041509F" w:rsidRPr="00AC3138">
        <w:rPr>
          <w:rFonts w:ascii="Book Antiqua" w:hAnsi="Book Antiqua"/>
        </w:rPr>
        <w:t xml:space="preserve">by </w:t>
      </w:r>
      <w:r w:rsidRPr="00AC3138">
        <w:rPr>
          <w:rFonts w:ascii="Book Antiqua" w:hAnsi="Book Antiqua"/>
        </w:rPr>
        <w:t xml:space="preserve">directly </w:t>
      </w:r>
      <w:r w:rsidR="0041509F" w:rsidRPr="00AC3138">
        <w:rPr>
          <w:rFonts w:ascii="Book Antiqua" w:hAnsi="Book Antiqua"/>
        </w:rPr>
        <w:t xml:space="preserve">binding to the </w:t>
      </w:r>
      <w:proofErr w:type="spellStart"/>
      <w:r w:rsidR="00C03BA5" w:rsidRPr="00AC3138">
        <w:rPr>
          <w:rFonts w:ascii="Book Antiqua" w:hAnsi="Book Antiqua"/>
          <w:i/>
        </w:rPr>
        <w:t>fliC</w:t>
      </w:r>
      <w:proofErr w:type="spellEnd"/>
      <w:r w:rsidR="00C03BA5" w:rsidRPr="00AC3138">
        <w:rPr>
          <w:rFonts w:ascii="Book Antiqua" w:hAnsi="Book Antiqua"/>
        </w:rPr>
        <w:t xml:space="preserve"> </w:t>
      </w:r>
      <w:r w:rsidR="0041509F" w:rsidRPr="00AC3138">
        <w:rPr>
          <w:rFonts w:ascii="Book Antiqua" w:hAnsi="Book Antiqua"/>
        </w:rPr>
        <w:t xml:space="preserve">promoter to repress transcription </w:t>
      </w:r>
      <w:r w:rsidRPr="00AC3138">
        <w:rPr>
          <w:rFonts w:ascii="Book Antiqua" w:hAnsi="Book Antiqua"/>
        </w:rPr>
        <w:t xml:space="preserve">or </w:t>
      </w:r>
      <w:r w:rsidR="0041509F" w:rsidRPr="00AC3138">
        <w:rPr>
          <w:rFonts w:ascii="Book Antiqua" w:hAnsi="Book Antiqua"/>
        </w:rPr>
        <w:t>acting in an indirect manner</w:t>
      </w:r>
      <w:r w:rsidRPr="00AC3138">
        <w:rPr>
          <w:rFonts w:ascii="Book Antiqua" w:hAnsi="Book Antiqua"/>
        </w:rPr>
        <w:t xml:space="preserve"> by influencing expression of </w:t>
      </w:r>
      <w:proofErr w:type="spellStart"/>
      <w:r w:rsidRPr="00AC3138">
        <w:rPr>
          <w:rFonts w:ascii="Book Antiqua" w:hAnsi="Book Antiqua"/>
        </w:rPr>
        <w:t>FlhD</w:t>
      </w:r>
      <w:proofErr w:type="spellEnd"/>
      <w:r w:rsidR="004C4961" w:rsidRPr="00AC3138">
        <w:rPr>
          <w:rFonts w:ascii="Book Antiqua" w:hAnsi="Book Antiqua"/>
        </w:rPr>
        <w:t xml:space="preserve"> that in turn regulates </w:t>
      </w:r>
      <w:proofErr w:type="spellStart"/>
      <w:r w:rsidR="004C4961" w:rsidRPr="00AC3138">
        <w:rPr>
          <w:rFonts w:ascii="Book Antiqua" w:hAnsi="Book Antiqua"/>
          <w:i/>
        </w:rPr>
        <w:t>fliC</w:t>
      </w:r>
      <w:proofErr w:type="spellEnd"/>
      <w:r w:rsidR="00520847" w:rsidRPr="00AC3138">
        <w:rPr>
          <w:rFonts w:ascii="Book Antiqua" w:hAnsi="Book Antiqua"/>
          <w:vertAlign w:val="superscript"/>
        </w:rPr>
        <w:t>[</w:t>
      </w:r>
      <w:r w:rsidR="00957ABE" w:rsidRPr="00AC3138">
        <w:rPr>
          <w:rFonts w:ascii="Book Antiqua" w:hAnsi="Book Antiqua"/>
          <w:vertAlign w:val="superscript"/>
        </w:rPr>
        <w:t>50</w:t>
      </w:r>
      <w:r w:rsidR="00520847" w:rsidRPr="00AC3138">
        <w:rPr>
          <w:rFonts w:ascii="Book Antiqua" w:hAnsi="Book Antiqua"/>
          <w:vertAlign w:val="superscript"/>
        </w:rPr>
        <w:t>,</w:t>
      </w:r>
      <w:r w:rsidR="00957ABE" w:rsidRPr="00AC3138">
        <w:rPr>
          <w:rFonts w:ascii="Book Antiqua" w:hAnsi="Book Antiqua"/>
          <w:vertAlign w:val="superscript"/>
        </w:rPr>
        <w:t>51</w:t>
      </w:r>
      <w:r w:rsidR="00520847" w:rsidRPr="00AC3138">
        <w:rPr>
          <w:rFonts w:ascii="Book Antiqua" w:hAnsi="Book Antiqua"/>
          <w:vertAlign w:val="superscript"/>
        </w:rPr>
        <w:t>]</w:t>
      </w:r>
      <w:r w:rsidR="004C4961" w:rsidRPr="00AC3138">
        <w:rPr>
          <w:rFonts w:ascii="Book Antiqua" w:hAnsi="Book Antiqua"/>
        </w:rPr>
        <w:t>.</w:t>
      </w:r>
      <w:r w:rsidR="006E2F75" w:rsidRPr="00AC3138">
        <w:rPr>
          <w:rFonts w:ascii="Book Antiqua" w:hAnsi="Book Antiqua"/>
        </w:rPr>
        <w:t xml:space="preserve"> However, </w:t>
      </w:r>
      <w:proofErr w:type="spellStart"/>
      <w:r w:rsidR="006E2F75" w:rsidRPr="00AC3138">
        <w:rPr>
          <w:rFonts w:ascii="Book Antiqua" w:hAnsi="Book Antiqua"/>
        </w:rPr>
        <w:t>GadE</w:t>
      </w:r>
      <w:proofErr w:type="spellEnd"/>
      <w:r w:rsidR="006E2F75" w:rsidRPr="00AC3138">
        <w:rPr>
          <w:rFonts w:ascii="Book Antiqua" w:hAnsi="Book Antiqua"/>
        </w:rPr>
        <w:t xml:space="preserve"> does not appear to affect osmotic control of </w:t>
      </w:r>
      <w:proofErr w:type="spellStart"/>
      <w:r w:rsidR="006E2F75" w:rsidRPr="00AC3138">
        <w:rPr>
          <w:rFonts w:ascii="Book Antiqua" w:hAnsi="Book Antiqua"/>
          <w:i/>
        </w:rPr>
        <w:t>fliC</w:t>
      </w:r>
      <w:proofErr w:type="spellEnd"/>
      <w:r w:rsidR="006E2F75" w:rsidRPr="00AC3138">
        <w:rPr>
          <w:rFonts w:ascii="Book Antiqua" w:hAnsi="Book Antiqua"/>
        </w:rPr>
        <w:t xml:space="preserve"> transcription.</w:t>
      </w:r>
    </w:p>
    <w:p w14:paraId="18F34A52" w14:textId="76BD9305" w:rsidR="00E91ACF" w:rsidRPr="00AC3138" w:rsidRDefault="00D72CF8" w:rsidP="008843E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C3138">
        <w:rPr>
          <w:rFonts w:ascii="Book Antiqua" w:hAnsi="Book Antiqua"/>
        </w:rPr>
        <w:t xml:space="preserve">What would be the advantage of a loss of flagella expression in </w:t>
      </w:r>
      <w:r w:rsidRPr="00AC3138">
        <w:rPr>
          <w:rFonts w:ascii="Book Antiqua" w:hAnsi="Book Antiqua"/>
          <w:i/>
        </w:rPr>
        <w:t>E. coli</w:t>
      </w:r>
      <w:r w:rsidRPr="00AC3138">
        <w:rPr>
          <w:rFonts w:ascii="Book Antiqua" w:hAnsi="Book Antiqua"/>
        </w:rPr>
        <w:t xml:space="preserve"> growing in the human kidney? Flagella protruding from the surface of </w:t>
      </w:r>
      <w:r w:rsidRPr="00AC3138">
        <w:rPr>
          <w:rFonts w:ascii="Book Antiqua" w:hAnsi="Book Antiqua"/>
          <w:i/>
        </w:rPr>
        <w:t>E. coli</w:t>
      </w:r>
      <w:r w:rsidRPr="00AC3138">
        <w:rPr>
          <w:rFonts w:ascii="Book Antiqua" w:hAnsi="Book Antiqua"/>
        </w:rPr>
        <w:t xml:space="preserve"> cells represent a target of the host’s immune system. Flagellated </w:t>
      </w:r>
      <w:r w:rsidRPr="00AC3138">
        <w:rPr>
          <w:rFonts w:ascii="Book Antiqua" w:hAnsi="Book Antiqua"/>
          <w:i/>
        </w:rPr>
        <w:t>E. coli</w:t>
      </w:r>
      <w:r w:rsidRPr="00AC3138">
        <w:rPr>
          <w:rFonts w:ascii="Book Antiqua" w:hAnsi="Book Antiqua"/>
        </w:rPr>
        <w:t xml:space="preserve"> cells are more likely to be phagocytized than no-flagellated cells</w:t>
      </w:r>
      <w:r w:rsidR="00520847" w:rsidRPr="00AC3138">
        <w:rPr>
          <w:rFonts w:ascii="Book Antiqua" w:hAnsi="Book Antiqua"/>
          <w:vertAlign w:val="superscript"/>
        </w:rPr>
        <w:t>[</w:t>
      </w:r>
      <w:r w:rsidR="00957ABE" w:rsidRPr="00AC3138">
        <w:rPr>
          <w:rFonts w:ascii="Book Antiqua" w:hAnsi="Book Antiqua"/>
          <w:vertAlign w:val="superscript"/>
        </w:rPr>
        <w:t>52</w:t>
      </w:r>
      <w:r w:rsidR="00520847" w:rsidRPr="00AC3138">
        <w:rPr>
          <w:rFonts w:ascii="Book Antiqua" w:hAnsi="Book Antiqua"/>
          <w:vertAlign w:val="superscript"/>
        </w:rPr>
        <w:t>]</w:t>
      </w:r>
      <w:r w:rsidRPr="00AC3138">
        <w:rPr>
          <w:rFonts w:ascii="Book Antiqua" w:hAnsi="Book Antiqua"/>
        </w:rPr>
        <w:t xml:space="preserve">. </w:t>
      </w:r>
      <w:r w:rsidR="00CF3C5F" w:rsidRPr="00AC3138">
        <w:rPr>
          <w:rFonts w:ascii="Book Antiqua" w:hAnsi="Book Antiqua"/>
          <w:i/>
        </w:rPr>
        <w:t>E. coli</w:t>
      </w:r>
      <w:r w:rsidR="00EA0F63">
        <w:rPr>
          <w:rFonts w:ascii="Book Antiqua" w:hAnsi="Book Antiqua"/>
        </w:rPr>
        <w:t xml:space="preserve"> </w:t>
      </w:r>
      <w:r w:rsidRPr="00AC3138">
        <w:rPr>
          <w:rFonts w:ascii="Book Antiqua" w:hAnsi="Book Antiqua"/>
        </w:rPr>
        <w:t xml:space="preserve">that have reached the kidneys would be in a low pH/high-osmolarity environment where the flagella are no longer needed and may in fact be a detriment to their survival. Through the regulatory effects of the </w:t>
      </w:r>
      <w:proofErr w:type="spellStart"/>
      <w:r w:rsidRPr="00AC3138">
        <w:rPr>
          <w:rFonts w:ascii="Book Antiqua" w:hAnsi="Book Antiqua"/>
        </w:rPr>
        <w:t>GadE</w:t>
      </w:r>
      <w:proofErr w:type="spellEnd"/>
      <w:r w:rsidRPr="00AC3138">
        <w:rPr>
          <w:rFonts w:ascii="Book Antiqua" w:hAnsi="Book Antiqua"/>
        </w:rPr>
        <w:t xml:space="preserve"> and </w:t>
      </w:r>
      <w:proofErr w:type="spellStart"/>
      <w:r w:rsidRPr="00AC3138">
        <w:rPr>
          <w:rFonts w:ascii="Book Antiqua" w:hAnsi="Book Antiqua"/>
        </w:rPr>
        <w:t>OmpR</w:t>
      </w:r>
      <w:proofErr w:type="spellEnd"/>
      <w:r w:rsidRPr="00AC3138">
        <w:rPr>
          <w:rFonts w:ascii="Book Antiqua" w:hAnsi="Book Antiqua"/>
        </w:rPr>
        <w:t xml:space="preserve"> proteins, </w:t>
      </w:r>
      <w:proofErr w:type="spellStart"/>
      <w:r w:rsidRPr="00AC3138">
        <w:rPr>
          <w:rFonts w:ascii="Book Antiqua" w:hAnsi="Book Antiqua"/>
          <w:i/>
        </w:rPr>
        <w:t>fliC</w:t>
      </w:r>
      <w:proofErr w:type="spellEnd"/>
      <w:r w:rsidRPr="00AC3138">
        <w:rPr>
          <w:rFonts w:ascii="Book Antiqua" w:hAnsi="Book Antiqua"/>
        </w:rPr>
        <w:t xml:space="preserve"> transcription may be shut down, causing the bacterial cells to lose their flagella and be able to hide behind their anti-phagocytic capsules.</w:t>
      </w:r>
    </w:p>
    <w:p w14:paraId="292D9339" w14:textId="140AE464" w:rsidR="00D33DC5" w:rsidRPr="00AC3138" w:rsidRDefault="00D33DC5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34C85DC" w14:textId="77777777" w:rsidR="000A1937" w:rsidRPr="000A1937" w:rsidRDefault="000A1937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0A1937">
        <w:rPr>
          <w:rFonts w:ascii="Book Antiqua" w:hAnsi="Book Antiqua" w:cstheme="minorHAnsi"/>
          <w:b/>
        </w:rPr>
        <w:t>ARTICLE HIGHLIGHTS</w:t>
      </w:r>
      <w:r w:rsidRPr="000A1937">
        <w:rPr>
          <w:rFonts w:ascii="Book Antiqua" w:hAnsi="Book Antiqua"/>
          <w:b/>
          <w:bCs/>
        </w:rPr>
        <w:t xml:space="preserve"> </w:t>
      </w:r>
    </w:p>
    <w:p w14:paraId="41A7D3F5" w14:textId="230BB791" w:rsidR="00D33DC5" w:rsidRPr="000A1937" w:rsidRDefault="000A1937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002F66">
        <w:rPr>
          <w:rFonts w:ascii="Book Antiqua" w:hAnsi="Book Antiqua"/>
          <w:b/>
          <w:i/>
          <w:iCs/>
        </w:rPr>
        <w:t>Research background</w:t>
      </w:r>
    </w:p>
    <w:p w14:paraId="74D5BF20" w14:textId="6B20F8D8" w:rsidR="00E57FDB" w:rsidRDefault="00D33DC5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AC3138">
        <w:rPr>
          <w:rFonts w:ascii="Book Antiqua" w:hAnsi="Book Antiqua"/>
        </w:rPr>
        <w:t>Uropathogenic</w:t>
      </w:r>
      <w:proofErr w:type="spellEnd"/>
      <w:r w:rsidRPr="00AC3138">
        <w:rPr>
          <w:rFonts w:ascii="Book Antiqua" w:hAnsi="Book Antiqua"/>
        </w:rPr>
        <w:t xml:space="preserve"> </w:t>
      </w:r>
      <w:r w:rsidRPr="00AC3138">
        <w:rPr>
          <w:rFonts w:ascii="Book Antiqua" w:hAnsi="Book Antiqua"/>
          <w:i/>
          <w:iCs/>
        </w:rPr>
        <w:t>Escherichia coli</w:t>
      </w:r>
      <w:r w:rsidRPr="00AC3138">
        <w:rPr>
          <w:rFonts w:ascii="Book Antiqua" w:hAnsi="Book Antiqua"/>
        </w:rPr>
        <w:t xml:space="preserve"> </w:t>
      </w:r>
      <w:r w:rsidR="00EA0F63" w:rsidRPr="00AC3138">
        <w:rPr>
          <w:rFonts w:ascii="Book Antiqua" w:hAnsi="Book Antiqua"/>
        </w:rPr>
        <w:t>(UPEC)</w:t>
      </w:r>
      <w:r w:rsidR="00EA0F63">
        <w:rPr>
          <w:rFonts w:ascii="Book Antiqua" w:hAnsi="Book Antiqua"/>
        </w:rPr>
        <w:t xml:space="preserve"> </w:t>
      </w:r>
      <w:r w:rsidRPr="00AC3138">
        <w:rPr>
          <w:rFonts w:ascii="Book Antiqua" w:hAnsi="Book Antiqua"/>
        </w:rPr>
        <w:t xml:space="preserve">is the number one cause of urinary tract infection in women. </w:t>
      </w:r>
      <w:r w:rsidR="00E57FDB" w:rsidRPr="00AC3138">
        <w:rPr>
          <w:rFonts w:ascii="Book Antiqua" w:hAnsi="Book Antiqua"/>
        </w:rPr>
        <w:t xml:space="preserve">Motility driven by the action of flagella is critical for </w:t>
      </w:r>
      <w:r w:rsidR="00F84996" w:rsidRPr="00AC3138">
        <w:rPr>
          <w:rFonts w:ascii="Book Antiqua" w:hAnsi="Book Antiqua"/>
        </w:rPr>
        <w:t>UPEC</w:t>
      </w:r>
      <w:r w:rsidR="00EA0F63">
        <w:rPr>
          <w:rFonts w:ascii="Book Antiqua" w:hAnsi="Book Antiqua"/>
        </w:rPr>
        <w:t xml:space="preserve"> </w:t>
      </w:r>
      <w:r w:rsidR="00E57FDB" w:rsidRPr="00AC3138">
        <w:rPr>
          <w:rFonts w:ascii="Book Antiqua" w:hAnsi="Book Antiqua"/>
        </w:rPr>
        <w:t xml:space="preserve">pathogenesis. </w:t>
      </w:r>
      <w:r w:rsidRPr="00AC3138">
        <w:rPr>
          <w:rFonts w:ascii="Book Antiqua" w:hAnsi="Book Antiqua"/>
        </w:rPr>
        <w:t xml:space="preserve">How </w:t>
      </w:r>
      <w:r w:rsidR="0001753C" w:rsidRPr="00AC3138">
        <w:rPr>
          <w:rFonts w:ascii="Book Antiqua" w:hAnsi="Book Antiqua"/>
          <w:i/>
        </w:rPr>
        <w:t>Escherichia coli</w:t>
      </w:r>
      <w:r w:rsidR="0001753C" w:rsidRPr="00AC3138">
        <w:rPr>
          <w:rFonts w:ascii="Book Antiqua" w:hAnsi="Book Antiqua"/>
        </w:rPr>
        <w:t xml:space="preserve"> (</w:t>
      </w:r>
      <w:r w:rsidR="0001753C" w:rsidRPr="00AC3138">
        <w:rPr>
          <w:rFonts w:ascii="Book Antiqua" w:hAnsi="Book Antiqua"/>
          <w:i/>
        </w:rPr>
        <w:t>E. coli</w:t>
      </w:r>
      <w:r w:rsidR="0001753C" w:rsidRPr="00AC3138">
        <w:rPr>
          <w:rFonts w:ascii="Book Antiqua" w:hAnsi="Book Antiqua"/>
        </w:rPr>
        <w:t>)</w:t>
      </w:r>
      <w:r w:rsidRPr="00AC3138">
        <w:rPr>
          <w:rFonts w:ascii="Book Antiqua" w:hAnsi="Book Antiqua"/>
        </w:rPr>
        <w:t xml:space="preserve"> adapts to a low pH/high osmolarity environment is essential for </w:t>
      </w:r>
      <w:r w:rsidRPr="00AC3138">
        <w:rPr>
          <w:rFonts w:ascii="Book Antiqua" w:hAnsi="Book Antiqua"/>
        </w:rPr>
        <w:lastRenderedPageBreak/>
        <w:t xml:space="preserve">the species survival. Acid tolerance systems, such as the </w:t>
      </w:r>
      <w:r w:rsidR="00F84996" w:rsidRPr="00AC3138">
        <w:rPr>
          <w:rFonts w:ascii="Book Antiqua" w:hAnsi="Book Antiqua"/>
        </w:rPr>
        <w:t>System two</w:t>
      </w:r>
      <w:r w:rsidRPr="00AC3138">
        <w:rPr>
          <w:rFonts w:ascii="Book Antiqua" w:hAnsi="Book Antiqua"/>
        </w:rPr>
        <w:t xml:space="preserve"> system, are important for UPEC survival in a low pH environment. </w:t>
      </w:r>
    </w:p>
    <w:p w14:paraId="5D8B9698" w14:textId="77777777" w:rsidR="000A1937" w:rsidRPr="00AC3138" w:rsidRDefault="000A1937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32FB51B" w14:textId="14E770F1" w:rsidR="00E57FDB" w:rsidRPr="00AC3138" w:rsidRDefault="000A1937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002F66">
        <w:rPr>
          <w:rFonts w:ascii="Book Antiqua" w:hAnsi="Book Antiqua"/>
          <w:b/>
          <w:i/>
          <w:iCs/>
        </w:rPr>
        <w:t>Research motivation</w:t>
      </w:r>
    </w:p>
    <w:p w14:paraId="59B0083A" w14:textId="6FE90E74" w:rsidR="00E57FDB" w:rsidRDefault="00E57FDB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3138">
        <w:rPr>
          <w:rFonts w:ascii="Book Antiqua" w:hAnsi="Book Antiqua"/>
        </w:rPr>
        <w:t xml:space="preserve">Our key problem to be solved was whether </w:t>
      </w:r>
      <w:proofErr w:type="spellStart"/>
      <w:r w:rsidRPr="00AC3138">
        <w:rPr>
          <w:rFonts w:ascii="Book Antiqua" w:hAnsi="Book Antiqua"/>
        </w:rPr>
        <w:t>GadE</w:t>
      </w:r>
      <w:proofErr w:type="spellEnd"/>
      <w:r w:rsidRPr="00AC3138">
        <w:rPr>
          <w:rFonts w:ascii="Book Antiqua" w:hAnsi="Book Antiqua"/>
        </w:rPr>
        <w:t xml:space="preserve">, a part of the </w:t>
      </w:r>
      <w:r w:rsidR="00F84996" w:rsidRPr="00AC3138">
        <w:rPr>
          <w:rFonts w:ascii="Book Antiqua" w:hAnsi="Book Antiqua"/>
        </w:rPr>
        <w:t>System two</w:t>
      </w:r>
      <w:r w:rsidRPr="00AC3138">
        <w:rPr>
          <w:rFonts w:ascii="Book Antiqua" w:hAnsi="Book Antiqua"/>
        </w:rPr>
        <w:t xml:space="preserve"> system, regulates transcription of the </w:t>
      </w:r>
      <w:proofErr w:type="spellStart"/>
      <w:r w:rsidRPr="00AC3138">
        <w:rPr>
          <w:rFonts w:ascii="Book Antiqua" w:hAnsi="Book Antiqua"/>
          <w:i/>
          <w:iCs/>
        </w:rPr>
        <w:t>fliC</w:t>
      </w:r>
      <w:proofErr w:type="spellEnd"/>
      <w:r w:rsidRPr="00AC3138">
        <w:rPr>
          <w:rFonts w:ascii="Book Antiqua" w:hAnsi="Book Antiqua"/>
        </w:rPr>
        <w:t xml:space="preserve"> gene, and in turn, UPEC motility.</w:t>
      </w:r>
    </w:p>
    <w:p w14:paraId="5ADC78CB" w14:textId="77777777" w:rsidR="000A1937" w:rsidRPr="00AC3138" w:rsidRDefault="000A1937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8956D6E" w14:textId="24CF52F6" w:rsidR="00E57FDB" w:rsidRPr="000A1937" w:rsidRDefault="000A1937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002F66">
        <w:rPr>
          <w:rFonts w:ascii="Book Antiqua" w:hAnsi="Book Antiqua"/>
          <w:b/>
          <w:i/>
          <w:iCs/>
        </w:rPr>
        <w:t>Research objectives</w:t>
      </w:r>
    </w:p>
    <w:p w14:paraId="5C755B48" w14:textId="589C0251" w:rsidR="00E57FDB" w:rsidRDefault="00E57FDB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3138">
        <w:rPr>
          <w:rFonts w:ascii="Book Antiqua" w:hAnsi="Book Antiqua"/>
        </w:rPr>
        <w:t xml:space="preserve">Determine whether </w:t>
      </w:r>
      <w:proofErr w:type="spellStart"/>
      <w:r w:rsidRPr="00AC3138">
        <w:rPr>
          <w:rFonts w:ascii="Book Antiqua" w:hAnsi="Book Antiqua"/>
        </w:rPr>
        <w:t>GadE</w:t>
      </w:r>
      <w:proofErr w:type="spellEnd"/>
      <w:r w:rsidRPr="00AC3138">
        <w:rPr>
          <w:rFonts w:ascii="Book Antiqua" w:hAnsi="Book Antiqua"/>
        </w:rPr>
        <w:t xml:space="preserve"> regulated </w:t>
      </w:r>
      <w:proofErr w:type="spellStart"/>
      <w:r w:rsidRPr="00AC3138">
        <w:rPr>
          <w:rFonts w:ascii="Book Antiqua" w:hAnsi="Book Antiqua"/>
          <w:i/>
          <w:iCs/>
        </w:rPr>
        <w:t>fliC</w:t>
      </w:r>
      <w:proofErr w:type="spellEnd"/>
      <w:r w:rsidRPr="00AC3138">
        <w:rPr>
          <w:rFonts w:ascii="Book Antiqua" w:hAnsi="Book Antiqua"/>
        </w:rPr>
        <w:t xml:space="preserve"> transcription and subsequent motility of the </w:t>
      </w:r>
      <w:r w:rsidRPr="00AC3138">
        <w:rPr>
          <w:rFonts w:ascii="Book Antiqua" w:hAnsi="Book Antiqua"/>
          <w:i/>
          <w:iCs/>
        </w:rPr>
        <w:t>E. coli</w:t>
      </w:r>
      <w:r w:rsidRPr="00AC3138">
        <w:rPr>
          <w:rFonts w:ascii="Book Antiqua" w:hAnsi="Book Antiqua"/>
        </w:rPr>
        <w:t>.</w:t>
      </w:r>
    </w:p>
    <w:p w14:paraId="7411C38D" w14:textId="77777777" w:rsidR="000A1937" w:rsidRPr="00AC3138" w:rsidRDefault="000A1937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A4153D0" w14:textId="099E1584" w:rsidR="00E57FDB" w:rsidRPr="000A1937" w:rsidRDefault="000A1937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002F66">
        <w:rPr>
          <w:rFonts w:ascii="Book Antiqua" w:hAnsi="Book Antiqua"/>
          <w:b/>
          <w:i/>
          <w:iCs/>
        </w:rPr>
        <w:t>Research methods</w:t>
      </w:r>
    </w:p>
    <w:p w14:paraId="67B95B2B" w14:textId="14656DAF" w:rsidR="00E57FDB" w:rsidRDefault="00E57FDB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3138">
        <w:rPr>
          <w:rFonts w:ascii="Book Antiqua" w:hAnsi="Book Antiqua"/>
        </w:rPr>
        <w:t xml:space="preserve">We created a </w:t>
      </w:r>
      <w:proofErr w:type="spellStart"/>
      <w:r w:rsidRPr="00AC3138">
        <w:rPr>
          <w:rFonts w:ascii="Book Antiqua" w:hAnsi="Book Antiqua"/>
          <w:i/>
          <w:iCs/>
        </w:rPr>
        <w:t>fliC</w:t>
      </w:r>
      <w:proofErr w:type="spellEnd"/>
      <w:r w:rsidRPr="00AC3138">
        <w:rPr>
          <w:rFonts w:ascii="Book Antiqua" w:hAnsi="Book Antiqua"/>
          <w:i/>
          <w:iCs/>
        </w:rPr>
        <w:t>-lacZ</w:t>
      </w:r>
      <w:r w:rsidRPr="00AC3138">
        <w:rPr>
          <w:rFonts w:ascii="Book Antiqua" w:hAnsi="Book Antiqua"/>
        </w:rPr>
        <w:t xml:space="preserve"> reporter system on a single-copy number plasmid and measured b-galactosidase levels in both a K-12 and UPEC clinical isolate. Furthermore, motility was assessed in both </w:t>
      </w:r>
      <w:r w:rsidRPr="00AC3138">
        <w:rPr>
          <w:rFonts w:ascii="Book Antiqua" w:hAnsi="Book Antiqua"/>
          <w:i/>
          <w:iCs/>
        </w:rPr>
        <w:t>E. coli</w:t>
      </w:r>
      <w:r w:rsidRPr="00AC3138">
        <w:rPr>
          <w:rFonts w:ascii="Book Antiqua" w:hAnsi="Book Antiqua"/>
        </w:rPr>
        <w:t xml:space="preserve"> strains by inoculating wild-type, </w:t>
      </w:r>
      <w:proofErr w:type="spellStart"/>
      <w:r w:rsidRPr="00AC3138">
        <w:rPr>
          <w:rFonts w:ascii="Book Antiqua" w:hAnsi="Book Antiqua"/>
          <w:i/>
          <w:iCs/>
        </w:rPr>
        <w:t>gadE</w:t>
      </w:r>
      <w:proofErr w:type="spellEnd"/>
      <w:r w:rsidRPr="00AC3138">
        <w:rPr>
          <w:rFonts w:ascii="Book Antiqua" w:hAnsi="Book Antiqua"/>
        </w:rPr>
        <w:t xml:space="preserve"> mutant, and complemented </w:t>
      </w:r>
      <w:proofErr w:type="spellStart"/>
      <w:r w:rsidRPr="00AC3138">
        <w:rPr>
          <w:rFonts w:ascii="Book Antiqua" w:hAnsi="Book Antiqua"/>
          <w:i/>
          <w:iCs/>
        </w:rPr>
        <w:t>gadE</w:t>
      </w:r>
      <w:proofErr w:type="spellEnd"/>
      <w:r w:rsidRPr="00AC3138">
        <w:rPr>
          <w:rFonts w:ascii="Book Antiqua" w:hAnsi="Book Antiqua"/>
        </w:rPr>
        <w:t xml:space="preserve"> mutant strains onto motility agar. </w:t>
      </w:r>
    </w:p>
    <w:p w14:paraId="64211D57" w14:textId="77777777" w:rsidR="000A1937" w:rsidRPr="00AC3138" w:rsidRDefault="000A1937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586A28F" w14:textId="736B8645" w:rsidR="00E57FDB" w:rsidRPr="000A1937" w:rsidRDefault="000A1937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002F66">
        <w:rPr>
          <w:rFonts w:ascii="Book Antiqua" w:hAnsi="Book Antiqua"/>
          <w:b/>
          <w:i/>
          <w:iCs/>
        </w:rPr>
        <w:t>Research results</w:t>
      </w:r>
    </w:p>
    <w:p w14:paraId="35A99AFF" w14:textId="03839248" w:rsidR="00E57FDB" w:rsidRDefault="00E57FDB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3138">
        <w:rPr>
          <w:rFonts w:ascii="Book Antiqua" w:hAnsi="Book Antiqua"/>
        </w:rPr>
        <w:t xml:space="preserve">Transcription of </w:t>
      </w:r>
      <w:proofErr w:type="spellStart"/>
      <w:r w:rsidRPr="00AC3138">
        <w:rPr>
          <w:rFonts w:ascii="Book Antiqua" w:hAnsi="Book Antiqua"/>
          <w:i/>
          <w:iCs/>
        </w:rPr>
        <w:t>fliC</w:t>
      </w:r>
      <w:proofErr w:type="spellEnd"/>
      <w:r w:rsidRPr="00AC3138">
        <w:rPr>
          <w:rFonts w:ascii="Book Antiqua" w:hAnsi="Book Antiqua"/>
        </w:rPr>
        <w:t xml:space="preserve"> was significantly lower in </w:t>
      </w:r>
      <w:r w:rsidRPr="00AC3138">
        <w:rPr>
          <w:rFonts w:ascii="Book Antiqua" w:hAnsi="Book Antiqua"/>
          <w:i/>
          <w:iCs/>
        </w:rPr>
        <w:t>E. coli</w:t>
      </w:r>
      <w:r w:rsidRPr="00AC3138">
        <w:rPr>
          <w:rFonts w:ascii="Book Antiqua" w:hAnsi="Book Antiqua"/>
        </w:rPr>
        <w:t xml:space="preserve"> </w:t>
      </w:r>
      <w:r w:rsidR="008D57C7" w:rsidRPr="00AC3138">
        <w:rPr>
          <w:rFonts w:ascii="Book Antiqua" w:hAnsi="Book Antiqua"/>
        </w:rPr>
        <w:t xml:space="preserve">grown in pH 5.5 </w:t>
      </w:r>
      <w:r w:rsidR="00C05A6A" w:rsidRPr="00AC3138">
        <w:rPr>
          <w:rFonts w:ascii="Book Antiqua" w:hAnsi="Book Antiqua"/>
          <w:color w:val="000000"/>
        </w:rPr>
        <w:t>Luria Bertani</w:t>
      </w:r>
      <w:r w:rsidR="008D57C7" w:rsidRPr="00AC3138">
        <w:rPr>
          <w:rFonts w:ascii="Book Antiqua" w:hAnsi="Book Antiqua"/>
        </w:rPr>
        <w:t xml:space="preserve"> compared to pH 7.0 </w:t>
      </w:r>
      <w:r w:rsidR="00C05A6A" w:rsidRPr="00AC3138">
        <w:rPr>
          <w:rFonts w:ascii="Book Antiqua" w:hAnsi="Book Antiqua"/>
          <w:color w:val="000000"/>
        </w:rPr>
        <w:t>Luria Bertani</w:t>
      </w:r>
      <w:r w:rsidR="008D57C7" w:rsidRPr="00AC3138">
        <w:rPr>
          <w:rFonts w:ascii="Book Antiqua" w:hAnsi="Book Antiqua"/>
        </w:rPr>
        <w:t xml:space="preserve">. A mutation in the </w:t>
      </w:r>
      <w:proofErr w:type="spellStart"/>
      <w:r w:rsidR="008D57C7" w:rsidRPr="00AC3138">
        <w:rPr>
          <w:rFonts w:ascii="Book Antiqua" w:hAnsi="Book Antiqua"/>
          <w:i/>
          <w:iCs/>
        </w:rPr>
        <w:t>gadE</w:t>
      </w:r>
      <w:proofErr w:type="spellEnd"/>
      <w:r w:rsidR="008D57C7" w:rsidRPr="00AC3138">
        <w:rPr>
          <w:rFonts w:ascii="Book Antiqua" w:hAnsi="Book Antiqua"/>
        </w:rPr>
        <w:t xml:space="preserve"> gene led to higher </w:t>
      </w:r>
      <w:proofErr w:type="spellStart"/>
      <w:r w:rsidR="008D57C7" w:rsidRPr="00AC3138">
        <w:rPr>
          <w:rFonts w:ascii="Book Antiqua" w:hAnsi="Book Antiqua"/>
          <w:i/>
          <w:iCs/>
        </w:rPr>
        <w:t>fliC</w:t>
      </w:r>
      <w:proofErr w:type="spellEnd"/>
      <w:r w:rsidR="008D57C7" w:rsidRPr="00AC3138">
        <w:rPr>
          <w:rFonts w:ascii="Book Antiqua" w:hAnsi="Book Antiqua"/>
        </w:rPr>
        <w:t xml:space="preserve"> expression in that strain </w:t>
      </w:r>
      <w:r w:rsidR="008D57C7" w:rsidRPr="008843EA">
        <w:rPr>
          <w:rFonts w:ascii="Book Antiqua" w:hAnsi="Book Antiqua"/>
          <w:i/>
          <w:iCs/>
        </w:rPr>
        <w:t>vs</w:t>
      </w:r>
      <w:r w:rsidR="008D57C7" w:rsidRPr="00AC3138">
        <w:rPr>
          <w:rFonts w:ascii="Book Antiqua" w:hAnsi="Book Antiqua"/>
        </w:rPr>
        <w:t xml:space="preserve"> wild-type bacteria. Motility was significantly higher in the </w:t>
      </w:r>
      <w:proofErr w:type="spellStart"/>
      <w:r w:rsidR="008D57C7" w:rsidRPr="00AC3138">
        <w:rPr>
          <w:rFonts w:ascii="Book Antiqua" w:hAnsi="Book Antiqua"/>
          <w:i/>
          <w:iCs/>
        </w:rPr>
        <w:t>gadE</w:t>
      </w:r>
      <w:proofErr w:type="spellEnd"/>
      <w:r w:rsidR="008D57C7" w:rsidRPr="00AC3138">
        <w:rPr>
          <w:rFonts w:ascii="Book Antiqua" w:hAnsi="Book Antiqua"/>
        </w:rPr>
        <w:t xml:space="preserve"> mutant strain compared to the wild-type strain.</w:t>
      </w:r>
    </w:p>
    <w:p w14:paraId="698F7B7E" w14:textId="77777777" w:rsidR="000A1937" w:rsidRPr="00AC3138" w:rsidRDefault="000A1937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0A28A7E" w14:textId="518BEE2D" w:rsidR="008D57C7" w:rsidRPr="00AC3138" w:rsidRDefault="000A1937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002F66">
        <w:rPr>
          <w:rFonts w:ascii="Book Antiqua" w:hAnsi="Book Antiqua"/>
          <w:b/>
          <w:i/>
          <w:iCs/>
        </w:rPr>
        <w:t>Research conclusions</w:t>
      </w:r>
    </w:p>
    <w:p w14:paraId="18EB7B48" w14:textId="2A71BFE6" w:rsidR="0088021C" w:rsidRDefault="008D57C7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3138">
        <w:rPr>
          <w:rFonts w:ascii="Book Antiqua" w:hAnsi="Book Antiqua"/>
        </w:rPr>
        <w:t xml:space="preserve">We confirmed that </w:t>
      </w:r>
      <w:proofErr w:type="spellStart"/>
      <w:r w:rsidRPr="00AC3138">
        <w:rPr>
          <w:rFonts w:ascii="Book Antiqua" w:hAnsi="Book Antiqua"/>
          <w:i/>
          <w:iCs/>
        </w:rPr>
        <w:t>fliC</w:t>
      </w:r>
      <w:proofErr w:type="spellEnd"/>
      <w:r w:rsidRPr="00AC3138">
        <w:rPr>
          <w:rFonts w:ascii="Book Antiqua" w:hAnsi="Book Antiqua"/>
        </w:rPr>
        <w:t xml:space="preserve"> transcription was down-regulated in </w:t>
      </w:r>
      <w:r w:rsidRPr="00AC3138">
        <w:rPr>
          <w:rFonts w:ascii="Book Antiqua" w:hAnsi="Book Antiqua"/>
          <w:i/>
          <w:iCs/>
        </w:rPr>
        <w:t>E.</w:t>
      </w:r>
      <w:r w:rsidRPr="00AC3138">
        <w:rPr>
          <w:rFonts w:ascii="Book Antiqua" w:hAnsi="Book Antiqua"/>
        </w:rPr>
        <w:t xml:space="preserve"> coli grown in a low pH/high osmolarity environment compared to a neutral pH/low osmolarity environment. </w:t>
      </w:r>
      <w:proofErr w:type="spellStart"/>
      <w:r w:rsidRPr="00AC3138">
        <w:rPr>
          <w:rFonts w:ascii="Book Antiqua" w:hAnsi="Book Antiqua"/>
        </w:rPr>
        <w:t>GadE</w:t>
      </w:r>
      <w:proofErr w:type="spellEnd"/>
      <w:r w:rsidRPr="00AC3138">
        <w:rPr>
          <w:rFonts w:ascii="Book Antiqua" w:hAnsi="Book Antiqua"/>
        </w:rPr>
        <w:t xml:space="preserve"> appears to either directly or indirectly regulate </w:t>
      </w:r>
      <w:proofErr w:type="spellStart"/>
      <w:r w:rsidRPr="00AC3138">
        <w:rPr>
          <w:rFonts w:ascii="Book Antiqua" w:hAnsi="Book Antiqua"/>
          <w:i/>
          <w:iCs/>
        </w:rPr>
        <w:t>fliC</w:t>
      </w:r>
      <w:proofErr w:type="spellEnd"/>
      <w:r w:rsidRPr="00AC3138">
        <w:rPr>
          <w:rFonts w:ascii="Book Antiqua" w:hAnsi="Book Antiqua"/>
        </w:rPr>
        <w:t xml:space="preserve"> transcription in </w:t>
      </w:r>
      <w:r w:rsidRPr="00AC3138">
        <w:rPr>
          <w:rFonts w:ascii="Book Antiqua" w:hAnsi="Book Antiqua"/>
          <w:i/>
          <w:iCs/>
        </w:rPr>
        <w:t>E. coli</w:t>
      </w:r>
      <w:r w:rsidRPr="00AC3138">
        <w:rPr>
          <w:rFonts w:ascii="Book Antiqua" w:hAnsi="Book Antiqua"/>
        </w:rPr>
        <w:t xml:space="preserve">. </w:t>
      </w:r>
    </w:p>
    <w:p w14:paraId="46486472" w14:textId="77777777" w:rsidR="000A1937" w:rsidRPr="00AC3138" w:rsidRDefault="000A1937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</w:p>
    <w:p w14:paraId="78C20B28" w14:textId="1A589D96" w:rsidR="0088021C" w:rsidRPr="000A1937" w:rsidRDefault="000A1937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002F66">
        <w:rPr>
          <w:rFonts w:ascii="Book Antiqua" w:hAnsi="Book Antiqua"/>
          <w:b/>
          <w:i/>
          <w:iCs/>
        </w:rPr>
        <w:t>Research perspectives</w:t>
      </w:r>
    </w:p>
    <w:p w14:paraId="40F58F6D" w14:textId="001D8EBB" w:rsidR="00266876" w:rsidRDefault="0088021C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AC3138">
        <w:rPr>
          <w:rFonts w:ascii="Book Antiqua" w:hAnsi="Book Antiqua"/>
        </w:rPr>
        <w:lastRenderedPageBreak/>
        <w:t xml:space="preserve">Future work could be done to affirm the </w:t>
      </w:r>
      <w:proofErr w:type="spellStart"/>
      <w:r w:rsidRPr="00AC3138">
        <w:rPr>
          <w:rFonts w:ascii="Book Antiqua" w:hAnsi="Book Antiqua"/>
        </w:rPr>
        <w:t>GadE</w:t>
      </w:r>
      <w:proofErr w:type="spellEnd"/>
      <w:r w:rsidRPr="00AC3138">
        <w:rPr>
          <w:rFonts w:ascii="Book Antiqua" w:hAnsi="Book Antiqua"/>
        </w:rPr>
        <w:t xml:space="preserve"> regulation of flagella expression in </w:t>
      </w:r>
      <w:r w:rsidRPr="00AC3138">
        <w:rPr>
          <w:rFonts w:ascii="Book Antiqua" w:hAnsi="Book Antiqua"/>
          <w:i/>
          <w:iCs/>
        </w:rPr>
        <w:t>E. coli.</w:t>
      </w:r>
    </w:p>
    <w:p w14:paraId="08F957CE" w14:textId="77777777" w:rsidR="002E14DC" w:rsidRPr="006D4602" w:rsidRDefault="002E14DC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</w:p>
    <w:p w14:paraId="278C2656" w14:textId="05F30ED7" w:rsidR="005E7071" w:rsidRPr="00AC3138" w:rsidRDefault="00B166F4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9D5B2B">
        <w:rPr>
          <w:rStyle w:val="normaltextrun"/>
          <w:rFonts w:ascii="Book Antiqua" w:hAnsi="Book Antiqua" w:cstheme="minorHAnsi"/>
          <w:b/>
          <w:bCs/>
          <w:u w:val="single"/>
        </w:rPr>
        <w:t>ACKNOWLEDGEMENTS</w:t>
      </w:r>
    </w:p>
    <w:p w14:paraId="46A76DA2" w14:textId="05028E0E" w:rsidR="00266876" w:rsidRPr="00AC3138" w:rsidRDefault="00F63725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3138">
        <w:rPr>
          <w:rFonts w:ascii="Book Antiqua" w:hAnsi="Book Antiqua"/>
        </w:rPr>
        <w:t xml:space="preserve">The authors wish to thank John Foster for a critical reading of the manuscript. </w:t>
      </w:r>
    </w:p>
    <w:p w14:paraId="2025C921" w14:textId="7E49468D" w:rsidR="00266876" w:rsidRPr="00AC3138" w:rsidRDefault="00266876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A433B53" w14:textId="659CE9FE" w:rsidR="00266876" w:rsidRPr="00AC3138" w:rsidRDefault="006639F0" w:rsidP="00C6408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002F66">
        <w:rPr>
          <w:rFonts w:ascii="Book Antiqua" w:hAnsi="Book Antiqua"/>
          <w:b/>
        </w:rPr>
        <w:t>REFERENCES</w:t>
      </w:r>
    </w:p>
    <w:p w14:paraId="51EBCBD3" w14:textId="09A94DFF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bookmarkStart w:id="17" w:name="OLE_LINK659"/>
      <w:r w:rsidRPr="006639F0">
        <w:rPr>
          <w:rFonts w:ascii="Book Antiqua" w:eastAsia="Times New Roman" w:hAnsi="Book Antiqua" w:cs="Times New Roman"/>
        </w:rPr>
        <w:t xml:space="preserve">1 </w:t>
      </w:r>
      <w:r w:rsidRPr="006639F0">
        <w:rPr>
          <w:rFonts w:ascii="Book Antiqua" w:eastAsia="Times New Roman" w:hAnsi="Book Antiqua" w:cs="Times New Roman"/>
          <w:b/>
        </w:rPr>
        <w:t>Foxman B</w:t>
      </w:r>
      <w:r w:rsidRPr="006639F0">
        <w:rPr>
          <w:rFonts w:ascii="Book Antiqua" w:eastAsia="Times New Roman" w:hAnsi="Book Antiqua" w:cs="Times New Roman"/>
        </w:rPr>
        <w:t xml:space="preserve">. The epidemiology of urinary tract infection. </w:t>
      </w:r>
      <w:r w:rsidRPr="006639F0">
        <w:rPr>
          <w:rFonts w:ascii="Book Antiqua" w:eastAsia="Times New Roman" w:hAnsi="Book Antiqua" w:cs="Times New Roman"/>
          <w:i/>
        </w:rPr>
        <w:t xml:space="preserve">Nat Rev </w:t>
      </w:r>
      <w:proofErr w:type="spellStart"/>
      <w:r w:rsidRPr="006639F0">
        <w:rPr>
          <w:rFonts w:ascii="Book Antiqua" w:eastAsia="Times New Roman" w:hAnsi="Book Antiqua" w:cs="Times New Roman"/>
          <w:i/>
        </w:rPr>
        <w:t>Urol</w:t>
      </w:r>
      <w:proofErr w:type="spellEnd"/>
      <w:r w:rsidRPr="006639F0">
        <w:rPr>
          <w:rFonts w:ascii="Book Antiqua" w:eastAsia="Times New Roman" w:hAnsi="Book Antiqua" w:cs="Times New Roman"/>
        </w:rPr>
        <w:t xml:space="preserve"> 2010; </w:t>
      </w:r>
      <w:r w:rsidRPr="006639F0">
        <w:rPr>
          <w:rFonts w:ascii="Book Antiqua" w:eastAsia="Times New Roman" w:hAnsi="Book Antiqua" w:cs="Times New Roman"/>
          <w:b/>
        </w:rPr>
        <w:t>7</w:t>
      </w:r>
      <w:r w:rsidRPr="006639F0">
        <w:rPr>
          <w:rFonts w:ascii="Book Antiqua" w:eastAsia="Times New Roman" w:hAnsi="Book Antiqua" w:cs="Times New Roman"/>
        </w:rPr>
        <w:t xml:space="preserve">: 653-660 [PMID: </w:t>
      </w:r>
      <w:bookmarkStart w:id="18" w:name="OLE_LINK660"/>
      <w:bookmarkStart w:id="19" w:name="OLE_LINK661"/>
      <w:r w:rsidRPr="006639F0">
        <w:rPr>
          <w:rFonts w:ascii="Book Antiqua" w:eastAsia="Times New Roman" w:hAnsi="Book Antiqua" w:cs="Times New Roman"/>
        </w:rPr>
        <w:t>21139641</w:t>
      </w:r>
      <w:bookmarkEnd w:id="18"/>
      <w:bookmarkEnd w:id="19"/>
      <w:r w:rsidRPr="006639F0">
        <w:rPr>
          <w:rFonts w:ascii="Book Antiqua" w:eastAsia="Times New Roman" w:hAnsi="Book Antiqua" w:cs="Times New Roman"/>
        </w:rPr>
        <w:t xml:space="preserve"> DOI: </w:t>
      </w:r>
      <w:r w:rsidR="00F91160" w:rsidRPr="00F91160">
        <w:rPr>
          <w:rFonts w:ascii="Book Antiqua" w:eastAsia="Times New Roman" w:hAnsi="Book Antiqua" w:cs="Times New Roman"/>
        </w:rPr>
        <w:t>10.1038/nrurol.2010.190</w:t>
      </w:r>
      <w:r w:rsidRPr="006639F0">
        <w:rPr>
          <w:rFonts w:ascii="Book Antiqua" w:eastAsia="Times New Roman" w:hAnsi="Book Antiqua" w:cs="Times New Roman"/>
        </w:rPr>
        <w:t>]</w:t>
      </w:r>
    </w:p>
    <w:p w14:paraId="5DF74068" w14:textId="2FE30B67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2 </w:t>
      </w:r>
      <w:r w:rsidRPr="006639F0">
        <w:rPr>
          <w:rFonts w:ascii="Book Antiqua" w:eastAsia="Times New Roman" w:hAnsi="Book Antiqua" w:cs="Times New Roman"/>
          <w:b/>
        </w:rPr>
        <w:t>Foxman B</w:t>
      </w:r>
      <w:r w:rsidRPr="006639F0">
        <w:rPr>
          <w:rFonts w:ascii="Book Antiqua" w:eastAsia="Times New Roman" w:hAnsi="Book Antiqua" w:cs="Times New Roman"/>
        </w:rPr>
        <w:t xml:space="preserve">. Urinary tract infection syndromes: occurrence, recurrence, bacteriology, risk factors, and disease burden. </w:t>
      </w:r>
      <w:r w:rsidRPr="006639F0">
        <w:rPr>
          <w:rFonts w:ascii="Book Antiqua" w:eastAsia="Times New Roman" w:hAnsi="Book Antiqua" w:cs="Times New Roman"/>
          <w:i/>
        </w:rPr>
        <w:t>Infect Dis Clin North Am</w:t>
      </w:r>
      <w:r w:rsidRPr="006639F0">
        <w:rPr>
          <w:rFonts w:ascii="Book Antiqua" w:eastAsia="Times New Roman" w:hAnsi="Book Antiqua" w:cs="Times New Roman"/>
        </w:rPr>
        <w:t xml:space="preserve"> 2014; </w:t>
      </w:r>
      <w:r w:rsidRPr="006639F0">
        <w:rPr>
          <w:rFonts w:ascii="Book Antiqua" w:eastAsia="Times New Roman" w:hAnsi="Book Antiqua" w:cs="Times New Roman"/>
          <w:b/>
        </w:rPr>
        <w:t>28</w:t>
      </w:r>
      <w:r w:rsidRPr="006639F0">
        <w:rPr>
          <w:rFonts w:ascii="Book Antiqua" w:eastAsia="Times New Roman" w:hAnsi="Book Antiqua" w:cs="Times New Roman"/>
        </w:rPr>
        <w:t>: 1-13 [PMID: 24484571 DOI: 10.1016/j.idc.2013.09.003]</w:t>
      </w:r>
    </w:p>
    <w:p w14:paraId="716EBF0E" w14:textId="21F8F02E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3 </w:t>
      </w:r>
      <w:proofErr w:type="spellStart"/>
      <w:r w:rsidRPr="006639F0">
        <w:rPr>
          <w:rFonts w:ascii="Book Antiqua" w:eastAsia="Times New Roman" w:hAnsi="Book Antiqua" w:cs="Times New Roman"/>
          <w:b/>
        </w:rPr>
        <w:t>Schappert</w:t>
      </w:r>
      <w:proofErr w:type="spellEnd"/>
      <w:r w:rsidRPr="006639F0">
        <w:rPr>
          <w:rFonts w:ascii="Book Antiqua" w:eastAsia="Times New Roman" w:hAnsi="Book Antiqua" w:cs="Times New Roman"/>
          <w:b/>
        </w:rPr>
        <w:t xml:space="preserve"> SM</w:t>
      </w:r>
      <w:r w:rsidRPr="006639F0">
        <w:rPr>
          <w:rFonts w:ascii="Book Antiqua" w:eastAsia="Times New Roman" w:hAnsi="Book Antiqua" w:cs="Times New Roman"/>
        </w:rPr>
        <w:t xml:space="preserve">, </w:t>
      </w:r>
      <w:proofErr w:type="spellStart"/>
      <w:r w:rsidRPr="006639F0">
        <w:rPr>
          <w:rFonts w:ascii="Book Antiqua" w:eastAsia="Times New Roman" w:hAnsi="Book Antiqua" w:cs="Times New Roman"/>
        </w:rPr>
        <w:t>Rechtsteiner</w:t>
      </w:r>
      <w:proofErr w:type="spellEnd"/>
      <w:r w:rsidRPr="006639F0">
        <w:rPr>
          <w:rFonts w:ascii="Book Antiqua" w:eastAsia="Times New Roman" w:hAnsi="Book Antiqua" w:cs="Times New Roman"/>
        </w:rPr>
        <w:t xml:space="preserve"> EA. Ambulatory medical care utilization estimates for 2007. </w:t>
      </w:r>
      <w:r w:rsidRPr="006639F0">
        <w:rPr>
          <w:rFonts w:ascii="Book Antiqua" w:eastAsia="Times New Roman" w:hAnsi="Book Antiqua" w:cs="Times New Roman"/>
          <w:i/>
        </w:rPr>
        <w:t>Vital Health Stat 13</w:t>
      </w:r>
      <w:r w:rsidRPr="006639F0">
        <w:rPr>
          <w:rFonts w:ascii="Book Antiqua" w:eastAsia="Times New Roman" w:hAnsi="Book Antiqua" w:cs="Times New Roman"/>
        </w:rPr>
        <w:t xml:space="preserve"> 2011; 1-38 [PMID: 21614897]</w:t>
      </w:r>
    </w:p>
    <w:p w14:paraId="40A45DCB" w14:textId="41953FB9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4 </w:t>
      </w:r>
      <w:r w:rsidRPr="006639F0">
        <w:rPr>
          <w:rFonts w:ascii="Book Antiqua" w:eastAsia="Times New Roman" w:hAnsi="Book Antiqua" w:cs="Times New Roman"/>
          <w:b/>
        </w:rPr>
        <w:t>Lane MC</w:t>
      </w:r>
      <w:r w:rsidRPr="006639F0">
        <w:rPr>
          <w:rFonts w:ascii="Book Antiqua" w:eastAsia="Times New Roman" w:hAnsi="Book Antiqua" w:cs="Times New Roman"/>
        </w:rPr>
        <w:t xml:space="preserve">, </w:t>
      </w:r>
      <w:proofErr w:type="spellStart"/>
      <w:r w:rsidRPr="006639F0">
        <w:rPr>
          <w:rFonts w:ascii="Book Antiqua" w:eastAsia="Times New Roman" w:hAnsi="Book Antiqua" w:cs="Times New Roman"/>
        </w:rPr>
        <w:t>Alteri</w:t>
      </w:r>
      <w:proofErr w:type="spellEnd"/>
      <w:r w:rsidRPr="006639F0">
        <w:rPr>
          <w:rFonts w:ascii="Book Antiqua" w:eastAsia="Times New Roman" w:hAnsi="Book Antiqua" w:cs="Times New Roman"/>
        </w:rPr>
        <w:t xml:space="preserve"> CJ, Smith SN, Mobley HL. Expression of flagella is coincident with </w:t>
      </w:r>
      <w:proofErr w:type="spellStart"/>
      <w:r w:rsidRPr="006639F0">
        <w:rPr>
          <w:rFonts w:ascii="Book Antiqua" w:eastAsia="Times New Roman" w:hAnsi="Book Antiqua" w:cs="Times New Roman"/>
        </w:rPr>
        <w:t>uropathogenic</w:t>
      </w:r>
      <w:proofErr w:type="spellEnd"/>
      <w:r w:rsidRPr="006639F0">
        <w:rPr>
          <w:rFonts w:ascii="Book Antiqua" w:eastAsia="Times New Roman" w:hAnsi="Book Antiqua" w:cs="Times New Roman"/>
        </w:rPr>
        <w:t xml:space="preserve"> Escherichia coli ascension to the upper urinary tract. </w:t>
      </w:r>
      <w:r w:rsidRPr="006639F0">
        <w:rPr>
          <w:rFonts w:ascii="Book Antiqua" w:eastAsia="Times New Roman" w:hAnsi="Book Antiqua" w:cs="Times New Roman"/>
          <w:i/>
        </w:rPr>
        <w:t xml:space="preserve">Proc Natl </w:t>
      </w:r>
      <w:proofErr w:type="spellStart"/>
      <w:r w:rsidRPr="006639F0">
        <w:rPr>
          <w:rFonts w:ascii="Book Antiqua" w:eastAsia="Times New Roman" w:hAnsi="Book Antiqua" w:cs="Times New Roman"/>
          <w:i/>
        </w:rPr>
        <w:t>Acad</w:t>
      </w:r>
      <w:proofErr w:type="spellEnd"/>
      <w:r w:rsidRPr="006639F0">
        <w:rPr>
          <w:rFonts w:ascii="Book Antiqua" w:eastAsia="Times New Roman" w:hAnsi="Book Antiqua" w:cs="Times New Roman"/>
          <w:i/>
        </w:rPr>
        <w:t xml:space="preserve"> Sci USA</w:t>
      </w:r>
      <w:r w:rsidRPr="006639F0">
        <w:rPr>
          <w:rFonts w:ascii="Book Antiqua" w:eastAsia="Times New Roman" w:hAnsi="Book Antiqua" w:cs="Times New Roman"/>
        </w:rPr>
        <w:t xml:space="preserve"> 2007; </w:t>
      </w:r>
      <w:r w:rsidRPr="006639F0">
        <w:rPr>
          <w:rFonts w:ascii="Book Antiqua" w:eastAsia="Times New Roman" w:hAnsi="Book Antiqua" w:cs="Times New Roman"/>
          <w:b/>
        </w:rPr>
        <w:t>104</w:t>
      </w:r>
      <w:r w:rsidRPr="006639F0">
        <w:rPr>
          <w:rFonts w:ascii="Book Antiqua" w:eastAsia="Times New Roman" w:hAnsi="Book Antiqua" w:cs="Times New Roman"/>
        </w:rPr>
        <w:t>: 16669-16674 [PMID: 17925449 DOI: 10.1073/pnas.0607898104]</w:t>
      </w:r>
    </w:p>
    <w:p w14:paraId="7CAF0930" w14:textId="77777777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5 </w:t>
      </w:r>
      <w:r w:rsidRPr="006639F0">
        <w:rPr>
          <w:rFonts w:ascii="Book Antiqua" w:eastAsia="Times New Roman" w:hAnsi="Book Antiqua" w:cs="Times New Roman"/>
          <w:b/>
        </w:rPr>
        <w:t>Lane MC</w:t>
      </w:r>
      <w:r w:rsidRPr="006639F0">
        <w:rPr>
          <w:rFonts w:ascii="Book Antiqua" w:eastAsia="Times New Roman" w:hAnsi="Book Antiqua" w:cs="Times New Roman"/>
        </w:rPr>
        <w:t xml:space="preserve">, </w:t>
      </w:r>
      <w:proofErr w:type="spellStart"/>
      <w:r w:rsidRPr="006639F0">
        <w:rPr>
          <w:rFonts w:ascii="Book Antiqua" w:eastAsia="Times New Roman" w:hAnsi="Book Antiqua" w:cs="Times New Roman"/>
        </w:rPr>
        <w:t>Lockatell</w:t>
      </w:r>
      <w:proofErr w:type="spellEnd"/>
      <w:r w:rsidRPr="006639F0">
        <w:rPr>
          <w:rFonts w:ascii="Book Antiqua" w:eastAsia="Times New Roman" w:hAnsi="Book Antiqua" w:cs="Times New Roman"/>
        </w:rPr>
        <w:t xml:space="preserve"> V, </w:t>
      </w:r>
      <w:proofErr w:type="spellStart"/>
      <w:r w:rsidRPr="006639F0">
        <w:rPr>
          <w:rFonts w:ascii="Book Antiqua" w:eastAsia="Times New Roman" w:hAnsi="Book Antiqua" w:cs="Times New Roman"/>
        </w:rPr>
        <w:t>Monterosso</w:t>
      </w:r>
      <w:proofErr w:type="spellEnd"/>
      <w:r w:rsidRPr="006639F0">
        <w:rPr>
          <w:rFonts w:ascii="Book Antiqua" w:eastAsia="Times New Roman" w:hAnsi="Book Antiqua" w:cs="Times New Roman"/>
        </w:rPr>
        <w:t xml:space="preserve"> G, </w:t>
      </w:r>
      <w:proofErr w:type="spellStart"/>
      <w:r w:rsidRPr="006639F0">
        <w:rPr>
          <w:rFonts w:ascii="Book Antiqua" w:eastAsia="Times New Roman" w:hAnsi="Book Antiqua" w:cs="Times New Roman"/>
        </w:rPr>
        <w:t>Lamphier</w:t>
      </w:r>
      <w:proofErr w:type="spellEnd"/>
      <w:r w:rsidRPr="006639F0">
        <w:rPr>
          <w:rFonts w:ascii="Book Antiqua" w:eastAsia="Times New Roman" w:hAnsi="Book Antiqua" w:cs="Times New Roman"/>
        </w:rPr>
        <w:t xml:space="preserve"> D, Weinert J, Hebel JR, Johnson DE, Mobley HL. Role of motility in the colonization of </w:t>
      </w:r>
      <w:proofErr w:type="spellStart"/>
      <w:r w:rsidRPr="006639F0">
        <w:rPr>
          <w:rFonts w:ascii="Book Antiqua" w:eastAsia="Times New Roman" w:hAnsi="Book Antiqua" w:cs="Times New Roman"/>
        </w:rPr>
        <w:t>uropathogenic</w:t>
      </w:r>
      <w:proofErr w:type="spellEnd"/>
      <w:r w:rsidRPr="006639F0">
        <w:rPr>
          <w:rFonts w:ascii="Book Antiqua" w:eastAsia="Times New Roman" w:hAnsi="Book Antiqua" w:cs="Times New Roman"/>
        </w:rPr>
        <w:t xml:space="preserve"> Escherichia coli in the urinary tract. </w:t>
      </w:r>
      <w:r w:rsidRPr="006639F0">
        <w:rPr>
          <w:rFonts w:ascii="Book Antiqua" w:eastAsia="Times New Roman" w:hAnsi="Book Antiqua" w:cs="Times New Roman"/>
          <w:i/>
        </w:rPr>
        <w:t xml:space="preserve">Infect </w:t>
      </w:r>
      <w:proofErr w:type="spellStart"/>
      <w:r w:rsidRPr="006639F0">
        <w:rPr>
          <w:rFonts w:ascii="Book Antiqua" w:eastAsia="Times New Roman" w:hAnsi="Book Antiqua" w:cs="Times New Roman"/>
          <w:i/>
        </w:rPr>
        <w:t>Immun</w:t>
      </w:r>
      <w:proofErr w:type="spellEnd"/>
      <w:r w:rsidRPr="006639F0">
        <w:rPr>
          <w:rFonts w:ascii="Book Antiqua" w:eastAsia="Times New Roman" w:hAnsi="Book Antiqua" w:cs="Times New Roman"/>
        </w:rPr>
        <w:t xml:space="preserve"> 2005; </w:t>
      </w:r>
      <w:r w:rsidRPr="006639F0">
        <w:rPr>
          <w:rFonts w:ascii="Book Antiqua" w:eastAsia="Times New Roman" w:hAnsi="Book Antiqua" w:cs="Times New Roman"/>
          <w:b/>
        </w:rPr>
        <w:t>73</w:t>
      </w:r>
      <w:r w:rsidRPr="006639F0">
        <w:rPr>
          <w:rFonts w:ascii="Book Antiqua" w:eastAsia="Times New Roman" w:hAnsi="Book Antiqua" w:cs="Times New Roman"/>
        </w:rPr>
        <w:t>: 7644-7656 [PMID: 16239569 DOI: 10.1128/IAI.73.11.7644-7656.2005]</w:t>
      </w:r>
    </w:p>
    <w:p w14:paraId="62006B79" w14:textId="77777777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6 </w:t>
      </w:r>
      <w:r w:rsidRPr="006639F0">
        <w:rPr>
          <w:rFonts w:ascii="Book Antiqua" w:eastAsia="Times New Roman" w:hAnsi="Book Antiqua" w:cs="Times New Roman"/>
          <w:b/>
        </w:rPr>
        <w:t>Schwan WR</w:t>
      </w:r>
      <w:r w:rsidRPr="006639F0">
        <w:rPr>
          <w:rFonts w:ascii="Book Antiqua" w:eastAsia="Times New Roman" w:hAnsi="Book Antiqua" w:cs="Times New Roman"/>
        </w:rPr>
        <w:t xml:space="preserve">. Flagella allow </w:t>
      </w:r>
      <w:proofErr w:type="spellStart"/>
      <w:r w:rsidRPr="006639F0">
        <w:rPr>
          <w:rFonts w:ascii="Book Antiqua" w:eastAsia="Times New Roman" w:hAnsi="Book Antiqua" w:cs="Times New Roman"/>
        </w:rPr>
        <w:t>uropathogenic</w:t>
      </w:r>
      <w:proofErr w:type="spellEnd"/>
      <w:r w:rsidRPr="006639F0">
        <w:rPr>
          <w:rFonts w:ascii="Book Antiqua" w:eastAsia="Times New Roman" w:hAnsi="Book Antiqua" w:cs="Times New Roman"/>
        </w:rPr>
        <w:t xml:space="preserve"> Escherichia coli ascension into murine kidneys. </w:t>
      </w:r>
      <w:r w:rsidRPr="006639F0">
        <w:rPr>
          <w:rFonts w:ascii="Book Antiqua" w:eastAsia="Times New Roman" w:hAnsi="Book Antiqua" w:cs="Times New Roman"/>
          <w:i/>
        </w:rPr>
        <w:t>Int J Med Microbiol</w:t>
      </w:r>
      <w:r w:rsidRPr="006639F0">
        <w:rPr>
          <w:rFonts w:ascii="Book Antiqua" w:eastAsia="Times New Roman" w:hAnsi="Book Antiqua" w:cs="Times New Roman"/>
        </w:rPr>
        <w:t xml:space="preserve"> 2008; </w:t>
      </w:r>
      <w:r w:rsidRPr="006639F0">
        <w:rPr>
          <w:rFonts w:ascii="Book Antiqua" w:eastAsia="Times New Roman" w:hAnsi="Book Antiqua" w:cs="Times New Roman"/>
          <w:b/>
        </w:rPr>
        <w:t>298</w:t>
      </w:r>
      <w:r w:rsidRPr="006639F0">
        <w:rPr>
          <w:rFonts w:ascii="Book Antiqua" w:eastAsia="Times New Roman" w:hAnsi="Book Antiqua" w:cs="Times New Roman"/>
        </w:rPr>
        <w:t>: 441-447 [PMID: 17888727 DOI: 10.1016/j.ijmm.2007.05.009]</w:t>
      </w:r>
    </w:p>
    <w:p w14:paraId="4527F6AB" w14:textId="77777777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7 </w:t>
      </w:r>
      <w:r w:rsidRPr="006639F0">
        <w:rPr>
          <w:rFonts w:ascii="Book Antiqua" w:eastAsia="Times New Roman" w:hAnsi="Book Antiqua" w:cs="Times New Roman"/>
          <w:b/>
        </w:rPr>
        <w:t>Wright KJ</w:t>
      </w:r>
      <w:r w:rsidRPr="006639F0">
        <w:rPr>
          <w:rFonts w:ascii="Book Antiqua" w:eastAsia="Times New Roman" w:hAnsi="Book Antiqua" w:cs="Times New Roman"/>
        </w:rPr>
        <w:t xml:space="preserve">, Seed PC, Hultgren SJ. </w:t>
      </w:r>
      <w:proofErr w:type="spellStart"/>
      <w:r w:rsidRPr="006639F0">
        <w:rPr>
          <w:rFonts w:ascii="Book Antiqua" w:eastAsia="Times New Roman" w:hAnsi="Book Antiqua" w:cs="Times New Roman"/>
        </w:rPr>
        <w:t>Uropathogenic</w:t>
      </w:r>
      <w:proofErr w:type="spellEnd"/>
      <w:r w:rsidRPr="006639F0">
        <w:rPr>
          <w:rFonts w:ascii="Book Antiqua" w:eastAsia="Times New Roman" w:hAnsi="Book Antiqua" w:cs="Times New Roman"/>
        </w:rPr>
        <w:t xml:space="preserve"> Escherichia coli flagella aid in efficient urinary tract colonization. </w:t>
      </w:r>
      <w:r w:rsidRPr="006639F0">
        <w:rPr>
          <w:rFonts w:ascii="Book Antiqua" w:eastAsia="Times New Roman" w:hAnsi="Book Antiqua" w:cs="Times New Roman"/>
          <w:i/>
        </w:rPr>
        <w:t xml:space="preserve">Infect </w:t>
      </w:r>
      <w:proofErr w:type="spellStart"/>
      <w:r w:rsidRPr="006639F0">
        <w:rPr>
          <w:rFonts w:ascii="Book Antiqua" w:eastAsia="Times New Roman" w:hAnsi="Book Antiqua" w:cs="Times New Roman"/>
          <w:i/>
        </w:rPr>
        <w:t>Immun</w:t>
      </w:r>
      <w:proofErr w:type="spellEnd"/>
      <w:r w:rsidRPr="006639F0">
        <w:rPr>
          <w:rFonts w:ascii="Book Antiqua" w:eastAsia="Times New Roman" w:hAnsi="Book Antiqua" w:cs="Times New Roman"/>
        </w:rPr>
        <w:t xml:space="preserve"> 2005; </w:t>
      </w:r>
      <w:r w:rsidRPr="006639F0">
        <w:rPr>
          <w:rFonts w:ascii="Book Antiqua" w:eastAsia="Times New Roman" w:hAnsi="Book Antiqua" w:cs="Times New Roman"/>
          <w:b/>
        </w:rPr>
        <w:t>73</w:t>
      </w:r>
      <w:r w:rsidRPr="006639F0">
        <w:rPr>
          <w:rFonts w:ascii="Book Antiqua" w:eastAsia="Times New Roman" w:hAnsi="Book Antiqua" w:cs="Times New Roman"/>
        </w:rPr>
        <w:t>: 7657-7668 [PMID: 16239570 DOI: 10.1128/IAI.73.11.7657-7668.2005]</w:t>
      </w:r>
    </w:p>
    <w:p w14:paraId="292EE5AC" w14:textId="77777777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8 </w:t>
      </w:r>
      <w:r w:rsidRPr="006639F0">
        <w:rPr>
          <w:rFonts w:ascii="Book Antiqua" w:eastAsia="Times New Roman" w:hAnsi="Book Antiqua" w:cs="Times New Roman"/>
          <w:b/>
        </w:rPr>
        <w:t>Iino T</w:t>
      </w:r>
      <w:r w:rsidRPr="006639F0">
        <w:rPr>
          <w:rFonts w:ascii="Book Antiqua" w:eastAsia="Times New Roman" w:hAnsi="Book Antiqua" w:cs="Times New Roman"/>
        </w:rPr>
        <w:t xml:space="preserve">. Genetics of structure and function of bacterial flagella. </w:t>
      </w:r>
      <w:proofErr w:type="spellStart"/>
      <w:r w:rsidRPr="006639F0">
        <w:rPr>
          <w:rFonts w:ascii="Book Antiqua" w:eastAsia="Times New Roman" w:hAnsi="Book Antiqua" w:cs="Times New Roman"/>
          <w:i/>
        </w:rPr>
        <w:t>Annu</w:t>
      </w:r>
      <w:proofErr w:type="spellEnd"/>
      <w:r w:rsidRPr="006639F0">
        <w:rPr>
          <w:rFonts w:ascii="Book Antiqua" w:eastAsia="Times New Roman" w:hAnsi="Book Antiqua" w:cs="Times New Roman"/>
          <w:i/>
        </w:rPr>
        <w:t xml:space="preserve"> Rev Genet</w:t>
      </w:r>
      <w:r w:rsidRPr="006639F0">
        <w:rPr>
          <w:rFonts w:ascii="Book Antiqua" w:eastAsia="Times New Roman" w:hAnsi="Book Antiqua" w:cs="Times New Roman"/>
        </w:rPr>
        <w:t xml:space="preserve"> 1977; </w:t>
      </w:r>
      <w:r w:rsidRPr="006639F0">
        <w:rPr>
          <w:rFonts w:ascii="Book Antiqua" w:eastAsia="Times New Roman" w:hAnsi="Book Antiqua" w:cs="Times New Roman"/>
          <w:b/>
        </w:rPr>
        <w:t>11</w:t>
      </w:r>
      <w:r w:rsidRPr="006639F0">
        <w:rPr>
          <w:rFonts w:ascii="Book Antiqua" w:eastAsia="Times New Roman" w:hAnsi="Book Antiqua" w:cs="Times New Roman"/>
        </w:rPr>
        <w:t>: 161-182 [PMID: 339815 DOI: 10.1146/annurev.ge.11.120177.001113]</w:t>
      </w:r>
    </w:p>
    <w:p w14:paraId="072DD260" w14:textId="77777777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lastRenderedPageBreak/>
        <w:t xml:space="preserve">9 </w:t>
      </w:r>
      <w:r w:rsidRPr="006639F0">
        <w:rPr>
          <w:rFonts w:ascii="Book Antiqua" w:eastAsia="Times New Roman" w:hAnsi="Book Antiqua" w:cs="Times New Roman"/>
          <w:b/>
        </w:rPr>
        <w:t>Jones CJ</w:t>
      </w:r>
      <w:r w:rsidRPr="006639F0">
        <w:rPr>
          <w:rFonts w:ascii="Book Antiqua" w:eastAsia="Times New Roman" w:hAnsi="Book Antiqua" w:cs="Times New Roman"/>
        </w:rPr>
        <w:t xml:space="preserve">, Aizawa S. The bacterial flagellum and flagellar motor: structure, assembly and function. </w:t>
      </w:r>
      <w:r w:rsidRPr="006639F0">
        <w:rPr>
          <w:rFonts w:ascii="Book Antiqua" w:eastAsia="Times New Roman" w:hAnsi="Book Antiqua" w:cs="Times New Roman"/>
          <w:i/>
        </w:rPr>
        <w:t xml:space="preserve">Adv </w:t>
      </w:r>
      <w:proofErr w:type="spellStart"/>
      <w:r w:rsidRPr="006639F0">
        <w:rPr>
          <w:rFonts w:ascii="Book Antiqua" w:eastAsia="Times New Roman" w:hAnsi="Book Antiqua" w:cs="Times New Roman"/>
          <w:i/>
        </w:rPr>
        <w:t>Microb</w:t>
      </w:r>
      <w:proofErr w:type="spellEnd"/>
      <w:r w:rsidRPr="006639F0">
        <w:rPr>
          <w:rFonts w:ascii="Book Antiqua" w:eastAsia="Times New Roman" w:hAnsi="Book Antiqua" w:cs="Times New Roman"/>
          <w:i/>
        </w:rPr>
        <w:t xml:space="preserve"> </w:t>
      </w:r>
      <w:proofErr w:type="spellStart"/>
      <w:r w:rsidRPr="006639F0">
        <w:rPr>
          <w:rFonts w:ascii="Book Antiqua" w:eastAsia="Times New Roman" w:hAnsi="Book Antiqua" w:cs="Times New Roman"/>
          <w:i/>
        </w:rPr>
        <w:t>Physiol</w:t>
      </w:r>
      <w:proofErr w:type="spellEnd"/>
      <w:r w:rsidRPr="006639F0">
        <w:rPr>
          <w:rFonts w:ascii="Book Antiqua" w:eastAsia="Times New Roman" w:hAnsi="Book Antiqua" w:cs="Times New Roman"/>
        </w:rPr>
        <w:t xml:space="preserve"> 1991; </w:t>
      </w:r>
      <w:r w:rsidRPr="006639F0">
        <w:rPr>
          <w:rFonts w:ascii="Book Antiqua" w:eastAsia="Times New Roman" w:hAnsi="Book Antiqua" w:cs="Times New Roman"/>
          <w:b/>
        </w:rPr>
        <w:t>32</w:t>
      </w:r>
      <w:r w:rsidRPr="006639F0">
        <w:rPr>
          <w:rFonts w:ascii="Book Antiqua" w:eastAsia="Times New Roman" w:hAnsi="Book Antiqua" w:cs="Times New Roman"/>
        </w:rPr>
        <w:t>: 109-172 [PMID: 1882727 DOI: 10.1016/s0065-2911(08)60007-7]</w:t>
      </w:r>
    </w:p>
    <w:p w14:paraId="03EC6D05" w14:textId="77777777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10 </w:t>
      </w:r>
      <w:r w:rsidRPr="006639F0">
        <w:rPr>
          <w:rFonts w:ascii="Book Antiqua" w:eastAsia="Times New Roman" w:hAnsi="Book Antiqua" w:cs="Times New Roman"/>
          <w:b/>
        </w:rPr>
        <w:t>Silverman M</w:t>
      </w:r>
      <w:r w:rsidRPr="006639F0">
        <w:rPr>
          <w:rFonts w:ascii="Book Antiqua" w:eastAsia="Times New Roman" w:hAnsi="Book Antiqua" w:cs="Times New Roman"/>
        </w:rPr>
        <w:t xml:space="preserve">, Simon MI. Bacterial flagella. </w:t>
      </w:r>
      <w:proofErr w:type="spellStart"/>
      <w:r w:rsidRPr="006639F0">
        <w:rPr>
          <w:rFonts w:ascii="Book Antiqua" w:eastAsia="Times New Roman" w:hAnsi="Book Antiqua" w:cs="Times New Roman"/>
          <w:i/>
        </w:rPr>
        <w:t>Annu</w:t>
      </w:r>
      <w:proofErr w:type="spellEnd"/>
      <w:r w:rsidRPr="006639F0">
        <w:rPr>
          <w:rFonts w:ascii="Book Antiqua" w:eastAsia="Times New Roman" w:hAnsi="Book Antiqua" w:cs="Times New Roman"/>
          <w:i/>
        </w:rPr>
        <w:t xml:space="preserve"> Rev </w:t>
      </w:r>
      <w:proofErr w:type="spellStart"/>
      <w:r w:rsidRPr="006639F0">
        <w:rPr>
          <w:rFonts w:ascii="Book Antiqua" w:eastAsia="Times New Roman" w:hAnsi="Book Antiqua" w:cs="Times New Roman"/>
          <w:i/>
        </w:rPr>
        <w:t>Microbiol</w:t>
      </w:r>
      <w:proofErr w:type="spellEnd"/>
      <w:r w:rsidRPr="006639F0">
        <w:rPr>
          <w:rFonts w:ascii="Book Antiqua" w:eastAsia="Times New Roman" w:hAnsi="Book Antiqua" w:cs="Times New Roman"/>
        </w:rPr>
        <w:t xml:space="preserve"> 1977; </w:t>
      </w:r>
      <w:r w:rsidRPr="006639F0">
        <w:rPr>
          <w:rFonts w:ascii="Book Antiqua" w:eastAsia="Times New Roman" w:hAnsi="Book Antiqua" w:cs="Times New Roman"/>
          <w:b/>
        </w:rPr>
        <w:t>31</w:t>
      </w:r>
      <w:r w:rsidRPr="006639F0">
        <w:rPr>
          <w:rFonts w:ascii="Book Antiqua" w:eastAsia="Times New Roman" w:hAnsi="Book Antiqua" w:cs="Times New Roman"/>
        </w:rPr>
        <w:t>: 397-419 [PMID: 410356 DOI: 10.1146/annurev.mi.31.100177.002145]</w:t>
      </w:r>
    </w:p>
    <w:p w14:paraId="201EF883" w14:textId="77777777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11 </w:t>
      </w:r>
      <w:r w:rsidRPr="006639F0">
        <w:rPr>
          <w:rFonts w:ascii="Book Antiqua" w:eastAsia="Times New Roman" w:hAnsi="Book Antiqua" w:cs="Times New Roman"/>
          <w:b/>
        </w:rPr>
        <w:t>Haugen BJ</w:t>
      </w:r>
      <w:r w:rsidRPr="006639F0">
        <w:rPr>
          <w:rFonts w:ascii="Book Antiqua" w:eastAsia="Times New Roman" w:hAnsi="Book Antiqua" w:cs="Times New Roman"/>
        </w:rPr>
        <w:t xml:space="preserve">, </w:t>
      </w:r>
      <w:proofErr w:type="spellStart"/>
      <w:r w:rsidRPr="006639F0">
        <w:rPr>
          <w:rFonts w:ascii="Book Antiqua" w:eastAsia="Times New Roman" w:hAnsi="Book Antiqua" w:cs="Times New Roman"/>
        </w:rPr>
        <w:t>Pellett</w:t>
      </w:r>
      <w:proofErr w:type="spellEnd"/>
      <w:r w:rsidRPr="006639F0">
        <w:rPr>
          <w:rFonts w:ascii="Book Antiqua" w:eastAsia="Times New Roman" w:hAnsi="Book Antiqua" w:cs="Times New Roman"/>
        </w:rPr>
        <w:t xml:space="preserve"> S, Redford P, Hamilton HL, </w:t>
      </w:r>
      <w:proofErr w:type="spellStart"/>
      <w:r w:rsidRPr="006639F0">
        <w:rPr>
          <w:rFonts w:ascii="Book Antiqua" w:eastAsia="Times New Roman" w:hAnsi="Book Antiqua" w:cs="Times New Roman"/>
        </w:rPr>
        <w:t>Roesch</w:t>
      </w:r>
      <w:proofErr w:type="spellEnd"/>
      <w:r w:rsidRPr="006639F0">
        <w:rPr>
          <w:rFonts w:ascii="Book Antiqua" w:eastAsia="Times New Roman" w:hAnsi="Book Antiqua" w:cs="Times New Roman"/>
        </w:rPr>
        <w:t xml:space="preserve"> PL, Welch RA. In vivo gene expression analysis identifies genes required for enhanced colonization of the mouse urinary tract by </w:t>
      </w:r>
      <w:proofErr w:type="spellStart"/>
      <w:r w:rsidRPr="006639F0">
        <w:rPr>
          <w:rFonts w:ascii="Book Antiqua" w:eastAsia="Times New Roman" w:hAnsi="Book Antiqua" w:cs="Times New Roman"/>
        </w:rPr>
        <w:t>uropathogenic</w:t>
      </w:r>
      <w:proofErr w:type="spellEnd"/>
      <w:r w:rsidRPr="006639F0">
        <w:rPr>
          <w:rFonts w:ascii="Book Antiqua" w:eastAsia="Times New Roman" w:hAnsi="Book Antiqua" w:cs="Times New Roman"/>
        </w:rPr>
        <w:t xml:space="preserve"> Escherichia coli strain CFT073 </w:t>
      </w:r>
      <w:proofErr w:type="spellStart"/>
      <w:r w:rsidRPr="006639F0">
        <w:rPr>
          <w:rFonts w:ascii="Book Antiqua" w:eastAsia="Times New Roman" w:hAnsi="Book Antiqua" w:cs="Times New Roman"/>
        </w:rPr>
        <w:t>dsdA</w:t>
      </w:r>
      <w:proofErr w:type="spellEnd"/>
      <w:r w:rsidRPr="006639F0">
        <w:rPr>
          <w:rFonts w:ascii="Book Antiqua" w:eastAsia="Times New Roman" w:hAnsi="Book Antiqua" w:cs="Times New Roman"/>
        </w:rPr>
        <w:t xml:space="preserve">. </w:t>
      </w:r>
      <w:r w:rsidRPr="006639F0">
        <w:rPr>
          <w:rFonts w:ascii="Book Antiqua" w:eastAsia="Times New Roman" w:hAnsi="Book Antiqua" w:cs="Times New Roman"/>
          <w:i/>
        </w:rPr>
        <w:t xml:space="preserve">Infect </w:t>
      </w:r>
      <w:proofErr w:type="spellStart"/>
      <w:r w:rsidRPr="006639F0">
        <w:rPr>
          <w:rFonts w:ascii="Book Antiqua" w:eastAsia="Times New Roman" w:hAnsi="Book Antiqua" w:cs="Times New Roman"/>
          <w:i/>
        </w:rPr>
        <w:t>Immun</w:t>
      </w:r>
      <w:proofErr w:type="spellEnd"/>
      <w:r w:rsidRPr="006639F0">
        <w:rPr>
          <w:rFonts w:ascii="Book Antiqua" w:eastAsia="Times New Roman" w:hAnsi="Book Antiqua" w:cs="Times New Roman"/>
        </w:rPr>
        <w:t xml:space="preserve"> 2007; </w:t>
      </w:r>
      <w:r w:rsidRPr="006639F0">
        <w:rPr>
          <w:rFonts w:ascii="Book Antiqua" w:eastAsia="Times New Roman" w:hAnsi="Book Antiqua" w:cs="Times New Roman"/>
          <w:b/>
        </w:rPr>
        <w:t>75</w:t>
      </w:r>
      <w:r w:rsidRPr="006639F0">
        <w:rPr>
          <w:rFonts w:ascii="Book Antiqua" w:eastAsia="Times New Roman" w:hAnsi="Book Antiqua" w:cs="Times New Roman"/>
        </w:rPr>
        <w:t>: 278-289 [PMID: 17074858 DOI: 10.1128/IAI.01319-06]</w:t>
      </w:r>
    </w:p>
    <w:p w14:paraId="5F308D0F" w14:textId="77777777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12 </w:t>
      </w:r>
      <w:r w:rsidRPr="006639F0">
        <w:rPr>
          <w:rFonts w:ascii="Book Antiqua" w:eastAsia="Times New Roman" w:hAnsi="Book Antiqua" w:cs="Times New Roman"/>
          <w:b/>
        </w:rPr>
        <w:t>De Souza GM</w:t>
      </w:r>
      <w:r w:rsidRPr="006639F0">
        <w:rPr>
          <w:rFonts w:ascii="Book Antiqua" w:eastAsia="Times New Roman" w:hAnsi="Book Antiqua" w:cs="Times New Roman"/>
        </w:rPr>
        <w:t xml:space="preserve">, </w:t>
      </w:r>
      <w:proofErr w:type="spellStart"/>
      <w:r w:rsidRPr="006639F0">
        <w:rPr>
          <w:rFonts w:ascii="Book Antiqua" w:eastAsia="Times New Roman" w:hAnsi="Book Antiqua" w:cs="Times New Roman"/>
        </w:rPr>
        <w:t>Neto</w:t>
      </w:r>
      <w:proofErr w:type="spellEnd"/>
      <w:r w:rsidRPr="006639F0">
        <w:rPr>
          <w:rFonts w:ascii="Book Antiqua" w:eastAsia="Times New Roman" w:hAnsi="Book Antiqua" w:cs="Times New Roman"/>
        </w:rPr>
        <w:t xml:space="preserve"> ERDS, da Silva AM, </w:t>
      </w:r>
      <w:proofErr w:type="spellStart"/>
      <w:r w:rsidRPr="006639F0">
        <w:rPr>
          <w:rFonts w:ascii="Book Antiqua" w:eastAsia="Times New Roman" w:hAnsi="Book Antiqua" w:cs="Times New Roman"/>
        </w:rPr>
        <w:t>Iacia</w:t>
      </w:r>
      <w:proofErr w:type="spellEnd"/>
      <w:r w:rsidRPr="006639F0">
        <w:rPr>
          <w:rFonts w:ascii="Book Antiqua" w:eastAsia="Times New Roman" w:hAnsi="Book Antiqua" w:cs="Times New Roman"/>
        </w:rPr>
        <w:t xml:space="preserve"> MVMS, Rodrigues MVP, </w:t>
      </w:r>
      <w:proofErr w:type="spellStart"/>
      <w:r w:rsidRPr="006639F0">
        <w:rPr>
          <w:rFonts w:ascii="Book Antiqua" w:eastAsia="Times New Roman" w:hAnsi="Book Antiqua" w:cs="Times New Roman"/>
        </w:rPr>
        <w:t>Cataneli</w:t>
      </w:r>
      <w:proofErr w:type="spellEnd"/>
      <w:r w:rsidRPr="006639F0">
        <w:rPr>
          <w:rFonts w:ascii="Book Antiqua" w:eastAsia="Times New Roman" w:hAnsi="Book Antiqua" w:cs="Times New Roman"/>
        </w:rPr>
        <w:t xml:space="preserve"> Pereira V, </w:t>
      </w:r>
      <w:proofErr w:type="spellStart"/>
      <w:r w:rsidRPr="006639F0">
        <w:rPr>
          <w:rFonts w:ascii="Book Antiqua" w:eastAsia="Times New Roman" w:hAnsi="Book Antiqua" w:cs="Times New Roman"/>
        </w:rPr>
        <w:t>Winkelstroter</w:t>
      </w:r>
      <w:proofErr w:type="spellEnd"/>
      <w:r w:rsidRPr="006639F0">
        <w:rPr>
          <w:rFonts w:ascii="Book Antiqua" w:eastAsia="Times New Roman" w:hAnsi="Book Antiqua" w:cs="Times New Roman"/>
        </w:rPr>
        <w:t xml:space="preserve"> LK. Comparative Study Of Genetic Diversity, Virulence Genotype, Biofilm Formation And Antimicrobial Resistance Of </w:t>
      </w:r>
      <w:proofErr w:type="spellStart"/>
      <w:r w:rsidRPr="006639F0">
        <w:rPr>
          <w:rFonts w:ascii="Book Antiqua" w:eastAsia="Times New Roman" w:hAnsi="Book Antiqua" w:cs="Times New Roman"/>
        </w:rPr>
        <w:t>Uropathogenic</w:t>
      </w:r>
      <w:proofErr w:type="spellEnd"/>
      <w:r w:rsidRPr="006639F0">
        <w:rPr>
          <w:rFonts w:ascii="Book Antiqua" w:eastAsia="Times New Roman" w:hAnsi="Book Antiqua" w:cs="Times New Roman"/>
        </w:rPr>
        <w:t xml:space="preserve"> </w:t>
      </w:r>
      <w:r w:rsidRPr="006639F0">
        <w:rPr>
          <w:rFonts w:ascii="Book Antiqua" w:eastAsia="Times New Roman" w:hAnsi="Book Antiqua" w:cs="Times New Roman"/>
          <w:i/>
        </w:rPr>
        <w:t>Escherichia coli</w:t>
      </w:r>
      <w:r w:rsidRPr="006639F0">
        <w:rPr>
          <w:rFonts w:ascii="Book Antiqua" w:eastAsia="Times New Roman" w:hAnsi="Book Antiqua" w:cs="Times New Roman"/>
        </w:rPr>
        <w:t xml:space="preserve"> (UPEC) Isolated From Nosocomial And Community Acquired Urinary Tract Infections. </w:t>
      </w:r>
      <w:r w:rsidRPr="006639F0">
        <w:rPr>
          <w:rFonts w:ascii="Book Antiqua" w:eastAsia="Times New Roman" w:hAnsi="Book Antiqua" w:cs="Times New Roman"/>
          <w:i/>
        </w:rPr>
        <w:t>Infect Drug Resist</w:t>
      </w:r>
      <w:r w:rsidRPr="006639F0">
        <w:rPr>
          <w:rFonts w:ascii="Book Antiqua" w:eastAsia="Times New Roman" w:hAnsi="Book Antiqua" w:cs="Times New Roman"/>
        </w:rPr>
        <w:t xml:space="preserve"> 2019; </w:t>
      </w:r>
      <w:r w:rsidRPr="006639F0">
        <w:rPr>
          <w:rFonts w:ascii="Book Antiqua" w:eastAsia="Times New Roman" w:hAnsi="Book Antiqua" w:cs="Times New Roman"/>
          <w:b/>
        </w:rPr>
        <w:t>12</w:t>
      </w:r>
      <w:r w:rsidRPr="006639F0">
        <w:rPr>
          <w:rFonts w:ascii="Book Antiqua" w:eastAsia="Times New Roman" w:hAnsi="Book Antiqua" w:cs="Times New Roman"/>
        </w:rPr>
        <w:t>: 3595-3606 [PMID: 31819543 DOI: 10.2147/IDR.S228612]</w:t>
      </w:r>
    </w:p>
    <w:p w14:paraId="64A05FA0" w14:textId="77777777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13 </w:t>
      </w:r>
      <w:r w:rsidRPr="006639F0">
        <w:rPr>
          <w:rFonts w:ascii="Book Antiqua" w:eastAsia="Times New Roman" w:hAnsi="Book Antiqua" w:cs="Times New Roman"/>
          <w:b/>
        </w:rPr>
        <w:t>Zhao L</w:t>
      </w:r>
      <w:r w:rsidRPr="006639F0">
        <w:rPr>
          <w:rFonts w:ascii="Book Antiqua" w:eastAsia="Times New Roman" w:hAnsi="Book Antiqua" w:cs="Times New Roman"/>
        </w:rPr>
        <w:t xml:space="preserve">, Gao S, Huan H, Xu X, Zhu X, Yang W, Gao Q, Liu X. Comparison of virulence factors and expression of specific genes between </w:t>
      </w:r>
      <w:proofErr w:type="spellStart"/>
      <w:r w:rsidRPr="006639F0">
        <w:rPr>
          <w:rFonts w:ascii="Book Antiqua" w:eastAsia="Times New Roman" w:hAnsi="Book Antiqua" w:cs="Times New Roman"/>
        </w:rPr>
        <w:t>uropathogenic</w:t>
      </w:r>
      <w:proofErr w:type="spellEnd"/>
      <w:r w:rsidRPr="006639F0">
        <w:rPr>
          <w:rFonts w:ascii="Book Antiqua" w:eastAsia="Times New Roman" w:hAnsi="Book Antiqua" w:cs="Times New Roman"/>
        </w:rPr>
        <w:t xml:space="preserve"> Escherichia coli and avian pathogenic E. coli in a murine urinary tract infection model and a chicken challenge model. </w:t>
      </w:r>
      <w:r w:rsidRPr="006639F0">
        <w:rPr>
          <w:rFonts w:ascii="Book Antiqua" w:eastAsia="Times New Roman" w:hAnsi="Book Antiqua" w:cs="Times New Roman"/>
          <w:i/>
        </w:rPr>
        <w:t>Microbiology</w:t>
      </w:r>
      <w:r w:rsidRPr="006639F0">
        <w:rPr>
          <w:rFonts w:ascii="Book Antiqua" w:eastAsia="Times New Roman" w:hAnsi="Book Antiqua" w:cs="Times New Roman"/>
        </w:rPr>
        <w:t xml:space="preserve"> 2009; </w:t>
      </w:r>
      <w:r w:rsidRPr="006639F0">
        <w:rPr>
          <w:rFonts w:ascii="Book Antiqua" w:eastAsia="Times New Roman" w:hAnsi="Book Antiqua" w:cs="Times New Roman"/>
          <w:b/>
        </w:rPr>
        <w:t>155</w:t>
      </w:r>
      <w:r w:rsidRPr="006639F0">
        <w:rPr>
          <w:rFonts w:ascii="Book Antiqua" w:eastAsia="Times New Roman" w:hAnsi="Book Antiqua" w:cs="Times New Roman"/>
        </w:rPr>
        <w:t>: 1634-1644 [PMID: 19372154 DOI: 10.1099/mic.0.024869-0]</w:t>
      </w:r>
    </w:p>
    <w:p w14:paraId="77815B88" w14:textId="68DB9F90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  <w:highlight w:val="yellow"/>
        </w:rPr>
        <w:t xml:space="preserve">14 </w:t>
      </w:r>
      <w:proofErr w:type="spellStart"/>
      <w:r w:rsidRPr="006639F0">
        <w:rPr>
          <w:rFonts w:ascii="Book Antiqua" w:eastAsia="Times New Roman" w:hAnsi="Book Antiqua" w:cs="Times New Roman"/>
          <w:b/>
          <w:highlight w:val="yellow"/>
        </w:rPr>
        <w:t>Kunin</w:t>
      </w:r>
      <w:proofErr w:type="spellEnd"/>
      <w:r w:rsidRPr="006639F0">
        <w:rPr>
          <w:rFonts w:ascii="Book Antiqua" w:eastAsia="Times New Roman" w:hAnsi="Book Antiqua" w:cs="Times New Roman"/>
          <w:b/>
          <w:highlight w:val="yellow"/>
        </w:rPr>
        <w:t xml:space="preserve"> CM,</w:t>
      </w:r>
      <w:r w:rsidRPr="006639F0">
        <w:rPr>
          <w:rFonts w:ascii="Book Antiqua" w:eastAsia="Times New Roman" w:hAnsi="Book Antiqua" w:cs="Times New Roman"/>
          <w:highlight w:val="yellow"/>
        </w:rPr>
        <w:t xml:space="preserve"> Chambers ST. </w:t>
      </w:r>
      <w:proofErr w:type="spellStart"/>
      <w:r w:rsidRPr="006639F0">
        <w:rPr>
          <w:rFonts w:ascii="Book Antiqua" w:eastAsia="Times New Roman" w:hAnsi="Book Antiqua" w:cs="Times New Roman"/>
          <w:highlight w:val="yellow"/>
        </w:rPr>
        <w:t>Osmoprotective</w:t>
      </w:r>
      <w:proofErr w:type="spellEnd"/>
      <w:r w:rsidRPr="006639F0">
        <w:rPr>
          <w:rFonts w:ascii="Book Antiqua" w:eastAsia="Times New Roman" w:hAnsi="Book Antiqua" w:cs="Times New Roman"/>
          <w:highlight w:val="yellow"/>
        </w:rPr>
        <w:t xml:space="preserve"> properties for bacteria of renal papilla and urine: role of betaines as </w:t>
      </w:r>
      <w:proofErr w:type="spellStart"/>
      <w:r w:rsidRPr="006639F0">
        <w:rPr>
          <w:rFonts w:ascii="Book Antiqua" w:eastAsia="Times New Roman" w:hAnsi="Book Antiqua" w:cs="Times New Roman"/>
          <w:highlight w:val="yellow"/>
        </w:rPr>
        <w:t>osmoprotectant</w:t>
      </w:r>
      <w:proofErr w:type="spellEnd"/>
      <w:r w:rsidRPr="006639F0">
        <w:rPr>
          <w:rFonts w:ascii="Book Antiqua" w:eastAsia="Times New Roman" w:hAnsi="Book Antiqua" w:cs="Times New Roman"/>
          <w:highlight w:val="yellow"/>
        </w:rPr>
        <w:t xml:space="preserve"> molecules. In: </w:t>
      </w:r>
      <w:proofErr w:type="spellStart"/>
      <w:r w:rsidRPr="006639F0">
        <w:rPr>
          <w:rFonts w:ascii="Book Antiqua" w:eastAsia="Times New Roman" w:hAnsi="Book Antiqua" w:cs="Times New Roman"/>
          <w:highlight w:val="yellow"/>
        </w:rPr>
        <w:t>Kass</w:t>
      </w:r>
      <w:proofErr w:type="spellEnd"/>
      <w:r w:rsidRPr="006639F0">
        <w:rPr>
          <w:rFonts w:ascii="Book Antiqua" w:eastAsia="Times New Roman" w:hAnsi="Book Antiqua" w:cs="Times New Roman"/>
          <w:highlight w:val="yellow"/>
        </w:rPr>
        <w:t xml:space="preserve"> E, </w:t>
      </w:r>
      <w:proofErr w:type="spellStart"/>
      <w:r w:rsidRPr="006639F0">
        <w:rPr>
          <w:rFonts w:ascii="Book Antiqua" w:eastAsia="Times New Roman" w:hAnsi="Book Antiqua" w:cs="Times New Roman"/>
          <w:highlight w:val="yellow"/>
        </w:rPr>
        <w:t>Svanborg</w:t>
      </w:r>
      <w:proofErr w:type="spellEnd"/>
      <w:r w:rsidRPr="006639F0">
        <w:rPr>
          <w:rFonts w:ascii="Book Antiqua" w:eastAsia="Times New Roman" w:hAnsi="Book Antiqua" w:cs="Times New Roman"/>
          <w:highlight w:val="yellow"/>
        </w:rPr>
        <w:t xml:space="preserve"> Eden C. Host-parasite interactions in urinary tract infections. </w:t>
      </w:r>
      <w:r w:rsidR="004C1FBA" w:rsidRPr="00B65FEC">
        <w:rPr>
          <w:rFonts w:ascii="Book Antiqua" w:eastAsia="Times New Roman" w:hAnsi="Book Antiqua" w:cs="Times New Roman"/>
          <w:highlight w:val="yellow"/>
        </w:rPr>
        <w:t>Illinois</w:t>
      </w:r>
      <w:r w:rsidRPr="006639F0">
        <w:rPr>
          <w:rFonts w:ascii="Book Antiqua" w:eastAsia="Times New Roman" w:hAnsi="Book Antiqua" w:cs="Times New Roman"/>
          <w:highlight w:val="yellow"/>
        </w:rPr>
        <w:t>: Chicago</w:t>
      </w:r>
      <w:r w:rsidR="004C1FBA" w:rsidRPr="00B65FEC">
        <w:rPr>
          <w:rFonts w:ascii="Book Antiqua" w:eastAsia="Times New Roman" w:hAnsi="Book Antiqua" w:cs="Times New Roman"/>
          <w:highlight w:val="yellow"/>
        </w:rPr>
        <w:t>,</w:t>
      </w:r>
      <w:r w:rsidRPr="006639F0">
        <w:rPr>
          <w:rFonts w:ascii="Book Antiqua" w:eastAsia="Times New Roman" w:hAnsi="Book Antiqua" w:cs="Times New Roman"/>
          <w:highlight w:val="yellow"/>
        </w:rPr>
        <w:t xml:space="preserve"> 1989: 327-332</w:t>
      </w:r>
    </w:p>
    <w:p w14:paraId="38A16B84" w14:textId="3BE22343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  <w:highlight w:val="yellow"/>
        </w:rPr>
        <w:t xml:space="preserve">15 </w:t>
      </w:r>
      <w:r w:rsidRPr="006639F0">
        <w:rPr>
          <w:rFonts w:ascii="Book Antiqua" w:eastAsia="Times New Roman" w:hAnsi="Book Antiqua" w:cs="Times New Roman"/>
          <w:b/>
          <w:highlight w:val="yellow"/>
        </w:rPr>
        <w:t>Loeb WF,</w:t>
      </w:r>
      <w:r w:rsidRPr="006639F0">
        <w:rPr>
          <w:rFonts w:ascii="Book Antiqua" w:eastAsia="Times New Roman" w:hAnsi="Book Antiqua" w:cs="Times New Roman"/>
          <w:highlight w:val="yellow"/>
        </w:rPr>
        <w:t xml:space="preserve"> Quimby FW. The clinical chemistry of laboratory animals. Pergamon Press: New York, 1989</w:t>
      </w:r>
    </w:p>
    <w:p w14:paraId="23A66B37" w14:textId="099E722C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  <w:highlight w:val="yellow"/>
        </w:rPr>
        <w:t xml:space="preserve">16 </w:t>
      </w:r>
      <w:r w:rsidRPr="006639F0">
        <w:rPr>
          <w:rFonts w:ascii="Book Antiqua" w:eastAsia="Times New Roman" w:hAnsi="Book Antiqua" w:cs="Times New Roman"/>
          <w:b/>
          <w:highlight w:val="yellow"/>
        </w:rPr>
        <w:t>Ross DL,</w:t>
      </w:r>
      <w:r w:rsidRPr="006639F0">
        <w:rPr>
          <w:rFonts w:ascii="Book Antiqua" w:eastAsia="Times New Roman" w:hAnsi="Book Antiqua" w:cs="Times New Roman"/>
          <w:highlight w:val="yellow"/>
        </w:rPr>
        <w:t xml:space="preserve"> Neely AE. Textbook of urinalysis and bodily fluids. </w:t>
      </w:r>
      <w:r w:rsidR="00D64C71" w:rsidRPr="00D64C71">
        <w:rPr>
          <w:rFonts w:ascii="Book Antiqua" w:eastAsia="Times New Roman" w:hAnsi="Book Antiqua" w:cs="Times New Roman"/>
          <w:highlight w:val="yellow"/>
        </w:rPr>
        <w:t>Virginia</w:t>
      </w:r>
      <w:r w:rsidRPr="006639F0">
        <w:rPr>
          <w:rFonts w:ascii="Book Antiqua" w:eastAsia="Times New Roman" w:hAnsi="Book Antiqua" w:cs="Times New Roman"/>
          <w:highlight w:val="yellow"/>
        </w:rPr>
        <w:t>: Norwalk, 1983</w:t>
      </w:r>
    </w:p>
    <w:p w14:paraId="426BE2AA" w14:textId="77777777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17 </w:t>
      </w:r>
      <w:r w:rsidRPr="006639F0">
        <w:rPr>
          <w:rFonts w:ascii="Book Antiqua" w:eastAsia="Times New Roman" w:hAnsi="Book Antiqua" w:cs="Times New Roman"/>
          <w:b/>
        </w:rPr>
        <w:t>Foster JW</w:t>
      </w:r>
      <w:r w:rsidRPr="006639F0">
        <w:rPr>
          <w:rFonts w:ascii="Book Antiqua" w:eastAsia="Times New Roman" w:hAnsi="Book Antiqua" w:cs="Times New Roman"/>
        </w:rPr>
        <w:t xml:space="preserve">. Escherichia coli acid resistance: tales of an amateur acidophile. </w:t>
      </w:r>
      <w:r w:rsidRPr="006639F0">
        <w:rPr>
          <w:rFonts w:ascii="Book Antiqua" w:eastAsia="Times New Roman" w:hAnsi="Book Antiqua" w:cs="Times New Roman"/>
          <w:i/>
        </w:rPr>
        <w:t>Nat Rev Microbiol</w:t>
      </w:r>
      <w:r w:rsidRPr="006639F0">
        <w:rPr>
          <w:rFonts w:ascii="Book Antiqua" w:eastAsia="Times New Roman" w:hAnsi="Book Antiqua" w:cs="Times New Roman"/>
        </w:rPr>
        <w:t xml:space="preserve"> 2004; </w:t>
      </w:r>
      <w:r w:rsidRPr="006639F0">
        <w:rPr>
          <w:rFonts w:ascii="Book Antiqua" w:eastAsia="Times New Roman" w:hAnsi="Book Antiqua" w:cs="Times New Roman"/>
          <w:b/>
        </w:rPr>
        <w:t>2</w:t>
      </w:r>
      <w:r w:rsidRPr="006639F0">
        <w:rPr>
          <w:rFonts w:ascii="Book Antiqua" w:eastAsia="Times New Roman" w:hAnsi="Book Antiqua" w:cs="Times New Roman"/>
        </w:rPr>
        <w:t>: 898-907 [PMID: 15494746 DOI: 10.1038/nrmicro1021]</w:t>
      </w:r>
    </w:p>
    <w:p w14:paraId="3FE36AC0" w14:textId="77777777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18 </w:t>
      </w:r>
      <w:r w:rsidRPr="006639F0">
        <w:rPr>
          <w:rFonts w:ascii="Book Antiqua" w:eastAsia="Times New Roman" w:hAnsi="Book Antiqua" w:cs="Times New Roman"/>
          <w:b/>
        </w:rPr>
        <w:t>Lin J</w:t>
      </w:r>
      <w:r w:rsidRPr="006639F0">
        <w:rPr>
          <w:rFonts w:ascii="Book Antiqua" w:eastAsia="Times New Roman" w:hAnsi="Book Antiqua" w:cs="Times New Roman"/>
        </w:rPr>
        <w:t xml:space="preserve">, Lee IS, Frey J, </w:t>
      </w:r>
      <w:proofErr w:type="spellStart"/>
      <w:r w:rsidRPr="006639F0">
        <w:rPr>
          <w:rFonts w:ascii="Book Antiqua" w:eastAsia="Times New Roman" w:hAnsi="Book Antiqua" w:cs="Times New Roman"/>
        </w:rPr>
        <w:t>Slonczewski</w:t>
      </w:r>
      <w:proofErr w:type="spellEnd"/>
      <w:r w:rsidRPr="006639F0">
        <w:rPr>
          <w:rFonts w:ascii="Book Antiqua" w:eastAsia="Times New Roman" w:hAnsi="Book Antiqua" w:cs="Times New Roman"/>
        </w:rPr>
        <w:t xml:space="preserve"> JL, Foster JW. Comparative analysis of extreme acid survival in Salmonella typhimurium, Shigella </w:t>
      </w:r>
      <w:proofErr w:type="spellStart"/>
      <w:r w:rsidRPr="006639F0">
        <w:rPr>
          <w:rFonts w:ascii="Book Antiqua" w:eastAsia="Times New Roman" w:hAnsi="Book Antiqua" w:cs="Times New Roman"/>
        </w:rPr>
        <w:t>flexneri</w:t>
      </w:r>
      <w:proofErr w:type="spellEnd"/>
      <w:r w:rsidRPr="006639F0">
        <w:rPr>
          <w:rFonts w:ascii="Book Antiqua" w:eastAsia="Times New Roman" w:hAnsi="Book Antiqua" w:cs="Times New Roman"/>
        </w:rPr>
        <w:t xml:space="preserve">, and Escherichia coli. </w:t>
      </w:r>
      <w:r w:rsidRPr="006639F0">
        <w:rPr>
          <w:rFonts w:ascii="Book Antiqua" w:eastAsia="Times New Roman" w:hAnsi="Book Antiqua" w:cs="Times New Roman"/>
          <w:i/>
        </w:rPr>
        <w:t xml:space="preserve">J </w:t>
      </w:r>
      <w:proofErr w:type="spellStart"/>
      <w:r w:rsidRPr="006639F0">
        <w:rPr>
          <w:rFonts w:ascii="Book Antiqua" w:eastAsia="Times New Roman" w:hAnsi="Book Antiqua" w:cs="Times New Roman"/>
          <w:i/>
        </w:rPr>
        <w:t>Bacteriol</w:t>
      </w:r>
      <w:proofErr w:type="spellEnd"/>
      <w:r w:rsidRPr="006639F0">
        <w:rPr>
          <w:rFonts w:ascii="Book Antiqua" w:eastAsia="Times New Roman" w:hAnsi="Book Antiqua" w:cs="Times New Roman"/>
        </w:rPr>
        <w:t xml:space="preserve"> 1995; </w:t>
      </w:r>
      <w:r w:rsidRPr="006639F0">
        <w:rPr>
          <w:rFonts w:ascii="Book Antiqua" w:eastAsia="Times New Roman" w:hAnsi="Book Antiqua" w:cs="Times New Roman"/>
          <w:b/>
        </w:rPr>
        <w:t>177</w:t>
      </w:r>
      <w:r w:rsidRPr="006639F0">
        <w:rPr>
          <w:rFonts w:ascii="Book Antiqua" w:eastAsia="Times New Roman" w:hAnsi="Book Antiqua" w:cs="Times New Roman"/>
        </w:rPr>
        <w:t>: 4097-4104 [PMID: 7608084 DOI: 10.1128/jb.177.14.4097-4104.1995]</w:t>
      </w:r>
    </w:p>
    <w:p w14:paraId="12831D2C" w14:textId="77777777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lastRenderedPageBreak/>
        <w:t xml:space="preserve">19 </w:t>
      </w:r>
      <w:r w:rsidRPr="006639F0">
        <w:rPr>
          <w:rFonts w:ascii="Book Antiqua" w:eastAsia="Times New Roman" w:hAnsi="Book Antiqua" w:cs="Times New Roman"/>
          <w:b/>
        </w:rPr>
        <w:t>Lin J</w:t>
      </w:r>
      <w:r w:rsidRPr="006639F0">
        <w:rPr>
          <w:rFonts w:ascii="Book Antiqua" w:eastAsia="Times New Roman" w:hAnsi="Book Antiqua" w:cs="Times New Roman"/>
        </w:rPr>
        <w:t xml:space="preserve">, Smith MP, Chapin KC, </w:t>
      </w:r>
      <w:proofErr w:type="spellStart"/>
      <w:r w:rsidRPr="006639F0">
        <w:rPr>
          <w:rFonts w:ascii="Book Antiqua" w:eastAsia="Times New Roman" w:hAnsi="Book Antiqua" w:cs="Times New Roman"/>
        </w:rPr>
        <w:t>Baik</w:t>
      </w:r>
      <w:proofErr w:type="spellEnd"/>
      <w:r w:rsidRPr="006639F0">
        <w:rPr>
          <w:rFonts w:ascii="Book Antiqua" w:eastAsia="Times New Roman" w:hAnsi="Book Antiqua" w:cs="Times New Roman"/>
        </w:rPr>
        <w:t xml:space="preserve"> HS, Bennett GN, Foster JW. Mechanisms of acid resistance in enterohemorrhagic Escherichia coli. </w:t>
      </w:r>
      <w:r w:rsidRPr="006639F0">
        <w:rPr>
          <w:rFonts w:ascii="Book Antiqua" w:eastAsia="Times New Roman" w:hAnsi="Book Antiqua" w:cs="Times New Roman"/>
          <w:i/>
        </w:rPr>
        <w:t>Appl Environ Microbiol</w:t>
      </w:r>
      <w:r w:rsidRPr="006639F0">
        <w:rPr>
          <w:rFonts w:ascii="Book Antiqua" w:eastAsia="Times New Roman" w:hAnsi="Book Antiqua" w:cs="Times New Roman"/>
        </w:rPr>
        <w:t xml:space="preserve"> 1996; </w:t>
      </w:r>
      <w:r w:rsidRPr="006639F0">
        <w:rPr>
          <w:rFonts w:ascii="Book Antiqua" w:eastAsia="Times New Roman" w:hAnsi="Book Antiqua" w:cs="Times New Roman"/>
          <w:b/>
        </w:rPr>
        <w:t>62</w:t>
      </w:r>
      <w:r w:rsidRPr="006639F0">
        <w:rPr>
          <w:rFonts w:ascii="Book Antiqua" w:eastAsia="Times New Roman" w:hAnsi="Book Antiqua" w:cs="Times New Roman"/>
        </w:rPr>
        <w:t>: 3094-3100 [PMID: 8795195]</w:t>
      </w:r>
    </w:p>
    <w:p w14:paraId="4B02D728" w14:textId="77777777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20 </w:t>
      </w:r>
      <w:r w:rsidRPr="006639F0">
        <w:rPr>
          <w:rFonts w:ascii="Book Antiqua" w:eastAsia="Times New Roman" w:hAnsi="Book Antiqua" w:cs="Times New Roman"/>
          <w:b/>
        </w:rPr>
        <w:t>Richard HT</w:t>
      </w:r>
      <w:r w:rsidRPr="006639F0">
        <w:rPr>
          <w:rFonts w:ascii="Book Antiqua" w:eastAsia="Times New Roman" w:hAnsi="Book Antiqua" w:cs="Times New Roman"/>
        </w:rPr>
        <w:t xml:space="preserve">, Foster JW. Acid resistance in Escherichia coli. </w:t>
      </w:r>
      <w:r w:rsidRPr="006639F0">
        <w:rPr>
          <w:rFonts w:ascii="Book Antiqua" w:eastAsia="Times New Roman" w:hAnsi="Book Antiqua" w:cs="Times New Roman"/>
          <w:i/>
        </w:rPr>
        <w:t>Adv Appl Microbiol</w:t>
      </w:r>
      <w:r w:rsidRPr="006639F0">
        <w:rPr>
          <w:rFonts w:ascii="Book Antiqua" w:eastAsia="Times New Roman" w:hAnsi="Book Antiqua" w:cs="Times New Roman"/>
        </w:rPr>
        <w:t xml:space="preserve"> 2003; </w:t>
      </w:r>
      <w:r w:rsidRPr="006639F0">
        <w:rPr>
          <w:rFonts w:ascii="Book Antiqua" w:eastAsia="Times New Roman" w:hAnsi="Book Antiqua" w:cs="Times New Roman"/>
          <w:b/>
        </w:rPr>
        <w:t>52</w:t>
      </w:r>
      <w:r w:rsidRPr="006639F0">
        <w:rPr>
          <w:rFonts w:ascii="Book Antiqua" w:eastAsia="Times New Roman" w:hAnsi="Book Antiqua" w:cs="Times New Roman"/>
        </w:rPr>
        <w:t>: 167-186 [PMID: 12964244 DOI: 10.1016/s0065-2164(03)01007-4]</w:t>
      </w:r>
    </w:p>
    <w:p w14:paraId="4704FFE2" w14:textId="34996C0C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21 </w:t>
      </w:r>
      <w:r w:rsidRPr="006639F0">
        <w:rPr>
          <w:rFonts w:ascii="Book Antiqua" w:eastAsia="Times New Roman" w:hAnsi="Book Antiqua" w:cs="Times New Roman"/>
          <w:b/>
        </w:rPr>
        <w:t>Li Z</w:t>
      </w:r>
      <w:r w:rsidRPr="006639F0">
        <w:rPr>
          <w:rFonts w:ascii="Book Antiqua" w:eastAsia="Times New Roman" w:hAnsi="Book Antiqua" w:cs="Times New Roman"/>
        </w:rPr>
        <w:t xml:space="preserve">, Jiang B, Zhang X, Yang Y, </w:t>
      </w:r>
      <w:proofErr w:type="spellStart"/>
      <w:r w:rsidRPr="006639F0">
        <w:rPr>
          <w:rFonts w:ascii="Book Antiqua" w:eastAsia="Times New Roman" w:hAnsi="Book Antiqua" w:cs="Times New Roman"/>
        </w:rPr>
        <w:t>Hardwidge</w:t>
      </w:r>
      <w:proofErr w:type="spellEnd"/>
      <w:r w:rsidRPr="006639F0">
        <w:rPr>
          <w:rFonts w:ascii="Book Antiqua" w:eastAsia="Times New Roman" w:hAnsi="Book Antiqua" w:cs="Times New Roman"/>
        </w:rPr>
        <w:t xml:space="preserve"> PR, Ren W, Zhu G. The role of bacterial cell envelope structures in acid stress resistance in E. coli. </w:t>
      </w:r>
      <w:proofErr w:type="spellStart"/>
      <w:r w:rsidRPr="006639F0">
        <w:rPr>
          <w:rFonts w:ascii="Book Antiqua" w:eastAsia="Times New Roman" w:hAnsi="Book Antiqua" w:cs="Times New Roman"/>
          <w:i/>
        </w:rPr>
        <w:t>Appl</w:t>
      </w:r>
      <w:proofErr w:type="spellEnd"/>
      <w:r w:rsidRPr="006639F0">
        <w:rPr>
          <w:rFonts w:ascii="Book Antiqua" w:eastAsia="Times New Roman" w:hAnsi="Book Antiqua" w:cs="Times New Roman"/>
          <w:i/>
        </w:rPr>
        <w:t xml:space="preserve"> </w:t>
      </w:r>
      <w:proofErr w:type="spellStart"/>
      <w:r w:rsidRPr="006639F0">
        <w:rPr>
          <w:rFonts w:ascii="Book Antiqua" w:eastAsia="Times New Roman" w:hAnsi="Book Antiqua" w:cs="Times New Roman"/>
          <w:i/>
        </w:rPr>
        <w:t>Microbiol</w:t>
      </w:r>
      <w:proofErr w:type="spellEnd"/>
      <w:r w:rsidRPr="006639F0">
        <w:rPr>
          <w:rFonts w:ascii="Book Antiqua" w:eastAsia="Times New Roman" w:hAnsi="Book Antiqua" w:cs="Times New Roman"/>
          <w:i/>
        </w:rPr>
        <w:t xml:space="preserve"> </w:t>
      </w:r>
      <w:proofErr w:type="spellStart"/>
      <w:r w:rsidRPr="006639F0">
        <w:rPr>
          <w:rFonts w:ascii="Book Antiqua" w:eastAsia="Times New Roman" w:hAnsi="Book Antiqua" w:cs="Times New Roman"/>
          <w:i/>
        </w:rPr>
        <w:t>Biotechnol</w:t>
      </w:r>
      <w:proofErr w:type="spellEnd"/>
      <w:r w:rsidRPr="006639F0">
        <w:rPr>
          <w:rFonts w:ascii="Book Antiqua" w:eastAsia="Times New Roman" w:hAnsi="Book Antiqua" w:cs="Times New Roman"/>
        </w:rPr>
        <w:t xml:space="preserve"> 2020; </w:t>
      </w:r>
      <w:r w:rsidRPr="006639F0">
        <w:rPr>
          <w:rFonts w:ascii="Book Antiqua" w:eastAsia="Times New Roman" w:hAnsi="Book Antiqua" w:cs="Times New Roman"/>
          <w:b/>
        </w:rPr>
        <w:t>104</w:t>
      </w:r>
      <w:r w:rsidRPr="006639F0">
        <w:rPr>
          <w:rFonts w:ascii="Book Antiqua" w:eastAsia="Times New Roman" w:hAnsi="Book Antiqua" w:cs="Times New Roman"/>
        </w:rPr>
        <w:t xml:space="preserve">: 2911-2921 [PMID: </w:t>
      </w:r>
      <w:bookmarkStart w:id="20" w:name="OLE_LINK653"/>
      <w:bookmarkStart w:id="21" w:name="OLE_LINK654"/>
      <w:r w:rsidRPr="006639F0">
        <w:rPr>
          <w:rFonts w:ascii="Book Antiqua" w:eastAsia="Times New Roman" w:hAnsi="Book Antiqua" w:cs="Times New Roman"/>
        </w:rPr>
        <w:t>32067056</w:t>
      </w:r>
      <w:bookmarkEnd w:id="20"/>
      <w:bookmarkEnd w:id="21"/>
      <w:r w:rsidR="00D64C71">
        <w:rPr>
          <w:rFonts w:ascii="Book Antiqua" w:eastAsia="Times New Roman" w:hAnsi="Book Antiqua" w:cs="Times New Roman"/>
        </w:rPr>
        <w:t xml:space="preserve"> </w:t>
      </w:r>
      <w:r w:rsidR="00D64C71" w:rsidRPr="006639F0">
        <w:rPr>
          <w:rFonts w:ascii="Book Antiqua" w:eastAsia="Times New Roman" w:hAnsi="Book Antiqua" w:cs="Times New Roman"/>
        </w:rPr>
        <w:t>DOI:</w:t>
      </w:r>
      <w:r w:rsidR="00D64C71">
        <w:rPr>
          <w:rFonts w:ascii="Book Antiqua" w:eastAsia="Times New Roman" w:hAnsi="Book Antiqua" w:cs="Times New Roman"/>
        </w:rPr>
        <w:t xml:space="preserve"> </w:t>
      </w:r>
      <w:r w:rsidR="00D64C71" w:rsidRPr="00D64C71">
        <w:rPr>
          <w:rFonts w:ascii="Book Antiqua" w:eastAsia="Times New Roman" w:hAnsi="Book Antiqua" w:cs="Times New Roman"/>
        </w:rPr>
        <w:t>10.1007/s00253-020-10453-x</w:t>
      </w:r>
      <w:r w:rsidRPr="006639F0">
        <w:rPr>
          <w:rFonts w:ascii="Book Antiqua" w:eastAsia="Times New Roman" w:hAnsi="Book Antiqua" w:cs="Times New Roman"/>
        </w:rPr>
        <w:t>]</w:t>
      </w:r>
    </w:p>
    <w:p w14:paraId="25D95F97" w14:textId="77777777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22 </w:t>
      </w:r>
      <w:proofErr w:type="spellStart"/>
      <w:r w:rsidRPr="006639F0">
        <w:rPr>
          <w:rFonts w:ascii="Book Antiqua" w:eastAsia="Times New Roman" w:hAnsi="Book Antiqua" w:cs="Times New Roman"/>
          <w:b/>
        </w:rPr>
        <w:t>Castanie</w:t>
      </w:r>
      <w:proofErr w:type="spellEnd"/>
      <w:r w:rsidRPr="006639F0">
        <w:rPr>
          <w:rFonts w:ascii="Book Antiqua" w:eastAsia="Times New Roman" w:hAnsi="Book Antiqua" w:cs="Times New Roman"/>
          <w:b/>
        </w:rPr>
        <w:t>-Cornet MP</w:t>
      </w:r>
      <w:r w:rsidRPr="006639F0">
        <w:rPr>
          <w:rFonts w:ascii="Book Antiqua" w:eastAsia="Times New Roman" w:hAnsi="Book Antiqua" w:cs="Times New Roman"/>
        </w:rPr>
        <w:t xml:space="preserve">, </w:t>
      </w:r>
      <w:proofErr w:type="spellStart"/>
      <w:r w:rsidRPr="006639F0">
        <w:rPr>
          <w:rFonts w:ascii="Book Antiqua" w:eastAsia="Times New Roman" w:hAnsi="Book Antiqua" w:cs="Times New Roman"/>
        </w:rPr>
        <w:t>Penfound</w:t>
      </w:r>
      <w:proofErr w:type="spellEnd"/>
      <w:r w:rsidRPr="006639F0">
        <w:rPr>
          <w:rFonts w:ascii="Book Antiqua" w:eastAsia="Times New Roman" w:hAnsi="Book Antiqua" w:cs="Times New Roman"/>
        </w:rPr>
        <w:t xml:space="preserve"> TA, Smith D, Elliott JF, Foster JW. Control of acid resistance in Escherichia coli. </w:t>
      </w:r>
      <w:r w:rsidRPr="006639F0">
        <w:rPr>
          <w:rFonts w:ascii="Book Antiqua" w:eastAsia="Times New Roman" w:hAnsi="Book Antiqua" w:cs="Times New Roman"/>
          <w:i/>
        </w:rPr>
        <w:t xml:space="preserve">J </w:t>
      </w:r>
      <w:proofErr w:type="spellStart"/>
      <w:r w:rsidRPr="006639F0">
        <w:rPr>
          <w:rFonts w:ascii="Book Antiqua" w:eastAsia="Times New Roman" w:hAnsi="Book Antiqua" w:cs="Times New Roman"/>
          <w:i/>
        </w:rPr>
        <w:t>Bacteriol</w:t>
      </w:r>
      <w:proofErr w:type="spellEnd"/>
      <w:r w:rsidRPr="006639F0">
        <w:rPr>
          <w:rFonts w:ascii="Book Antiqua" w:eastAsia="Times New Roman" w:hAnsi="Book Antiqua" w:cs="Times New Roman"/>
        </w:rPr>
        <w:t xml:space="preserve"> 1999; </w:t>
      </w:r>
      <w:r w:rsidRPr="006639F0">
        <w:rPr>
          <w:rFonts w:ascii="Book Antiqua" w:eastAsia="Times New Roman" w:hAnsi="Book Antiqua" w:cs="Times New Roman"/>
          <w:b/>
        </w:rPr>
        <w:t>181</w:t>
      </w:r>
      <w:r w:rsidRPr="006639F0">
        <w:rPr>
          <w:rFonts w:ascii="Book Antiqua" w:eastAsia="Times New Roman" w:hAnsi="Book Antiqua" w:cs="Times New Roman"/>
        </w:rPr>
        <w:t>: 3525-3535 [PMID: 10348866]</w:t>
      </w:r>
    </w:p>
    <w:p w14:paraId="1F34D935" w14:textId="77777777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23 </w:t>
      </w:r>
      <w:r w:rsidRPr="006639F0">
        <w:rPr>
          <w:rFonts w:ascii="Book Antiqua" w:eastAsia="Times New Roman" w:hAnsi="Book Antiqua" w:cs="Times New Roman"/>
          <w:b/>
        </w:rPr>
        <w:t>Foster JW</w:t>
      </w:r>
      <w:r w:rsidRPr="006639F0">
        <w:rPr>
          <w:rFonts w:ascii="Book Antiqua" w:eastAsia="Times New Roman" w:hAnsi="Book Antiqua" w:cs="Times New Roman"/>
        </w:rPr>
        <w:t xml:space="preserve">. When protons attack: microbial strategies of acid adaptation. </w:t>
      </w:r>
      <w:proofErr w:type="spellStart"/>
      <w:r w:rsidRPr="006639F0">
        <w:rPr>
          <w:rFonts w:ascii="Book Antiqua" w:eastAsia="Times New Roman" w:hAnsi="Book Antiqua" w:cs="Times New Roman"/>
          <w:i/>
        </w:rPr>
        <w:t>Curr</w:t>
      </w:r>
      <w:proofErr w:type="spellEnd"/>
      <w:r w:rsidRPr="006639F0">
        <w:rPr>
          <w:rFonts w:ascii="Book Antiqua" w:eastAsia="Times New Roman" w:hAnsi="Book Antiqua" w:cs="Times New Roman"/>
          <w:i/>
        </w:rPr>
        <w:t xml:space="preserve"> </w:t>
      </w:r>
      <w:proofErr w:type="spellStart"/>
      <w:r w:rsidRPr="006639F0">
        <w:rPr>
          <w:rFonts w:ascii="Book Antiqua" w:eastAsia="Times New Roman" w:hAnsi="Book Antiqua" w:cs="Times New Roman"/>
          <w:i/>
        </w:rPr>
        <w:t>Opin</w:t>
      </w:r>
      <w:proofErr w:type="spellEnd"/>
      <w:r w:rsidRPr="006639F0">
        <w:rPr>
          <w:rFonts w:ascii="Book Antiqua" w:eastAsia="Times New Roman" w:hAnsi="Book Antiqua" w:cs="Times New Roman"/>
          <w:i/>
        </w:rPr>
        <w:t xml:space="preserve"> </w:t>
      </w:r>
      <w:proofErr w:type="spellStart"/>
      <w:r w:rsidRPr="006639F0">
        <w:rPr>
          <w:rFonts w:ascii="Book Antiqua" w:eastAsia="Times New Roman" w:hAnsi="Book Antiqua" w:cs="Times New Roman"/>
          <w:i/>
        </w:rPr>
        <w:t>Microbiol</w:t>
      </w:r>
      <w:proofErr w:type="spellEnd"/>
      <w:r w:rsidRPr="006639F0">
        <w:rPr>
          <w:rFonts w:ascii="Book Antiqua" w:eastAsia="Times New Roman" w:hAnsi="Book Antiqua" w:cs="Times New Roman"/>
        </w:rPr>
        <w:t xml:space="preserve"> 1999; </w:t>
      </w:r>
      <w:r w:rsidRPr="006639F0">
        <w:rPr>
          <w:rFonts w:ascii="Book Antiqua" w:eastAsia="Times New Roman" w:hAnsi="Book Antiqua" w:cs="Times New Roman"/>
          <w:b/>
        </w:rPr>
        <w:t>2</w:t>
      </w:r>
      <w:r w:rsidRPr="006639F0">
        <w:rPr>
          <w:rFonts w:ascii="Book Antiqua" w:eastAsia="Times New Roman" w:hAnsi="Book Antiqua" w:cs="Times New Roman"/>
        </w:rPr>
        <w:t>: 170-174 [PMID: 10322170 DOI: 10.1016/S1369-5274(99)80030-7]</w:t>
      </w:r>
    </w:p>
    <w:p w14:paraId="497D8651" w14:textId="77777777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24 </w:t>
      </w:r>
      <w:proofErr w:type="spellStart"/>
      <w:r w:rsidRPr="006639F0">
        <w:rPr>
          <w:rFonts w:ascii="Book Antiqua" w:eastAsia="Times New Roman" w:hAnsi="Book Antiqua" w:cs="Times New Roman"/>
          <w:b/>
        </w:rPr>
        <w:t>Pennacchietti</w:t>
      </w:r>
      <w:proofErr w:type="spellEnd"/>
      <w:r w:rsidRPr="006639F0">
        <w:rPr>
          <w:rFonts w:ascii="Book Antiqua" w:eastAsia="Times New Roman" w:hAnsi="Book Antiqua" w:cs="Times New Roman"/>
          <w:b/>
        </w:rPr>
        <w:t xml:space="preserve"> E</w:t>
      </w:r>
      <w:r w:rsidRPr="006639F0">
        <w:rPr>
          <w:rFonts w:ascii="Book Antiqua" w:eastAsia="Times New Roman" w:hAnsi="Book Antiqua" w:cs="Times New Roman"/>
        </w:rPr>
        <w:t xml:space="preserve">, </w:t>
      </w:r>
      <w:proofErr w:type="spellStart"/>
      <w:r w:rsidRPr="006639F0">
        <w:rPr>
          <w:rFonts w:ascii="Book Antiqua" w:eastAsia="Times New Roman" w:hAnsi="Book Antiqua" w:cs="Times New Roman"/>
        </w:rPr>
        <w:t>D'Alonzo</w:t>
      </w:r>
      <w:proofErr w:type="spellEnd"/>
      <w:r w:rsidRPr="006639F0">
        <w:rPr>
          <w:rFonts w:ascii="Book Antiqua" w:eastAsia="Times New Roman" w:hAnsi="Book Antiqua" w:cs="Times New Roman"/>
        </w:rPr>
        <w:t xml:space="preserve"> C, </w:t>
      </w:r>
      <w:proofErr w:type="spellStart"/>
      <w:r w:rsidRPr="006639F0">
        <w:rPr>
          <w:rFonts w:ascii="Book Antiqua" w:eastAsia="Times New Roman" w:hAnsi="Book Antiqua" w:cs="Times New Roman"/>
        </w:rPr>
        <w:t>Freddi</w:t>
      </w:r>
      <w:proofErr w:type="spellEnd"/>
      <w:r w:rsidRPr="006639F0">
        <w:rPr>
          <w:rFonts w:ascii="Book Antiqua" w:eastAsia="Times New Roman" w:hAnsi="Book Antiqua" w:cs="Times New Roman"/>
        </w:rPr>
        <w:t xml:space="preserve"> L, </w:t>
      </w:r>
      <w:proofErr w:type="spellStart"/>
      <w:r w:rsidRPr="006639F0">
        <w:rPr>
          <w:rFonts w:ascii="Book Antiqua" w:eastAsia="Times New Roman" w:hAnsi="Book Antiqua" w:cs="Times New Roman"/>
        </w:rPr>
        <w:t>Occhialini</w:t>
      </w:r>
      <w:proofErr w:type="spellEnd"/>
      <w:r w:rsidRPr="006639F0">
        <w:rPr>
          <w:rFonts w:ascii="Book Antiqua" w:eastAsia="Times New Roman" w:hAnsi="Book Antiqua" w:cs="Times New Roman"/>
        </w:rPr>
        <w:t xml:space="preserve"> A, De </w:t>
      </w:r>
      <w:proofErr w:type="spellStart"/>
      <w:r w:rsidRPr="006639F0">
        <w:rPr>
          <w:rFonts w:ascii="Book Antiqua" w:eastAsia="Times New Roman" w:hAnsi="Book Antiqua" w:cs="Times New Roman"/>
        </w:rPr>
        <w:t>Biase</w:t>
      </w:r>
      <w:proofErr w:type="spellEnd"/>
      <w:r w:rsidRPr="006639F0">
        <w:rPr>
          <w:rFonts w:ascii="Book Antiqua" w:eastAsia="Times New Roman" w:hAnsi="Book Antiqua" w:cs="Times New Roman"/>
        </w:rPr>
        <w:t xml:space="preserve"> D. The Glutaminase-Dependent Acid Resistance System: Qualitative and Quantitative Assays and Analysis of Its Distribution in Enteric Bacteria. </w:t>
      </w:r>
      <w:r w:rsidRPr="006639F0">
        <w:rPr>
          <w:rFonts w:ascii="Book Antiqua" w:eastAsia="Times New Roman" w:hAnsi="Book Antiqua" w:cs="Times New Roman"/>
          <w:i/>
        </w:rPr>
        <w:t>Front Microbiol</w:t>
      </w:r>
      <w:r w:rsidRPr="006639F0">
        <w:rPr>
          <w:rFonts w:ascii="Book Antiqua" w:eastAsia="Times New Roman" w:hAnsi="Book Antiqua" w:cs="Times New Roman"/>
        </w:rPr>
        <w:t xml:space="preserve"> 2018; </w:t>
      </w:r>
      <w:r w:rsidRPr="006639F0">
        <w:rPr>
          <w:rFonts w:ascii="Book Antiqua" w:eastAsia="Times New Roman" w:hAnsi="Book Antiqua" w:cs="Times New Roman"/>
          <w:b/>
        </w:rPr>
        <w:t>9</w:t>
      </w:r>
      <w:r w:rsidRPr="006639F0">
        <w:rPr>
          <w:rFonts w:ascii="Book Antiqua" w:eastAsia="Times New Roman" w:hAnsi="Book Antiqua" w:cs="Times New Roman"/>
        </w:rPr>
        <w:t>: 2869 [PMID: 30498489 DOI: 10.3389/fmicb.2018.02869]</w:t>
      </w:r>
    </w:p>
    <w:p w14:paraId="6F96B6E0" w14:textId="49DC1C76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25 </w:t>
      </w:r>
      <w:r w:rsidRPr="006639F0">
        <w:rPr>
          <w:rFonts w:ascii="Book Antiqua" w:eastAsia="Times New Roman" w:hAnsi="Book Antiqua" w:cs="Times New Roman"/>
          <w:b/>
        </w:rPr>
        <w:t>Chen L</w:t>
      </w:r>
      <w:r w:rsidRPr="006639F0">
        <w:rPr>
          <w:rFonts w:ascii="Book Antiqua" w:eastAsia="Times New Roman" w:hAnsi="Book Antiqua" w:cs="Times New Roman"/>
        </w:rPr>
        <w:t xml:space="preserve">, Zhao X, Wu J, Liu Q, Pang X, Yang H. Metabolic </w:t>
      </w:r>
      <w:proofErr w:type="spellStart"/>
      <w:r w:rsidRPr="006639F0">
        <w:rPr>
          <w:rFonts w:ascii="Book Antiqua" w:eastAsia="Times New Roman" w:hAnsi="Book Antiqua" w:cs="Times New Roman"/>
        </w:rPr>
        <w:t>characterisation</w:t>
      </w:r>
      <w:proofErr w:type="spellEnd"/>
      <w:r w:rsidRPr="006639F0">
        <w:rPr>
          <w:rFonts w:ascii="Book Antiqua" w:eastAsia="Times New Roman" w:hAnsi="Book Antiqua" w:cs="Times New Roman"/>
        </w:rPr>
        <w:t xml:space="preserve"> of eight Escherichia coli strains including "Big Six" and acidic responses of selected strains revealed by NMR spectroscopy. </w:t>
      </w:r>
      <w:r w:rsidRPr="006639F0">
        <w:rPr>
          <w:rFonts w:ascii="Book Antiqua" w:eastAsia="Times New Roman" w:hAnsi="Book Antiqua" w:cs="Times New Roman"/>
          <w:i/>
        </w:rPr>
        <w:t>Food Microbiol</w:t>
      </w:r>
      <w:r w:rsidRPr="006639F0">
        <w:rPr>
          <w:rFonts w:ascii="Book Antiqua" w:eastAsia="Times New Roman" w:hAnsi="Book Antiqua" w:cs="Times New Roman"/>
        </w:rPr>
        <w:t xml:space="preserve"> 2020; </w:t>
      </w:r>
      <w:r w:rsidRPr="006639F0">
        <w:rPr>
          <w:rFonts w:ascii="Book Antiqua" w:eastAsia="Times New Roman" w:hAnsi="Book Antiqua" w:cs="Times New Roman"/>
          <w:b/>
        </w:rPr>
        <w:t>88</w:t>
      </w:r>
      <w:r w:rsidRPr="006639F0">
        <w:rPr>
          <w:rFonts w:ascii="Book Antiqua" w:eastAsia="Times New Roman" w:hAnsi="Book Antiqua" w:cs="Times New Roman"/>
        </w:rPr>
        <w:t xml:space="preserve">: 103399 [PMID: </w:t>
      </w:r>
      <w:bookmarkStart w:id="22" w:name="OLE_LINK655"/>
      <w:bookmarkStart w:id="23" w:name="OLE_LINK656"/>
      <w:r w:rsidRPr="006639F0">
        <w:rPr>
          <w:rFonts w:ascii="Book Antiqua" w:eastAsia="Times New Roman" w:hAnsi="Book Antiqua" w:cs="Times New Roman"/>
        </w:rPr>
        <w:t>31997756</w:t>
      </w:r>
      <w:bookmarkEnd w:id="22"/>
      <w:bookmarkEnd w:id="23"/>
      <w:r w:rsidR="008A63E6">
        <w:rPr>
          <w:rFonts w:ascii="Book Antiqua" w:eastAsia="Times New Roman" w:hAnsi="Book Antiqua" w:cs="Times New Roman"/>
        </w:rPr>
        <w:t xml:space="preserve"> </w:t>
      </w:r>
      <w:r w:rsidR="008A63E6" w:rsidRPr="006639F0">
        <w:rPr>
          <w:rFonts w:ascii="Book Antiqua" w:eastAsia="Times New Roman" w:hAnsi="Book Antiqua" w:cs="Times New Roman"/>
        </w:rPr>
        <w:t>DOI:</w:t>
      </w:r>
      <w:r w:rsidR="008A63E6">
        <w:rPr>
          <w:rFonts w:ascii="Book Antiqua" w:eastAsia="Times New Roman" w:hAnsi="Book Antiqua" w:cs="Times New Roman"/>
        </w:rPr>
        <w:t xml:space="preserve"> </w:t>
      </w:r>
      <w:r w:rsidR="008A63E6" w:rsidRPr="008A63E6">
        <w:rPr>
          <w:rFonts w:ascii="Book Antiqua" w:eastAsia="Times New Roman" w:hAnsi="Book Antiqua" w:cs="Times New Roman"/>
        </w:rPr>
        <w:t>10.1016/j.fm.2019.103399</w:t>
      </w:r>
      <w:r w:rsidRPr="006639F0">
        <w:rPr>
          <w:rFonts w:ascii="Book Antiqua" w:eastAsia="Times New Roman" w:hAnsi="Book Antiqua" w:cs="Times New Roman"/>
        </w:rPr>
        <w:t>]</w:t>
      </w:r>
    </w:p>
    <w:p w14:paraId="03F2AD55" w14:textId="77777777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26 </w:t>
      </w:r>
      <w:r w:rsidRPr="006639F0">
        <w:rPr>
          <w:rFonts w:ascii="Book Antiqua" w:eastAsia="Times New Roman" w:hAnsi="Book Antiqua" w:cs="Times New Roman"/>
          <w:b/>
        </w:rPr>
        <w:t xml:space="preserve">De </w:t>
      </w:r>
      <w:proofErr w:type="spellStart"/>
      <w:r w:rsidRPr="006639F0">
        <w:rPr>
          <w:rFonts w:ascii="Book Antiqua" w:eastAsia="Times New Roman" w:hAnsi="Book Antiqua" w:cs="Times New Roman"/>
          <w:b/>
        </w:rPr>
        <w:t>Biase</w:t>
      </w:r>
      <w:proofErr w:type="spellEnd"/>
      <w:r w:rsidRPr="006639F0">
        <w:rPr>
          <w:rFonts w:ascii="Book Antiqua" w:eastAsia="Times New Roman" w:hAnsi="Book Antiqua" w:cs="Times New Roman"/>
          <w:b/>
        </w:rPr>
        <w:t xml:space="preserve"> D</w:t>
      </w:r>
      <w:r w:rsidRPr="006639F0">
        <w:rPr>
          <w:rFonts w:ascii="Book Antiqua" w:eastAsia="Times New Roman" w:hAnsi="Book Antiqua" w:cs="Times New Roman"/>
        </w:rPr>
        <w:t xml:space="preserve">, </w:t>
      </w:r>
      <w:proofErr w:type="spellStart"/>
      <w:r w:rsidRPr="006639F0">
        <w:rPr>
          <w:rFonts w:ascii="Book Antiqua" w:eastAsia="Times New Roman" w:hAnsi="Book Antiqua" w:cs="Times New Roman"/>
        </w:rPr>
        <w:t>Pennacchietti</w:t>
      </w:r>
      <w:proofErr w:type="spellEnd"/>
      <w:r w:rsidRPr="006639F0">
        <w:rPr>
          <w:rFonts w:ascii="Book Antiqua" w:eastAsia="Times New Roman" w:hAnsi="Book Antiqua" w:cs="Times New Roman"/>
        </w:rPr>
        <w:t xml:space="preserve"> E. Glutamate decarboxylase-dependent acid resistance in orally acquired bacteria: function, distribution and biomedical implications of the </w:t>
      </w:r>
      <w:proofErr w:type="spellStart"/>
      <w:r w:rsidRPr="006639F0">
        <w:rPr>
          <w:rFonts w:ascii="Book Antiqua" w:eastAsia="Times New Roman" w:hAnsi="Book Antiqua" w:cs="Times New Roman"/>
        </w:rPr>
        <w:t>gadBC</w:t>
      </w:r>
      <w:proofErr w:type="spellEnd"/>
      <w:r w:rsidRPr="006639F0">
        <w:rPr>
          <w:rFonts w:ascii="Book Antiqua" w:eastAsia="Times New Roman" w:hAnsi="Book Antiqua" w:cs="Times New Roman"/>
        </w:rPr>
        <w:t xml:space="preserve"> operon. </w:t>
      </w:r>
      <w:r w:rsidRPr="006639F0">
        <w:rPr>
          <w:rFonts w:ascii="Book Antiqua" w:eastAsia="Times New Roman" w:hAnsi="Book Antiqua" w:cs="Times New Roman"/>
          <w:i/>
        </w:rPr>
        <w:t>Mol Microbiol</w:t>
      </w:r>
      <w:r w:rsidRPr="006639F0">
        <w:rPr>
          <w:rFonts w:ascii="Book Antiqua" w:eastAsia="Times New Roman" w:hAnsi="Book Antiqua" w:cs="Times New Roman"/>
        </w:rPr>
        <w:t xml:space="preserve"> 2012; </w:t>
      </w:r>
      <w:r w:rsidRPr="006639F0">
        <w:rPr>
          <w:rFonts w:ascii="Book Antiqua" w:eastAsia="Times New Roman" w:hAnsi="Book Antiqua" w:cs="Times New Roman"/>
          <w:b/>
        </w:rPr>
        <w:t>86</w:t>
      </w:r>
      <w:r w:rsidRPr="006639F0">
        <w:rPr>
          <w:rFonts w:ascii="Book Antiqua" w:eastAsia="Times New Roman" w:hAnsi="Book Antiqua" w:cs="Times New Roman"/>
        </w:rPr>
        <w:t>: 770-786 [PMID: 22995042 DOI: 10.1111/mmi.12020]</w:t>
      </w:r>
    </w:p>
    <w:p w14:paraId="0FF05665" w14:textId="77777777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27 </w:t>
      </w:r>
      <w:r w:rsidRPr="006639F0">
        <w:rPr>
          <w:rFonts w:ascii="Book Antiqua" w:eastAsia="Times New Roman" w:hAnsi="Book Antiqua" w:cs="Times New Roman"/>
          <w:b/>
        </w:rPr>
        <w:t xml:space="preserve">De </w:t>
      </w:r>
      <w:proofErr w:type="spellStart"/>
      <w:r w:rsidRPr="006639F0">
        <w:rPr>
          <w:rFonts w:ascii="Book Antiqua" w:eastAsia="Times New Roman" w:hAnsi="Book Antiqua" w:cs="Times New Roman"/>
          <w:b/>
        </w:rPr>
        <w:t>Biase</w:t>
      </w:r>
      <w:proofErr w:type="spellEnd"/>
      <w:r w:rsidRPr="006639F0">
        <w:rPr>
          <w:rFonts w:ascii="Book Antiqua" w:eastAsia="Times New Roman" w:hAnsi="Book Antiqua" w:cs="Times New Roman"/>
          <w:b/>
        </w:rPr>
        <w:t xml:space="preserve"> D</w:t>
      </w:r>
      <w:r w:rsidRPr="006639F0">
        <w:rPr>
          <w:rFonts w:ascii="Book Antiqua" w:eastAsia="Times New Roman" w:hAnsi="Book Antiqua" w:cs="Times New Roman"/>
        </w:rPr>
        <w:t xml:space="preserve">, </w:t>
      </w:r>
      <w:proofErr w:type="spellStart"/>
      <w:r w:rsidRPr="006639F0">
        <w:rPr>
          <w:rFonts w:ascii="Book Antiqua" w:eastAsia="Times New Roman" w:hAnsi="Book Antiqua" w:cs="Times New Roman"/>
        </w:rPr>
        <w:t>Tramonti</w:t>
      </w:r>
      <w:proofErr w:type="spellEnd"/>
      <w:r w:rsidRPr="006639F0">
        <w:rPr>
          <w:rFonts w:ascii="Book Antiqua" w:eastAsia="Times New Roman" w:hAnsi="Book Antiqua" w:cs="Times New Roman"/>
        </w:rPr>
        <w:t xml:space="preserve"> A, John RA, Bossa F. Isolation, overexpression, and biochemical characterization of the two isoforms of glutamic acid decarboxylase from Escherichia coli. </w:t>
      </w:r>
      <w:r w:rsidRPr="006639F0">
        <w:rPr>
          <w:rFonts w:ascii="Book Antiqua" w:eastAsia="Times New Roman" w:hAnsi="Book Antiqua" w:cs="Times New Roman"/>
          <w:i/>
        </w:rPr>
        <w:t xml:space="preserve">Protein Expr </w:t>
      </w:r>
      <w:proofErr w:type="spellStart"/>
      <w:r w:rsidRPr="006639F0">
        <w:rPr>
          <w:rFonts w:ascii="Book Antiqua" w:eastAsia="Times New Roman" w:hAnsi="Book Antiqua" w:cs="Times New Roman"/>
          <w:i/>
        </w:rPr>
        <w:t>Purif</w:t>
      </w:r>
      <w:proofErr w:type="spellEnd"/>
      <w:r w:rsidRPr="006639F0">
        <w:rPr>
          <w:rFonts w:ascii="Book Antiqua" w:eastAsia="Times New Roman" w:hAnsi="Book Antiqua" w:cs="Times New Roman"/>
        </w:rPr>
        <w:t xml:space="preserve"> 1996; </w:t>
      </w:r>
      <w:r w:rsidRPr="006639F0">
        <w:rPr>
          <w:rFonts w:ascii="Book Antiqua" w:eastAsia="Times New Roman" w:hAnsi="Book Antiqua" w:cs="Times New Roman"/>
          <w:b/>
        </w:rPr>
        <w:t>8</w:t>
      </w:r>
      <w:r w:rsidRPr="006639F0">
        <w:rPr>
          <w:rFonts w:ascii="Book Antiqua" w:eastAsia="Times New Roman" w:hAnsi="Book Antiqua" w:cs="Times New Roman"/>
        </w:rPr>
        <w:t>: 430-438 [PMID: 8954890 DOI: 10.1006/prep.1996.0121]</w:t>
      </w:r>
    </w:p>
    <w:p w14:paraId="122F233B" w14:textId="77777777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28 </w:t>
      </w:r>
      <w:r w:rsidRPr="006639F0">
        <w:rPr>
          <w:rFonts w:ascii="Book Antiqua" w:eastAsia="Times New Roman" w:hAnsi="Book Antiqua" w:cs="Times New Roman"/>
          <w:b/>
        </w:rPr>
        <w:t>Hersh BM</w:t>
      </w:r>
      <w:r w:rsidRPr="006639F0">
        <w:rPr>
          <w:rFonts w:ascii="Book Antiqua" w:eastAsia="Times New Roman" w:hAnsi="Book Antiqua" w:cs="Times New Roman"/>
        </w:rPr>
        <w:t xml:space="preserve">, Farooq FT, </w:t>
      </w:r>
      <w:proofErr w:type="spellStart"/>
      <w:r w:rsidRPr="006639F0">
        <w:rPr>
          <w:rFonts w:ascii="Book Antiqua" w:eastAsia="Times New Roman" w:hAnsi="Book Antiqua" w:cs="Times New Roman"/>
        </w:rPr>
        <w:t>Barstad</w:t>
      </w:r>
      <w:proofErr w:type="spellEnd"/>
      <w:r w:rsidRPr="006639F0">
        <w:rPr>
          <w:rFonts w:ascii="Book Antiqua" w:eastAsia="Times New Roman" w:hAnsi="Book Antiqua" w:cs="Times New Roman"/>
        </w:rPr>
        <w:t xml:space="preserve"> DN, </w:t>
      </w:r>
      <w:proofErr w:type="spellStart"/>
      <w:r w:rsidRPr="006639F0">
        <w:rPr>
          <w:rFonts w:ascii="Book Antiqua" w:eastAsia="Times New Roman" w:hAnsi="Book Antiqua" w:cs="Times New Roman"/>
        </w:rPr>
        <w:t>Blankenhorn</w:t>
      </w:r>
      <w:proofErr w:type="spellEnd"/>
      <w:r w:rsidRPr="006639F0">
        <w:rPr>
          <w:rFonts w:ascii="Book Antiqua" w:eastAsia="Times New Roman" w:hAnsi="Book Antiqua" w:cs="Times New Roman"/>
        </w:rPr>
        <w:t xml:space="preserve"> DL, </w:t>
      </w:r>
      <w:proofErr w:type="spellStart"/>
      <w:r w:rsidRPr="006639F0">
        <w:rPr>
          <w:rFonts w:ascii="Book Antiqua" w:eastAsia="Times New Roman" w:hAnsi="Book Antiqua" w:cs="Times New Roman"/>
        </w:rPr>
        <w:t>Slonczewski</w:t>
      </w:r>
      <w:proofErr w:type="spellEnd"/>
      <w:r w:rsidRPr="006639F0">
        <w:rPr>
          <w:rFonts w:ascii="Book Antiqua" w:eastAsia="Times New Roman" w:hAnsi="Book Antiqua" w:cs="Times New Roman"/>
        </w:rPr>
        <w:t xml:space="preserve"> JL. A glutamate-dependent acid resistance gene in Escherichia coli. </w:t>
      </w:r>
      <w:r w:rsidRPr="006639F0">
        <w:rPr>
          <w:rFonts w:ascii="Book Antiqua" w:eastAsia="Times New Roman" w:hAnsi="Book Antiqua" w:cs="Times New Roman"/>
          <w:i/>
        </w:rPr>
        <w:t xml:space="preserve">J </w:t>
      </w:r>
      <w:proofErr w:type="spellStart"/>
      <w:r w:rsidRPr="006639F0">
        <w:rPr>
          <w:rFonts w:ascii="Book Antiqua" w:eastAsia="Times New Roman" w:hAnsi="Book Antiqua" w:cs="Times New Roman"/>
          <w:i/>
        </w:rPr>
        <w:t>Bacteriol</w:t>
      </w:r>
      <w:proofErr w:type="spellEnd"/>
      <w:r w:rsidRPr="006639F0">
        <w:rPr>
          <w:rFonts w:ascii="Book Antiqua" w:eastAsia="Times New Roman" w:hAnsi="Book Antiqua" w:cs="Times New Roman"/>
        </w:rPr>
        <w:t xml:space="preserve"> 1996; </w:t>
      </w:r>
      <w:r w:rsidRPr="006639F0">
        <w:rPr>
          <w:rFonts w:ascii="Book Antiqua" w:eastAsia="Times New Roman" w:hAnsi="Book Antiqua" w:cs="Times New Roman"/>
          <w:b/>
        </w:rPr>
        <w:t>178</w:t>
      </w:r>
      <w:r w:rsidRPr="006639F0">
        <w:rPr>
          <w:rFonts w:ascii="Book Antiqua" w:eastAsia="Times New Roman" w:hAnsi="Book Antiqua" w:cs="Times New Roman"/>
        </w:rPr>
        <w:t>: 3978-3981 [PMID: 8682809 DOI: 10.1128/jb.178.13.3978-3981.1996]</w:t>
      </w:r>
    </w:p>
    <w:p w14:paraId="35674D4D" w14:textId="77777777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lastRenderedPageBreak/>
        <w:t xml:space="preserve">29 </w:t>
      </w:r>
      <w:r w:rsidRPr="006639F0">
        <w:rPr>
          <w:rFonts w:ascii="Book Antiqua" w:eastAsia="Times New Roman" w:hAnsi="Book Antiqua" w:cs="Times New Roman"/>
          <w:b/>
        </w:rPr>
        <w:t>Masuda N</w:t>
      </w:r>
      <w:r w:rsidRPr="006639F0">
        <w:rPr>
          <w:rFonts w:ascii="Book Antiqua" w:eastAsia="Times New Roman" w:hAnsi="Book Antiqua" w:cs="Times New Roman"/>
        </w:rPr>
        <w:t xml:space="preserve">, Church GM. Regulatory network of acid resistance genes in Escherichia coli. </w:t>
      </w:r>
      <w:r w:rsidRPr="006639F0">
        <w:rPr>
          <w:rFonts w:ascii="Book Antiqua" w:eastAsia="Times New Roman" w:hAnsi="Book Antiqua" w:cs="Times New Roman"/>
          <w:i/>
        </w:rPr>
        <w:t>Mol Microbiol</w:t>
      </w:r>
      <w:r w:rsidRPr="006639F0">
        <w:rPr>
          <w:rFonts w:ascii="Book Antiqua" w:eastAsia="Times New Roman" w:hAnsi="Book Antiqua" w:cs="Times New Roman"/>
        </w:rPr>
        <w:t xml:space="preserve"> 2003; </w:t>
      </w:r>
      <w:r w:rsidRPr="006639F0">
        <w:rPr>
          <w:rFonts w:ascii="Book Antiqua" w:eastAsia="Times New Roman" w:hAnsi="Book Antiqua" w:cs="Times New Roman"/>
          <w:b/>
        </w:rPr>
        <w:t>48</w:t>
      </w:r>
      <w:r w:rsidRPr="006639F0">
        <w:rPr>
          <w:rFonts w:ascii="Book Antiqua" w:eastAsia="Times New Roman" w:hAnsi="Book Antiqua" w:cs="Times New Roman"/>
        </w:rPr>
        <w:t>: 699-712 [PMID: 12694615 DOI: 10.1046/j.1365-2958.2003.03477.x]</w:t>
      </w:r>
    </w:p>
    <w:p w14:paraId="570D45A8" w14:textId="2E67C392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30 </w:t>
      </w:r>
      <w:r w:rsidRPr="006639F0">
        <w:rPr>
          <w:rFonts w:ascii="Book Antiqua" w:eastAsia="Times New Roman" w:hAnsi="Book Antiqua" w:cs="Times New Roman"/>
          <w:b/>
        </w:rPr>
        <w:t>Smith DK,</w:t>
      </w:r>
      <w:r w:rsidRPr="006639F0">
        <w:rPr>
          <w:rFonts w:ascii="Book Antiqua" w:eastAsia="Times New Roman" w:hAnsi="Book Antiqua" w:cs="Times New Roman"/>
        </w:rPr>
        <w:t xml:space="preserve"> Kassam T, Singh B, Elliott JF. Escherichia coli has two homologous glutamate decarboxylase genes that map to distinct loci.</w:t>
      </w:r>
      <w:r w:rsidRPr="0059635E">
        <w:rPr>
          <w:rFonts w:ascii="Book Antiqua" w:eastAsia="Times New Roman" w:hAnsi="Book Antiqua" w:cs="Times New Roman"/>
          <w:i/>
          <w:iCs/>
        </w:rPr>
        <w:t xml:space="preserve"> J </w:t>
      </w:r>
      <w:proofErr w:type="spellStart"/>
      <w:r w:rsidRPr="0059635E">
        <w:rPr>
          <w:rFonts w:ascii="Book Antiqua" w:eastAsia="Times New Roman" w:hAnsi="Book Antiqua" w:cs="Times New Roman"/>
          <w:i/>
          <w:iCs/>
        </w:rPr>
        <w:t>Bacteriol</w:t>
      </w:r>
      <w:proofErr w:type="spellEnd"/>
      <w:r w:rsidRPr="006639F0">
        <w:rPr>
          <w:rFonts w:ascii="Book Antiqua" w:eastAsia="Times New Roman" w:hAnsi="Book Antiqua" w:cs="Times New Roman"/>
        </w:rPr>
        <w:t xml:space="preserve"> 1992; </w:t>
      </w:r>
      <w:r w:rsidRPr="006639F0">
        <w:rPr>
          <w:rFonts w:ascii="Book Antiqua" w:eastAsia="Times New Roman" w:hAnsi="Book Antiqua" w:cs="Times New Roman"/>
          <w:b/>
        </w:rPr>
        <w:t>174</w:t>
      </w:r>
      <w:r w:rsidRPr="006639F0">
        <w:rPr>
          <w:rFonts w:ascii="Book Antiqua" w:eastAsia="Times New Roman" w:hAnsi="Book Antiqua" w:cs="Times New Roman"/>
        </w:rPr>
        <w:t>:5820-5826.</w:t>
      </w:r>
    </w:p>
    <w:p w14:paraId="33363132" w14:textId="77777777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31 </w:t>
      </w:r>
      <w:proofErr w:type="spellStart"/>
      <w:r w:rsidRPr="006639F0">
        <w:rPr>
          <w:rFonts w:ascii="Book Antiqua" w:eastAsia="Times New Roman" w:hAnsi="Book Antiqua" w:cs="Times New Roman"/>
          <w:b/>
        </w:rPr>
        <w:t>Hommais</w:t>
      </w:r>
      <w:proofErr w:type="spellEnd"/>
      <w:r w:rsidRPr="006639F0">
        <w:rPr>
          <w:rFonts w:ascii="Book Antiqua" w:eastAsia="Times New Roman" w:hAnsi="Book Antiqua" w:cs="Times New Roman"/>
          <w:b/>
        </w:rPr>
        <w:t xml:space="preserve"> F</w:t>
      </w:r>
      <w:r w:rsidRPr="006639F0">
        <w:rPr>
          <w:rFonts w:ascii="Book Antiqua" w:eastAsia="Times New Roman" w:hAnsi="Book Antiqua" w:cs="Times New Roman"/>
        </w:rPr>
        <w:t xml:space="preserve">, </w:t>
      </w:r>
      <w:proofErr w:type="spellStart"/>
      <w:r w:rsidRPr="006639F0">
        <w:rPr>
          <w:rFonts w:ascii="Book Antiqua" w:eastAsia="Times New Roman" w:hAnsi="Book Antiqua" w:cs="Times New Roman"/>
        </w:rPr>
        <w:t>Krin</w:t>
      </w:r>
      <w:proofErr w:type="spellEnd"/>
      <w:r w:rsidRPr="006639F0">
        <w:rPr>
          <w:rFonts w:ascii="Book Antiqua" w:eastAsia="Times New Roman" w:hAnsi="Book Antiqua" w:cs="Times New Roman"/>
        </w:rPr>
        <w:t xml:space="preserve"> E, </w:t>
      </w:r>
      <w:proofErr w:type="spellStart"/>
      <w:r w:rsidRPr="006639F0">
        <w:rPr>
          <w:rFonts w:ascii="Book Antiqua" w:eastAsia="Times New Roman" w:hAnsi="Book Antiqua" w:cs="Times New Roman"/>
        </w:rPr>
        <w:t>Coppée</w:t>
      </w:r>
      <w:proofErr w:type="spellEnd"/>
      <w:r w:rsidRPr="006639F0">
        <w:rPr>
          <w:rFonts w:ascii="Book Antiqua" w:eastAsia="Times New Roman" w:hAnsi="Book Antiqua" w:cs="Times New Roman"/>
        </w:rPr>
        <w:t xml:space="preserve"> JY, Lacroix C, </w:t>
      </w:r>
      <w:proofErr w:type="spellStart"/>
      <w:r w:rsidRPr="006639F0">
        <w:rPr>
          <w:rFonts w:ascii="Book Antiqua" w:eastAsia="Times New Roman" w:hAnsi="Book Antiqua" w:cs="Times New Roman"/>
        </w:rPr>
        <w:t>Yeramian</w:t>
      </w:r>
      <w:proofErr w:type="spellEnd"/>
      <w:r w:rsidRPr="006639F0">
        <w:rPr>
          <w:rFonts w:ascii="Book Antiqua" w:eastAsia="Times New Roman" w:hAnsi="Book Antiqua" w:cs="Times New Roman"/>
        </w:rPr>
        <w:t xml:space="preserve"> E, </w:t>
      </w:r>
      <w:proofErr w:type="spellStart"/>
      <w:r w:rsidRPr="006639F0">
        <w:rPr>
          <w:rFonts w:ascii="Book Antiqua" w:eastAsia="Times New Roman" w:hAnsi="Book Antiqua" w:cs="Times New Roman"/>
        </w:rPr>
        <w:t>Danchin</w:t>
      </w:r>
      <w:proofErr w:type="spellEnd"/>
      <w:r w:rsidRPr="006639F0">
        <w:rPr>
          <w:rFonts w:ascii="Book Antiqua" w:eastAsia="Times New Roman" w:hAnsi="Book Antiqua" w:cs="Times New Roman"/>
        </w:rPr>
        <w:t xml:space="preserve"> A, </w:t>
      </w:r>
      <w:proofErr w:type="spellStart"/>
      <w:r w:rsidRPr="006639F0">
        <w:rPr>
          <w:rFonts w:ascii="Book Antiqua" w:eastAsia="Times New Roman" w:hAnsi="Book Antiqua" w:cs="Times New Roman"/>
        </w:rPr>
        <w:t>Bertin</w:t>
      </w:r>
      <w:proofErr w:type="spellEnd"/>
      <w:r w:rsidRPr="006639F0">
        <w:rPr>
          <w:rFonts w:ascii="Book Antiqua" w:eastAsia="Times New Roman" w:hAnsi="Book Antiqua" w:cs="Times New Roman"/>
        </w:rPr>
        <w:t xml:space="preserve"> P. </w:t>
      </w:r>
      <w:proofErr w:type="spellStart"/>
      <w:r w:rsidRPr="006639F0">
        <w:rPr>
          <w:rFonts w:ascii="Book Antiqua" w:eastAsia="Times New Roman" w:hAnsi="Book Antiqua" w:cs="Times New Roman"/>
        </w:rPr>
        <w:t>GadE</w:t>
      </w:r>
      <w:proofErr w:type="spellEnd"/>
      <w:r w:rsidRPr="006639F0">
        <w:rPr>
          <w:rFonts w:ascii="Book Antiqua" w:eastAsia="Times New Roman" w:hAnsi="Book Antiqua" w:cs="Times New Roman"/>
        </w:rPr>
        <w:t xml:space="preserve"> (</w:t>
      </w:r>
      <w:proofErr w:type="spellStart"/>
      <w:r w:rsidRPr="006639F0">
        <w:rPr>
          <w:rFonts w:ascii="Book Antiqua" w:eastAsia="Times New Roman" w:hAnsi="Book Antiqua" w:cs="Times New Roman"/>
        </w:rPr>
        <w:t>YhiE</w:t>
      </w:r>
      <w:proofErr w:type="spellEnd"/>
      <w:r w:rsidRPr="006639F0">
        <w:rPr>
          <w:rFonts w:ascii="Book Antiqua" w:eastAsia="Times New Roman" w:hAnsi="Book Antiqua" w:cs="Times New Roman"/>
        </w:rPr>
        <w:t xml:space="preserve">): a novel activator involved in the response to acid environment in Escherichia coli. </w:t>
      </w:r>
      <w:r w:rsidRPr="006639F0">
        <w:rPr>
          <w:rFonts w:ascii="Book Antiqua" w:eastAsia="Times New Roman" w:hAnsi="Book Antiqua" w:cs="Times New Roman"/>
          <w:i/>
        </w:rPr>
        <w:t>Microbiology</w:t>
      </w:r>
      <w:r w:rsidRPr="006639F0">
        <w:rPr>
          <w:rFonts w:ascii="Book Antiqua" w:eastAsia="Times New Roman" w:hAnsi="Book Antiqua" w:cs="Times New Roman"/>
        </w:rPr>
        <w:t xml:space="preserve"> 2004; </w:t>
      </w:r>
      <w:r w:rsidRPr="006639F0">
        <w:rPr>
          <w:rFonts w:ascii="Book Antiqua" w:eastAsia="Times New Roman" w:hAnsi="Book Antiqua" w:cs="Times New Roman"/>
          <w:b/>
        </w:rPr>
        <w:t>150</w:t>
      </w:r>
      <w:r w:rsidRPr="006639F0">
        <w:rPr>
          <w:rFonts w:ascii="Book Antiqua" w:eastAsia="Times New Roman" w:hAnsi="Book Antiqua" w:cs="Times New Roman"/>
        </w:rPr>
        <w:t>: 61-72 [PMID: 14702398 DOI: 10.1099/mic.0.26659-0]</w:t>
      </w:r>
    </w:p>
    <w:p w14:paraId="410A2BF9" w14:textId="77777777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32 </w:t>
      </w:r>
      <w:proofErr w:type="spellStart"/>
      <w:r w:rsidRPr="006639F0">
        <w:rPr>
          <w:rFonts w:ascii="Book Antiqua" w:eastAsia="Times New Roman" w:hAnsi="Book Antiqua" w:cs="Times New Roman"/>
          <w:b/>
        </w:rPr>
        <w:t>Castanie</w:t>
      </w:r>
      <w:proofErr w:type="spellEnd"/>
      <w:r w:rsidRPr="006639F0">
        <w:rPr>
          <w:rFonts w:ascii="Book Antiqua" w:eastAsia="Times New Roman" w:hAnsi="Book Antiqua" w:cs="Times New Roman"/>
          <w:b/>
        </w:rPr>
        <w:t>-Cornet MP</w:t>
      </w:r>
      <w:r w:rsidRPr="006639F0">
        <w:rPr>
          <w:rFonts w:ascii="Book Antiqua" w:eastAsia="Times New Roman" w:hAnsi="Book Antiqua" w:cs="Times New Roman"/>
        </w:rPr>
        <w:t xml:space="preserve">, Foster JW. Escherichia coli acid resistance: cAMP receptor protein and a 20 bp cis-acting sequence control pH and stationary phase expression of the </w:t>
      </w:r>
      <w:proofErr w:type="spellStart"/>
      <w:r w:rsidRPr="006639F0">
        <w:rPr>
          <w:rFonts w:ascii="Book Antiqua" w:eastAsia="Times New Roman" w:hAnsi="Book Antiqua" w:cs="Times New Roman"/>
        </w:rPr>
        <w:t>gadA</w:t>
      </w:r>
      <w:proofErr w:type="spellEnd"/>
      <w:r w:rsidRPr="006639F0">
        <w:rPr>
          <w:rFonts w:ascii="Book Antiqua" w:eastAsia="Times New Roman" w:hAnsi="Book Antiqua" w:cs="Times New Roman"/>
        </w:rPr>
        <w:t xml:space="preserve"> and </w:t>
      </w:r>
      <w:proofErr w:type="spellStart"/>
      <w:r w:rsidRPr="006639F0">
        <w:rPr>
          <w:rFonts w:ascii="Book Antiqua" w:eastAsia="Times New Roman" w:hAnsi="Book Antiqua" w:cs="Times New Roman"/>
        </w:rPr>
        <w:t>gadBC</w:t>
      </w:r>
      <w:proofErr w:type="spellEnd"/>
      <w:r w:rsidRPr="006639F0">
        <w:rPr>
          <w:rFonts w:ascii="Book Antiqua" w:eastAsia="Times New Roman" w:hAnsi="Book Antiqua" w:cs="Times New Roman"/>
        </w:rPr>
        <w:t xml:space="preserve"> glutamate decarboxylase genes. </w:t>
      </w:r>
      <w:r w:rsidRPr="006639F0">
        <w:rPr>
          <w:rFonts w:ascii="Book Antiqua" w:eastAsia="Times New Roman" w:hAnsi="Book Antiqua" w:cs="Times New Roman"/>
          <w:i/>
        </w:rPr>
        <w:t>Microbiology</w:t>
      </w:r>
      <w:r w:rsidRPr="006639F0">
        <w:rPr>
          <w:rFonts w:ascii="Book Antiqua" w:eastAsia="Times New Roman" w:hAnsi="Book Antiqua" w:cs="Times New Roman"/>
        </w:rPr>
        <w:t xml:space="preserve"> 2001; </w:t>
      </w:r>
      <w:r w:rsidRPr="006639F0">
        <w:rPr>
          <w:rFonts w:ascii="Book Antiqua" w:eastAsia="Times New Roman" w:hAnsi="Book Antiqua" w:cs="Times New Roman"/>
          <w:b/>
        </w:rPr>
        <w:t>147</w:t>
      </w:r>
      <w:r w:rsidRPr="006639F0">
        <w:rPr>
          <w:rFonts w:ascii="Book Antiqua" w:eastAsia="Times New Roman" w:hAnsi="Book Antiqua" w:cs="Times New Roman"/>
        </w:rPr>
        <w:t>: 709-715 [PMID: 11238978 DOI: 10.1099/00221287-147-3-709]</w:t>
      </w:r>
    </w:p>
    <w:p w14:paraId="3E45BD02" w14:textId="77777777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33 </w:t>
      </w:r>
      <w:r w:rsidRPr="006639F0">
        <w:rPr>
          <w:rFonts w:ascii="Book Antiqua" w:eastAsia="Times New Roman" w:hAnsi="Book Antiqua" w:cs="Times New Roman"/>
          <w:b/>
        </w:rPr>
        <w:t>Ma Z</w:t>
      </w:r>
      <w:r w:rsidRPr="006639F0">
        <w:rPr>
          <w:rFonts w:ascii="Book Antiqua" w:eastAsia="Times New Roman" w:hAnsi="Book Antiqua" w:cs="Times New Roman"/>
        </w:rPr>
        <w:t xml:space="preserve">, Gong S, Richard H, Tucker DL, Conway T, Foster JW. </w:t>
      </w:r>
      <w:proofErr w:type="spellStart"/>
      <w:r w:rsidRPr="006639F0">
        <w:rPr>
          <w:rFonts w:ascii="Book Antiqua" w:eastAsia="Times New Roman" w:hAnsi="Book Antiqua" w:cs="Times New Roman"/>
        </w:rPr>
        <w:t>GadE</w:t>
      </w:r>
      <w:proofErr w:type="spellEnd"/>
      <w:r w:rsidRPr="006639F0">
        <w:rPr>
          <w:rFonts w:ascii="Book Antiqua" w:eastAsia="Times New Roman" w:hAnsi="Book Antiqua" w:cs="Times New Roman"/>
        </w:rPr>
        <w:t xml:space="preserve"> (</w:t>
      </w:r>
      <w:proofErr w:type="spellStart"/>
      <w:r w:rsidRPr="006639F0">
        <w:rPr>
          <w:rFonts w:ascii="Book Antiqua" w:eastAsia="Times New Roman" w:hAnsi="Book Antiqua" w:cs="Times New Roman"/>
        </w:rPr>
        <w:t>YhiE</w:t>
      </w:r>
      <w:proofErr w:type="spellEnd"/>
      <w:r w:rsidRPr="006639F0">
        <w:rPr>
          <w:rFonts w:ascii="Book Antiqua" w:eastAsia="Times New Roman" w:hAnsi="Book Antiqua" w:cs="Times New Roman"/>
        </w:rPr>
        <w:t xml:space="preserve">) activates glutamate decarboxylase-dependent acid resistance in Escherichia coli K-12. </w:t>
      </w:r>
      <w:r w:rsidRPr="006639F0">
        <w:rPr>
          <w:rFonts w:ascii="Book Antiqua" w:eastAsia="Times New Roman" w:hAnsi="Book Antiqua" w:cs="Times New Roman"/>
          <w:i/>
        </w:rPr>
        <w:t>Mol Microbiol</w:t>
      </w:r>
      <w:r w:rsidRPr="006639F0">
        <w:rPr>
          <w:rFonts w:ascii="Book Antiqua" w:eastAsia="Times New Roman" w:hAnsi="Book Antiqua" w:cs="Times New Roman"/>
        </w:rPr>
        <w:t xml:space="preserve"> 2003; </w:t>
      </w:r>
      <w:r w:rsidRPr="006639F0">
        <w:rPr>
          <w:rFonts w:ascii="Book Antiqua" w:eastAsia="Times New Roman" w:hAnsi="Book Antiqua" w:cs="Times New Roman"/>
          <w:b/>
        </w:rPr>
        <w:t>49</w:t>
      </w:r>
      <w:r w:rsidRPr="006639F0">
        <w:rPr>
          <w:rFonts w:ascii="Book Antiqua" w:eastAsia="Times New Roman" w:hAnsi="Book Antiqua" w:cs="Times New Roman"/>
        </w:rPr>
        <w:t>: 1309-1320 [PMID: 12940989 DOI: 10.1046/j.1365-2958.2003.03633.x]</w:t>
      </w:r>
    </w:p>
    <w:p w14:paraId="1470CF7E" w14:textId="77777777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34 </w:t>
      </w:r>
      <w:proofErr w:type="spellStart"/>
      <w:r w:rsidRPr="006639F0">
        <w:rPr>
          <w:rFonts w:ascii="Book Antiqua" w:eastAsia="Times New Roman" w:hAnsi="Book Antiqua" w:cs="Times New Roman"/>
          <w:b/>
        </w:rPr>
        <w:t>Castanié</w:t>
      </w:r>
      <w:proofErr w:type="spellEnd"/>
      <w:r w:rsidRPr="006639F0">
        <w:rPr>
          <w:rFonts w:ascii="Book Antiqua" w:eastAsia="Times New Roman" w:hAnsi="Book Antiqua" w:cs="Times New Roman"/>
          <w:b/>
        </w:rPr>
        <w:t>-Cornet MP</w:t>
      </w:r>
      <w:r w:rsidRPr="006639F0">
        <w:rPr>
          <w:rFonts w:ascii="Book Antiqua" w:eastAsia="Times New Roman" w:hAnsi="Book Antiqua" w:cs="Times New Roman"/>
        </w:rPr>
        <w:t xml:space="preserve">, </w:t>
      </w:r>
      <w:proofErr w:type="spellStart"/>
      <w:r w:rsidRPr="006639F0">
        <w:rPr>
          <w:rFonts w:ascii="Book Antiqua" w:eastAsia="Times New Roman" w:hAnsi="Book Antiqua" w:cs="Times New Roman"/>
        </w:rPr>
        <w:t>Treffandier</w:t>
      </w:r>
      <w:proofErr w:type="spellEnd"/>
      <w:r w:rsidRPr="006639F0">
        <w:rPr>
          <w:rFonts w:ascii="Book Antiqua" w:eastAsia="Times New Roman" w:hAnsi="Book Antiqua" w:cs="Times New Roman"/>
        </w:rPr>
        <w:t xml:space="preserve"> H, </w:t>
      </w:r>
      <w:proofErr w:type="spellStart"/>
      <w:r w:rsidRPr="006639F0">
        <w:rPr>
          <w:rFonts w:ascii="Book Antiqua" w:eastAsia="Times New Roman" w:hAnsi="Book Antiqua" w:cs="Times New Roman"/>
        </w:rPr>
        <w:t>Francez-Charlot</w:t>
      </w:r>
      <w:proofErr w:type="spellEnd"/>
      <w:r w:rsidRPr="006639F0">
        <w:rPr>
          <w:rFonts w:ascii="Book Antiqua" w:eastAsia="Times New Roman" w:hAnsi="Book Antiqua" w:cs="Times New Roman"/>
        </w:rPr>
        <w:t xml:space="preserve"> A, Gutierrez C, Cam K. The glutamate-dependent acid resistance system in Escherichia coli: essential and dual role of the His-Asp </w:t>
      </w:r>
      <w:proofErr w:type="spellStart"/>
      <w:r w:rsidRPr="006639F0">
        <w:rPr>
          <w:rFonts w:ascii="Book Antiqua" w:eastAsia="Times New Roman" w:hAnsi="Book Antiqua" w:cs="Times New Roman"/>
        </w:rPr>
        <w:t>phosphorelay</w:t>
      </w:r>
      <w:proofErr w:type="spellEnd"/>
      <w:r w:rsidRPr="006639F0">
        <w:rPr>
          <w:rFonts w:ascii="Book Antiqua" w:eastAsia="Times New Roman" w:hAnsi="Book Antiqua" w:cs="Times New Roman"/>
        </w:rPr>
        <w:t xml:space="preserve"> </w:t>
      </w:r>
      <w:proofErr w:type="spellStart"/>
      <w:r w:rsidRPr="006639F0">
        <w:rPr>
          <w:rFonts w:ascii="Book Antiqua" w:eastAsia="Times New Roman" w:hAnsi="Book Antiqua" w:cs="Times New Roman"/>
        </w:rPr>
        <w:t>RcsCDB</w:t>
      </w:r>
      <w:proofErr w:type="spellEnd"/>
      <w:r w:rsidRPr="006639F0">
        <w:rPr>
          <w:rFonts w:ascii="Book Antiqua" w:eastAsia="Times New Roman" w:hAnsi="Book Antiqua" w:cs="Times New Roman"/>
        </w:rPr>
        <w:t xml:space="preserve">/AF. </w:t>
      </w:r>
      <w:r w:rsidRPr="006639F0">
        <w:rPr>
          <w:rFonts w:ascii="Book Antiqua" w:eastAsia="Times New Roman" w:hAnsi="Book Antiqua" w:cs="Times New Roman"/>
          <w:i/>
        </w:rPr>
        <w:t>Microbiology</w:t>
      </w:r>
      <w:r w:rsidRPr="006639F0">
        <w:rPr>
          <w:rFonts w:ascii="Book Antiqua" w:eastAsia="Times New Roman" w:hAnsi="Book Antiqua" w:cs="Times New Roman"/>
        </w:rPr>
        <w:t xml:space="preserve"> 2007; </w:t>
      </w:r>
      <w:r w:rsidRPr="006639F0">
        <w:rPr>
          <w:rFonts w:ascii="Book Antiqua" w:eastAsia="Times New Roman" w:hAnsi="Book Antiqua" w:cs="Times New Roman"/>
          <w:b/>
        </w:rPr>
        <w:t>153</w:t>
      </w:r>
      <w:r w:rsidRPr="006639F0">
        <w:rPr>
          <w:rFonts w:ascii="Book Antiqua" w:eastAsia="Times New Roman" w:hAnsi="Book Antiqua" w:cs="Times New Roman"/>
        </w:rPr>
        <w:t>: 238-246 [PMID: 17185552 DOI: 10.1099/mic.0.29278-0]</w:t>
      </w:r>
    </w:p>
    <w:p w14:paraId="46D4DF7A" w14:textId="77777777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35 </w:t>
      </w:r>
      <w:proofErr w:type="spellStart"/>
      <w:r w:rsidRPr="006639F0">
        <w:rPr>
          <w:rFonts w:ascii="Book Antiqua" w:eastAsia="Times New Roman" w:hAnsi="Book Antiqua" w:cs="Times New Roman"/>
          <w:b/>
        </w:rPr>
        <w:t>Castanié</w:t>
      </w:r>
      <w:proofErr w:type="spellEnd"/>
      <w:r w:rsidRPr="006639F0">
        <w:rPr>
          <w:rFonts w:ascii="Book Antiqua" w:eastAsia="Times New Roman" w:hAnsi="Book Antiqua" w:cs="Times New Roman"/>
          <w:b/>
        </w:rPr>
        <w:t>-Cornet MP</w:t>
      </w:r>
      <w:r w:rsidRPr="006639F0">
        <w:rPr>
          <w:rFonts w:ascii="Book Antiqua" w:eastAsia="Times New Roman" w:hAnsi="Book Antiqua" w:cs="Times New Roman"/>
        </w:rPr>
        <w:t xml:space="preserve">, Cam K, </w:t>
      </w:r>
      <w:proofErr w:type="spellStart"/>
      <w:r w:rsidRPr="006639F0">
        <w:rPr>
          <w:rFonts w:ascii="Book Antiqua" w:eastAsia="Times New Roman" w:hAnsi="Book Antiqua" w:cs="Times New Roman"/>
        </w:rPr>
        <w:t>Bastiat</w:t>
      </w:r>
      <w:proofErr w:type="spellEnd"/>
      <w:r w:rsidRPr="006639F0">
        <w:rPr>
          <w:rFonts w:ascii="Book Antiqua" w:eastAsia="Times New Roman" w:hAnsi="Book Antiqua" w:cs="Times New Roman"/>
        </w:rPr>
        <w:t xml:space="preserve"> B, </w:t>
      </w:r>
      <w:proofErr w:type="spellStart"/>
      <w:r w:rsidRPr="006639F0">
        <w:rPr>
          <w:rFonts w:ascii="Book Antiqua" w:eastAsia="Times New Roman" w:hAnsi="Book Antiqua" w:cs="Times New Roman"/>
        </w:rPr>
        <w:t>Cros</w:t>
      </w:r>
      <w:proofErr w:type="spellEnd"/>
      <w:r w:rsidRPr="006639F0">
        <w:rPr>
          <w:rFonts w:ascii="Book Antiqua" w:eastAsia="Times New Roman" w:hAnsi="Book Antiqua" w:cs="Times New Roman"/>
        </w:rPr>
        <w:t xml:space="preserve"> A, </w:t>
      </w:r>
      <w:proofErr w:type="spellStart"/>
      <w:r w:rsidRPr="006639F0">
        <w:rPr>
          <w:rFonts w:ascii="Book Antiqua" w:eastAsia="Times New Roman" w:hAnsi="Book Antiqua" w:cs="Times New Roman"/>
        </w:rPr>
        <w:t>Bordes</w:t>
      </w:r>
      <w:proofErr w:type="spellEnd"/>
      <w:r w:rsidRPr="006639F0">
        <w:rPr>
          <w:rFonts w:ascii="Book Antiqua" w:eastAsia="Times New Roman" w:hAnsi="Book Antiqua" w:cs="Times New Roman"/>
        </w:rPr>
        <w:t xml:space="preserve"> P, Gutierrez C. Acid stress response in Escherichia coli: mechanism of regulation of </w:t>
      </w:r>
      <w:proofErr w:type="spellStart"/>
      <w:r w:rsidRPr="006639F0">
        <w:rPr>
          <w:rFonts w:ascii="Book Antiqua" w:eastAsia="Times New Roman" w:hAnsi="Book Antiqua" w:cs="Times New Roman"/>
        </w:rPr>
        <w:t>gadA</w:t>
      </w:r>
      <w:proofErr w:type="spellEnd"/>
      <w:r w:rsidRPr="006639F0">
        <w:rPr>
          <w:rFonts w:ascii="Book Antiqua" w:eastAsia="Times New Roman" w:hAnsi="Book Antiqua" w:cs="Times New Roman"/>
        </w:rPr>
        <w:t xml:space="preserve"> transcription by </w:t>
      </w:r>
      <w:proofErr w:type="spellStart"/>
      <w:r w:rsidRPr="006639F0">
        <w:rPr>
          <w:rFonts w:ascii="Book Antiqua" w:eastAsia="Times New Roman" w:hAnsi="Book Antiqua" w:cs="Times New Roman"/>
        </w:rPr>
        <w:t>RcsB</w:t>
      </w:r>
      <w:proofErr w:type="spellEnd"/>
      <w:r w:rsidRPr="006639F0">
        <w:rPr>
          <w:rFonts w:ascii="Book Antiqua" w:eastAsia="Times New Roman" w:hAnsi="Book Antiqua" w:cs="Times New Roman"/>
        </w:rPr>
        <w:t xml:space="preserve"> and </w:t>
      </w:r>
      <w:proofErr w:type="spellStart"/>
      <w:r w:rsidRPr="006639F0">
        <w:rPr>
          <w:rFonts w:ascii="Book Antiqua" w:eastAsia="Times New Roman" w:hAnsi="Book Antiqua" w:cs="Times New Roman"/>
        </w:rPr>
        <w:t>GadE</w:t>
      </w:r>
      <w:proofErr w:type="spellEnd"/>
      <w:r w:rsidRPr="006639F0">
        <w:rPr>
          <w:rFonts w:ascii="Book Antiqua" w:eastAsia="Times New Roman" w:hAnsi="Book Antiqua" w:cs="Times New Roman"/>
        </w:rPr>
        <w:t xml:space="preserve">. </w:t>
      </w:r>
      <w:r w:rsidRPr="006639F0">
        <w:rPr>
          <w:rFonts w:ascii="Book Antiqua" w:eastAsia="Times New Roman" w:hAnsi="Book Antiqua" w:cs="Times New Roman"/>
          <w:i/>
        </w:rPr>
        <w:t>Nucleic Acids Res</w:t>
      </w:r>
      <w:r w:rsidRPr="006639F0">
        <w:rPr>
          <w:rFonts w:ascii="Book Antiqua" w:eastAsia="Times New Roman" w:hAnsi="Book Antiqua" w:cs="Times New Roman"/>
        </w:rPr>
        <w:t xml:space="preserve"> 2010; </w:t>
      </w:r>
      <w:r w:rsidRPr="006639F0">
        <w:rPr>
          <w:rFonts w:ascii="Book Antiqua" w:eastAsia="Times New Roman" w:hAnsi="Book Antiqua" w:cs="Times New Roman"/>
          <w:b/>
        </w:rPr>
        <w:t>38</w:t>
      </w:r>
      <w:r w:rsidRPr="006639F0">
        <w:rPr>
          <w:rFonts w:ascii="Book Antiqua" w:eastAsia="Times New Roman" w:hAnsi="Book Antiqua" w:cs="Times New Roman"/>
        </w:rPr>
        <w:t>: 3546-3554 [PMID: 20189963 DOI: 10.1093/</w:t>
      </w:r>
      <w:proofErr w:type="spellStart"/>
      <w:r w:rsidRPr="006639F0">
        <w:rPr>
          <w:rFonts w:ascii="Book Antiqua" w:eastAsia="Times New Roman" w:hAnsi="Book Antiqua" w:cs="Times New Roman"/>
        </w:rPr>
        <w:t>nar</w:t>
      </w:r>
      <w:proofErr w:type="spellEnd"/>
      <w:r w:rsidRPr="006639F0">
        <w:rPr>
          <w:rFonts w:ascii="Book Antiqua" w:eastAsia="Times New Roman" w:hAnsi="Book Antiqua" w:cs="Times New Roman"/>
        </w:rPr>
        <w:t>/gkq097]</w:t>
      </w:r>
    </w:p>
    <w:p w14:paraId="6F8E28D4" w14:textId="77777777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36 </w:t>
      </w:r>
      <w:r w:rsidRPr="006639F0">
        <w:rPr>
          <w:rFonts w:ascii="Book Antiqua" w:eastAsia="Times New Roman" w:hAnsi="Book Antiqua" w:cs="Times New Roman"/>
          <w:b/>
        </w:rPr>
        <w:t>Schaeffer AJ</w:t>
      </w:r>
      <w:r w:rsidRPr="006639F0">
        <w:rPr>
          <w:rFonts w:ascii="Book Antiqua" w:eastAsia="Times New Roman" w:hAnsi="Book Antiqua" w:cs="Times New Roman"/>
        </w:rPr>
        <w:t xml:space="preserve">, Schwan WR, Hultgren SJ, Duncan JL. Relationship of type 1 pilus expression in Escherichia coli to ascending urinary tract infections in mice. </w:t>
      </w:r>
      <w:r w:rsidRPr="006639F0">
        <w:rPr>
          <w:rFonts w:ascii="Book Antiqua" w:eastAsia="Times New Roman" w:hAnsi="Book Antiqua" w:cs="Times New Roman"/>
          <w:i/>
        </w:rPr>
        <w:t xml:space="preserve">Infect </w:t>
      </w:r>
      <w:proofErr w:type="spellStart"/>
      <w:r w:rsidRPr="006639F0">
        <w:rPr>
          <w:rFonts w:ascii="Book Antiqua" w:eastAsia="Times New Roman" w:hAnsi="Book Antiqua" w:cs="Times New Roman"/>
          <w:i/>
        </w:rPr>
        <w:t>Immun</w:t>
      </w:r>
      <w:proofErr w:type="spellEnd"/>
      <w:r w:rsidRPr="006639F0">
        <w:rPr>
          <w:rFonts w:ascii="Book Antiqua" w:eastAsia="Times New Roman" w:hAnsi="Book Antiqua" w:cs="Times New Roman"/>
        </w:rPr>
        <w:t xml:space="preserve"> 1987; </w:t>
      </w:r>
      <w:r w:rsidRPr="006639F0">
        <w:rPr>
          <w:rFonts w:ascii="Book Antiqua" w:eastAsia="Times New Roman" w:hAnsi="Book Antiqua" w:cs="Times New Roman"/>
          <w:b/>
        </w:rPr>
        <w:t>55</w:t>
      </w:r>
      <w:r w:rsidRPr="006639F0">
        <w:rPr>
          <w:rFonts w:ascii="Book Antiqua" w:eastAsia="Times New Roman" w:hAnsi="Book Antiqua" w:cs="Times New Roman"/>
        </w:rPr>
        <w:t>: 373-380 [PMID: 2879794]</w:t>
      </w:r>
    </w:p>
    <w:p w14:paraId="3BC1413B" w14:textId="77777777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37 </w:t>
      </w:r>
      <w:r w:rsidRPr="006639F0">
        <w:rPr>
          <w:rFonts w:ascii="Book Antiqua" w:eastAsia="Times New Roman" w:hAnsi="Book Antiqua" w:cs="Times New Roman"/>
          <w:b/>
        </w:rPr>
        <w:t>de Lorenzo V</w:t>
      </w:r>
      <w:r w:rsidRPr="006639F0">
        <w:rPr>
          <w:rFonts w:ascii="Book Antiqua" w:eastAsia="Times New Roman" w:hAnsi="Book Antiqua" w:cs="Times New Roman"/>
        </w:rPr>
        <w:t xml:space="preserve">, Herrero M, </w:t>
      </w:r>
      <w:proofErr w:type="spellStart"/>
      <w:r w:rsidRPr="006639F0">
        <w:rPr>
          <w:rFonts w:ascii="Book Antiqua" w:eastAsia="Times New Roman" w:hAnsi="Book Antiqua" w:cs="Times New Roman"/>
        </w:rPr>
        <w:t>Jakubzik</w:t>
      </w:r>
      <w:proofErr w:type="spellEnd"/>
      <w:r w:rsidRPr="006639F0">
        <w:rPr>
          <w:rFonts w:ascii="Book Antiqua" w:eastAsia="Times New Roman" w:hAnsi="Book Antiqua" w:cs="Times New Roman"/>
        </w:rPr>
        <w:t xml:space="preserve"> U, </w:t>
      </w:r>
      <w:proofErr w:type="spellStart"/>
      <w:r w:rsidRPr="006639F0">
        <w:rPr>
          <w:rFonts w:ascii="Book Antiqua" w:eastAsia="Times New Roman" w:hAnsi="Book Antiqua" w:cs="Times New Roman"/>
        </w:rPr>
        <w:t>Timmis</w:t>
      </w:r>
      <w:proofErr w:type="spellEnd"/>
      <w:r w:rsidRPr="006639F0">
        <w:rPr>
          <w:rFonts w:ascii="Book Antiqua" w:eastAsia="Times New Roman" w:hAnsi="Book Antiqua" w:cs="Times New Roman"/>
        </w:rPr>
        <w:t xml:space="preserve"> KN. Mini-Tn5 transposon derivatives for insertion mutagenesis, promoter probing, and chromosomal insertion of cloned DNA in gram-negative eubacteria. </w:t>
      </w:r>
      <w:r w:rsidRPr="006639F0">
        <w:rPr>
          <w:rFonts w:ascii="Book Antiqua" w:eastAsia="Times New Roman" w:hAnsi="Book Antiqua" w:cs="Times New Roman"/>
          <w:i/>
        </w:rPr>
        <w:t xml:space="preserve">J </w:t>
      </w:r>
      <w:proofErr w:type="spellStart"/>
      <w:r w:rsidRPr="006639F0">
        <w:rPr>
          <w:rFonts w:ascii="Book Antiqua" w:eastAsia="Times New Roman" w:hAnsi="Book Antiqua" w:cs="Times New Roman"/>
          <w:i/>
        </w:rPr>
        <w:t>Bacteriol</w:t>
      </w:r>
      <w:proofErr w:type="spellEnd"/>
      <w:r w:rsidRPr="006639F0">
        <w:rPr>
          <w:rFonts w:ascii="Book Antiqua" w:eastAsia="Times New Roman" w:hAnsi="Book Antiqua" w:cs="Times New Roman"/>
        </w:rPr>
        <w:t xml:space="preserve"> 1990; </w:t>
      </w:r>
      <w:r w:rsidRPr="006639F0">
        <w:rPr>
          <w:rFonts w:ascii="Book Antiqua" w:eastAsia="Times New Roman" w:hAnsi="Book Antiqua" w:cs="Times New Roman"/>
          <w:b/>
        </w:rPr>
        <w:t>172</w:t>
      </w:r>
      <w:r w:rsidRPr="006639F0">
        <w:rPr>
          <w:rFonts w:ascii="Book Antiqua" w:eastAsia="Times New Roman" w:hAnsi="Book Antiqua" w:cs="Times New Roman"/>
        </w:rPr>
        <w:t>: 6568-6572 [PMID: 2172217 DOI: 10.1128/jb.172.11.6568-6572.1990]</w:t>
      </w:r>
    </w:p>
    <w:p w14:paraId="7FF043C7" w14:textId="77777777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lastRenderedPageBreak/>
        <w:t xml:space="preserve">38 </w:t>
      </w:r>
      <w:r w:rsidRPr="006639F0">
        <w:rPr>
          <w:rFonts w:ascii="Book Antiqua" w:eastAsia="Times New Roman" w:hAnsi="Book Antiqua" w:cs="Times New Roman"/>
          <w:b/>
        </w:rPr>
        <w:t>Schwan WR</w:t>
      </w:r>
      <w:r w:rsidRPr="006639F0">
        <w:rPr>
          <w:rFonts w:ascii="Book Antiqua" w:eastAsia="Times New Roman" w:hAnsi="Book Antiqua" w:cs="Times New Roman"/>
        </w:rPr>
        <w:t xml:space="preserve">, Lee JL, Lenard FA, Matthews BT, Beck MT. Osmolarity and pH growth conditions regulate </w:t>
      </w:r>
      <w:proofErr w:type="spellStart"/>
      <w:r w:rsidRPr="006639F0">
        <w:rPr>
          <w:rFonts w:ascii="Book Antiqua" w:eastAsia="Times New Roman" w:hAnsi="Book Antiqua" w:cs="Times New Roman"/>
        </w:rPr>
        <w:t>fim</w:t>
      </w:r>
      <w:proofErr w:type="spellEnd"/>
      <w:r w:rsidRPr="006639F0">
        <w:rPr>
          <w:rFonts w:ascii="Book Antiqua" w:eastAsia="Times New Roman" w:hAnsi="Book Antiqua" w:cs="Times New Roman"/>
        </w:rPr>
        <w:t xml:space="preserve"> gene transcription and type 1 pilus expression in </w:t>
      </w:r>
      <w:proofErr w:type="spellStart"/>
      <w:r w:rsidRPr="006639F0">
        <w:rPr>
          <w:rFonts w:ascii="Book Antiqua" w:eastAsia="Times New Roman" w:hAnsi="Book Antiqua" w:cs="Times New Roman"/>
        </w:rPr>
        <w:t>uropathogenic</w:t>
      </w:r>
      <w:proofErr w:type="spellEnd"/>
      <w:r w:rsidRPr="006639F0">
        <w:rPr>
          <w:rFonts w:ascii="Book Antiqua" w:eastAsia="Times New Roman" w:hAnsi="Book Antiqua" w:cs="Times New Roman"/>
        </w:rPr>
        <w:t xml:space="preserve"> Escherichia coli. </w:t>
      </w:r>
      <w:r w:rsidRPr="006639F0">
        <w:rPr>
          <w:rFonts w:ascii="Book Antiqua" w:eastAsia="Times New Roman" w:hAnsi="Book Antiqua" w:cs="Times New Roman"/>
          <w:i/>
        </w:rPr>
        <w:t xml:space="preserve">Infect </w:t>
      </w:r>
      <w:proofErr w:type="spellStart"/>
      <w:r w:rsidRPr="006639F0">
        <w:rPr>
          <w:rFonts w:ascii="Book Antiqua" w:eastAsia="Times New Roman" w:hAnsi="Book Antiqua" w:cs="Times New Roman"/>
          <w:i/>
        </w:rPr>
        <w:t>Immun</w:t>
      </w:r>
      <w:proofErr w:type="spellEnd"/>
      <w:r w:rsidRPr="006639F0">
        <w:rPr>
          <w:rFonts w:ascii="Book Antiqua" w:eastAsia="Times New Roman" w:hAnsi="Book Antiqua" w:cs="Times New Roman"/>
        </w:rPr>
        <w:t xml:space="preserve"> 2002; </w:t>
      </w:r>
      <w:r w:rsidRPr="006639F0">
        <w:rPr>
          <w:rFonts w:ascii="Book Antiqua" w:eastAsia="Times New Roman" w:hAnsi="Book Antiqua" w:cs="Times New Roman"/>
          <w:b/>
        </w:rPr>
        <w:t>70</w:t>
      </w:r>
      <w:r w:rsidRPr="006639F0">
        <w:rPr>
          <w:rFonts w:ascii="Book Antiqua" w:eastAsia="Times New Roman" w:hAnsi="Book Antiqua" w:cs="Times New Roman"/>
        </w:rPr>
        <w:t>: 1391-1402 [PMID: 11854225 DOI: 10.1128/iai.70.3.1391-1402.2002]</w:t>
      </w:r>
    </w:p>
    <w:p w14:paraId="3F653735" w14:textId="784EA6D5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  <w:highlight w:val="yellow"/>
        </w:rPr>
        <w:t xml:space="preserve">39 </w:t>
      </w:r>
      <w:r w:rsidRPr="004A36E2">
        <w:rPr>
          <w:rFonts w:ascii="Book Antiqua" w:eastAsia="Times New Roman" w:hAnsi="Book Antiqua" w:cs="Times New Roman"/>
          <w:b/>
          <w:highlight w:val="yellow"/>
        </w:rPr>
        <w:t xml:space="preserve">Miller JH. </w:t>
      </w:r>
      <w:r w:rsidRPr="004A36E2">
        <w:rPr>
          <w:rFonts w:ascii="Book Antiqua" w:eastAsia="Times New Roman" w:hAnsi="Book Antiqua" w:cs="Times New Roman"/>
          <w:bCs/>
          <w:highlight w:val="yellow"/>
        </w:rPr>
        <w:t>Experiments in molecular genetics.</w:t>
      </w:r>
      <w:r w:rsidRPr="004A36E2">
        <w:rPr>
          <w:rFonts w:ascii="Book Antiqua" w:eastAsia="Times New Roman" w:hAnsi="Book Antiqua" w:cs="Times New Roman"/>
          <w:b/>
          <w:highlight w:val="yellow"/>
        </w:rPr>
        <w:t xml:space="preserve"> </w:t>
      </w:r>
      <w:r w:rsidRPr="004A36E2">
        <w:rPr>
          <w:rFonts w:ascii="Book Antiqua" w:eastAsia="Times New Roman" w:hAnsi="Book Antiqua" w:cs="Times New Roman"/>
          <w:bCs/>
          <w:highlight w:val="yellow"/>
        </w:rPr>
        <w:t>Cold Spring Harbor,</w:t>
      </w:r>
      <w:r w:rsidRPr="004A36E2">
        <w:rPr>
          <w:rFonts w:ascii="Book Antiqua" w:eastAsia="Times New Roman" w:hAnsi="Book Antiqua" w:cs="Times New Roman"/>
          <w:highlight w:val="yellow"/>
        </w:rPr>
        <w:t xml:space="preserve"> NY</w:t>
      </w:r>
      <w:r w:rsidR="004A36E2" w:rsidRPr="004A36E2">
        <w:rPr>
          <w:rFonts w:ascii="Book Antiqua" w:eastAsia="Times New Roman" w:hAnsi="Book Antiqua" w:cs="Times New Roman"/>
          <w:highlight w:val="yellow"/>
        </w:rPr>
        <w:t>: Cold Spring Harbor Laboratory,</w:t>
      </w:r>
      <w:r w:rsidRPr="004A36E2">
        <w:rPr>
          <w:rFonts w:ascii="Book Antiqua" w:eastAsia="Times New Roman" w:hAnsi="Book Antiqua" w:cs="Times New Roman"/>
          <w:highlight w:val="yellow"/>
        </w:rPr>
        <w:t xml:space="preserve"> 1972</w:t>
      </w:r>
    </w:p>
    <w:p w14:paraId="2903C74B" w14:textId="3C4DE7A7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40 </w:t>
      </w:r>
      <w:proofErr w:type="spellStart"/>
      <w:r w:rsidRPr="006639F0">
        <w:rPr>
          <w:rFonts w:ascii="Book Antiqua" w:eastAsia="Times New Roman" w:hAnsi="Book Antiqua" w:cs="Times New Roman"/>
          <w:b/>
        </w:rPr>
        <w:t>Datsenko</w:t>
      </w:r>
      <w:proofErr w:type="spellEnd"/>
      <w:r w:rsidRPr="006639F0">
        <w:rPr>
          <w:rFonts w:ascii="Book Antiqua" w:eastAsia="Times New Roman" w:hAnsi="Book Antiqua" w:cs="Times New Roman"/>
          <w:b/>
        </w:rPr>
        <w:t xml:space="preserve"> KA</w:t>
      </w:r>
      <w:r w:rsidRPr="006639F0">
        <w:rPr>
          <w:rFonts w:ascii="Book Antiqua" w:eastAsia="Times New Roman" w:hAnsi="Book Antiqua" w:cs="Times New Roman"/>
        </w:rPr>
        <w:t xml:space="preserve">, </w:t>
      </w:r>
      <w:proofErr w:type="spellStart"/>
      <w:r w:rsidRPr="006639F0">
        <w:rPr>
          <w:rFonts w:ascii="Book Antiqua" w:eastAsia="Times New Roman" w:hAnsi="Book Antiqua" w:cs="Times New Roman"/>
        </w:rPr>
        <w:t>Wanner</w:t>
      </w:r>
      <w:proofErr w:type="spellEnd"/>
      <w:r w:rsidRPr="006639F0">
        <w:rPr>
          <w:rFonts w:ascii="Book Antiqua" w:eastAsia="Times New Roman" w:hAnsi="Book Antiqua" w:cs="Times New Roman"/>
        </w:rPr>
        <w:t xml:space="preserve"> BL. One-step inactivation of chromosomal genes in Escherichia coli K-12 using PCR products. </w:t>
      </w:r>
      <w:r w:rsidRPr="006639F0">
        <w:rPr>
          <w:rFonts w:ascii="Book Antiqua" w:eastAsia="Times New Roman" w:hAnsi="Book Antiqua" w:cs="Times New Roman"/>
          <w:i/>
        </w:rPr>
        <w:t xml:space="preserve">Proc Natl </w:t>
      </w:r>
      <w:proofErr w:type="spellStart"/>
      <w:r w:rsidRPr="006639F0">
        <w:rPr>
          <w:rFonts w:ascii="Book Antiqua" w:eastAsia="Times New Roman" w:hAnsi="Book Antiqua" w:cs="Times New Roman"/>
          <w:i/>
        </w:rPr>
        <w:t>Acad</w:t>
      </w:r>
      <w:proofErr w:type="spellEnd"/>
      <w:r w:rsidRPr="006639F0">
        <w:rPr>
          <w:rFonts w:ascii="Book Antiqua" w:eastAsia="Times New Roman" w:hAnsi="Book Antiqua" w:cs="Times New Roman"/>
          <w:i/>
        </w:rPr>
        <w:t xml:space="preserve"> Sci USA</w:t>
      </w:r>
      <w:r w:rsidRPr="006639F0">
        <w:rPr>
          <w:rFonts w:ascii="Book Antiqua" w:eastAsia="Times New Roman" w:hAnsi="Book Antiqua" w:cs="Times New Roman"/>
        </w:rPr>
        <w:t xml:space="preserve"> 2000; </w:t>
      </w:r>
      <w:r w:rsidRPr="006639F0">
        <w:rPr>
          <w:rFonts w:ascii="Book Antiqua" w:eastAsia="Times New Roman" w:hAnsi="Book Antiqua" w:cs="Times New Roman"/>
          <w:b/>
        </w:rPr>
        <w:t>97</w:t>
      </w:r>
      <w:r w:rsidRPr="006639F0">
        <w:rPr>
          <w:rFonts w:ascii="Book Antiqua" w:eastAsia="Times New Roman" w:hAnsi="Book Antiqua" w:cs="Times New Roman"/>
        </w:rPr>
        <w:t>: 6640-6645 [PMID: 10829079 DOI: 10.1073/pnas.120163297]</w:t>
      </w:r>
    </w:p>
    <w:p w14:paraId="11015653" w14:textId="77777777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41 </w:t>
      </w:r>
      <w:r w:rsidRPr="006639F0">
        <w:rPr>
          <w:rFonts w:ascii="Book Antiqua" w:eastAsia="Times New Roman" w:hAnsi="Book Antiqua" w:cs="Times New Roman"/>
          <w:b/>
        </w:rPr>
        <w:t>Craven RC</w:t>
      </w:r>
      <w:r w:rsidRPr="006639F0">
        <w:rPr>
          <w:rFonts w:ascii="Book Antiqua" w:eastAsia="Times New Roman" w:hAnsi="Book Antiqua" w:cs="Times New Roman"/>
        </w:rPr>
        <w:t xml:space="preserve">, </w:t>
      </w:r>
      <w:proofErr w:type="spellStart"/>
      <w:r w:rsidRPr="006639F0">
        <w:rPr>
          <w:rFonts w:ascii="Book Antiqua" w:eastAsia="Times New Roman" w:hAnsi="Book Antiqua" w:cs="Times New Roman"/>
        </w:rPr>
        <w:t>Montie</w:t>
      </w:r>
      <w:proofErr w:type="spellEnd"/>
      <w:r w:rsidRPr="006639F0">
        <w:rPr>
          <w:rFonts w:ascii="Book Antiqua" w:eastAsia="Times New Roman" w:hAnsi="Book Antiqua" w:cs="Times New Roman"/>
        </w:rPr>
        <w:t xml:space="preserve"> TC. Motility and chemotaxis of three strains of Pseudomonas aeruginosa used for virulence studies. </w:t>
      </w:r>
      <w:r w:rsidRPr="006639F0">
        <w:rPr>
          <w:rFonts w:ascii="Book Antiqua" w:eastAsia="Times New Roman" w:hAnsi="Book Antiqua" w:cs="Times New Roman"/>
          <w:i/>
        </w:rPr>
        <w:t>Can J Microbiol</w:t>
      </w:r>
      <w:r w:rsidRPr="006639F0">
        <w:rPr>
          <w:rFonts w:ascii="Book Antiqua" w:eastAsia="Times New Roman" w:hAnsi="Book Antiqua" w:cs="Times New Roman"/>
        </w:rPr>
        <w:t xml:space="preserve"> 1981; </w:t>
      </w:r>
      <w:r w:rsidRPr="006639F0">
        <w:rPr>
          <w:rFonts w:ascii="Book Antiqua" w:eastAsia="Times New Roman" w:hAnsi="Book Antiqua" w:cs="Times New Roman"/>
          <w:b/>
        </w:rPr>
        <w:t>27</w:t>
      </w:r>
      <w:r w:rsidRPr="006639F0">
        <w:rPr>
          <w:rFonts w:ascii="Book Antiqua" w:eastAsia="Times New Roman" w:hAnsi="Book Antiqua" w:cs="Times New Roman"/>
        </w:rPr>
        <w:t>: 458-460 [PMID: 6786721 DOI: 10.1139/m81-070]</w:t>
      </w:r>
    </w:p>
    <w:p w14:paraId="7B596BF7" w14:textId="77777777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42 </w:t>
      </w:r>
      <w:r w:rsidRPr="006639F0">
        <w:rPr>
          <w:rFonts w:ascii="Book Antiqua" w:eastAsia="Times New Roman" w:hAnsi="Book Antiqua" w:cs="Times New Roman"/>
          <w:b/>
        </w:rPr>
        <w:t>Snyder JA</w:t>
      </w:r>
      <w:r w:rsidRPr="006639F0">
        <w:rPr>
          <w:rFonts w:ascii="Book Antiqua" w:eastAsia="Times New Roman" w:hAnsi="Book Antiqua" w:cs="Times New Roman"/>
        </w:rPr>
        <w:t xml:space="preserve">, Haugen BJ, Buckles EL, </w:t>
      </w:r>
      <w:proofErr w:type="spellStart"/>
      <w:r w:rsidRPr="006639F0">
        <w:rPr>
          <w:rFonts w:ascii="Book Antiqua" w:eastAsia="Times New Roman" w:hAnsi="Book Antiqua" w:cs="Times New Roman"/>
        </w:rPr>
        <w:t>Lockatell</w:t>
      </w:r>
      <w:proofErr w:type="spellEnd"/>
      <w:r w:rsidRPr="006639F0">
        <w:rPr>
          <w:rFonts w:ascii="Book Antiqua" w:eastAsia="Times New Roman" w:hAnsi="Book Antiqua" w:cs="Times New Roman"/>
        </w:rPr>
        <w:t xml:space="preserve"> CV, Johnson DE, </w:t>
      </w:r>
      <w:proofErr w:type="spellStart"/>
      <w:r w:rsidRPr="006639F0">
        <w:rPr>
          <w:rFonts w:ascii="Book Antiqua" w:eastAsia="Times New Roman" w:hAnsi="Book Antiqua" w:cs="Times New Roman"/>
        </w:rPr>
        <w:t>Donnenberg</w:t>
      </w:r>
      <w:proofErr w:type="spellEnd"/>
      <w:r w:rsidRPr="006639F0">
        <w:rPr>
          <w:rFonts w:ascii="Book Antiqua" w:eastAsia="Times New Roman" w:hAnsi="Book Antiqua" w:cs="Times New Roman"/>
        </w:rPr>
        <w:t xml:space="preserve"> MS, Welch RA, Mobley HL. Transcriptome of </w:t>
      </w:r>
      <w:proofErr w:type="spellStart"/>
      <w:r w:rsidRPr="006639F0">
        <w:rPr>
          <w:rFonts w:ascii="Book Antiqua" w:eastAsia="Times New Roman" w:hAnsi="Book Antiqua" w:cs="Times New Roman"/>
        </w:rPr>
        <w:t>uropathogenic</w:t>
      </w:r>
      <w:proofErr w:type="spellEnd"/>
      <w:r w:rsidRPr="006639F0">
        <w:rPr>
          <w:rFonts w:ascii="Book Antiqua" w:eastAsia="Times New Roman" w:hAnsi="Book Antiqua" w:cs="Times New Roman"/>
        </w:rPr>
        <w:t xml:space="preserve"> Escherichia coli during urinary tract infection. </w:t>
      </w:r>
      <w:r w:rsidRPr="006639F0">
        <w:rPr>
          <w:rFonts w:ascii="Book Antiqua" w:eastAsia="Times New Roman" w:hAnsi="Book Antiqua" w:cs="Times New Roman"/>
          <w:i/>
        </w:rPr>
        <w:t xml:space="preserve">Infect </w:t>
      </w:r>
      <w:proofErr w:type="spellStart"/>
      <w:r w:rsidRPr="006639F0">
        <w:rPr>
          <w:rFonts w:ascii="Book Antiqua" w:eastAsia="Times New Roman" w:hAnsi="Book Antiqua" w:cs="Times New Roman"/>
          <w:i/>
        </w:rPr>
        <w:t>Immun</w:t>
      </w:r>
      <w:proofErr w:type="spellEnd"/>
      <w:r w:rsidRPr="006639F0">
        <w:rPr>
          <w:rFonts w:ascii="Book Antiqua" w:eastAsia="Times New Roman" w:hAnsi="Book Antiqua" w:cs="Times New Roman"/>
        </w:rPr>
        <w:t xml:space="preserve"> 2004; </w:t>
      </w:r>
      <w:r w:rsidRPr="006639F0">
        <w:rPr>
          <w:rFonts w:ascii="Book Antiqua" w:eastAsia="Times New Roman" w:hAnsi="Book Antiqua" w:cs="Times New Roman"/>
          <w:b/>
        </w:rPr>
        <w:t>72</w:t>
      </w:r>
      <w:r w:rsidRPr="006639F0">
        <w:rPr>
          <w:rFonts w:ascii="Book Antiqua" w:eastAsia="Times New Roman" w:hAnsi="Book Antiqua" w:cs="Times New Roman"/>
        </w:rPr>
        <w:t>: 6373-6381 [PMID: 15501767 DOI: 10.1128/IAI.72.11.6373-6381.2004]</w:t>
      </w:r>
    </w:p>
    <w:p w14:paraId="308FDD50" w14:textId="77777777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43 </w:t>
      </w:r>
      <w:r w:rsidRPr="006639F0">
        <w:rPr>
          <w:rFonts w:ascii="Book Antiqua" w:eastAsia="Times New Roman" w:hAnsi="Book Antiqua" w:cs="Times New Roman"/>
          <w:b/>
        </w:rPr>
        <w:t>Adler J</w:t>
      </w:r>
      <w:r w:rsidRPr="006639F0">
        <w:rPr>
          <w:rFonts w:ascii="Book Antiqua" w:eastAsia="Times New Roman" w:hAnsi="Book Antiqua" w:cs="Times New Roman"/>
        </w:rPr>
        <w:t xml:space="preserve">, Templeton B. The effect of environmental conditions on the motility of Escherichia coli. </w:t>
      </w:r>
      <w:r w:rsidRPr="006639F0">
        <w:rPr>
          <w:rFonts w:ascii="Book Antiqua" w:eastAsia="Times New Roman" w:hAnsi="Book Antiqua" w:cs="Times New Roman"/>
          <w:i/>
        </w:rPr>
        <w:t>J Gen Microbiol</w:t>
      </w:r>
      <w:r w:rsidRPr="006639F0">
        <w:rPr>
          <w:rFonts w:ascii="Book Antiqua" w:eastAsia="Times New Roman" w:hAnsi="Book Antiqua" w:cs="Times New Roman"/>
        </w:rPr>
        <w:t xml:space="preserve"> 1967; </w:t>
      </w:r>
      <w:r w:rsidRPr="006639F0">
        <w:rPr>
          <w:rFonts w:ascii="Book Antiqua" w:eastAsia="Times New Roman" w:hAnsi="Book Antiqua" w:cs="Times New Roman"/>
          <w:b/>
        </w:rPr>
        <w:t>46</w:t>
      </w:r>
      <w:r w:rsidRPr="006639F0">
        <w:rPr>
          <w:rFonts w:ascii="Book Antiqua" w:eastAsia="Times New Roman" w:hAnsi="Book Antiqua" w:cs="Times New Roman"/>
        </w:rPr>
        <w:t>: 175-184 [PMID: 4961758 DOI: 10.1099/00221287-46-2-175]</w:t>
      </w:r>
    </w:p>
    <w:p w14:paraId="1A2A2633" w14:textId="77777777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44 </w:t>
      </w:r>
      <w:r w:rsidRPr="006639F0">
        <w:rPr>
          <w:rFonts w:ascii="Book Antiqua" w:eastAsia="Times New Roman" w:hAnsi="Book Antiqua" w:cs="Times New Roman"/>
          <w:b/>
        </w:rPr>
        <w:t>Li C</w:t>
      </w:r>
      <w:r w:rsidRPr="006639F0">
        <w:rPr>
          <w:rFonts w:ascii="Book Antiqua" w:eastAsia="Times New Roman" w:hAnsi="Book Antiqua" w:cs="Times New Roman"/>
        </w:rPr>
        <w:t xml:space="preserve">, Louise CJ, Shi W, Adler J. Adverse conditions which cause lack of flagella in Escherichia coli. </w:t>
      </w:r>
      <w:r w:rsidRPr="006639F0">
        <w:rPr>
          <w:rFonts w:ascii="Book Antiqua" w:eastAsia="Times New Roman" w:hAnsi="Book Antiqua" w:cs="Times New Roman"/>
          <w:i/>
        </w:rPr>
        <w:t xml:space="preserve">J </w:t>
      </w:r>
      <w:proofErr w:type="spellStart"/>
      <w:r w:rsidRPr="006639F0">
        <w:rPr>
          <w:rFonts w:ascii="Book Antiqua" w:eastAsia="Times New Roman" w:hAnsi="Book Antiqua" w:cs="Times New Roman"/>
          <w:i/>
        </w:rPr>
        <w:t>Bacteriol</w:t>
      </w:r>
      <w:proofErr w:type="spellEnd"/>
      <w:r w:rsidRPr="006639F0">
        <w:rPr>
          <w:rFonts w:ascii="Book Antiqua" w:eastAsia="Times New Roman" w:hAnsi="Book Antiqua" w:cs="Times New Roman"/>
        </w:rPr>
        <w:t xml:space="preserve"> 1993; </w:t>
      </w:r>
      <w:r w:rsidRPr="006639F0">
        <w:rPr>
          <w:rFonts w:ascii="Book Antiqua" w:eastAsia="Times New Roman" w:hAnsi="Book Antiqua" w:cs="Times New Roman"/>
          <w:b/>
        </w:rPr>
        <w:t>175</w:t>
      </w:r>
      <w:r w:rsidRPr="006639F0">
        <w:rPr>
          <w:rFonts w:ascii="Book Antiqua" w:eastAsia="Times New Roman" w:hAnsi="Book Antiqua" w:cs="Times New Roman"/>
        </w:rPr>
        <w:t>: 2229-2235 [PMID: 8385664 DOI: 10.1128/jb.175.8.2229-2235.1993]</w:t>
      </w:r>
    </w:p>
    <w:p w14:paraId="5E0827BA" w14:textId="77777777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45 </w:t>
      </w:r>
      <w:proofErr w:type="spellStart"/>
      <w:r w:rsidRPr="006639F0">
        <w:rPr>
          <w:rFonts w:ascii="Book Antiqua" w:eastAsia="Times New Roman" w:hAnsi="Book Antiqua" w:cs="Times New Roman"/>
          <w:b/>
        </w:rPr>
        <w:t>Igo</w:t>
      </w:r>
      <w:proofErr w:type="spellEnd"/>
      <w:r w:rsidRPr="006639F0">
        <w:rPr>
          <w:rFonts w:ascii="Book Antiqua" w:eastAsia="Times New Roman" w:hAnsi="Book Antiqua" w:cs="Times New Roman"/>
          <w:b/>
        </w:rPr>
        <w:t xml:space="preserve"> MM</w:t>
      </w:r>
      <w:r w:rsidRPr="006639F0">
        <w:rPr>
          <w:rFonts w:ascii="Book Antiqua" w:eastAsia="Times New Roman" w:hAnsi="Book Antiqua" w:cs="Times New Roman"/>
        </w:rPr>
        <w:t xml:space="preserve">, </w:t>
      </w:r>
      <w:proofErr w:type="spellStart"/>
      <w:r w:rsidRPr="006639F0">
        <w:rPr>
          <w:rFonts w:ascii="Book Antiqua" w:eastAsia="Times New Roman" w:hAnsi="Book Antiqua" w:cs="Times New Roman"/>
        </w:rPr>
        <w:t>Slauch</w:t>
      </w:r>
      <w:proofErr w:type="spellEnd"/>
      <w:r w:rsidRPr="006639F0">
        <w:rPr>
          <w:rFonts w:ascii="Book Antiqua" w:eastAsia="Times New Roman" w:hAnsi="Book Antiqua" w:cs="Times New Roman"/>
        </w:rPr>
        <w:t xml:space="preserve"> JM, </w:t>
      </w:r>
      <w:proofErr w:type="spellStart"/>
      <w:r w:rsidRPr="006639F0">
        <w:rPr>
          <w:rFonts w:ascii="Book Antiqua" w:eastAsia="Times New Roman" w:hAnsi="Book Antiqua" w:cs="Times New Roman"/>
        </w:rPr>
        <w:t>Silhavy</w:t>
      </w:r>
      <w:proofErr w:type="spellEnd"/>
      <w:r w:rsidRPr="006639F0">
        <w:rPr>
          <w:rFonts w:ascii="Book Antiqua" w:eastAsia="Times New Roman" w:hAnsi="Book Antiqua" w:cs="Times New Roman"/>
        </w:rPr>
        <w:t xml:space="preserve"> TJ. Signal transduction in bacteria: kinases that control gene expression. </w:t>
      </w:r>
      <w:r w:rsidRPr="006639F0">
        <w:rPr>
          <w:rFonts w:ascii="Book Antiqua" w:eastAsia="Times New Roman" w:hAnsi="Book Antiqua" w:cs="Times New Roman"/>
          <w:i/>
        </w:rPr>
        <w:t>New Biol</w:t>
      </w:r>
      <w:r w:rsidRPr="006639F0">
        <w:rPr>
          <w:rFonts w:ascii="Book Antiqua" w:eastAsia="Times New Roman" w:hAnsi="Book Antiqua" w:cs="Times New Roman"/>
        </w:rPr>
        <w:t xml:space="preserve"> 1990; </w:t>
      </w:r>
      <w:r w:rsidRPr="006639F0">
        <w:rPr>
          <w:rFonts w:ascii="Book Antiqua" w:eastAsia="Times New Roman" w:hAnsi="Book Antiqua" w:cs="Times New Roman"/>
          <w:b/>
        </w:rPr>
        <w:t>2</w:t>
      </w:r>
      <w:r w:rsidRPr="006639F0">
        <w:rPr>
          <w:rFonts w:ascii="Book Antiqua" w:eastAsia="Times New Roman" w:hAnsi="Book Antiqua" w:cs="Times New Roman"/>
        </w:rPr>
        <w:t>: 5-9 [PMID: 1964084]</w:t>
      </w:r>
    </w:p>
    <w:p w14:paraId="79E8E30F" w14:textId="77777777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46 </w:t>
      </w:r>
      <w:r w:rsidRPr="006639F0">
        <w:rPr>
          <w:rFonts w:ascii="Book Antiqua" w:eastAsia="Times New Roman" w:hAnsi="Book Antiqua" w:cs="Times New Roman"/>
          <w:b/>
        </w:rPr>
        <w:t>Shin S</w:t>
      </w:r>
      <w:r w:rsidRPr="006639F0">
        <w:rPr>
          <w:rFonts w:ascii="Book Antiqua" w:eastAsia="Times New Roman" w:hAnsi="Book Antiqua" w:cs="Times New Roman"/>
        </w:rPr>
        <w:t xml:space="preserve">, Park C. Modulation of flagellar expression in Escherichia coli by acetyl phosphate and the </w:t>
      </w:r>
      <w:proofErr w:type="spellStart"/>
      <w:r w:rsidRPr="006639F0">
        <w:rPr>
          <w:rFonts w:ascii="Book Antiqua" w:eastAsia="Times New Roman" w:hAnsi="Book Antiqua" w:cs="Times New Roman"/>
        </w:rPr>
        <w:t>osmoregulator</w:t>
      </w:r>
      <w:proofErr w:type="spellEnd"/>
      <w:r w:rsidRPr="006639F0">
        <w:rPr>
          <w:rFonts w:ascii="Book Antiqua" w:eastAsia="Times New Roman" w:hAnsi="Book Antiqua" w:cs="Times New Roman"/>
        </w:rPr>
        <w:t xml:space="preserve"> </w:t>
      </w:r>
      <w:proofErr w:type="spellStart"/>
      <w:r w:rsidRPr="006639F0">
        <w:rPr>
          <w:rFonts w:ascii="Book Antiqua" w:eastAsia="Times New Roman" w:hAnsi="Book Antiqua" w:cs="Times New Roman"/>
        </w:rPr>
        <w:t>OmpR</w:t>
      </w:r>
      <w:proofErr w:type="spellEnd"/>
      <w:r w:rsidRPr="006639F0">
        <w:rPr>
          <w:rFonts w:ascii="Book Antiqua" w:eastAsia="Times New Roman" w:hAnsi="Book Antiqua" w:cs="Times New Roman"/>
        </w:rPr>
        <w:t xml:space="preserve">. </w:t>
      </w:r>
      <w:r w:rsidRPr="006639F0">
        <w:rPr>
          <w:rFonts w:ascii="Book Antiqua" w:eastAsia="Times New Roman" w:hAnsi="Book Antiqua" w:cs="Times New Roman"/>
          <w:i/>
        </w:rPr>
        <w:t xml:space="preserve">J </w:t>
      </w:r>
      <w:proofErr w:type="spellStart"/>
      <w:r w:rsidRPr="006639F0">
        <w:rPr>
          <w:rFonts w:ascii="Book Antiqua" w:eastAsia="Times New Roman" w:hAnsi="Book Antiqua" w:cs="Times New Roman"/>
          <w:i/>
        </w:rPr>
        <w:t>Bacteriol</w:t>
      </w:r>
      <w:proofErr w:type="spellEnd"/>
      <w:r w:rsidRPr="006639F0">
        <w:rPr>
          <w:rFonts w:ascii="Book Antiqua" w:eastAsia="Times New Roman" w:hAnsi="Book Antiqua" w:cs="Times New Roman"/>
        </w:rPr>
        <w:t xml:space="preserve"> 1995; </w:t>
      </w:r>
      <w:r w:rsidRPr="006639F0">
        <w:rPr>
          <w:rFonts w:ascii="Book Antiqua" w:eastAsia="Times New Roman" w:hAnsi="Book Antiqua" w:cs="Times New Roman"/>
          <w:b/>
        </w:rPr>
        <w:t>177</w:t>
      </w:r>
      <w:r w:rsidRPr="006639F0">
        <w:rPr>
          <w:rFonts w:ascii="Book Antiqua" w:eastAsia="Times New Roman" w:hAnsi="Book Antiqua" w:cs="Times New Roman"/>
        </w:rPr>
        <w:t>: 4696-4702 [PMID: 7642497 DOI: 10.1128/jb.177.16.4696-4702.1995]</w:t>
      </w:r>
    </w:p>
    <w:p w14:paraId="765BA424" w14:textId="77777777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47 </w:t>
      </w:r>
      <w:proofErr w:type="spellStart"/>
      <w:r w:rsidRPr="006639F0">
        <w:rPr>
          <w:rFonts w:ascii="Book Antiqua" w:eastAsia="Times New Roman" w:hAnsi="Book Antiqua" w:cs="Times New Roman"/>
          <w:b/>
        </w:rPr>
        <w:t>Prüss</w:t>
      </w:r>
      <w:proofErr w:type="spellEnd"/>
      <w:r w:rsidRPr="006639F0">
        <w:rPr>
          <w:rFonts w:ascii="Book Antiqua" w:eastAsia="Times New Roman" w:hAnsi="Book Antiqua" w:cs="Times New Roman"/>
          <w:b/>
        </w:rPr>
        <w:t xml:space="preserve"> BM</w:t>
      </w:r>
      <w:r w:rsidRPr="006639F0">
        <w:rPr>
          <w:rFonts w:ascii="Book Antiqua" w:eastAsia="Times New Roman" w:hAnsi="Book Antiqua" w:cs="Times New Roman"/>
        </w:rPr>
        <w:t xml:space="preserve">, Wolfe AJ. Regulation of acetyl phosphate synthesis and degradation, and the control of flagellar expression in Escherichia coli. </w:t>
      </w:r>
      <w:r w:rsidRPr="006639F0">
        <w:rPr>
          <w:rFonts w:ascii="Book Antiqua" w:eastAsia="Times New Roman" w:hAnsi="Book Antiqua" w:cs="Times New Roman"/>
          <w:i/>
        </w:rPr>
        <w:t>Mol Microbiol</w:t>
      </w:r>
      <w:r w:rsidRPr="006639F0">
        <w:rPr>
          <w:rFonts w:ascii="Book Antiqua" w:eastAsia="Times New Roman" w:hAnsi="Book Antiqua" w:cs="Times New Roman"/>
        </w:rPr>
        <w:t xml:space="preserve"> 1994; </w:t>
      </w:r>
      <w:r w:rsidRPr="006639F0">
        <w:rPr>
          <w:rFonts w:ascii="Book Antiqua" w:eastAsia="Times New Roman" w:hAnsi="Book Antiqua" w:cs="Times New Roman"/>
          <w:b/>
        </w:rPr>
        <w:t>12</w:t>
      </w:r>
      <w:r w:rsidRPr="006639F0">
        <w:rPr>
          <w:rFonts w:ascii="Book Antiqua" w:eastAsia="Times New Roman" w:hAnsi="Book Antiqua" w:cs="Times New Roman"/>
        </w:rPr>
        <w:t>: 973-984 [PMID: 7934904 DOI: 10.1111/j.1365-2958.1994.tb01085.x]</w:t>
      </w:r>
    </w:p>
    <w:p w14:paraId="34B4F649" w14:textId="77777777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lastRenderedPageBreak/>
        <w:t xml:space="preserve">48 </w:t>
      </w:r>
      <w:r w:rsidRPr="006639F0">
        <w:rPr>
          <w:rFonts w:ascii="Book Antiqua" w:eastAsia="Times New Roman" w:hAnsi="Book Antiqua" w:cs="Times New Roman"/>
          <w:b/>
        </w:rPr>
        <w:t>Bang IS</w:t>
      </w:r>
      <w:r w:rsidRPr="006639F0">
        <w:rPr>
          <w:rFonts w:ascii="Book Antiqua" w:eastAsia="Times New Roman" w:hAnsi="Book Antiqua" w:cs="Times New Roman"/>
        </w:rPr>
        <w:t xml:space="preserve">, </w:t>
      </w:r>
      <w:proofErr w:type="spellStart"/>
      <w:r w:rsidRPr="006639F0">
        <w:rPr>
          <w:rFonts w:ascii="Book Antiqua" w:eastAsia="Times New Roman" w:hAnsi="Book Antiqua" w:cs="Times New Roman"/>
        </w:rPr>
        <w:t>Audia</w:t>
      </w:r>
      <w:proofErr w:type="spellEnd"/>
      <w:r w:rsidRPr="006639F0">
        <w:rPr>
          <w:rFonts w:ascii="Book Antiqua" w:eastAsia="Times New Roman" w:hAnsi="Book Antiqua" w:cs="Times New Roman"/>
        </w:rPr>
        <w:t xml:space="preserve"> JP, Park YK, Foster JW. Autoinduction of the </w:t>
      </w:r>
      <w:proofErr w:type="spellStart"/>
      <w:r w:rsidRPr="006639F0">
        <w:rPr>
          <w:rFonts w:ascii="Book Antiqua" w:eastAsia="Times New Roman" w:hAnsi="Book Antiqua" w:cs="Times New Roman"/>
        </w:rPr>
        <w:t>ompR</w:t>
      </w:r>
      <w:proofErr w:type="spellEnd"/>
      <w:r w:rsidRPr="006639F0">
        <w:rPr>
          <w:rFonts w:ascii="Book Antiqua" w:eastAsia="Times New Roman" w:hAnsi="Book Antiqua" w:cs="Times New Roman"/>
        </w:rPr>
        <w:t xml:space="preserve"> response regulator by acid shock and control of the Salmonella enterica acid tolerance response. </w:t>
      </w:r>
      <w:r w:rsidRPr="006639F0">
        <w:rPr>
          <w:rFonts w:ascii="Book Antiqua" w:eastAsia="Times New Roman" w:hAnsi="Book Antiqua" w:cs="Times New Roman"/>
          <w:i/>
        </w:rPr>
        <w:t>Mol Microbiol</w:t>
      </w:r>
      <w:r w:rsidRPr="006639F0">
        <w:rPr>
          <w:rFonts w:ascii="Book Antiqua" w:eastAsia="Times New Roman" w:hAnsi="Book Antiqua" w:cs="Times New Roman"/>
        </w:rPr>
        <w:t xml:space="preserve"> 2002; </w:t>
      </w:r>
      <w:r w:rsidRPr="006639F0">
        <w:rPr>
          <w:rFonts w:ascii="Book Antiqua" w:eastAsia="Times New Roman" w:hAnsi="Book Antiqua" w:cs="Times New Roman"/>
          <w:b/>
        </w:rPr>
        <w:t>44</w:t>
      </w:r>
      <w:r w:rsidRPr="006639F0">
        <w:rPr>
          <w:rFonts w:ascii="Book Antiqua" w:eastAsia="Times New Roman" w:hAnsi="Book Antiqua" w:cs="Times New Roman"/>
        </w:rPr>
        <w:t>: 1235-1250 [PMID: 12068808 DOI: 10.1046/j.1365-2958.2002.02937.x]</w:t>
      </w:r>
    </w:p>
    <w:p w14:paraId="1D591614" w14:textId="77777777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49 </w:t>
      </w:r>
      <w:r w:rsidRPr="006639F0">
        <w:rPr>
          <w:rFonts w:ascii="Book Antiqua" w:eastAsia="Times New Roman" w:hAnsi="Book Antiqua" w:cs="Times New Roman"/>
          <w:b/>
        </w:rPr>
        <w:t>Chakraborty S</w:t>
      </w:r>
      <w:r w:rsidRPr="006639F0">
        <w:rPr>
          <w:rFonts w:ascii="Book Antiqua" w:eastAsia="Times New Roman" w:hAnsi="Book Antiqua" w:cs="Times New Roman"/>
        </w:rPr>
        <w:t xml:space="preserve">, Kenney LJ. A New Role of </w:t>
      </w:r>
      <w:proofErr w:type="spellStart"/>
      <w:r w:rsidRPr="006639F0">
        <w:rPr>
          <w:rFonts w:ascii="Book Antiqua" w:eastAsia="Times New Roman" w:hAnsi="Book Antiqua" w:cs="Times New Roman"/>
        </w:rPr>
        <w:t>OmpR</w:t>
      </w:r>
      <w:proofErr w:type="spellEnd"/>
      <w:r w:rsidRPr="006639F0">
        <w:rPr>
          <w:rFonts w:ascii="Book Antiqua" w:eastAsia="Times New Roman" w:hAnsi="Book Antiqua" w:cs="Times New Roman"/>
        </w:rPr>
        <w:t xml:space="preserve"> in Acid and Osmotic Stress in </w:t>
      </w:r>
      <w:r w:rsidRPr="006639F0">
        <w:rPr>
          <w:rFonts w:ascii="Book Antiqua" w:eastAsia="Times New Roman" w:hAnsi="Book Antiqua" w:cs="Times New Roman"/>
          <w:i/>
        </w:rPr>
        <w:t>Salmonella</w:t>
      </w:r>
      <w:r w:rsidRPr="006639F0">
        <w:rPr>
          <w:rFonts w:ascii="Book Antiqua" w:eastAsia="Times New Roman" w:hAnsi="Book Antiqua" w:cs="Times New Roman"/>
        </w:rPr>
        <w:t xml:space="preserve"> and </w:t>
      </w:r>
      <w:r w:rsidRPr="006639F0">
        <w:rPr>
          <w:rFonts w:ascii="Book Antiqua" w:eastAsia="Times New Roman" w:hAnsi="Book Antiqua" w:cs="Times New Roman"/>
          <w:i/>
        </w:rPr>
        <w:t>E. coli</w:t>
      </w:r>
      <w:r w:rsidRPr="006639F0">
        <w:rPr>
          <w:rFonts w:ascii="Book Antiqua" w:eastAsia="Times New Roman" w:hAnsi="Book Antiqua" w:cs="Times New Roman"/>
        </w:rPr>
        <w:t xml:space="preserve">. </w:t>
      </w:r>
      <w:r w:rsidRPr="006639F0">
        <w:rPr>
          <w:rFonts w:ascii="Book Antiqua" w:eastAsia="Times New Roman" w:hAnsi="Book Antiqua" w:cs="Times New Roman"/>
          <w:i/>
        </w:rPr>
        <w:t>Front Microbiol</w:t>
      </w:r>
      <w:r w:rsidRPr="006639F0">
        <w:rPr>
          <w:rFonts w:ascii="Book Antiqua" w:eastAsia="Times New Roman" w:hAnsi="Book Antiqua" w:cs="Times New Roman"/>
        </w:rPr>
        <w:t xml:space="preserve"> 2018; </w:t>
      </w:r>
      <w:r w:rsidRPr="006639F0">
        <w:rPr>
          <w:rFonts w:ascii="Book Antiqua" w:eastAsia="Times New Roman" w:hAnsi="Book Antiqua" w:cs="Times New Roman"/>
          <w:b/>
        </w:rPr>
        <w:t>9</w:t>
      </w:r>
      <w:r w:rsidRPr="006639F0">
        <w:rPr>
          <w:rFonts w:ascii="Book Antiqua" w:eastAsia="Times New Roman" w:hAnsi="Book Antiqua" w:cs="Times New Roman"/>
        </w:rPr>
        <w:t>: 2656 [PMID: 30524381 DOI: 10.3389/fmicb.2018.02656]</w:t>
      </w:r>
    </w:p>
    <w:p w14:paraId="7DB0C2A5" w14:textId="1DA0D18A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50 </w:t>
      </w:r>
      <w:proofErr w:type="spellStart"/>
      <w:r w:rsidRPr="006639F0">
        <w:rPr>
          <w:rFonts w:ascii="Book Antiqua" w:eastAsia="Times New Roman" w:hAnsi="Book Antiqua" w:cs="Times New Roman"/>
          <w:b/>
        </w:rPr>
        <w:t>Prüß</w:t>
      </w:r>
      <w:proofErr w:type="spellEnd"/>
      <w:r w:rsidRPr="006639F0">
        <w:rPr>
          <w:rFonts w:ascii="Book Antiqua" w:eastAsia="Times New Roman" w:hAnsi="Book Antiqua" w:cs="Times New Roman"/>
          <w:b/>
        </w:rPr>
        <w:t xml:space="preserve"> BM</w:t>
      </w:r>
      <w:r w:rsidRPr="006639F0">
        <w:rPr>
          <w:rFonts w:ascii="Book Antiqua" w:eastAsia="Times New Roman" w:hAnsi="Book Antiqua" w:cs="Times New Roman"/>
        </w:rPr>
        <w:t xml:space="preserve">. Involvement of Two-Component Signaling on Bacterial Motility and Biofilm Development. </w:t>
      </w:r>
      <w:r w:rsidRPr="006639F0">
        <w:rPr>
          <w:rFonts w:ascii="Book Antiqua" w:eastAsia="Times New Roman" w:hAnsi="Book Antiqua" w:cs="Times New Roman"/>
          <w:i/>
        </w:rPr>
        <w:t xml:space="preserve">J </w:t>
      </w:r>
      <w:proofErr w:type="spellStart"/>
      <w:r w:rsidRPr="006639F0">
        <w:rPr>
          <w:rFonts w:ascii="Book Antiqua" w:eastAsia="Times New Roman" w:hAnsi="Book Antiqua" w:cs="Times New Roman"/>
          <w:i/>
        </w:rPr>
        <w:t>Bacteriol</w:t>
      </w:r>
      <w:proofErr w:type="spellEnd"/>
      <w:r w:rsidRPr="006639F0">
        <w:rPr>
          <w:rFonts w:ascii="Book Antiqua" w:eastAsia="Times New Roman" w:hAnsi="Book Antiqua" w:cs="Times New Roman"/>
        </w:rPr>
        <w:t xml:space="preserve"> 2017; </w:t>
      </w:r>
      <w:r w:rsidRPr="006639F0">
        <w:rPr>
          <w:rFonts w:ascii="Book Antiqua" w:eastAsia="Times New Roman" w:hAnsi="Book Antiqua" w:cs="Times New Roman"/>
          <w:b/>
        </w:rPr>
        <w:t>199</w:t>
      </w:r>
      <w:r w:rsidRPr="006639F0">
        <w:rPr>
          <w:rFonts w:ascii="Book Antiqua" w:eastAsia="Times New Roman" w:hAnsi="Book Antiqua" w:cs="Times New Roman"/>
        </w:rPr>
        <w:t xml:space="preserve">: </w:t>
      </w:r>
      <w:r w:rsidR="00474A2A" w:rsidRPr="00474A2A">
        <w:rPr>
          <w:rFonts w:ascii="Book Antiqua" w:eastAsia="Times New Roman" w:hAnsi="Book Antiqua" w:cs="Times New Roman"/>
        </w:rPr>
        <w:t>e00259-17</w:t>
      </w:r>
      <w:r w:rsidRPr="006639F0">
        <w:rPr>
          <w:rFonts w:ascii="Book Antiqua" w:eastAsia="Times New Roman" w:hAnsi="Book Antiqua" w:cs="Times New Roman"/>
        </w:rPr>
        <w:t xml:space="preserve"> [PMID: </w:t>
      </w:r>
      <w:bookmarkStart w:id="24" w:name="OLE_LINK657"/>
      <w:bookmarkStart w:id="25" w:name="OLE_LINK658"/>
      <w:r w:rsidRPr="006639F0">
        <w:rPr>
          <w:rFonts w:ascii="Book Antiqua" w:eastAsia="Times New Roman" w:hAnsi="Book Antiqua" w:cs="Times New Roman"/>
        </w:rPr>
        <w:t>28533218</w:t>
      </w:r>
      <w:bookmarkEnd w:id="24"/>
      <w:bookmarkEnd w:id="25"/>
      <w:r w:rsidRPr="006639F0">
        <w:rPr>
          <w:rFonts w:ascii="Book Antiqua" w:eastAsia="Times New Roman" w:hAnsi="Book Antiqua" w:cs="Times New Roman"/>
        </w:rPr>
        <w:t xml:space="preserve"> DOI: </w:t>
      </w:r>
      <w:r w:rsidR="00474A2A" w:rsidRPr="00474A2A">
        <w:rPr>
          <w:rFonts w:ascii="Book Antiqua" w:eastAsia="Times New Roman" w:hAnsi="Book Antiqua" w:cs="Times New Roman"/>
        </w:rPr>
        <w:t>10.1128/JB.00259-17</w:t>
      </w:r>
      <w:r w:rsidRPr="006639F0">
        <w:rPr>
          <w:rFonts w:ascii="Book Antiqua" w:eastAsia="Times New Roman" w:hAnsi="Book Antiqua" w:cs="Times New Roman"/>
        </w:rPr>
        <w:t>]</w:t>
      </w:r>
    </w:p>
    <w:p w14:paraId="01283BCA" w14:textId="77777777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51 </w:t>
      </w:r>
      <w:proofErr w:type="spellStart"/>
      <w:r w:rsidRPr="006639F0">
        <w:rPr>
          <w:rFonts w:ascii="Book Antiqua" w:eastAsia="Times New Roman" w:hAnsi="Book Antiqua" w:cs="Times New Roman"/>
          <w:b/>
        </w:rPr>
        <w:t>Prüss</w:t>
      </w:r>
      <w:proofErr w:type="spellEnd"/>
      <w:r w:rsidRPr="006639F0">
        <w:rPr>
          <w:rFonts w:ascii="Book Antiqua" w:eastAsia="Times New Roman" w:hAnsi="Book Antiqua" w:cs="Times New Roman"/>
          <w:b/>
        </w:rPr>
        <w:t xml:space="preserve"> BM</w:t>
      </w:r>
      <w:r w:rsidRPr="006639F0">
        <w:rPr>
          <w:rFonts w:ascii="Book Antiqua" w:eastAsia="Times New Roman" w:hAnsi="Book Antiqua" w:cs="Times New Roman"/>
        </w:rPr>
        <w:t xml:space="preserve">, </w:t>
      </w:r>
      <w:proofErr w:type="spellStart"/>
      <w:r w:rsidRPr="006639F0">
        <w:rPr>
          <w:rFonts w:ascii="Book Antiqua" w:eastAsia="Times New Roman" w:hAnsi="Book Antiqua" w:cs="Times New Roman"/>
        </w:rPr>
        <w:t>Besemann</w:t>
      </w:r>
      <w:proofErr w:type="spellEnd"/>
      <w:r w:rsidRPr="006639F0">
        <w:rPr>
          <w:rFonts w:ascii="Book Antiqua" w:eastAsia="Times New Roman" w:hAnsi="Book Antiqua" w:cs="Times New Roman"/>
        </w:rPr>
        <w:t xml:space="preserve"> C, Denton A, Wolfe AJ. A complex transcription network controls the early stages of biofilm development by Escherichia coli. </w:t>
      </w:r>
      <w:r w:rsidRPr="006639F0">
        <w:rPr>
          <w:rFonts w:ascii="Book Antiqua" w:eastAsia="Times New Roman" w:hAnsi="Book Antiqua" w:cs="Times New Roman"/>
          <w:i/>
        </w:rPr>
        <w:t xml:space="preserve">J </w:t>
      </w:r>
      <w:proofErr w:type="spellStart"/>
      <w:r w:rsidRPr="006639F0">
        <w:rPr>
          <w:rFonts w:ascii="Book Antiqua" w:eastAsia="Times New Roman" w:hAnsi="Book Antiqua" w:cs="Times New Roman"/>
          <w:i/>
        </w:rPr>
        <w:t>Bacteriol</w:t>
      </w:r>
      <w:proofErr w:type="spellEnd"/>
      <w:r w:rsidRPr="006639F0">
        <w:rPr>
          <w:rFonts w:ascii="Book Antiqua" w:eastAsia="Times New Roman" w:hAnsi="Book Antiqua" w:cs="Times New Roman"/>
        </w:rPr>
        <w:t xml:space="preserve"> 2006; </w:t>
      </w:r>
      <w:r w:rsidRPr="006639F0">
        <w:rPr>
          <w:rFonts w:ascii="Book Antiqua" w:eastAsia="Times New Roman" w:hAnsi="Book Antiqua" w:cs="Times New Roman"/>
          <w:b/>
        </w:rPr>
        <w:t>188</w:t>
      </w:r>
      <w:r w:rsidRPr="006639F0">
        <w:rPr>
          <w:rFonts w:ascii="Book Antiqua" w:eastAsia="Times New Roman" w:hAnsi="Book Antiqua" w:cs="Times New Roman"/>
        </w:rPr>
        <w:t>: 3731-3739 [PMID: 16707665 DOI: 10.1128/JB.01780-05]</w:t>
      </w:r>
    </w:p>
    <w:p w14:paraId="7F8A73FE" w14:textId="77777777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52 </w:t>
      </w:r>
      <w:r w:rsidRPr="006639F0">
        <w:rPr>
          <w:rFonts w:ascii="Book Antiqua" w:eastAsia="Times New Roman" w:hAnsi="Book Antiqua" w:cs="Times New Roman"/>
          <w:b/>
        </w:rPr>
        <w:t>Sharon N</w:t>
      </w:r>
      <w:r w:rsidRPr="006639F0">
        <w:rPr>
          <w:rFonts w:ascii="Book Antiqua" w:eastAsia="Times New Roman" w:hAnsi="Book Antiqua" w:cs="Times New Roman"/>
        </w:rPr>
        <w:t xml:space="preserve">, </w:t>
      </w:r>
      <w:proofErr w:type="spellStart"/>
      <w:r w:rsidRPr="006639F0">
        <w:rPr>
          <w:rFonts w:ascii="Book Antiqua" w:eastAsia="Times New Roman" w:hAnsi="Book Antiqua" w:cs="Times New Roman"/>
        </w:rPr>
        <w:t>Eshdat</w:t>
      </w:r>
      <w:proofErr w:type="spellEnd"/>
      <w:r w:rsidRPr="006639F0">
        <w:rPr>
          <w:rFonts w:ascii="Book Antiqua" w:eastAsia="Times New Roman" w:hAnsi="Book Antiqua" w:cs="Times New Roman"/>
        </w:rPr>
        <w:t xml:space="preserve"> Y, </w:t>
      </w:r>
      <w:proofErr w:type="spellStart"/>
      <w:r w:rsidRPr="006639F0">
        <w:rPr>
          <w:rFonts w:ascii="Book Antiqua" w:eastAsia="Times New Roman" w:hAnsi="Book Antiqua" w:cs="Times New Roman"/>
        </w:rPr>
        <w:t>Silverblatt</w:t>
      </w:r>
      <w:proofErr w:type="spellEnd"/>
      <w:r w:rsidRPr="006639F0">
        <w:rPr>
          <w:rFonts w:ascii="Book Antiqua" w:eastAsia="Times New Roman" w:hAnsi="Book Antiqua" w:cs="Times New Roman"/>
        </w:rPr>
        <w:t xml:space="preserve"> FJ, </w:t>
      </w:r>
      <w:proofErr w:type="spellStart"/>
      <w:r w:rsidRPr="006639F0">
        <w:rPr>
          <w:rFonts w:ascii="Book Antiqua" w:eastAsia="Times New Roman" w:hAnsi="Book Antiqua" w:cs="Times New Roman"/>
        </w:rPr>
        <w:t>Ofek</w:t>
      </w:r>
      <w:proofErr w:type="spellEnd"/>
      <w:r w:rsidRPr="006639F0">
        <w:rPr>
          <w:rFonts w:ascii="Book Antiqua" w:eastAsia="Times New Roman" w:hAnsi="Book Antiqua" w:cs="Times New Roman"/>
        </w:rPr>
        <w:t xml:space="preserve"> I. Bacterial adherence to cell surface sugars. </w:t>
      </w:r>
      <w:r w:rsidRPr="006639F0">
        <w:rPr>
          <w:rFonts w:ascii="Book Antiqua" w:eastAsia="Times New Roman" w:hAnsi="Book Antiqua" w:cs="Times New Roman"/>
          <w:i/>
        </w:rPr>
        <w:t xml:space="preserve">Ciba Found </w:t>
      </w:r>
      <w:proofErr w:type="spellStart"/>
      <w:r w:rsidRPr="006639F0">
        <w:rPr>
          <w:rFonts w:ascii="Book Antiqua" w:eastAsia="Times New Roman" w:hAnsi="Book Antiqua" w:cs="Times New Roman"/>
          <w:i/>
        </w:rPr>
        <w:t>Symp</w:t>
      </w:r>
      <w:proofErr w:type="spellEnd"/>
      <w:r w:rsidRPr="006639F0">
        <w:rPr>
          <w:rFonts w:ascii="Book Antiqua" w:eastAsia="Times New Roman" w:hAnsi="Book Antiqua" w:cs="Times New Roman"/>
        </w:rPr>
        <w:t xml:space="preserve"> 1981; </w:t>
      </w:r>
      <w:r w:rsidRPr="006639F0">
        <w:rPr>
          <w:rFonts w:ascii="Book Antiqua" w:eastAsia="Times New Roman" w:hAnsi="Book Antiqua" w:cs="Times New Roman"/>
          <w:b/>
        </w:rPr>
        <w:t>80</w:t>
      </w:r>
      <w:r w:rsidRPr="006639F0">
        <w:rPr>
          <w:rFonts w:ascii="Book Antiqua" w:eastAsia="Times New Roman" w:hAnsi="Book Antiqua" w:cs="Times New Roman"/>
        </w:rPr>
        <w:t>: 119-141 [PMID: 6114817 DOI: 10.1002/9780470720639.ch9]</w:t>
      </w:r>
    </w:p>
    <w:p w14:paraId="7D90DFA4" w14:textId="77777777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53 </w:t>
      </w:r>
      <w:r w:rsidRPr="006639F0">
        <w:rPr>
          <w:rFonts w:ascii="Book Antiqua" w:eastAsia="Times New Roman" w:hAnsi="Book Antiqua" w:cs="Times New Roman"/>
          <w:b/>
        </w:rPr>
        <w:t>McCann MP</w:t>
      </w:r>
      <w:r w:rsidRPr="006639F0">
        <w:rPr>
          <w:rFonts w:ascii="Book Antiqua" w:eastAsia="Times New Roman" w:hAnsi="Book Antiqua" w:cs="Times New Roman"/>
        </w:rPr>
        <w:t xml:space="preserve">, Kidwell JP, </w:t>
      </w:r>
      <w:proofErr w:type="spellStart"/>
      <w:r w:rsidRPr="006639F0">
        <w:rPr>
          <w:rFonts w:ascii="Book Antiqua" w:eastAsia="Times New Roman" w:hAnsi="Book Antiqua" w:cs="Times New Roman"/>
        </w:rPr>
        <w:t>Matin</w:t>
      </w:r>
      <w:proofErr w:type="spellEnd"/>
      <w:r w:rsidRPr="006639F0">
        <w:rPr>
          <w:rFonts w:ascii="Book Antiqua" w:eastAsia="Times New Roman" w:hAnsi="Book Antiqua" w:cs="Times New Roman"/>
        </w:rPr>
        <w:t xml:space="preserve"> A. The putative sigma factor </w:t>
      </w:r>
      <w:proofErr w:type="spellStart"/>
      <w:r w:rsidRPr="006639F0">
        <w:rPr>
          <w:rFonts w:ascii="Book Antiqua" w:eastAsia="Times New Roman" w:hAnsi="Book Antiqua" w:cs="Times New Roman"/>
        </w:rPr>
        <w:t>KatF</w:t>
      </w:r>
      <w:proofErr w:type="spellEnd"/>
      <w:r w:rsidRPr="006639F0">
        <w:rPr>
          <w:rFonts w:ascii="Book Antiqua" w:eastAsia="Times New Roman" w:hAnsi="Book Antiqua" w:cs="Times New Roman"/>
        </w:rPr>
        <w:t xml:space="preserve"> has a central role in development of starvation-mediated general resistance in Escherichia coli. </w:t>
      </w:r>
      <w:r w:rsidRPr="006639F0">
        <w:rPr>
          <w:rFonts w:ascii="Book Antiqua" w:eastAsia="Times New Roman" w:hAnsi="Book Antiqua" w:cs="Times New Roman"/>
          <w:i/>
        </w:rPr>
        <w:t xml:space="preserve">J </w:t>
      </w:r>
      <w:proofErr w:type="spellStart"/>
      <w:r w:rsidRPr="006639F0">
        <w:rPr>
          <w:rFonts w:ascii="Book Antiqua" w:eastAsia="Times New Roman" w:hAnsi="Book Antiqua" w:cs="Times New Roman"/>
          <w:i/>
        </w:rPr>
        <w:t>Bacteriol</w:t>
      </w:r>
      <w:proofErr w:type="spellEnd"/>
      <w:r w:rsidRPr="006639F0">
        <w:rPr>
          <w:rFonts w:ascii="Book Antiqua" w:eastAsia="Times New Roman" w:hAnsi="Book Antiqua" w:cs="Times New Roman"/>
        </w:rPr>
        <w:t xml:space="preserve"> 1991; </w:t>
      </w:r>
      <w:r w:rsidRPr="006639F0">
        <w:rPr>
          <w:rFonts w:ascii="Book Antiqua" w:eastAsia="Times New Roman" w:hAnsi="Book Antiqua" w:cs="Times New Roman"/>
          <w:b/>
        </w:rPr>
        <w:t>173</w:t>
      </w:r>
      <w:r w:rsidRPr="006639F0">
        <w:rPr>
          <w:rFonts w:ascii="Book Antiqua" w:eastAsia="Times New Roman" w:hAnsi="Book Antiqua" w:cs="Times New Roman"/>
        </w:rPr>
        <w:t>: 4188-4194 [PMID: 2061293 DOI: 10.1128/jb.173.13.4188-4194.1991]</w:t>
      </w:r>
    </w:p>
    <w:p w14:paraId="39E0926F" w14:textId="77777777" w:rsidR="006639F0" w:rsidRPr="006639F0" w:rsidRDefault="006639F0" w:rsidP="006639F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6639F0">
        <w:rPr>
          <w:rFonts w:ascii="Book Antiqua" w:eastAsia="Times New Roman" w:hAnsi="Book Antiqua" w:cs="Times New Roman"/>
        </w:rPr>
        <w:t xml:space="preserve">54 </w:t>
      </w:r>
      <w:r w:rsidRPr="006639F0">
        <w:rPr>
          <w:rFonts w:ascii="Book Antiqua" w:eastAsia="Times New Roman" w:hAnsi="Book Antiqua" w:cs="Times New Roman"/>
          <w:b/>
        </w:rPr>
        <w:t>Tucker DL</w:t>
      </w:r>
      <w:r w:rsidRPr="006639F0">
        <w:rPr>
          <w:rFonts w:ascii="Book Antiqua" w:eastAsia="Times New Roman" w:hAnsi="Book Antiqua" w:cs="Times New Roman"/>
        </w:rPr>
        <w:t xml:space="preserve">, Tucker N, Conway T. Gene expression profiling of the pH response in Escherichia coli. </w:t>
      </w:r>
      <w:r w:rsidRPr="006639F0">
        <w:rPr>
          <w:rFonts w:ascii="Book Antiqua" w:eastAsia="Times New Roman" w:hAnsi="Book Antiqua" w:cs="Times New Roman"/>
          <w:i/>
        </w:rPr>
        <w:t xml:space="preserve">J </w:t>
      </w:r>
      <w:proofErr w:type="spellStart"/>
      <w:r w:rsidRPr="006639F0">
        <w:rPr>
          <w:rFonts w:ascii="Book Antiqua" w:eastAsia="Times New Roman" w:hAnsi="Book Antiqua" w:cs="Times New Roman"/>
          <w:i/>
        </w:rPr>
        <w:t>Bacteriol</w:t>
      </w:r>
      <w:proofErr w:type="spellEnd"/>
      <w:r w:rsidRPr="006639F0">
        <w:rPr>
          <w:rFonts w:ascii="Book Antiqua" w:eastAsia="Times New Roman" w:hAnsi="Book Antiqua" w:cs="Times New Roman"/>
        </w:rPr>
        <w:t xml:space="preserve"> 2002; </w:t>
      </w:r>
      <w:r w:rsidRPr="006639F0">
        <w:rPr>
          <w:rFonts w:ascii="Book Antiqua" w:eastAsia="Times New Roman" w:hAnsi="Book Antiqua" w:cs="Times New Roman"/>
          <w:b/>
        </w:rPr>
        <w:t>184</w:t>
      </w:r>
      <w:r w:rsidRPr="006639F0">
        <w:rPr>
          <w:rFonts w:ascii="Book Antiqua" w:eastAsia="Times New Roman" w:hAnsi="Book Antiqua" w:cs="Times New Roman"/>
        </w:rPr>
        <w:t>: 6551-6558 [PMID: 12426343 DOI: 10.1128/jb.184.23.6551-6558.2002]</w:t>
      </w:r>
    </w:p>
    <w:bookmarkEnd w:id="17"/>
    <w:p w14:paraId="2C970508" w14:textId="66F877AA" w:rsidR="00F412E0" w:rsidRDefault="00F412E0">
      <w:pPr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br w:type="page"/>
      </w:r>
    </w:p>
    <w:p w14:paraId="5930369C" w14:textId="1E19035A" w:rsidR="00A56C41" w:rsidRDefault="00A56C41" w:rsidP="00C9416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A56C41">
        <w:rPr>
          <w:rFonts w:ascii="Book Antiqua" w:hAnsi="Book Antiqua"/>
          <w:b/>
        </w:rPr>
        <w:lastRenderedPageBreak/>
        <w:t>Footnotes</w:t>
      </w:r>
    </w:p>
    <w:p w14:paraId="40A25376" w14:textId="3052B911" w:rsidR="00A56C41" w:rsidRDefault="00A56C41" w:rsidP="00C94164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</w:rPr>
      </w:pPr>
      <w:r w:rsidRPr="00002F66">
        <w:rPr>
          <w:rFonts w:ascii="Book Antiqua" w:hAnsi="Book Antiqua"/>
          <w:b/>
          <w:color w:val="000000"/>
          <w:lang w:val="hu-HU"/>
        </w:rPr>
        <w:t>Institutional review board statement:</w:t>
      </w:r>
      <w:r>
        <w:rPr>
          <w:rFonts w:ascii="Book Antiqua" w:hAnsi="Book Antiqua"/>
          <w:b/>
          <w:color w:val="000000"/>
          <w:lang w:val="hu-HU"/>
        </w:rPr>
        <w:t xml:space="preserve"> </w:t>
      </w:r>
      <w:r w:rsidRPr="00A56C41">
        <w:rPr>
          <w:rFonts w:ascii="Book Antiqua" w:hAnsi="Book Antiqua" w:cstheme="minorHAnsi"/>
        </w:rPr>
        <w:t>No humans or samples from human were used in this study.</w:t>
      </w:r>
    </w:p>
    <w:p w14:paraId="7092911F" w14:textId="531DC7A7" w:rsidR="00A56C41" w:rsidRDefault="00A56C41" w:rsidP="00C9416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3881400A" w14:textId="00664837" w:rsidR="00A56C41" w:rsidRDefault="00A56C41" w:rsidP="00C9416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002F66">
        <w:rPr>
          <w:rFonts w:ascii="Book Antiqua" w:hAnsi="Book Antiqua"/>
          <w:b/>
          <w:color w:val="000000"/>
          <w:lang w:val="hu-HU"/>
        </w:rPr>
        <w:t>Institutional animal care and use committee statement:</w:t>
      </w:r>
      <w:r>
        <w:rPr>
          <w:rFonts w:ascii="Book Antiqua" w:hAnsi="Book Antiqua"/>
          <w:b/>
          <w:color w:val="000000"/>
          <w:lang w:val="hu-HU"/>
        </w:rPr>
        <w:t xml:space="preserve"> </w:t>
      </w:r>
      <w:r w:rsidRPr="00A56C41">
        <w:rPr>
          <w:rFonts w:ascii="Book Antiqua" w:hAnsi="Book Antiqua"/>
          <w:bCs/>
          <w:color w:val="000000"/>
          <w:lang w:val="hu-HU"/>
        </w:rPr>
        <w:t>No animals were used in this study.</w:t>
      </w:r>
    </w:p>
    <w:p w14:paraId="17BA05FD" w14:textId="77777777" w:rsidR="00A56C41" w:rsidRDefault="00A56C41" w:rsidP="00C9416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77341DB2" w14:textId="15A1C62A" w:rsidR="00C94164" w:rsidRDefault="00093ECF" w:rsidP="00C9416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02F66">
        <w:rPr>
          <w:rFonts w:ascii="Book Antiqua" w:hAnsi="Book Antiqua"/>
          <w:b/>
          <w:lang w:val="hu-HU"/>
        </w:rPr>
        <w:t>Conflict-of-interest statement:</w:t>
      </w:r>
      <w:r>
        <w:rPr>
          <w:rFonts w:ascii="Book Antiqua" w:hAnsi="Book Antiqua" w:hint="eastAsia"/>
          <w:b/>
          <w:lang w:eastAsia="zh-CN"/>
        </w:rPr>
        <w:t xml:space="preserve"> </w:t>
      </w:r>
      <w:r w:rsidR="00C94164" w:rsidRPr="00AC3138">
        <w:rPr>
          <w:rFonts w:ascii="Book Antiqua" w:hAnsi="Book Antiqua"/>
        </w:rPr>
        <w:t>The authors report no conflict of interest.</w:t>
      </w:r>
    </w:p>
    <w:p w14:paraId="7A3BEC81" w14:textId="6F5DAA88" w:rsidR="00093ECF" w:rsidRDefault="00093ECF" w:rsidP="00C9416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0F14A72D" w14:textId="6C440984" w:rsidR="00C94164" w:rsidRPr="005A4996" w:rsidRDefault="00093ECF" w:rsidP="00C9416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002F66">
        <w:rPr>
          <w:rFonts w:ascii="Book Antiqua" w:hAnsi="Book Antiqua" w:cstheme="minorHAnsi"/>
          <w:b/>
        </w:rPr>
        <w:t>Data sharing statement</w:t>
      </w:r>
      <w:r w:rsidRPr="00002F66">
        <w:rPr>
          <w:rFonts w:ascii="Book Antiqua" w:hAnsi="Book Antiqua" w:cstheme="minorHAnsi"/>
        </w:rPr>
        <w:t>: No additional data are available.</w:t>
      </w:r>
    </w:p>
    <w:p w14:paraId="265E2764" w14:textId="092E0897" w:rsidR="00C94164" w:rsidRDefault="00C94164" w:rsidP="00C9416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E12CCC4" w14:textId="77777777" w:rsidR="00F07B95" w:rsidRPr="00663BB7" w:rsidRDefault="00F07B95" w:rsidP="00F07B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26" w:name="_Hlk25573505"/>
      <w:bookmarkStart w:id="27" w:name="OLE_LINK561"/>
      <w:bookmarkStart w:id="28" w:name="_Hlk26521719"/>
      <w:bookmarkStart w:id="29" w:name="OLE_LINK265"/>
      <w:bookmarkStart w:id="30" w:name="OLE_LINK268"/>
      <w:bookmarkStart w:id="31" w:name="OLE_LINK345"/>
      <w:bookmarkStart w:id="32" w:name="OLE_LINK372"/>
      <w:bookmarkStart w:id="33" w:name="OLE_LINK421"/>
      <w:bookmarkStart w:id="34" w:name="OLE_LINK426"/>
      <w:bookmarkStart w:id="35" w:name="OLE_LINK157"/>
      <w:bookmarkStart w:id="36" w:name="OLE_LINK457"/>
      <w:bookmarkStart w:id="37" w:name="OLE_LINK456"/>
      <w:bookmarkStart w:id="38" w:name="OLE_LINK467"/>
      <w:bookmarkStart w:id="39" w:name="OLE_LINK515"/>
      <w:bookmarkStart w:id="40" w:name="OLE_LINK517"/>
      <w:bookmarkStart w:id="41" w:name="OLE_LINK521"/>
      <w:bookmarkStart w:id="42" w:name="OLE_LINK522"/>
      <w:bookmarkStart w:id="43" w:name="OLE_LINK563"/>
      <w:bookmarkStart w:id="44" w:name="OLE_LINK570"/>
      <w:bookmarkStart w:id="45" w:name="OLE_LINK573"/>
      <w:bookmarkStart w:id="46" w:name="OLE_LINK610"/>
      <w:bookmarkStart w:id="47" w:name="OLE_LINK633"/>
      <w:bookmarkStart w:id="48" w:name="OLE_LINK455"/>
      <w:bookmarkStart w:id="49" w:name="OLE_LINK614"/>
      <w:r w:rsidRPr="001042DC">
        <w:rPr>
          <w:rFonts w:ascii="Book Antiqua" w:hAnsi="Book Antiqua"/>
          <w:b/>
        </w:rPr>
        <w:t>Open-Access:</w:t>
      </w:r>
      <w:r>
        <w:rPr>
          <w:rFonts w:ascii="Book Antiqua" w:hAnsi="Book Antiqua"/>
          <w:b/>
        </w:rPr>
        <w:t xml:space="preserve"> </w:t>
      </w:r>
      <w:bookmarkStart w:id="50" w:name="OLE_LINK524"/>
      <w:r w:rsidRPr="001042DC">
        <w:rPr>
          <w:rFonts w:ascii="Book Antiqua" w:hAnsi="Book Antiqua"/>
          <w:bCs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1042DC">
        <w:rPr>
          <w:rFonts w:ascii="Book Antiqua" w:hAnsi="Book Antiqua"/>
          <w:bCs/>
        </w:rPr>
        <w:t>NonCommercial</w:t>
      </w:r>
      <w:proofErr w:type="spellEnd"/>
      <w:r w:rsidRPr="001042DC">
        <w:rPr>
          <w:rFonts w:ascii="Book Antiqua" w:hAnsi="Book Antiqua"/>
          <w:bCs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50"/>
    </w:p>
    <w:p w14:paraId="624668E5" w14:textId="77777777" w:rsidR="00F07B95" w:rsidRPr="00663BB7" w:rsidRDefault="00F07B95" w:rsidP="00F07B95">
      <w:pPr>
        <w:adjustRightInd w:val="0"/>
        <w:snapToGrid w:val="0"/>
        <w:spacing w:line="360" w:lineRule="auto"/>
        <w:jc w:val="both"/>
        <w:rPr>
          <w:rFonts w:ascii="Book Antiqua" w:eastAsia="DengXian" w:hAnsi="Book Antiqua"/>
          <w:b/>
        </w:rPr>
      </w:pPr>
    </w:p>
    <w:p w14:paraId="3A0D828C" w14:textId="08DFA864" w:rsidR="00F07B95" w:rsidRPr="00F07B95" w:rsidRDefault="00F07B95" w:rsidP="00F07B95">
      <w:pPr>
        <w:adjustRightInd w:val="0"/>
        <w:snapToGrid w:val="0"/>
        <w:spacing w:line="360" w:lineRule="auto"/>
        <w:jc w:val="both"/>
        <w:rPr>
          <w:rFonts w:ascii="Book Antiqua" w:eastAsia="DengXian" w:hAnsi="Book Antiqua"/>
        </w:rPr>
      </w:pPr>
      <w:bookmarkStart w:id="51" w:name="OLE_LINK1102"/>
      <w:bookmarkStart w:id="52" w:name="OLE_LINK1103"/>
      <w:bookmarkStart w:id="53" w:name="OLE_LINK172"/>
      <w:bookmarkStart w:id="54" w:name="OLE_LINK176"/>
      <w:r w:rsidRPr="00663BB7">
        <w:rPr>
          <w:rFonts w:ascii="Book Antiqua" w:eastAsia="DengXian" w:hAnsi="Book Antiqua"/>
          <w:b/>
        </w:rPr>
        <w:t>Manuscript source:</w:t>
      </w:r>
      <w:bookmarkEnd w:id="51"/>
      <w:bookmarkEnd w:id="52"/>
      <w:r w:rsidRPr="00663BB7">
        <w:rPr>
          <w:rFonts w:ascii="Book Antiqua" w:eastAsia="DengXian" w:hAnsi="Book Antiqua"/>
          <w:b/>
        </w:rPr>
        <w:t xml:space="preserve"> </w:t>
      </w:r>
      <w:bookmarkEnd w:id="26"/>
      <w:bookmarkEnd w:id="27"/>
      <w:r w:rsidRPr="00F87CB4">
        <w:rPr>
          <w:rFonts w:ascii="Book Antiqua" w:eastAsia="DengXian" w:hAnsi="Book Antiqua"/>
        </w:rPr>
        <w:t>Invited Manuscript</w:t>
      </w:r>
      <w:bookmarkEnd w:id="53"/>
      <w:bookmarkEnd w:id="54"/>
    </w:p>
    <w:p w14:paraId="33561A77" w14:textId="77777777" w:rsidR="00F07B95" w:rsidRDefault="00F07B95" w:rsidP="00F07B95">
      <w:pPr>
        <w:adjustRightInd w:val="0"/>
        <w:snapToGrid w:val="0"/>
        <w:spacing w:line="360" w:lineRule="auto"/>
        <w:jc w:val="both"/>
        <w:rPr>
          <w:rFonts w:ascii="Book Antiqua" w:eastAsia="DengXian" w:hAnsi="Book Antiqua"/>
          <w:b/>
          <w:bCs/>
          <w:color w:val="000000"/>
        </w:rPr>
      </w:pPr>
    </w:p>
    <w:p w14:paraId="09420666" w14:textId="32B56531" w:rsidR="00F07B95" w:rsidRPr="00002F66" w:rsidRDefault="00F07B95" w:rsidP="00F07B9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bookmarkStart w:id="55" w:name="_Hlk26890791"/>
      <w:bookmarkStart w:id="56" w:name="_Hlk26802702"/>
      <w:bookmarkStart w:id="57" w:name="OLE_LINK198"/>
      <w:bookmarkStart w:id="58" w:name="OLE_LINK255"/>
      <w:r w:rsidRPr="00002F66">
        <w:rPr>
          <w:rFonts w:ascii="Book Antiqua" w:hAnsi="Book Antiqua"/>
          <w:b/>
        </w:rPr>
        <w:t xml:space="preserve">Peer-review started: </w:t>
      </w:r>
      <w:r>
        <w:rPr>
          <w:rFonts w:ascii="Book Antiqua" w:hAnsi="Book Antiqua"/>
        </w:rPr>
        <w:t>February</w:t>
      </w:r>
      <w:r w:rsidRPr="00002F6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7</w:t>
      </w:r>
      <w:r w:rsidRPr="00002F66">
        <w:rPr>
          <w:rFonts w:ascii="Book Antiqua" w:hAnsi="Book Antiqua"/>
        </w:rPr>
        <w:t>, 20</w:t>
      </w:r>
      <w:r>
        <w:rPr>
          <w:rFonts w:ascii="Book Antiqua" w:hAnsi="Book Antiqua"/>
        </w:rPr>
        <w:t>20</w:t>
      </w:r>
    </w:p>
    <w:p w14:paraId="44FC2F40" w14:textId="773DEEF4" w:rsidR="00F07B95" w:rsidRPr="00002F66" w:rsidRDefault="00F07B95" w:rsidP="00F07B9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002F66">
        <w:rPr>
          <w:rFonts w:ascii="Book Antiqua" w:hAnsi="Book Antiqua"/>
          <w:b/>
        </w:rPr>
        <w:t xml:space="preserve">First decision: </w:t>
      </w:r>
      <w:r w:rsidRPr="00002F66">
        <w:rPr>
          <w:rFonts w:ascii="Book Antiqua" w:hAnsi="Book Antiqua"/>
        </w:rPr>
        <w:t>Ma</w:t>
      </w:r>
      <w:r>
        <w:rPr>
          <w:rFonts w:ascii="Book Antiqua" w:hAnsi="Book Antiqua"/>
        </w:rPr>
        <w:t>rch</w:t>
      </w:r>
      <w:r w:rsidRPr="00002F6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5</w:t>
      </w:r>
      <w:r w:rsidRPr="00002F66">
        <w:rPr>
          <w:rFonts w:ascii="Book Antiqua" w:hAnsi="Book Antiqua"/>
        </w:rPr>
        <w:t>, 20</w:t>
      </w:r>
      <w:r>
        <w:rPr>
          <w:rFonts w:ascii="Book Antiqua" w:hAnsi="Book Antiqua"/>
        </w:rPr>
        <w:t>20</w:t>
      </w:r>
    </w:p>
    <w:p w14:paraId="19AD8CEF" w14:textId="77777777" w:rsidR="00F07B95" w:rsidRPr="00002F66" w:rsidRDefault="00F07B95" w:rsidP="00F07B9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002F66">
        <w:rPr>
          <w:rFonts w:ascii="Book Antiqua" w:hAnsi="Book Antiqua"/>
          <w:b/>
        </w:rPr>
        <w:t>Article in press:</w:t>
      </w:r>
      <w:bookmarkEnd w:id="28"/>
      <w:bookmarkEnd w:id="55"/>
    </w:p>
    <w:bookmarkEnd w:id="56"/>
    <w:p w14:paraId="5DE4BFF9" w14:textId="77777777" w:rsidR="00F07B95" w:rsidRPr="00002F66" w:rsidRDefault="00F07B95" w:rsidP="00F07B95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lang w:val="hu-HU"/>
        </w:rPr>
      </w:pPr>
    </w:p>
    <w:p w14:paraId="2BA5AC2B" w14:textId="65EEFEFA" w:rsidR="00F07B95" w:rsidRPr="00002F66" w:rsidRDefault="00F07B95" w:rsidP="00F07B95">
      <w:pPr>
        <w:adjustRightInd w:val="0"/>
        <w:snapToGrid w:val="0"/>
        <w:spacing w:line="360" w:lineRule="auto"/>
        <w:jc w:val="both"/>
        <w:rPr>
          <w:rFonts w:ascii="Book Antiqua" w:eastAsia="Microsoft YaHei" w:hAnsi="Book Antiqua" w:cs="SimSun"/>
        </w:rPr>
      </w:pPr>
      <w:bookmarkStart w:id="59" w:name="_Hlk26541524"/>
      <w:bookmarkStart w:id="60" w:name="OLE_LINK95"/>
      <w:r w:rsidRPr="00002F66">
        <w:rPr>
          <w:rFonts w:ascii="Book Antiqua" w:hAnsi="Book Antiqua" w:cs="SimSun"/>
          <w:b/>
        </w:rPr>
        <w:t>Specialty</w:t>
      </w:r>
      <w:r>
        <w:rPr>
          <w:rFonts w:ascii="Book Antiqua" w:hAnsi="Book Antiqua" w:cs="SimSun"/>
          <w:b/>
        </w:rPr>
        <w:t xml:space="preserve"> </w:t>
      </w:r>
      <w:r w:rsidRPr="00002F66">
        <w:rPr>
          <w:rFonts w:ascii="Book Antiqua" w:hAnsi="Book Antiqua" w:cs="SimSun"/>
          <w:b/>
        </w:rPr>
        <w:t xml:space="preserve">type: </w:t>
      </w:r>
      <w:r w:rsidR="00FE6E5D" w:rsidRPr="00FE6E5D">
        <w:rPr>
          <w:rFonts w:ascii="Book Antiqua" w:eastAsia="Microsoft YaHei" w:hAnsi="Book Antiqua" w:cs="SimSun"/>
        </w:rPr>
        <w:t>Infectious diseases</w:t>
      </w:r>
    </w:p>
    <w:p w14:paraId="0DCAB901" w14:textId="4FB7E8F5" w:rsidR="00F07B95" w:rsidRPr="00002F66" w:rsidRDefault="00F07B95" w:rsidP="00F07B95">
      <w:pPr>
        <w:adjustRightInd w:val="0"/>
        <w:snapToGrid w:val="0"/>
        <w:spacing w:line="360" w:lineRule="auto"/>
        <w:jc w:val="both"/>
        <w:rPr>
          <w:rFonts w:ascii="Book Antiqua" w:hAnsi="Book Antiqua" w:cs="SimSun"/>
        </w:rPr>
      </w:pPr>
      <w:r w:rsidRPr="00D15D0A">
        <w:rPr>
          <w:rFonts w:ascii="Book Antiqua" w:hAnsi="Book Antiqua" w:cs="SimSun"/>
          <w:b/>
        </w:rPr>
        <w:t>Country/Territory</w:t>
      </w:r>
      <w:r>
        <w:rPr>
          <w:rFonts w:ascii="Book Antiqua" w:hAnsi="Book Antiqua" w:cs="SimSun"/>
          <w:b/>
        </w:rPr>
        <w:t xml:space="preserve"> </w:t>
      </w:r>
      <w:r w:rsidRPr="00002F66">
        <w:rPr>
          <w:rFonts w:ascii="Book Antiqua" w:hAnsi="Book Antiqua" w:cs="SimSun"/>
          <w:b/>
        </w:rPr>
        <w:t>of</w:t>
      </w:r>
      <w:r>
        <w:rPr>
          <w:rFonts w:ascii="Book Antiqua" w:hAnsi="Book Antiqua" w:cs="SimSun"/>
          <w:b/>
        </w:rPr>
        <w:t xml:space="preserve"> </w:t>
      </w:r>
      <w:r w:rsidRPr="00002F66">
        <w:rPr>
          <w:rFonts w:ascii="Book Antiqua" w:hAnsi="Book Antiqua" w:cs="SimSun"/>
          <w:b/>
        </w:rPr>
        <w:t xml:space="preserve">origin: </w:t>
      </w:r>
      <w:r w:rsidR="00FE6E5D" w:rsidRPr="00FE6E5D">
        <w:rPr>
          <w:rFonts w:ascii="Book Antiqua" w:hAnsi="Book Antiqua" w:cs="SimSun"/>
        </w:rPr>
        <w:t>United States</w:t>
      </w:r>
    </w:p>
    <w:p w14:paraId="35280480" w14:textId="77777777" w:rsidR="00F07B95" w:rsidRPr="00002F66" w:rsidRDefault="00F07B95" w:rsidP="00F07B95">
      <w:pPr>
        <w:adjustRightInd w:val="0"/>
        <w:snapToGrid w:val="0"/>
        <w:spacing w:line="360" w:lineRule="auto"/>
        <w:jc w:val="both"/>
        <w:rPr>
          <w:rFonts w:ascii="Book Antiqua" w:hAnsi="Book Antiqua" w:cs="SimSun"/>
          <w:b/>
        </w:rPr>
      </w:pPr>
      <w:bookmarkStart w:id="61" w:name="OLE_LINK463"/>
      <w:bookmarkStart w:id="62" w:name="OLE_LINK487"/>
      <w:bookmarkStart w:id="63" w:name="_Hlk33631519"/>
      <w:bookmarkStart w:id="64" w:name="OLE_LINK425"/>
      <w:r w:rsidRPr="0061720E">
        <w:rPr>
          <w:rFonts w:ascii="Book Antiqua" w:hAnsi="Book Antiqua" w:cs="SimSun"/>
          <w:b/>
        </w:rPr>
        <w:t>Peer-review report</w:t>
      </w:r>
      <w:r>
        <w:rPr>
          <w:rFonts w:ascii="Book Antiqua" w:hAnsi="Book Antiqua" w:cs="SimSun"/>
          <w:b/>
        </w:rPr>
        <w:t>’</w:t>
      </w:r>
      <w:r w:rsidRPr="0061720E">
        <w:rPr>
          <w:rFonts w:ascii="Book Antiqua" w:hAnsi="Book Antiqua" w:cs="SimSun"/>
          <w:b/>
        </w:rPr>
        <w:t>s scientific quality classification</w:t>
      </w:r>
      <w:bookmarkEnd w:id="61"/>
      <w:bookmarkEnd w:id="62"/>
    </w:p>
    <w:p w14:paraId="5B41719F" w14:textId="22E443C7" w:rsidR="00F07B95" w:rsidRPr="00002F66" w:rsidRDefault="00F07B95" w:rsidP="00F07B95">
      <w:pPr>
        <w:adjustRightInd w:val="0"/>
        <w:snapToGrid w:val="0"/>
        <w:spacing w:line="360" w:lineRule="auto"/>
        <w:jc w:val="both"/>
        <w:rPr>
          <w:rFonts w:ascii="Book Antiqua" w:hAnsi="Book Antiqua" w:cs="SimSun"/>
        </w:rPr>
      </w:pPr>
      <w:r w:rsidRPr="00002F66">
        <w:rPr>
          <w:rFonts w:ascii="Book Antiqua" w:hAnsi="Book Antiqua" w:cs="SimSun"/>
        </w:rPr>
        <w:t>Grade</w:t>
      </w:r>
      <w:r>
        <w:rPr>
          <w:rFonts w:ascii="Book Antiqua" w:hAnsi="Book Antiqua" w:cs="SimSun"/>
        </w:rPr>
        <w:t xml:space="preserve"> </w:t>
      </w:r>
      <w:r w:rsidRPr="00002F66">
        <w:rPr>
          <w:rFonts w:ascii="Book Antiqua" w:hAnsi="Book Antiqua" w:cs="SimSun"/>
        </w:rPr>
        <w:t>A</w:t>
      </w:r>
      <w:r>
        <w:rPr>
          <w:rFonts w:ascii="Book Antiqua" w:hAnsi="Book Antiqua" w:cs="SimSun"/>
        </w:rPr>
        <w:t xml:space="preserve"> </w:t>
      </w:r>
      <w:r w:rsidRPr="00002F66">
        <w:rPr>
          <w:rFonts w:ascii="Book Antiqua" w:hAnsi="Book Antiqua" w:cs="SimSun"/>
        </w:rPr>
        <w:t xml:space="preserve">(Excellent): </w:t>
      </w:r>
      <w:r w:rsidR="002D327F">
        <w:rPr>
          <w:rFonts w:ascii="Book Antiqua" w:hAnsi="Book Antiqua" w:cs="SimSun"/>
        </w:rPr>
        <w:t>0</w:t>
      </w:r>
    </w:p>
    <w:p w14:paraId="78B0D9C5" w14:textId="205E6A8F" w:rsidR="00F07B95" w:rsidRPr="00002F66" w:rsidRDefault="00F07B95" w:rsidP="00F07B95">
      <w:pPr>
        <w:adjustRightInd w:val="0"/>
        <w:snapToGrid w:val="0"/>
        <w:spacing w:line="360" w:lineRule="auto"/>
        <w:jc w:val="both"/>
        <w:rPr>
          <w:rFonts w:ascii="Book Antiqua" w:hAnsi="Book Antiqua" w:cs="SimSun"/>
        </w:rPr>
      </w:pPr>
      <w:r w:rsidRPr="00002F66">
        <w:rPr>
          <w:rFonts w:ascii="Book Antiqua" w:hAnsi="Book Antiqua" w:cs="SimSun"/>
        </w:rPr>
        <w:t>Grade</w:t>
      </w:r>
      <w:r>
        <w:rPr>
          <w:rFonts w:ascii="Book Antiqua" w:hAnsi="Book Antiqua" w:cs="SimSun"/>
        </w:rPr>
        <w:t xml:space="preserve"> </w:t>
      </w:r>
      <w:r w:rsidRPr="00002F66">
        <w:rPr>
          <w:rFonts w:ascii="Book Antiqua" w:hAnsi="Book Antiqua" w:cs="SimSun"/>
        </w:rPr>
        <w:t>B</w:t>
      </w:r>
      <w:r>
        <w:rPr>
          <w:rFonts w:ascii="Book Antiqua" w:hAnsi="Book Antiqua" w:cs="SimSun"/>
        </w:rPr>
        <w:t xml:space="preserve"> </w:t>
      </w:r>
      <w:r w:rsidRPr="00002F66">
        <w:rPr>
          <w:rFonts w:ascii="Book Antiqua" w:hAnsi="Book Antiqua" w:cs="SimSun"/>
        </w:rPr>
        <w:t>(Very</w:t>
      </w:r>
      <w:r>
        <w:rPr>
          <w:rFonts w:ascii="Book Antiqua" w:hAnsi="Book Antiqua" w:cs="SimSun"/>
        </w:rPr>
        <w:t xml:space="preserve"> </w:t>
      </w:r>
      <w:r w:rsidRPr="00002F66">
        <w:rPr>
          <w:rFonts w:ascii="Book Antiqua" w:hAnsi="Book Antiqua" w:cs="SimSun"/>
        </w:rPr>
        <w:t xml:space="preserve">good): </w:t>
      </w:r>
      <w:r w:rsidR="002D327F">
        <w:rPr>
          <w:rFonts w:ascii="Book Antiqua" w:hAnsi="Book Antiqua" w:cs="SimSun"/>
        </w:rPr>
        <w:t>B, B</w:t>
      </w:r>
    </w:p>
    <w:p w14:paraId="339F41D2" w14:textId="77777777" w:rsidR="00F07B95" w:rsidRPr="00002F66" w:rsidRDefault="00F07B95" w:rsidP="00F07B95">
      <w:pPr>
        <w:adjustRightInd w:val="0"/>
        <w:snapToGrid w:val="0"/>
        <w:spacing w:line="360" w:lineRule="auto"/>
        <w:jc w:val="both"/>
        <w:rPr>
          <w:rFonts w:ascii="Book Antiqua" w:hAnsi="Book Antiqua" w:cs="SimSun"/>
        </w:rPr>
      </w:pPr>
      <w:r w:rsidRPr="00002F66">
        <w:rPr>
          <w:rFonts w:ascii="Book Antiqua" w:hAnsi="Book Antiqua" w:cs="SimSun"/>
        </w:rPr>
        <w:t>Grade</w:t>
      </w:r>
      <w:r>
        <w:rPr>
          <w:rFonts w:ascii="Book Antiqua" w:hAnsi="Book Antiqua" w:cs="SimSun"/>
        </w:rPr>
        <w:t xml:space="preserve"> </w:t>
      </w:r>
      <w:r w:rsidRPr="00002F66">
        <w:rPr>
          <w:rFonts w:ascii="Book Antiqua" w:hAnsi="Book Antiqua" w:cs="SimSun"/>
        </w:rPr>
        <w:t>C</w:t>
      </w:r>
      <w:r>
        <w:rPr>
          <w:rFonts w:ascii="Book Antiqua" w:hAnsi="Book Antiqua" w:cs="SimSun"/>
        </w:rPr>
        <w:t xml:space="preserve"> </w:t>
      </w:r>
      <w:r w:rsidRPr="00002F66">
        <w:rPr>
          <w:rFonts w:ascii="Book Antiqua" w:hAnsi="Book Antiqua" w:cs="SimSun"/>
        </w:rPr>
        <w:t>(Good): C</w:t>
      </w:r>
    </w:p>
    <w:p w14:paraId="7FACD473" w14:textId="77777777" w:rsidR="00F07B95" w:rsidRPr="00002F66" w:rsidRDefault="00F07B95" w:rsidP="00F07B95">
      <w:pPr>
        <w:adjustRightInd w:val="0"/>
        <w:snapToGrid w:val="0"/>
        <w:spacing w:line="360" w:lineRule="auto"/>
        <w:jc w:val="both"/>
        <w:rPr>
          <w:rFonts w:ascii="Book Antiqua" w:hAnsi="Book Antiqua" w:cs="SimSun"/>
        </w:rPr>
      </w:pPr>
      <w:r w:rsidRPr="00002F66">
        <w:rPr>
          <w:rFonts w:ascii="Book Antiqua" w:hAnsi="Book Antiqua" w:cs="SimSun"/>
        </w:rPr>
        <w:lastRenderedPageBreak/>
        <w:t>Grade</w:t>
      </w:r>
      <w:r>
        <w:rPr>
          <w:rFonts w:ascii="Book Antiqua" w:hAnsi="Book Antiqua" w:cs="SimSun"/>
        </w:rPr>
        <w:t xml:space="preserve"> </w:t>
      </w:r>
      <w:r w:rsidRPr="00002F66">
        <w:rPr>
          <w:rFonts w:ascii="Book Antiqua" w:hAnsi="Book Antiqua" w:cs="SimSun"/>
        </w:rPr>
        <w:t>D</w:t>
      </w:r>
      <w:r>
        <w:rPr>
          <w:rFonts w:ascii="Book Antiqua" w:hAnsi="Book Antiqua" w:cs="SimSun"/>
        </w:rPr>
        <w:t xml:space="preserve"> </w:t>
      </w:r>
      <w:r w:rsidRPr="00002F66">
        <w:rPr>
          <w:rFonts w:ascii="Book Antiqua" w:hAnsi="Book Antiqua" w:cs="SimSun"/>
        </w:rPr>
        <w:t>(Fair): 0</w:t>
      </w:r>
    </w:p>
    <w:p w14:paraId="245F44B4" w14:textId="77777777" w:rsidR="00F07B95" w:rsidRPr="00002F66" w:rsidRDefault="00F07B95" w:rsidP="00F07B95">
      <w:pPr>
        <w:adjustRightInd w:val="0"/>
        <w:snapToGrid w:val="0"/>
        <w:spacing w:line="360" w:lineRule="auto"/>
        <w:jc w:val="both"/>
        <w:rPr>
          <w:rFonts w:ascii="Book Antiqua" w:eastAsia="DengXian" w:hAnsi="Book Antiqua"/>
          <w:lang w:val="hu-HU"/>
        </w:rPr>
      </w:pPr>
      <w:r w:rsidRPr="00002F66">
        <w:rPr>
          <w:rFonts w:ascii="Book Antiqua" w:hAnsi="Book Antiqua" w:cs="SimSun"/>
        </w:rPr>
        <w:t>Grade</w:t>
      </w:r>
      <w:r>
        <w:rPr>
          <w:rFonts w:ascii="Book Antiqua" w:hAnsi="Book Antiqua" w:cs="SimSun"/>
        </w:rPr>
        <w:t xml:space="preserve"> </w:t>
      </w:r>
      <w:r w:rsidRPr="00002F66">
        <w:rPr>
          <w:rFonts w:ascii="Book Antiqua" w:hAnsi="Book Antiqua" w:cs="SimSun"/>
        </w:rPr>
        <w:t>E</w:t>
      </w:r>
      <w:r>
        <w:rPr>
          <w:rFonts w:ascii="Book Antiqua" w:hAnsi="Book Antiqua" w:cs="SimSun"/>
        </w:rPr>
        <w:t xml:space="preserve"> </w:t>
      </w:r>
      <w:r w:rsidRPr="00002F66">
        <w:rPr>
          <w:rFonts w:ascii="Book Antiqua" w:hAnsi="Book Antiqua" w:cs="SimSun"/>
        </w:rPr>
        <w:t>(Poor): 0</w:t>
      </w:r>
    </w:p>
    <w:p w14:paraId="75DB69DB" w14:textId="77777777" w:rsidR="00F07B95" w:rsidRPr="00002F66" w:rsidRDefault="00F07B95" w:rsidP="00F07B95">
      <w:pPr>
        <w:adjustRightInd w:val="0"/>
        <w:snapToGrid w:val="0"/>
        <w:spacing w:line="360" w:lineRule="auto"/>
        <w:jc w:val="both"/>
        <w:rPr>
          <w:rFonts w:ascii="Book Antiqua" w:eastAsia="DengXian" w:hAnsi="Book Antiqua"/>
        </w:rPr>
      </w:pPr>
    </w:p>
    <w:p w14:paraId="460C313E" w14:textId="7BE6121B" w:rsidR="00F07B95" w:rsidRDefault="00F07B95" w:rsidP="00F07B9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/>
        </w:rPr>
      </w:pPr>
      <w:bookmarkStart w:id="65" w:name="_Hlk26541535"/>
      <w:bookmarkStart w:id="66" w:name="OLE_LINK357"/>
      <w:bookmarkEnd w:id="59"/>
      <w:r w:rsidRPr="00002F66">
        <w:rPr>
          <w:rFonts w:ascii="Book Antiqua" w:hAnsi="Book Antiqua"/>
          <w:b/>
          <w:bCs/>
          <w:color w:val="000000"/>
        </w:rPr>
        <w:t>P-Reviewer:</w:t>
      </w:r>
      <w:r w:rsidRPr="00002F66">
        <w:rPr>
          <w:rFonts w:ascii="Book Antiqua" w:hAnsi="Book Antiqua"/>
          <w:bCs/>
          <w:color w:val="000000"/>
        </w:rPr>
        <w:t xml:space="preserve"> </w:t>
      </w:r>
      <w:r w:rsidR="002D327F" w:rsidRPr="002D327F">
        <w:rPr>
          <w:rFonts w:ascii="Book Antiqua" w:hAnsi="Book Antiqua"/>
          <w:bCs/>
          <w:color w:val="000000"/>
        </w:rPr>
        <w:t>García-</w:t>
      </w:r>
      <w:proofErr w:type="spellStart"/>
      <w:r w:rsidR="002D327F" w:rsidRPr="002D327F">
        <w:rPr>
          <w:rFonts w:ascii="Book Antiqua" w:hAnsi="Book Antiqua"/>
          <w:bCs/>
          <w:color w:val="000000"/>
        </w:rPr>
        <w:t>Elorriaga</w:t>
      </w:r>
      <w:proofErr w:type="spellEnd"/>
      <w:r w:rsidR="002D327F" w:rsidRPr="002D327F">
        <w:rPr>
          <w:rFonts w:ascii="Book Antiqua" w:hAnsi="Book Antiqua"/>
          <w:bCs/>
          <w:color w:val="000000"/>
        </w:rPr>
        <w:t xml:space="preserve"> G</w:t>
      </w:r>
      <w:r w:rsidRPr="00002F66">
        <w:rPr>
          <w:rFonts w:ascii="Book Antiqua" w:hAnsi="Book Antiqua"/>
          <w:bCs/>
          <w:color w:val="000000"/>
        </w:rPr>
        <w:t xml:space="preserve">, </w:t>
      </w:r>
      <w:r w:rsidR="002D327F" w:rsidRPr="002D327F">
        <w:rPr>
          <w:rFonts w:ascii="Book Antiqua" w:hAnsi="Book Antiqua"/>
          <w:bCs/>
          <w:color w:val="000000"/>
        </w:rPr>
        <w:t>Nagata</w:t>
      </w:r>
      <w:r w:rsidRPr="00002F66">
        <w:rPr>
          <w:rFonts w:ascii="Book Antiqua" w:hAnsi="Book Antiqua"/>
          <w:bCs/>
          <w:color w:val="000000"/>
        </w:rPr>
        <w:t xml:space="preserve"> </w:t>
      </w:r>
      <w:r w:rsidR="002D327F">
        <w:rPr>
          <w:rFonts w:ascii="Book Antiqua" w:hAnsi="Book Antiqua"/>
          <w:bCs/>
          <w:color w:val="000000"/>
        </w:rPr>
        <w:t xml:space="preserve">T, </w:t>
      </w:r>
      <w:r w:rsidR="002D327F" w:rsidRPr="002D327F">
        <w:rPr>
          <w:rFonts w:ascii="Book Antiqua" w:hAnsi="Book Antiqua"/>
          <w:bCs/>
          <w:color w:val="000000"/>
        </w:rPr>
        <w:t>Song</w:t>
      </w:r>
      <w:r w:rsidRPr="00002F66">
        <w:rPr>
          <w:rFonts w:ascii="Book Antiqua" w:hAnsi="Book Antiqua"/>
          <w:bCs/>
          <w:color w:val="000000"/>
        </w:rPr>
        <w:t xml:space="preserve"> </w:t>
      </w:r>
      <w:r w:rsidR="002D327F">
        <w:rPr>
          <w:rFonts w:ascii="Book Antiqua" w:hAnsi="Book Antiqua"/>
          <w:bCs/>
          <w:color w:val="000000"/>
        </w:rPr>
        <w:t xml:space="preserve">G </w:t>
      </w:r>
      <w:r w:rsidRPr="00002F66">
        <w:rPr>
          <w:rFonts w:ascii="Book Antiqua" w:hAnsi="Book Antiqua"/>
          <w:b/>
          <w:bCs/>
          <w:color w:val="000000"/>
        </w:rPr>
        <w:t>S-Editor:</w:t>
      </w:r>
      <w:r w:rsidRPr="00002F66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Wang</w:t>
      </w:r>
      <w:r w:rsidRPr="00002F66">
        <w:rPr>
          <w:rFonts w:ascii="Book Antiqua" w:hAnsi="Book Antiqua"/>
          <w:color w:val="000000"/>
        </w:rPr>
        <w:t xml:space="preserve"> J </w:t>
      </w:r>
      <w:r w:rsidRPr="00002F66">
        <w:rPr>
          <w:rFonts w:ascii="Book Antiqua" w:hAnsi="Book Antiqua"/>
          <w:b/>
          <w:bCs/>
          <w:color w:val="000000"/>
        </w:rPr>
        <w:t>L-Editor:</w:t>
      </w:r>
      <w:r w:rsidRPr="00002F66">
        <w:rPr>
          <w:rFonts w:ascii="Book Antiqua" w:hAnsi="Book Antiqua"/>
          <w:color w:val="000000"/>
        </w:rPr>
        <w:t xml:space="preserve"> </w:t>
      </w:r>
      <w:r w:rsidRPr="00002F66">
        <w:rPr>
          <w:rFonts w:ascii="Book Antiqua" w:hAnsi="Book Antiqua"/>
          <w:b/>
          <w:bCs/>
          <w:color w:val="000000"/>
        </w:rPr>
        <w:t>E-Editor: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7"/>
      <w:bookmarkEnd w:id="58"/>
      <w:bookmarkEnd w:id="60"/>
      <w:bookmarkEnd w:id="63"/>
      <w:bookmarkEnd w:id="64"/>
      <w:bookmarkEnd w:id="65"/>
      <w:bookmarkEnd w:id="66"/>
    </w:p>
    <w:p w14:paraId="44519D21" w14:textId="0A05D6A1" w:rsidR="00390732" w:rsidRDefault="00390732" w:rsidP="00F07B9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/>
        </w:rPr>
      </w:pPr>
    </w:p>
    <w:p w14:paraId="1D079796" w14:textId="474F18B4" w:rsidR="00390732" w:rsidRDefault="00390732">
      <w:pPr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br w:type="page"/>
      </w:r>
    </w:p>
    <w:p w14:paraId="4073889C" w14:textId="609044F3" w:rsidR="00390732" w:rsidRDefault="00390732" w:rsidP="00F07B9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B7738">
        <w:rPr>
          <w:rFonts w:ascii="Book Antiqua" w:hAnsi="Book Antiqua"/>
          <w:b/>
          <w:bCs/>
        </w:rPr>
        <w:lastRenderedPageBreak/>
        <w:t>Table 1 Bacterial strains and plasmids used in the study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2689"/>
        <w:gridCol w:w="3827"/>
        <w:gridCol w:w="1843"/>
      </w:tblGrid>
      <w:tr w:rsidR="00390732" w:rsidRPr="0052240E" w14:paraId="31D48072" w14:textId="77777777" w:rsidTr="00EB210E">
        <w:trPr>
          <w:trHeight w:val="31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AE56F4" w14:textId="77777777" w:rsidR="00390732" w:rsidRPr="0052240E" w:rsidRDefault="00390732" w:rsidP="00EB210E">
            <w:pPr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52240E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Strain/plasmid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4AA9E7" w14:textId="77777777" w:rsidR="00390732" w:rsidRPr="0052240E" w:rsidRDefault="00390732" w:rsidP="00EB210E">
            <w:pPr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52240E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64E5E6" w14:textId="77777777" w:rsidR="00390732" w:rsidRPr="0052240E" w:rsidRDefault="00390732" w:rsidP="00EB210E">
            <w:pPr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52240E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Source</w:t>
            </w:r>
          </w:p>
        </w:tc>
      </w:tr>
      <w:tr w:rsidR="00390732" w:rsidRPr="0052240E" w14:paraId="6927BE04" w14:textId="77777777" w:rsidTr="00EB210E">
        <w:trPr>
          <w:trHeight w:val="310"/>
        </w:trPr>
        <w:tc>
          <w:tcPr>
            <w:tcW w:w="83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05071BA" w14:textId="77777777" w:rsidR="00390732" w:rsidRPr="0052240E" w:rsidRDefault="00390732" w:rsidP="00EB21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Strain</w:t>
            </w:r>
          </w:p>
        </w:tc>
      </w:tr>
      <w:tr w:rsidR="00390732" w:rsidRPr="0052240E" w14:paraId="6DE35017" w14:textId="77777777" w:rsidTr="00EB210E">
        <w:trPr>
          <w:trHeight w:val="474"/>
        </w:trPr>
        <w:tc>
          <w:tcPr>
            <w:tcW w:w="2689" w:type="dxa"/>
            <w:shd w:val="clear" w:color="auto" w:fill="auto"/>
            <w:vAlign w:val="center"/>
            <w:hideMark/>
          </w:tcPr>
          <w:p w14:paraId="34B18A4D" w14:textId="77777777" w:rsidR="00390732" w:rsidRPr="0052240E" w:rsidRDefault="00390732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DH5a MCR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A138690" w14:textId="77777777" w:rsidR="00390732" w:rsidRPr="0052240E" w:rsidRDefault="00390732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Transformation efficient strain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A1E0CF0" w14:textId="77777777" w:rsidR="00390732" w:rsidRPr="0052240E" w:rsidRDefault="00390732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Gibco/BRL</w:t>
            </w:r>
          </w:p>
        </w:tc>
      </w:tr>
      <w:tr w:rsidR="00390732" w:rsidRPr="0052240E" w14:paraId="19E65533" w14:textId="77777777" w:rsidTr="00EB210E">
        <w:trPr>
          <w:trHeight w:val="32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44847AC4" w14:textId="77777777" w:rsidR="00390732" w:rsidRPr="0052240E" w:rsidRDefault="00390732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MC4100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9668726" w14:textId="77777777" w:rsidR="00390732" w:rsidRPr="0052240E" w:rsidRDefault="00390732" w:rsidP="00EB210E">
            <w:pPr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</w:pPr>
            <w:r w:rsidRPr="0052240E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E. coli</w:t>
            </w:r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K-12 strain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D5B7D64" w14:textId="77777777" w:rsidR="00390732" w:rsidRPr="0052240E" w:rsidRDefault="00390732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Linda Kenney</w:t>
            </w:r>
          </w:p>
        </w:tc>
      </w:tr>
      <w:tr w:rsidR="00390732" w:rsidRPr="0052240E" w14:paraId="084F844B" w14:textId="77777777" w:rsidTr="00EB210E">
        <w:trPr>
          <w:trHeight w:val="32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345F4046" w14:textId="77777777" w:rsidR="00390732" w:rsidRPr="0052240E" w:rsidRDefault="00390732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EK227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531807E" w14:textId="77777777" w:rsidR="00390732" w:rsidRPr="0052240E" w:rsidRDefault="00390732" w:rsidP="00EB210E">
            <w:pPr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</w:pPr>
            <w:r w:rsidRPr="0052240E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E. coli</w:t>
            </w:r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K-12 strain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71B2B0E" w14:textId="77777777" w:rsidR="00390732" w:rsidRPr="0052240E" w:rsidRDefault="00390732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[53]</w:t>
            </w:r>
          </w:p>
        </w:tc>
      </w:tr>
      <w:tr w:rsidR="00390732" w:rsidRPr="0052240E" w14:paraId="22CA8EE7" w14:textId="77777777" w:rsidTr="00EB210E">
        <w:trPr>
          <w:trHeight w:val="32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6D92DA4E" w14:textId="77777777" w:rsidR="00390732" w:rsidRPr="0052240E" w:rsidRDefault="00390732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EF1007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5CDD0DB" w14:textId="77777777" w:rsidR="00390732" w:rsidRPr="0052240E" w:rsidRDefault="00390732" w:rsidP="00EB210E">
            <w:pPr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</w:pPr>
            <w:proofErr w:type="spellStart"/>
            <w:r w:rsidRPr="0052240E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gadE</w:t>
            </w:r>
            <w:proofErr w:type="spellEnd"/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::Km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D23867" w14:textId="7800AC71" w:rsidR="00390732" w:rsidRPr="0052240E" w:rsidRDefault="00390732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[5</w:t>
            </w:r>
            <w:r w:rsidR="0037150C">
              <w:rPr>
                <w:rFonts w:ascii="Book Antiqua" w:eastAsia="SimSun" w:hAnsi="Book Antiqua" w:cs="SimSun"/>
                <w:color w:val="000000"/>
                <w:lang w:eastAsia="zh-CN"/>
              </w:rPr>
              <w:t>4</w:t>
            </w:r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]</w:t>
            </w:r>
          </w:p>
        </w:tc>
      </w:tr>
      <w:tr w:rsidR="00390732" w:rsidRPr="0052240E" w14:paraId="2FF5662E" w14:textId="77777777" w:rsidTr="00EB210E">
        <w:trPr>
          <w:trHeight w:val="32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4FD8F255" w14:textId="77777777" w:rsidR="00390732" w:rsidRPr="0052240E" w:rsidRDefault="00390732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EF1083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0D58C7B" w14:textId="77777777" w:rsidR="00390732" w:rsidRPr="0052240E" w:rsidRDefault="00390732" w:rsidP="00EB210E">
            <w:pPr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</w:pPr>
            <w:proofErr w:type="spellStart"/>
            <w:r w:rsidRPr="0052240E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gadE</w:t>
            </w:r>
            <w:proofErr w:type="spellEnd"/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::Km/</w:t>
            </w:r>
            <w:proofErr w:type="spellStart"/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pPCRScript</w:t>
            </w:r>
            <w:proofErr w:type="spellEnd"/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Amp </w:t>
            </w:r>
            <w:proofErr w:type="spellStart"/>
            <w:r w:rsidRPr="0052240E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gadE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B7B3037" w14:textId="77777777" w:rsidR="00390732" w:rsidRPr="0052240E" w:rsidRDefault="00390732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[33]</w:t>
            </w:r>
          </w:p>
        </w:tc>
      </w:tr>
      <w:tr w:rsidR="00390732" w:rsidRPr="0052240E" w14:paraId="0493F278" w14:textId="77777777" w:rsidTr="00EB210E">
        <w:trPr>
          <w:trHeight w:val="3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745DAF06" w14:textId="77777777" w:rsidR="00390732" w:rsidRPr="0052240E" w:rsidRDefault="00390732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NU149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91081D9" w14:textId="77777777" w:rsidR="00390732" w:rsidRPr="0052240E" w:rsidRDefault="00390732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Clinical isolate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95247AA" w14:textId="77777777" w:rsidR="00390732" w:rsidRPr="0052240E" w:rsidRDefault="00390732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[36]</w:t>
            </w:r>
          </w:p>
        </w:tc>
      </w:tr>
      <w:tr w:rsidR="00390732" w:rsidRPr="0052240E" w14:paraId="2D215445" w14:textId="77777777" w:rsidTr="00EB210E">
        <w:trPr>
          <w:trHeight w:val="32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3AC9916D" w14:textId="77777777" w:rsidR="00390732" w:rsidRPr="0052240E" w:rsidRDefault="00390732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NU149 </w:t>
            </w:r>
            <w:proofErr w:type="spellStart"/>
            <w:r w:rsidRPr="0052240E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gadE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1DCE667" w14:textId="77777777" w:rsidR="00390732" w:rsidRPr="0052240E" w:rsidRDefault="00390732" w:rsidP="00EB210E">
            <w:pPr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</w:pPr>
            <w:proofErr w:type="spellStart"/>
            <w:r w:rsidRPr="0052240E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gadE</w:t>
            </w:r>
            <w:proofErr w:type="spellEnd"/>
            <w:r w:rsidRPr="0052240E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 xml:space="preserve"> </w:t>
            </w:r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mutation NU149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27FD528" w14:textId="77777777" w:rsidR="00390732" w:rsidRPr="0052240E" w:rsidRDefault="00390732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This study</w:t>
            </w:r>
          </w:p>
        </w:tc>
      </w:tr>
      <w:tr w:rsidR="00390732" w:rsidRPr="0052240E" w14:paraId="6C15C3DF" w14:textId="77777777" w:rsidTr="00EB210E">
        <w:trPr>
          <w:trHeight w:val="32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72AAB4E7" w14:textId="77777777" w:rsidR="00390732" w:rsidRPr="0052240E" w:rsidRDefault="00390732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NU149 LacZ1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9EAF9F5" w14:textId="77777777" w:rsidR="00390732" w:rsidRPr="0052240E" w:rsidRDefault="00390732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proofErr w:type="spellStart"/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D</w:t>
            </w:r>
            <w:r w:rsidRPr="0052240E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lacZ</w:t>
            </w:r>
            <w:proofErr w:type="spellEnd"/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mutation in NU149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683DF2E" w14:textId="77777777" w:rsidR="00390732" w:rsidRPr="0052240E" w:rsidRDefault="00390732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This study</w:t>
            </w:r>
          </w:p>
        </w:tc>
      </w:tr>
      <w:tr w:rsidR="00390732" w:rsidRPr="0052240E" w14:paraId="46887044" w14:textId="77777777" w:rsidTr="00EB210E">
        <w:trPr>
          <w:trHeight w:val="310"/>
        </w:trPr>
        <w:tc>
          <w:tcPr>
            <w:tcW w:w="8359" w:type="dxa"/>
            <w:gridSpan w:val="3"/>
            <w:shd w:val="clear" w:color="auto" w:fill="auto"/>
            <w:noWrap/>
            <w:vAlign w:val="center"/>
            <w:hideMark/>
          </w:tcPr>
          <w:p w14:paraId="1A082BE3" w14:textId="77777777" w:rsidR="00390732" w:rsidRPr="0052240E" w:rsidRDefault="00390732" w:rsidP="00EB21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Plasmid</w:t>
            </w:r>
          </w:p>
        </w:tc>
      </w:tr>
      <w:tr w:rsidR="00390732" w:rsidRPr="0052240E" w14:paraId="3F9D7B0B" w14:textId="77777777" w:rsidTr="00EB210E">
        <w:trPr>
          <w:trHeight w:val="38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7B47C182" w14:textId="77777777" w:rsidR="00390732" w:rsidRPr="0052240E" w:rsidRDefault="00390732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pUJ9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AD78C25" w14:textId="77777777" w:rsidR="00390732" w:rsidRPr="0052240E" w:rsidRDefault="00390732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proofErr w:type="spellStart"/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Promoterless</w:t>
            </w:r>
            <w:proofErr w:type="spellEnd"/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2240E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lacZ</w:t>
            </w:r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gene, </w:t>
            </w:r>
            <w:proofErr w:type="spellStart"/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Ap</w:t>
            </w:r>
            <w:r w:rsidRPr="0052240E">
              <w:rPr>
                <w:rFonts w:ascii="Book Antiqua" w:eastAsia="SimSun" w:hAnsi="Book Antiqua" w:cs="SimSun"/>
                <w:color w:val="000000"/>
                <w:vertAlign w:val="superscript"/>
                <w:lang w:eastAsia="zh-CN"/>
              </w:rPr>
              <w:t>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A281AEC" w14:textId="77777777" w:rsidR="00390732" w:rsidRPr="0052240E" w:rsidRDefault="00390732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[37]</w:t>
            </w:r>
          </w:p>
        </w:tc>
      </w:tr>
      <w:tr w:rsidR="00390732" w:rsidRPr="0052240E" w14:paraId="2EFB7491" w14:textId="77777777" w:rsidTr="00EB210E">
        <w:trPr>
          <w:trHeight w:val="37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17862E63" w14:textId="77777777" w:rsidR="00390732" w:rsidRPr="0052240E" w:rsidRDefault="00390732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pPP2-6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1AE5A31" w14:textId="77777777" w:rsidR="00390732" w:rsidRPr="0052240E" w:rsidRDefault="00390732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Single copy plasmid, </w:t>
            </w:r>
            <w:proofErr w:type="spellStart"/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Cm</w:t>
            </w:r>
            <w:r w:rsidRPr="0052240E">
              <w:rPr>
                <w:rFonts w:ascii="Book Antiqua" w:eastAsia="SimSun" w:hAnsi="Book Antiqua" w:cs="SimSun"/>
                <w:color w:val="000000"/>
                <w:vertAlign w:val="superscript"/>
                <w:lang w:eastAsia="zh-CN"/>
              </w:rPr>
              <w:t>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8C6D58D" w14:textId="77777777" w:rsidR="00390732" w:rsidRPr="0052240E" w:rsidRDefault="00390732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[38]</w:t>
            </w:r>
          </w:p>
        </w:tc>
      </w:tr>
      <w:tr w:rsidR="00390732" w:rsidRPr="0052240E" w14:paraId="1F08016D" w14:textId="77777777" w:rsidTr="00EB210E">
        <w:trPr>
          <w:trHeight w:val="37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7FB39931" w14:textId="77777777" w:rsidR="00390732" w:rsidRPr="0052240E" w:rsidRDefault="00390732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pKD4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808E7AF" w14:textId="77777777" w:rsidR="00390732" w:rsidRPr="0052240E" w:rsidRDefault="00390732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proofErr w:type="spellStart"/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Flp</w:t>
            </w:r>
            <w:proofErr w:type="spellEnd"/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recombinase sites, </w:t>
            </w:r>
            <w:proofErr w:type="spellStart"/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Km</w:t>
            </w:r>
            <w:r w:rsidRPr="0052240E">
              <w:rPr>
                <w:rFonts w:ascii="Book Antiqua" w:eastAsia="SimSun" w:hAnsi="Book Antiqua" w:cs="SimSun"/>
                <w:color w:val="000000"/>
                <w:vertAlign w:val="superscript"/>
                <w:lang w:eastAsia="zh-CN"/>
              </w:rPr>
              <w:t>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8ACFA37" w14:textId="77777777" w:rsidR="00390732" w:rsidRPr="0052240E" w:rsidRDefault="00390732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[40]</w:t>
            </w:r>
          </w:p>
        </w:tc>
      </w:tr>
      <w:tr w:rsidR="00390732" w:rsidRPr="0052240E" w14:paraId="269F52C9" w14:textId="77777777" w:rsidTr="00EB210E">
        <w:trPr>
          <w:trHeight w:val="3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112B6660" w14:textId="77777777" w:rsidR="00390732" w:rsidRPr="0052240E" w:rsidRDefault="00390732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pKD46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903380F" w14:textId="77777777" w:rsidR="00390732" w:rsidRPr="0052240E" w:rsidRDefault="00390732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Red recombinase, </w:t>
            </w:r>
            <w:proofErr w:type="spellStart"/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ApR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8A605B" w14:textId="77777777" w:rsidR="00390732" w:rsidRPr="0052240E" w:rsidRDefault="00390732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[40]</w:t>
            </w:r>
          </w:p>
        </w:tc>
      </w:tr>
      <w:tr w:rsidR="00390732" w:rsidRPr="0052240E" w14:paraId="67BE1DBB" w14:textId="77777777" w:rsidTr="00EB210E">
        <w:trPr>
          <w:trHeight w:val="37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4937A6AF" w14:textId="77777777" w:rsidR="00390732" w:rsidRPr="0052240E" w:rsidRDefault="00390732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pCP20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7027438" w14:textId="77777777" w:rsidR="00390732" w:rsidRPr="0052240E" w:rsidRDefault="00390732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proofErr w:type="spellStart"/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Flp</w:t>
            </w:r>
            <w:proofErr w:type="spellEnd"/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recombinase, </w:t>
            </w:r>
            <w:proofErr w:type="spellStart"/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Ap</w:t>
            </w:r>
            <w:r w:rsidRPr="0052240E">
              <w:rPr>
                <w:rFonts w:ascii="Book Antiqua" w:eastAsia="SimSun" w:hAnsi="Book Antiqua" w:cs="SimSun"/>
                <w:color w:val="000000"/>
                <w:vertAlign w:val="superscript"/>
                <w:lang w:eastAsia="zh-CN"/>
              </w:rPr>
              <w:t>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43170B8" w14:textId="77777777" w:rsidR="00390732" w:rsidRPr="0052240E" w:rsidRDefault="00390732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[40]</w:t>
            </w:r>
          </w:p>
        </w:tc>
      </w:tr>
      <w:tr w:rsidR="00390732" w:rsidRPr="0052240E" w14:paraId="023FE9E4" w14:textId="77777777" w:rsidTr="00EB210E">
        <w:trPr>
          <w:trHeight w:val="38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03877571" w14:textId="77777777" w:rsidR="00390732" w:rsidRPr="0052240E" w:rsidRDefault="00390732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pNK2-29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EB10FBE" w14:textId="77777777" w:rsidR="00390732" w:rsidRPr="0052240E" w:rsidRDefault="00390732" w:rsidP="00EB210E">
            <w:pPr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</w:pPr>
            <w:proofErr w:type="spellStart"/>
            <w:r w:rsidRPr="0052240E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fliC</w:t>
            </w:r>
            <w:proofErr w:type="spellEnd"/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::</w:t>
            </w:r>
            <w:r w:rsidRPr="0052240E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lacZ</w:t>
            </w:r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on pPP2-6, </w:t>
            </w:r>
            <w:proofErr w:type="spellStart"/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Ap</w:t>
            </w:r>
            <w:r w:rsidRPr="0052240E">
              <w:rPr>
                <w:rFonts w:ascii="Book Antiqua" w:eastAsia="SimSun" w:hAnsi="Book Antiqua" w:cs="SimSun"/>
                <w:color w:val="000000"/>
                <w:vertAlign w:val="superscript"/>
                <w:lang w:eastAsia="zh-CN"/>
              </w:rPr>
              <w:t>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9B5E5DB" w14:textId="77777777" w:rsidR="00390732" w:rsidRPr="0052240E" w:rsidRDefault="00390732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This study</w:t>
            </w:r>
          </w:p>
        </w:tc>
      </w:tr>
      <w:tr w:rsidR="00390732" w:rsidRPr="0052240E" w14:paraId="246E2EB0" w14:textId="77777777" w:rsidTr="00EB210E">
        <w:trPr>
          <w:trHeight w:val="320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6F72" w14:textId="77777777" w:rsidR="00390732" w:rsidRPr="0052240E" w:rsidRDefault="00390732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proofErr w:type="spellStart"/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pPCRScript</w:t>
            </w:r>
            <w:proofErr w:type="spellEnd"/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Amp </w:t>
            </w:r>
            <w:proofErr w:type="spellStart"/>
            <w:r w:rsidRPr="0052240E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gadE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5B48" w14:textId="77777777" w:rsidR="00390732" w:rsidRPr="0052240E" w:rsidRDefault="00390732" w:rsidP="00EB210E">
            <w:pPr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</w:pPr>
            <w:proofErr w:type="spellStart"/>
            <w:r w:rsidRPr="0052240E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gadE</w:t>
            </w:r>
            <w:proofErr w:type="spellEnd"/>
            <w:r w:rsidRPr="0052240E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 xml:space="preserve"> </w:t>
            </w:r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on </w:t>
            </w:r>
            <w:proofErr w:type="spellStart"/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pPCRScript</w:t>
            </w:r>
            <w:proofErr w:type="spellEnd"/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Amp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B519" w14:textId="77777777" w:rsidR="00390732" w:rsidRPr="0052240E" w:rsidRDefault="00390732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2240E">
              <w:rPr>
                <w:rFonts w:ascii="Book Antiqua" w:eastAsia="SimSun" w:hAnsi="Book Antiqua" w:cs="SimSun"/>
                <w:color w:val="000000"/>
                <w:lang w:eastAsia="zh-CN"/>
              </w:rPr>
              <w:t>[33]</w:t>
            </w:r>
          </w:p>
        </w:tc>
      </w:tr>
    </w:tbl>
    <w:p w14:paraId="19B208E7" w14:textId="01189838" w:rsidR="00390732" w:rsidRDefault="00390732" w:rsidP="00F07B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7944076" w14:textId="77777777" w:rsidR="00390732" w:rsidRDefault="00390732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0F3BB843" w14:textId="0AB9160F" w:rsidR="00390732" w:rsidRPr="006D6313" w:rsidRDefault="00390732" w:rsidP="00F07B9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6D6313">
        <w:rPr>
          <w:rFonts w:ascii="Book Antiqua" w:hAnsi="Book Antiqua"/>
          <w:b/>
          <w:bCs/>
        </w:rPr>
        <w:lastRenderedPageBreak/>
        <w:t xml:space="preserve">Table 2 Effect of pH on </w:t>
      </w:r>
      <w:proofErr w:type="spellStart"/>
      <w:r w:rsidRPr="006D6313">
        <w:rPr>
          <w:rFonts w:ascii="Book Antiqua" w:hAnsi="Book Antiqua"/>
          <w:b/>
          <w:bCs/>
          <w:i/>
        </w:rPr>
        <w:t>fliC</w:t>
      </w:r>
      <w:proofErr w:type="spellEnd"/>
      <w:r w:rsidRPr="006D6313">
        <w:rPr>
          <w:rFonts w:ascii="Book Antiqua" w:hAnsi="Book Antiqua"/>
          <w:b/>
          <w:bCs/>
          <w:i/>
        </w:rPr>
        <w:t>::lacZ</w:t>
      </w:r>
      <w:r w:rsidRPr="006D6313">
        <w:rPr>
          <w:rFonts w:ascii="Book Antiqua" w:hAnsi="Book Antiqua"/>
          <w:b/>
          <w:bCs/>
        </w:rPr>
        <w:t xml:space="preserve"> gene transcription in </w:t>
      </w:r>
      <w:r w:rsidR="00127234" w:rsidRPr="00127234">
        <w:rPr>
          <w:rFonts w:ascii="Book Antiqua" w:hAnsi="Book Antiqua"/>
          <w:b/>
          <w:bCs/>
          <w:i/>
        </w:rPr>
        <w:t>Escherichia coli</w:t>
      </w:r>
      <w:r w:rsidR="001466DE">
        <w:rPr>
          <w:rFonts w:ascii="Book Antiqua" w:hAnsi="Book Antiqua"/>
          <w:b/>
          <w:bCs/>
          <w:i/>
        </w:rPr>
        <w:t xml:space="preserve"> </w:t>
      </w:r>
      <w:r w:rsidRPr="006D6313">
        <w:rPr>
          <w:rFonts w:ascii="Book Antiqua" w:hAnsi="Book Antiqua"/>
          <w:b/>
          <w:bCs/>
        </w:rPr>
        <w:t xml:space="preserve">strain MC4100/pNK2-29 grown in buffered </w:t>
      </w:r>
      <w:r w:rsidR="00C15ACF" w:rsidRPr="00C15ACF">
        <w:rPr>
          <w:rFonts w:ascii="Book Antiqua" w:hAnsi="Book Antiqua"/>
          <w:b/>
          <w:bCs/>
        </w:rPr>
        <w:t>Luria Bertani</w:t>
      </w:r>
      <w:r w:rsidRPr="006D6313">
        <w:rPr>
          <w:rFonts w:ascii="Book Antiqua" w:hAnsi="Book Antiqua"/>
          <w:b/>
          <w:bCs/>
        </w:rPr>
        <w:t xml:space="preserve"> media</w:t>
      </w:r>
    </w:p>
    <w:tbl>
      <w:tblPr>
        <w:tblW w:w="5387" w:type="dxa"/>
        <w:tblLook w:val="04A0" w:firstRow="1" w:lastRow="0" w:firstColumn="1" w:lastColumn="0" w:noHBand="0" w:noVBand="1"/>
      </w:tblPr>
      <w:tblGrid>
        <w:gridCol w:w="2198"/>
        <w:gridCol w:w="3189"/>
      </w:tblGrid>
      <w:tr w:rsidR="00390732" w:rsidRPr="00390732" w14:paraId="282C91BD" w14:textId="77777777" w:rsidTr="004B2524">
        <w:trPr>
          <w:trHeight w:val="103"/>
        </w:trPr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2208" w14:textId="77777777" w:rsidR="00390732" w:rsidRPr="00390732" w:rsidRDefault="00390732" w:rsidP="002F68A6">
            <w:pPr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390732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pH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6E77" w14:textId="47840980" w:rsidR="00390732" w:rsidRPr="00390732" w:rsidRDefault="00390732" w:rsidP="00DA1A05">
            <w:pPr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390732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 xml:space="preserve">Gal </w:t>
            </w:r>
            <w:r w:rsidR="002F68A6" w:rsidRPr="00390732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a</w:t>
            </w:r>
            <w:r w:rsidRPr="00390732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ctivity</w:t>
            </w:r>
            <w:r w:rsidR="00DA1A05">
              <w:rPr>
                <w:rFonts w:ascii="Book Antiqua" w:eastAsia="SimSun" w:hAnsi="Book Antiqua" w:cs="SimSun"/>
                <w:b/>
                <w:bCs/>
                <w:color w:val="000000"/>
                <w:vertAlign w:val="superscript"/>
                <w:lang w:eastAsia="zh-CN"/>
              </w:rPr>
              <w:t>1</w:t>
            </w:r>
          </w:p>
        </w:tc>
      </w:tr>
      <w:tr w:rsidR="00390732" w:rsidRPr="00390732" w14:paraId="12EFB0A4" w14:textId="77777777" w:rsidTr="004B2524">
        <w:trPr>
          <w:trHeight w:val="376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0DFD694" w14:textId="77777777" w:rsidR="00390732" w:rsidRPr="00390732" w:rsidRDefault="00390732" w:rsidP="002F68A6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0732">
              <w:rPr>
                <w:rFonts w:ascii="Book Antiqua" w:eastAsia="SimSun" w:hAnsi="Book Antiqua" w:cs="SimSun"/>
                <w:color w:val="000000"/>
                <w:lang w:eastAsia="zh-CN"/>
              </w:rPr>
              <w:t>5.5</w:t>
            </w:r>
          </w:p>
        </w:tc>
        <w:tc>
          <w:tcPr>
            <w:tcW w:w="31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BA37" w14:textId="7D151007" w:rsidR="00390732" w:rsidRPr="00390732" w:rsidRDefault="00390732" w:rsidP="00390732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0732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288 </w:t>
            </w:r>
            <w:r w:rsidR="00DE00F1" w:rsidRPr="00DE00F1">
              <w:rPr>
                <w:rFonts w:ascii="Book Antiqua" w:eastAsia="SimSun" w:hAnsi="Book Antiqua" w:cs="SimSun"/>
                <w:color w:val="000000"/>
                <w:lang w:eastAsia="zh-CN"/>
              </w:rPr>
              <w:t>±</w:t>
            </w:r>
            <w:r w:rsidR="00DE00F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390732">
              <w:rPr>
                <w:rFonts w:ascii="Book Antiqua" w:eastAsia="SimSun" w:hAnsi="Book Antiqua" w:cs="SimSun"/>
                <w:color w:val="000000"/>
                <w:lang w:eastAsia="zh-CN"/>
              </w:rPr>
              <w:t>81.5</w:t>
            </w:r>
          </w:p>
        </w:tc>
      </w:tr>
      <w:tr w:rsidR="00390732" w:rsidRPr="00390732" w14:paraId="6DBE1F27" w14:textId="77777777" w:rsidTr="004B2524">
        <w:trPr>
          <w:trHeight w:val="279"/>
        </w:trPr>
        <w:tc>
          <w:tcPr>
            <w:tcW w:w="2198" w:type="dxa"/>
            <w:shd w:val="clear" w:color="auto" w:fill="auto"/>
            <w:noWrap/>
            <w:vAlign w:val="bottom"/>
            <w:hideMark/>
          </w:tcPr>
          <w:p w14:paraId="10584332" w14:textId="77777777" w:rsidR="00390732" w:rsidRPr="00390732" w:rsidRDefault="00390732" w:rsidP="002F68A6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0732">
              <w:rPr>
                <w:rFonts w:ascii="Book Antiqua" w:eastAsia="SimSun" w:hAnsi="Book Antiqua" w:cs="SimSun"/>
                <w:color w:val="000000"/>
                <w:lang w:eastAsia="zh-CN"/>
              </w:rPr>
              <w:t>6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251690CF" w14:textId="384872FE" w:rsidR="00390732" w:rsidRPr="00390732" w:rsidRDefault="00390732" w:rsidP="00390732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0732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528 </w:t>
            </w:r>
            <w:r w:rsidR="00DE00F1" w:rsidRPr="00DE00F1">
              <w:rPr>
                <w:rFonts w:ascii="Book Antiqua" w:eastAsia="SimSun" w:hAnsi="Book Antiqua" w:cs="SimSun"/>
                <w:color w:val="000000"/>
                <w:lang w:eastAsia="zh-CN"/>
              </w:rPr>
              <w:t>±</w:t>
            </w:r>
            <w:r w:rsidRPr="00390732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82.5</w:t>
            </w:r>
          </w:p>
        </w:tc>
      </w:tr>
      <w:tr w:rsidR="00390732" w:rsidRPr="00390732" w14:paraId="11B54B8E" w14:textId="77777777" w:rsidTr="004B2524">
        <w:trPr>
          <w:trHeight w:val="187"/>
        </w:trPr>
        <w:tc>
          <w:tcPr>
            <w:tcW w:w="2198" w:type="dxa"/>
            <w:shd w:val="clear" w:color="auto" w:fill="auto"/>
            <w:noWrap/>
            <w:vAlign w:val="bottom"/>
            <w:hideMark/>
          </w:tcPr>
          <w:p w14:paraId="31BDFFB9" w14:textId="77777777" w:rsidR="00390732" w:rsidRPr="00390732" w:rsidRDefault="00390732" w:rsidP="002F68A6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0732">
              <w:rPr>
                <w:rFonts w:ascii="Book Antiqua" w:eastAsia="SimSun" w:hAnsi="Book Antiqua" w:cs="SimSun"/>
                <w:color w:val="000000"/>
                <w:lang w:eastAsia="zh-CN"/>
              </w:rPr>
              <w:t>6.5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61082D0E" w14:textId="45915721" w:rsidR="00390732" w:rsidRPr="00390732" w:rsidRDefault="00390732" w:rsidP="00390732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0732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629 </w:t>
            </w:r>
            <w:r w:rsidR="00DE00F1" w:rsidRPr="00DE00F1">
              <w:rPr>
                <w:rFonts w:ascii="Book Antiqua" w:eastAsia="SimSun" w:hAnsi="Book Antiqua" w:cs="SimSun"/>
                <w:color w:val="000000"/>
                <w:lang w:eastAsia="zh-CN"/>
              </w:rPr>
              <w:t>±</w:t>
            </w:r>
            <w:r w:rsidRPr="00390732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114</w:t>
            </w:r>
          </w:p>
        </w:tc>
      </w:tr>
      <w:tr w:rsidR="00390732" w:rsidRPr="00390732" w14:paraId="71E24E36" w14:textId="77777777" w:rsidTr="004B2524">
        <w:trPr>
          <w:trHeight w:val="251"/>
        </w:trPr>
        <w:tc>
          <w:tcPr>
            <w:tcW w:w="2198" w:type="dxa"/>
            <w:shd w:val="clear" w:color="auto" w:fill="auto"/>
            <w:noWrap/>
            <w:vAlign w:val="bottom"/>
            <w:hideMark/>
          </w:tcPr>
          <w:p w14:paraId="7320356A" w14:textId="77777777" w:rsidR="00390732" w:rsidRPr="00390732" w:rsidRDefault="00390732" w:rsidP="002F68A6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0732">
              <w:rPr>
                <w:rFonts w:ascii="Book Antiqua" w:eastAsia="SimSun" w:hAnsi="Book Antiqua" w:cs="SimSun"/>
                <w:color w:val="000000"/>
                <w:lang w:eastAsia="zh-CN"/>
              </w:rPr>
              <w:t>7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35AE1181" w14:textId="7C8B4376" w:rsidR="00390732" w:rsidRPr="00390732" w:rsidRDefault="00390732" w:rsidP="00390732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0732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1111 </w:t>
            </w:r>
            <w:r w:rsidR="00DE00F1" w:rsidRPr="00DE00F1">
              <w:rPr>
                <w:rFonts w:ascii="Book Antiqua" w:eastAsia="SimSun" w:hAnsi="Book Antiqua" w:cs="SimSun"/>
                <w:color w:val="000000"/>
                <w:lang w:eastAsia="zh-CN"/>
              </w:rPr>
              <w:t>±</w:t>
            </w:r>
            <w:r w:rsidRPr="00390732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110</w:t>
            </w:r>
          </w:p>
        </w:tc>
      </w:tr>
      <w:tr w:rsidR="00390732" w:rsidRPr="00390732" w14:paraId="1AF7015D" w14:textId="77777777" w:rsidTr="004B2524">
        <w:trPr>
          <w:trHeight w:val="145"/>
        </w:trPr>
        <w:tc>
          <w:tcPr>
            <w:tcW w:w="2198" w:type="dxa"/>
            <w:shd w:val="clear" w:color="auto" w:fill="auto"/>
            <w:noWrap/>
            <w:vAlign w:val="bottom"/>
            <w:hideMark/>
          </w:tcPr>
          <w:p w14:paraId="11DF7158" w14:textId="77777777" w:rsidR="00390732" w:rsidRPr="00390732" w:rsidRDefault="00390732" w:rsidP="002F68A6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0732">
              <w:rPr>
                <w:rFonts w:ascii="Book Antiqua" w:eastAsia="SimSun" w:hAnsi="Book Antiqua" w:cs="SimSun"/>
                <w:color w:val="000000"/>
                <w:lang w:eastAsia="zh-CN"/>
              </w:rPr>
              <w:t>7.5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440BFD08" w14:textId="6C6AEA2C" w:rsidR="00390732" w:rsidRPr="00390732" w:rsidRDefault="00390732" w:rsidP="00390732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0732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932 </w:t>
            </w:r>
            <w:r w:rsidR="00DE00F1" w:rsidRPr="00DE00F1">
              <w:rPr>
                <w:rFonts w:ascii="Book Antiqua" w:eastAsia="SimSun" w:hAnsi="Book Antiqua" w:cs="SimSun"/>
                <w:color w:val="000000"/>
                <w:lang w:eastAsia="zh-CN"/>
              </w:rPr>
              <w:t>±</w:t>
            </w:r>
            <w:r w:rsidRPr="00390732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190</w:t>
            </w:r>
          </w:p>
        </w:tc>
      </w:tr>
      <w:tr w:rsidR="00390732" w:rsidRPr="00390732" w14:paraId="4C9ECFC2" w14:textId="77777777" w:rsidTr="004B2524">
        <w:trPr>
          <w:trHeight w:val="70"/>
        </w:trPr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FE04" w14:textId="77777777" w:rsidR="00390732" w:rsidRPr="00390732" w:rsidRDefault="00390732" w:rsidP="002F68A6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0732">
              <w:rPr>
                <w:rFonts w:ascii="Book Antiqua" w:eastAsia="SimSun" w:hAnsi="Book Antiqua" w:cs="SimSun"/>
                <w:color w:val="000000"/>
                <w:lang w:eastAsia="zh-CN"/>
              </w:rPr>
              <w:t>8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9FE5" w14:textId="563D7017" w:rsidR="00390732" w:rsidRPr="00390732" w:rsidRDefault="00390732" w:rsidP="00390732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0732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738 </w:t>
            </w:r>
            <w:r w:rsidR="00DE00F1" w:rsidRPr="00DE00F1">
              <w:rPr>
                <w:rFonts w:ascii="Book Antiqua" w:eastAsia="SimSun" w:hAnsi="Book Antiqua" w:cs="SimSun"/>
                <w:color w:val="000000"/>
                <w:lang w:eastAsia="zh-CN"/>
              </w:rPr>
              <w:t>±</w:t>
            </w:r>
            <w:r w:rsidRPr="00390732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125</w:t>
            </w:r>
          </w:p>
        </w:tc>
      </w:tr>
    </w:tbl>
    <w:p w14:paraId="7F2CA0A8" w14:textId="77777777" w:rsidR="00DA1A05" w:rsidRDefault="00DA1A05" w:rsidP="00DA1A0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vertAlign w:val="superscript"/>
        </w:rPr>
        <w:t>1</w:t>
      </w:r>
      <w:r w:rsidR="00390732" w:rsidRPr="00AC3138">
        <w:rPr>
          <w:rFonts w:ascii="Book Antiqua" w:hAnsi="Book Antiqua"/>
        </w:rPr>
        <w:t>Galactosidase activity measured as Miller units.</w:t>
      </w:r>
    </w:p>
    <w:p w14:paraId="6D5223DC" w14:textId="6E1C4344" w:rsidR="006D6313" w:rsidRDefault="006D6313" w:rsidP="00DA1A0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635976D6" w14:textId="72069B3D" w:rsidR="006D6313" w:rsidRDefault="006D6313" w:rsidP="00F07B9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6D6313">
        <w:rPr>
          <w:rFonts w:ascii="Book Antiqua" w:hAnsi="Book Antiqua"/>
          <w:b/>
          <w:bCs/>
        </w:rPr>
        <w:lastRenderedPageBreak/>
        <w:t xml:space="preserve">Table 3 Effect of osmolarity on </w:t>
      </w:r>
      <w:proofErr w:type="spellStart"/>
      <w:r w:rsidRPr="006D6313">
        <w:rPr>
          <w:rFonts w:ascii="Book Antiqua" w:hAnsi="Book Antiqua"/>
          <w:b/>
          <w:bCs/>
          <w:i/>
        </w:rPr>
        <w:t>fliC</w:t>
      </w:r>
      <w:proofErr w:type="spellEnd"/>
      <w:r w:rsidRPr="006D6313">
        <w:rPr>
          <w:rFonts w:ascii="Book Antiqua" w:hAnsi="Book Antiqua"/>
          <w:b/>
          <w:bCs/>
          <w:i/>
        </w:rPr>
        <w:t>::lacZ</w:t>
      </w:r>
      <w:r w:rsidRPr="006D6313">
        <w:rPr>
          <w:rFonts w:ascii="Book Antiqua" w:hAnsi="Book Antiqua"/>
          <w:b/>
          <w:bCs/>
        </w:rPr>
        <w:t xml:space="preserve"> gene transcription in </w:t>
      </w:r>
      <w:r w:rsidR="00127234" w:rsidRPr="00127234">
        <w:rPr>
          <w:rFonts w:ascii="Book Antiqua" w:hAnsi="Book Antiqua"/>
          <w:b/>
          <w:bCs/>
          <w:i/>
        </w:rPr>
        <w:t>Escherichia coli</w:t>
      </w:r>
      <w:r w:rsidRPr="006D6313">
        <w:rPr>
          <w:rFonts w:ascii="Book Antiqua" w:hAnsi="Book Antiqua"/>
          <w:b/>
          <w:bCs/>
        </w:rPr>
        <w:t xml:space="preserve"> grown in buffered pH 5.5 and 7.0 </w:t>
      </w:r>
      <w:r w:rsidR="00C15ACF" w:rsidRPr="00C15ACF">
        <w:rPr>
          <w:rFonts w:ascii="Book Antiqua" w:hAnsi="Book Antiqua"/>
          <w:b/>
          <w:bCs/>
        </w:rPr>
        <w:t>Luria Bertani</w:t>
      </w:r>
      <w:r w:rsidRPr="006D6313">
        <w:rPr>
          <w:rFonts w:ascii="Book Antiqua" w:hAnsi="Book Antiqua"/>
          <w:b/>
          <w:bCs/>
        </w:rPr>
        <w:t xml:space="preserve"> media with different osmolarities</w:t>
      </w:r>
    </w:p>
    <w:tbl>
      <w:tblPr>
        <w:tblW w:w="9988" w:type="dxa"/>
        <w:tblInd w:w="-426" w:type="dxa"/>
        <w:tblLook w:val="04A0" w:firstRow="1" w:lastRow="0" w:firstColumn="1" w:lastColumn="0" w:noHBand="0" w:noVBand="1"/>
      </w:tblPr>
      <w:tblGrid>
        <w:gridCol w:w="3939"/>
        <w:gridCol w:w="1980"/>
        <w:gridCol w:w="2219"/>
        <w:gridCol w:w="1850"/>
      </w:tblGrid>
      <w:tr w:rsidR="00EB210E" w:rsidRPr="00EB210E" w14:paraId="3C0665CA" w14:textId="77777777" w:rsidTr="0017412B">
        <w:trPr>
          <w:trHeight w:val="439"/>
        </w:trPr>
        <w:tc>
          <w:tcPr>
            <w:tcW w:w="393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7DF7" w14:textId="77777777" w:rsidR="00EB210E" w:rsidRPr="00EB210E" w:rsidRDefault="00EB210E" w:rsidP="00EB210E">
            <w:pPr>
              <w:rPr>
                <w:rFonts w:ascii="Book Antiqua" w:eastAsia="SimSun" w:hAnsi="Book Antiqua" w:cs="SimSun"/>
                <w:b/>
                <w:bCs/>
                <w:i/>
                <w:iCs/>
                <w:color w:val="000000"/>
                <w:lang w:eastAsia="zh-CN"/>
              </w:rPr>
            </w:pPr>
            <w:r w:rsidRPr="00EB210E">
              <w:rPr>
                <w:rFonts w:ascii="Book Antiqua" w:eastAsia="SimSun" w:hAnsi="Book Antiqua" w:cs="SimSun"/>
                <w:b/>
                <w:bCs/>
                <w:i/>
                <w:iCs/>
                <w:color w:val="000000"/>
                <w:lang w:eastAsia="zh-CN"/>
              </w:rPr>
              <w:t>E. coli</w:t>
            </w:r>
            <w:r w:rsidRPr="00EB210E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 xml:space="preserve"> strain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6A02" w14:textId="77777777" w:rsidR="00EB210E" w:rsidRPr="00EB210E" w:rsidRDefault="00EB210E" w:rsidP="0017412B">
            <w:pPr>
              <w:jc w:val="center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proofErr w:type="spellStart"/>
            <w:r w:rsidRPr="00EB210E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NaCl</w:t>
            </w:r>
            <w:proofErr w:type="spellEnd"/>
            <w:r w:rsidRPr="00EB210E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 xml:space="preserve"> (mmol/L)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C389" w14:textId="2C687A77" w:rsidR="00EB210E" w:rsidRPr="00EB210E" w:rsidRDefault="00EB210E" w:rsidP="0017412B">
            <w:pPr>
              <w:jc w:val="center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EB210E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 xml:space="preserve">Gal </w:t>
            </w:r>
            <w:r w:rsidR="0017412B" w:rsidRPr="00EB210E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a</w:t>
            </w:r>
            <w:r w:rsidRPr="00EB210E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ctivity</w:t>
            </w:r>
            <w:r w:rsidR="0017412B">
              <w:rPr>
                <w:rFonts w:ascii="Book Antiqua" w:eastAsia="SimSun" w:hAnsi="Book Antiqua" w:cs="SimSun"/>
                <w:b/>
                <w:bCs/>
                <w:color w:val="000000"/>
                <w:vertAlign w:val="superscript"/>
                <w:lang w:eastAsia="zh-CN"/>
              </w:rPr>
              <w:t>1</w:t>
            </w:r>
          </w:p>
        </w:tc>
      </w:tr>
      <w:tr w:rsidR="00EB210E" w:rsidRPr="00EB210E" w14:paraId="2CDA34C0" w14:textId="77777777" w:rsidTr="0017412B">
        <w:trPr>
          <w:trHeight w:val="358"/>
        </w:trPr>
        <w:tc>
          <w:tcPr>
            <w:tcW w:w="393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DC82" w14:textId="77777777" w:rsidR="00EB210E" w:rsidRPr="00EB210E" w:rsidRDefault="00EB210E" w:rsidP="00EB210E">
            <w:pPr>
              <w:jc w:val="center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572C" w14:textId="77777777" w:rsidR="00EB210E" w:rsidRPr="00EB210E" w:rsidRDefault="00EB210E" w:rsidP="001741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F4B2" w14:textId="77777777" w:rsidR="00EB210E" w:rsidRPr="00611F4B" w:rsidRDefault="00EB210E" w:rsidP="0017412B">
            <w:pPr>
              <w:jc w:val="center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611F4B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pH 5.5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35F8" w14:textId="77777777" w:rsidR="00EB210E" w:rsidRPr="00611F4B" w:rsidRDefault="00EB210E" w:rsidP="0017412B">
            <w:pPr>
              <w:jc w:val="center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611F4B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pH 7.0</w:t>
            </w:r>
          </w:p>
        </w:tc>
      </w:tr>
      <w:tr w:rsidR="00EB210E" w:rsidRPr="00EB210E" w14:paraId="2136D68D" w14:textId="77777777" w:rsidTr="0017412B">
        <w:trPr>
          <w:trHeight w:val="428"/>
        </w:trPr>
        <w:tc>
          <w:tcPr>
            <w:tcW w:w="39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726E" w14:textId="77777777" w:rsidR="00EB210E" w:rsidRPr="00EB210E" w:rsidRDefault="00EB210E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>MC4100/pNK2-29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000C725" w14:textId="77777777" w:rsidR="00EB210E" w:rsidRPr="00EB210E" w:rsidRDefault="00EB210E" w:rsidP="0017412B">
            <w:pPr>
              <w:jc w:val="center"/>
              <w:rPr>
                <w:rFonts w:ascii="SimSun" w:eastAsia="SimSun" w:hAnsi="SimSun" w:cs="SimSun"/>
                <w:color w:val="000000"/>
                <w:sz w:val="22"/>
                <w:szCs w:val="22"/>
                <w:lang w:eastAsia="zh-CN"/>
              </w:rPr>
            </w:pPr>
            <w:r w:rsidRPr="00EB210E">
              <w:rPr>
                <w:rFonts w:ascii="SimSun" w:eastAsia="SimSun" w:hAnsi="SimSun" w:cs="SimSun" w:hint="eastAsia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2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A078" w14:textId="696B5117" w:rsidR="00EB210E" w:rsidRPr="00EB210E" w:rsidRDefault="00EB210E" w:rsidP="0017412B">
            <w:pPr>
              <w:jc w:val="center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308 </w:t>
            </w:r>
            <w:r w:rsidR="00DE00F1" w:rsidRPr="00DE00F1">
              <w:rPr>
                <w:rFonts w:ascii="Book Antiqua" w:eastAsia="SimSun" w:hAnsi="Book Antiqua" w:cs="SimSun"/>
                <w:color w:val="000000"/>
                <w:lang w:eastAsia="zh-CN"/>
              </w:rPr>
              <w:t>±</w:t>
            </w: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104</w:t>
            </w:r>
            <w:r w:rsidR="0017412B">
              <w:rPr>
                <w:rFonts w:ascii="Book Antiqua" w:eastAsia="SimSun" w:hAnsi="Book Antiqua" w:cs="SimSun"/>
                <w:color w:val="000000"/>
                <w:vertAlign w:val="superscript"/>
                <w:lang w:eastAsia="zh-CN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071D" w14:textId="614DCAC8" w:rsidR="00EB210E" w:rsidRPr="00EB210E" w:rsidRDefault="00EB210E" w:rsidP="0017412B">
            <w:pPr>
              <w:jc w:val="center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1132 </w:t>
            </w:r>
            <w:r w:rsidR="00DE00F1" w:rsidRPr="00DE00F1">
              <w:rPr>
                <w:rFonts w:ascii="Book Antiqua" w:eastAsia="SimSun" w:hAnsi="Book Antiqua" w:cs="SimSun"/>
                <w:color w:val="000000"/>
                <w:lang w:eastAsia="zh-CN"/>
              </w:rPr>
              <w:t>±</w:t>
            </w: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130</w:t>
            </w:r>
          </w:p>
        </w:tc>
      </w:tr>
      <w:tr w:rsidR="00EB210E" w:rsidRPr="00EB210E" w14:paraId="74346ECF" w14:textId="77777777" w:rsidTr="0017412B">
        <w:trPr>
          <w:trHeight w:val="358"/>
        </w:trPr>
        <w:tc>
          <w:tcPr>
            <w:tcW w:w="3939" w:type="dxa"/>
            <w:shd w:val="clear" w:color="auto" w:fill="auto"/>
            <w:noWrap/>
            <w:vAlign w:val="center"/>
            <w:hideMark/>
          </w:tcPr>
          <w:p w14:paraId="4FD1B22B" w14:textId="77777777" w:rsidR="00EB210E" w:rsidRPr="00EB210E" w:rsidRDefault="00EB210E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>MC4100/pNK2-29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AACF862" w14:textId="77777777" w:rsidR="00EB210E" w:rsidRPr="00EB210E" w:rsidRDefault="00EB210E" w:rsidP="0017412B">
            <w:pPr>
              <w:jc w:val="center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>100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18C19C7F" w14:textId="135E8F99" w:rsidR="00EB210E" w:rsidRPr="00EB210E" w:rsidRDefault="00EB210E" w:rsidP="0017412B">
            <w:pPr>
              <w:jc w:val="center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338 </w:t>
            </w:r>
            <w:r w:rsidR="00DE00F1" w:rsidRPr="00DE00F1">
              <w:rPr>
                <w:rFonts w:ascii="Book Antiqua" w:eastAsia="SimSun" w:hAnsi="Book Antiqua" w:cs="SimSun"/>
                <w:color w:val="000000"/>
                <w:lang w:eastAsia="zh-CN"/>
              </w:rPr>
              <w:t>±</w:t>
            </w: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128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14:paraId="569D8642" w14:textId="4FB62BD9" w:rsidR="00EB210E" w:rsidRPr="00EB210E" w:rsidRDefault="00EB210E" w:rsidP="0017412B">
            <w:pPr>
              <w:jc w:val="center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806 </w:t>
            </w:r>
            <w:r w:rsidR="00DE00F1" w:rsidRPr="00DE00F1">
              <w:rPr>
                <w:rFonts w:ascii="Book Antiqua" w:eastAsia="SimSun" w:hAnsi="Book Antiqua" w:cs="SimSun"/>
                <w:color w:val="000000"/>
                <w:lang w:eastAsia="zh-CN"/>
              </w:rPr>
              <w:t>±</w:t>
            </w: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41</w:t>
            </w:r>
          </w:p>
        </w:tc>
      </w:tr>
      <w:tr w:rsidR="00EB210E" w:rsidRPr="00EB210E" w14:paraId="20B25629" w14:textId="77777777" w:rsidTr="0017412B">
        <w:trPr>
          <w:trHeight w:val="358"/>
        </w:trPr>
        <w:tc>
          <w:tcPr>
            <w:tcW w:w="3939" w:type="dxa"/>
            <w:shd w:val="clear" w:color="auto" w:fill="auto"/>
            <w:noWrap/>
            <w:vAlign w:val="center"/>
            <w:hideMark/>
          </w:tcPr>
          <w:p w14:paraId="1A8BFD6D" w14:textId="77777777" w:rsidR="00EB210E" w:rsidRPr="00EB210E" w:rsidRDefault="00EB210E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>MC4100/pNK2-29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7860CC0" w14:textId="77777777" w:rsidR="00EB210E" w:rsidRPr="00EB210E" w:rsidRDefault="00EB210E" w:rsidP="0017412B">
            <w:pPr>
              <w:jc w:val="center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>200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3CA3E689" w14:textId="78921FC7" w:rsidR="00EB210E" w:rsidRPr="00EB210E" w:rsidRDefault="00EB210E" w:rsidP="0017412B">
            <w:pPr>
              <w:jc w:val="center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251 </w:t>
            </w:r>
            <w:r w:rsidR="00DE00F1" w:rsidRPr="00DE00F1">
              <w:rPr>
                <w:rFonts w:ascii="Book Antiqua" w:eastAsia="SimSun" w:hAnsi="Book Antiqua" w:cs="SimSun"/>
                <w:color w:val="000000"/>
                <w:lang w:eastAsia="zh-CN"/>
              </w:rPr>
              <w:t>±</w:t>
            </w: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68.5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14:paraId="76CFE5DD" w14:textId="6ADEFE3F" w:rsidR="00EB210E" w:rsidRPr="00EB210E" w:rsidRDefault="00EB210E" w:rsidP="0017412B">
            <w:pPr>
              <w:jc w:val="center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689 </w:t>
            </w:r>
            <w:r w:rsidR="00DE00F1" w:rsidRPr="00DE00F1">
              <w:rPr>
                <w:rFonts w:ascii="Book Antiqua" w:eastAsia="SimSun" w:hAnsi="Book Antiqua" w:cs="SimSun"/>
                <w:color w:val="000000"/>
                <w:lang w:eastAsia="zh-CN"/>
              </w:rPr>
              <w:t>±</w:t>
            </w: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173</w:t>
            </w:r>
          </w:p>
        </w:tc>
      </w:tr>
      <w:tr w:rsidR="00EB210E" w:rsidRPr="00EB210E" w14:paraId="60DF6E2E" w14:textId="77777777" w:rsidTr="0017412B">
        <w:trPr>
          <w:trHeight w:val="358"/>
        </w:trPr>
        <w:tc>
          <w:tcPr>
            <w:tcW w:w="3939" w:type="dxa"/>
            <w:shd w:val="clear" w:color="auto" w:fill="auto"/>
            <w:noWrap/>
            <w:vAlign w:val="center"/>
            <w:hideMark/>
          </w:tcPr>
          <w:p w14:paraId="74A01492" w14:textId="77777777" w:rsidR="00EB210E" w:rsidRPr="00EB210E" w:rsidRDefault="00EB210E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>MC4100/pNK2-29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C420F4A" w14:textId="77777777" w:rsidR="00EB210E" w:rsidRPr="00EB210E" w:rsidRDefault="00EB210E" w:rsidP="0017412B">
            <w:pPr>
              <w:jc w:val="center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>400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4D51533D" w14:textId="02FB8981" w:rsidR="00EB210E" w:rsidRPr="00EB210E" w:rsidRDefault="00EB210E" w:rsidP="0017412B">
            <w:pPr>
              <w:jc w:val="center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62 </w:t>
            </w:r>
            <w:r w:rsidR="00DE00F1" w:rsidRPr="00DE00F1">
              <w:rPr>
                <w:rFonts w:ascii="Book Antiqua" w:eastAsia="SimSun" w:hAnsi="Book Antiqua" w:cs="SimSun"/>
                <w:color w:val="000000"/>
                <w:lang w:eastAsia="zh-CN"/>
              </w:rPr>
              <w:t>±</w:t>
            </w: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22.0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14:paraId="43F31E55" w14:textId="03ED8B2A" w:rsidR="00EB210E" w:rsidRPr="00EB210E" w:rsidRDefault="00EB210E" w:rsidP="0017412B">
            <w:pPr>
              <w:jc w:val="center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454 </w:t>
            </w:r>
            <w:r w:rsidR="00DE00F1" w:rsidRPr="00DE00F1">
              <w:rPr>
                <w:rFonts w:ascii="Book Antiqua" w:eastAsia="SimSun" w:hAnsi="Book Antiqua" w:cs="SimSun"/>
                <w:color w:val="000000"/>
                <w:lang w:eastAsia="zh-CN"/>
              </w:rPr>
              <w:t>±</w:t>
            </w: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71</w:t>
            </w:r>
          </w:p>
        </w:tc>
      </w:tr>
      <w:tr w:rsidR="00EB210E" w:rsidRPr="00EB210E" w14:paraId="39B42143" w14:textId="77777777" w:rsidTr="0017412B">
        <w:trPr>
          <w:trHeight w:val="358"/>
        </w:trPr>
        <w:tc>
          <w:tcPr>
            <w:tcW w:w="3939" w:type="dxa"/>
            <w:shd w:val="clear" w:color="auto" w:fill="auto"/>
            <w:noWrap/>
            <w:vAlign w:val="center"/>
            <w:hideMark/>
          </w:tcPr>
          <w:p w14:paraId="7692C99A" w14:textId="77777777" w:rsidR="00EB210E" w:rsidRPr="00EB210E" w:rsidRDefault="00EB210E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>NU149 LacZ1/pNK2-29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84D128D" w14:textId="77777777" w:rsidR="00EB210E" w:rsidRPr="00EB210E" w:rsidRDefault="00EB210E" w:rsidP="0017412B">
            <w:pPr>
              <w:jc w:val="center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>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3FCDA3EF" w14:textId="78B2FE3C" w:rsidR="00EB210E" w:rsidRPr="00EB210E" w:rsidRDefault="00EB210E" w:rsidP="0017412B">
            <w:pPr>
              <w:jc w:val="center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442 </w:t>
            </w:r>
            <w:r w:rsidR="00DE00F1" w:rsidRPr="00DE00F1">
              <w:rPr>
                <w:rFonts w:ascii="Book Antiqua" w:eastAsia="SimSun" w:hAnsi="Book Antiqua" w:cs="SimSun"/>
                <w:color w:val="000000"/>
                <w:lang w:eastAsia="zh-CN"/>
              </w:rPr>
              <w:t>±</w:t>
            </w: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72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14:paraId="4F16D347" w14:textId="04ECABF6" w:rsidR="00EB210E" w:rsidRPr="00EB210E" w:rsidRDefault="00EB210E" w:rsidP="0017412B">
            <w:pPr>
              <w:jc w:val="center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1353 </w:t>
            </w:r>
            <w:r w:rsidR="00DE00F1" w:rsidRPr="00DE00F1">
              <w:rPr>
                <w:rFonts w:ascii="Book Antiqua" w:eastAsia="SimSun" w:hAnsi="Book Antiqua" w:cs="SimSun"/>
                <w:color w:val="000000"/>
                <w:lang w:eastAsia="zh-CN"/>
              </w:rPr>
              <w:t>±</w:t>
            </w: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98</w:t>
            </w:r>
          </w:p>
        </w:tc>
      </w:tr>
      <w:tr w:rsidR="00EB210E" w:rsidRPr="00EB210E" w14:paraId="622B1431" w14:textId="77777777" w:rsidTr="0017412B">
        <w:trPr>
          <w:trHeight w:val="358"/>
        </w:trPr>
        <w:tc>
          <w:tcPr>
            <w:tcW w:w="3939" w:type="dxa"/>
            <w:shd w:val="clear" w:color="auto" w:fill="auto"/>
            <w:noWrap/>
            <w:vAlign w:val="center"/>
            <w:hideMark/>
          </w:tcPr>
          <w:p w14:paraId="4E6CD258" w14:textId="77777777" w:rsidR="00EB210E" w:rsidRPr="00EB210E" w:rsidRDefault="00EB210E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>NU149 LacZ1/pNK2-29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FCE4CFD" w14:textId="77777777" w:rsidR="00EB210E" w:rsidRPr="00EB210E" w:rsidRDefault="00EB210E" w:rsidP="0017412B">
            <w:pPr>
              <w:jc w:val="center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>100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686C69A3" w14:textId="20FE330C" w:rsidR="00EB210E" w:rsidRPr="00EB210E" w:rsidRDefault="00EB210E" w:rsidP="0017412B">
            <w:pPr>
              <w:jc w:val="center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418 </w:t>
            </w:r>
            <w:r w:rsidR="00DE00F1" w:rsidRPr="00DE00F1">
              <w:rPr>
                <w:rFonts w:ascii="Book Antiqua" w:eastAsia="SimSun" w:hAnsi="Book Antiqua" w:cs="SimSun"/>
                <w:color w:val="000000"/>
                <w:lang w:eastAsia="zh-CN"/>
              </w:rPr>
              <w:t>±</w:t>
            </w: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61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14:paraId="221D895A" w14:textId="565A70E1" w:rsidR="00EB210E" w:rsidRPr="00EB210E" w:rsidRDefault="00EB210E" w:rsidP="0017412B">
            <w:pPr>
              <w:jc w:val="center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976 </w:t>
            </w:r>
            <w:r w:rsidR="00DE00F1" w:rsidRPr="00DE00F1">
              <w:rPr>
                <w:rFonts w:ascii="Book Antiqua" w:eastAsia="SimSun" w:hAnsi="Book Antiqua" w:cs="SimSun"/>
                <w:color w:val="000000"/>
                <w:lang w:eastAsia="zh-CN"/>
              </w:rPr>
              <w:t>±</w:t>
            </w: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52</w:t>
            </w:r>
          </w:p>
        </w:tc>
      </w:tr>
      <w:tr w:rsidR="00EB210E" w:rsidRPr="00EB210E" w14:paraId="30757202" w14:textId="77777777" w:rsidTr="0017412B">
        <w:trPr>
          <w:trHeight w:val="358"/>
        </w:trPr>
        <w:tc>
          <w:tcPr>
            <w:tcW w:w="3939" w:type="dxa"/>
            <w:shd w:val="clear" w:color="auto" w:fill="auto"/>
            <w:noWrap/>
            <w:vAlign w:val="center"/>
            <w:hideMark/>
          </w:tcPr>
          <w:p w14:paraId="29B2751E" w14:textId="77777777" w:rsidR="00EB210E" w:rsidRPr="00EB210E" w:rsidRDefault="00EB210E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>NU149 LacZ1/pNK2-29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E43C728" w14:textId="77777777" w:rsidR="00EB210E" w:rsidRPr="00EB210E" w:rsidRDefault="00EB210E" w:rsidP="0017412B">
            <w:pPr>
              <w:jc w:val="center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>200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493C1968" w14:textId="3B6A7928" w:rsidR="00EB210E" w:rsidRPr="00EB210E" w:rsidRDefault="00EB210E" w:rsidP="0017412B">
            <w:pPr>
              <w:jc w:val="center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293 </w:t>
            </w:r>
            <w:r w:rsidR="00DE00F1" w:rsidRPr="00DE00F1">
              <w:rPr>
                <w:rFonts w:ascii="Book Antiqua" w:eastAsia="SimSun" w:hAnsi="Book Antiqua" w:cs="SimSun"/>
                <w:color w:val="000000"/>
                <w:lang w:eastAsia="zh-CN"/>
              </w:rPr>
              <w:t>±</w:t>
            </w: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43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14:paraId="21A77663" w14:textId="4168ECB7" w:rsidR="00EB210E" w:rsidRPr="00EB210E" w:rsidRDefault="00EB210E" w:rsidP="0017412B">
            <w:pPr>
              <w:jc w:val="center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811 </w:t>
            </w:r>
            <w:r w:rsidR="00DE00F1" w:rsidRPr="00DE00F1">
              <w:rPr>
                <w:rFonts w:ascii="Book Antiqua" w:eastAsia="SimSun" w:hAnsi="Book Antiqua" w:cs="SimSun"/>
                <w:color w:val="000000"/>
                <w:lang w:eastAsia="zh-CN"/>
              </w:rPr>
              <w:t>±</w:t>
            </w: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75</w:t>
            </w:r>
          </w:p>
        </w:tc>
      </w:tr>
      <w:tr w:rsidR="00EB210E" w:rsidRPr="00EB210E" w14:paraId="52248E6D" w14:textId="77777777" w:rsidTr="0017412B">
        <w:trPr>
          <w:trHeight w:val="358"/>
        </w:trPr>
        <w:tc>
          <w:tcPr>
            <w:tcW w:w="3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797D" w14:textId="77777777" w:rsidR="00EB210E" w:rsidRPr="00EB210E" w:rsidRDefault="00EB210E" w:rsidP="00EB210E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>NU149 LacZ1/pNK2-29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842E" w14:textId="77777777" w:rsidR="00EB210E" w:rsidRPr="00EB210E" w:rsidRDefault="00EB210E" w:rsidP="0017412B">
            <w:pPr>
              <w:jc w:val="center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>400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B565" w14:textId="476FD5FC" w:rsidR="00EB210E" w:rsidRPr="00EB210E" w:rsidRDefault="00EB210E" w:rsidP="0017412B">
            <w:pPr>
              <w:jc w:val="center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147 </w:t>
            </w:r>
            <w:r w:rsidR="00DE00F1" w:rsidRPr="00DE00F1">
              <w:rPr>
                <w:rFonts w:ascii="Book Antiqua" w:eastAsia="SimSun" w:hAnsi="Book Antiqua" w:cs="SimSun"/>
                <w:color w:val="000000"/>
                <w:lang w:eastAsia="zh-CN"/>
              </w:rPr>
              <w:t>±</w:t>
            </w: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39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D7FB" w14:textId="1027014C" w:rsidR="00EB210E" w:rsidRPr="00EB210E" w:rsidRDefault="00EB210E" w:rsidP="0017412B">
            <w:pPr>
              <w:jc w:val="center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489 </w:t>
            </w:r>
            <w:r w:rsidR="00DE00F1" w:rsidRPr="00DE00F1">
              <w:rPr>
                <w:rFonts w:ascii="Book Antiqua" w:eastAsia="SimSun" w:hAnsi="Book Antiqua" w:cs="SimSun"/>
                <w:color w:val="000000"/>
                <w:lang w:eastAsia="zh-CN"/>
              </w:rPr>
              <w:t>±</w:t>
            </w:r>
            <w:r w:rsidRPr="00EB210E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61</w:t>
            </w:r>
          </w:p>
        </w:tc>
      </w:tr>
    </w:tbl>
    <w:p w14:paraId="4B92E61F" w14:textId="2BF76D27" w:rsidR="006D6313" w:rsidRPr="0017412B" w:rsidRDefault="0017412B" w:rsidP="0004770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vertAlign w:val="superscript"/>
        </w:rPr>
        <w:t>1</w:t>
      </w:r>
      <w:r w:rsidR="00611F4B" w:rsidRPr="00AC3138">
        <w:rPr>
          <w:rFonts w:ascii="Book Antiqua" w:hAnsi="Book Antiqua"/>
        </w:rPr>
        <w:t>Galactosidase activity measured as Miller units.</w:t>
      </w:r>
      <w:r>
        <w:rPr>
          <w:rFonts w:ascii="Book Antiqua" w:hAnsi="Book Antiqua" w:hint="eastAsia"/>
          <w:b/>
          <w:bCs/>
          <w:lang w:eastAsia="zh-CN"/>
        </w:rPr>
        <w:t xml:space="preserve"> </w:t>
      </w:r>
      <w:r>
        <w:rPr>
          <w:rFonts w:ascii="Book Antiqua" w:hAnsi="Book Antiqua"/>
          <w:vertAlign w:val="superscript"/>
        </w:rPr>
        <w:t>2</w:t>
      </w:r>
      <w:r w:rsidR="00611F4B" w:rsidRPr="00AC3138">
        <w:rPr>
          <w:rFonts w:ascii="Book Antiqua" w:hAnsi="Book Antiqua"/>
        </w:rPr>
        <w:t xml:space="preserve">Data represents the mean </w:t>
      </w:r>
      <w:r w:rsidR="004E30EA" w:rsidRPr="004E30EA">
        <w:rPr>
          <w:rFonts w:ascii="Book Antiqua" w:hAnsi="Book Antiqua"/>
        </w:rPr>
        <w:t>±</w:t>
      </w:r>
      <w:r w:rsidR="00611F4B" w:rsidRPr="00AC3138">
        <w:rPr>
          <w:rFonts w:ascii="Book Antiqua" w:hAnsi="Book Antiqua"/>
        </w:rPr>
        <w:t xml:space="preserve"> standard deviation from three separate runs.</w:t>
      </w:r>
    </w:p>
    <w:p w14:paraId="50F41783" w14:textId="3F36E770" w:rsidR="0004770F" w:rsidRDefault="0004770F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62F3A615" w14:textId="62B3F14D" w:rsidR="0004770F" w:rsidRDefault="0004770F" w:rsidP="0004770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04770F">
        <w:rPr>
          <w:rFonts w:ascii="Book Antiqua" w:hAnsi="Book Antiqua"/>
          <w:b/>
          <w:bCs/>
        </w:rPr>
        <w:lastRenderedPageBreak/>
        <w:t xml:space="preserve">Table 4 Assessing a </w:t>
      </w:r>
      <w:proofErr w:type="spellStart"/>
      <w:r w:rsidRPr="0004770F">
        <w:rPr>
          <w:rFonts w:ascii="Book Antiqua" w:hAnsi="Book Antiqua"/>
          <w:b/>
          <w:bCs/>
          <w:i/>
        </w:rPr>
        <w:t>gadE</w:t>
      </w:r>
      <w:proofErr w:type="spellEnd"/>
      <w:r w:rsidRPr="0004770F">
        <w:rPr>
          <w:rFonts w:ascii="Book Antiqua" w:hAnsi="Book Antiqua"/>
          <w:b/>
          <w:bCs/>
        </w:rPr>
        <w:t xml:space="preserve"> and mutation and complementation on </w:t>
      </w:r>
      <w:proofErr w:type="spellStart"/>
      <w:r w:rsidRPr="0004770F">
        <w:rPr>
          <w:rFonts w:ascii="Book Antiqua" w:hAnsi="Book Antiqua"/>
          <w:b/>
          <w:bCs/>
          <w:i/>
        </w:rPr>
        <w:t>fliC</w:t>
      </w:r>
      <w:proofErr w:type="spellEnd"/>
      <w:r w:rsidRPr="0004770F">
        <w:rPr>
          <w:rFonts w:ascii="Book Antiqua" w:hAnsi="Book Antiqua"/>
          <w:b/>
          <w:bCs/>
          <w:i/>
        </w:rPr>
        <w:t>::lacZ</w:t>
      </w:r>
      <w:r w:rsidRPr="0004770F">
        <w:rPr>
          <w:rFonts w:ascii="Book Antiqua" w:hAnsi="Book Antiqua"/>
          <w:b/>
          <w:bCs/>
        </w:rPr>
        <w:t xml:space="preserve"> gene transcription in </w:t>
      </w:r>
      <w:r w:rsidR="00C331C4" w:rsidRPr="00C331C4">
        <w:rPr>
          <w:rFonts w:ascii="Book Antiqua" w:hAnsi="Book Antiqua"/>
          <w:b/>
          <w:bCs/>
          <w:i/>
        </w:rPr>
        <w:t xml:space="preserve">Escherichia coli </w:t>
      </w:r>
      <w:r w:rsidRPr="0004770F">
        <w:rPr>
          <w:rFonts w:ascii="Book Antiqua" w:hAnsi="Book Antiqua"/>
          <w:b/>
          <w:bCs/>
        </w:rPr>
        <w:t xml:space="preserve">grown in buffered pH 5.5 and 7.0 </w:t>
      </w:r>
      <w:r w:rsidR="00C15ACF" w:rsidRPr="00C15ACF">
        <w:rPr>
          <w:rFonts w:ascii="Book Antiqua" w:hAnsi="Book Antiqua"/>
          <w:b/>
          <w:bCs/>
        </w:rPr>
        <w:t>Luria Bertani</w:t>
      </w:r>
      <w:r w:rsidRPr="0004770F">
        <w:rPr>
          <w:rFonts w:ascii="Book Antiqua" w:hAnsi="Book Antiqua"/>
          <w:b/>
          <w:bCs/>
        </w:rPr>
        <w:t xml:space="preserve"> media with different osmolarities</w:t>
      </w:r>
    </w:p>
    <w:tbl>
      <w:tblPr>
        <w:tblW w:w="8989" w:type="dxa"/>
        <w:tblInd w:w="-289" w:type="dxa"/>
        <w:tblLook w:val="04A0" w:firstRow="1" w:lastRow="0" w:firstColumn="1" w:lastColumn="0" w:noHBand="0" w:noVBand="1"/>
      </w:tblPr>
      <w:tblGrid>
        <w:gridCol w:w="2342"/>
        <w:gridCol w:w="1734"/>
        <w:gridCol w:w="1652"/>
        <w:gridCol w:w="1733"/>
        <w:gridCol w:w="1528"/>
      </w:tblGrid>
      <w:tr w:rsidR="00793C1C" w:rsidRPr="00793C1C" w14:paraId="3728498C" w14:textId="77777777" w:rsidTr="00F95CA6">
        <w:trPr>
          <w:trHeight w:val="310"/>
        </w:trPr>
        <w:tc>
          <w:tcPr>
            <w:tcW w:w="234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9B88" w14:textId="77777777" w:rsidR="00793C1C" w:rsidRPr="00FA13E9" w:rsidRDefault="00793C1C" w:rsidP="00793C1C">
            <w:pPr>
              <w:jc w:val="center"/>
              <w:rPr>
                <w:rFonts w:ascii="Book Antiqua" w:eastAsia="SimSun" w:hAnsi="Book Antiqua" w:cs="SimSun"/>
                <w:b/>
                <w:i/>
                <w:iCs/>
                <w:color w:val="000000"/>
                <w:lang w:eastAsia="zh-CN"/>
              </w:rPr>
            </w:pPr>
            <w:r w:rsidRPr="00FA13E9">
              <w:rPr>
                <w:rFonts w:ascii="Book Antiqua" w:eastAsia="SimSun" w:hAnsi="Book Antiqua" w:cs="SimSun"/>
                <w:b/>
                <w:i/>
                <w:iCs/>
                <w:color w:val="000000"/>
                <w:lang w:eastAsia="zh-CN"/>
              </w:rPr>
              <w:t>E. coli</w:t>
            </w:r>
            <w:r w:rsidRPr="00FA13E9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 xml:space="preserve"> strain</w:t>
            </w:r>
          </w:p>
        </w:tc>
        <w:tc>
          <w:tcPr>
            <w:tcW w:w="66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76274D2" w14:textId="2FDF4EBD" w:rsidR="00793C1C" w:rsidRPr="00FA13E9" w:rsidRDefault="00793C1C" w:rsidP="00503734">
            <w:pPr>
              <w:jc w:val="center"/>
              <w:rPr>
                <w:rFonts w:ascii="Book Antiqua" w:eastAsia="SimSun" w:hAnsi="Book Antiqua" w:cs="SimSun"/>
                <w:b/>
                <w:color w:val="000000"/>
                <w:lang w:eastAsia="zh-CN"/>
              </w:rPr>
            </w:pPr>
            <w:r w:rsidRPr="00FA13E9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 xml:space="preserve">Gal </w:t>
            </w:r>
            <w:r w:rsidR="003F0B36" w:rsidRPr="00FA13E9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>a</w:t>
            </w:r>
            <w:r w:rsidRPr="00FA13E9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>ctivity</w:t>
            </w:r>
            <w:r w:rsidR="00503734" w:rsidRPr="00FA13E9">
              <w:rPr>
                <w:rFonts w:ascii="Book Antiqua" w:eastAsia="SimSun" w:hAnsi="Book Antiqua" w:cs="SimSun"/>
                <w:b/>
                <w:color w:val="000000"/>
                <w:vertAlign w:val="superscript"/>
                <w:lang w:eastAsia="zh-CN"/>
              </w:rPr>
              <w:t>1</w:t>
            </w:r>
          </w:p>
        </w:tc>
      </w:tr>
      <w:tr w:rsidR="00793C1C" w:rsidRPr="00793C1C" w14:paraId="76F22F74" w14:textId="77777777" w:rsidTr="00F95CA6">
        <w:trPr>
          <w:trHeight w:val="370"/>
        </w:trPr>
        <w:tc>
          <w:tcPr>
            <w:tcW w:w="234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F9A4E9C" w14:textId="77777777" w:rsidR="00793C1C" w:rsidRPr="00FA13E9" w:rsidRDefault="00793C1C" w:rsidP="00793C1C">
            <w:pPr>
              <w:rPr>
                <w:rFonts w:ascii="Book Antiqua" w:eastAsia="SimSun" w:hAnsi="Book Antiqua" w:cs="SimSun"/>
                <w:b/>
                <w:i/>
                <w:iCs/>
                <w:color w:val="000000"/>
                <w:lang w:eastAsia="zh-CN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8CD6" w14:textId="77777777" w:rsidR="00793C1C" w:rsidRPr="00FA13E9" w:rsidRDefault="00793C1C" w:rsidP="00793C1C">
            <w:pPr>
              <w:rPr>
                <w:rFonts w:ascii="Book Antiqua" w:eastAsia="SimSun" w:hAnsi="Book Antiqua" w:cs="SimSun"/>
                <w:b/>
                <w:color w:val="000000"/>
                <w:lang w:eastAsia="zh-CN"/>
              </w:rPr>
            </w:pPr>
            <w:r w:rsidRPr="00FA13E9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>pH 5.5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E999" w14:textId="2AD3A544" w:rsidR="00793C1C" w:rsidRPr="00FA13E9" w:rsidRDefault="00793C1C" w:rsidP="00503734">
            <w:pPr>
              <w:rPr>
                <w:rFonts w:ascii="Book Antiqua" w:eastAsia="SimSun" w:hAnsi="Book Antiqua" w:cs="SimSun"/>
                <w:b/>
                <w:color w:val="000000"/>
                <w:lang w:eastAsia="zh-CN"/>
              </w:rPr>
            </w:pPr>
            <w:r w:rsidRPr="00FA13E9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>pH 5.5</w:t>
            </w:r>
            <w:r w:rsidR="00503734" w:rsidRPr="00FA13E9">
              <w:rPr>
                <w:rFonts w:ascii="Book Antiqua" w:eastAsia="SimSun" w:hAnsi="Book Antiqua" w:cs="SimSun"/>
                <w:b/>
                <w:color w:val="000000"/>
                <w:vertAlign w:val="superscript"/>
                <w:lang w:eastAsia="zh-CN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7629" w14:textId="77777777" w:rsidR="00793C1C" w:rsidRPr="00FA13E9" w:rsidRDefault="00793C1C" w:rsidP="00793C1C">
            <w:pPr>
              <w:rPr>
                <w:rFonts w:ascii="Book Antiqua" w:eastAsia="SimSun" w:hAnsi="Book Antiqua" w:cs="SimSun"/>
                <w:b/>
                <w:color w:val="000000"/>
                <w:lang w:eastAsia="zh-CN"/>
              </w:rPr>
            </w:pPr>
            <w:r w:rsidRPr="00FA13E9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>pH 7.0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EC19" w14:textId="05034F39" w:rsidR="00793C1C" w:rsidRPr="00FA13E9" w:rsidRDefault="00793C1C" w:rsidP="00793C1C">
            <w:pPr>
              <w:rPr>
                <w:rFonts w:ascii="Book Antiqua" w:eastAsia="SimSun" w:hAnsi="Book Antiqua" w:cs="SimSun"/>
                <w:b/>
                <w:color w:val="000000"/>
                <w:lang w:eastAsia="zh-CN"/>
              </w:rPr>
            </w:pPr>
            <w:r w:rsidRPr="00FA13E9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>pH 7.0</w:t>
            </w:r>
          </w:p>
        </w:tc>
      </w:tr>
      <w:tr w:rsidR="00793C1C" w:rsidRPr="00793C1C" w14:paraId="05D374CE" w14:textId="77777777" w:rsidTr="00F95CA6">
        <w:trPr>
          <w:trHeight w:val="370"/>
        </w:trPr>
        <w:tc>
          <w:tcPr>
            <w:tcW w:w="23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7412" w14:textId="77777777" w:rsidR="00793C1C" w:rsidRPr="00793C1C" w:rsidRDefault="00793C1C" w:rsidP="00793C1C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793C1C">
              <w:rPr>
                <w:rFonts w:ascii="Book Antiqua" w:eastAsia="SimSun" w:hAnsi="Book Antiqua" w:cs="SimSun"/>
                <w:color w:val="000000"/>
                <w:lang w:eastAsia="zh-CN"/>
              </w:rPr>
              <w:t>EK227/pNK2-29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A4FD" w14:textId="77A0A1BD" w:rsidR="00793C1C" w:rsidRPr="00793C1C" w:rsidRDefault="00793C1C" w:rsidP="00503734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793C1C">
              <w:rPr>
                <w:rFonts w:ascii="Book Antiqua" w:eastAsia="SimSun" w:hAnsi="Book Antiqua" w:cs="SimSun"/>
                <w:color w:val="000000"/>
                <w:lang w:eastAsia="zh-CN"/>
              </w:rPr>
              <w:t>540</w:t>
            </w:r>
            <w:r w:rsidR="00DE00F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="00DE00F1" w:rsidRPr="00DE00F1">
              <w:rPr>
                <w:rFonts w:ascii="Book Antiqua" w:eastAsia="SimSun" w:hAnsi="Book Antiqua" w:cs="SimSun"/>
                <w:color w:val="000000"/>
                <w:lang w:eastAsia="zh-CN"/>
              </w:rPr>
              <w:t>±</w:t>
            </w:r>
            <w:r w:rsidR="00DE00F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793C1C">
              <w:rPr>
                <w:rFonts w:ascii="Book Antiqua" w:eastAsia="SimSun" w:hAnsi="Book Antiqua" w:cs="SimSun"/>
                <w:color w:val="000000"/>
                <w:lang w:eastAsia="zh-CN"/>
              </w:rPr>
              <w:t>51</w:t>
            </w:r>
            <w:r w:rsidR="00503734">
              <w:rPr>
                <w:rFonts w:ascii="Book Antiqua" w:eastAsia="SimSun" w:hAnsi="Book Antiqua" w:cs="SimSun"/>
                <w:color w:val="000000"/>
                <w:vertAlign w:val="superscript"/>
                <w:lang w:eastAsia="zh-CN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5E92" w14:textId="1C0F8EE4" w:rsidR="00793C1C" w:rsidRPr="00793C1C" w:rsidRDefault="00793C1C" w:rsidP="00793C1C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793C1C">
              <w:rPr>
                <w:rFonts w:ascii="Book Antiqua" w:eastAsia="SimSun" w:hAnsi="Book Antiqua" w:cs="SimSun"/>
                <w:color w:val="000000"/>
                <w:lang w:eastAsia="zh-CN"/>
              </w:rPr>
              <w:t>165</w:t>
            </w:r>
            <w:r w:rsidR="00DE00F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="00DE00F1" w:rsidRPr="00DE00F1">
              <w:rPr>
                <w:rFonts w:ascii="Book Antiqua" w:eastAsia="SimSun" w:hAnsi="Book Antiqua" w:cs="SimSun"/>
                <w:color w:val="000000"/>
                <w:lang w:eastAsia="zh-CN"/>
              </w:rPr>
              <w:t>±</w:t>
            </w:r>
            <w:r w:rsidR="00DE00F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793C1C">
              <w:rPr>
                <w:rFonts w:ascii="Book Antiqua" w:eastAsia="SimSun" w:hAnsi="Book Antiqua" w:cs="SimSun"/>
                <w:color w:val="000000"/>
                <w:lang w:eastAsia="zh-CN"/>
              </w:rPr>
              <w:t>59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C6A7" w14:textId="0D5A94D0" w:rsidR="00793C1C" w:rsidRPr="00793C1C" w:rsidRDefault="00793C1C" w:rsidP="00793C1C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793C1C">
              <w:rPr>
                <w:rFonts w:ascii="Book Antiqua" w:eastAsia="SimSun" w:hAnsi="Book Antiqua" w:cs="SimSun"/>
                <w:color w:val="000000"/>
                <w:lang w:eastAsia="zh-CN"/>
              </w:rPr>
              <w:t>1520</w:t>
            </w:r>
            <w:r w:rsidR="00DE00F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="00DE00F1" w:rsidRPr="00DE00F1">
              <w:rPr>
                <w:rFonts w:ascii="Book Antiqua" w:eastAsia="SimSun" w:hAnsi="Book Antiqua" w:cs="SimSun"/>
                <w:color w:val="000000"/>
                <w:lang w:eastAsia="zh-CN"/>
              </w:rPr>
              <w:t>±</w:t>
            </w:r>
            <w:r w:rsidR="00DE00F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793C1C">
              <w:rPr>
                <w:rFonts w:ascii="Book Antiqua" w:eastAsia="SimSun" w:hAnsi="Book Antiqua" w:cs="SimSun"/>
                <w:color w:val="000000"/>
                <w:lang w:eastAsia="zh-CN"/>
              </w:rPr>
              <w:t>144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D6AD" w14:textId="6EC1AC45" w:rsidR="00793C1C" w:rsidRPr="00793C1C" w:rsidRDefault="00793C1C" w:rsidP="00793C1C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793C1C">
              <w:rPr>
                <w:rFonts w:ascii="Book Antiqua" w:eastAsia="SimSun" w:hAnsi="Book Antiqua" w:cs="SimSun"/>
                <w:color w:val="000000"/>
                <w:lang w:eastAsia="zh-CN"/>
              </w:rPr>
              <w:t>540</w:t>
            </w:r>
            <w:r w:rsidR="00DE00F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="00DE00F1" w:rsidRPr="00DE00F1">
              <w:rPr>
                <w:rFonts w:ascii="Book Antiqua" w:eastAsia="SimSun" w:hAnsi="Book Antiqua" w:cs="SimSun"/>
                <w:color w:val="000000"/>
                <w:lang w:eastAsia="zh-CN"/>
              </w:rPr>
              <w:t>±</w:t>
            </w:r>
            <w:r w:rsidR="00DE00F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793C1C">
              <w:rPr>
                <w:rFonts w:ascii="Book Antiqua" w:eastAsia="SimSun" w:hAnsi="Book Antiqua" w:cs="SimSun"/>
                <w:color w:val="000000"/>
                <w:lang w:eastAsia="zh-CN"/>
              </w:rPr>
              <w:t>66</w:t>
            </w:r>
          </w:p>
        </w:tc>
      </w:tr>
      <w:tr w:rsidR="00793C1C" w:rsidRPr="00793C1C" w14:paraId="5B8ADCD6" w14:textId="77777777" w:rsidTr="00F95CA6">
        <w:trPr>
          <w:trHeight w:val="370"/>
        </w:trPr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1C34C107" w14:textId="1BCAF074" w:rsidR="00793C1C" w:rsidRPr="00793C1C" w:rsidRDefault="00FD0E3B" w:rsidP="00503734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EF1007</w:t>
            </w:r>
            <w:r w:rsidR="00793C1C" w:rsidRPr="00793C1C">
              <w:rPr>
                <w:rFonts w:ascii="Book Antiqua" w:eastAsia="SimSun" w:hAnsi="Book Antiqua" w:cs="SimSun"/>
                <w:color w:val="000000"/>
                <w:lang w:eastAsia="zh-CN"/>
              </w:rPr>
              <w:t>/pNK2-29</w:t>
            </w:r>
            <w:r w:rsidR="00503734">
              <w:rPr>
                <w:rFonts w:ascii="Book Antiqua" w:eastAsia="SimSun" w:hAnsi="Book Antiqua" w:cs="SimSun"/>
                <w:color w:val="000000"/>
                <w:vertAlign w:val="superscript"/>
                <w:lang w:eastAsia="zh-CN"/>
              </w:rPr>
              <w:t>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EDDFA3E" w14:textId="7D6BDE5A" w:rsidR="00793C1C" w:rsidRPr="00793C1C" w:rsidRDefault="00793C1C" w:rsidP="00793C1C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793C1C">
              <w:rPr>
                <w:rFonts w:ascii="Book Antiqua" w:eastAsia="SimSun" w:hAnsi="Book Antiqua" w:cs="SimSun"/>
                <w:color w:val="000000"/>
                <w:lang w:eastAsia="zh-CN"/>
              </w:rPr>
              <w:t>1742</w:t>
            </w:r>
            <w:r w:rsidR="00DE00F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="00DE00F1" w:rsidRPr="00DE00F1">
              <w:rPr>
                <w:rFonts w:ascii="Book Antiqua" w:eastAsia="SimSun" w:hAnsi="Book Antiqua" w:cs="SimSun"/>
                <w:color w:val="000000"/>
                <w:lang w:eastAsia="zh-CN"/>
              </w:rPr>
              <w:t>±</w:t>
            </w:r>
            <w:r w:rsidR="00DE00F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793C1C">
              <w:rPr>
                <w:rFonts w:ascii="Book Antiqua" w:eastAsia="SimSun" w:hAnsi="Book Antiqua" w:cs="SimSun"/>
                <w:color w:val="000000"/>
                <w:lang w:eastAsia="zh-CN"/>
              </w:rPr>
              <w:t>109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14:paraId="14D5E80E" w14:textId="5E49C35D" w:rsidR="00793C1C" w:rsidRPr="00793C1C" w:rsidRDefault="00793C1C" w:rsidP="00793C1C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793C1C">
              <w:rPr>
                <w:rFonts w:ascii="Book Antiqua" w:eastAsia="SimSun" w:hAnsi="Book Antiqua" w:cs="SimSun"/>
                <w:color w:val="000000"/>
                <w:lang w:eastAsia="zh-CN"/>
              </w:rPr>
              <w:t>470</w:t>
            </w:r>
            <w:r w:rsidR="00DE00F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="00DE00F1" w:rsidRPr="00DE00F1">
              <w:rPr>
                <w:rFonts w:ascii="Book Antiqua" w:eastAsia="SimSun" w:hAnsi="Book Antiqua" w:cs="SimSun"/>
                <w:color w:val="000000"/>
                <w:lang w:eastAsia="zh-CN"/>
              </w:rPr>
              <w:t>±</w:t>
            </w:r>
            <w:r w:rsidR="00DE00F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793C1C">
              <w:rPr>
                <w:rFonts w:ascii="Book Antiqua" w:eastAsia="SimSun" w:hAnsi="Book Antiqua" w:cs="SimSun"/>
                <w:color w:val="000000"/>
                <w:lang w:eastAsia="zh-CN"/>
              </w:rPr>
              <w:t>106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6D341828" w14:textId="1A1BFFF7" w:rsidR="00793C1C" w:rsidRPr="00793C1C" w:rsidRDefault="00793C1C" w:rsidP="00793C1C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793C1C">
              <w:rPr>
                <w:rFonts w:ascii="Book Antiqua" w:eastAsia="SimSun" w:hAnsi="Book Antiqua" w:cs="SimSun"/>
                <w:color w:val="000000"/>
                <w:lang w:eastAsia="zh-CN"/>
              </w:rPr>
              <w:t>2196</w:t>
            </w:r>
            <w:r w:rsidR="00DE00F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="00DE00F1" w:rsidRPr="00DE00F1">
              <w:rPr>
                <w:rFonts w:ascii="Book Antiqua" w:eastAsia="SimSun" w:hAnsi="Book Antiqua" w:cs="SimSun"/>
                <w:color w:val="000000"/>
                <w:lang w:eastAsia="zh-CN"/>
              </w:rPr>
              <w:t>±</w:t>
            </w:r>
            <w:r w:rsidR="00DE00F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793C1C">
              <w:rPr>
                <w:rFonts w:ascii="Book Antiqua" w:eastAsia="SimSun" w:hAnsi="Book Antiqua" w:cs="SimSun"/>
                <w:color w:val="000000"/>
                <w:lang w:eastAsia="zh-CN"/>
              </w:rPr>
              <w:t>173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14:paraId="028FA3C8" w14:textId="077B2500" w:rsidR="00793C1C" w:rsidRPr="00793C1C" w:rsidRDefault="00793C1C" w:rsidP="00793C1C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793C1C">
              <w:rPr>
                <w:rFonts w:ascii="Book Antiqua" w:eastAsia="SimSun" w:hAnsi="Book Antiqua" w:cs="SimSun"/>
                <w:color w:val="000000"/>
                <w:lang w:eastAsia="zh-CN"/>
              </w:rPr>
              <w:t>681</w:t>
            </w:r>
            <w:r w:rsidR="00DE00F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="00DE00F1" w:rsidRPr="00DE00F1">
              <w:rPr>
                <w:rFonts w:ascii="Book Antiqua" w:eastAsia="SimSun" w:hAnsi="Book Antiqua" w:cs="SimSun"/>
                <w:color w:val="000000"/>
                <w:lang w:eastAsia="zh-CN"/>
              </w:rPr>
              <w:t>±</w:t>
            </w:r>
            <w:r w:rsidR="00DE00F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793C1C">
              <w:rPr>
                <w:rFonts w:ascii="Book Antiqua" w:eastAsia="SimSun" w:hAnsi="Book Antiqua" w:cs="SimSun"/>
                <w:color w:val="000000"/>
                <w:lang w:eastAsia="zh-CN"/>
              </w:rPr>
              <w:t>135</w:t>
            </w:r>
          </w:p>
        </w:tc>
      </w:tr>
      <w:tr w:rsidR="00793C1C" w:rsidRPr="00793C1C" w14:paraId="1DAC0FF3" w14:textId="77777777" w:rsidTr="00F95CA6">
        <w:trPr>
          <w:trHeight w:val="310"/>
        </w:trPr>
        <w:tc>
          <w:tcPr>
            <w:tcW w:w="23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EBE3" w14:textId="77777777" w:rsidR="00793C1C" w:rsidRPr="00793C1C" w:rsidRDefault="00793C1C" w:rsidP="00793C1C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793C1C">
              <w:rPr>
                <w:rFonts w:ascii="Book Antiqua" w:eastAsia="SimSun" w:hAnsi="Book Antiqua" w:cs="SimSun"/>
                <w:color w:val="000000"/>
                <w:lang w:eastAsia="zh-CN"/>
              </w:rPr>
              <w:t>EF1083/pNK2-29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54C2" w14:textId="20D6B6D8" w:rsidR="00793C1C" w:rsidRPr="00793C1C" w:rsidRDefault="00793C1C" w:rsidP="00793C1C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793C1C">
              <w:rPr>
                <w:rFonts w:ascii="Book Antiqua" w:eastAsia="SimSun" w:hAnsi="Book Antiqua" w:cs="SimSun"/>
                <w:color w:val="000000"/>
                <w:lang w:eastAsia="zh-CN"/>
              </w:rPr>
              <w:t>295</w:t>
            </w:r>
            <w:r w:rsidR="00DE00F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="00DE00F1" w:rsidRPr="00DE00F1">
              <w:rPr>
                <w:rFonts w:ascii="Book Antiqua" w:eastAsia="SimSun" w:hAnsi="Book Antiqua" w:cs="SimSun"/>
                <w:color w:val="000000"/>
                <w:lang w:eastAsia="zh-CN"/>
              </w:rPr>
              <w:t>±</w:t>
            </w:r>
            <w:r w:rsidR="00DE00F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793C1C">
              <w:rPr>
                <w:rFonts w:ascii="Book Antiqua" w:eastAsia="SimSun" w:hAnsi="Book Antiqua" w:cs="SimSun"/>
                <w:color w:val="000000"/>
                <w:lang w:eastAsia="zh-CN"/>
              </w:rPr>
              <w:t>93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6287" w14:textId="608B2651" w:rsidR="00793C1C" w:rsidRPr="00793C1C" w:rsidRDefault="00793C1C" w:rsidP="00793C1C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793C1C">
              <w:rPr>
                <w:rFonts w:ascii="Book Antiqua" w:eastAsia="SimSun" w:hAnsi="Book Antiqua" w:cs="SimSun"/>
                <w:color w:val="000000"/>
                <w:lang w:eastAsia="zh-CN"/>
              </w:rPr>
              <w:t>131</w:t>
            </w:r>
            <w:r w:rsidR="00DE00F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="00DE00F1" w:rsidRPr="00DE00F1">
              <w:rPr>
                <w:rFonts w:ascii="Book Antiqua" w:eastAsia="SimSun" w:hAnsi="Book Antiqua" w:cs="SimSun"/>
                <w:color w:val="000000"/>
                <w:lang w:eastAsia="zh-CN"/>
              </w:rPr>
              <w:t>±</w:t>
            </w:r>
            <w:r w:rsidR="00DE00F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793C1C">
              <w:rPr>
                <w:rFonts w:ascii="Book Antiqua" w:eastAsia="SimSun" w:hAnsi="Book Antiqua" w:cs="SimSun"/>
                <w:color w:val="000000"/>
                <w:lang w:eastAsia="zh-CN"/>
              </w:rPr>
              <w:t>20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BCE4" w14:textId="10171969" w:rsidR="00793C1C" w:rsidRPr="00793C1C" w:rsidRDefault="00793C1C" w:rsidP="00793C1C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793C1C">
              <w:rPr>
                <w:rFonts w:ascii="Book Antiqua" w:eastAsia="SimSun" w:hAnsi="Book Antiqua" w:cs="SimSun"/>
                <w:color w:val="000000"/>
                <w:lang w:eastAsia="zh-CN"/>
              </w:rPr>
              <w:t>794</w:t>
            </w:r>
            <w:r w:rsidR="00DE00F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="00DE00F1" w:rsidRPr="00DE00F1">
              <w:rPr>
                <w:rFonts w:ascii="Book Antiqua" w:eastAsia="SimSun" w:hAnsi="Book Antiqua" w:cs="SimSun"/>
                <w:color w:val="000000"/>
                <w:lang w:eastAsia="zh-CN"/>
              </w:rPr>
              <w:t>±</w:t>
            </w:r>
            <w:r w:rsidR="00DE00F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793C1C">
              <w:rPr>
                <w:rFonts w:ascii="Book Antiqua" w:eastAsia="SimSun" w:hAnsi="Book Antiqua" w:cs="SimSun"/>
                <w:color w:val="000000"/>
                <w:lang w:eastAsia="zh-CN"/>
              </w:rPr>
              <w:t>145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6D97" w14:textId="337D2A72" w:rsidR="00793C1C" w:rsidRPr="00793C1C" w:rsidRDefault="00793C1C" w:rsidP="00793C1C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793C1C">
              <w:rPr>
                <w:rFonts w:ascii="Book Antiqua" w:eastAsia="SimSun" w:hAnsi="Book Antiqua" w:cs="SimSun"/>
                <w:color w:val="000000"/>
                <w:lang w:eastAsia="zh-CN"/>
              </w:rPr>
              <w:t>404</w:t>
            </w:r>
            <w:r w:rsidR="00DE00F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="00DE00F1" w:rsidRPr="00DE00F1">
              <w:rPr>
                <w:rFonts w:ascii="Book Antiqua" w:eastAsia="SimSun" w:hAnsi="Book Antiqua" w:cs="SimSun"/>
                <w:color w:val="000000"/>
                <w:lang w:eastAsia="zh-CN"/>
              </w:rPr>
              <w:t>±</w:t>
            </w:r>
            <w:r w:rsidR="00DE00F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793C1C">
              <w:rPr>
                <w:rFonts w:ascii="Book Antiqua" w:eastAsia="SimSun" w:hAnsi="Book Antiqua" w:cs="SimSun"/>
                <w:color w:val="000000"/>
                <w:lang w:eastAsia="zh-CN"/>
              </w:rPr>
              <w:t>41</w:t>
            </w:r>
          </w:p>
        </w:tc>
      </w:tr>
    </w:tbl>
    <w:p w14:paraId="23FE0FC9" w14:textId="0D95FAD7" w:rsidR="0004770F" w:rsidRDefault="00503734" w:rsidP="0004770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vertAlign w:val="superscript"/>
        </w:rPr>
        <w:t>1</w:t>
      </w:r>
      <w:r w:rsidR="0004770F" w:rsidRPr="00AC3138">
        <w:rPr>
          <w:rFonts w:ascii="Book Antiqua" w:hAnsi="Book Antiqua"/>
        </w:rPr>
        <w:t>Galactosidase activity measured as Miller units.</w:t>
      </w:r>
      <w:r w:rsidR="009D77DC">
        <w:rPr>
          <w:rFonts w:ascii="Book Antiqua" w:hAnsi="Book Antiqua"/>
        </w:rPr>
        <w:t xml:space="preserve"> </w:t>
      </w:r>
      <w:r w:rsidRPr="00503734">
        <w:rPr>
          <w:rFonts w:ascii="Book Antiqua" w:hAnsi="Book Antiqua"/>
          <w:vertAlign w:val="superscript"/>
        </w:rPr>
        <w:t>2</w:t>
      </w:r>
      <w:r w:rsidR="0004770F" w:rsidRPr="00AC3138">
        <w:rPr>
          <w:rFonts w:ascii="Book Antiqua" w:hAnsi="Book Antiqua"/>
        </w:rPr>
        <w:t>400 m</w:t>
      </w:r>
      <w:r w:rsidR="0004770F">
        <w:rPr>
          <w:rFonts w:ascii="Book Antiqua" w:hAnsi="Book Antiqua"/>
        </w:rPr>
        <w:t>mol/L</w:t>
      </w:r>
      <w:r w:rsidR="0004770F" w:rsidRPr="00AC3138">
        <w:rPr>
          <w:rFonts w:ascii="Book Antiqua" w:hAnsi="Book Antiqua"/>
        </w:rPr>
        <w:t xml:space="preserve"> added </w:t>
      </w:r>
      <w:proofErr w:type="spellStart"/>
      <w:r w:rsidR="0004770F" w:rsidRPr="00AC3138">
        <w:rPr>
          <w:rFonts w:ascii="Book Antiqua" w:hAnsi="Book Antiqua"/>
        </w:rPr>
        <w:t>NaCl</w:t>
      </w:r>
      <w:proofErr w:type="spellEnd"/>
      <w:r w:rsidR="0004770F" w:rsidRPr="00AC3138">
        <w:rPr>
          <w:rFonts w:ascii="Book Antiqua" w:hAnsi="Book Antiqua"/>
        </w:rPr>
        <w:t>.</w:t>
      </w:r>
      <w:r>
        <w:rPr>
          <w:rFonts w:ascii="Book Antiqua" w:hAnsi="Book Antiqua" w:hint="eastAsia"/>
          <w:lang w:eastAsia="zh-CN"/>
        </w:rPr>
        <w:t xml:space="preserve"> </w:t>
      </w:r>
      <w:r>
        <w:rPr>
          <w:rFonts w:ascii="Book Antiqua" w:hAnsi="Book Antiqua"/>
          <w:vertAlign w:val="superscript"/>
        </w:rPr>
        <w:t>3</w:t>
      </w:r>
      <w:r w:rsidR="0004770F" w:rsidRPr="00AC3138">
        <w:rPr>
          <w:rFonts w:ascii="Book Antiqua" w:hAnsi="Book Antiqua"/>
        </w:rPr>
        <w:t>Data represents the mean</w:t>
      </w:r>
      <w:r w:rsidR="0004770F" w:rsidRPr="004E30EA">
        <w:rPr>
          <w:rFonts w:ascii="Book Antiqua" w:hAnsi="Book Antiqua"/>
        </w:rPr>
        <w:t xml:space="preserve"> </w:t>
      </w:r>
      <w:r w:rsidR="004E30EA" w:rsidRPr="004E30EA">
        <w:rPr>
          <w:rFonts w:ascii="Book Antiqua" w:hAnsi="Book Antiqua"/>
        </w:rPr>
        <w:t>±</w:t>
      </w:r>
      <w:r w:rsidR="0004770F" w:rsidRPr="00AC3138">
        <w:rPr>
          <w:rFonts w:ascii="Book Antiqua" w:hAnsi="Book Antiqua"/>
        </w:rPr>
        <w:t xml:space="preserve"> standard deviation from three separate runs.</w:t>
      </w:r>
      <w:r>
        <w:rPr>
          <w:rFonts w:ascii="Book Antiqua" w:hAnsi="Book Antiqua" w:hint="eastAsia"/>
          <w:lang w:eastAsia="zh-CN"/>
        </w:rPr>
        <w:t xml:space="preserve"> </w:t>
      </w:r>
      <w:r>
        <w:rPr>
          <w:rFonts w:ascii="Book Antiqua" w:hAnsi="Book Antiqua"/>
          <w:vertAlign w:val="superscript"/>
        </w:rPr>
        <w:t>4</w:t>
      </w:r>
      <w:r w:rsidR="0004770F" w:rsidRPr="00AC3138">
        <w:rPr>
          <w:rFonts w:ascii="Book Antiqua" w:hAnsi="Book Antiqua"/>
        </w:rPr>
        <w:t>EF1007 is</w:t>
      </w:r>
      <w:r>
        <w:rPr>
          <w:rFonts w:ascii="Book Antiqua" w:hAnsi="Book Antiqua"/>
        </w:rPr>
        <w:t xml:space="preserve"> </w:t>
      </w:r>
      <w:proofErr w:type="spellStart"/>
      <w:r w:rsidR="0004770F" w:rsidRPr="00AC3138">
        <w:rPr>
          <w:rFonts w:ascii="Book Antiqua" w:hAnsi="Book Antiqua"/>
          <w:i/>
        </w:rPr>
        <w:t>gadE</w:t>
      </w:r>
      <w:proofErr w:type="spellEnd"/>
      <w:r w:rsidR="0004770F" w:rsidRPr="00AC3138">
        <w:rPr>
          <w:rFonts w:ascii="Book Antiqua" w:hAnsi="Book Antiqua"/>
        </w:rPr>
        <w:t xml:space="preserve"> and EF1083 is</w:t>
      </w:r>
      <w:r>
        <w:rPr>
          <w:rFonts w:ascii="Book Antiqua" w:hAnsi="Book Antiqua"/>
        </w:rPr>
        <w:t xml:space="preserve"> </w:t>
      </w:r>
      <w:proofErr w:type="spellStart"/>
      <w:r w:rsidR="0004770F" w:rsidRPr="00AC3138">
        <w:rPr>
          <w:rFonts w:ascii="Book Antiqua" w:hAnsi="Book Antiqua"/>
          <w:i/>
        </w:rPr>
        <w:t>gadE</w:t>
      </w:r>
      <w:proofErr w:type="spellEnd"/>
      <w:r w:rsidR="0004770F" w:rsidRPr="00AC3138">
        <w:rPr>
          <w:rFonts w:ascii="Book Antiqua" w:hAnsi="Book Antiqua"/>
        </w:rPr>
        <w:t>/</w:t>
      </w:r>
      <w:proofErr w:type="spellStart"/>
      <w:r w:rsidR="0004770F" w:rsidRPr="00AC3138">
        <w:rPr>
          <w:rFonts w:ascii="Book Antiqua" w:hAnsi="Book Antiqua"/>
        </w:rPr>
        <w:t>pGadE</w:t>
      </w:r>
      <w:proofErr w:type="spellEnd"/>
      <w:r w:rsidR="0004770F" w:rsidRPr="00AC3138">
        <w:rPr>
          <w:rFonts w:ascii="Book Antiqua" w:hAnsi="Book Antiqua"/>
        </w:rPr>
        <w:t>+.</w:t>
      </w:r>
    </w:p>
    <w:p w14:paraId="40E78864" w14:textId="0D682CCA" w:rsidR="003F0B36" w:rsidRDefault="003F0B36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0AC2AFE6" w14:textId="0D6ABA94" w:rsidR="003F0B36" w:rsidRPr="00C15ACF" w:rsidRDefault="003F0B36" w:rsidP="0004770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C15ACF">
        <w:rPr>
          <w:rFonts w:ascii="Book Antiqua" w:hAnsi="Book Antiqua"/>
          <w:b/>
          <w:bCs/>
        </w:rPr>
        <w:lastRenderedPageBreak/>
        <w:t xml:space="preserve">Table 5 Motility of </w:t>
      </w:r>
      <w:r w:rsidR="00C331C4" w:rsidRPr="00C331C4">
        <w:rPr>
          <w:rFonts w:ascii="Book Antiqua" w:hAnsi="Book Antiqua"/>
          <w:b/>
          <w:bCs/>
          <w:i/>
        </w:rPr>
        <w:t xml:space="preserve">Escherichia coli </w:t>
      </w:r>
      <w:r w:rsidRPr="00C15ACF">
        <w:rPr>
          <w:rFonts w:ascii="Book Antiqua" w:hAnsi="Book Antiqua"/>
          <w:b/>
          <w:bCs/>
        </w:rPr>
        <w:t xml:space="preserve">strain NU149, NU149 </w:t>
      </w:r>
      <w:proofErr w:type="spellStart"/>
      <w:r w:rsidRPr="00C15ACF">
        <w:rPr>
          <w:rFonts w:ascii="Book Antiqua" w:hAnsi="Book Antiqua"/>
          <w:b/>
          <w:bCs/>
          <w:i/>
        </w:rPr>
        <w:t>gadE</w:t>
      </w:r>
      <w:proofErr w:type="spellEnd"/>
      <w:r w:rsidRPr="00C15ACF">
        <w:rPr>
          <w:rFonts w:ascii="Book Antiqua" w:hAnsi="Book Antiqua"/>
          <w:b/>
          <w:bCs/>
        </w:rPr>
        <w:t xml:space="preserve">, and NU149 </w:t>
      </w:r>
      <w:proofErr w:type="spellStart"/>
      <w:r w:rsidRPr="00C15ACF">
        <w:rPr>
          <w:rFonts w:ascii="Book Antiqua" w:hAnsi="Book Antiqua"/>
          <w:b/>
          <w:bCs/>
          <w:i/>
        </w:rPr>
        <w:t>gadE</w:t>
      </w:r>
      <w:proofErr w:type="spellEnd"/>
      <w:r w:rsidRPr="00C15ACF">
        <w:rPr>
          <w:rFonts w:ascii="Book Antiqua" w:hAnsi="Book Antiqua"/>
          <w:b/>
          <w:bCs/>
        </w:rPr>
        <w:t>/</w:t>
      </w:r>
      <w:proofErr w:type="spellStart"/>
      <w:r w:rsidRPr="00C15ACF">
        <w:rPr>
          <w:rFonts w:ascii="Book Antiqua" w:hAnsi="Book Antiqua"/>
          <w:b/>
          <w:bCs/>
        </w:rPr>
        <w:t>pPCRScript</w:t>
      </w:r>
      <w:proofErr w:type="spellEnd"/>
      <w:r w:rsidRPr="00C15ACF">
        <w:rPr>
          <w:rFonts w:ascii="Book Antiqua" w:hAnsi="Book Antiqua"/>
          <w:b/>
          <w:bCs/>
        </w:rPr>
        <w:t xml:space="preserve"> </w:t>
      </w:r>
      <w:proofErr w:type="spellStart"/>
      <w:r w:rsidRPr="00C15ACF">
        <w:rPr>
          <w:rFonts w:ascii="Book Antiqua" w:hAnsi="Book Antiqua"/>
          <w:b/>
          <w:bCs/>
          <w:i/>
        </w:rPr>
        <w:t>gadE</w:t>
      </w:r>
      <w:proofErr w:type="spellEnd"/>
      <w:r w:rsidRPr="00C15ACF">
        <w:rPr>
          <w:rFonts w:ascii="Book Antiqua" w:hAnsi="Book Antiqua"/>
          <w:b/>
          <w:bCs/>
        </w:rPr>
        <w:t xml:space="preserve"> grown in pH 5.5 </w:t>
      </w:r>
      <w:r w:rsidR="00C15ACF" w:rsidRPr="00C15ACF">
        <w:rPr>
          <w:rFonts w:ascii="Book Antiqua" w:hAnsi="Book Antiqua"/>
          <w:b/>
          <w:bCs/>
        </w:rPr>
        <w:t>Luria Bertani</w:t>
      </w:r>
    </w:p>
    <w:tbl>
      <w:tblPr>
        <w:tblW w:w="6232" w:type="dxa"/>
        <w:tblLook w:val="04A0" w:firstRow="1" w:lastRow="0" w:firstColumn="1" w:lastColumn="0" w:noHBand="0" w:noVBand="1"/>
      </w:tblPr>
      <w:tblGrid>
        <w:gridCol w:w="3823"/>
        <w:gridCol w:w="2409"/>
      </w:tblGrid>
      <w:tr w:rsidR="003F0B36" w:rsidRPr="003F0B36" w14:paraId="3A208967" w14:textId="77777777" w:rsidTr="003F0B36">
        <w:trPr>
          <w:trHeight w:val="370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2021" w14:textId="77777777" w:rsidR="003F0B36" w:rsidRPr="003F0B36" w:rsidRDefault="003F0B36" w:rsidP="003F0B36">
            <w:pPr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3F0B36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Strain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72F1" w14:textId="2767495B" w:rsidR="003F0B36" w:rsidRPr="003F0B36" w:rsidRDefault="003F0B36" w:rsidP="00A2495D">
            <w:pPr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3F0B36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Motility (mm)</w:t>
            </w:r>
            <w:r w:rsidR="00A2495D">
              <w:rPr>
                <w:rFonts w:ascii="Book Antiqua" w:eastAsia="SimSun" w:hAnsi="Book Antiqua" w:cs="SimSun"/>
                <w:b/>
                <w:bCs/>
                <w:color w:val="000000"/>
                <w:vertAlign w:val="superscript"/>
                <w:lang w:eastAsia="zh-CN"/>
              </w:rPr>
              <w:t>1</w:t>
            </w:r>
          </w:p>
        </w:tc>
      </w:tr>
      <w:tr w:rsidR="003F0B36" w:rsidRPr="003F0B36" w14:paraId="09C6F8BA" w14:textId="77777777" w:rsidTr="003F0B36">
        <w:trPr>
          <w:trHeight w:val="370"/>
        </w:trPr>
        <w:tc>
          <w:tcPr>
            <w:tcW w:w="38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0605" w14:textId="77777777" w:rsidR="003F0B36" w:rsidRPr="003F0B36" w:rsidRDefault="003F0B36" w:rsidP="003F0B36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F0B36">
              <w:rPr>
                <w:rFonts w:ascii="Book Antiqua" w:eastAsia="SimSun" w:hAnsi="Book Antiqua" w:cs="SimSun"/>
                <w:color w:val="000000"/>
                <w:lang w:eastAsia="zh-CN"/>
              </w:rPr>
              <w:t>NU149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99E1" w14:textId="09D7AA5E" w:rsidR="003F0B36" w:rsidRPr="003F0B36" w:rsidRDefault="003F0B36" w:rsidP="00A2495D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F0B36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10.67 </w:t>
            </w:r>
            <w:r w:rsidR="007B625B" w:rsidRPr="00DE00F1">
              <w:rPr>
                <w:rFonts w:ascii="Book Antiqua" w:eastAsia="SimSun" w:hAnsi="Book Antiqua" w:cs="SimSun"/>
                <w:color w:val="000000"/>
                <w:lang w:eastAsia="zh-CN"/>
              </w:rPr>
              <w:t>±</w:t>
            </w:r>
            <w:r w:rsidRPr="003F0B36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1.25</w:t>
            </w:r>
            <w:r w:rsidR="00A2495D">
              <w:rPr>
                <w:rFonts w:ascii="Book Antiqua" w:eastAsia="SimSun" w:hAnsi="Book Antiqua" w:cs="SimSun"/>
                <w:color w:val="000000"/>
                <w:vertAlign w:val="superscript"/>
                <w:lang w:eastAsia="zh-CN"/>
              </w:rPr>
              <w:t>2</w:t>
            </w:r>
          </w:p>
        </w:tc>
      </w:tr>
      <w:tr w:rsidR="003F0B36" w:rsidRPr="003F0B36" w14:paraId="76C0E065" w14:textId="77777777" w:rsidTr="003F0B36">
        <w:trPr>
          <w:trHeight w:val="32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1409C96" w14:textId="77777777" w:rsidR="003F0B36" w:rsidRPr="003F0B36" w:rsidRDefault="003F0B36" w:rsidP="003F0B36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F0B36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NU149 </w:t>
            </w:r>
            <w:proofErr w:type="spellStart"/>
            <w:r w:rsidRPr="003F0B36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gadE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6C3F5FE" w14:textId="4EC861A8" w:rsidR="003F0B36" w:rsidRPr="003F0B36" w:rsidRDefault="003F0B36" w:rsidP="003F0B36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F0B36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57.34 </w:t>
            </w:r>
            <w:r w:rsidR="007B625B" w:rsidRPr="00DE00F1">
              <w:rPr>
                <w:rFonts w:ascii="Book Antiqua" w:eastAsia="SimSun" w:hAnsi="Book Antiqua" w:cs="SimSun"/>
                <w:color w:val="000000"/>
                <w:lang w:eastAsia="zh-CN"/>
              </w:rPr>
              <w:t>±</w:t>
            </w:r>
            <w:r w:rsidRPr="003F0B36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10.21</w:t>
            </w:r>
          </w:p>
        </w:tc>
      </w:tr>
      <w:tr w:rsidR="003F0B36" w:rsidRPr="003F0B36" w14:paraId="2CE98E0B" w14:textId="77777777" w:rsidTr="003F0B36">
        <w:trPr>
          <w:trHeight w:val="32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06D7BB3" w14:textId="77777777" w:rsidR="003F0B36" w:rsidRPr="003F0B36" w:rsidRDefault="003F0B36" w:rsidP="003F0B36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F0B36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NU149 </w:t>
            </w:r>
            <w:proofErr w:type="spellStart"/>
            <w:r w:rsidRPr="003F0B36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gadE</w:t>
            </w:r>
            <w:proofErr w:type="spellEnd"/>
            <w:r w:rsidRPr="003F0B36">
              <w:rPr>
                <w:rFonts w:ascii="Book Antiqua" w:eastAsia="SimSun" w:hAnsi="Book Antiqua" w:cs="SimSun"/>
                <w:color w:val="000000"/>
                <w:lang w:eastAsia="zh-CN"/>
              </w:rPr>
              <w:t>/</w:t>
            </w:r>
            <w:proofErr w:type="spellStart"/>
            <w:r w:rsidRPr="003F0B36">
              <w:rPr>
                <w:rFonts w:ascii="Book Antiqua" w:eastAsia="SimSun" w:hAnsi="Book Antiqua" w:cs="SimSun"/>
                <w:color w:val="000000"/>
                <w:lang w:eastAsia="zh-CN"/>
              </w:rPr>
              <w:t>pPCRScript</w:t>
            </w:r>
            <w:proofErr w:type="spellEnd"/>
            <w:r w:rsidRPr="003F0B36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proofErr w:type="spellStart"/>
            <w:r w:rsidRPr="003F0B36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gadE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632F695A" w14:textId="45EABE29" w:rsidR="003F0B36" w:rsidRPr="003F0B36" w:rsidRDefault="003F0B36" w:rsidP="003F0B36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F0B36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7.00 </w:t>
            </w:r>
            <w:r w:rsidR="007B625B" w:rsidRPr="00DE00F1">
              <w:rPr>
                <w:rFonts w:ascii="Book Antiqua" w:eastAsia="SimSun" w:hAnsi="Book Antiqua" w:cs="SimSun"/>
                <w:color w:val="000000"/>
                <w:lang w:eastAsia="zh-CN"/>
              </w:rPr>
              <w:t>±</w:t>
            </w:r>
            <w:r w:rsidRPr="003F0B36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0.82</w:t>
            </w:r>
          </w:p>
        </w:tc>
      </w:tr>
      <w:tr w:rsidR="003F0B36" w:rsidRPr="003F0B36" w14:paraId="0BCC0F5D" w14:textId="77777777" w:rsidTr="003F0B36">
        <w:trPr>
          <w:trHeight w:val="31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6FB0880" w14:textId="77777777" w:rsidR="003F0B36" w:rsidRPr="003F0B36" w:rsidRDefault="003F0B36" w:rsidP="003F0B36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F0B36">
              <w:rPr>
                <w:rFonts w:ascii="Book Antiqua" w:eastAsia="SimSun" w:hAnsi="Book Antiqua" w:cs="SimSun"/>
                <w:color w:val="000000"/>
                <w:lang w:eastAsia="zh-CN"/>
              </w:rPr>
              <w:t>EK227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3781DB6F" w14:textId="36924667" w:rsidR="003F0B36" w:rsidRPr="003F0B36" w:rsidRDefault="003F0B36" w:rsidP="003F0B36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F0B36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8.33 </w:t>
            </w:r>
            <w:r w:rsidR="007B625B" w:rsidRPr="00DE00F1">
              <w:rPr>
                <w:rFonts w:ascii="Book Antiqua" w:eastAsia="SimSun" w:hAnsi="Book Antiqua" w:cs="SimSun"/>
                <w:color w:val="000000"/>
                <w:lang w:eastAsia="zh-CN"/>
              </w:rPr>
              <w:t>±</w:t>
            </w:r>
            <w:r w:rsidRPr="003F0B36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1.52</w:t>
            </w:r>
          </w:p>
        </w:tc>
      </w:tr>
      <w:tr w:rsidR="003F0B36" w:rsidRPr="003F0B36" w14:paraId="5E31CEC6" w14:textId="77777777" w:rsidTr="003F0B36">
        <w:trPr>
          <w:trHeight w:val="32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E7614B0" w14:textId="77777777" w:rsidR="003F0B36" w:rsidRPr="003F0B36" w:rsidRDefault="003F0B36" w:rsidP="003F0B36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F0B36">
              <w:rPr>
                <w:rFonts w:ascii="Book Antiqua" w:eastAsia="SimSun" w:hAnsi="Book Antiqua" w:cs="SimSun"/>
                <w:color w:val="000000"/>
                <w:lang w:eastAsia="zh-CN"/>
              </w:rPr>
              <w:t>EF1007 (</w:t>
            </w:r>
            <w:proofErr w:type="spellStart"/>
            <w:r w:rsidRPr="003F0B36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gadE</w:t>
            </w:r>
            <w:proofErr w:type="spellEnd"/>
            <w:r w:rsidRPr="003F0B36">
              <w:rPr>
                <w:rFonts w:ascii="Book Antiqua" w:eastAsia="SimSun" w:hAnsi="Book Antiqua" w:cs="SimSun"/>
                <w:color w:val="000000"/>
                <w:lang w:eastAsia="zh-CN"/>
              </w:rPr>
              <w:t>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03047CBB" w14:textId="3780B33C" w:rsidR="003F0B36" w:rsidRPr="003F0B36" w:rsidRDefault="003F0B36" w:rsidP="003F0B36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F0B36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45.00 </w:t>
            </w:r>
            <w:r w:rsidR="007B625B" w:rsidRPr="00DE00F1">
              <w:rPr>
                <w:rFonts w:ascii="Book Antiqua" w:eastAsia="SimSun" w:hAnsi="Book Antiqua" w:cs="SimSun"/>
                <w:color w:val="000000"/>
                <w:lang w:eastAsia="zh-CN"/>
              </w:rPr>
              <w:t>±</w:t>
            </w:r>
            <w:r w:rsidRPr="003F0B36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2.00</w:t>
            </w:r>
          </w:p>
        </w:tc>
      </w:tr>
      <w:tr w:rsidR="003F0B36" w:rsidRPr="003F0B36" w14:paraId="50A0C04B" w14:textId="77777777" w:rsidTr="003F0B36">
        <w:trPr>
          <w:trHeight w:val="320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6EA7" w14:textId="77777777" w:rsidR="003F0B36" w:rsidRPr="003F0B36" w:rsidRDefault="003F0B36" w:rsidP="003F0B36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F0B36">
              <w:rPr>
                <w:rFonts w:ascii="Book Antiqua" w:eastAsia="SimSun" w:hAnsi="Book Antiqua" w:cs="SimSun"/>
                <w:color w:val="000000"/>
                <w:lang w:eastAsia="zh-CN"/>
              </w:rPr>
              <w:t>EF1083 (</w:t>
            </w:r>
            <w:proofErr w:type="spellStart"/>
            <w:r w:rsidRPr="003F0B36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gadE</w:t>
            </w:r>
            <w:proofErr w:type="spellEnd"/>
            <w:r w:rsidRPr="003F0B36">
              <w:rPr>
                <w:rFonts w:ascii="Book Antiqua" w:eastAsia="SimSun" w:hAnsi="Book Antiqua" w:cs="SimSun"/>
                <w:color w:val="000000"/>
                <w:lang w:eastAsia="zh-CN"/>
              </w:rPr>
              <w:t>/</w:t>
            </w:r>
            <w:proofErr w:type="spellStart"/>
            <w:r w:rsidRPr="003F0B36">
              <w:rPr>
                <w:rFonts w:ascii="Book Antiqua" w:eastAsia="SimSun" w:hAnsi="Book Antiqua" w:cs="SimSun"/>
                <w:color w:val="000000"/>
                <w:lang w:eastAsia="zh-CN"/>
              </w:rPr>
              <w:t>pPCRScript</w:t>
            </w:r>
            <w:proofErr w:type="spellEnd"/>
            <w:r w:rsidRPr="003F0B36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proofErr w:type="spellStart"/>
            <w:r w:rsidRPr="003F0B36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gadE</w:t>
            </w:r>
            <w:proofErr w:type="spellEnd"/>
            <w:r w:rsidRPr="003F0B36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DCA7" w14:textId="55FB1BD5" w:rsidR="003F0B36" w:rsidRPr="003F0B36" w:rsidRDefault="003F0B36" w:rsidP="003F0B36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F0B36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6.67 </w:t>
            </w:r>
            <w:r w:rsidR="007B625B" w:rsidRPr="00DE00F1">
              <w:rPr>
                <w:rFonts w:ascii="Book Antiqua" w:eastAsia="SimSun" w:hAnsi="Book Antiqua" w:cs="SimSun"/>
                <w:color w:val="000000"/>
                <w:lang w:eastAsia="zh-CN"/>
              </w:rPr>
              <w:t>±</w:t>
            </w:r>
            <w:r w:rsidRPr="003F0B36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1.53</w:t>
            </w:r>
          </w:p>
        </w:tc>
      </w:tr>
    </w:tbl>
    <w:p w14:paraId="5258DE69" w14:textId="6F14D96F" w:rsidR="003F0B36" w:rsidRDefault="00A2495D" w:rsidP="0004770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vertAlign w:val="superscript"/>
        </w:rPr>
        <w:t>1</w:t>
      </w:r>
      <w:r w:rsidR="003F0B36" w:rsidRPr="00AC3138">
        <w:rPr>
          <w:rFonts w:ascii="Book Antiqua" w:hAnsi="Book Antiqua"/>
        </w:rPr>
        <w:t>Spread diameter after 24 h on a motility plate measured in mm.</w:t>
      </w:r>
      <w:r>
        <w:rPr>
          <w:rFonts w:ascii="Book Antiqua" w:hAnsi="Book Antiqua" w:hint="eastAsia"/>
          <w:lang w:eastAsia="zh-CN"/>
        </w:rPr>
        <w:t xml:space="preserve"> </w:t>
      </w:r>
      <w:r>
        <w:rPr>
          <w:rFonts w:ascii="Book Antiqua" w:hAnsi="Book Antiqua"/>
          <w:vertAlign w:val="superscript"/>
        </w:rPr>
        <w:t>2</w:t>
      </w:r>
      <w:r w:rsidR="003F0B36" w:rsidRPr="00AC3138">
        <w:rPr>
          <w:rFonts w:ascii="Book Antiqua" w:hAnsi="Book Antiqua"/>
        </w:rPr>
        <w:t xml:space="preserve">Data represents the mean </w:t>
      </w:r>
      <w:r w:rsidR="004A36E2" w:rsidRPr="004E30EA">
        <w:rPr>
          <w:rFonts w:ascii="Book Antiqua" w:hAnsi="Book Antiqua"/>
        </w:rPr>
        <w:t>±</w:t>
      </w:r>
      <w:r w:rsidR="003F0B36" w:rsidRPr="00AC3138">
        <w:rPr>
          <w:rFonts w:ascii="Book Antiqua" w:hAnsi="Book Antiqua"/>
        </w:rPr>
        <w:t xml:space="preserve"> stand</w:t>
      </w:r>
      <w:bookmarkStart w:id="67" w:name="_GoBack"/>
      <w:bookmarkEnd w:id="67"/>
      <w:r w:rsidR="003F0B36" w:rsidRPr="00AC3138">
        <w:rPr>
          <w:rFonts w:ascii="Book Antiqua" w:hAnsi="Book Antiqua"/>
        </w:rPr>
        <w:t>ard deviation from three separate runs.</w:t>
      </w:r>
    </w:p>
    <w:sectPr w:rsidR="003F0B36" w:rsidSect="00C6408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67DEE" w14:textId="77777777" w:rsidR="004C0D46" w:rsidRDefault="004C0D46" w:rsidP="005E7071">
      <w:r>
        <w:separator/>
      </w:r>
    </w:p>
  </w:endnote>
  <w:endnote w:type="continuationSeparator" w:id="0">
    <w:p w14:paraId="038B93CD" w14:textId="77777777" w:rsidR="004C0D46" w:rsidRDefault="004C0D46" w:rsidP="005E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8C6F" w14:textId="77777777" w:rsidR="00EB210E" w:rsidRDefault="00EB210E" w:rsidP="00551CD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E14D26" w14:textId="77777777" w:rsidR="00EB210E" w:rsidRDefault="00EB2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0F9ED" w14:textId="77777777" w:rsidR="00EB210E" w:rsidRDefault="00EB210E" w:rsidP="00551CD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1FB1">
      <w:rPr>
        <w:rStyle w:val="PageNumber"/>
        <w:noProof/>
      </w:rPr>
      <w:t>21</w:t>
    </w:r>
    <w:r>
      <w:rPr>
        <w:rStyle w:val="PageNumber"/>
      </w:rPr>
      <w:fldChar w:fldCharType="end"/>
    </w:r>
  </w:p>
  <w:p w14:paraId="0D40B69E" w14:textId="77777777" w:rsidR="00EB210E" w:rsidRDefault="00EB2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7A9E1" w14:textId="77777777" w:rsidR="004C0D46" w:rsidRDefault="004C0D46" w:rsidP="005E7071">
      <w:r>
        <w:separator/>
      </w:r>
    </w:p>
  </w:footnote>
  <w:footnote w:type="continuationSeparator" w:id="0">
    <w:p w14:paraId="46E94C0E" w14:textId="77777777" w:rsidR="004C0D46" w:rsidRDefault="004C0D46" w:rsidP="005E7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3DD8"/>
    <w:multiLevelType w:val="hybridMultilevel"/>
    <w:tmpl w:val="0E2C27CA"/>
    <w:lvl w:ilvl="0" w:tplc="96A23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071"/>
    <w:rsid w:val="00000238"/>
    <w:rsid w:val="00000352"/>
    <w:rsid w:val="00001271"/>
    <w:rsid w:val="00007D31"/>
    <w:rsid w:val="0001753C"/>
    <w:rsid w:val="00022FAF"/>
    <w:rsid w:val="000328BF"/>
    <w:rsid w:val="00032B31"/>
    <w:rsid w:val="000352A0"/>
    <w:rsid w:val="000355B9"/>
    <w:rsid w:val="00040160"/>
    <w:rsid w:val="0004175B"/>
    <w:rsid w:val="0004770F"/>
    <w:rsid w:val="00051528"/>
    <w:rsid w:val="000526F3"/>
    <w:rsid w:val="000564EB"/>
    <w:rsid w:val="00057699"/>
    <w:rsid w:val="00074E3D"/>
    <w:rsid w:val="00075FC1"/>
    <w:rsid w:val="00081DB0"/>
    <w:rsid w:val="00093ECF"/>
    <w:rsid w:val="000944E9"/>
    <w:rsid w:val="000A0DFF"/>
    <w:rsid w:val="000A1937"/>
    <w:rsid w:val="000C041C"/>
    <w:rsid w:val="000D6B2F"/>
    <w:rsid w:val="000E0CC7"/>
    <w:rsid w:val="000F6A96"/>
    <w:rsid w:val="000F7514"/>
    <w:rsid w:val="001040C7"/>
    <w:rsid w:val="00112026"/>
    <w:rsid w:val="00127234"/>
    <w:rsid w:val="00132910"/>
    <w:rsid w:val="00132C49"/>
    <w:rsid w:val="00143429"/>
    <w:rsid w:val="001466DE"/>
    <w:rsid w:val="00152FF0"/>
    <w:rsid w:val="00155C4B"/>
    <w:rsid w:val="001574F9"/>
    <w:rsid w:val="001633BB"/>
    <w:rsid w:val="00165B4F"/>
    <w:rsid w:val="0017412B"/>
    <w:rsid w:val="00187112"/>
    <w:rsid w:val="001A23E5"/>
    <w:rsid w:val="001B05A3"/>
    <w:rsid w:val="001F0A6F"/>
    <w:rsid w:val="001F6266"/>
    <w:rsid w:val="00203E62"/>
    <w:rsid w:val="002040B4"/>
    <w:rsid w:val="002055B5"/>
    <w:rsid w:val="00212476"/>
    <w:rsid w:val="00213848"/>
    <w:rsid w:val="00217FD2"/>
    <w:rsid w:val="002212B4"/>
    <w:rsid w:val="00223B45"/>
    <w:rsid w:val="00225B59"/>
    <w:rsid w:val="00231117"/>
    <w:rsid w:val="00251C0F"/>
    <w:rsid w:val="00261A6F"/>
    <w:rsid w:val="00266876"/>
    <w:rsid w:val="00270DD4"/>
    <w:rsid w:val="0028187A"/>
    <w:rsid w:val="002B2517"/>
    <w:rsid w:val="002B5088"/>
    <w:rsid w:val="002C30C0"/>
    <w:rsid w:val="002D0181"/>
    <w:rsid w:val="002D327F"/>
    <w:rsid w:val="002E090C"/>
    <w:rsid w:val="002E14DC"/>
    <w:rsid w:val="002E3584"/>
    <w:rsid w:val="002E3E6B"/>
    <w:rsid w:val="002E6BB8"/>
    <w:rsid w:val="002F1B8A"/>
    <w:rsid w:val="002F68A6"/>
    <w:rsid w:val="002F6D1E"/>
    <w:rsid w:val="00313E2A"/>
    <w:rsid w:val="00315254"/>
    <w:rsid w:val="00327BCB"/>
    <w:rsid w:val="00342F37"/>
    <w:rsid w:val="00343C53"/>
    <w:rsid w:val="003461DA"/>
    <w:rsid w:val="003577F7"/>
    <w:rsid w:val="00367109"/>
    <w:rsid w:val="0037150C"/>
    <w:rsid w:val="00382A35"/>
    <w:rsid w:val="00390732"/>
    <w:rsid w:val="00390DB7"/>
    <w:rsid w:val="0039360E"/>
    <w:rsid w:val="0039427A"/>
    <w:rsid w:val="003B59FE"/>
    <w:rsid w:val="003B7A56"/>
    <w:rsid w:val="003C5DF5"/>
    <w:rsid w:val="003D1E0F"/>
    <w:rsid w:val="003E0BEA"/>
    <w:rsid w:val="003E1693"/>
    <w:rsid w:val="003F0B36"/>
    <w:rsid w:val="00400449"/>
    <w:rsid w:val="004045BB"/>
    <w:rsid w:val="004109ED"/>
    <w:rsid w:val="0041509F"/>
    <w:rsid w:val="00430298"/>
    <w:rsid w:val="00432D16"/>
    <w:rsid w:val="00433958"/>
    <w:rsid w:val="00452C2F"/>
    <w:rsid w:val="00461DF2"/>
    <w:rsid w:val="00463300"/>
    <w:rsid w:val="004670B4"/>
    <w:rsid w:val="004700AD"/>
    <w:rsid w:val="0047165C"/>
    <w:rsid w:val="00472076"/>
    <w:rsid w:val="00474A2A"/>
    <w:rsid w:val="00476EE5"/>
    <w:rsid w:val="00491693"/>
    <w:rsid w:val="004A36E2"/>
    <w:rsid w:val="004B2524"/>
    <w:rsid w:val="004B7738"/>
    <w:rsid w:val="004C07B5"/>
    <w:rsid w:val="004C0D46"/>
    <w:rsid w:val="004C1FBA"/>
    <w:rsid w:val="004C4961"/>
    <w:rsid w:val="004D01C3"/>
    <w:rsid w:val="004D1143"/>
    <w:rsid w:val="004D3B3D"/>
    <w:rsid w:val="004D7597"/>
    <w:rsid w:val="004E30EA"/>
    <w:rsid w:val="004E6521"/>
    <w:rsid w:val="004F2EEA"/>
    <w:rsid w:val="005018F2"/>
    <w:rsid w:val="005032AC"/>
    <w:rsid w:val="00503734"/>
    <w:rsid w:val="00506080"/>
    <w:rsid w:val="005177B3"/>
    <w:rsid w:val="0052041F"/>
    <w:rsid w:val="00520847"/>
    <w:rsid w:val="0052240E"/>
    <w:rsid w:val="00524153"/>
    <w:rsid w:val="005325BD"/>
    <w:rsid w:val="005327BA"/>
    <w:rsid w:val="005356D9"/>
    <w:rsid w:val="00541921"/>
    <w:rsid w:val="00551CD1"/>
    <w:rsid w:val="005528EA"/>
    <w:rsid w:val="00553BAC"/>
    <w:rsid w:val="00561008"/>
    <w:rsid w:val="005612F5"/>
    <w:rsid w:val="005623EA"/>
    <w:rsid w:val="00564DE0"/>
    <w:rsid w:val="0056628D"/>
    <w:rsid w:val="00573139"/>
    <w:rsid w:val="0057362B"/>
    <w:rsid w:val="00585154"/>
    <w:rsid w:val="0058557C"/>
    <w:rsid w:val="0059635E"/>
    <w:rsid w:val="00597E11"/>
    <w:rsid w:val="005A0533"/>
    <w:rsid w:val="005A4996"/>
    <w:rsid w:val="005C6A75"/>
    <w:rsid w:val="005C6F0F"/>
    <w:rsid w:val="005D11A5"/>
    <w:rsid w:val="005D3CCF"/>
    <w:rsid w:val="005D6752"/>
    <w:rsid w:val="005E565A"/>
    <w:rsid w:val="005E7059"/>
    <w:rsid w:val="005E7071"/>
    <w:rsid w:val="005F438B"/>
    <w:rsid w:val="00606BEB"/>
    <w:rsid w:val="00607497"/>
    <w:rsid w:val="006110A8"/>
    <w:rsid w:val="00611F4B"/>
    <w:rsid w:val="006317C3"/>
    <w:rsid w:val="00640541"/>
    <w:rsid w:val="00660BBC"/>
    <w:rsid w:val="006639F0"/>
    <w:rsid w:val="00663C81"/>
    <w:rsid w:val="006677AF"/>
    <w:rsid w:val="00672082"/>
    <w:rsid w:val="00675829"/>
    <w:rsid w:val="00675BC0"/>
    <w:rsid w:val="00677361"/>
    <w:rsid w:val="00694B9D"/>
    <w:rsid w:val="006A71A8"/>
    <w:rsid w:val="006C325B"/>
    <w:rsid w:val="006D4602"/>
    <w:rsid w:val="006D6313"/>
    <w:rsid w:val="006E2F75"/>
    <w:rsid w:val="006E7802"/>
    <w:rsid w:val="006F1BD1"/>
    <w:rsid w:val="006F538D"/>
    <w:rsid w:val="00702512"/>
    <w:rsid w:val="00710FBA"/>
    <w:rsid w:val="00723044"/>
    <w:rsid w:val="0073159E"/>
    <w:rsid w:val="00733475"/>
    <w:rsid w:val="007363BF"/>
    <w:rsid w:val="00741782"/>
    <w:rsid w:val="00747F24"/>
    <w:rsid w:val="00750EA3"/>
    <w:rsid w:val="007523F2"/>
    <w:rsid w:val="00764647"/>
    <w:rsid w:val="0076695A"/>
    <w:rsid w:val="00793C1C"/>
    <w:rsid w:val="007B3E5A"/>
    <w:rsid w:val="007B41F3"/>
    <w:rsid w:val="007B625B"/>
    <w:rsid w:val="007F07FE"/>
    <w:rsid w:val="00806B46"/>
    <w:rsid w:val="0081243E"/>
    <w:rsid w:val="0082145F"/>
    <w:rsid w:val="00826307"/>
    <w:rsid w:val="0082797B"/>
    <w:rsid w:val="00836344"/>
    <w:rsid w:val="00837D29"/>
    <w:rsid w:val="00845F7A"/>
    <w:rsid w:val="00850E27"/>
    <w:rsid w:val="00852E49"/>
    <w:rsid w:val="00866D24"/>
    <w:rsid w:val="0086749E"/>
    <w:rsid w:val="0087213D"/>
    <w:rsid w:val="0088021C"/>
    <w:rsid w:val="008843EA"/>
    <w:rsid w:val="00885268"/>
    <w:rsid w:val="0088634C"/>
    <w:rsid w:val="00891FB1"/>
    <w:rsid w:val="008A269D"/>
    <w:rsid w:val="008A3EDA"/>
    <w:rsid w:val="008A5A0E"/>
    <w:rsid w:val="008A63E6"/>
    <w:rsid w:val="008B0AFA"/>
    <w:rsid w:val="008C5901"/>
    <w:rsid w:val="008D065A"/>
    <w:rsid w:val="008D13AE"/>
    <w:rsid w:val="008D150E"/>
    <w:rsid w:val="008D57C7"/>
    <w:rsid w:val="008F01FE"/>
    <w:rsid w:val="008F25BA"/>
    <w:rsid w:val="00903AD1"/>
    <w:rsid w:val="00911931"/>
    <w:rsid w:val="00920CBE"/>
    <w:rsid w:val="0093460E"/>
    <w:rsid w:val="009416FE"/>
    <w:rsid w:val="00957ABE"/>
    <w:rsid w:val="00962AE6"/>
    <w:rsid w:val="00967D07"/>
    <w:rsid w:val="009705C1"/>
    <w:rsid w:val="00971168"/>
    <w:rsid w:val="0097527A"/>
    <w:rsid w:val="00984994"/>
    <w:rsid w:val="009863DE"/>
    <w:rsid w:val="0099089F"/>
    <w:rsid w:val="00990980"/>
    <w:rsid w:val="009D1BD4"/>
    <w:rsid w:val="009D77DC"/>
    <w:rsid w:val="009E7CF3"/>
    <w:rsid w:val="009F07AC"/>
    <w:rsid w:val="009F7332"/>
    <w:rsid w:val="00A008A4"/>
    <w:rsid w:val="00A1259B"/>
    <w:rsid w:val="00A2495D"/>
    <w:rsid w:val="00A4587B"/>
    <w:rsid w:val="00A46B2A"/>
    <w:rsid w:val="00A56C41"/>
    <w:rsid w:val="00A57C81"/>
    <w:rsid w:val="00A60DE6"/>
    <w:rsid w:val="00A62C61"/>
    <w:rsid w:val="00A649E0"/>
    <w:rsid w:val="00A65E66"/>
    <w:rsid w:val="00A71E60"/>
    <w:rsid w:val="00A74BAF"/>
    <w:rsid w:val="00A7784E"/>
    <w:rsid w:val="00A778C4"/>
    <w:rsid w:val="00A77F7F"/>
    <w:rsid w:val="00A9218B"/>
    <w:rsid w:val="00A96616"/>
    <w:rsid w:val="00A966A7"/>
    <w:rsid w:val="00A9707C"/>
    <w:rsid w:val="00AB534E"/>
    <w:rsid w:val="00AB6B13"/>
    <w:rsid w:val="00AC3138"/>
    <w:rsid w:val="00AE49BE"/>
    <w:rsid w:val="00AE5823"/>
    <w:rsid w:val="00AF0D15"/>
    <w:rsid w:val="00AF2C91"/>
    <w:rsid w:val="00AF5E95"/>
    <w:rsid w:val="00B14DCA"/>
    <w:rsid w:val="00B15411"/>
    <w:rsid w:val="00B166F4"/>
    <w:rsid w:val="00B33CF7"/>
    <w:rsid w:val="00B501BA"/>
    <w:rsid w:val="00B50BA9"/>
    <w:rsid w:val="00B65FEC"/>
    <w:rsid w:val="00B76B69"/>
    <w:rsid w:val="00B82847"/>
    <w:rsid w:val="00B83FD0"/>
    <w:rsid w:val="00BA0184"/>
    <w:rsid w:val="00BA0E12"/>
    <w:rsid w:val="00BB6833"/>
    <w:rsid w:val="00BC39F4"/>
    <w:rsid w:val="00BC5971"/>
    <w:rsid w:val="00BC6739"/>
    <w:rsid w:val="00BC7A01"/>
    <w:rsid w:val="00BD48CC"/>
    <w:rsid w:val="00BF1113"/>
    <w:rsid w:val="00BF176D"/>
    <w:rsid w:val="00BF1C94"/>
    <w:rsid w:val="00C03BA5"/>
    <w:rsid w:val="00C05A6A"/>
    <w:rsid w:val="00C11686"/>
    <w:rsid w:val="00C15ACF"/>
    <w:rsid w:val="00C23E2A"/>
    <w:rsid w:val="00C331C4"/>
    <w:rsid w:val="00C3320C"/>
    <w:rsid w:val="00C559F3"/>
    <w:rsid w:val="00C61659"/>
    <w:rsid w:val="00C64080"/>
    <w:rsid w:val="00C71B90"/>
    <w:rsid w:val="00C75A17"/>
    <w:rsid w:val="00C75DFA"/>
    <w:rsid w:val="00C862CC"/>
    <w:rsid w:val="00C91416"/>
    <w:rsid w:val="00C94164"/>
    <w:rsid w:val="00C941D9"/>
    <w:rsid w:val="00CA0DC8"/>
    <w:rsid w:val="00CA3A9E"/>
    <w:rsid w:val="00CA4B91"/>
    <w:rsid w:val="00CA5D9D"/>
    <w:rsid w:val="00CA77BF"/>
    <w:rsid w:val="00CC2060"/>
    <w:rsid w:val="00CD03B5"/>
    <w:rsid w:val="00CD227B"/>
    <w:rsid w:val="00CF3C5F"/>
    <w:rsid w:val="00CF7CF4"/>
    <w:rsid w:val="00D14826"/>
    <w:rsid w:val="00D24C6F"/>
    <w:rsid w:val="00D27A6D"/>
    <w:rsid w:val="00D33DC5"/>
    <w:rsid w:val="00D35E6F"/>
    <w:rsid w:val="00D46622"/>
    <w:rsid w:val="00D47FE2"/>
    <w:rsid w:val="00D56253"/>
    <w:rsid w:val="00D5761E"/>
    <w:rsid w:val="00D626BE"/>
    <w:rsid w:val="00D63747"/>
    <w:rsid w:val="00D64C71"/>
    <w:rsid w:val="00D66354"/>
    <w:rsid w:val="00D72CF8"/>
    <w:rsid w:val="00D7480B"/>
    <w:rsid w:val="00D81099"/>
    <w:rsid w:val="00D83ACA"/>
    <w:rsid w:val="00D9028A"/>
    <w:rsid w:val="00DA1A05"/>
    <w:rsid w:val="00DB7E0F"/>
    <w:rsid w:val="00DC17E7"/>
    <w:rsid w:val="00DC3E10"/>
    <w:rsid w:val="00DC6ACB"/>
    <w:rsid w:val="00DE00F1"/>
    <w:rsid w:val="00DE5F49"/>
    <w:rsid w:val="00DF0591"/>
    <w:rsid w:val="00DF4B63"/>
    <w:rsid w:val="00DF72A3"/>
    <w:rsid w:val="00E13DF6"/>
    <w:rsid w:val="00E14635"/>
    <w:rsid w:val="00E20F4F"/>
    <w:rsid w:val="00E33339"/>
    <w:rsid w:val="00E40710"/>
    <w:rsid w:val="00E41838"/>
    <w:rsid w:val="00E4193F"/>
    <w:rsid w:val="00E41D81"/>
    <w:rsid w:val="00E45E61"/>
    <w:rsid w:val="00E46342"/>
    <w:rsid w:val="00E4726F"/>
    <w:rsid w:val="00E51A3E"/>
    <w:rsid w:val="00E5348A"/>
    <w:rsid w:val="00E57FDB"/>
    <w:rsid w:val="00E752DC"/>
    <w:rsid w:val="00E879EB"/>
    <w:rsid w:val="00E91ACF"/>
    <w:rsid w:val="00E91FD4"/>
    <w:rsid w:val="00E9770D"/>
    <w:rsid w:val="00EA0F63"/>
    <w:rsid w:val="00EB0B8F"/>
    <w:rsid w:val="00EB210E"/>
    <w:rsid w:val="00EB5AF1"/>
    <w:rsid w:val="00EB6DB9"/>
    <w:rsid w:val="00EE149C"/>
    <w:rsid w:val="00EE2917"/>
    <w:rsid w:val="00EE5E4E"/>
    <w:rsid w:val="00EF5BDA"/>
    <w:rsid w:val="00F027DB"/>
    <w:rsid w:val="00F07B95"/>
    <w:rsid w:val="00F201C5"/>
    <w:rsid w:val="00F21015"/>
    <w:rsid w:val="00F221B6"/>
    <w:rsid w:val="00F22B18"/>
    <w:rsid w:val="00F23716"/>
    <w:rsid w:val="00F24554"/>
    <w:rsid w:val="00F410A9"/>
    <w:rsid w:val="00F412E0"/>
    <w:rsid w:val="00F47EBD"/>
    <w:rsid w:val="00F52F30"/>
    <w:rsid w:val="00F616B0"/>
    <w:rsid w:val="00F6343C"/>
    <w:rsid w:val="00F63725"/>
    <w:rsid w:val="00F65E8D"/>
    <w:rsid w:val="00F723DE"/>
    <w:rsid w:val="00F76B88"/>
    <w:rsid w:val="00F84996"/>
    <w:rsid w:val="00F867CF"/>
    <w:rsid w:val="00F903BA"/>
    <w:rsid w:val="00F91160"/>
    <w:rsid w:val="00F95CA6"/>
    <w:rsid w:val="00F95F7E"/>
    <w:rsid w:val="00F962E3"/>
    <w:rsid w:val="00FA0A0B"/>
    <w:rsid w:val="00FA13E9"/>
    <w:rsid w:val="00FB061E"/>
    <w:rsid w:val="00FD0705"/>
    <w:rsid w:val="00FD0E3B"/>
    <w:rsid w:val="00FD34E4"/>
    <w:rsid w:val="00FD4491"/>
    <w:rsid w:val="00FE6049"/>
    <w:rsid w:val="00FE6E5D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B22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7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071"/>
  </w:style>
  <w:style w:type="character" w:styleId="PageNumber">
    <w:name w:val="page number"/>
    <w:basedOn w:val="DefaultParagraphFont"/>
    <w:uiPriority w:val="99"/>
    <w:semiHidden/>
    <w:unhideWhenUsed/>
    <w:rsid w:val="005E7071"/>
  </w:style>
  <w:style w:type="character" w:styleId="LineNumber">
    <w:name w:val="line number"/>
    <w:basedOn w:val="DefaultParagraphFont"/>
    <w:uiPriority w:val="99"/>
    <w:semiHidden/>
    <w:unhideWhenUsed/>
    <w:rsid w:val="005E7071"/>
  </w:style>
  <w:style w:type="character" w:styleId="Hyperlink">
    <w:name w:val="Hyperlink"/>
    <w:uiPriority w:val="99"/>
    <w:unhideWhenUsed/>
    <w:rsid w:val="005E70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2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C2F"/>
  </w:style>
  <w:style w:type="paragraph" w:styleId="NoSpacing">
    <w:name w:val="No Spacing"/>
    <w:uiPriority w:val="1"/>
    <w:qFormat/>
    <w:rsid w:val="00452C2F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52C2F"/>
    <w:rPr>
      <w:b/>
      <w:bCs/>
    </w:rPr>
  </w:style>
  <w:style w:type="paragraph" w:customStyle="1" w:styleId="Default">
    <w:name w:val="Default"/>
    <w:rsid w:val="00AF5E9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JURHeading2">
    <w:name w:val="JUR Heading 2"/>
    <w:basedOn w:val="Default"/>
    <w:next w:val="Default"/>
    <w:uiPriority w:val="99"/>
    <w:rsid w:val="00AF5E95"/>
    <w:rPr>
      <w:color w:val="auto"/>
    </w:rPr>
  </w:style>
  <w:style w:type="paragraph" w:styleId="ListParagraph">
    <w:name w:val="List Paragraph"/>
    <w:basedOn w:val="Normal"/>
    <w:uiPriority w:val="34"/>
    <w:qFormat/>
    <w:rsid w:val="00E4726F"/>
    <w:pPr>
      <w:ind w:left="720"/>
      <w:contextualSpacing/>
    </w:pPr>
  </w:style>
  <w:style w:type="character" w:customStyle="1" w:styleId="highlight">
    <w:name w:val="highlight"/>
    <w:basedOn w:val="DefaultParagraphFont"/>
    <w:rsid w:val="00390DB7"/>
  </w:style>
  <w:style w:type="character" w:styleId="FollowedHyperlink">
    <w:name w:val="FollowedHyperlink"/>
    <w:basedOn w:val="DefaultParagraphFont"/>
    <w:uiPriority w:val="99"/>
    <w:semiHidden/>
    <w:unhideWhenUsed/>
    <w:rsid w:val="004339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B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A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11686"/>
  </w:style>
  <w:style w:type="character" w:customStyle="1" w:styleId="normaltextrun">
    <w:name w:val="normaltextrun"/>
    <w:basedOn w:val="DefaultParagraphFont"/>
    <w:rsid w:val="00B166F4"/>
  </w:style>
  <w:style w:type="table" w:styleId="TableGrid">
    <w:name w:val="Table Grid"/>
    <w:basedOn w:val="TableNormal"/>
    <w:uiPriority w:val="39"/>
    <w:rsid w:val="00390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6352</Words>
  <Characters>36209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 Ma</cp:lastModifiedBy>
  <cp:revision>2</cp:revision>
  <cp:lastPrinted>2020-03-09T13:32:00Z</cp:lastPrinted>
  <dcterms:created xsi:type="dcterms:W3CDTF">2020-05-05T14:53:00Z</dcterms:created>
  <dcterms:modified xsi:type="dcterms:W3CDTF">2020-05-05T14:53:00Z</dcterms:modified>
</cp:coreProperties>
</file>