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6107B" w14:textId="28556C97" w:rsidR="007B4B50" w:rsidRPr="007B4B50" w:rsidRDefault="007B4B50" w:rsidP="007B4B50">
      <w:pPr>
        <w:spacing w:line="360" w:lineRule="auto"/>
        <w:contextualSpacing/>
        <w:jc w:val="both"/>
        <w:rPr>
          <w:rFonts w:ascii="Book Antiqua" w:eastAsia="Book Antiqua" w:hAnsi="Book Antiqua"/>
          <w:b/>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7B4B50">
        <w:rPr>
          <w:rFonts w:ascii="Book Antiqua" w:eastAsia="Book Antiqua" w:hAnsi="Book Antiqua"/>
          <w:b/>
        </w:rPr>
        <w:t xml:space="preserve">Name of </w:t>
      </w:r>
      <w:r w:rsidRPr="007B4B50">
        <w:rPr>
          <w:rFonts w:ascii="Book Antiqua" w:eastAsia="Book Antiqua" w:hAnsi="Book Antiqua"/>
          <w:b/>
          <w:caps/>
        </w:rPr>
        <w:t>j</w:t>
      </w:r>
      <w:r w:rsidRPr="007B4B50">
        <w:rPr>
          <w:rFonts w:ascii="Book Antiqua" w:eastAsia="Book Antiqua" w:hAnsi="Book Antiqua"/>
          <w:b/>
        </w:rPr>
        <w:t xml:space="preserve">ournal: </w:t>
      </w:r>
      <w:r w:rsidRPr="007B4B50">
        <w:rPr>
          <w:rFonts w:ascii="Book Antiqua" w:eastAsia="Book Antiqua" w:hAnsi="Book Antiqua"/>
          <w:i/>
        </w:rPr>
        <w:t>World Journal of Radiology</w:t>
      </w:r>
    </w:p>
    <w:p w14:paraId="5213258F" w14:textId="55094D8E" w:rsidR="007B4B50" w:rsidRPr="007B4B50" w:rsidRDefault="007B4B50" w:rsidP="007B4B50">
      <w:pPr>
        <w:spacing w:line="360" w:lineRule="auto"/>
        <w:contextualSpacing/>
        <w:jc w:val="both"/>
        <w:rPr>
          <w:rFonts w:ascii="Book Antiqua" w:eastAsia="Book Antiqua" w:hAnsi="Book Antiqua"/>
          <w:b/>
          <w:i/>
        </w:rPr>
      </w:pPr>
      <w:bookmarkStart w:id="22" w:name="OLE_LINK485"/>
      <w:bookmarkStart w:id="23" w:name="OLE_LINK486"/>
      <w:bookmarkStart w:id="24" w:name="OLE_LINK661"/>
      <w:bookmarkStart w:id="25" w:name="OLE_LINK768"/>
      <w:bookmarkStart w:id="26" w:name="OLE_LINK568"/>
      <w:bookmarkStart w:id="27" w:name="OLE_LINK499"/>
      <w:bookmarkStart w:id="28" w:name="OLE_LINK437"/>
      <w:bookmarkStart w:id="29" w:name="OLE_LINK514"/>
      <w:bookmarkStart w:id="30" w:name="OLE_LINK515"/>
      <w:bookmarkStart w:id="31" w:name="OLE_LINK13"/>
      <w:bookmarkStart w:id="32" w:name="OLE_LINK351"/>
      <w:bookmarkStart w:id="33" w:name="OLE_LINK425"/>
      <w:r w:rsidRPr="007B4B50">
        <w:rPr>
          <w:rFonts w:ascii="Book Antiqua" w:eastAsia="Book Antiqua" w:hAnsi="Book Antiqua"/>
          <w:b/>
          <w:lang w:val="pl-PL"/>
        </w:rPr>
        <w:t>Manuscript NO:</w:t>
      </w:r>
      <w:bookmarkEnd w:id="22"/>
      <w:bookmarkEnd w:id="23"/>
      <w:bookmarkEnd w:id="24"/>
      <w:bookmarkEnd w:id="25"/>
      <w:bookmarkEnd w:id="26"/>
      <w:r w:rsidRPr="007B4B50">
        <w:rPr>
          <w:rFonts w:ascii="Book Antiqua" w:eastAsia="Book Antiqua" w:hAnsi="Book Antiqua"/>
          <w:b/>
          <w:lang w:val="pl-PL"/>
        </w:rPr>
        <w:t xml:space="preserve"> </w:t>
      </w:r>
      <w:bookmarkEnd w:id="27"/>
      <w:bookmarkEnd w:id="28"/>
      <w:r w:rsidRPr="007B4B50">
        <w:rPr>
          <w:rFonts w:ascii="Book Antiqua" w:eastAsia="Book Antiqua" w:hAnsi="Book Antiqua"/>
          <w:lang w:val="pl-PL"/>
        </w:rPr>
        <w:t>54936</w:t>
      </w:r>
    </w:p>
    <w:p w14:paraId="4394C7D9" w14:textId="76E64F03" w:rsidR="007B4B50" w:rsidRPr="007B4B50" w:rsidRDefault="007B4B50" w:rsidP="007B4B50">
      <w:pPr>
        <w:spacing w:line="360" w:lineRule="auto"/>
        <w:contextualSpacing/>
        <w:jc w:val="both"/>
        <w:rPr>
          <w:rFonts w:ascii="Book Antiqua" w:eastAsia="Book Antiqua" w:hAnsi="Book Antiqua"/>
          <w:b/>
          <w:lang w:val="it-IT"/>
        </w:rPr>
      </w:pPr>
      <w:bookmarkStart w:id="34" w:name="OLE_LINK511"/>
      <w:bookmarkStart w:id="35" w:name="OLE_LINK512"/>
      <w:bookmarkEnd w:id="29"/>
      <w:bookmarkEnd w:id="30"/>
      <w:bookmarkEnd w:id="31"/>
      <w:bookmarkEnd w:id="32"/>
      <w:bookmarkEnd w:id="33"/>
      <w:r w:rsidRPr="007B4B50">
        <w:rPr>
          <w:rFonts w:ascii="Book Antiqua" w:eastAsia="Book Antiqua" w:hAnsi="Book Antiqua"/>
          <w:b/>
          <w:lang w:val="it-IT"/>
        </w:rPr>
        <w:t xml:space="preserve">Manuscript </w:t>
      </w:r>
      <w:r w:rsidRPr="007B4B50">
        <w:rPr>
          <w:rFonts w:ascii="Book Antiqua" w:eastAsia="Book Antiqua" w:hAnsi="Book Antiqua"/>
          <w:b/>
          <w:caps/>
        </w:rPr>
        <w:t>t</w:t>
      </w:r>
      <w:r w:rsidRPr="007B4B50">
        <w:rPr>
          <w:rFonts w:ascii="Book Antiqua" w:eastAsia="Book Antiqua" w:hAnsi="Book Antiqua"/>
          <w:b/>
          <w:lang w:val="it-IT"/>
        </w:rPr>
        <w:t>ype:</w:t>
      </w:r>
      <w:bookmarkEnd w:id="0"/>
      <w:bookmarkEnd w:id="1"/>
      <w:bookmarkEnd w:id="2"/>
      <w:bookmarkEnd w:id="3"/>
      <w:bookmarkEnd w:id="4"/>
      <w:bookmarkEnd w:id="5"/>
      <w:bookmarkEnd w:id="6"/>
      <w:bookmarkEnd w:id="7"/>
      <w:bookmarkEnd w:id="8"/>
      <w:bookmarkEnd w:id="9"/>
      <w:bookmarkEnd w:id="10"/>
      <w:bookmarkEnd w:id="11"/>
      <w:r w:rsidRPr="007B4B50">
        <w:rPr>
          <w:rFonts w:ascii="Book Antiqua" w:eastAsia="Book Antiqua" w:hAnsi="Book Antiqua"/>
          <w:b/>
          <w:lang w:val="it-IT"/>
        </w:rPr>
        <w:t xml:space="preserve"> </w:t>
      </w:r>
      <w:r w:rsidRPr="007B4B50">
        <w:rPr>
          <w:rFonts w:ascii="Book Antiqua" w:eastAsia="Book Antiqua" w:hAnsi="Book Antiqua"/>
          <w:caps/>
          <w:lang w:val="it-IT"/>
        </w:rPr>
        <w:t>Review</w:t>
      </w:r>
    </w:p>
    <w:bookmarkEnd w:id="12"/>
    <w:bookmarkEnd w:id="13"/>
    <w:bookmarkEnd w:id="14"/>
    <w:bookmarkEnd w:id="15"/>
    <w:bookmarkEnd w:id="16"/>
    <w:bookmarkEnd w:id="17"/>
    <w:bookmarkEnd w:id="18"/>
    <w:bookmarkEnd w:id="19"/>
    <w:bookmarkEnd w:id="20"/>
    <w:bookmarkEnd w:id="21"/>
    <w:bookmarkEnd w:id="34"/>
    <w:bookmarkEnd w:id="35"/>
    <w:p w14:paraId="07CE3901" w14:textId="77777777" w:rsidR="00FB25E0" w:rsidRDefault="00FB25E0" w:rsidP="00FB25E0">
      <w:pPr>
        <w:spacing w:line="360" w:lineRule="auto"/>
        <w:contextualSpacing/>
        <w:jc w:val="both"/>
        <w:rPr>
          <w:rFonts w:ascii="Book Antiqua" w:eastAsia="Book Antiqua" w:hAnsi="Book Antiqua"/>
        </w:rPr>
      </w:pPr>
    </w:p>
    <w:p w14:paraId="1D093569" w14:textId="6C0D483B" w:rsidR="009107C3" w:rsidRPr="00FB25E0" w:rsidRDefault="002F7E62" w:rsidP="00FB25E0">
      <w:pPr>
        <w:spacing w:line="360" w:lineRule="auto"/>
        <w:contextualSpacing/>
        <w:jc w:val="both"/>
        <w:rPr>
          <w:rFonts w:ascii="Book Antiqua" w:eastAsia="Book Antiqua" w:hAnsi="Book Antiqua"/>
          <w:b/>
        </w:rPr>
      </w:pPr>
      <w:r w:rsidRPr="00FB25E0">
        <w:rPr>
          <w:rFonts w:ascii="Book Antiqua" w:eastAsia="Book Antiqua" w:hAnsi="Book Antiqua"/>
          <w:b/>
        </w:rPr>
        <w:t xml:space="preserve">Vascular </w:t>
      </w:r>
      <w:r w:rsidR="00FB25E0" w:rsidRPr="00FB25E0">
        <w:rPr>
          <w:rFonts w:ascii="Book Antiqua" w:eastAsia="Book Antiqua" w:hAnsi="Book Antiqua"/>
          <w:b/>
        </w:rPr>
        <w:t xml:space="preserve">depression for radiology: </w:t>
      </w:r>
      <w:r w:rsidR="00FB25E0" w:rsidRPr="00FB25E0">
        <w:rPr>
          <w:rFonts w:ascii="Book Antiqua" w:eastAsia="Book Antiqua" w:hAnsi="Book Antiqua"/>
          <w:b/>
          <w:caps/>
        </w:rPr>
        <w:t>a</w:t>
      </w:r>
      <w:r w:rsidR="00FB25E0" w:rsidRPr="00FB25E0">
        <w:rPr>
          <w:rFonts w:ascii="Book Antiqua" w:eastAsia="Book Antiqua" w:hAnsi="Book Antiqua"/>
          <w:b/>
        </w:rPr>
        <w:t xml:space="preserve"> review of the construct, methodology, and diagnosis</w:t>
      </w:r>
    </w:p>
    <w:p w14:paraId="5405A4F9" w14:textId="7796BB85" w:rsidR="006107A2" w:rsidRPr="00FB25E0" w:rsidRDefault="006107A2" w:rsidP="00FB25E0">
      <w:pPr>
        <w:spacing w:line="360" w:lineRule="auto"/>
        <w:contextualSpacing/>
        <w:jc w:val="both"/>
        <w:rPr>
          <w:rFonts w:ascii="Book Antiqua" w:eastAsia="Book Antiqua" w:hAnsi="Book Antiqua"/>
        </w:rPr>
      </w:pPr>
    </w:p>
    <w:p w14:paraId="6CA4E010" w14:textId="42747E08" w:rsidR="006107A2" w:rsidRPr="00FB25E0" w:rsidRDefault="00252865" w:rsidP="00FB25E0">
      <w:pPr>
        <w:spacing w:line="360" w:lineRule="auto"/>
        <w:contextualSpacing/>
        <w:jc w:val="both"/>
        <w:rPr>
          <w:rFonts w:ascii="Book Antiqua" w:eastAsia="Book Antiqua" w:hAnsi="Book Antiqua"/>
        </w:rPr>
      </w:pPr>
      <w:r w:rsidRPr="00FB25E0">
        <w:rPr>
          <w:rFonts w:ascii="Book Antiqua" w:eastAsia="Book Antiqua" w:hAnsi="Book Antiqua"/>
          <w:color w:val="000000" w:themeColor="text1"/>
        </w:rPr>
        <w:t>Rushia S</w:t>
      </w:r>
      <w:r>
        <w:rPr>
          <w:rFonts w:ascii="Book Antiqua" w:eastAsia="Book Antiqua" w:hAnsi="Book Antiqua"/>
        </w:rPr>
        <w:t xml:space="preserve">N </w:t>
      </w:r>
      <w:r w:rsidRPr="00252865">
        <w:rPr>
          <w:rFonts w:ascii="Book Antiqua" w:eastAsia="Book Antiqua" w:hAnsi="Book Antiqua"/>
          <w:i/>
        </w:rPr>
        <w:t>et al</w:t>
      </w:r>
      <w:r>
        <w:rPr>
          <w:rFonts w:ascii="Book Antiqua" w:eastAsia="Book Antiqua" w:hAnsi="Book Antiqua"/>
        </w:rPr>
        <w:t xml:space="preserve">. </w:t>
      </w:r>
      <w:r w:rsidR="006107A2" w:rsidRPr="00FB25E0">
        <w:rPr>
          <w:rFonts w:ascii="Book Antiqua" w:eastAsia="Book Antiqua" w:hAnsi="Book Antiqua"/>
        </w:rPr>
        <w:t xml:space="preserve">Vascular </w:t>
      </w:r>
      <w:r w:rsidR="005262A9" w:rsidRPr="00FB25E0">
        <w:rPr>
          <w:rFonts w:ascii="Book Antiqua" w:eastAsia="Book Antiqua" w:hAnsi="Book Antiqua"/>
        </w:rPr>
        <w:t>depression for radiology</w:t>
      </w:r>
    </w:p>
    <w:p w14:paraId="7D880D69" w14:textId="3D4737F2" w:rsidR="000550DA" w:rsidRPr="00FB25E0" w:rsidRDefault="000550DA" w:rsidP="00FB25E0">
      <w:pPr>
        <w:spacing w:line="360" w:lineRule="auto"/>
        <w:contextualSpacing/>
        <w:jc w:val="both"/>
        <w:rPr>
          <w:rFonts w:ascii="Book Antiqua" w:eastAsia="Book Antiqua" w:hAnsi="Book Antiqua"/>
          <w:b/>
          <w:bCs/>
        </w:rPr>
      </w:pPr>
    </w:p>
    <w:p w14:paraId="39235B27" w14:textId="6F231B8B" w:rsidR="00354F83" w:rsidRPr="00252865" w:rsidRDefault="00354F83" w:rsidP="00FB25E0">
      <w:pPr>
        <w:spacing w:line="360" w:lineRule="auto"/>
        <w:contextualSpacing/>
        <w:jc w:val="both"/>
        <w:rPr>
          <w:rFonts w:ascii="Book Antiqua" w:eastAsia="Book Antiqua" w:hAnsi="Book Antiqua"/>
        </w:rPr>
      </w:pPr>
      <w:r w:rsidRPr="00252865">
        <w:rPr>
          <w:rFonts w:ascii="Book Antiqua" w:eastAsia="Book Antiqua" w:hAnsi="Book Antiqua"/>
          <w:bCs/>
          <w:color w:val="000000" w:themeColor="text1"/>
        </w:rPr>
        <w:t>Sara N Rushia,</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Al Amira Safa Shehab,</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Jeffrey N Motter,</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Dakota A Egglefield,</w:t>
      </w:r>
      <w:r w:rsidR="00F67974">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Sophie Schiff,</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Joel R Sneed,</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Ernst Garcon</w:t>
      </w:r>
    </w:p>
    <w:p w14:paraId="3031BE21" w14:textId="77777777" w:rsidR="00354F83" w:rsidRPr="00FB25E0" w:rsidRDefault="00354F83" w:rsidP="00FB25E0">
      <w:pPr>
        <w:spacing w:line="360" w:lineRule="auto"/>
        <w:contextualSpacing/>
        <w:jc w:val="both"/>
        <w:rPr>
          <w:rFonts w:ascii="Book Antiqua" w:eastAsia="Book Antiqua" w:hAnsi="Book Antiqua"/>
          <w:b/>
          <w:bCs/>
        </w:rPr>
      </w:pPr>
    </w:p>
    <w:p w14:paraId="030A3194" w14:textId="49FE81DD" w:rsidR="004B2432" w:rsidRPr="00FB25E0" w:rsidRDefault="00042229"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Sara N Rushia,</w:t>
      </w:r>
      <w:r w:rsidR="00FC758A" w:rsidRPr="00FB25E0">
        <w:rPr>
          <w:rFonts w:ascii="Book Antiqua" w:eastAsia="Book Antiqua" w:hAnsi="Book Antiqua"/>
          <w:b/>
          <w:bCs/>
          <w:color w:val="000000" w:themeColor="text1"/>
          <w:vertAlign w:val="superscript"/>
        </w:rPr>
        <w:t xml:space="preserve"> </w:t>
      </w:r>
      <w:r w:rsidR="002F7E62" w:rsidRPr="00FB25E0">
        <w:rPr>
          <w:rFonts w:ascii="Book Antiqua" w:eastAsia="Book Antiqua" w:hAnsi="Book Antiqua"/>
          <w:b/>
          <w:bCs/>
          <w:color w:val="000000" w:themeColor="text1"/>
        </w:rPr>
        <w:t>Al Amira Safa Shehab,</w:t>
      </w:r>
      <w:r w:rsidR="004B2432" w:rsidRPr="00FB25E0">
        <w:rPr>
          <w:rFonts w:ascii="Book Antiqua" w:eastAsia="Book Antiqua" w:hAnsi="Book Antiqua"/>
        </w:rPr>
        <w:t xml:space="preserve"> </w:t>
      </w:r>
      <w:r w:rsidR="00131F0B" w:rsidRPr="00FB25E0">
        <w:rPr>
          <w:rFonts w:ascii="Book Antiqua" w:eastAsia="Book Antiqua" w:hAnsi="Book Antiqua"/>
          <w:b/>
          <w:bCs/>
          <w:color w:val="000000" w:themeColor="text1"/>
        </w:rPr>
        <w:t xml:space="preserve">Dakota A Egglefield, Sophie Schiff, Joel R Sneed, </w:t>
      </w:r>
      <w:r w:rsidR="004B2432" w:rsidRPr="00FB25E0">
        <w:rPr>
          <w:rFonts w:ascii="Book Antiqua" w:eastAsia="Book Antiqua" w:hAnsi="Book Antiqua"/>
        </w:rPr>
        <w:t>Department of Psychology, The Graduate Center, City University of New York, New York, NY</w:t>
      </w:r>
      <w:r w:rsidR="004C25DE">
        <w:rPr>
          <w:rFonts w:ascii="Book Antiqua" w:eastAsia="Book Antiqua" w:hAnsi="Book Antiqua"/>
        </w:rPr>
        <w:t xml:space="preserve"> </w:t>
      </w:r>
      <w:r w:rsidR="004B2432" w:rsidRPr="00FB25E0">
        <w:rPr>
          <w:rFonts w:ascii="Book Antiqua" w:eastAsia="Book Antiqua" w:hAnsi="Book Antiqua"/>
        </w:rPr>
        <w:t>10016, United States</w:t>
      </w:r>
    </w:p>
    <w:p w14:paraId="0D6D8F11"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06111EBB" w14:textId="0DE0D90E" w:rsidR="004B2432" w:rsidRPr="00FB25E0" w:rsidRDefault="004B2432"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Sara N Rushia,</w:t>
      </w:r>
      <w:r w:rsidRPr="00FB25E0">
        <w:rPr>
          <w:rFonts w:ascii="Book Antiqua" w:eastAsia="Book Antiqua" w:hAnsi="Book Antiqua"/>
          <w:b/>
          <w:bCs/>
          <w:color w:val="000000" w:themeColor="text1"/>
          <w:vertAlign w:val="superscript"/>
        </w:rPr>
        <w:t xml:space="preserve"> </w:t>
      </w:r>
      <w:r w:rsidRPr="00FB25E0">
        <w:rPr>
          <w:rFonts w:ascii="Book Antiqua" w:eastAsia="Book Antiqua" w:hAnsi="Book Antiqua"/>
          <w:b/>
          <w:bCs/>
          <w:color w:val="000000" w:themeColor="text1"/>
        </w:rPr>
        <w:t xml:space="preserve">Al Amira Safa Shehab, </w:t>
      </w:r>
      <w:r w:rsidR="00131F0B" w:rsidRPr="00FB25E0">
        <w:rPr>
          <w:rFonts w:ascii="Book Antiqua" w:eastAsia="Book Antiqua" w:hAnsi="Book Antiqua"/>
          <w:b/>
          <w:bCs/>
          <w:color w:val="000000" w:themeColor="text1"/>
        </w:rPr>
        <w:t>Dakota A Egglefield, Sophie Schiff,</w:t>
      </w:r>
      <w:r w:rsidR="00131F0B" w:rsidRPr="00FB25E0">
        <w:rPr>
          <w:rFonts w:ascii="Book Antiqua" w:eastAsia="Book Antiqua" w:hAnsi="Book Antiqua"/>
        </w:rPr>
        <w:t xml:space="preserve"> </w:t>
      </w:r>
      <w:r w:rsidR="00131F0B" w:rsidRPr="00FB25E0">
        <w:rPr>
          <w:rFonts w:ascii="Book Antiqua" w:eastAsia="Book Antiqua" w:hAnsi="Book Antiqua"/>
          <w:b/>
          <w:bCs/>
          <w:color w:val="000000" w:themeColor="text1"/>
        </w:rPr>
        <w:t xml:space="preserve">Joel R Sneed, </w:t>
      </w:r>
      <w:r w:rsidRPr="00FB25E0">
        <w:rPr>
          <w:rFonts w:ascii="Book Antiqua" w:eastAsia="Book Antiqua" w:hAnsi="Book Antiqua"/>
        </w:rPr>
        <w:t>Department of Psychology, Queens College, City University of New York, Queens, NY</w:t>
      </w:r>
      <w:r w:rsidR="004C25DE">
        <w:rPr>
          <w:rFonts w:ascii="Book Antiqua" w:eastAsia="Book Antiqua" w:hAnsi="Book Antiqua"/>
        </w:rPr>
        <w:t xml:space="preserve"> </w:t>
      </w:r>
      <w:r w:rsidRPr="00FB25E0">
        <w:rPr>
          <w:rFonts w:ascii="Book Antiqua" w:eastAsia="Book Antiqua" w:hAnsi="Book Antiqua"/>
        </w:rPr>
        <w:t>11367, United States</w:t>
      </w:r>
    </w:p>
    <w:p w14:paraId="3F163F64"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162F5B23" w14:textId="731A5CA5" w:rsidR="00F62BC8" w:rsidRPr="00FB25E0" w:rsidRDefault="004B2432"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 xml:space="preserve">Jeffrey N Motter, </w:t>
      </w:r>
      <w:r w:rsidR="00131F0B" w:rsidRPr="00FB25E0">
        <w:rPr>
          <w:rFonts w:ascii="Book Antiqua" w:eastAsia="Book Antiqua" w:hAnsi="Book Antiqua"/>
          <w:b/>
          <w:bCs/>
        </w:rPr>
        <w:t>Joel R Sneed,</w:t>
      </w:r>
      <w:r w:rsidR="00131F0B" w:rsidRPr="00FB25E0">
        <w:rPr>
          <w:rFonts w:ascii="Book Antiqua" w:eastAsia="Book Antiqua" w:hAnsi="Book Antiqua"/>
        </w:rPr>
        <w:t xml:space="preserve"> </w:t>
      </w:r>
      <w:r w:rsidRPr="00FB25E0">
        <w:rPr>
          <w:rFonts w:ascii="Book Antiqua" w:eastAsia="Book Antiqua" w:hAnsi="Book Antiqua"/>
        </w:rPr>
        <w:t xml:space="preserve">Division of Geriatric Psychiatry, </w:t>
      </w:r>
      <w:r w:rsidR="00F62BC8" w:rsidRPr="00FB25E0">
        <w:rPr>
          <w:rFonts w:ascii="Book Antiqua" w:eastAsia="Book Antiqua" w:hAnsi="Book Antiqua"/>
        </w:rPr>
        <w:t>New York State Psychiatric Institute, New York, NY</w:t>
      </w:r>
      <w:r w:rsidR="00FB0997">
        <w:rPr>
          <w:rFonts w:ascii="Book Antiqua" w:eastAsia="Book Antiqua" w:hAnsi="Book Antiqua"/>
        </w:rPr>
        <w:t xml:space="preserve"> </w:t>
      </w:r>
      <w:r w:rsidR="00F62BC8" w:rsidRPr="00FB25E0">
        <w:rPr>
          <w:rFonts w:ascii="Book Antiqua" w:eastAsia="Book Antiqua" w:hAnsi="Book Antiqua"/>
        </w:rPr>
        <w:t>10032, United States</w:t>
      </w:r>
    </w:p>
    <w:p w14:paraId="538AAC5B"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3D8E97B6" w14:textId="45440981" w:rsidR="004B2432" w:rsidRPr="00FB25E0" w:rsidRDefault="00F62BC8"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 xml:space="preserve">Jeffrey N Motter, </w:t>
      </w:r>
      <w:r w:rsidRPr="00FB25E0">
        <w:rPr>
          <w:rFonts w:ascii="Book Antiqua" w:eastAsia="Book Antiqua" w:hAnsi="Book Antiqua"/>
          <w:b/>
          <w:bCs/>
        </w:rPr>
        <w:t>Joel R Sneed,</w:t>
      </w:r>
      <w:r w:rsidRPr="00FB25E0">
        <w:rPr>
          <w:rFonts w:ascii="Book Antiqua" w:eastAsia="Book Antiqua" w:hAnsi="Book Antiqua"/>
        </w:rPr>
        <w:t xml:space="preserve"> Department of Psychiatry, </w:t>
      </w:r>
      <w:r w:rsidR="004B2432" w:rsidRPr="00FB25E0">
        <w:rPr>
          <w:rFonts w:ascii="Book Antiqua" w:eastAsia="Book Antiqua" w:hAnsi="Book Antiqua"/>
        </w:rPr>
        <w:t xml:space="preserve">Columbia University </w:t>
      </w:r>
      <w:r w:rsidRPr="00FB25E0">
        <w:rPr>
          <w:rFonts w:ascii="Book Antiqua" w:eastAsia="Book Antiqua" w:hAnsi="Book Antiqua"/>
        </w:rPr>
        <w:t>Medical Center</w:t>
      </w:r>
      <w:r w:rsidR="004B2432" w:rsidRPr="00FB25E0">
        <w:rPr>
          <w:rFonts w:ascii="Book Antiqua" w:eastAsia="Book Antiqua" w:hAnsi="Book Antiqua"/>
        </w:rPr>
        <w:t>, New York, NY</w:t>
      </w:r>
      <w:r w:rsidR="001D4145">
        <w:rPr>
          <w:rFonts w:ascii="Book Antiqua" w:eastAsia="Book Antiqua" w:hAnsi="Book Antiqua"/>
        </w:rPr>
        <w:t xml:space="preserve"> </w:t>
      </w:r>
      <w:r w:rsidR="004B2432" w:rsidRPr="00FB25E0">
        <w:rPr>
          <w:rFonts w:ascii="Book Antiqua" w:eastAsia="Book Antiqua" w:hAnsi="Book Antiqua"/>
        </w:rPr>
        <w:t>10032, United States</w:t>
      </w:r>
    </w:p>
    <w:p w14:paraId="0A02EE69"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6D658A55" w14:textId="0E0D90FA" w:rsidR="004B2432" w:rsidRPr="00FB25E0" w:rsidRDefault="004B2432"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E</w:t>
      </w:r>
      <w:r w:rsidR="00F90EA0" w:rsidRPr="00FB25E0">
        <w:rPr>
          <w:rFonts w:ascii="Book Antiqua" w:eastAsia="Book Antiqua" w:hAnsi="Book Antiqua"/>
          <w:b/>
          <w:bCs/>
          <w:color w:val="000000" w:themeColor="text1"/>
        </w:rPr>
        <w:t>rnst Garcon</w:t>
      </w:r>
      <w:r w:rsidR="00131F0B" w:rsidRPr="00FB25E0">
        <w:rPr>
          <w:rFonts w:ascii="Book Antiqua" w:eastAsia="Book Antiqua" w:hAnsi="Book Antiqua"/>
          <w:b/>
          <w:bCs/>
          <w:color w:val="000000" w:themeColor="text1"/>
        </w:rPr>
        <w:t>,</w:t>
      </w:r>
      <w:r w:rsidR="00FC758A" w:rsidRPr="00FB25E0">
        <w:rPr>
          <w:rFonts w:ascii="Book Antiqua" w:eastAsia="Book Antiqua" w:hAnsi="Book Antiqua"/>
          <w:b/>
          <w:bCs/>
          <w:color w:val="000000" w:themeColor="text1"/>
          <w:vertAlign w:val="superscript"/>
        </w:rPr>
        <w:t xml:space="preserve"> </w:t>
      </w:r>
      <w:r w:rsidRPr="00FB25E0">
        <w:rPr>
          <w:rFonts w:ascii="Book Antiqua" w:eastAsia="Book Antiqua" w:hAnsi="Book Antiqua"/>
        </w:rPr>
        <w:t>Department of Radiology, Columbia University Medical Center, New York, NY</w:t>
      </w:r>
      <w:r w:rsidR="001D4145">
        <w:rPr>
          <w:rFonts w:ascii="Book Antiqua" w:eastAsia="Book Antiqua" w:hAnsi="Book Antiqua"/>
        </w:rPr>
        <w:t xml:space="preserve"> </w:t>
      </w:r>
      <w:r w:rsidRPr="00FB25E0">
        <w:rPr>
          <w:rFonts w:ascii="Book Antiqua" w:eastAsia="Book Antiqua" w:hAnsi="Book Antiqua"/>
        </w:rPr>
        <w:t>10032, United States</w:t>
      </w:r>
    </w:p>
    <w:p w14:paraId="6730338E" w14:textId="77777777" w:rsidR="00EA735C" w:rsidRPr="00FB25E0" w:rsidRDefault="00EA735C" w:rsidP="00FB25E0">
      <w:pPr>
        <w:spacing w:line="360" w:lineRule="auto"/>
        <w:contextualSpacing/>
        <w:jc w:val="both"/>
        <w:rPr>
          <w:rFonts w:ascii="Book Antiqua" w:eastAsia="Book Antiqua" w:hAnsi="Book Antiqua"/>
        </w:rPr>
      </w:pPr>
    </w:p>
    <w:p w14:paraId="6851D2D7" w14:textId="44B20E24" w:rsidR="007E232E" w:rsidRPr="00FB25E0" w:rsidRDefault="007E232E" w:rsidP="00FB25E0">
      <w:pPr>
        <w:spacing w:line="360" w:lineRule="auto"/>
        <w:contextualSpacing/>
        <w:jc w:val="both"/>
        <w:rPr>
          <w:rFonts w:ascii="Book Antiqua" w:eastAsia="Book Antiqua" w:hAnsi="Book Antiqua"/>
          <w:color w:val="000000" w:themeColor="text1"/>
        </w:rPr>
      </w:pPr>
      <w:r w:rsidRPr="00FB25E0">
        <w:rPr>
          <w:rFonts w:ascii="Book Antiqua" w:eastAsia="Book Antiqua" w:hAnsi="Book Antiqua"/>
          <w:b/>
          <w:bCs/>
          <w:color w:val="000000" w:themeColor="text1"/>
        </w:rPr>
        <w:lastRenderedPageBreak/>
        <w:t>Author contributions:</w:t>
      </w:r>
      <w:r w:rsidRPr="00FB25E0">
        <w:rPr>
          <w:rFonts w:ascii="Book Antiqua" w:eastAsia="Book Antiqua" w:hAnsi="Book Antiqua"/>
          <w:color w:val="000000" w:themeColor="text1"/>
        </w:rPr>
        <w:t xml:space="preserve"> Rushia S</w:t>
      </w:r>
      <w:r w:rsidR="002F1CDC">
        <w:rPr>
          <w:rFonts w:ascii="Book Antiqua" w:eastAsia="Book Antiqua" w:hAnsi="Book Antiqua"/>
          <w:color w:val="000000" w:themeColor="text1"/>
        </w:rPr>
        <w:t>N</w:t>
      </w:r>
      <w:r w:rsidRPr="00FB25E0">
        <w:rPr>
          <w:rFonts w:ascii="Book Antiqua" w:eastAsia="Book Antiqua" w:hAnsi="Book Antiqua"/>
          <w:color w:val="000000" w:themeColor="text1"/>
        </w:rPr>
        <w:t>, Sneed JR</w:t>
      </w:r>
      <w:r w:rsidR="002F1CDC">
        <w:rPr>
          <w:rFonts w:ascii="Book Antiqua" w:eastAsia="Book Antiqua" w:hAnsi="Book Antiqua"/>
          <w:color w:val="000000" w:themeColor="text1"/>
        </w:rPr>
        <w:t xml:space="preserve"> </w:t>
      </w:r>
      <w:r w:rsidRPr="00FB25E0">
        <w:rPr>
          <w:rFonts w:ascii="Book Antiqua" w:eastAsia="Book Antiqua" w:hAnsi="Book Antiqua"/>
          <w:color w:val="000000" w:themeColor="text1"/>
        </w:rPr>
        <w:t>and Garcon E designed the review; Rushia S</w:t>
      </w:r>
      <w:r w:rsidR="002F1CDC">
        <w:rPr>
          <w:rFonts w:ascii="Book Antiqua" w:eastAsia="Book Antiqua" w:hAnsi="Book Antiqua"/>
          <w:color w:val="000000" w:themeColor="text1"/>
        </w:rPr>
        <w:t>N</w:t>
      </w:r>
      <w:r w:rsidRPr="00FB25E0">
        <w:rPr>
          <w:rFonts w:ascii="Book Antiqua" w:eastAsia="Book Antiqua" w:hAnsi="Book Antiqua"/>
          <w:color w:val="000000" w:themeColor="text1"/>
        </w:rPr>
        <w:t>, Shehab AAS, Motter JN, Egglefield DA, Schiff S, Sneed JR</w:t>
      </w:r>
      <w:r w:rsidR="002F1CDC">
        <w:rPr>
          <w:rFonts w:ascii="Book Antiqua" w:eastAsia="Book Antiqua" w:hAnsi="Book Antiqua"/>
          <w:color w:val="000000" w:themeColor="text1"/>
        </w:rPr>
        <w:t xml:space="preserve"> </w:t>
      </w:r>
      <w:r w:rsidRPr="00FB25E0">
        <w:rPr>
          <w:rFonts w:ascii="Book Antiqua" w:eastAsia="Book Antiqua" w:hAnsi="Book Antiqua"/>
          <w:color w:val="000000" w:themeColor="text1"/>
        </w:rPr>
        <w:t>and Garcon E wrote the paper.</w:t>
      </w:r>
    </w:p>
    <w:p w14:paraId="03BB2727" w14:textId="77777777" w:rsidR="004546D6" w:rsidRPr="00FB25E0" w:rsidRDefault="004546D6" w:rsidP="00FB25E0">
      <w:pPr>
        <w:spacing w:line="360" w:lineRule="auto"/>
        <w:contextualSpacing/>
        <w:jc w:val="both"/>
        <w:rPr>
          <w:rFonts w:ascii="Book Antiqua" w:eastAsia="Book Antiqua" w:hAnsi="Book Antiqua"/>
        </w:rPr>
      </w:pPr>
    </w:p>
    <w:p w14:paraId="3BC9E85A" w14:textId="4E163192" w:rsidR="004B2432" w:rsidRPr="00FB25E0" w:rsidRDefault="00B66B82" w:rsidP="00FB25E0">
      <w:pPr>
        <w:spacing w:line="360" w:lineRule="auto"/>
        <w:contextualSpacing/>
        <w:jc w:val="both"/>
        <w:rPr>
          <w:rFonts w:ascii="Book Antiqua" w:eastAsia="Book Antiqua" w:hAnsi="Book Antiqua"/>
        </w:rPr>
      </w:pPr>
      <w:r>
        <w:rPr>
          <w:rFonts w:ascii="Book Antiqua" w:eastAsia="Book Antiqua" w:hAnsi="Book Antiqua"/>
          <w:b/>
          <w:bCs/>
        </w:rPr>
        <w:t>Corresponding author</w:t>
      </w:r>
      <w:r w:rsidR="002F7E62" w:rsidRPr="00FB25E0">
        <w:rPr>
          <w:rFonts w:ascii="Book Antiqua" w:eastAsia="Book Antiqua" w:hAnsi="Book Antiqua"/>
          <w:b/>
          <w:bCs/>
        </w:rPr>
        <w:t>:</w:t>
      </w:r>
      <w:r w:rsidR="002F7E62" w:rsidRPr="00FB25E0">
        <w:rPr>
          <w:rFonts w:ascii="Book Antiqua" w:eastAsia="Book Antiqua" w:hAnsi="Book Antiqua"/>
        </w:rPr>
        <w:t xml:space="preserve"> </w:t>
      </w:r>
      <w:r w:rsidR="00F90EA0" w:rsidRPr="00FB25E0">
        <w:rPr>
          <w:rFonts w:ascii="Book Antiqua" w:eastAsia="Book Antiqua" w:hAnsi="Book Antiqua"/>
          <w:b/>
          <w:bCs/>
        </w:rPr>
        <w:t xml:space="preserve">Sara </w:t>
      </w:r>
      <w:r w:rsidR="009679C1" w:rsidRPr="00FB25E0">
        <w:rPr>
          <w:rFonts w:ascii="Book Antiqua" w:eastAsia="Book Antiqua" w:hAnsi="Book Antiqua"/>
          <w:b/>
          <w:bCs/>
        </w:rPr>
        <w:t xml:space="preserve">N </w:t>
      </w:r>
      <w:r w:rsidR="00F90EA0" w:rsidRPr="00FB25E0">
        <w:rPr>
          <w:rFonts w:ascii="Book Antiqua" w:eastAsia="Book Antiqua" w:hAnsi="Book Antiqua"/>
          <w:b/>
          <w:bCs/>
        </w:rPr>
        <w:t>Rushia</w:t>
      </w:r>
      <w:r w:rsidR="002F7E62" w:rsidRPr="00FB25E0">
        <w:rPr>
          <w:rFonts w:ascii="Book Antiqua" w:eastAsia="Book Antiqua" w:hAnsi="Book Antiqua"/>
          <w:b/>
          <w:bCs/>
        </w:rPr>
        <w:t xml:space="preserve">, </w:t>
      </w:r>
      <w:r w:rsidR="009679C1" w:rsidRPr="00FB25E0">
        <w:rPr>
          <w:rFonts w:ascii="Book Antiqua" w:eastAsia="Book Antiqua" w:hAnsi="Book Antiqua"/>
          <w:b/>
          <w:bCs/>
        </w:rPr>
        <w:t>BA, Graduate Student,</w:t>
      </w:r>
      <w:r w:rsidR="009679C1" w:rsidRPr="00FB25E0">
        <w:rPr>
          <w:rFonts w:ascii="Book Antiqua" w:eastAsia="Book Antiqua" w:hAnsi="Book Antiqua"/>
        </w:rPr>
        <w:t xml:space="preserve"> </w:t>
      </w:r>
      <w:r w:rsidR="002F7E62" w:rsidRPr="00FB25E0">
        <w:rPr>
          <w:rFonts w:ascii="Book Antiqua" w:eastAsia="Book Antiqua" w:hAnsi="Book Antiqua"/>
        </w:rPr>
        <w:t xml:space="preserve">Department of Psychology, </w:t>
      </w:r>
      <w:r w:rsidR="00D20508" w:rsidRPr="00FB25E0">
        <w:rPr>
          <w:rFonts w:ascii="Book Antiqua" w:eastAsia="Book Antiqua" w:hAnsi="Book Antiqua"/>
        </w:rPr>
        <w:t>The Graduate Ce</w:t>
      </w:r>
      <w:r w:rsidR="004B2432" w:rsidRPr="00FB25E0">
        <w:rPr>
          <w:rFonts w:ascii="Book Antiqua" w:eastAsia="Book Antiqua" w:hAnsi="Book Antiqua"/>
        </w:rPr>
        <w:t>nt</w:t>
      </w:r>
      <w:r w:rsidR="00D20508" w:rsidRPr="00FB25E0">
        <w:rPr>
          <w:rFonts w:ascii="Book Antiqua" w:eastAsia="Book Antiqua" w:hAnsi="Book Antiqua"/>
        </w:rPr>
        <w:t>er,</w:t>
      </w:r>
      <w:r w:rsidR="002F7E62" w:rsidRPr="00FB25E0">
        <w:rPr>
          <w:rFonts w:ascii="Book Antiqua" w:eastAsia="Book Antiqua" w:hAnsi="Book Antiqua"/>
        </w:rPr>
        <w:t xml:space="preserve"> City University of New York, </w:t>
      </w:r>
      <w:r w:rsidR="00D20508" w:rsidRPr="00FB25E0">
        <w:rPr>
          <w:rFonts w:ascii="Book Antiqua" w:eastAsia="Book Antiqua" w:hAnsi="Book Antiqua"/>
        </w:rPr>
        <w:t>365 5</w:t>
      </w:r>
      <w:r w:rsidR="00D20508" w:rsidRPr="00FB25E0">
        <w:rPr>
          <w:rFonts w:ascii="Book Antiqua" w:eastAsia="Book Antiqua" w:hAnsi="Book Antiqua"/>
          <w:vertAlign w:val="superscript"/>
        </w:rPr>
        <w:t>th</w:t>
      </w:r>
      <w:r w:rsidR="00D20508" w:rsidRPr="00FB25E0">
        <w:rPr>
          <w:rFonts w:ascii="Book Antiqua" w:eastAsia="Book Antiqua" w:hAnsi="Book Antiqua"/>
        </w:rPr>
        <w:t xml:space="preserve"> Avenue, New York,</w:t>
      </w:r>
      <w:r w:rsidR="002F7E62" w:rsidRPr="00FB25E0">
        <w:rPr>
          <w:rFonts w:ascii="Book Antiqua" w:eastAsia="Book Antiqua" w:hAnsi="Book Antiqua"/>
        </w:rPr>
        <w:t xml:space="preserve"> NY</w:t>
      </w:r>
      <w:r w:rsidR="00422126">
        <w:rPr>
          <w:rFonts w:ascii="Book Antiqua" w:eastAsia="Book Antiqua" w:hAnsi="Book Antiqua"/>
        </w:rPr>
        <w:t xml:space="preserve"> </w:t>
      </w:r>
      <w:r w:rsidR="002F7E62" w:rsidRPr="00FB25E0">
        <w:rPr>
          <w:rFonts w:ascii="Book Antiqua" w:eastAsia="Book Antiqua" w:hAnsi="Book Antiqua"/>
        </w:rPr>
        <w:t>1</w:t>
      </w:r>
      <w:r w:rsidR="00D20508" w:rsidRPr="00FB25E0">
        <w:rPr>
          <w:rFonts w:ascii="Book Antiqua" w:eastAsia="Book Antiqua" w:hAnsi="Book Antiqua"/>
        </w:rPr>
        <w:t>0016</w:t>
      </w:r>
      <w:r w:rsidR="002F7E62" w:rsidRPr="00FB25E0">
        <w:rPr>
          <w:rFonts w:ascii="Book Antiqua" w:eastAsia="Book Antiqua" w:hAnsi="Book Antiqua"/>
        </w:rPr>
        <w:t>, U</w:t>
      </w:r>
      <w:r w:rsidR="009679C1" w:rsidRPr="00FB25E0">
        <w:rPr>
          <w:rFonts w:ascii="Book Antiqua" w:eastAsia="Book Antiqua" w:hAnsi="Book Antiqua"/>
        </w:rPr>
        <w:t>nited States</w:t>
      </w:r>
      <w:r w:rsidR="002F7E62" w:rsidRPr="00FB25E0">
        <w:rPr>
          <w:rFonts w:ascii="Book Antiqua" w:eastAsia="Book Antiqua" w:hAnsi="Book Antiqua"/>
        </w:rPr>
        <w:t>.</w:t>
      </w:r>
      <w:r w:rsidR="009679C1" w:rsidRPr="00FB25E0">
        <w:rPr>
          <w:rFonts w:ascii="Book Antiqua" w:eastAsia="Book Antiqua" w:hAnsi="Book Antiqua"/>
        </w:rPr>
        <w:t xml:space="preserve"> </w:t>
      </w:r>
      <w:r w:rsidR="00421743" w:rsidRPr="00FB25E0">
        <w:rPr>
          <w:rFonts w:ascii="Book Antiqua" w:eastAsia="Book Antiqua" w:hAnsi="Book Antiqua"/>
        </w:rPr>
        <w:t>srushia</w:t>
      </w:r>
      <w:r w:rsidR="009107C3" w:rsidRPr="00FB25E0">
        <w:rPr>
          <w:rFonts w:ascii="Book Antiqua" w:eastAsia="Book Antiqua" w:hAnsi="Book Antiqua"/>
        </w:rPr>
        <w:t>@</w:t>
      </w:r>
      <w:r w:rsidR="002C43EB" w:rsidRPr="00FB25E0">
        <w:rPr>
          <w:rFonts w:ascii="Book Antiqua" w:eastAsia="Book Antiqua" w:hAnsi="Book Antiqua"/>
        </w:rPr>
        <w:t>grad</w:t>
      </w:r>
      <w:r w:rsidR="009107C3" w:rsidRPr="00FB25E0">
        <w:rPr>
          <w:rFonts w:ascii="Book Antiqua" w:eastAsia="Book Antiqua" w:hAnsi="Book Antiqua"/>
        </w:rPr>
        <w:t>c</w:t>
      </w:r>
      <w:r w:rsidR="002C43EB" w:rsidRPr="00FB25E0">
        <w:rPr>
          <w:rFonts w:ascii="Book Antiqua" w:eastAsia="Book Antiqua" w:hAnsi="Book Antiqua"/>
        </w:rPr>
        <w:t>enter</w:t>
      </w:r>
      <w:r w:rsidR="009107C3" w:rsidRPr="00FB25E0">
        <w:rPr>
          <w:rFonts w:ascii="Book Antiqua" w:eastAsia="Book Antiqua" w:hAnsi="Book Antiqua"/>
        </w:rPr>
        <w:t>.cuny.edu</w:t>
      </w:r>
    </w:p>
    <w:p w14:paraId="39B11B5D" w14:textId="77777777" w:rsidR="00A1474E" w:rsidRDefault="00A1474E" w:rsidP="00FB25E0">
      <w:pPr>
        <w:spacing w:line="360" w:lineRule="auto"/>
        <w:jc w:val="both"/>
        <w:rPr>
          <w:rFonts w:ascii="Book Antiqua" w:eastAsia="Book Antiqua" w:hAnsi="Book Antiqua"/>
          <w:b/>
        </w:rPr>
      </w:pPr>
    </w:p>
    <w:p w14:paraId="0ADE5CE6" w14:textId="275A5DD5" w:rsidR="00B66B82" w:rsidRPr="003E277A" w:rsidRDefault="00B66B82" w:rsidP="00B66B82">
      <w:pPr>
        <w:snapToGrid w:val="0"/>
        <w:spacing w:line="360" w:lineRule="auto"/>
        <w:jc w:val="both"/>
        <w:rPr>
          <w:rFonts w:ascii="Book Antiqua" w:hAnsi="Book Antiqua"/>
          <w:b/>
        </w:rPr>
      </w:pPr>
      <w:r w:rsidRPr="003E277A">
        <w:rPr>
          <w:rFonts w:ascii="Book Antiqua" w:hAnsi="Book Antiqua"/>
          <w:b/>
        </w:rPr>
        <w:t xml:space="preserve">Received: </w:t>
      </w:r>
      <w:r w:rsidRPr="003E277A">
        <w:rPr>
          <w:rFonts w:ascii="Book Antiqua" w:hAnsi="Book Antiqua"/>
        </w:rPr>
        <w:t>February 26, 2020</w:t>
      </w:r>
    </w:p>
    <w:p w14:paraId="0F9E8C65" w14:textId="6CAA1E38" w:rsidR="00B66B82" w:rsidRPr="003E277A" w:rsidRDefault="00B66B82" w:rsidP="00B66B82">
      <w:pPr>
        <w:snapToGrid w:val="0"/>
        <w:spacing w:line="360" w:lineRule="auto"/>
        <w:jc w:val="both"/>
        <w:rPr>
          <w:rFonts w:ascii="Book Antiqua" w:hAnsi="Book Antiqua"/>
          <w:b/>
        </w:rPr>
      </w:pPr>
      <w:r w:rsidRPr="003E277A">
        <w:rPr>
          <w:rFonts w:ascii="Book Antiqua" w:hAnsi="Book Antiqua"/>
          <w:b/>
        </w:rPr>
        <w:t xml:space="preserve">Revised: </w:t>
      </w:r>
      <w:r w:rsidR="003E277A">
        <w:rPr>
          <w:rFonts w:ascii="Book Antiqua" w:hAnsi="Book Antiqua"/>
        </w:rPr>
        <w:t>May 5</w:t>
      </w:r>
      <w:r w:rsidRPr="003E277A">
        <w:rPr>
          <w:rFonts w:ascii="Book Antiqua" w:hAnsi="Book Antiqua"/>
        </w:rPr>
        <w:t>, 2020</w:t>
      </w:r>
    </w:p>
    <w:p w14:paraId="1D3B611B" w14:textId="66842000" w:rsidR="002164FB" w:rsidRPr="003E277A" w:rsidRDefault="00B66B82" w:rsidP="00B66B82">
      <w:pPr>
        <w:snapToGrid w:val="0"/>
        <w:spacing w:line="360" w:lineRule="auto"/>
        <w:jc w:val="both"/>
        <w:rPr>
          <w:rFonts w:ascii="Book Antiqua" w:hAnsi="Book Antiqua"/>
          <w:b/>
          <w:lang w:eastAsia="zh-CN"/>
        </w:rPr>
      </w:pPr>
      <w:r w:rsidRPr="003E277A">
        <w:rPr>
          <w:rFonts w:ascii="Book Antiqua" w:hAnsi="Book Antiqua"/>
          <w:b/>
        </w:rPr>
        <w:t>Accepted:</w:t>
      </w:r>
      <w:r w:rsidR="002164FB">
        <w:rPr>
          <w:rFonts w:ascii="Book Antiqua" w:hAnsi="Book Antiqua"/>
          <w:b/>
        </w:rPr>
        <w:t xml:space="preserve"> </w:t>
      </w:r>
      <w:r w:rsidR="002164FB" w:rsidRPr="002164FB">
        <w:rPr>
          <w:rFonts w:ascii="Book Antiqua" w:hAnsi="Book Antiqua" w:hint="eastAsia"/>
          <w:lang w:eastAsia="zh-CN"/>
        </w:rPr>
        <w:t>May</w:t>
      </w:r>
      <w:r w:rsidR="002164FB" w:rsidRPr="002164FB">
        <w:rPr>
          <w:rFonts w:ascii="Book Antiqua" w:hAnsi="Book Antiqua"/>
          <w:lang w:eastAsia="zh-CN"/>
        </w:rPr>
        <w:t xml:space="preserve"> 12, 2020</w:t>
      </w:r>
    </w:p>
    <w:p w14:paraId="5AC34DAE" w14:textId="77777777" w:rsidR="00B66B82" w:rsidRPr="003E277A" w:rsidRDefault="00B66B82" w:rsidP="00B66B82">
      <w:pPr>
        <w:snapToGrid w:val="0"/>
        <w:spacing w:line="360" w:lineRule="auto"/>
        <w:jc w:val="both"/>
        <w:rPr>
          <w:rFonts w:ascii="Book Antiqua" w:hAnsi="Book Antiqua"/>
          <w:b/>
        </w:rPr>
      </w:pPr>
      <w:r w:rsidRPr="003E277A">
        <w:rPr>
          <w:rFonts w:ascii="Book Antiqua" w:hAnsi="Book Antiqua"/>
          <w:b/>
        </w:rPr>
        <w:t>Published online:</w:t>
      </w:r>
    </w:p>
    <w:p w14:paraId="59C9969E" w14:textId="77777777" w:rsidR="002F1CDC" w:rsidRPr="00B66B82" w:rsidRDefault="002F1CDC" w:rsidP="00FB25E0">
      <w:pPr>
        <w:spacing w:line="360" w:lineRule="auto"/>
        <w:jc w:val="both"/>
        <w:rPr>
          <w:rFonts w:ascii="Book Antiqua" w:eastAsia="Book Antiqua" w:hAnsi="Book Antiqua"/>
        </w:rPr>
      </w:pPr>
    </w:p>
    <w:p w14:paraId="401D8C1C" w14:textId="77777777" w:rsidR="00FB25E0" w:rsidRDefault="00FB25E0">
      <w:pPr>
        <w:rPr>
          <w:rFonts w:ascii="Book Antiqua" w:eastAsia="Book Antiqua" w:hAnsi="Book Antiqua"/>
          <w:b/>
        </w:rPr>
      </w:pPr>
      <w:r>
        <w:rPr>
          <w:rFonts w:ascii="Book Antiqua" w:eastAsia="Book Antiqua" w:hAnsi="Book Antiqua"/>
          <w:b/>
        </w:rPr>
        <w:br w:type="page"/>
      </w:r>
    </w:p>
    <w:p w14:paraId="27F4D34E" w14:textId="40E22E78" w:rsidR="009107C3" w:rsidRPr="00FB25E0" w:rsidRDefault="009107C3" w:rsidP="00FB25E0">
      <w:pPr>
        <w:spacing w:line="360" w:lineRule="auto"/>
        <w:jc w:val="both"/>
        <w:rPr>
          <w:rFonts w:ascii="Book Antiqua" w:eastAsia="Book Antiqua" w:hAnsi="Book Antiqua"/>
          <w:b/>
        </w:rPr>
      </w:pPr>
      <w:r w:rsidRPr="00FB25E0">
        <w:rPr>
          <w:rFonts w:ascii="Book Antiqua" w:eastAsia="Book Antiqua" w:hAnsi="Book Antiqua"/>
          <w:b/>
        </w:rPr>
        <w:lastRenderedPageBreak/>
        <w:t>Abstract</w:t>
      </w:r>
    </w:p>
    <w:p w14:paraId="5A099BA5" w14:textId="10FB1A9C" w:rsidR="00D82ACE" w:rsidRPr="00FB25E0" w:rsidRDefault="00EE6FCB" w:rsidP="00FB25E0">
      <w:pPr>
        <w:spacing w:line="360" w:lineRule="auto"/>
        <w:jc w:val="both"/>
        <w:rPr>
          <w:rFonts w:ascii="Book Antiqua" w:eastAsia="Book Antiqua" w:hAnsi="Book Antiqua"/>
        </w:rPr>
      </w:pPr>
      <w:r w:rsidRPr="00FB25E0">
        <w:rPr>
          <w:rFonts w:ascii="Book Antiqua" w:eastAsia="Book Antiqua" w:hAnsi="Book Antiqua"/>
        </w:rPr>
        <w:t>V</w:t>
      </w:r>
      <w:r w:rsidR="00EF5049" w:rsidRPr="00FB25E0">
        <w:rPr>
          <w:rFonts w:ascii="Book Antiqua" w:eastAsia="Book Antiqua" w:hAnsi="Book Antiqua"/>
        </w:rPr>
        <w:t>ascular depression (VD)</w:t>
      </w:r>
      <w:r w:rsidR="00361CF2" w:rsidRPr="00FB25E0">
        <w:rPr>
          <w:rFonts w:ascii="Book Antiqua" w:eastAsia="Book Antiqua" w:hAnsi="Book Antiqua"/>
        </w:rPr>
        <w:t xml:space="preserve"> as defined by magnetic resonance imaging (MRI)</w:t>
      </w:r>
      <w:r w:rsidR="00A24D2C" w:rsidRPr="00FB25E0">
        <w:rPr>
          <w:rFonts w:ascii="Book Antiqua" w:eastAsia="Book Antiqua" w:hAnsi="Book Antiqua"/>
        </w:rPr>
        <w:t xml:space="preserve"> </w:t>
      </w:r>
      <w:r w:rsidR="00361CF2" w:rsidRPr="00FB25E0">
        <w:rPr>
          <w:rFonts w:ascii="Book Antiqua" w:eastAsia="Book Antiqua" w:hAnsi="Book Antiqua"/>
        </w:rPr>
        <w:t>has been proposed as a unique subtype of late-life depression</w:t>
      </w:r>
      <w:r w:rsidR="009D64A0" w:rsidRPr="00FB25E0">
        <w:rPr>
          <w:rFonts w:ascii="Book Antiqua" w:eastAsia="Book Antiqua" w:hAnsi="Book Antiqua"/>
        </w:rPr>
        <w:t>.</w:t>
      </w:r>
      <w:r w:rsidR="00EF5049" w:rsidRPr="00FB25E0">
        <w:rPr>
          <w:rFonts w:ascii="Book Antiqua" w:eastAsia="Book Antiqua" w:hAnsi="Book Antiqua"/>
        </w:rPr>
        <w:t xml:space="preserve"> </w:t>
      </w:r>
      <w:r w:rsidR="00361CF2" w:rsidRPr="00FB25E0">
        <w:rPr>
          <w:rFonts w:ascii="Book Antiqua" w:eastAsia="Book Antiqua" w:hAnsi="Book Antiqua"/>
        </w:rPr>
        <w:t xml:space="preserve">The VD hypothesis </w:t>
      </w:r>
      <w:r w:rsidR="001F1EC7" w:rsidRPr="00FB25E0">
        <w:rPr>
          <w:rFonts w:ascii="Book Antiqua" w:eastAsia="Book Antiqua" w:hAnsi="Book Antiqua"/>
        </w:rPr>
        <w:t xml:space="preserve">posits </w:t>
      </w:r>
      <w:r w:rsidR="00361CF2" w:rsidRPr="00FB25E0">
        <w:rPr>
          <w:rFonts w:ascii="Book Antiqua" w:eastAsia="Book Antiqua" w:hAnsi="Book Antiqua"/>
        </w:rPr>
        <w:t xml:space="preserve">that cerebrovascular disease, as characterized by the presence of MRI-defined white matter hyperintensities, contributes to and increases the risk for depression in </w:t>
      </w:r>
      <w:r w:rsidR="009D64A0" w:rsidRPr="00FB25E0">
        <w:rPr>
          <w:rFonts w:ascii="Book Antiqua" w:eastAsia="Book Antiqua" w:hAnsi="Book Antiqua"/>
        </w:rPr>
        <w:t>older adults</w:t>
      </w:r>
      <w:r w:rsidR="00361CF2" w:rsidRPr="00FB25E0">
        <w:rPr>
          <w:rFonts w:ascii="Book Antiqua" w:eastAsia="Book Antiqua" w:hAnsi="Book Antiqua"/>
        </w:rPr>
        <w:t>.</w:t>
      </w:r>
      <w:r w:rsidR="009D64A0" w:rsidRPr="00FB25E0">
        <w:rPr>
          <w:rFonts w:ascii="Book Antiqua" w:eastAsia="Book Antiqua" w:hAnsi="Book Antiqua"/>
        </w:rPr>
        <w:t xml:space="preserve"> VD is also accompanied by cognitive impairment and poor </w:t>
      </w:r>
      <w:r w:rsidR="00AC2495" w:rsidRPr="00FB25E0">
        <w:rPr>
          <w:rFonts w:ascii="Book Antiqua" w:eastAsia="Book Antiqua" w:hAnsi="Book Antiqua"/>
        </w:rPr>
        <w:t xml:space="preserve">antidepressant </w:t>
      </w:r>
      <w:r w:rsidR="009D64A0" w:rsidRPr="00FB25E0">
        <w:rPr>
          <w:rFonts w:ascii="Book Antiqua" w:eastAsia="Book Antiqua" w:hAnsi="Book Antiqua"/>
        </w:rPr>
        <w:t xml:space="preserve">treatment response. </w:t>
      </w:r>
      <w:r w:rsidR="00EF5049" w:rsidRPr="00FB25E0">
        <w:rPr>
          <w:rFonts w:ascii="Book Antiqua" w:eastAsia="Book Antiqua" w:hAnsi="Book Antiqua"/>
        </w:rPr>
        <w:t xml:space="preserve">The </w:t>
      </w:r>
      <w:r w:rsidR="00AC2495" w:rsidRPr="00FB25E0">
        <w:rPr>
          <w:rFonts w:ascii="Book Antiqua" w:eastAsia="Book Antiqua" w:hAnsi="Book Antiqua"/>
        </w:rPr>
        <w:t xml:space="preserve">VD </w:t>
      </w:r>
      <w:r w:rsidR="00EF5049" w:rsidRPr="00FB25E0">
        <w:rPr>
          <w:rFonts w:ascii="Book Antiqua" w:eastAsia="Book Antiqua" w:hAnsi="Book Antiqua"/>
        </w:rPr>
        <w:t>diagnosis</w:t>
      </w:r>
      <w:r w:rsidR="001F1EC7" w:rsidRPr="00FB25E0">
        <w:rPr>
          <w:rFonts w:ascii="Book Antiqua" w:eastAsia="Book Antiqua" w:hAnsi="Book Antiqua"/>
        </w:rPr>
        <w:t xml:space="preserve"> </w:t>
      </w:r>
      <w:r w:rsidR="00EF5049" w:rsidRPr="00FB25E0">
        <w:rPr>
          <w:rFonts w:ascii="Book Antiqua" w:eastAsia="Book Antiqua" w:hAnsi="Book Antiqua"/>
        </w:rPr>
        <w:t>relies on MR</w:t>
      </w:r>
      <w:r w:rsidR="00D70E31" w:rsidRPr="00FB25E0">
        <w:rPr>
          <w:rFonts w:ascii="Book Antiqua" w:eastAsia="Book Antiqua" w:hAnsi="Book Antiqua"/>
        </w:rPr>
        <w:t>I findings</w:t>
      </w:r>
      <w:r w:rsidR="00EF5049" w:rsidRPr="00FB25E0">
        <w:rPr>
          <w:rFonts w:ascii="Book Antiqua" w:eastAsia="Book Antiqua" w:hAnsi="Book Antiqua"/>
        </w:rPr>
        <w:t xml:space="preserve"> </w:t>
      </w:r>
      <w:r w:rsidR="00CF212E" w:rsidRPr="00FB25E0">
        <w:rPr>
          <w:rFonts w:ascii="Book Antiqua" w:eastAsia="Book Antiqua" w:hAnsi="Book Antiqua"/>
        </w:rPr>
        <w:t xml:space="preserve">and </w:t>
      </w:r>
      <w:r w:rsidR="00EF5049" w:rsidRPr="00FB25E0">
        <w:rPr>
          <w:rFonts w:ascii="Book Antiqua" w:eastAsia="Book Antiqua" w:hAnsi="Book Antiqua"/>
        </w:rPr>
        <w:t xml:space="preserve">yet this clinical entity is largely </w:t>
      </w:r>
      <w:r w:rsidR="00F96501" w:rsidRPr="00FB25E0">
        <w:rPr>
          <w:rFonts w:ascii="Book Antiqua" w:eastAsia="Book Antiqua" w:hAnsi="Book Antiqua"/>
        </w:rPr>
        <w:t>unfamiliar to neuroradiologists</w:t>
      </w:r>
      <w:r w:rsidR="00E836DD" w:rsidRPr="00FB25E0">
        <w:rPr>
          <w:rFonts w:ascii="Book Antiqua" w:eastAsia="Book Antiqua" w:hAnsi="Book Antiqua"/>
        </w:rPr>
        <w:t xml:space="preserve"> and is rarely, if ever, discussed in radiology journals</w:t>
      </w:r>
      <w:r w:rsidR="00F96501" w:rsidRPr="00FB25E0">
        <w:rPr>
          <w:rFonts w:ascii="Book Antiqua" w:eastAsia="Book Antiqua" w:hAnsi="Book Antiqua"/>
        </w:rPr>
        <w:t>.</w:t>
      </w:r>
      <w:r w:rsidR="00E836DD" w:rsidRPr="00FB25E0">
        <w:rPr>
          <w:rFonts w:ascii="Book Antiqua" w:eastAsia="Book Antiqua" w:hAnsi="Book Antiqua"/>
        </w:rPr>
        <w:t xml:space="preserve"> </w:t>
      </w:r>
      <w:r w:rsidR="00EF5049" w:rsidRPr="00FB25E0">
        <w:rPr>
          <w:rFonts w:ascii="Book Antiqua" w:eastAsia="Book Antiqua" w:hAnsi="Book Antiqua"/>
        </w:rPr>
        <w:t>The primary purpose of this review is to introduce the MRI-defined VD construct t</w:t>
      </w:r>
      <w:r w:rsidR="003E0D03" w:rsidRPr="00FB25E0">
        <w:rPr>
          <w:rFonts w:ascii="Book Antiqua" w:eastAsia="Book Antiqua" w:hAnsi="Book Antiqua"/>
        </w:rPr>
        <w:t>o the neuroradiology community.</w:t>
      </w:r>
      <w:r w:rsidR="00EF5049" w:rsidRPr="00FB25E0">
        <w:rPr>
          <w:rFonts w:ascii="Book Antiqua" w:eastAsia="Book Antiqua" w:hAnsi="Book Antiqua"/>
        </w:rPr>
        <w:t xml:space="preserve"> </w:t>
      </w:r>
      <w:r w:rsidR="00361CF2" w:rsidRPr="00FB25E0">
        <w:rPr>
          <w:rFonts w:ascii="Book Antiqua" w:eastAsia="Book Antiqua" w:hAnsi="Book Antiqua"/>
        </w:rPr>
        <w:t>Case</w:t>
      </w:r>
      <w:r w:rsidR="00AC2495" w:rsidRPr="00FB25E0">
        <w:rPr>
          <w:rFonts w:ascii="Book Antiqua" w:eastAsia="Book Antiqua" w:hAnsi="Book Antiqua"/>
        </w:rPr>
        <w:t xml:space="preserve"> reports</w:t>
      </w:r>
      <w:r w:rsidR="00361CF2" w:rsidRPr="00FB25E0">
        <w:rPr>
          <w:rFonts w:ascii="Book Antiqua" w:eastAsia="Book Antiqua" w:hAnsi="Book Antiqua"/>
        </w:rPr>
        <w:t xml:space="preserve"> are highlighted in order to illustrate the profile of VD</w:t>
      </w:r>
      <w:r w:rsidR="00DB7EC6" w:rsidRPr="00FB25E0">
        <w:rPr>
          <w:rFonts w:ascii="Book Antiqua" w:eastAsia="Book Antiqua" w:hAnsi="Book Antiqua"/>
        </w:rPr>
        <w:t xml:space="preserve"> in terms of radiological, clinical, and neuropsychological findings</w:t>
      </w:r>
      <w:r w:rsidR="00361CF2" w:rsidRPr="00FB25E0">
        <w:rPr>
          <w:rFonts w:ascii="Book Antiqua" w:eastAsia="Book Antiqua" w:hAnsi="Book Antiqua"/>
        </w:rPr>
        <w:t xml:space="preserve">. </w:t>
      </w:r>
      <w:r w:rsidR="00EF5049" w:rsidRPr="00FB25E0">
        <w:rPr>
          <w:rFonts w:ascii="Book Antiqua" w:eastAsia="Book Antiqua" w:hAnsi="Book Antiqua"/>
        </w:rPr>
        <w:t>A second</w:t>
      </w:r>
      <w:r w:rsidR="00385AAB" w:rsidRPr="00FB25E0">
        <w:rPr>
          <w:rFonts w:ascii="Book Antiqua" w:eastAsia="Book Antiqua" w:hAnsi="Book Antiqua"/>
        </w:rPr>
        <w:t>ary</w:t>
      </w:r>
      <w:r w:rsidR="00EF5049" w:rsidRPr="00FB25E0">
        <w:rPr>
          <w:rFonts w:ascii="Book Antiqua" w:eastAsia="Book Antiqua" w:hAnsi="Book Antiqua"/>
        </w:rPr>
        <w:t xml:space="preserve"> purpose is to elucidate and elaborate on the measurement of cerebrovascular disease </w:t>
      </w:r>
      <w:r w:rsidR="00AC2495" w:rsidRPr="00FB25E0">
        <w:rPr>
          <w:rFonts w:ascii="Book Antiqua" w:eastAsia="Book Antiqua" w:hAnsi="Book Antiqua"/>
        </w:rPr>
        <w:t>through</w:t>
      </w:r>
      <w:r w:rsidR="00EF5049" w:rsidRPr="00FB25E0">
        <w:rPr>
          <w:rFonts w:ascii="Book Antiqua" w:eastAsia="Book Antiqua" w:hAnsi="Book Antiqua"/>
        </w:rPr>
        <w:t xml:space="preserve"> visual rating scales and semi- and fully-automat</w:t>
      </w:r>
      <w:r w:rsidR="00BC59B5" w:rsidRPr="00FB25E0">
        <w:rPr>
          <w:rFonts w:ascii="Book Antiqua" w:eastAsia="Book Antiqua" w:hAnsi="Book Antiqua"/>
        </w:rPr>
        <w:t>ed volumetric methods</w:t>
      </w:r>
      <w:r w:rsidR="001F1EC7" w:rsidRPr="00FB25E0">
        <w:rPr>
          <w:rFonts w:ascii="Book Antiqua" w:eastAsia="Book Antiqua" w:hAnsi="Book Antiqua"/>
        </w:rPr>
        <w:t>. These methods</w:t>
      </w:r>
      <w:r w:rsidR="00EB4D62" w:rsidRPr="00FB25E0">
        <w:rPr>
          <w:rFonts w:ascii="Book Antiqua" w:eastAsia="Book Antiqua" w:hAnsi="Book Antiqua"/>
        </w:rPr>
        <w:t xml:space="preserve"> </w:t>
      </w:r>
      <w:r w:rsidR="001F1EC7" w:rsidRPr="00FB25E0">
        <w:rPr>
          <w:rFonts w:ascii="Book Antiqua" w:eastAsia="Book Antiqua" w:hAnsi="Book Antiqua"/>
        </w:rPr>
        <w:t>are</w:t>
      </w:r>
      <w:r w:rsidR="00EB4D62" w:rsidRPr="00FB25E0">
        <w:rPr>
          <w:rFonts w:ascii="Book Antiqua" w:eastAsia="Book Antiqua" w:hAnsi="Book Antiqua"/>
        </w:rPr>
        <w:t xml:space="preserve"> </w:t>
      </w:r>
      <w:r w:rsidR="001F1EC7" w:rsidRPr="00FB25E0">
        <w:rPr>
          <w:rFonts w:ascii="Book Antiqua" w:eastAsia="Book Antiqua" w:hAnsi="Book Antiqua"/>
        </w:rPr>
        <w:t>crucial for determining</w:t>
      </w:r>
      <w:r w:rsidR="00EB4D62" w:rsidRPr="00FB25E0">
        <w:rPr>
          <w:rFonts w:ascii="Book Antiqua" w:eastAsia="Book Antiqua" w:hAnsi="Book Antiqua"/>
        </w:rPr>
        <w:t xml:space="preserve"> whether lesion burden or lesion severity is the dominant pathological contributor to VD</w:t>
      </w:r>
      <w:r w:rsidR="009D64A0" w:rsidRPr="00FB25E0">
        <w:rPr>
          <w:rFonts w:ascii="Book Antiqua" w:eastAsia="Book Antiqua" w:hAnsi="Book Antiqua"/>
        </w:rPr>
        <w:t xml:space="preserve">. </w:t>
      </w:r>
      <w:r w:rsidR="001F1EC7" w:rsidRPr="00FB25E0">
        <w:rPr>
          <w:rFonts w:ascii="Book Antiqua" w:eastAsia="Book Antiqua" w:hAnsi="Book Antiqua"/>
        </w:rPr>
        <w:t>Additionally, t</w:t>
      </w:r>
      <w:r w:rsidR="009D64A0" w:rsidRPr="00FB25E0">
        <w:rPr>
          <w:rFonts w:ascii="Book Antiqua" w:eastAsia="Book Antiqua" w:hAnsi="Book Antiqua"/>
        </w:rPr>
        <w:t>hese</w:t>
      </w:r>
      <w:r w:rsidR="001F1EC7" w:rsidRPr="00FB25E0">
        <w:rPr>
          <w:rFonts w:ascii="Book Antiqua" w:eastAsia="Book Antiqua" w:hAnsi="Book Antiqua"/>
        </w:rPr>
        <w:t xml:space="preserve"> rating</w:t>
      </w:r>
      <w:r w:rsidR="009D64A0" w:rsidRPr="00FB25E0">
        <w:rPr>
          <w:rFonts w:ascii="Book Antiqua" w:eastAsia="Book Antiqua" w:hAnsi="Book Antiqua"/>
        </w:rPr>
        <w:t xml:space="preserve"> methods </w:t>
      </w:r>
      <w:r w:rsidR="00BC59B5" w:rsidRPr="00FB25E0">
        <w:rPr>
          <w:rFonts w:ascii="Book Antiqua" w:eastAsia="Book Antiqua" w:hAnsi="Book Antiqua"/>
        </w:rPr>
        <w:t>have</w:t>
      </w:r>
      <w:r w:rsidR="00EF5049" w:rsidRPr="00FB25E0">
        <w:rPr>
          <w:rFonts w:ascii="Book Antiqua" w:eastAsia="Book Antiqua" w:hAnsi="Book Antiqua"/>
        </w:rPr>
        <w:t xml:space="preserve"> implications for </w:t>
      </w:r>
      <w:r w:rsidR="00EB4D62" w:rsidRPr="00FB25E0">
        <w:rPr>
          <w:rFonts w:ascii="Book Antiqua" w:eastAsia="Book Antiqua" w:hAnsi="Book Antiqua"/>
        </w:rPr>
        <w:t>the growing field of computer assisted diagnosis</w:t>
      </w:r>
      <w:r w:rsidR="00EF5049" w:rsidRPr="00FB25E0">
        <w:rPr>
          <w:rFonts w:ascii="Book Antiqua" w:eastAsia="Book Antiqua" w:hAnsi="Book Antiqua"/>
        </w:rPr>
        <w:t>.</w:t>
      </w:r>
      <w:r w:rsidR="00E674DA" w:rsidRPr="00FB25E0">
        <w:rPr>
          <w:rFonts w:ascii="Book Antiqua" w:eastAsia="Book Antiqua" w:hAnsi="Book Antiqua"/>
        </w:rPr>
        <w:t xml:space="preserve"> </w:t>
      </w:r>
      <w:r w:rsidR="001F1EC7" w:rsidRPr="00FB25E0">
        <w:rPr>
          <w:rFonts w:ascii="Book Antiqua" w:eastAsia="Book Antiqua" w:hAnsi="Book Antiqua"/>
        </w:rPr>
        <w:t xml:space="preserve">Since </w:t>
      </w:r>
      <w:r w:rsidR="00361CF2" w:rsidRPr="00FB25E0">
        <w:rPr>
          <w:rFonts w:ascii="Book Antiqua" w:eastAsia="Book Antiqua" w:hAnsi="Book Antiqua"/>
        </w:rPr>
        <w:t>VD</w:t>
      </w:r>
      <w:r w:rsidR="006B1C0C" w:rsidRPr="00FB25E0">
        <w:rPr>
          <w:rFonts w:ascii="Book Antiqua" w:eastAsia="Book Antiqua" w:hAnsi="Book Antiqua"/>
        </w:rPr>
        <w:t xml:space="preserve"> has been found to have </w:t>
      </w:r>
      <w:r w:rsidR="00C14871" w:rsidRPr="00FB25E0">
        <w:rPr>
          <w:rFonts w:ascii="Book Antiqua" w:eastAsia="Book Antiqua" w:hAnsi="Book Antiqua"/>
        </w:rPr>
        <w:t>a</w:t>
      </w:r>
      <w:r w:rsidR="006B1C0C" w:rsidRPr="00FB25E0">
        <w:rPr>
          <w:rFonts w:ascii="Book Antiqua" w:eastAsia="Book Antiqua" w:hAnsi="Book Antiqua"/>
        </w:rPr>
        <w:t xml:space="preserve"> profile</w:t>
      </w:r>
      <w:r w:rsidR="00C14871" w:rsidRPr="00FB25E0">
        <w:rPr>
          <w:rFonts w:ascii="Book Antiqua" w:eastAsia="Book Antiqua" w:hAnsi="Book Antiqua"/>
        </w:rPr>
        <w:t xml:space="preserve"> that is</w:t>
      </w:r>
      <w:r w:rsidR="006B1C0C" w:rsidRPr="00FB25E0">
        <w:rPr>
          <w:rFonts w:ascii="Book Antiqua" w:eastAsia="Book Antiqua" w:hAnsi="Book Antiqua"/>
        </w:rPr>
        <w:t xml:space="preserve"> distinct from other types of </w:t>
      </w:r>
      <w:r w:rsidR="0060682E" w:rsidRPr="00FB25E0">
        <w:rPr>
          <w:rFonts w:ascii="Book Antiqua" w:eastAsia="Book Antiqua" w:hAnsi="Book Antiqua"/>
        </w:rPr>
        <w:t>late-life depression</w:t>
      </w:r>
      <w:r w:rsidR="001F1EC7" w:rsidRPr="00FB25E0">
        <w:rPr>
          <w:rFonts w:ascii="Book Antiqua" w:eastAsia="Book Antiqua" w:hAnsi="Book Antiqua"/>
        </w:rPr>
        <w:t xml:space="preserve">, </w:t>
      </w:r>
      <w:r w:rsidR="006B1C0C" w:rsidRPr="00FB25E0">
        <w:rPr>
          <w:rFonts w:ascii="Book Antiqua" w:eastAsia="Book Antiqua" w:hAnsi="Book Antiqua"/>
        </w:rPr>
        <w:t>neuroradiologists</w:t>
      </w:r>
      <w:r w:rsidR="002C539C" w:rsidRPr="00FB25E0">
        <w:rPr>
          <w:rFonts w:ascii="Book Antiqua" w:eastAsia="Book Antiqua" w:hAnsi="Book Antiqua"/>
        </w:rPr>
        <w:t>, in conjunction with psychiatrists</w:t>
      </w:r>
      <w:r w:rsidR="00115B75" w:rsidRPr="00FB25E0">
        <w:rPr>
          <w:rFonts w:ascii="Book Antiqua" w:eastAsia="Book Antiqua" w:hAnsi="Book Antiqua"/>
        </w:rPr>
        <w:t xml:space="preserve"> and psychologists</w:t>
      </w:r>
      <w:r w:rsidR="002C539C" w:rsidRPr="00FB25E0">
        <w:rPr>
          <w:rFonts w:ascii="Book Antiqua" w:eastAsia="Book Antiqua" w:hAnsi="Book Antiqua"/>
        </w:rPr>
        <w:t>,</w:t>
      </w:r>
      <w:r w:rsidR="001F1EC7" w:rsidRPr="00FB25E0">
        <w:rPr>
          <w:rFonts w:ascii="Book Antiqua" w:eastAsia="Book Antiqua" w:hAnsi="Book Antiqua"/>
        </w:rPr>
        <w:t xml:space="preserve"> </w:t>
      </w:r>
      <w:r w:rsidR="006B1C0C" w:rsidRPr="00FB25E0">
        <w:rPr>
          <w:rFonts w:ascii="Book Antiqua" w:eastAsia="Book Antiqua" w:hAnsi="Book Antiqua"/>
        </w:rPr>
        <w:t xml:space="preserve">should consider VD in diagnosis </w:t>
      </w:r>
      <w:r w:rsidR="00724715" w:rsidRPr="00FB25E0">
        <w:rPr>
          <w:rFonts w:ascii="Book Antiqua" w:eastAsia="Book Antiqua" w:hAnsi="Book Antiqua"/>
        </w:rPr>
        <w:t>and</w:t>
      </w:r>
      <w:r w:rsidR="006B1C0C" w:rsidRPr="00FB25E0">
        <w:rPr>
          <w:rFonts w:ascii="Book Antiqua" w:eastAsia="Book Antiqua" w:hAnsi="Book Antiqua"/>
        </w:rPr>
        <w:t xml:space="preserve"> treatment planning.</w:t>
      </w:r>
    </w:p>
    <w:p w14:paraId="2F612E63" w14:textId="77777777" w:rsidR="00C14871" w:rsidRPr="00FB25E0" w:rsidRDefault="00C14871" w:rsidP="00FB25E0">
      <w:pPr>
        <w:spacing w:line="360" w:lineRule="auto"/>
        <w:jc w:val="both"/>
        <w:rPr>
          <w:rFonts w:ascii="Book Antiqua" w:eastAsia="Book Antiqua" w:hAnsi="Book Antiqua"/>
        </w:rPr>
      </w:pPr>
    </w:p>
    <w:p w14:paraId="647456A6" w14:textId="4EF0B2EF" w:rsidR="00EA735C" w:rsidRPr="00FB25E0" w:rsidRDefault="00EE1552" w:rsidP="00FB25E0">
      <w:pPr>
        <w:pStyle w:val="BodyText"/>
        <w:spacing w:after="0" w:line="360" w:lineRule="auto"/>
        <w:jc w:val="both"/>
        <w:rPr>
          <w:rFonts w:ascii="Book Antiqua" w:eastAsia="Book Antiqua" w:hAnsi="Book Antiqua"/>
          <w:szCs w:val="24"/>
        </w:rPr>
      </w:pPr>
      <w:r w:rsidRPr="00FB25E0">
        <w:rPr>
          <w:rFonts w:ascii="Book Antiqua" w:eastAsia="Book Antiqua" w:hAnsi="Book Antiqua"/>
          <w:b/>
          <w:bCs/>
          <w:szCs w:val="24"/>
        </w:rPr>
        <w:t>Key</w:t>
      </w:r>
      <w:r w:rsidR="002F1CDC">
        <w:rPr>
          <w:rFonts w:ascii="Book Antiqua" w:eastAsia="Book Antiqua" w:hAnsi="Book Antiqua"/>
          <w:b/>
          <w:bCs/>
          <w:szCs w:val="24"/>
        </w:rPr>
        <w:t xml:space="preserve"> </w:t>
      </w:r>
      <w:r w:rsidRPr="00FB25E0">
        <w:rPr>
          <w:rFonts w:ascii="Book Antiqua" w:eastAsia="Book Antiqua" w:hAnsi="Book Antiqua"/>
          <w:b/>
          <w:bCs/>
          <w:szCs w:val="24"/>
        </w:rPr>
        <w:t>words:</w:t>
      </w:r>
      <w:r w:rsidRPr="00FB25E0">
        <w:rPr>
          <w:rFonts w:ascii="Book Antiqua" w:eastAsia="Book Antiqua" w:hAnsi="Book Antiqua"/>
          <w:szCs w:val="24"/>
        </w:rPr>
        <w:t xml:space="preserve"> </w:t>
      </w:r>
      <w:r w:rsidR="009D5EA7" w:rsidRPr="00FB25E0">
        <w:rPr>
          <w:rFonts w:ascii="Book Antiqua" w:eastAsia="Book Antiqua" w:hAnsi="Book Antiqua"/>
          <w:szCs w:val="24"/>
        </w:rPr>
        <w:t>V</w:t>
      </w:r>
      <w:r w:rsidRPr="00FB25E0">
        <w:rPr>
          <w:rFonts w:ascii="Book Antiqua" w:eastAsia="Book Antiqua" w:hAnsi="Book Antiqua"/>
          <w:szCs w:val="24"/>
        </w:rPr>
        <w:t xml:space="preserve">ascular </w:t>
      </w:r>
      <w:r w:rsidR="00AF58F5" w:rsidRPr="00FB25E0">
        <w:rPr>
          <w:rFonts w:ascii="Book Antiqua" w:eastAsia="Book Antiqua" w:hAnsi="Book Antiqua"/>
          <w:szCs w:val="24"/>
        </w:rPr>
        <w:t>d</w:t>
      </w:r>
      <w:r w:rsidRPr="00FB25E0">
        <w:rPr>
          <w:rFonts w:ascii="Book Antiqua" w:eastAsia="Book Antiqua" w:hAnsi="Book Antiqua"/>
          <w:szCs w:val="24"/>
        </w:rPr>
        <w:t>epression</w:t>
      </w:r>
      <w:r w:rsidR="009D5EA7" w:rsidRPr="00FB25E0">
        <w:rPr>
          <w:rFonts w:ascii="Book Antiqua" w:eastAsia="Book Antiqua" w:hAnsi="Book Antiqua"/>
          <w:szCs w:val="24"/>
        </w:rPr>
        <w:t>;</w:t>
      </w:r>
      <w:r w:rsidRPr="00FB25E0">
        <w:rPr>
          <w:rFonts w:ascii="Book Antiqua" w:eastAsia="Book Antiqua" w:hAnsi="Book Antiqua"/>
          <w:szCs w:val="24"/>
        </w:rPr>
        <w:t xml:space="preserve"> </w:t>
      </w:r>
      <w:r w:rsidR="00AF58F5" w:rsidRPr="00FB25E0">
        <w:rPr>
          <w:rFonts w:ascii="Book Antiqua" w:eastAsia="Book Antiqua" w:hAnsi="Book Antiqua"/>
          <w:szCs w:val="24"/>
        </w:rPr>
        <w:t xml:space="preserve">Depression; </w:t>
      </w:r>
      <w:r w:rsidR="00BF2B76" w:rsidRPr="00FB25E0">
        <w:rPr>
          <w:rFonts w:ascii="Book Antiqua" w:eastAsia="Book Antiqua" w:hAnsi="Book Antiqua"/>
          <w:szCs w:val="24"/>
        </w:rPr>
        <w:t xml:space="preserve">Magnetic resonance imaging; </w:t>
      </w:r>
      <w:r w:rsidR="00AB2689" w:rsidRPr="00FB25E0">
        <w:rPr>
          <w:rFonts w:ascii="Book Antiqua" w:eastAsia="Book Antiqua" w:hAnsi="Book Antiqua"/>
          <w:szCs w:val="24"/>
        </w:rPr>
        <w:t xml:space="preserve">Cerebrovascular disorders; </w:t>
      </w:r>
      <w:r w:rsidR="009D5EA7" w:rsidRPr="00FB25E0">
        <w:rPr>
          <w:rFonts w:ascii="Book Antiqua" w:eastAsia="Book Antiqua" w:hAnsi="Book Antiqua"/>
          <w:szCs w:val="24"/>
        </w:rPr>
        <w:t>W</w:t>
      </w:r>
      <w:r w:rsidRPr="00FB25E0">
        <w:rPr>
          <w:rFonts w:ascii="Book Antiqua" w:eastAsia="Book Antiqua" w:hAnsi="Book Antiqua"/>
          <w:szCs w:val="24"/>
        </w:rPr>
        <w:t>hite matter hyperintensities</w:t>
      </w:r>
      <w:r w:rsidR="009D5EA7" w:rsidRPr="00FB25E0">
        <w:rPr>
          <w:rFonts w:ascii="Book Antiqua" w:eastAsia="Book Antiqua" w:hAnsi="Book Antiqua"/>
          <w:szCs w:val="24"/>
        </w:rPr>
        <w:t>;</w:t>
      </w:r>
      <w:r w:rsidR="004C0A6D" w:rsidRPr="00FB25E0">
        <w:rPr>
          <w:rFonts w:ascii="Book Antiqua" w:eastAsia="Book Antiqua" w:hAnsi="Book Antiqua"/>
          <w:szCs w:val="24"/>
        </w:rPr>
        <w:t xml:space="preserve"> </w:t>
      </w:r>
      <w:r w:rsidR="00F154A7" w:rsidRPr="00FB25E0">
        <w:rPr>
          <w:rFonts w:ascii="Book Antiqua" w:eastAsia="Book Antiqua" w:hAnsi="Book Antiqua"/>
          <w:szCs w:val="24"/>
        </w:rPr>
        <w:t>Neuror</w:t>
      </w:r>
      <w:r w:rsidRPr="00FB25E0">
        <w:rPr>
          <w:rFonts w:ascii="Book Antiqua" w:eastAsia="Book Antiqua" w:hAnsi="Book Antiqua"/>
          <w:szCs w:val="24"/>
        </w:rPr>
        <w:t>adiology</w:t>
      </w:r>
      <w:r w:rsidR="00BF2B76" w:rsidRPr="00FB25E0">
        <w:rPr>
          <w:rFonts w:ascii="Book Antiqua" w:eastAsia="Book Antiqua" w:hAnsi="Book Antiqua"/>
          <w:szCs w:val="24"/>
        </w:rPr>
        <w:t xml:space="preserve">; </w:t>
      </w:r>
      <w:r w:rsidR="00AF58F5" w:rsidRPr="00FB25E0">
        <w:rPr>
          <w:rFonts w:ascii="Book Antiqua" w:eastAsia="Book Antiqua" w:hAnsi="Book Antiqua"/>
          <w:szCs w:val="24"/>
        </w:rPr>
        <w:t>Case reports</w:t>
      </w:r>
    </w:p>
    <w:p w14:paraId="4894D1D5" w14:textId="77777777" w:rsidR="00FB25E0" w:rsidRDefault="00FB25E0" w:rsidP="00FB25E0">
      <w:pPr>
        <w:spacing w:line="360" w:lineRule="auto"/>
        <w:jc w:val="both"/>
        <w:rPr>
          <w:rFonts w:ascii="Book Antiqua" w:eastAsia="Book Antiqua" w:hAnsi="Book Antiqua"/>
          <w:b/>
        </w:rPr>
      </w:pPr>
    </w:p>
    <w:p w14:paraId="5A28EB53" w14:textId="389C13EB" w:rsidR="002F1CDC" w:rsidRDefault="002F1CDC" w:rsidP="00FB25E0">
      <w:pPr>
        <w:spacing w:line="360" w:lineRule="auto"/>
        <w:jc w:val="both"/>
        <w:rPr>
          <w:rFonts w:ascii="Book Antiqua" w:eastAsia="Book Antiqua" w:hAnsi="Book Antiqua"/>
        </w:rPr>
      </w:pPr>
      <w:r w:rsidRPr="002F1CDC">
        <w:rPr>
          <w:rFonts w:ascii="Book Antiqua" w:eastAsia="Book Antiqua" w:hAnsi="Book Antiqua"/>
          <w:bCs/>
          <w:color w:val="000000" w:themeColor="text1"/>
        </w:rPr>
        <w:t>Rushia SN,</w:t>
      </w:r>
      <w:r w:rsidRPr="002F1CDC">
        <w:rPr>
          <w:rFonts w:ascii="Book Antiqua" w:eastAsia="Book Antiqua" w:hAnsi="Book Antiqua"/>
          <w:color w:val="000000" w:themeColor="text1"/>
        </w:rPr>
        <w:t xml:space="preserve"> </w:t>
      </w:r>
      <w:r w:rsidRPr="00FB25E0">
        <w:rPr>
          <w:rFonts w:ascii="Book Antiqua" w:eastAsia="Book Antiqua" w:hAnsi="Book Antiqua"/>
          <w:color w:val="000000" w:themeColor="text1"/>
        </w:rPr>
        <w:t xml:space="preserve">Shehab AAS, Motter JN, Egglefield DA, Schiff S, Sneed JR, Garcon E. </w:t>
      </w:r>
      <w:r w:rsidRPr="00FB25E0">
        <w:rPr>
          <w:rFonts w:ascii="Book Antiqua" w:eastAsia="Book Antiqua" w:hAnsi="Book Antiqua"/>
        </w:rPr>
        <w:t xml:space="preserve">Vascular depression for radiology: </w:t>
      </w:r>
      <w:r w:rsidRPr="00FB25E0">
        <w:rPr>
          <w:rFonts w:ascii="Book Antiqua" w:eastAsia="Book Antiqua" w:hAnsi="Book Antiqua"/>
          <w:caps/>
        </w:rPr>
        <w:t xml:space="preserve">a </w:t>
      </w:r>
      <w:r w:rsidRPr="00FB25E0">
        <w:rPr>
          <w:rFonts w:ascii="Book Antiqua" w:eastAsia="Book Antiqua" w:hAnsi="Book Antiqua"/>
        </w:rPr>
        <w:t>review of the construct, methodology, and diagnosis</w:t>
      </w:r>
      <w:r>
        <w:rPr>
          <w:rFonts w:ascii="Book Antiqua" w:eastAsia="Book Antiqua" w:hAnsi="Book Antiqua"/>
        </w:rPr>
        <w:t xml:space="preserve">. </w:t>
      </w:r>
      <w:r w:rsidR="003A28AB" w:rsidRPr="003A28AB">
        <w:rPr>
          <w:rFonts w:ascii="Book Antiqua" w:eastAsia="SimSun" w:hAnsi="Book Antiqua"/>
          <w:i/>
        </w:rPr>
        <w:t>World J Radio</w:t>
      </w:r>
      <w:r w:rsidR="003A28AB" w:rsidRPr="00595A77">
        <w:rPr>
          <w:rFonts w:ascii="Book Antiqua" w:eastAsia="SimSun" w:hAnsi="Book Antiqua"/>
        </w:rPr>
        <w:t>l</w:t>
      </w:r>
      <w:r w:rsidR="003A28AB">
        <w:rPr>
          <w:rFonts w:ascii="Book Antiqua" w:eastAsia="SimSun" w:hAnsi="Book Antiqua"/>
        </w:rPr>
        <w:t xml:space="preserve"> 2020; In press</w:t>
      </w:r>
    </w:p>
    <w:p w14:paraId="0C6720F4" w14:textId="77777777" w:rsidR="002F1CDC" w:rsidRDefault="002F1CDC" w:rsidP="00FB25E0">
      <w:pPr>
        <w:spacing w:line="360" w:lineRule="auto"/>
        <w:jc w:val="both"/>
        <w:rPr>
          <w:rFonts w:ascii="Book Antiqua" w:eastAsia="Book Antiqua" w:hAnsi="Book Antiqua"/>
          <w:b/>
        </w:rPr>
      </w:pPr>
    </w:p>
    <w:p w14:paraId="342C0DF6" w14:textId="53A6850E" w:rsidR="002F1CDC" w:rsidRDefault="00EE1552" w:rsidP="00FB25E0">
      <w:pPr>
        <w:spacing w:line="360" w:lineRule="auto"/>
        <w:jc w:val="both"/>
        <w:rPr>
          <w:rFonts w:ascii="Book Antiqua" w:eastAsia="Book Antiqua" w:hAnsi="Book Antiqua"/>
          <w:bCs/>
        </w:rPr>
      </w:pPr>
      <w:r w:rsidRPr="00FB25E0">
        <w:rPr>
          <w:rFonts w:ascii="Book Antiqua" w:eastAsia="Book Antiqua" w:hAnsi="Book Antiqua"/>
          <w:b/>
        </w:rPr>
        <w:t xml:space="preserve">Core </w:t>
      </w:r>
      <w:r w:rsidR="002F1CDC" w:rsidRPr="00FB25E0">
        <w:rPr>
          <w:rFonts w:ascii="Book Antiqua" w:eastAsia="Book Antiqua" w:hAnsi="Book Antiqua"/>
          <w:b/>
        </w:rPr>
        <w:t>t</w:t>
      </w:r>
      <w:r w:rsidRPr="00FB25E0">
        <w:rPr>
          <w:rFonts w:ascii="Book Antiqua" w:eastAsia="Book Antiqua" w:hAnsi="Book Antiqua"/>
          <w:b/>
        </w:rPr>
        <w:t>ip:</w:t>
      </w:r>
      <w:r w:rsidRPr="00FB25E0">
        <w:rPr>
          <w:rFonts w:ascii="Book Antiqua" w:eastAsia="Book Antiqua" w:hAnsi="Book Antiqua"/>
          <w:bCs/>
        </w:rPr>
        <w:t xml:space="preserve"> This manuscript provides an overview of </w:t>
      </w:r>
      <w:r w:rsidR="001F1EC7" w:rsidRPr="00FB25E0">
        <w:rPr>
          <w:rFonts w:ascii="Book Antiqua" w:eastAsia="Book Antiqua" w:hAnsi="Book Antiqua"/>
          <w:bCs/>
        </w:rPr>
        <w:t xml:space="preserve">the </w:t>
      </w:r>
      <w:r w:rsidRPr="00FB25E0">
        <w:rPr>
          <w:rFonts w:ascii="Book Antiqua" w:eastAsia="Book Antiqua" w:hAnsi="Book Antiqua"/>
          <w:bCs/>
        </w:rPr>
        <w:t xml:space="preserve">vascular </w:t>
      </w:r>
      <w:r w:rsidR="001F1EC7" w:rsidRPr="00FB25E0">
        <w:rPr>
          <w:rFonts w:ascii="Book Antiqua" w:eastAsia="Book Antiqua" w:hAnsi="Book Antiqua"/>
          <w:bCs/>
        </w:rPr>
        <w:t>depression construct</w:t>
      </w:r>
      <w:r w:rsidRPr="00FB25E0">
        <w:rPr>
          <w:rFonts w:ascii="Book Antiqua" w:eastAsia="Book Antiqua" w:hAnsi="Book Antiqua"/>
          <w:bCs/>
        </w:rPr>
        <w:t xml:space="preserve">, </w:t>
      </w:r>
      <w:r w:rsidR="00A24D2C" w:rsidRPr="00FB25E0">
        <w:rPr>
          <w:rFonts w:ascii="Book Antiqua" w:eastAsia="Book Antiqua" w:hAnsi="Book Antiqua"/>
          <w:bCs/>
        </w:rPr>
        <w:t>discusses the methods used to measure cerebrovascular disease</w:t>
      </w:r>
      <w:r w:rsidR="00C23321" w:rsidRPr="00FB25E0">
        <w:rPr>
          <w:rFonts w:ascii="Book Antiqua" w:eastAsia="Book Antiqua" w:hAnsi="Book Antiqua"/>
          <w:bCs/>
        </w:rPr>
        <w:t xml:space="preserve"> on magnetic resonance imaging</w:t>
      </w:r>
      <w:r w:rsidR="00A136E1">
        <w:rPr>
          <w:rFonts w:ascii="Book Antiqua" w:eastAsia="Book Antiqua" w:hAnsi="Book Antiqua"/>
          <w:bCs/>
        </w:rPr>
        <w:t xml:space="preserve"> </w:t>
      </w:r>
      <w:r w:rsidR="00A24D2C" w:rsidRPr="00FB25E0">
        <w:rPr>
          <w:rFonts w:ascii="Book Antiqua" w:eastAsia="Book Antiqua" w:hAnsi="Book Antiqua"/>
          <w:bCs/>
        </w:rPr>
        <w:t xml:space="preserve">in older adults, and </w:t>
      </w:r>
      <w:r w:rsidRPr="00FB25E0">
        <w:rPr>
          <w:rFonts w:ascii="Book Antiqua" w:eastAsia="Book Antiqua" w:hAnsi="Book Antiqua"/>
          <w:bCs/>
        </w:rPr>
        <w:t xml:space="preserve">presents </w:t>
      </w:r>
      <w:r w:rsidR="00C23321" w:rsidRPr="00FB25E0">
        <w:rPr>
          <w:rFonts w:ascii="Book Antiqua" w:eastAsia="Book Antiqua" w:hAnsi="Book Antiqua"/>
          <w:bCs/>
        </w:rPr>
        <w:t xml:space="preserve">the profile </w:t>
      </w:r>
      <w:r w:rsidRPr="00FB25E0">
        <w:rPr>
          <w:rFonts w:ascii="Book Antiqua" w:eastAsia="Book Antiqua" w:hAnsi="Book Antiqua"/>
          <w:bCs/>
        </w:rPr>
        <w:t>of vascular</w:t>
      </w:r>
      <w:r w:rsidR="001F1EC7" w:rsidRPr="00FB25E0">
        <w:rPr>
          <w:rFonts w:ascii="Book Antiqua" w:eastAsia="Book Antiqua" w:hAnsi="Book Antiqua"/>
          <w:bCs/>
        </w:rPr>
        <w:t xml:space="preserve"> depression</w:t>
      </w:r>
      <w:r w:rsidR="00C23321" w:rsidRPr="00FB25E0">
        <w:rPr>
          <w:rFonts w:ascii="Book Antiqua" w:eastAsia="Book Antiqua" w:hAnsi="Book Antiqua"/>
          <w:bCs/>
        </w:rPr>
        <w:t xml:space="preserve"> in terms of </w:t>
      </w:r>
      <w:r w:rsidR="00C23321" w:rsidRPr="00FB25E0">
        <w:rPr>
          <w:rFonts w:ascii="Book Antiqua" w:eastAsia="Book Antiqua" w:hAnsi="Book Antiqua"/>
          <w:bCs/>
        </w:rPr>
        <w:lastRenderedPageBreak/>
        <w:t>radiological, neuropsychological, and clinical findings</w:t>
      </w:r>
      <w:r w:rsidR="00A24D2C" w:rsidRPr="00FB25E0">
        <w:rPr>
          <w:rFonts w:ascii="Book Antiqua" w:eastAsia="Book Antiqua" w:hAnsi="Book Antiqua"/>
          <w:bCs/>
        </w:rPr>
        <w:t>. The goal of this paper is to inform the neuroradiology community of the vascular depression diagnosis and</w:t>
      </w:r>
      <w:r w:rsidR="000A44B5" w:rsidRPr="00FB25E0">
        <w:rPr>
          <w:rFonts w:ascii="Book Antiqua" w:eastAsia="Book Antiqua" w:hAnsi="Book Antiqua"/>
          <w:bCs/>
        </w:rPr>
        <w:t xml:space="preserve"> to</w:t>
      </w:r>
      <w:r w:rsidR="00A24D2C" w:rsidRPr="00FB25E0">
        <w:rPr>
          <w:rFonts w:ascii="Book Antiqua" w:eastAsia="Book Antiqua" w:hAnsi="Book Antiqua"/>
          <w:bCs/>
        </w:rPr>
        <w:t xml:space="preserve"> instill the importance of </w:t>
      </w:r>
      <w:r w:rsidR="001F1EC7" w:rsidRPr="00FB25E0">
        <w:rPr>
          <w:rFonts w:ascii="Book Antiqua" w:eastAsia="Book Antiqua" w:hAnsi="Book Antiqua"/>
          <w:bCs/>
        </w:rPr>
        <w:t xml:space="preserve">considering this diagnosis when </w:t>
      </w:r>
      <w:r w:rsidR="00C23321" w:rsidRPr="00FB25E0">
        <w:rPr>
          <w:rFonts w:ascii="Book Antiqua" w:eastAsia="Book Antiqua" w:hAnsi="Book Antiqua"/>
          <w:bCs/>
        </w:rPr>
        <w:t>evaluatin</w:t>
      </w:r>
      <w:r w:rsidR="001F1EC7" w:rsidRPr="00FB25E0">
        <w:rPr>
          <w:rFonts w:ascii="Book Antiqua" w:eastAsia="Book Antiqua" w:hAnsi="Book Antiqua"/>
          <w:bCs/>
        </w:rPr>
        <w:t xml:space="preserve">g </w:t>
      </w:r>
      <w:r w:rsidR="00A136E1" w:rsidRPr="00FB25E0">
        <w:rPr>
          <w:rFonts w:ascii="Book Antiqua" w:eastAsia="Book Antiqua" w:hAnsi="Book Antiqua"/>
          <w:bCs/>
        </w:rPr>
        <w:t>magnetic resonance imaging</w:t>
      </w:r>
      <w:r w:rsidR="00C23321" w:rsidRPr="00FB25E0">
        <w:rPr>
          <w:rFonts w:ascii="Book Antiqua" w:eastAsia="Book Antiqua" w:hAnsi="Book Antiqua"/>
          <w:bCs/>
        </w:rPr>
        <w:t xml:space="preserve"> </w:t>
      </w:r>
      <w:r w:rsidR="001F1EC7" w:rsidRPr="00FB25E0">
        <w:rPr>
          <w:rFonts w:ascii="Book Antiqua" w:eastAsia="Book Antiqua" w:hAnsi="Book Antiqua"/>
          <w:bCs/>
        </w:rPr>
        <w:t>scans of older adults.</w:t>
      </w:r>
      <w:r w:rsidR="00A24D2C" w:rsidRPr="00FB25E0">
        <w:rPr>
          <w:rFonts w:ascii="Book Antiqua" w:eastAsia="Book Antiqua" w:hAnsi="Book Antiqua"/>
          <w:bCs/>
        </w:rPr>
        <w:t xml:space="preserve"> </w:t>
      </w:r>
    </w:p>
    <w:p w14:paraId="6DF4EA4B" w14:textId="77777777" w:rsidR="002F1CDC" w:rsidRDefault="002F1CDC">
      <w:pPr>
        <w:rPr>
          <w:rFonts w:ascii="Book Antiqua" w:eastAsia="Book Antiqua" w:hAnsi="Book Antiqua"/>
          <w:bCs/>
        </w:rPr>
      </w:pPr>
      <w:r>
        <w:rPr>
          <w:rFonts w:ascii="Book Antiqua" w:eastAsia="Book Antiqua" w:hAnsi="Book Antiqua"/>
          <w:bCs/>
        </w:rPr>
        <w:br w:type="page"/>
      </w:r>
    </w:p>
    <w:p w14:paraId="026A3757" w14:textId="19206D83" w:rsidR="005143D1" w:rsidRPr="00D60574" w:rsidRDefault="003409E3" w:rsidP="00FB25E0">
      <w:pPr>
        <w:spacing w:line="360" w:lineRule="auto"/>
        <w:ind w:right="-90"/>
        <w:jc w:val="both"/>
        <w:rPr>
          <w:rFonts w:ascii="Book Antiqua" w:eastAsia="Book Antiqua" w:hAnsi="Book Antiqua"/>
          <w:b/>
          <w:caps/>
          <w:u w:val="single"/>
        </w:rPr>
      </w:pPr>
      <w:r w:rsidRPr="00D60574">
        <w:rPr>
          <w:rFonts w:ascii="Book Antiqua" w:eastAsia="Book Antiqua" w:hAnsi="Book Antiqua"/>
          <w:b/>
          <w:caps/>
          <w:u w:val="single"/>
        </w:rPr>
        <w:lastRenderedPageBreak/>
        <w:t>The Vascular Depression Construct</w:t>
      </w:r>
    </w:p>
    <w:p w14:paraId="6422484A" w14:textId="125819D5" w:rsidR="00847BA0" w:rsidRPr="00FB25E0" w:rsidRDefault="00EF5049" w:rsidP="00FB25E0">
      <w:pPr>
        <w:spacing w:line="360" w:lineRule="auto"/>
        <w:ind w:right="-90"/>
        <w:jc w:val="both"/>
        <w:rPr>
          <w:rFonts w:ascii="Book Antiqua" w:eastAsia="Book Antiqua" w:hAnsi="Book Antiqua"/>
        </w:rPr>
      </w:pPr>
      <w:r w:rsidRPr="00FB25E0">
        <w:rPr>
          <w:rFonts w:ascii="Book Antiqua" w:eastAsia="Book Antiqua" w:hAnsi="Book Antiqua"/>
        </w:rPr>
        <w:t xml:space="preserve">Vascular depression (VD) </w:t>
      </w:r>
      <w:r w:rsidR="00EE6FCB" w:rsidRPr="00FB25E0">
        <w:rPr>
          <w:rFonts w:ascii="Book Antiqua" w:eastAsia="Book Antiqua" w:hAnsi="Book Antiqua"/>
        </w:rPr>
        <w:t>is</w:t>
      </w:r>
      <w:r w:rsidRPr="00FB25E0">
        <w:rPr>
          <w:rFonts w:ascii="Book Antiqua" w:eastAsia="Book Antiqua" w:hAnsi="Book Antiqua"/>
        </w:rPr>
        <w:t xml:space="preserve"> a unique subtype of late-life depression (LLD)</w:t>
      </w:r>
      <w:r w:rsidR="009E0E3E" w:rsidRPr="00FB25E0">
        <w:rPr>
          <w:rFonts w:ascii="Book Antiqua" w:eastAsia="Book Antiqua" w:hAnsi="Book Antiqua"/>
          <w:vertAlign w:val="superscript"/>
        </w:rPr>
        <w:t>[</w:t>
      </w:r>
      <w:r w:rsidR="00312BEF" w:rsidRPr="00FB25E0">
        <w:rPr>
          <w:rFonts w:ascii="Book Antiqua" w:eastAsia="Book Antiqua" w:hAnsi="Book Antiqua"/>
        </w:rPr>
        <w:fldChar w:fldCharType="begin"/>
      </w:r>
      <w:r w:rsidR="00312BEF" w:rsidRPr="00FB25E0">
        <w:rPr>
          <w:rFonts w:ascii="Book Antiqua" w:eastAsia="Book Antiqua" w:hAnsi="Book Antiqua"/>
        </w:rPr>
        <w:instrText xml:space="preserve"> ADDIN ZOTERO_ITEM CSL_CITATION {"citationID":"s5nb3fqb","properties":{"formattedCitation":"{\\rtf \\super 1\\uc0\\u8211{}4\\nosupersub{}}","plainCitation":"1–4"},"citationItems":[{"id":123,"uris":["http://zotero.org/users/local/Ezp4gVzx/items/E9DBPBQT"],"uri":["http://zotero.org/users/local/Ezp4gVzx/items/E9DBPBQT"],"itemData":{"id":123,"type":"article-journal","title":"'Vascular Depression' Hypothesis","container-title":"Archives of General Psychiatry","page":"915-922","volume":"54","issue":"10","source":"jamanetwork.com","abstract":"&lt;p&gt;We propose that cerebrovascular disease may predispose, precipitate, or perpetuate some geriatric depressive syndromes. The \"vascular depression\" hypothesis is supported by the comorbidity of depression, vascular disease, and vascular risk factors and the association of ischemic lesions to distinctive behavioral symptoms. Disruption of prefrontal systems or their modulating pathways by single lesions or by an accumulation of lesions exceeding a threshold are hypothesized to be central mechanisms in vascular depression. The vascular depression concept can generate studies of clinical and heuristic value. Drugs used for the prevention and treatment of cerebrovascular disease may be shown to reduce the risk for vascular depression or improve its outcomes. The choice of antidepressants in vascular depression may depend on their effect on neurologic recovery from ischemic lesions. Research can clarify the pathways to vascular depression by focusing on the site of the lesion, the resultant brain dysfunction, the presentation of depression and time of onset, and the contribution of nonbiological factors.&lt;/p&gt;","DOI":"10.1001/archpsyc.1997.01830220033006","ISSN":"0003-990X","journalAbbreviation":"Arch Gen Psychiatry","author":[{"family":"Alexopoulos","given":"George S."},{"family":"Meyers","given":"Barnett S."},{"family":"Young","given":"Robert C."},{"family":"Campbell","given":"Scott"},{"family":"Silbersweig","given":"David"},{"family":"Charlson","given":"Mary"}],"issued":{"date-parts":[["1997",10,1]]}}},{"id":126,"uris":["http://zotero.org/users/local/Ezp4gVzx/items/QWQKDR35"],"uri":["http://zotero.org/users/local/Ezp4gVzx/items/QWQKDR35"],"itemData":{"id":126,"type":"article-journal","title":"Structural neuroimaging and mood disorders: Recent findings, implications for classification, and future directions","container-title":"Biological Psychiatry","page":"705-712","volume":"43","issue":"10","source":"ScienceDirect","abstract":"Neuroimaging is playing an increasing role in research of affective disorders, with investigators examining both volumetric changes of specific brain structures and vascular changes within white and gray matter. Recent studies have attempted to make clinical correlations between neuroimaging changes in unipolar and bipolar mood disorders. In this review, we focus particularly on those changes that are clinically meaningful. We conclude that there is enough evidence to begin to evaluate inclusion of neuroimaging findings in our mood disorder classification system. To this end, we propose two new mood disorder subtypes, vascular depression and vascular mania. Directions for future research in neuroimaging are then discussed.","DOI":"10.1016/S0006-3223(98)00084-5","ISSN":"0006-3223","shortTitle":"Structural neuroimaging and mood disorders","journalAbbreviation":"Biological Psychiatry","author":[{"family":"Steffens","given":"David C."},{"family":"Krishnan","given":"K. Ranga Rama"}],"issued":{"date-parts":[["1998",5,15]]}}},{"id":128,"uris":["http://zotero.org/users/local/Ezp4gVzx/items/4T4TQIPG"],"uri":["http://zotero.org/users/local/Ezp4gVzx/items/4T4TQIPG"],"itemData":{"id":128,"type":"article-journal","title":"Subcortical hyperintensities on magnetic resonance imaging: Clinical correlates and prognostic significance in patients with severe depression","container-title":"Biological Psychiatry","page":"151-160","volume":"37","issue":"3","source":"ScienceDirect","abstract":"In 39 hospital inpatients with severe primary depressive disorders, we evaluated the relationships between subcortical hyperintensities on magnetic resonance imaging (MRI) and clinical features, neuropsychological impairment and response to standard therapies. Both white matter and gray nuclei lesions were associated with older age and the absence of a family history of affective disorder. White matter hyperintensities were also associated with onset of first affective episode after the age of 50 years and impaired psychomotor speed. Most importantly, the severity of white matter hyperintensities predicted a poorer response to treatment (r = −0.44, p &lt; .01). Negative correlations of the same order were detected in those (n = 20) who received electroconvulsive therapy (r = −0.42, p = .06) and those (n = 19) who received pharmacotherapy alone (r = −.49, p &lt; .05). This study provides preliminary evidence supporting the clinical and prognostic significance of extensive white matter hyperintensities in patients with severe depression.","DOI":"10.1016/0006-3223(94)00174-2","ISSN":"0006-3223","shortTitle":"Subcortical hyperintensities on magnetic resonance imaging","journalAbbreviation":"Biological Psychiatry","author":[{"family":"Hickie","given":"Ian"},{"family":"Scott","given":"Elizabeth"},{"family":"Mitchell","given":"Philip"},{"family":"Wilhelm","given":"Kay"},{"family":"Austin","given":"Marie-Paule"},{"family":"Bennett","given":"Barbara"}],"issued":{"date-parts":[["1995",2,1]]}}},{"id":132,"uris":["http://zotero.org/users/local/Ezp4gVzx/items/X5EI6RP8"],"uri":["http://zotero.org/users/local/Ezp4gVzx/items/X5EI6RP8"],"itemData":{"id":132,"type":"article-journal","title":"Arteriosclerotic depression","container-title":"Medical Hypotheses","page":"111-115","volume":"44","issue":"2","source":"PubMed","abstract":"Depression is a psychiatric syndrome seen in about 1-2% of elderly patients. When depression is seen for the first time late in life, genetic and psychosocial factors appear to be less important. Structural changes in the brain appear to be more important. In this paper the author presents the concept of arteriosclerotic depression and relates the occurrence of structural changes in the brain to atherosclerosis and the structural changes to the occurrence of depression. Evidence in support of this concept is presented.","ISSN":"0306-9877","note":"PMID: 7596303","journalAbbreviation":"Med. Hypotheses","language":"eng","author":[{"family":"Krishnan","given":"K. R."},{"family":"McDonald","given":"W. M."}],"issued":{"date-parts":[["1995",2]]}}}],"schema":"https://github.com/citation-style-language/schema/raw/master/csl-citation.json"} </w:instrText>
      </w:r>
      <w:r w:rsidR="00312BEF" w:rsidRPr="00FB25E0">
        <w:rPr>
          <w:rFonts w:ascii="Book Antiqua" w:eastAsia="Book Antiqua" w:hAnsi="Book Antiqua"/>
        </w:rPr>
        <w:fldChar w:fldCharType="separate"/>
      </w:r>
      <w:r w:rsidR="00312BEF" w:rsidRPr="00FB25E0">
        <w:rPr>
          <w:rFonts w:ascii="Book Antiqua" w:eastAsia="Book Antiqua" w:hAnsi="Book Antiqua"/>
          <w:vertAlign w:val="superscript"/>
        </w:rPr>
        <w:t>1</w:t>
      </w:r>
      <w:r w:rsidR="00D60574">
        <w:rPr>
          <w:rFonts w:ascii="Book Antiqua" w:eastAsia="Book Antiqua" w:hAnsi="Book Antiqua"/>
          <w:vertAlign w:val="superscript"/>
        </w:rPr>
        <w:t>-</w:t>
      </w:r>
      <w:r w:rsidR="00312BEF" w:rsidRPr="00FB25E0">
        <w:rPr>
          <w:rFonts w:ascii="Book Antiqua" w:eastAsia="Book Antiqua" w:hAnsi="Book Antiqua"/>
          <w:vertAlign w:val="superscript"/>
        </w:rPr>
        <w:t>4</w:t>
      </w:r>
      <w:r w:rsidR="00312BEF" w:rsidRPr="00FB25E0">
        <w:rPr>
          <w:rFonts w:ascii="Book Antiqua" w:eastAsia="Book Antiqua" w:hAnsi="Book Antiqua"/>
        </w:rPr>
        <w:fldChar w:fldCharType="end"/>
      </w:r>
      <w:r w:rsidR="009E0E3E" w:rsidRPr="00FB25E0">
        <w:rPr>
          <w:rFonts w:ascii="Book Antiqua" w:eastAsia="Book Antiqua" w:hAnsi="Book Antiqua"/>
          <w:vertAlign w:val="superscript"/>
        </w:rPr>
        <w:t>]</w:t>
      </w:r>
      <w:r w:rsidRPr="00FB25E0">
        <w:rPr>
          <w:rFonts w:ascii="Book Antiqua" w:eastAsia="Book Antiqua" w:hAnsi="Book Antiqua"/>
        </w:rPr>
        <w:t xml:space="preserve">. The VD </w:t>
      </w:r>
      <w:r w:rsidR="00EE6FCB" w:rsidRPr="00FB25E0">
        <w:rPr>
          <w:rFonts w:ascii="Book Antiqua" w:eastAsia="Book Antiqua" w:hAnsi="Book Antiqua"/>
        </w:rPr>
        <w:t xml:space="preserve">construct consists of </w:t>
      </w:r>
      <w:r w:rsidR="00E16907" w:rsidRPr="00FB25E0">
        <w:rPr>
          <w:rFonts w:ascii="Book Antiqua" w:eastAsia="Book Antiqua" w:hAnsi="Book Antiqua"/>
        </w:rPr>
        <w:t>a group of patients with late-onset depression</w:t>
      </w:r>
      <w:r w:rsidR="005362F8" w:rsidRPr="00FB25E0">
        <w:rPr>
          <w:rFonts w:ascii="Book Antiqua" w:eastAsia="Book Antiqua" w:hAnsi="Book Antiqua"/>
        </w:rPr>
        <w:t xml:space="preserve"> (LOD)</w:t>
      </w:r>
      <w:r w:rsidR="006A6123" w:rsidRPr="00FB25E0">
        <w:rPr>
          <w:rFonts w:ascii="Book Antiqua" w:eastAsia="Book Antiqua" w:hAnsi="Book Antiqua"/>
        </w:rPr>
        <w:t>,</w:t>
      </w:r>
      <w:r w:rsidR="00E16907" w:rsidRPr="00FB25E0">
        <w:rPr>
          <w:rFonts w:ascii="Book Antiqua" w:eastAsia="Book Antiqua" w:hAnsi="Book Antiqua"/>
        </w:rPr>
        <w:t xml:space="preserve"> </w:t>
      </w:r>
      <w:r w:rsidR="005236B5" w:rsidRPr="00FB25E0">
        <w:rPr>
          <w:rFonts w:ascii="Book Antiqua" w:eastAsia="Book Antiqua" w:hAnsi="Book Antiqua"/>
        </w:rPr>
        <w:t xml:space="preserve">structural </w:t>
      </w:r>
      <w:r w:rsidR="005C5F74" w:rsidRPr="00FB25E0">
        <w:rPr>
          <w:rFonts w:ascii="Book Antiqua" w:eastAsia="Book Antiqua" w:hAnsi="Book Antiqua"/>
        </w:rPr>
        <w:t xml:space="preserve">brain </w:t>
      </w:r>
      <w:r w:rsidR="005236B5" w:rsidRPr="00FB25E0">
        <w:rPr>
          <w:rFonts w:ascii="Book Antiqua" w:eastAsia="Book Antiqua" w:hAnsi="Book Antiqua"/>
        </w:rPr>
        <w:t>changes</w:t>
      </w:r>
      <w:r w:rsidR="00E16907" w:rsidRPr="00FB25E0">
        <w:rPr>
          <w:rFonts w:ascii="Book Antiqua" w:eastAsia="Book Antiqua" w:hAnsi="Book Antiqua"/>
        </w:rPr>
        <w:t xml:space="preserve"> </w:t>
      </w:r>
      <w:r w:rsidR="00713A56" w:rsidRPr="00FB25E0">
        <w:rPr>
          <w:rFonts w:ascii="Book Antiqua" w:eastAsia="Book Antiqua" w:hAnsi="Book Antiqua"/>
        </w:rPr>
        <w:t>characterized by</w:t>
      </w:r>
      <w:r w:rsidR="00E16907" w:rsidRPr="00FB25E0">
        <w:rPr>
          <w:rFonts w:ascii="Book Antiqua" w:eastAsia="Book Antiqua" w:hAnsi="Book Antiqua"/>
        </w:rPr>
        <w:t xml:space="preserve"> higher</w:t>
      </w:r>
      <w:r w:rsidR="005362F8" w:rsidRPr="00FB25E0">
        <w:rPr>
          <w:rFonts w:ascii="Book Antiqua" w:eastAsia="Book Antiqua" w:hAnsi="Book Antiqua"/>
        </w:rPr>
        <w:t xml:space="preserve"> rates of hyperintensities on T2</w:t>
      </w:r>
      <w:r w:rsidR="00E16907" w:rsidRPr="00FB25E0">
        <w:rPr>
          <w:rFonts w:ascii="Book Antiqua" w:eastAsia="Book Antiqua" w:hAnsi="Book Antiqua"/>
        </w:rPr>
        <w:t>-weight</w:t>
      </w:r>
      <w:r w:rsidR="005362F8" w:rsidRPr="00FB25E0">
        <w:rPr>
          <w:rFonts w:ascii="Book Antiqua" w:eastAsia="Book Antiqua" w:hAnsi="Book Antiqua"/>
        </w:rPr>
        <w:t>ed</w:t>
      </w:r>
      <w:r w:rsidR="00E16907" w:rsidRPr="00FB25E0">
        <w:rPr>
          <w:rFonts w:ascii="Book Antiqua" w:eastAsia="Book Antiqua" w:hAnsi="Book Antiqua"/>
        </w:rPr>
        <w:t xml:space="preserve"> brain </w:t>
      </w:r>
      <w:r w:rsidR="005362F8" w:rsidRPr="00FB25E0">
        <w:rPr>
          <w:rFonts w:ascii="Book Antiqua" w:eastAsia="Book Antiqua" w:hAnsi="Book Antiqua"/>
        </w:rPr>
        <w:t>magnetic resonance imaging (</w:t>
      </w:r>
      <w:r w:rsidR="00E16907" w:rsidRPr="00FB25E0">
        <w:rPr>
          <w:rFonts w:ascii="Book Antiqua" w:eastAsia="Book Antiqua" w:hAnsi="Book Antiqua"/>
        </w:rPr>
        <w:t>MRI</w:t>
      </w:r>
      <w:r w:rsidR="005362F8" w:rsidRPr="00FB25E0">
        <w:rPr>
          <w:rFonts w:ascii="Book Antiqua" w:eastAsia="Book Antiqua" w:hAnsi="Book Antiqua"/>
        </w:rPr>
        <w:t>)</w:t>
      </w:r>
      <w:r w:rsidR="009E0E3E" w:rsidRPr="00FB25E0">
        <w:rPr>
          <w:rFonts w:ascii="Book Antiqua" w:eastAsia="Book Antiqua" w:hAnsi="Book Antiqua"/>
          <w:vertAlign w:val="superscript"/>
        </w:rPr>
        <w:t>[</w:t>
      </w:r>
      <w:r w:rsidR="00312BEF" w:rsidRPr="00FB25E0">
        <w:rPr>
          <w:rFonts w:ascii="Book Antiqua" w:eastAsia="Book Antiqua" w:hAnsi="Book Antiqua"/>
        </w:rPr>
        <w:fldChar w:fldCharType="begin"/>
      </w:r>
      <w:r w:rsidR="00282BF9" w:rsidRPr="00FB25E0">
        <w:rPr>
          <w:rFonts w:ascii="Book Antiqua" w:eastAsia="Book Antiqua" w:hAnsi="Book Antiqua"/>
        </w:rPr>
        <w:instrText xml:space="preserve"> ADDIN ZOTERO_ITEM CSL_CITATION {"citationID":"25844m29hh","properties":{"formattedCitation":"{\\rtf \\super 3,5,6\\nosupersub{}}","plainCitation":"3,5,6"},"citationItems":[{"id":128,"uris":["http://zotero.org/users/local/Ezp4gVzx/items/4T4TQIPG"],"uri":["http://zotero.org/users/local/Ezp4gVzx/items/4T4TQIPG"],"itemData":{"id":128,"type":"article-journal","title":"Subcortical hyperintensities on magnetic resonance imaging: Clinical correlates and prognostic significance in patients with severe depression","container-title":"Biological Psychiatry","page":"151-160","volume":"37","issue":"3","source":"ScienceDirect","abstract":"In 39 hospital inpatients with severe primary depressive disorders, we evaluated the relationships between subcortical hyperintensities on magnetic resonance imaging (MRI) and clinical features, neuropsychological impairment and response to standard therapies. Both white matter and gray nuclei lesions were associated with older age and the absence of a family history of affective disorder. White matter hyperintensities were also associated with onset of first affective episode after the age of 50 years and impaired psychomotor speed. Most importantly, the severity of white matter hyperintensities predicted a poorer response to treatment (r = −0.44, p &lt; .01). Negative correlations of the same order were detected in those (n = 20) who received electroconvulsive therapy (r = −0.42, p = .06) and those (n = 19) who received pharmacotherapy alone (r = −.49, p &lt; .05). This study provides preliminary evidence supporting the clinical and prognostic significance of extensive white matter hyperintensities in patients with severe depression.","DOI":"10.1016/0006-3223(94)00174-2","ISSN":"0006-3223","shortTitle":"Subcortical hyperintensities on magnetic resonance imaging","journalAbbreviation":"Biological Psychiatry","author":[{"family":"Hickie","given":"Ian"},{"family":"Scott","given":"Elizabeth"},{"family":"Mitchell","given":"Philip"},{"family":"Wilhelm","given":"Kay"},{"family":"Austin","given":"Marie-Paule"},{"family":"Bennett","given":"Barbara"}],"issued":{"date-parts":[["1995",2,1]]}}},{"id":137,"uris":["http://zotero.org/users/local/Ezp4gVzx/items/4P7MP7TJ"],"uri":["http://zotero.org/users/local/Ezp4gVzx/items/4P7MP7TJ"],"itemData":{"id":137,"type":"article-journal","title":"MRI-defined vascular depression","container-title":"The American Journal of Psychiatry","page":"497-501","volume":"154","issue":"4","source":"PubMed","abstract":"OBJECTIVE: The authors' goal was to characterize the clinical and demographic features of vascular depression.\nMETHOD: They classified 89 depressed patients into two groups-those with vascular (N = 32) and nonvascular (N = 57) depression-on the basis of examination of brain magnetic resonance images. All of the patients were enrolled in the National Institute of Mental Health Clinical Research Center for the Study of Depression in Later Life, located at Duke University. The patients with vascular and nonvascular depression were compared on several clinical and demographic risk factors.\nRESULTS: Bivariate analyses and a fully adjusted logistic regression model revealed that older age, late age at onset, and nonpsychotic subtype occurred more often in patients with vascular depression than in those with nonvascular depression. A family history of mental illness was found somewhat less often, and anhedonia and functional disability were seen somewhat more often in patients with vascular depression.\nCONCLUSIONS: The profile of patients with vascular depression needs to be developed further. This is likely to have important therapeutic and theoretical implications for the management of these patients.","DOI":"10.1176/ajp.154.4.497","ISSN":"0002-953X","note":"PMID: 9090336","journalAbbreviation":"Am J Psychiatry","language":"eng","author":[{"family":"Krishnan","given":"K. R."},{"family":"Hays","given":"J. C."},{"family":"Blazer","given":"D. G."}],"issued":{"date-parts":[["1997",4]]}}},{"id":139,"uris":["http://zotero.org/users/local/Ezp4gVzx/items/QSW7ACND"],"uri":["http://zotero.org/users/local/Ezp4gVzx/items/QSW7ACND"],"itemData":{"id":139,"type":"article-journal","title":"MRI and neuropsychological differences in early- and late-life-onset geriatric depression","container-title":"Neurology","page":"1567-1574","volume":"46","issue":"6","source":"PubMed","abstract":"We sought to determine whether geriatric patients with late-life-onset major depression have more subcortical hyperintensities on MRI and greater cognitive impairment than age-matched geriatric patients with early-life-onset major depression, suggesting that subcortical disease may be etiologic in late-life depression. Most negative studies of the clinical significance of subcortical hyperintensities on MRI in geriatric patients have sampled from a restricted range of subjects, have employed limited batteries of neuropsychological tests, or have not quantified MRI changes; the present study attempted to address these limitations. Thirty subjects from a geriatric psychiatry inpatient service who were over 60 years of age and presented with major depression were divided into groups with onset of first depression after age 60 (mean = 72.4 years, 15 women, 0 men), and onset of first depression before age 60 (mean = 35.8 years, 12 women, 3 men). Quantitative analysis of MRI yielded the volume of: periventricular hyperintensities (PVH) and deep white-matter hyperintensities (DWMH). Subjects were administered a neuropsychological battery and measures of depression by raters blind to age of onset. The late-onset group had significantly more PVH and DWMH. They were also more impaired on executive and verbal and nonverbal memory tasks. Discriminant analysis using the severity or subcortical signal hyperintensities on MRI, cognitive index, and depression scores correctly predicted late versus early onset of depression in 87% of the early-onset group and 80% of the late-onset group. These findings suggest that late-life-onset depression may be associated with an increased severity of subcortical vascular disease and greater impairment of cognitive performance.","ISSN":"0028-3878","note":"PMID: 8649550","journalAbbreviation":"Neurology","language":"eng","author":[{"family":"Salloway","given":"S."},{"family":"Malloy","given":"P."},{"family":"Kohn","given":"R."},{"family":"Gillard","given":"E."},{"family":"Duffy","given":"J."},{"family":"Rogg","given":"J."},{"family":"Tung","given":"G."},{"family":"Richardson","given":"E."},{"family":"Thomas","given":"C."},{"family":"Westlake","given":"R."}],"issued":{"date-parts":[["1996",6]]}}}],"schema":"https://github.com/citation-style-language/schema/raw/master/csl-citation.json"} </w:instrText>
      </w:r>
      <w:r w:rsidR="00312BEF" w:rsidRPr="00FB25E0">
        <w:rPr>
          <w:rFonts w:ascii="Book Antiqua" w:eastAsia="Book Antiqua" w:hAnsi="Book Antiqua"/>
        </w:rPr>
        <w:fldChar w:fldCharType="separate"/>
      </w:r>
      <w:r w:rsidR="00282BF9" w:rsidRPr="00FB25E0">
        <w:rPr>
          <w:rFonts w:ascii="Book Antiqua" w:eastAsia="Book Antiqua" w:hAnsi="Book Antiqua"/>
          <w:vertAlign w:val="superscript"/>
        </w:rPr>
        <w:t>3,5,6</w:t>
      </w:r>
      <w:r w:rsidR="00312BEF"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00E16907" w:rsidRPr="00FB25E0">
        <w:rPr>
          <w:rFonts w:ascii="Book Antiqua" w:eastAsia="Book Antiqua" w:hAnsi="Book Antiqua"/>
        </w:rPr>
        <w:t>,</w:t>
      </w:r>
      <w:r w:rsidR="005362F8" w:rsidRPr="00FB25E0">
        <w:rPr>
          <w:rFonts w:ascii="Book Antiqua" w:eastAsia="Book Antiqua" w:hAnsi="Book Antiqua"/>
        </w:rPr>
        <w:t xml:space="preserve"> and</w:t>
      </w:r>
      <w:r w:rsidR="00E16907" w:rsidRPr="00FB25E0">
        <w:rPr>
          <w:rFonts w:ascii="Book Antiqua" w:eastAsia="Book Antiqua" w:hAnsi="Book Antiqua"/>
        </w:rPr>
        <w:t xml:space="preserve"> greater neuropsychological impairment</w:t>
      </w:r>
      <w:r w:rsidR="005236B5" w:rsidRPr="00FB25E0">
        <w:rPr>
          <w:rFonts w:ascii="Book Antiqua" w:eastAsia="Book Antiqua" w:hAnsi="Book Antiqua"/>
        </w:rPr>
        <w:t xml:space="preserve"> as compared to early-onset depression</w:t>
      </w:r>
      <w:r w:rsidR="000B4190" w:rsidRPr="00FB25E0">
        <w:rPr>
          <w:rFonts w:ascii="Book Antiqua" w:eastAsia="Book Antiqua" w:hAnsi="Book Antiqua"/>
        </w:rPr>
        <w:t xml:space="preserve"> (EOD)</w:t>
      </w:r>
      <w:r w:rsidR="009E0E3E" w:rsidRPr="00FB25E0">
        <w:rPr>
          <w:rFonts w:ascii="Book Antiqua" w:eastAsia="Book Antiqua" w:hAnsi="Book Antiqua"/>
          <w:vertAlign w:val="superscript"/>
        </w:rPr>
        <w:t>[</w:t>
      </w:r>
      <w:r w:rsidR="00282BF9" w:rsidRPr="00FB25E0">
        <w:rPr>
          <w:rFonts w:ascii="Book Antiqua" w:eastAsia="Book Antiqua" w:hAnsi="Book Antiqua"/>
        </w:rPr>
        <w:fldChar w:fldCharType="begin"/>
      </w:r>
      <w:r w:rsidR="00282BF9" w:rsidRPr="00FB25E0">
        <w:rPr>
          <w:rFonts w:ascii="Book Antiqua" w:eastAsia="Book Antiqua" w:hAnsi="Book Antiqua"/>
        </w:rPr>
        <w:instrText xml:space="preserve"> ADDIN ZOTERO_ITEM CSL_CITATION {"citationID":"dumu27ct5","properties":{"formattedCitation":"{\\rtf \\super 6\\uc0\\u8211{}8\\nosupersub{}}","plainCitation":"6–8"},"citationItems":[{"id":139,"uris":["http://zotero.org/users/local/Ezp4gVzx/items/QSW7ACND"],"uri":["http://zotero.org/users/local/Ezp4gVzx/items/QSW7ACND"],"itemData":{"id":139,"type":"article-journal","title":"MRI and neuropsychological differences in early- and late-life-onset geriatric depression","container-title":"Neurology","page":"1567-1574","volume":"46","issue":"6","source":"PubMed","abstract":"We sought to determine whether geriatric patients with late-life-onset major depression have more subcortical hyperintensities on MRI and greater cognitive impairment than age-matched geriatric patients with early-life-onset major depression, suggesting that subcortical disease may be etiologic in late-life depression. Most negative studies of the clinical significance of subcortical hyperintensities on MRI in geriatric patients have sampled from a restricted range of subjects, have employed limited batteries of neuropsychological tests, or have not quantified MRI changes; the present study attempted to address these limitations. Thirty subjects from a geriatric psychiatry inpatient service who were over 60 years of age and presented with major depression were divided into groups with onset of first depression after age 60 (mean = 72.4 years, 15 women, 0 men), and onset of first depression before age 60 (mean = 35.8 years, 12 women, 3 men). Quantitative analysis of MRI yielded the volume of: periventricular hyperintensities (PVH) and deep white-matter hyperintensities (DWMH). Subjects were administered a neuropsychological battery and measures of depression by raters blind to age of onset. The late-onset group had significantly more PVH and DWMH. They were also more impaired on executive and verbal and nonverbal memory tasks. Discriminant analysis using the severity or subcortical signal hyperintensities on MRI, cognitive index, and depression scores correctly predicted late versus early onset of depression in 87% of the early-onset group and 80% of the late-onset group. These findings suggest that late-life-onset depression may be associated with an increased severity of subcortical vascular disease and greater impairment of cognitive performance.","ISSN":"0028-3878","note":"PMID: 8649550","journalAbbreviation":"Neurology","language":"eng","author":[{"family":"Salloway","given":"S."},{"family":"Malloy","given":"P."},{"family":"Kohn","given":"R."},{"family":"Gillard","given":"E."},{"family":"Duffy","given":"J."},{"family":"Rogg","given":"J."},{"family":"Tung","given":"G."},{"family":"Richardson","given":"E."},{"family":"Thomas","given":"C."},{"family":"Westlake","given":"R."}],"issued":{"date-parts":[["1996",6]]}}},{"id":92,"uris":["http://zotero.org/users/local/Ezp4gVzx/items/EXNZCKEC"],"uri":["http://zotero.org/users/local/Ezp4gVzx/items/EXNZCKEC"],"itemData":{"id":92,"type":"article-journal","title":"Cognition and white matter hyperintensities in older depressed patients","container-title":"The American Journal of Psychiatry","page":"1280-1287","volume":"153","issue":"10","source":"PubMed","abstract":"OBJECTIVE: The authors compared amounts of white matter hyperintensity in late- and early-onset depressed patients and never-depressed older subjects, compared neuropsychological function in these groups, and investigated the association between white matter hyperintensities and cognitive function in depression.\nMETHOD: Sixty currently depressed patients whose first depression occurred after age 50 years, 35 depressed patients over age 50 whose first depression occurred before age 35, and 165 nonpsychiatrically ill subjects over age 50 underwent magnetic resonance imaging (MRI) and neuropsychological evaluation. Areas of white matter hyperintensity were measured from MRI images.\nRESULTS: The late-onset patients had more white matter hyperintensity than either of the other groups. Compared to the nondepressed subjects, the patients had significantly lower scores in the cognitive domains of nonverbal intelligence, nonverbal memory, constructional ability, executive ability, and information processing speed. The cognitive abnormalities were mostly confined to the late-onset patients, and the presence of a large amount of white matter hyperintensity was associated with significantly poorer executive skills. However, most of the scores were not in the significantly impaired range.\nCONCLUSIONS: Large amounts of white matter hyperintensity are more frequent in patients with late-onsetdepression than in elderly subjects with early-onset or no depression. Both late- and early-onset elderly depressed patients show mild decrements in some \"right hemisphere\" cognitive skills; the late-onset subjects also show deterioration in information processing speed and executive functions. Patients with large amounts of white matter hyperintensity have significantly poorer executive function.","DOI":"10.1176/ajp.153.10.1280","ISSN":"0002-953X","note":"PMID: 8831435","journalAbbreviation":"Am J Psychiatry","language":"eng","author":[{"family":"Lesser","given":"I. M."},{"family":"Boone","given":"K. B."},{"family":"Mehringer","given":"C. M."},{"family":"Wohl","given":"M. A."},{"family":"Miller","given":"B. L."},{"family":"Berman","given":"N. G."}],"issued":{"date-parts":[["1996",10]]}}},{"id":141,"uris":["http://zotero.org/users/local/Ezp4gVzx/items/76UW3766"],"uri":["http://zotero.org/users/local/Ezp4gVzx/items/76UW3766"],"itemData":{"id":141,"type":"article-journal","title":"Clinically defined vascular depression","container-title":"The American Journal of Psychiatry","page":"562-565","volume":"154","issue":"4","source":"PubMed","abstract":"OBJECTIVE: The authors' goal was to examine the clinical presentation of a group of depressed elderly patients with clinically defined risk factors for vascular depression compared with a group of elderly depressed patients without such risk factors.\nMETHOD: Cognitive deficits, disability, and depressive symptoms were examined in 33 consecutively recruited elderly patients defined as having vascular depression and 32 patients defined as having nonvascular depression according to their scores on the Cumulative Illness Rating Scale-Geriatrics.\nRESULTS: The patients with vascular depression had greater overall cognitive impairment and disability than those with nonvascular depression. Fluency and naming were more impaired in patients with vascular depression, and they had more retardation and less agitation as well as less guilt feelings and greater lack of insight.\nCONCLUSIONS: The symptoms of vascular depression are consistent with lesions that may damage striato-pallido-thalamo-cortical pathways and other areas. The concept of vascular depression can provide the impetus for investigations of prevention and treatment of cerebrovascular disease and for studies of the course of vascular depression and selection of antidepressants.","DOI":"10.1176/ajp.154.4.562","ISSN":"0002-953X","note":"PMID: 9090349","journalAbbreviation":"Am J Psychiatry","language":"eng","author":[{"family":"Alexopoulos","given":"G. S."},{"family":"Meyers","given":"B. S."},{"family":"Young","given":"R. C."},{"family":"Kakuma","given":"T."},{"family":"Silbersweig","given":"D."},{"family":"Charlson","given":"M."}],"issued":{"date-parts":[["1997",4]]}}}],"schema":"https://github.com/citation-style-language/schema/raw/master/csl-citation.json"} </w:instrText>
      </w:r>
      <w:r w:rsidR="00282BF9" w:rsidRPr="00FB25E0">
        <w:rPr>
          <w:rFonts w:ascii="Book Antiqua" w:eastAsia="Book Antiqua" w:hAnsi="Book Antiqua"/>
        </w:rPr>
        <w:fldChar w:fldCharType="separate"/>
      </w:r>
      <w:r w:rsidR="00282BF9" w:rsidRPr="00FB25E0">
        <w:rPr>
          <w:rFonts w:ascii="Book Antiqua" w:eastAsia="Book Antiqua" w:hAnsi="Book Antiqua"/>
          <w:vertAlign w:val="superscript"/>
        </w:rPr>
        <w:t>6</w:t>
      </w:r>
      <w:r w:rsidR="00D60574">
        <w:rPr>
          <w:rFonts w:ascii="Book Antiqua" w:eastAsia="Book Antiqua" w:hAnsi="Book Antiqua"/>
          <w:vertAlign w:val="superscript"/>
        </w:rPr>
        <w:t>-</w:t>
      </w:r>
      <w:r w:rsidR="00282BF9" w:rsidRPr="00FB25E0">
        <w:rPr>
          <w:rFonts w:ascii="Book Antiqua" w:eastAsia="Book Antiqua" w:hAnsi="Book Antiqua"/>
          <w:vertAlign w:val="superscript"/>
        </w:rPr>
        <w:t>8</w:t>
      </w:r>
      <w:r w:rsidR="00282BF9"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00E16907" w:rsidRPr="00FB25E0">
        <w:rPr>
          <w:rFonts w:ascii="Book Antiqua" w:eastAsia="Book Antiqua" w:hAnsi="Book Antiqua"/>
        </w:rPr>
        <w:t>.</w:t>
      </w:r>
      <w:r w:rsidRPr="00FB25E0">
        <w:rPr>
          <w:rFonts w:ascii="Book Antiqua" w:eastAsia="Book Antiqua" w:hAnsi="Book Antiqua"/>
        </w:rPr>
        <w:t xml:space="preserve"> Greater severity of MRI hyperintensities </w:t>
      </w:r>
      <w:r w:rsidR="00EE6FCB" w:rsidRPr="00FB25E0">
        <w:rPr>
          <w:rFonts w:ascii="Book Antiqua" w:eastAsia="Book Antiqua" w:hAnsi="Book Antiqua"/>
        </w:rPr>
        <w:t>are</w:t>
      </w:r>
      <w:r w:rsidRPr="00FB25E0">
        <w:rPr>
          <w:rFonts w:ascii="Book Antiqua" w:eastAsia="Book Antiqua" w:hAnsi="Book Antiqua"/>
        </w:rPr>
        <w:t xml:space="preserve"> associated with poor response to</w:t>
      </w:r>
      <w:r w:rsidR="000472CB" w:rsidRPr="00FB25E0">
        <w:rPr>
          <w:rFonts w:ascii="Book Antiqua" w:eastAsia="Book Antiqua" w:hAnsi="Book Antiqua"/>
        </w:rPr>
        <w:t xml:space="preserve"> antidepressant</w:t>
      </w:r>
      <w:r w:rsidRPr="00FB25E0">
        <w:rPr>
          <w:rFonts w:ascii="Book Antiqua" w:eastAsia="Book Antiqua" w:hAnsi="Book Antiqua"/>
        </w:rPr>
        <w:t xml:space="preserve"> treatment</w:t>
      </w:r>
      <w:r w:rsidR="009E0E3E" w:rsidRPr="00FB25E0">
        <w:rPr>
          <w:rFonts w:ascii="Book Antiqua" w:eastAsia="Book Antiqua" w:hAnsi="Book Antiqua"/>
          <w:vertAlign w:val="superscript"/>
        </w:rPr>
        <w:t>[</w:t>
      </w:r>
      <w:r w:rsidR="00282BF9" w:rsidRPr="00FB25E0">
        <w:rPr>
          <w:rFonts w:ascii="Book Antiqua" w:eastAsia="Book Antiqua" w:hAnsi="Book Antiqua"/>
        </w:rPr>
        <w:fldChar w:fldCharType="begin"/>
      </w:r>
      <w:r w:rsidR="00282BF9" w:rsidRPr="00FB25E0">
        <w:rPr>
          <w:rFonts w:ascii="Book Antiqua" w:eastAsia="Book Antiqua" w:hAnsi="Book Antiqua"/>
        </w:rPr>
        <w:instrText xml:space="preserve"> ADDIN ZOTERO_ITEM CSL_CITATION {"citationID":"1lu8l2ke3","properties":{"formattedCitation":"{\\rtf \\super 3\\nosupersub{}}","plainCitation":"3"},"citationItems":[{"id":128,"uris":["http://zotero.org/users/local/Ezp4gVzx/items/4T4TQIPG"],"uri":["http://zotero.org/users/local/Ezp4gVzx/items/4T4TQIPG"],"itemData":{"id":128,"type":"article-journal","title":"Subcortical hyperintensities on magnetic resonance imaging: Clinical correlates and prognostic significance in patients with severe depression","container-title":"Biological Psychiatry","page":"151-160","volume":"37","issue":"3","source":"ScienceDirect","abstract":"In 39 hospital inpatients with severe primary depressive disorders, we evaluated the relationships between subcortical hyperintensities on magnetic resonance imaging (MRI) and clinical features, neuropsychological impairment and response to standard therapies. Both white matter and gray nuclei lesions were associated with older age and the absence of a family history of affective disorder. White matter hyperintensities were also associated with onset of first affective episode after the age of 50 years and impaired psychomotor speed. Most importantly, the severity of white matter hyperintensities predicted a poorer response to treatment (r = −0.44, p &lt; .01). Negative correlations of the same order were detected in those (n = 20) who received electroconvulsive therapy (r = −0.42, p = .06) and those (n = 19) who received pharmacotherapy alone (r = −.49, p &lt; .05). This study provides preliminary evidence supporting the clinical and prognostic significance of extensive white matter hyperintensities in patients with severe depression.","DOI":"10.1016/0006-3223(94)00174-2","ISSN":"0006-3223","shortTitle":"Subcortical hyperintensities on magnetic resonance imaging","journalAbbreviation":"Biological Psychiatry","author":[{"family":"Hickie","given":"Ian"},{"family":"Scott","given":"Elizabeth"},{"family":"Mitchell","given":"Philip"},{"family":"Wilhelm","given":"Kay"},{"family":"Austin","given":"Marie-Paule"},{"family":"Bennett","given":"Barbara"}],"issued":{"date-parts":[["1995",2,1]]}}}],"schema":"https://github.com/citation-style-language/schema/raw/master/csl-citation.json"} </w:instrText>
      </w:r>
      <w:r w:rsidR="00282BF9" w:rsidRPr="00FB25E0">
        <w:rPr>
          <w:rFonts w:ascii="Book Antiqua" w:eastAsia="Book Antiqua" w:hAnsi="Book Antiqua"/>
        </w:rPr>
        <w:fldChar w:fldCharType="separate"/>
      </w:r>
      <w:r w:rsidR="00282BF9" w:rsidRPr="00FB25E0">
        <w:rPr>
          <w:rFonts w:ascii="Book Antiqua" w:eastAsia="Book Antiqua" w:hAnsi="Book Antiqua"/>
          <w:vertAlign w:val="superscript"/>
        </w:rPr>
        <w:t>3</w:t>
      </w:r>
      <w:r w:rsidR="00282BF9" w:rsidRPr="00FB25E0">
        <w:rPr>
          <w:rFonts w:ascii="Book Antiqua" w:eastAsia="Book Antiqua" w:hAnsi="Book Antiqua"/>
        </w:rPr>
        <w:fldChar w:fldCharType="end"/>
      </w:r>
      <w:r w:rsidR="001361CD" w:rsidRPr="00FB25E0">
        <w:rPr>
          <w:rFonts w:ascii="Book Antiqua" w:eastAsia="Book Antiqua" w:hAnsi="Book Antiqua"/>
          <w:vertAlign w:val="superscript"/>
        </w:rPr>
        <w:t>]</w:t>
      </w:r>
      <w:r w:rsidRPr="00FB25E0">
        <w:rPr>
          <w:rFonts w:ascii="Book Antiqua" w:eastAsia="Book Antiqua" w:hAnsi="Book Antiqua"/>
        </w:rPr>
        <w:t xml:space="preserve"> and a more chronic course of depression</w:t>
      </w:r>
      <w:r w:rsidR="009E0E3E" w:rsidRPr="00FB25E0">
        <w:rPr>
          <w:rFonts w:ascii="Book Antiqua" w:eastAsia="Book Antiqua" w:hAnsi="Book Antiqua"/>
          <w:vertAlign w:val="superscript"/>
        </w:rPr>
        <w:t>[</w:t>
      </w:r>
      <w:r w:rsidR="00282BF9" w:rsidRPr="00FB25E0">
        <w:rPr>
          <w:rFonts w:ascii="Book Antiqua" w:eastAsia="Book Antiqua" w:hAnsi="Book Antiqua"/>
        </w:rPr>
        <w:fldChar w:fldCharType="begin"/>
      </w:r>
      <w:r w:rsidR="00282BF9" w:rsidRPr="00FB25E0">
        <w:rPr>
          <w:rFonts w:ascii="Book Antiqua" w:eastAsia="Book Antiqua" w:hAnsi="Book Antiqua"/>
        </w:rPr>
        <w:instrText xml:space="preserve"> ADDIN ZOTERO_ITEM CSL_CITATION {"citationID":"fvuq24uan","properties":{"formattedCitation":"{\\rtf \\super 9\\nosupersub{}}","plainCitation":"9"},"citationItems":[{"id":146,"uris":["http://zotero.org/users/local/Ezp4gVzx/items/DNH5FDGJ"],"uri":["http://zotero.org/users/local/Ezp4gVzx/items/DNH5FDGJ"],"itemData":{"id":146,"type":"article-journal","title":"Clinical and neuroradiologic features associated with chronicity in late-life depression","container-title":"The American Journal of Geriatric Psychiatry: Official Journal of the American Association for Geriatric Psychiatry","page":"309-316","volume":"7","issue":"4","source":"PubMed","abstract":"The authors conducted a 6-year follow-up of 16 patients with late-life depression to evaluate the relationships between clinical and neuroradiologic variables and disease outcome. Patients had a comprehensive neuropsychiatric evaluation and magnetic resonance imaging (MRI) at baseline and follow-up. Eight of the 16 developed a chronic course of unremitting major depression sufficient to cause significant psychosocial impairment. Six patients with a chronic course and four patients with a non-chronic course of depression had white matter hyperintensities (WMH) on MRI at baseline. Four patients whose WMH increased in size over time developed a chronic unremitting course of depression. No patients with non-chronic depression had large areas of WMH at baseline or exhibited increased WMH size over time. Chronic depression was associated with severity of cerebrovascular risk factors, apathy, and poor quality of life. Treatment and prevention of cerebrovascular disease may improve the outcome of late-life depression.","ISSN":"1064-7481","note":"PMID: 10521163","journalAbbreviation":"Am J Geriatr Psychiatry","language":"eng","author":[{"family":"Lavretsky","given":"H."},{"family":"Lesser","given":"I. M."},{"family":"Wohl","given":"M."},{"family":"Miller","given":"B. L."},{"family":"Mehringer","given":"C. M."}],"issued":{"date-parts":[["1999"]]}}}],"schema":"https://github.com/citation-style-language/schema/raw/master/csl-citation.json"} </w:instrText>
      </w:r>
      <w:r w:rsidR="00282BF9" w:rsidRPr="00FB25E0">
        <w:rPr>
          <w:rFonts w:ascii="Book Antiqua" w:eastAsia="Book Antiqua" w:hAnsi="Book Antiqua"/>
        </w:rPr>
        <w:fldChar w:fldCharType="separate"/>
      </w:r>
      <w:r w:rsidR="00282BF9" w:rsidRPr="00FB25E0">
        <w:rPr>
          <w:rFonts w:ascii="Book Antiqua" w:eastAsia="Book Antiqua" w:hAnsi="Book Antiqua"/>
          <w:vertAlign w:val="superscript"/>
        </w:rPr>
        <w:t>9</w:t>
      </w:r>
      <w:r w:rsidR="00282BF9"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Pr="00FB25E0">
        <w:rPr>
          <w:rFonts w:ascii="Book Antiqua" w:eastAsia="Book Antiqua" w:hAnsi="Book Antiqua"/>
        </w:rPr>
        <w:t xml:space="preserve">. Therefore, </w:t>
      </w:r>
      <w:r w:rsidR="00EE6FCB" w:rsidRPr="00FB25E0">
        <w:rPr>
          <w:rFonts w:ascii="Book Antiqua" w:eastAsia="Book Antiqua" w:hAnsi="Book Antiqua"/>
        </w:rPr>
        <w:t>the</w:t>
      </w:r>
      <w:r w:rsidR="005236B5" w:rsidRPr="00FB25E0">
        <w:rPr>
          <w:rFonts w:ascii="Book Antiqua" w:eastAsia="Book Antiqua" w:hAnsi="Book Antiqua"/>
        </w:rPr>
        <w:t xml:space="preserve"> theory of VD </w:t>
      </w:r>
      <w:r w:rsidR="002C7616" w:rsidRPr="00FB25E0">
        <w:rPr>
          <w:rFonts w:ascii="Book Antiqua" w:eastAsia="Book Antiqua" w:hAnsi="Book Antiqua"/>
        </w:rPr>
        <w:t xml:space="preserve">suggests </w:t>
      </w:r>
      <w:r w:rsidR="00EE6FCB" w:rsidRPr="00FB25E0">
        <w:rPr>
          <w:rFonts w:ascii="Book Antiqua" w:eastAsia="Book Antiqua" w:hAnsi="Book Antiqua"/>
        </w:rPr>
        <w:t>that</w:t>
      </w:r>
      <w:r w:rsidRPr="00FB25E0">
        <w:rPr>
          <w:rFonts w:ascii="Book Antiqua" w:eastAsia="Book Antiqua" w:hAnsi="Book Antiqua"/>
        </w:rPr>
        <w:t xml:space="preserve"> LOD </w:t>
      </w:r>
      <w:r w:rsidR="00EE6FCB" w:rsidRPr="00FB25E0">
        <w:rPr>
          <w:rFonts w:ascii="Book Antiqua" w:eastAsia="Book Antiqua" w:hAnsi="Book Antiqua"/>
        </w:rPr>
        <w:t>is</w:t>
      </w:r>
      <w:r w:rsidRPr="00FB25E0">
        <w:rPr>
          <w:rFonts w:ascii="Book Antiqua" w:eastAsia="Book Antiqua" w:hAnsi="Book Antiqua"/>
        </w:rPr>
        <w:t xml:space="preserve"> a</w:t>
      </w:r>
      <w:r w:rsidR="00463F89" w:rsidRPr="00FB25E0">
        <w:rPr>
          <w:rFonts w:ascii="Book Antiqua" w:eastAsia="Book Antiqua" w:hAnsi="Book Antiqua"/>
        </w:rPr>
        <w:t xml:space="preserve"> product</w:t>
      </w:r>
      <w:r w:rsidR="000472CB" w:rsidRPr="00FB25E0">
        <w:rPr>
          <w:rFonts w:ascii="Book Antiqua" w:eastAsia="Book Antiqua" w:hAnsi="Book Antiqua"/>
        </w:rPr>
        <w:t xml:space="preserve"> of</w:t>
      </w:r>
      <w:r w:rsidR="00711166" w:rsidRPr="00FB25E0">
        <w:rPr>
          <w:rFonts w:ascii="Book Antiqua" w:eastAsia="Book Antiqua" w:hAnsi="Book Antiqua"/>
        </w:rPr>
        <w:t xml:space="preserve"> damage to</w:t>
      </w:r>
      <w:r w:rsidR="000472CB" w:rsidRPr="00FB25E0">
        <w:rPr>
          <w:rFonts w:ascii="Book Antiqua" w:eastAsia="Book Antiqua" w:hAnsi="Book Antiqua"/>
        </w:rPr>
        <w:t xml:space="preserve"> </w:t>
      </w:r>
      <w:r w:rsidR="00463F89" w:rsidRPr="00FB25E0">
        <w:rPr>
          <w:rFonts w:ascii="Book Antiqua" w:eastAsia="Book Antiqua" w:hAnsi="Book Antiqua"/>
        </w:rPr>
        <w:t xml:space="preserve">corticostriatal circuits by </w:t>
      </w:r>
      <w:r w:rsidR="000472CB" w:rsidRPr="00FB25E0">
        <w:rPr>
          <w:rFonts w:ascii="Book Antiqua" w:eastAsia="Book Antiqua" w:hAnsi="Book Antiqua"/>
        </w:rPr>
        <w:t xml:space="preserve">cerebrovascular disease, </w:t>
      </w:r>
      <w:r w:rsidR="00EE6FCB" w:rsidRPr="00FB25E0">
        <w:rPr>
          <w:rFonts w:ascii="Book Antiqua" w:eastAsia="Book Antiqua" w:hAnsi="Book Antiqua"/>
        </w:rPr>
        <w:t xml:space="preserve">which leads </w:t>
      </w:r>
      <w:r w:rsidR="000472CB" w:rsidRPr="00FB25E0">
        <w:rPr>
          <w:rFonts w:ascii="Book Antiqua" w:eastAsia="Book Antiqua" w:hAnsi="Book Antiqua"/>
        </w:rPr>
        <w:t>to executive dysfunction</w:t>
      </w:r>
      <w:r w:rsidRPr="00FB25E0">
        <w:rPr>
          <w:rFonts w:ascii="Book Antiqua" w:eastAsia="Book Antiqua" w:hAnsi="Book Antiqua"/>
        </w:rPr>
        <w:t xml:space="preserve"> and poor antidepressant treatment response</w:t>
      </w:r>
      <w:r w:rsidR="009E0E3E" w:rsidRPr="00FB25E0">
        <w:rPr>
          <w:rFonts w:ascii="Book Antiqua" w:eastAsia="Book Antiqua" w:hAnsi="Book Antiqua"/>
          <w:vertAlign w:val="superscript"/>
        </w:rPr>
        <w:t>[</w:t>
      </w:r>
      <w:r w:rsidR="00282BF9" w:rsidRPr="00FB25E0">
        <w:rPr>
          <w:rFonts w:ascii="Book Antiqua" w:eastAsia="Book Antiqua" w:hAnsi="Book Antiqua"/>
        </w:rPr>
        <w:fldChar w:fldCharType="begin"/>
      </w:r>
      <w:r w:rsidR="00282BF9" w:rsidRPr="00FB25E0">
        <w:rPr>
          <w:rFonts w:ascii="Book Antiqua" w:eastAsia="Book Antiqua" w:hAnsi="Book Antiqua"/>
        </w:rPr>
        <w:instrText xml:space="preserve"> ADDIN ZOTERO_ITEM CSL_CITATION {"citationID":"prj3j5ss1","properties":{"formattedCitation":"{\\rtf \\super 1,2,4,5,8\\nosupersub{}}","plainCitation":"1,2,4,5,8"},"citationItems":[{"id":123,"uris":["http://zotero.org/users/local/Ezp4gVzx/items/E9DBPBQT"],"uri":["http://zotero.org/users/local/Ezp4gVzx/items/E9DBPBQT"],"itemData":{"id":123,"type":"article-journal","title":"'Vascular Depression' Hypothesis","container-title":"Archives of General Psychiatry","page":"915-922","volume":"54","issue":"10","source":"jamanetwork.com","abstract":"&lt;p&gt;We propose that cerebrovascular disease may predispose, precipitate, or perpetuate some geriatric depressive syndromes. The \"vascular depression\" hypothesis is supported by the comorbidity of depression, vascular disease, and vascular risk factors and the association of ischemic lesions to distinctive behavioral symptoms. Disruption of prefrontal systems or their modulating pathways by single lesions or by an accumulation of lesions exceeding a threshold are hypothesized to be central mechanisms in vascular depression. The vascular depression concept can generate studies of clinical and heuristic value. Drugs used for the prevention and treatment of cerebrovascular disease may be shown to reduce the risk for vascular depression or improve its outcomes. The choice of antidepressants in vascular depression may depend on their effect on neurologic recovery from ischemic lesions. Research can clarify the pathways to vascular depression by focusing on the site of the lesion, the resultant brain dysfunction, the presentation of depression and time of onset, and the contribution of nonbiological factors.&lt;/p&gt;","DOI":"10.1001/archpsyc.1997.01830220033006","ISSN":"0003-990X","journalAbbreviation":"Arch Gen Psychiatry","author":[{"family":"Alexopoulos","given":"George S."},{"family":"Meyers","given":"Barnett S."},{"family":"Young","given":"Robert C."},{"family":"Campbell","given":"Scott"},{"family":"Silbersweig","given":"David"},{"family":"Charlson","given":"Mary"}],"issued":{"date-parts":[["1997",10,1]]}}},{"id":126,"uris":["http://zotero.org/users/local/Ezp4gVzx/items/QWQKDR35"],"uri":["http://zotero.org/users/local/Ezp4gVzx/items/QWQKDR35"],"itemData":{"id":126,"type":"article-journal","title":"Structural neuroimaging and mood disorders: Recent findings, implications for classification, and future directions","container-title":"Biological Psychiatry","page":"705-712","volume":"43","issue":"10","source":"ScienceDirect","abstract":"Neuroimaging is playing an increasing role in research of affective disorders, with investigators examining both volumetric changes of specific brain structures and vascular changes within white and gray matter. Recent studies have attempted to make clinical correlations between neuroimaging changes in unipolar and bipolar mood disorders. In this review, we focus particularly on those changes that are clinically meaningful. We conclude that there is enough evidence to begin to evaluate inclusion of neuroimaging findings in our mood disorder classification system. To this end, we propose two new mood disorder subtypes, vascular depression and vascular mania. Directions for future research in neuroimaging are then discussed.","DOI":"10.1016/S0006-3223(98)00084-5","ISSN":"0006-3223","shortTitle":"Structural neuroimaging and mood disorders","journalAbbreviation":"Biological Psychiatry","author":[{"family":"Steffens","given":"David C."},{"family":"Krishnan","given":"K. Ranga Rama"}],"issued":{"date-parts":[["1998",5,15]]}}},{"id":132,"uris":["http://zotero.org/users/local/Ezp4gVzx/items/X5EI6RP8"],"uri":["http://zotero.org/users/local/Ezp4gVzx/items/X5EI6RP8"],"itemData":{"id":132,"type":"article-journal","title":"Arteriosclerotic depression","container-title":"Medical Hypotheses","page":"111-115","volume":"44","issue":"2","source":"PubMed","abstract":"Depression is a psychiatric syndrome seen in about 1-2% of elderly patients. When depression is seen for the first time late in life, genetic and psychosocial factors appear to be less important. Structural changes in the brain appear to be more important. In this paper the author presents the concept of arteriosclerotic depression and relates the occurrence of structural changes in the brain to atherosclerosis and the structural changes to the occurrence of depression. Evidence in support of this concept is presented.","ISSN":"0306-9877","note":"PMID: 7596303","journalAbbreviation":"Med. Hypotheses","language":"eng","author":[{"family":"Krishnan","given":"K. R."},{"family":"McDonald","given":"W. M."}],"issued":{"date-parts":[["1995",2]]}}},{"id":137,"uris":["http://zotero.org/users/local/Ezp4gVzx/items/4P7MP7TJ"],"uri":["http://zotero.org/users/local/Ezp4gVzx/items/4P7MP7TJ"],"itemData":{"id":137,"type":"article-journal","title":"MRI-defined vascular depression","container-title":"The American Journal of Psychiatry","page":"497-501","volume":"154","issue":"4","source":"PubMed","abstract":"OBJECTIVE: The authors' goal was to characterize the clinical and demographic features of vascular depression.\nMETHOD: They classified 89 depressed patients into two groups-those with vascular (N = 32) and nonvascular (N = 57) depression-on the basis of examination of brain magnetic resonance images. All of the patients were enrolled in the National Institute of Mental Health Clinical Research Center for the Study of Depression in Later Life, located at Duke University. The patients with vascular and nonvascular depression were compared on several clinical and demographic risk factors.\nRESULTS: Bivariate analyses and a fully adjusted logistic regression model revealed that older age, late age at onset, and nonpsychotic subtype occurred more often in patients with vascular depression than in those with nonvascular depression. A family history of mental illness was found somewhat less often, and anhedonia and functional disability were seen somewhat more often in patients with vascular depression.\nCONCLUSIONS: The profile of patients with vascular depression needs to be developed further. This is likely to have important therapeutic and theoretical implications for the management of these patients.","DOI":"10.1176/ajp.154.4.497","ISSN":"0002-953X","note":"PMID: 9090336","journalAbbreviation":"Am J Psychiatry","language":"eng","author":[{"family":"Krishnan","given":"K. R."},{"family":"Hays","given":"J. C."},{"family":"Blazer","given":"D. G."}],"issued":{"date-parts":[["1997",4]]}}},{"id":141,"uris":["http://zotero.org/users/local/Ezp4gVzx/items/76UW3766"],"uri":["http://zotero.org/users/local/Ezp4gVzx/items/76UW3766"],"itemData":{"id":141,"type":"article-journal","title":"Clinically defined vascular depression","container-title":"The American Journal of Psychiatry","page":"562-565","volume":"154","issue":"4","source":"PubMed","abstract":"OBJECTIVE: The authors' goal was to examine the clinical presentation of a group of depressed elderly patients with clinically defined risk factors for vascular depression compared with a group of elderly depressed patients without such risk factors.\nMETHOD: Cognitive deficits, disability, and depressive symptoms were examined in 33 consecutively recruited elderly patients defined as having vascular depression and 32 patients defined as having nonvascular depression according to their scores on the Cumulative Illness Rating Scale-Geriatrics.\nRESULTS: The patients with vascular depression had greater overall cognitive impairment and disability than those with nonvascular depression. Fluency and naming were more impaired in patients with vascular depression, and they had more retardation and less agitation as well as less guilt feelings and greater lack of insight.\nCONCLUSIONS: The symptoms of vascular depression are consistent with lesions that may damage striato-pallido-thalamo-cortical pathways and other areas. The concept of vascular depression can provide the impetus for investigations of prevention and treatment of cerebrovascular disease and for studies of the course of vascular depression and selection of antidepressants.","DOI":"10.1176/ajp.154.4.562","ISSN":"0002-953X","note":"PMID: 9090349","journalAbbreviation":"Am J Psychiatry","language":"eng","author":[{"family":"Alexopoulos","given":"G. S."},{"family":"Meyers","given":"B. S."},{"family":"Young","given":"R. C."},{"family":"Kakuma","given":"T."},{"family":"Silbersweig","given":"D."},{"family":"Charlson","given":"M."}],"issued":{"date-parts":[["1997",4]]}}}],"schema":"https://github.com/citation-style-language/schema/raw/master/csl-citation.json"} </w:instrText>
      </w:r>
      <w:r w:rsidR="00282BF9" w:rsidRPr="00FB25E0">
        <w:rPr>
          <w:rFonts w:ascii="Book Antiqua" w:eastAsia="Book Antiqua" w:hAnsi="Book Antiqua"/>
        </w:rPr>
        <w:fldChar w:fldCharType="separate"/>
      </w:r>
      <w:r w:rsidR="00282BF9" w:rsidRPr="00FB25E0">
        <w:rPr>
          <w:rFonts w:ascii="Book Antiqua" w:eastAsia="Book Antiqua" w:hAnsi="Book Antiqua"/>
          <w:vertAlign w:val="superscript"/>
        </w:rPr>
        <w:t>1,2,4,5,8</w:t>
      </w:r>
      <w:r w:rsidR="00282BF9"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Pr="00FB25E0">
        <w:rPr>
          <w:rFonts w:ascii="Book Antiqua" w:eastAsia="Book Antiqua" w:hAnsi="Book Antiqua"/>
        </w:rPr>
        <w:t>.</w:t>
      </w:r>
      <w:r w:rsidR="00E16907" w:rsidRPr="00FB25E0">
        <w:rPr>
          <w:rFonts w:ascii="Book Antiqua" w:eastAsia="Book Antiqua" w:hAnsi="Book Antiqua"/>
        </w:rPr>
        <w:t xml:space="preserve"> </w:t>
      </w:r>
    </w:p>
    <w:p w14:paraId="183CB3AA" w14:textId="77777777" w:rsidR="008F689C" w:rsidRPr="00FB25E0" w:rsidRDefault="008F689C" w:rsidP="00E333A2">
      <w:pPr>
        <w:spacing w:line="360" w:lineRule="auto"/>
        <w:ind w:right="-90"/>
        <w:jc w:val="both"/>
        <w:rPr>
          <w:rFonts w:ascii="Book Antiqua" w:eastAsia="Book Antiqua" w:hAnsi="Book Antiqua"/>
        </w:rPr>
      </w:pPr>
    </w:p>
    <w:p w14:paraId="24DFEDF8" w14:textId="6017F241" w:rsidR="00847BA0" w:rsidRPr="00E333A2" w:rsidRDefault="0007603A" w:rsidP="00FB25E0">
      <w:pPr>
        <w:spacing w:line="360" w:lineRule="auto"/>
        <w:ind w:right="-90"/>
        <w:jc w:val="both"/>
        <w:rPr>
          <w:rFonts w:ascii="Book Antiqua" w:eastAsia="Book Antiqua" w:hAnsi="Book Antiqua"/>
          <w:b/>
          <w:i/>
          <w:iCs/>
        </w:rPr>
      </w:pPr>
      <w:r w:rsidRPr="00E333A2">
        <w:rPr>
          <w:rFonts w:ascii="Book Antiqua" w:eastAsia="Book Antiqua" w:hAnsi="Book Antiqua"/>
          <w:b/>
          <w:i/>
          <w:iCs/>
        </w:rPr>
        <w:t>C</w:t>
      </w:r>
      <w:r w:rsidR="00847BA0" w:rsidRPr="00E333A2">
        <w:rPr>
          <w:rFonts w:ascii="Book Antiqua" w:eastAsia="Book Antiqua" w:hAnsi="Book Antiqua"/>
          <w:b/>
          <w:i/>
          <w:iCs/>
        </w:rPr>
        <w:t xml:space="preserve">erebrovascular </w:t>
      </w:r>
      <w:r w:rsidR="00D10323" w:rsidRPr="00E333A2">
        <w:rPr>
          <w:rFonts w:ascii="Book Antiqua" w:eastAsia="Book Antiqua" w:hAnsi="Book Antiqua"/>
          <w:b/>
          <w:i/>
          <w:iCs/>
        </w:rPr>
        <w:t>d</w:t>
      </w:r>
      <w:r w:rsidR="00847BA0" w:rsidRPr="00E333A2">
        <w:rPr>
          <w:rFonts w:ascii="Book Antiqua" w:eastAsia="Book Antiqua" w:hAnsi="Book Antiqua"/>
          <w:b/>
          <w:i/>
          <w:iCs/>
        </w:rPr>
        <w:t>isease</w:t>
      </w:r>
      <w:r w:rsidRPr="00E333A2">
        <w:rPr>
          <w:rFonts w:ascii="Book Antiqua" w:eastAsia="Book Antiqua" w:hAnsi="Book Antiqua"/>
          <w:b/>
          <w:i/>
          <w:iCs/>
        </w:rPr>
        <w:t xml:space="preserve"> and </w:t>
      </w:r>
      <w:r w:rsidR="00D10323" w:rsidRPr="00E333A2">
        <w:rPr>
          <w:rFonts w:ascii="Book Antiqua" w:eastAsia="Book Antiqua" w:hAnsi="Book Antiqua"/>
          <w:b/>
          <w:i/>
          <w:iCs/>
        </w:rPr>
        <w:t>d</w:t>
      </w:r>
      <w:r w:rsidRPr="00E333A2">
        <w:rPr>
          <w:rFonts w:ascii="Book Antiqua" w:eastAsia="Book Antiqua" w:hAnsi="Book Antiqua"/>
          <w:b/>
          <w:i/>
          <w:iCs/>
        </w:rPr>
        <w:t>epression</w:t>
      </w:r>
    </w:p>
    <w:p w14:paraId="78F9BDBD" w14:textId="4FA46BF7" w:rsidR="00EF5049" w:rsidRPr="00FB25E0" w:rsidRDefault="00EF5049" w:rsidP="00E333A2">
      <w:pPr>
        <w:spacing w:line="360" w:lineRule="auto"/>
        <w:ind w:right="-90"/>
        <w:jc w:val="both"/>
        <w:rPr>
          <w:rFonts w:ascii="Book Antiqua" w:eastAsia="Book Antiqua" w:hAnsi="Book Antiqua"/>
        </w:rPr>
      </w:pPr>
      <w:r w:rsidRPr="00FB25E0">
        <w:rPr>
          <w:rFonts w:ascii="Book Antiqua" w:eastAsia="Book Antiqua" w:hAnsi="Book Antiqua"/>
        </w:rPr>
        <w:t xml:space="preserve">The VD </w:t>
      </w:r>
      <w:r w:rsidR="002A0504" w:rsidRPr="00FB25E0">
        <w:rPr>
          <w:rFonts w:ascii="Book Antiqua" w:eastAsia="Book Antiqua" w:hAnsi="Book Antiqua"/>
        </w:rPr>
        <w:t>subtype</w:t>
      </w:r>
      <w:r w:rsidRPr="00FB25E0">
        <w:rPr>
          <w:rFonts w:ascii="Book Antiqua" w:eastAsia="Book Antiqua" w:hAnsi="Book Antiqua"/>
        </w:rPr>
        <w:t xml:space="preserve"> proposes </w:t>
      </w:r>
      <w:r w:rsidRPr="00FB25E0">
        <w:rPr>
          <w:rFonts w:ascii="Book Antiqua" w:eastAsia="Book Antiqua" w:hAnsi="Book Antiqua"/>
          <w:color w:val="000000"/>
        </w:rPr>
        <w:t xml:space="preserve">that cerebrovascular disease </w:t>
      </w:r>
      <w:r w:rsidR="00F25EC7" w:rsidRPr="00FB25E0">
        <w:rPr>
          <w:rFonts w:ascii="Book Antiqua" w:eastAsia="Book Antiqua" w:hAnsi="Book Antiqua"/>
          <w:color w:val="000000"/>
        </w:rPr>
        <w:t>is related to</w:t>
      </w:r>
      <w:r w:rsidRPr="00FB25E0">
        <w:rPr>
          <w:rFonts w:ascii="Book Antiqua" w:eastAsia="Book Antiqua" w:hAnsi="Book Antiqua"/>
          <w:color w:val="000000"/>
        </w:rPr>
        <w:t xml:space="preserve"> geriatric depressive syndromes</w:t>
      </w:r>
      <w:r w:rsidR="00896F17" w:rsidRPr="00FB25E0">
        <w:rPr>
          <w:rFonts w:ascii="Book Antiqua" w:eastAsia="Book Antiqua" w:hAnsi="Book Antiqua"/>
          <w:color w:val="000000"/>
        </w:rPr>
        <w:t>, such that vascular risk factors lead to altered regional brain functioning, which leads to depression</w:t>
      </w:r>
      <w:r w:rsidRPr="00FB25E0">
        <w:rPr>
          <w:rFonts w:ascii="Book Antiqua" w:eastAsia="Book Antiqua" w:hAnsi="Book Antiqua"/>
          <w:color w:val="000000"/>
        </w:rPr>
        <w:t xml:space="preserve">. However, there may be additional biological or genetic factors that are </w:t>
      </w:r>
      <w:r w:rsidR="007E4A5C" w:rsidRPr="00FB25E0">
        <w:rPr>
          <w:rFonts w:ascii="Book Antiqua" w:eastAsia="Book Antiqua" w:hAnsi="Book Antiqua"/>
          <w:color w:val="000000"/>
        </w:rPr>
        <w:t>also</w:t>
      </w:r>
      <w:r w:rsidR="002F1A87" w:rsidRPr="00FB25E0">
        <w:rPr>
          <w:rFonts w:ascii="Book Antiqua" w:eastAsia="Book Antiqua" w:hAnsi="Book Antiqua"/>
          <w:color w:val="000000"/>
        </w:rPr>
        <w:t xml:space="preserve"> determinants of VD. Indeed</w:t>
      </w:r>
      <w:r w:rsidRPr="00FB25E0">
        <w:rPr>
          <w:rFonts w:ascii="Book Antiqua" w:eastAsia="Book Antiqua" w:hAnsi="Book Antiqua"/>
          <w:color w:val="000000"/>
        </w:rPr>
        <w:t>, there may be a strong genetic influence in the development of white matter hyperintensities (WMH</w:t>
      </w:r>
      <w:r w:rsidR="00C4219C" w:rsidRPr="00FB25E0">
        <w:rPr>
          <w:rFonts w:ascii="Book Antiqua" w:eastAsia="Book Antiqua" w:hAnsi="Book Antiqua"/>
          <w:color w:val="000000"/>
        </w:rPr>
        <w:t>s</w:t>
      </w:r>
      <w:r w:rsidRPr="00FB25E0">
        <w:rPr>
          <w:rFonts w:ascii="Book Antiqua" w:eastAsia="Book Antiqua" w:hAnsi="Book Antiqua"/>
          <w:color w:val="000000"/>
        </w:rPr>
        <w:t>) in the elderly</w:t>
      </w:r>
      <w:r w:rsidR="002F1A87" w:rsidRPr="00FB25E0">
        <w:rPr>
          <w:rFonts w:ascii="Book Antiqua" w:eastAsia="Book Antiqua" w:hAnsi="Book Antiqua"/>
          <w:color w:val="000000"/>
        </w:rPr>
        <w:t>, and heritability</w:t>
      </w:r>
      <w:r w:rsidRPr="00FB25E0">
        <w:rPr>
          <w:rFonts w:ascii="Book Antiqua" w:eastAsia="Book Antiqua" w:hAnsi="Book Antiqua"/>
          <w:color w:val="000000"/>
        </w:rPr>
        <w:t xml:space="preserve"> of WMH</w:t>
      </w:r>
      <w:r w:rsidR="002A5BFB" w:rsidRPr="00FB25E0">
        <w:rPr>
          <w:rFonts w:ascii="Book Antiqua" w:eastAsia="Book Antiqua" w:hAnsi="Book Antiqua"/>
          <w:color w:val="000000"/>
        </w:rPr>
        <w:t>s</w:t>
      </w:r>
      <w:r w:rsidRPr="00FB25E0">
        <w:rPr>
          <w:rFonts w:ascii="Book Antiqua" w:eastAsia="Book Antiqua" w:hAnsi="Book Antiqua"/>
          <w:color w:val="000000"/>
        </w:rPr>
        <w:t xml:space="preserve"> </w:t>
      </w:r>
      <w:r w:rsidR="002F1A87" w:rsidRPr="00FB25E0">
        <w:rPr>
          <w:rFonts w:ascii="Book Antiqua" w:eastAsia="Book Antiqua" w:hAnsi="Book Antiqua"/>
          <w:color w:val="000000"/>
        </w:rPr>
        <w:t>is</w:t>
      </w:r>
      <w:r w:rsidRPr="00FB25E0">
        <w:rPr>
          <w:rFonts w:ascii="Book Antiqua" w:eastAsia="Book Antiqua" w:hAnsi="Book Antiqua"/>
          <w:color w:val="000000"/>
        </w:rPr>
        <w:t xml:space="preserve"> estimated to be between 55% and 80%</w:t>
      </w:r>
      <w:r w:rsidR="009E0E3E" w:rsidRPr="00FB25E0">
        <w:rPr>
          <w:rFonts w:ascii="Book Antiqua" w:eastAsia="Book Antiqua" w:hAnsi="Book Antiqua"/>
          <w:vertAlign w:val="superscript"/>
        </w:rPr>
        <w:t>[</w:t>
      </w:r>
      <w:r w:rsidR="00C34336" w:rsidRPr="00FB25E0">
        <w:rPr>
          <w:rFonts w:ascii="Book Antiqua" w:eastAsia="Book Antiqua" w:hAnsi="Book Antiqua"/>
          <w:color w:val="000000"/>
        </w:rPr>
        <w:fldChar w:fldCharType="begin"/>
      </w:r>
      <w:r w:rsidR="00D7238B" w:rsidRPr="00FB25E0">
        <w:rPr>
          <w:rFonts w:ascii="Book Antiqua" w:eastAsia="Book Antiqua" w:hAnsi="Book Antiqua"/>
          <w:color w:val="000000"/>
        </w:rPr>
        <w:instrText xml:space="preserve"> ADDIN ZOTERO_ITEM CSL_CITATION {"citationID":"2evsgg256u","properties":{"formattedCitation":"{\\rtf \\super 10\\uc0\\u8211{}13\\nosupersub{}}","plainCitation":"10–13"},"citationItems":[{"id":150,"uris":["http://zotero.org/users/local/Ezp4gVzx/items/UIX3X58A"],"uri":["http://zotero.org/users/local/Ezp4gVzx/items/UIX3X58A"],"itemData":{"id":150,"type":"article-journal","title":"Heritability of Leukoaraiosis in Hypertensive Sibships","container-title":"Hypertension","page":"483-487","volume":"43","issue":"2","source":"hyper.ahajournals.org","abstract":"Ischemic damage to the subcortical white matter of the brain, referred to as leukoaraiosis, is a frequent complication of hypertension-related microvascular disease and contributes to the risk of stroke and vascular dementia. A large genetic contribution to this late-life form of target organ damage was suggested by a study of elderly male twins. As part of the Genetic Epidemiology Network of Arteriopathy (GENOA), 483 non-Hispanic white subjects were recruited to undergo MRI for determination of the brain volume of leukoaraiosis (291 women and 192 men from 210 sibships providing 434 sibling pairs; mean age±SD=65.2±7.3 years). The GENOA–Rochester sibships contain 2 or more siblings with essential hypertension diagnosed before age 60. The frequency distribution of the volume of leukoaraiosis was positively skewed, with a median value of 6.61 cm3 (interquartile range: 4.77 to 9 0.83 cm3). Variance component models were used to estimate the heritability (ie, the proportion of phenotypic variation caused by additive genetic factors). After logarithm transformation of the volume of leukoaraiosis, the estimated heritability (±SE) was 0.802±0.102 (P&lt;0.0001). Adjustments for sex, age, systolic blood pressure, and brain volume reduced the heritability estimate to 0.671±0.110 (P&lt;0.0001). This evidence of strong genetic influence on the susceptibility to leukoaraiosis justifies efforts to localize the responsible genes and characterize the predisposing genetic polymorphisms.","DOI":"10.1161/01.HYP.0000112303.26158.92","ISSN":"0194-911X, 1524-4563","note":"PMID: 14718359","language":"en","author":[{"family":"Turner","given":"Stephen T."},{"family":"Jack","given":"Clifford R."},{"family":"Fornage","given":"Myriam"},{"family":"Mosley","given":"Thomas H."},{"family":"Boerwinkle","given":"Eric"},{"family":"Andrade","given":"Mariza","dropping-particle":"de"}],"issued":{"date-parts":[["2004",2,1]]}}},{"id":154,"uris":["http://zotero.org/users/local/Ezp4gVzx/items/K6V47UWH"],"uri":["http://zotero.org/users/local/Ezp4gVzx/items/K6V47UWH"],"itemData":{"id":154,"type":"article-journal","title":"Genetic Variation in White Matter Hyperintensity Volume in the Framingham Study","container-title":"Stroke","page":"1609-1613","volume":"35","issue":"7","source":"stroke.ahajournals.org","abstract":"Background and Purpose— In a previous study of normal elderly male twins, the heritability of quantitative white matter hyperintensity (WMH) volume has been estimated to be high (0.73). We investigated heritability of WMH in a family-based sample of the Framingham Heart Study for sex differences and the impact of age.\nMethods— Brain magnetic resonance scans were performed on 2012 individuals in the cohort and offspring of the Framingham study. This report was limited to 1330 stroke-free and dementia-free members (mean age 61.0 years) of the Framingham offspring. Individuals with a history of multiple sclerosis, stroke, dementia, or other neurological condition including traumatic brain injury were excluded from this analysis. WMH volume and total cranial volume (TCV) were quantified using a previously published algorithm. Because of extreme skewing, measures of WMH were log-transformed before analysis. Variance components methods were used to estimate heritability of WMH after adjusting for sex, age, age2, and TCV.\nResults— In the full dataset, WMH heritability was 0.55 (P&lt;0.0001). Heritability among women was 0.78 (P&lt;0.0001) whereas heritability among men was 0.52 (P&lt;0.0003). Heritability varied as average age increased, with a peak of 0.68 (P&lt;0.0001) in individuals aged 55 or older.\nConclusion— Using a family-based study design comprising generally healthy individuals, this study found high heritability of WMH overall and similar heritability for both men and women. In addition, the heritability of WMH remained high among individuals in whom the prevalence of cerebrovascular brain injury was generally low, suggesting that WMH is also likely to be an excellent genetic marker of brain aging.","DOI":"10.1161/01.STR.0000129643.77045.10","ISSN":"0039-2499, 1524-4628","note":"PMID: 15143299","language":"en","author":[{"family":"Atwood","given":"Larry D."},{"family":"Wolf","given":"Philip A."},{"family":"Heard-Costa","given":"Nancy L."},{"family":"Massaro","given":"Joseph M."},{"family":"Beiser","given":"Alexa"},{"family":"D’Agostino","given":"Ralph B."},{"family":"DeCarli","given":"Charles"}],"issued":{"date-parts":[["2004",7,1]]}}},{"id":158,"uris":["http://zotero.org/users/local/Ezp4gVzx/items/FTXCUPDV"],"uri":["http://zotero.org/users/local/Ezp4gVzx/items/FTXCUPDV"],"itemData":{"id":158,"type":"article-journal","title":"A bivariate genetic analysis of cerebral white matter hyperintensities and cognitive performance in elderly male twins","container-title":"Neurobiology of Aging","page":"413-420","volume":"23","issue":"3","source":"PubMed","abstract":"White matter hyperintensities (WMHs) are frequently observed on MRI scans of elderly nondemented people and have been associated in the past with cognitive impairment and physical dysfunction. Individual differences in the prevalence and severity of WMHs have been documented and more recently we reported on the significant contribution of genetic influences to this variability. The objective of the present study was to further investigate, in the context of a behavioral genetic paradigm, the nature of the association between WMHs and cognitive and physical function. MRI brain scans and a battery of neuropsychological and physical function tests were given to 142 male-male twin pairs [72 monozygotic (MZ) and 70 dizygotic (DZ)], participants in the 4th exam of the NHLBI Twin Study. Biometric genetic modeling was used to estimate the genetic and/or environmental covariation between WMHs and cognitive and physical summary scores. The phenotypic association between WMHs and cognitive function in this sample of twins was modest but statistically significant. Genetic analyses of cognitive and physical function summary scores found that 55% to 70% of the observed variability was due to genetic influences. A further decomposition of the phenotypic association between WMHs and cognitive function found that 70% to 100% of the phenotypic covariation was due to common genetic effects. Similar results explained the association between WMHs and performance on two physical function tests. We conclude from these analyses that common genetic influences explain to a large extent previously observed phenotypic associations between large amounts of WMHs and poor cognitive and physical function in the elderly.","ISSN":"0197-4580","note":"PMID: 11959404","journalAbbreviation":"Neurobiol. Aging","language":"eng","author":[{"family":"Carmelli","given":"Dorit"},{"family":"Reed","given":"Terry"},{"family":"DeCarli","given":"Charles"}],"issued":{"date-parts":[["2002",6]]}}},{"id":160,"uris":["http://zotero.org/users/local/Ezp4gVzx/items/TUM9HPBS"],"uri":["http://zotero.org/users/local/Ezp4gVzx/items/TUM9HPBS"],"itemData":{"id":160,"type":"article-journal","title":"The genetics of white matter lesions","container-title":"CNS neuroscience &amp; therapeutics","page":"525-540","volume":"17","issue":"5","source":"PubMed","abstract":"White matter lesions (WMLs), commonly seen as hyperintensities on T2-weighted MRI scans of healthy elderly individuals, are considered to be related to small vessel disease in the brain, and are often associated with subtle cognitive and functional impairments. WMLs also show a strong correlation with a wide range of neurodegenerative and neuropsychiatric disorders. Although a number of vascular risk factors for WMLs have been identified, genetic factors are also important with twin and family studies reporting high heritability. Mutations in several genes have been described that lead to monogenic disorders manifesting WMLs, such as Fabry disease and CADASIL. Because most individuals with WMLs do not have Mendelian disorders, most of the focus has been on single nucleotide polymorphisms as genetic risk markers for WMLs, either directly or through their interactions with other genes or medical risk factors. Candidate genes examined to date include those involved in cholesterol regulation and atherosclerosis, hypertension, neuronal repair, homocysteine levels, and oxidative stress pathways. In addition, although there have been a few genome-wide linkage studies, only one genome-wide association study has been performed. The majority of the genetic findings need independent replication, and studies need to be extended to other candidate genes. Collaborative efforts to examine genome-wide associations in large samples of both sexes of a broad age range using longitudinal studies are necessary. The identification of individuals genetically at risk of developing white matter lesions will have important implications for recognizing the etiology of WMLs and thereby developing clinical intervention strategies for their prevention.","DOI":"10.1111/j.1755-5949.2010.00181.x","ISSN":"1755-5949","note":"PMID: 21951372","journalAbbreviation":"CNS Neurosci Ther","language":"eng","author":[{"family":"Assareh","given":"Arezoo"},{"family":"Mather","given":"Karen A."},{"family":"Schofield","given":"Peter R."},{"family":"Kwok","given":"John B. J."},{"family":"Sachdev","given":"Perminder S."}],"issued":{"date-parts":[["2011",10]]}}}],"schema":"https://github.com/citation-style-language/schema/raw/master/csl-citation.json"} </w:instrText>
      </w:r>
      <w:r w:rsidR="00C34336" w:rsidRPr="00FB25E0">
        <w:rPr>
          <w:rFonts w:ascii="Book Antiqua" w:eastAsia="Book Antiqua" w:hAnsi="Book Antiqua"/>
          <w:color w:val="000000"/>
        </w:rPr>
        <w:fldChar w:fldCharType="separate"/>
      </w:r>
      <w:r w:rsidR="00D7238B" w:rsidRPr="00FB25E0">
        <w:rPr>
          <w:rFonts w:ascii="Book Antiqua" w:eastAsia="Book Antiqua" w:hAnsi="Book Antiqua"/>
          <w:color w:val="000000"/>
          <w:vertAlign w:val="superscript"/>
        </w:rPr>
        <w:t>10</w:t>
      </w:r>
      <w:r w:rsidR="00E333A2">
        <w:rPr>
          <w:rFonts w:ascii="Book Antiqua" w:eastAsia="Book Antiqua" w:hAnsi="Book Antiqua"/>
          <w:color w:val="000000"/>
          <w:vertAlign w:val="superscript"/>
        </w:rPr>
        <w:t>-</w:t>
      </w:r>
      <w:r w:rsidR="00D7238B" w:rsidRPr="00FB25E0">
        <w:rPr>
          <w:rFonts w:ascii="Book Antiqua" w:eastAsia="Book Antiqua" w:hAnsi="Book Antiqua"/>
          <w:color w:val="000000"/>
          <w:vertAlign w:val="superscript"/>
        </w:rPr>
        <w:t>13</w:t>
      </w:r>
      <w:r w:rsidR="00C34336" w:rsidRPr="00FB25E0">
        <w:rPr>
          <w:rFonts w:ascii="Book Antiqua" w:eastAsia="Book Antiqua" w:hAnsi="Book Antiqua"/>
          <w:color w:val="000000"/>
        </w:rPr>
        <w:fldChar w:fldCharType="end"/>
      </w:r>
      <w:r w:rsidR="00A31377" w:rsidRPr="00FB25E0">
        <w:rPr>
          <w:rFonts w:ascii="Book Antiqua" w:eastAsia="Book Antiqua" w:hAnsi="Book Antiqua"/>
          <w:vertAlign w:val="superscript"/>
        </w:rPr>
        <w:t>]</w:t>
      </w:r>
      <w:r w:rsidRPr="00FB25E0">
        <w:rPr>
          <w:rFonts w:ascii="Book Antiqua" w:eastAsia="Book Antiqua" w:hAnsi="Book Antiqua"/>
          <w:color w:val="000000"/>
        </w:rPr>
        <w:t xml:space="preserve">. </w:t>
      </w:r>
      <w:r w:rsidR="004F4463" w:rsidRPr="00FB25E0">
        <w:rPr>
          <w:rFonts w:ascii="Book Antiqua" w:eastAsia="Book Antiqua" w:hAnsi="Book Antiqua"/>
          <w:color w:val="000000"/>
        </w:rPr>
        <w:t>Further</w:t>
      </w:r>
      <w:r w:rsidR="00872F55" w:rsidRPr="00FB25E0">
        <w:rPr>
          <w:rFonts w:ascii="Book Antiqua" w:eastAsia="Book Antiqua" w:hAnsi="Book Antiqua"/>
          <w:color w:val="000000"/>
        </w:rPr>
        <w:t>more</w:t>
      </w:r>
      <w:r w:rsidR="004F4463" w:rsidRPr="00FB25E0">
        <w:rPr>
          <w:rFonts w:ascii="Book Antiqua" w:eastAsia="Book Antiqua" w:hAnsi="Book Antiqua"/>
          <w:color w:val="000000"/>
        </w:rPr>
        <w:t>, there is an</w:t>
      </w:r>
      <w:r w:rsidR="00E82962" w:rsidRPr="00FB25E0">
        <w:rPr>
          <w:rFonts w:ascii="Book Antiqua" w:eastAsia="Book Antiqua" w:hAnsi="Book Antiqua"/>
          <w:color w:val="000000"/>
        </w:rPr>
        <w:t xml:space="preserve"> association between vascular risk factor burden and new onset of depression in the elderly population</w:t>
      </w:r>
      <w:r w:rsidR="009E0E3E" w:rsidRPr="00FB25E0">
        <w:rPr>
          <w:rFonts w:ascii="Book Antiqua" w:eastAsia="Book Antiqua" w:hAnsi="Book Antiqua"/>
          <w:vertAlign w:val="superscript"/>
        </w:rPr>
        <w:t>[</w:t>
      </w:r>
      <w:r w:rsidR="00505C4D" w:rsidRPr="00FB25E0">
        <w:rPr>
          <w:rFonts w:ascii="Book Antiqua" w:eastAsia="Book Antiqua" w:hAnsi="Book Antiqua"/>
          <w:color w:val="000000"/>
          <w:vertAlign w:val="superscript"/>
        </w:rPr>
        <w:t>1</w:t>
      </w:r>
      <w:r w:rsidR="00EC2E07" w:rsidRPr="00FB25E0">
        <w:rPr>
          <w:rFonts w:ascii="Book Antiqua" w:eastAsia="Book Antiqua" w:hAnsi="Book Antiqua"/>
          <w:color w:val="000000"/>
          <w:vertAlign w:val="superscript"/>
        </w:rPr>
        <w:t>4</w:t>
      </w:r>
      <w:r w:rsidR="00A31377" w:rsidRPr="00FB25E0">
        <w:rPr>
          <w:rFonts w:ascii="Book Antiqua" w:eastAsia="Book Antiqua" w:hAnsi="Book Antiqua"/>
          <w:vertAlign w:val="superscript"/>
        </w:rPr>
        <w:t>]</w:t>
      </w:r>
      <w:r w:rsidR="00E82962" w:rsidRPr="00FB25E0">
        <w:rPr>
          <w:rFonts w:ascii="Book Antiqua" w:eastAsia="Book Antiqua" w:hAnsi="Book Antiqua"/>
          <w:color w:val="000000"/>
        </w:rPr>
        <w:t>.</w:t>
      </w:r>
      <w:r w:rsidRPr="00FB25E0">
        <w:rPr>
          <w:rFonts w:ascii="Book Antiqua" w:eastAsia="Book Antiqua" w:hAnsi="Book Antiqua"/>
          <w:color w:val="000000"/>
        </w:rPr>
        <w:t xml:space="preserve"> LLD and cardiovascular disease share etiopathogenetic risk factors, </w:t>
      </w:r>
      <w:r w:rsidR="002F1A87" w:rsidRPr="00FB25E0">
        <w:rPr>
          <w:rFonts w:ascii="Book Antiqua" w:eastAsia="Book Antiqua" w:hAnsi="Book Antiqua"/>
          <w:color w:val="000000"/>
        </w:rPr>
        <w:t>such as</w:t>
      </w:r>
      <w:r w:rsidRPr="00FB25E0">
        <w:rPr>
          <w:rFonts w:ascii="Book Antiqua" w:eastAsia="Book Antiqua" w:hAnsi="Book Antiqua"/>
          <w:color w:val="000000"/>
        </w:rPr>
        <w:t xml:space="preserve"> </w:t>
      </w:r>
      <w:r w:rsidR="002938A9" w:rsidRPr="00FB25E0">
        <w:rPr>
          <w:rFonts w:ascii="Book Antiqua" w:eastAsia="Book Antiqua" w:hAnsi="Book Antiqua"/>
          <w:color w:val="000000"/>
        </w:rPr>
        <w:t xml:space="preserve">high </w:t>
      </w:r>
      <w:r w:rsidRPr="00FB25E0">
        <w:rPr>
          <w:rFonts w:ascii="Book Antiqua" w:eastAsia="Book Antiqua" w:hAnsi="Book Antiqua"/>
          <w:color w:val="000000"/>
        </w:rPr>
        <w:t>homocysteine leve</w:t>
      </w:r>
      <w:r w:rsidR="002938A9" w:rsidRPr="00FB25E0">
        <w:rPr>
          <w:rFonts w:ascii="Book Antiqua" w:eastAsia="Book Antiqua" w:hAnsi="Book Antiqua"/>
          <w:color w:val="000000"/>
        </w:rPr>
        <w:t>ls and inflammation, which are</w:t>
      </w:r>
      <w:r w:rsidR="00A67774" w:rsidRPr="00FB25E0">
        <w:rPr>
          <w:rFonts w:ascii="Book Antiqua" w:eastAsia="Book Antiqua" w:hAnsi="Book Antiqua"/>
          <w:color w:val="000000"/>
        </w:rPr>
        <w:t xml:space="preserve"> also</w:t>
      </w:r>
      <w:r w:rsidRPr="00FB25E0">
        <w:rPr>
          <w:rFonts w:ascii="Book Antiqua" w:eastAsia="Book Antiqua" w:hAnsi="Book Antiqua"/>
          <w:color w:val="000000"/>
        </w:rPr>
        <w:t xml:space="preserve"> implicated in cognitive impairment</w:t>
      </w:r>
      <w:r w:rsidR="009E0E3E" w:rsidRPr="00FB25E0">
        <w:rPr>
          <w:rFonts w:ascii="Book Antiqua" w:eastAsia="Book Antiqua" w:hAnsi="Book Antiqua"/>
          <w:vertAlign w:val="superscript"/>
        </w:rPr>
        <w:t>[</w:t>
      </w:r>
      <w:r w:rsidR="00C12127" w:rsidRPr="00FB25E0">
        <w:rPr>
          <w:rFonts w:ascii="Book Antiqua" w:eastAsia="Book Antiqua" w:hAnsi="Book Antiqua"/>
          <w:color w:val="000000"/>
          <w:vertAlign w:val="superscript"/>
        </w:rPr>
        <w:t>1</w:t>
      </w:r>
      <w:r w:rsidR="00EC2E07" w:rsidRPr="00FB25E0">
        <w:rPr>
          <w:rFonts w:ascii="Book Antiqua" w:eastAsia="Book Antiqua" w:hAnsi="Book Antiqua"/>
          <w:color w:val="000000"/>
          <w:vertAlign w:val="superscript"/>
        </w:rPr>
        <w:t>5</w:t>
      </w:r>
      <w:r w:rsidR="00A31377" w:rsidRPr="00FB25E0">
        <w:rPr>
          <w:rFonts w:ascii="Book Antiqua" w:eastAsia="Book Antiqua" w:hAnsi="Book Antiqua"/>
          <w:vertAlign w:val="superscript"/>
        </w:rPr>
        <w:t>]</w:t>
      </w:r>
      <w:r w:rsidR="00B94CF8" w:rsidRPr="00FB25E0">
        <w:rPr>
          <w:rFonts w:ascii="Book Antiqua" w:eastAsia="Book Antiqua" w:hAnsi="Book Antiqua"/>
          <w:color w:val="000000"/>
        </w:rPr>
        <w:t>.</w:t>
      </w:r>
      <w:r w:rsidR="00EC2326" w:rsidRPr="00FB25E0">
        <w:rPr>
          <w:rFonts w:ascii="Book Antiqua" w:eastAsia="Book Antiqua" w:hAnsi="Book Antiqua"/>
        </w:rPr>
        <w:t xml:space="preserve"> A meta-analysis found a significant association between vascular risk and LLD, with diabetes, heart disease, and stroke </w:t>
      </w:r>
      <w:r w:rsidR="002938A9" w:rsidRPr="00FB25E0">
        <w:rPr>
          <w:rFonts w:ascii="Book Antiqua" w:eastAsia="Book Antiqua" w:hAnsi="Book Antiqua"/>
        </w:rPr>
        <w:t>identified as</w:t>
      </w:r>
      <w:r w:rsidR="00EC2326" w:rsidRPr="00FB25E0">
        <w:rPr>
          <w:rFonts w:ascii="Book Antiqua" w:eastAsia="Book Antiqua" w:hAnsi="Book Antiqua"/>
        </w:rPr>
        <w:t xml:space="preserve"> strong individual correlates of LLD</w:t>
      </w:r>
      <w:r w:rsidR="009E0E3E" w:rsidRPr="00FB25E0">
        <w:rPr>
          <w:rFonts w:ascii="Book Antiqua" w:eastAsia="Book Antiqua" w:hAnsi="Book Antiqua"/>
          <w:vertAlign w:val="superscript"/>
        </w:rPr>
        <w:t>[</w:t>
      </w:r>
      <w:r w:rsidR="00C12127" w:rsidRPr="00FB25E0">
        <w:rPr>
          <w:rFonts w:ascii="Book Antiqua" w:eastAsia="Book Antiqua" w:hAnsi="Book Antiqua"/>
          <w:vertAlign w:val="superscript"/>
        </w:rPr>
        <w:t>1</w:t>
      </w:r>
      <w:r w:rsidR="00EC2E07" w:rsidRPr="00FB25E0">
        <w:rPr>
          <w:rFonts w:ascii="Book Antiqua" w:eastAsia="Book Antiqua" w:hAnsi="Book Antiqua"/>
          <w:vertAlign w:val="superscript"/>
        </w:rPr>
        <w:t>6</w:t>
      </w:r>
      <w:r w:rsidR="00A31377" w:rsidRPr="00FB25E0">
        <w:rPr>
          <w:rFonts w:ascii="Book Antiqua" w:eastAsia="Book Antiqua" w:hAnsi="Book Antiqua"/>
          <w:vertAlign w:val="superscript"/>
        </w:rPr>
        <w:t>]</w:t>
      </w:r>
      <w:r w:rsidR="0007603A" w:rsidRPr="00FB25E0">
        <w:rPr>
          <w:rFonts w:ascii="Book Antiqua" w:eastAsia="Book Antiqua" w:hAnsi="Book Antiqua"/>
        </w:rPr>
        <w:t>,</w:t>
      </w:r>
      <w:r w:rsidR="00700142" w:rsidRPr="00FB25E0">
        <w:rPr>
          <w:rFonts w:ascii="Book Antiqua" w:eastAsia="Book Antiqua" w:hAnsi="Book Antiqua"/>
        </w:rPr>
        <w:t xml:space="preserve"> and a recent study identified </w:t>
      </w:r>
      <w:r w:rsidR="004275EB" w:rsidRPr="00FB25E0">
        <w:rPr>
          <w:rFonts w:ascii="Book Antiqua" w:eastAsia="Book Antiqua" w:hAnsi="Book Antiqua"/>
        </w:rPr>
        <w:t xml:space="preserve">midlife </w:t>
      </w:r>
      <w:r w:rsidR="00700142" w:rsidRPr="00FB25E0">
        <w:rPr>
          <w:rFonts w:ascii="Book Antiqua" w:eastAsia="Book Antiqua" w:hAnsi="Book Antiqua"/>
        </w:rPr>
        <w:t>cerebrovascular burden as a significant predictor of LLD, even after controlling for a history of depressive symptoms</w:t>
      </w:r>
      <w:r w:rsidR="009E0E3E" w:rsidRPr="00FB25E0">
        <w:rPr>
          <w:rFonts w:ascii="Book Antiqua" w:eastAsia="Book Antiqua" w:hAnsi="Book Antiqua"/>
          <w:vertAlign w:val="superscript"/>
        </w:rPr>
        <w:t>[</w:t>
      </w:r>
      <w:r w:rsidR="00C12127" w:rsidRPr="00FB25E0">
        <w:rPr>
          <w:rFonts w:ascii="Book Antiqua" w:eastAsia="Book Antiqua" w:hAnsi="Book Antiqua"/>
          <w:vertAlign w:val="superscript"/>
        </w:rPr>
        <w:t>1</w:t>
      </w:r>
      <w:r w:rsidR="00EC2E07" w:rsidRPr="00FB25E0">
        <w:rPr>
          <w:rFonts w:ascii="Book Antiqua" w:eastAsia="Book Antiqua" w:hAnsi="Book Antiqua"/>
          <w:vertAlign w:val="superscript"/>
        </w:rPr>
        <w:t>7</w:t>
      </w:r>
      <w:r w:rsidR="00A31377" w:rsidRPr="00FB25E0">
        <w:rPr>
          <w:rFonts w:ascii="Book Antiqua" w:eastAsia="Book Antiqua" w:hAnsi="Book Antiqua"/>
          <w:vertAlign w:val="superscript"/>
        </w:rPr>
        <w:t>]</w:t>
      </w:r>
      <w:r w:rsidR="00C12127" w:rsidRPr="00FB25E0">
        <w:rPr>
          <w:rFonts w:ascii="Book Antiqua" w:eastAsia="Book Antiqua" w:hAnsi="Book Antiqua"/>
          <w:color w:val="000000"/>
        </w:rPr>
        <w:t xml:space="preserve">. </w:t>
      </w:r>
      <w:r w:rsidR="00B94CF8" w:rsidRPr="00FB25E0">
        <w:rPr>
          <w:rFonts w:ascii="Book Antiqua" w:eastAsia="Book Antiqua" w:hAnsi="Book Antiqua"/>
          <w:color w:val="000000"/>
        </w:rPr>
        <w:t>A</w:t>
      </w:r>
      <w:r w:rsidRPr="00FB25E0">
        <w:rPr>
          <w:rFonts w:ascii="Book Antiqua" w:eastAsia="Book Antiqua" w:hAnsi="Book Antiqua"/>
          <w:color w:val="000000"/>
        </w:rPr>
        <w:t xml:space="preserve"> review of </w:t>
      </w:r>
      <w:r w:rsidR="006434CD" w:rsidRPr="00FB25E0">
        <w:rPr>
          <w:rFonts w:ascii="Book Antiqua" w:eastAsia="Book Antiqua" w:hAnsi="Book Antiqua"/>
          <w:color w:val="000000"/>
        </w:rPr>
        <w:t>po</w:t>
      </w:r>
      <w:r w:rsidR="006C2BB6" w:rsidRPr="00FB25E0">
        <w:rPr>
          <w:rFonts w:ascii="Book Antiqua" w:eastAsia="Book Antiqua" w:hAnsi="Book Antiqua"/>
          <w:color w:val="000000"/>
        </w:rPr>
        <w:t>tential</w:t>
      </w:r>
      <w:r w:rsidR="006434CD" w:rsidRPr="00FB25E0">
        <w:rPr>
          <w:rFonts w:ascii="Book Antiqua" w:eastAsia="Book Antiqua" w:hAnsi="Book Antiqua"/>
          <w:color w:val="000000"/>
        </w:rPr>
        <w:t xml:space="preserve"> </w:t>
      </w:r>
      <w:r w:rsidRPr="00FB25E0">
        <w:rPr>
          <w:rFonts w:ascii="Book Antiqua" w:eastAsia="Book Antiqua" w:hAnsi="Book Antiqua"/>
          <w:color w:val="000000"/>
        </w:rPr>
        <w:t xml:space="preserve">mechanisms underlying the VD construct proposed </w:t>
      </w:r>
      <w:r w:rsidR="00436F36" w:rsidRPr="00FB25E0">
        <w:rPr>
          <w:rFonts w:ascii="Book Antiqua" w:eastAsia="Book Antiqua" w:hAnsi="Book Antiqua"/>
          <w:color w:val="000000"/>
        </w:rPr>
        <w:t>three hypotheses</w:t>
      </w:r>
      <w:r w:rsidR="00C82CD0" w:rsidRPr="00FB25E0">
        <w:rPr>
          <w:rFonts w:ascii="Book Antiqua" w:eastAsia="Book Antiqua" w:hAnsi="Book Antiqua"/>
          <w:color w:val="000000"/>
        </w:rPr>
        <w:t xml:space="preserve"> by which LLD is mediated</w:t>
      </w:r>
      <w:r w:rsidR="00436F36" w:rsidRPr="00FB25E0">
        <w:rPr>
          <w:rFonts w:ascii="Book Antiqua" w:eastAsia="Book Antiqua" w:hAnsi="Book Antiqua"/>
          <w:color w:val="000000"/>
        </w:rPr>
        <w:t>:</w:t>
      </w:r>
      <w:r w:rsidR="00C82CD0" w:rsidRPr="00FB25E0">
        <w:rPr>
          <w:rFonts w:ascii="Book Antiqua" w:eastAsia="Book Antiqua" w:hAnsi="Book Antiqua"/>
          <w:color w:val="000000"/>
        </w:rPr>
        <w:t xml:space="preserve"> </w:t>
      </w:r>
      <w:r w:rsidR="00624780" w:rsidRPr="00FB25E0">
        <w:rPr>
          <w:rFonts w:ascii="Book Antiqua" w:eastAsia="Book Antiqua" w:hAnsi="Book Antiqua"/>
          <w:color w:val="000000"/>
        </w:rPr>
        <w:t xml:space="preserve">white matter disease </w:t>
      </w:r>
      <w:r w:rsidR="00C82CD0" w:rsidRPr="00FB25E0">
        <w:rPr>
          <w:rFonts w:ascii="Book Antiqua" w:eastAsia="Book Antiqua" w:hAnsi="Book Antiqua"/>
          <w:color w:val="000000"/>
        </w:rPr>
        <w:t xml:space="preserve">leading to </w:t>
      </w:r>
      <w:r w:rsidR="006C2BB6" w:rsidRPr="00FB25E0">
        <w:rPr>
          <w:rFonts w:ascii="Book Antiqua" w:eastAsia="Book Antiqua" w:hAnsi="Book Antiqua"/>
          <w:color w:val="000000"/>
        </w:rPr>
        <w:t xml:space="preserve">disrupted connections </w:t>
      </w:r>
      <w:r w:rsidRPr="00FB25E0">
        <w:rPr>
          <w:rFonts w:ascii="Book Antiqua" w:eastAsia="Book Antiqua" w:hAnsi="Book Antiqua"/>
          <w:color w:val="000000"/>
        </w:rPr>
        <w:t>between brain areas associated with depression and cognition,</w:t>
      </w:r>
      <w:r w:rsidR="006C2BB6" w:rsidRPr="00FB25E0">
        <w:rPr>
          <w:rFonts w:ascii="Book Antiqua" w:eastAsia="Book Antiqua" w:hAnsi="Book Antiqua"/>
          <w:color w:val="000000"/>
        </w:rPr>
        <w:t xml:space="preserve"> </w:t>
      </w:r>
      <w:r w:rsidR="00C82CD0" w:rsidRPr="00FB25E0">
        <w:rPr>
          <w:rFonts w:ascii="Book Antiqua" w:eastAsia="Book Antiqua" w:hAnsi="Book Antiqua"/>
          <w:color w:val="000000"/>
        </w:rPr>
        <w:t xml:space="preserve">inflammatory and immune processes leading to </w:t>
      </w:r>
      <w:r w:rsidR="006C2BB6" w:rsidRPr="00FB25E0">
        <w:rPr>
          <w:rFonts w:ascii="Book Antiqua" w:eastAsia="Book Antiqua" w:hAnsi="Book Antiqua"/>
          <w:color w:val="000000"/>
        </w:rPr>
        <w:t>neurodegeneration</w:t>
      </w:r>
      <w:r w:rsidRPr="00FB25E0">
        <w:rPr>
          <w:rFonts w:ascii="Book Antiqua" w:eastAsia="Book Antiqua" w:hAnsi="Book Antiqua"/>
          <w:color w:val="000000"/>
        </w:rPr>
        <w:t xml:space="preserve">, </w:t>
      </w:r>
      <w:r w:rsidR="005B3358" w:rsidRPr="00FB25E0">
        <w:rPr>
          <w:rFonts w:ascii="Book Antiqua" w:eastAsia="Book Antiqua" w:hAnsi="Book Antiqua"/>
          <w:color w:val="000000"/>
        </w:rPr>
        <w:t>and</w:t>
      </w:r>
      <w:r w:rsidRPr="00FB25E0">
        <w:rPr>
          <w:rFonts w:ascii="Book Antiqua" w:eastAsia="Book Antiqua" w:hAnsi="Book Antiqua"/>
          <w:color w:val="000000"/>
        </w:rPr>
        <w:t xml:space="preserve"> reduced cerebral blood flow</w:t>
      </w:r>
      <w:r w:rsidR="009E0E3E" w:rsidRPr="00FB25E0">
        <w:rPr>
          <w:rFonts w:ascii="Book Antiqua" w:eastAsia="Book Antiqua" w:hAnsi="Book Antiqua"/>
          <w:vertAlign w:val="superscript"/>
        </w:rPr>
        <w:t>[</w:t>
      </w:r>
      <w:r w:rsidR="00EC2E07" w:rsidRPr="00FB25E0">
        <w:rPr>
          <w:rFonts w:ascii="Book Antiqua" w:eastAsia="Book Antiqua" w:hAnsi="Book Antiqua"/>
          <w:color w:val="000000"/>
          <w:vertAlign w:val="superscript"/>
        </w:rPr>
        <w:t>18</w:t>
      </w:r>
      <w:r w:rsidR="00A31377" w:rsidRPr="00FB25E0">
        <w:rPr>
          <w:rFonts w:ascii="Book Antiqua" w:eastAsia="Book Antiqua" w:hAnsi="Book Antiqua"/>
          <w:vertAlign w:val="superscript"/>
        </w:rPr>
        <w:t>]</w:t>
      </w:r>
      <w:r w:rsidRPr="00FB25E0">
        <w:rPr>
          <w:rFonts w:ascii="Book Antiqua" w:eastAsia="Book Antiqua" w:hAnsi="Book Antiqua"/>
          <w:color w:val="000000"/>
        </w:rPr>
        <w:t>.</w:t>
      </w:r>
      <w:r w:rsidR="0074005D" w:rsidRPr="00FB25E0">
        <w:rPr>
          <w:rFonts w:ascii="Book Antiqua" w:eastAsia="Book Antiqua" w:hAnsi="Book Antiqua"/>
        </w:rPr>
        <w:t xml:space="preserve"> </w:t>
      </w:r>
      <w:r w:rsidR="004F6F37" w:rsidRPr="00FB25E0">
        <w:rPr>
          <w:rFonts w:ascii="Book Antiqua" w:eastAsia="Book Antiqua" w:hAnsi="Book Antiqua"/>
        </w:rPr>
        <w:t>However, t</w:t>
      </w:r>
      <w:r w:rsidR="003060A7" w:rsidRPr="00FB25E0">
        <w:rPr>
          <w:rFonts w:ascii="Book Antiqua" w:eastAsia="Book Antiqua" w:hAnsi="Book Antiqua"/>
        </w:rPr>
        <w:t>he etiology of white matter hyperintensities in older dep</w:t>
      </w:r>
      <w:r w:rsidR="00822A06" w:rsidRPr="00FB25E0">
        <w:rPr>
          <w:rFonts w:ascii="Book Antiqua" w:eastAsia="Book Antiqua" w:hAnsi="Book Antiqua"/>
        </w:rPr>
        <w:t xml:space="preserve">ressed adults remains unclear. </w:t>
      </w:r>
      <w:r w:rsidR="003060A7" w:rsidRPr="00FB25E0">
        <w:rPr>
          <w:rFonts w:ascii="Book Antiqua" w:eastAsia="Book Antiqua" w:hAnsi="Book Antiqua"/>
        </w:rPr>
        <w:lastRenderedPageBreak/>
        <w:t>Depressed elders may have poorer blood flow to prefrontal tissue as cerebrovascular disease progresses</w:t>
      </w:r>
      <w:r w:rsidR="009E0E3E" w:rsidRPr="00FB25E0">
        <w:rPr>
          <w:rFonts w:ascii="Book Antiqua" w:eastAsia="Book Antiqua" w:hAnsi="Book Antiqua"/>
          <w:vertAlign w:val="superscript"/>
        </w:rPr>
        <w:t>[</w:t>
      </w:r>
      <w:r w:rsidR="00FE5C2A" w:rsidRPr="00FB25E0">
        <w:rPr>
          <w:rFonts w:ascii="Book Antiqua" w:eastAsia="Book Antiqua" w:hAnsi="Book Antiqua"/>
          <w:vertAlign w:val="superscript"/>
        </w:rPr>
        <w:t>8,</w:t>
      </w:r>
      <w:r w:rsidR="00663042" w:rsidRPr="00FB25E0">
        <w:rPr>
          <w:rFonts w:ascii="Book Antiqua" w:eastAsia="Book Antiqua" w:hAnsi="Book Antiqua"/>
          <w:vertAlign w:val="superscript"/>
        </w:rPr>
        <w:t>19</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0</w:t>
      </w:r>
      <w:r w:rsidR="00A31377" w:rsidRPr="00FB25E0">
        <w:rPr>
          <w:rFonts w:ascii="Book Antiqua" w:eastAsia="Book Antiqua" w:hAnsi="Book Antiqua"/>
          <w:vertAlign w:val="superscript"/>
        </w:rPr>
        <w:t>]</w:t>
      </w:r>
      <w:r w:rsidR="00AA4CCC" w:rsidRPr="00FB25E0">
        <w:rPr>
          <w:rFonts w:ascii="Book Antiqua" w:eastAsia="Book Antiqua" w:hAnsi="Book Antiqua"/>
        </w:rPr>
        <w:t>. Additionally, t</w:t>
      </w:r>
      <w:r w:rsidR="003060A7" w:rsidRPr="00FB25E0">
        <w:rPr>
          <w:rFonts w:ascii="Book Antiqua" w:eastAsia="Book Antiqua" w:hAnsi="Book Antiqua"/>
        </w:rPr>
        <w:t>he hippocampus is vulnerable to aging</w:t>
      </w:r>
      <w:r w:rsidR="009E0E3E" w:rsidRPr="00FB25E0">
        <w:rPr>
          <w:rFonts w:ascii="Book Antiqua" w:eastAsia="Book Antiqua" w:hAnsi="Book Antiqua"/>
          <w:vertAlign w:val="superscript"/>
        </w:rPr>
        <w:t>[</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1</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2</w:t>
      </w:r>
      <w:r w:rsidR="00A31377" w:rsidRPr="00FB25E0">
        <w:rPr>
          <w:rFonts w:ascii="Book Antiqua" w:eastAsia="Book Antiqua" w:hAnsi="Book Antiqua"/>
          <w:vertAlign w:val="superscript"/>
        </w:rPr>
        <w:t>]</w:t>
      </w:r>
      <w:r w:rsidR="00867EA8" w:rsidRPr="00FB25E0">
        <w:rPr>
          <w:rFonts w:ascii="Book Antiqua" w:eastAsia="Book Antiqua" w:hAnsi="Book Antiqua"/>
        </w:rPr>
        <w:t xml:space="preserve">, </w:t>
      </w:r>
      <w:r w:rsidR="003060A7" w:rsidRPr="00FB25E0">
        <w:rPr>
          <w:rFonts w:ascii="Book Antiqua" w:eastAsia="Book Antiqua" w:hAnsi="Book Antiqua"/>
        </w:rPr>
        <w:t>and elders also experience reduced metabolism in limbic regions</w:t>
      </w:r>
      <w:r w:rsidR="009E0E3E" w:rsidRPr="00FB25E0">
        <w:rPr>
          <w:rFonts w:ascii="Book Antiqua" w:eastAsia="Book Antiqua" w:hAnsi="Book Antiqua"/>
          <w:vertAlign w:val="superscript"/>
        </w:rPr>
        <w:t>[</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1</w:t>
      </w:r>
      <w:r w:rsidR="00A31377" w:rsidRPr="00FB25E0">
        <w:rPr>
          <w:rFonts w:ascii="Book Antiqua" w:eastAsia="Book Antiqua" w:hAnsi="Book Antiqua"/>
          <w:vertAlign w:val="superscript"/>
        </w:rPr>
        <w:t>]</w:t>
      </w:r>
      <w:r w:rsidR="00867EA8" w:rsidRPr="00FB25E0">
        <w:rPr>
          <w:rFonts w:ascii="Book Antiqua" w:eastAsia="Book Antiqua" w:hAnsi="Book Antiqua"/>
        </w:rPr>
        <w:t>.</w:t>
      </w:r>
    </w:p>
    <w:p w14:paraId="3B349C02" w14:textId="3CA8FED8" w:rsidR="00DB628B" w:rsidRPr="00FB25E0" w:rsidRDefault="00EF5049" w:rsidP="00E333A2">
      <w:pPr>
        <w:spacing w:line="360" w:lineRule="auto"/>
        <w:ind w:firstLineChars="100" w:firstLine="240"/>
        <w:jc w:val="both"/>
        <w:rPr>
          <w:rFonts w:ascii="Book Antiqua" w:eastAsia="Book Antiqua" w:hAnsi="Book Antiqua"/>
        </w:rPr>
      </w:pPr>
      <w:r w:rsidRPr="00FB25E0">
        <w:rPr>
          <w:rFonts w:ascii="Book Antiqua" w:eastAsia="Book Antiqua" w:hAnsi="Book Antiqua"/>
        </w:rPr>
        <w:t>The</w:t>
      </w:r>
      <w:r w:rsidR="002F1A87" w:rsidRPr="00FB25E0">
        <w:rPr>
          <w:rFonts w:ascii="Book Antiqua" w:eastAsia="Book Antiqua" w:hAnsi="Book Antiqua"/>
        </w:rPr>
        <w:t>re is a consistent</w:t>
      </w:r>
      <w:r w:rsidRPr="00FB25E0">
        <w:rPr>
          <w:rFonts w:ascii="Book Antiqua" w:eastAsia="Book Antiqua" w:hAnsi="Book Antiqua"/>
        </w:rPr>
        <w:t xml:space="preserve"> relat</w:t>
      </w:r>
      <w:r w:rsidR="0090716F" w:rsidRPr="00FB25E0">
        <w:rPr>
          <w:rFonts w:ascii="Book Antiqua" w:eastAsia="Book Antiqua" w:hAnsi="Book Antiqua"/>
        </w:rPr>
        <w:t>ionship between depression, v</w:t>
      </w:r>
      <w:r w:rsidRPr="00FB25E0">
        <w:rPr>
          <w:rFonts w:ascii="Book Antiqua" w:eastAsia="Book Antiqua" w:hAnsi="Book Antiqua"/>
        </w:rPr>
        <w:t>ascular disease</w:t>
      </w:r>
      <w:r w:rsidR="0090716F" w:rsidRPr="00FB25E0">
        <w:rPr>
          <w:rFonts w:ascii="Book Antiqua" w:eastAsia="Book Antiqua" w:hAnsi="Book Antiqua"/>
        </w:rPr>
        <w:t>,</w:t>
      </w:r>
      <w:r w:rsidRPr="00FB25E0">
        <w:rPr>
          <w:rFonts w:ascii="Book Antiqua" w:eastAsia="Book Antiqua" w:hAnsi="Book Antiqua"/>
        </w:rPr>
        <w:t xml:space="preserve"> and cerebrovascular risk factors</w:t>
      </w:r>
      <w:r w:rsidR="009E0E3E" w:rsidRPr="00FB25E0">
        <w:rPr>
          <w:rFonts w:ascii="Book Antiqua" w:eastAsia="Book Antiqua" w:hAnsi="Book Antiqua"/>
          <w:vertAlign w:val="superscript"/>
        </w:rPr>
        <w:t>[</w:t>
      </w:r>
      <w:r w:rsidR="00052ED5" w:rsidRPr="00FB25E0">
        <w:rPr>
          <w:rFonts w:ascii="Book Antiqua" w:eastAsia="Book Antiqua" w:hAnsi="Book Antiqua"/>
          <w:vertAlign w:val="superscript"/>
        </w:rPr>
        <w:t>2</w:t>
      </w:r>
      <w:r w:rsidR="00663042" w:rsidRPr="00FB25E0">
        <w:rPr>
          <w:rFonts w:ascii="Book Antiqua" w:eastAsia="Book Antiqua" w:hAnsi="Book Antiqua"/>
          <w:vertAlign w:val="superscript"/>
        </w:rPr>
        <w:t>3</w:t>
      </w:r>
      <w:r w:rsidR="00052ED5" w:rsidRPr="00FB25E0">
        <w:rPr>
          <w:rFonts w:ascii="Book Antiqua" w:eastAsia="Book Antiqua" w:hAnsi="Book Antiqua"/>
          <w:vertAlign w:val="superscript"/>
        </w:rPr>
        <w:t>-2</w:t>
      </w:r>
      <w:r w:rsidR="00663042" w:rsidRPr="00FB25E0">
        <w:rPr>
          <w:rFonts w:ascii="Book Antiqua" w:eastAsia="Book Antiqua" w:hAnsi="Book Antiqua"/>
          <w:vertAlign w:val="superscript"/>
        </w:rPr>
        <w:t>6</w:t>
      </w:r>
      <w:r w:rsidR="00A31377" w:rsidRPr="00FB25E0">
        <w:rPr>
          <w:rFonts w:ascii="Book Antiqua" w:eastAsia="Book Antiqua" w:hAnsi="Book Antiqua"/>
          <w:vertAlign w:val="superscript"/>
        </w:rPr>
        <w:t>]</w:t>
      </w:r>
      <w:r w:rsidRPr="00FB25E0">
        <w:rPr>
          <w:rFonts w:ascii="Book Antiqua" w:eastAsia="Book Antiqua" w:hAnsi="Book Antiqua"/>
        </w:rPr>
        <w:t>.</w:t>
      </w:r>
      <w:r w:rsidR="005A3FB0" w:rsidRPr="00FB25E0">
        <w:rPr>
          <w:rFonts w:ascii="Book Antiqua" w:eastAsia="Book Antiqua" w:hAnsi="Book Antiqua"/>
        </w:rPr>
        <w:t xml:space="preserve"> </w:t>
      </w:r>
      <w:r w:rsidR="000E16B1" w:rsidRPr="00FB25E0">
        <w:rPr>
          <w:rFonts w:ascii="Book Antiqua" w:eastAsia="Book Antiqua" w:hAnsi="Book Antiqua"/>
        </w:rPr>
        <w:t>Indeed, c</w:t>
      </w:r>
      <w:r w:rsidR="005A3FB0" w:rsidRPr="00FB25E0">
        <w:rPr>
          <w:rFonts w:ascii="Book Antiqua" w:eastAsia="Book Antiqua" w:hAnsi="Book Antiqua"/>
        </w:rPr>
        <w:t>erebrovascular disease is commonly seen in MRI scans of depressed</w:t>
      </w:r>
      <w:r w:rsidR="005A3FB0" w:rsidRPr="00FB25E0">
        <w:rPr>
          <w:rFonts w:ascii="Book Antiqua" w:eastAsia="Book Antiqua" w:hAnsi="Book Antiqua"/>
          <w:vertAlign w:val="superscript"/>
        </w:rPr>
        <w:t xml:space="preserve"> </w:t>
      </w:r>
      <w:r w:rsidR="005A3FB0" w:rsidRPr="00FB25E0">
        <w:rPr>
          <w:rFonts w:ascii="Book Antiqua" w:eastAsia="Book Antiqua" w:hAnsi="Book Antiqua"/>
        </w:rPr>
        <w:t>elders</w:t>
      </w:r>
      <w:r w:rsidR="009E0E3E" w:rsidRPr="00FB25E0">
        <w:rPr>
          <w:rFonts w:ascii="Book Antiqua" w:eastAsia="Book Antiqua" w:hAnsi="Book Antiqua"/>
          <w:vertAlign w:val="superscript"/>
        </w:rPr>
        <w:t>[</w:t>
      </w:r>
      <w:r w:rsidR="00052ED5" w:rsidRPr="00FB25E0">
        <w:rPr>
          <w:rFonts w:ascii="Book Antiqua" w:eastAsia="Book Antiqua" w:hAnsi="Book Antiqua"/>
          <w:vertAlign w:val="superscript"/>
        </w:rPr>
        <w:t>5,2</w:t>
      </w:r>
      <w:r w:rsidR="00663042" w:rsidRPr="00FB25E0">
        <w:rPr>
          <w:rFonts w:ascii="Book Antiqua" w:eastAsia="Book Antiqua" w:hAnsi="Book Antiqua"/>
          <w:vertAlign w:val="superscript"/>
        </w:rPr>
        <w:t>7</w:t>
      </w:r>
      <w:r w:rsidR="00052ED5" w:rsidRPr="00FB25E0">
        <w:rPr>
          <w:rFonts w:ascii="Book Antiqua" w:eastAsia="Book Antiqua" w:hAnsi="Book Antiqua"/>
          <w:vertAlign w:val="superscript"/>
        </w:rPr>
        <w:t>-</w:t>
      </w:r>
      <w:r w:rsidR="00663042" w:rsidRPr="00FB25E0">
        <w:rPr>
          <w:rFonts w:ascii="Book Antiqua" w:eastAsia="Book Antiqua" w:hAnsi="Book Antiqua"/>
          <w:vertAlign w:val="superscript"/>
        </w:rPr>
        <w:t>29</w:t>
      </w:r>
      <w:r w:rsidR="00A31377" w:rsidRPr="00FB25E0">
        <w:rPr>
          <w:rFonts w:ascii="Book Antiqua" w:eastAsia="Book Antiqua" w:hAnsi="Book Antiqua"/>
          <w:vertAlign w:val="superscript"/>
        </w:rPr>
        <w:t>]</w:t>
      </w:r>
      <w:r w:rsidR="005A3FB0" w:rsidRPr="00FB25E0">
        <w:rPr>
          <w:rFonts w:ascii="Book Antiqua" w:eastAsia="Book Antiqua" w:hAnsi="Book Antiqua"/>
        </w:rPr>
        <w:t xml:space="preserve">. </w:t>
      </w:r>
      <w:r w:rsidR="00272549" w:rsidRPr="00FB25E0">
        <w:rPr>
          <w:rFonts w:ascii="Book Antiqua" w:eastAsia="Book Antiqua" w:hAnsi="Book Antiqua"/>
        </w:rPr>
        <w:t>In addition,</w:t>
      </w:r>
      <w:r w:rsidR="003409E3" w:rsidRPr="00FB25E0">
        <w:rPr>
          <w:rFonts w:ascii="Book Antiqua" w:eastAsia="Book Antiqua" w:hAnsi="Book Antiqua"/>
        </w:rPr>
        <w:t xml:space="preserve"> conside</w:t>
      </w:r>
      <w:r w:rsidR="000F40F1" w:rsidRPr="00FB25E0">
        <w:rPr>
          <w:rFonts w:ascii="Book Antiqua" w:eastAsia="Book Antiqua" w:hAnsi="Book Antiqua"/>
        </w:rPr>
        <w:t>rable research has shown that</w:t>
      </w:r>
      <w:r w:rsidR="003409E3" w:rsidRPr="00FB25E0">
        <w:rPr>
          <w:rFonts w:ascii="Book Antiqua" w:eastAsia="Book Antiqua" w:hAnsi="Book Antiqua"/>
        </w:rPr>
        <w:t xml:space="preserve"> ischemic cerebrovascular dis</w:t>
      </w:r>
      <w:r w:rsidR="000F40F1" w:rsidRPr="00FB25E0">
        <w:rPr>
          <w:rFonts w:ascii="Book Antiqua" w:eastAsia="Book Antiqua" w:hAnsi="Book Antiqua"/>
        </w:rPr>
        <w:t>ease processes contribute to excessive deep WMHs (DWMHs)</w:t>
      </w:r>
      <w:r w:rsidR="009E0E3E" w:rsidRPr="00FB25E0">
        <w:rPr>
          <w:rFonts w:ascii="Book Antiqua" w:eastAsia="Book Antiqua" w:hAnsi="Book Antiqua"/>
          <w:vertAlign w:val="superscript"/>
        </w:rPr>
        <w:t>[</w:t>
      </w:r>
      <w:r w:rsidR="00663042" w:rsidRPr="00FB25E0">
        <w:rPr>
          <w:rFonts w:ascii="Book Antiqua" w:eastAsia="Book Antiqua" w:hAnsi="Book Antiqua"/>
          <w:vertAlign w:val="superscript"/>
        </w:rPr>
        <w:t>19</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0</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1</w:t>
      </w:r>
      <w:r w:rsidR="00A31377" w:rsidRPr="00FB25E0">
        <w:rPr>
          <w:rFonts w:ascii="Book Antiqua" w:eastAsia="Book Antiqua" w:hAnsi="Book Antiqua"/>
          <w:vertAlign w:val="superscript"/>
        </w:rPr>
        <w:t>]</w:t>
      </w:r>
      <w:r w:rsidRPr="00FB25E0">
        <w:rPr>
          <w:rFonts w:ascii="Book Antiqua" w:eastAsia="Book Antiqua" w:hAnsi="Book Antiqua"/>
          <w:color w:val="000000"/>
        </w:rPr>
        <w:t>. </w:t>
      </w:r>
      <w:r w:rsidR="00E333A2">
        <w:rPr>
          <w:rFonts w:ascii="Book Antiqua" w:eastAsia="Book Antiqua" w:hAnsi="Book Antiqua"/>
          <w:color w:val="000000"/>
        </w:rPr>
        <w:t xml:space="preserve">Thomas </w:t>
      </w:r>
      <w:r w:rsidR="00E333A2" w:rsidRPr="00E333A2">
        <w:rPr>
          <w:rFonts w:ascii="Book Antiqua" w:eastAsia="Book Antiqua" w:hAnsi="Book Antiqua"/>
          <w:i/>
          <w:color w:val="000000"/>
        </w:rPr>
        <w:t>et al</w:t>
      </w:r>
      <w:r w:rsidR="009E0E3E" w:rsidRPr="00FB25E0">
        <w:rPr>
          <w:rFonts w:ascii="Book Antiqua" w:eastAsia="Book Antiqua" w:hAnsi="Book Antiqua"/>
          <w:vertAlign w:val="superscript"/>
        </w:rPr>
        <w:t>[</w:t>
      </w:r>
      <w:r w:rsidR="00663042" w:rsidRPr="00FB25E0">
        <w:rPr>
          <w:rFonts w:ascii="Book Antiqua" w:eastAsia="Book Antiqua" w:hAnsi="Book Antiqua"/>
          <w:color w:val="000000"/>
          <w:vertAlign w:val="superscript"/>
        </w:rPr>
        <w:t>18</w:t>
      </w:r>
      <w:r w:rsidR="00A31377" w:rsidRPr="00FB25E0">
        <w:rPr>
          <w:rFonts w:ascii="Book Antiqua" w:eastAsia="Book Antiqua" w:hAnsi="Book Antiqua"/>
          <w:vertAlign w:val="superscript"/>
        </w:rPr>
        <w:t>]</w:t>
      </w:r>
      <w:r w:rsidR="00962756" w:rsidRPr="00FB25E0">
        <w:rPr>
          <w:rFonts w:ascii="Book Antiqua" w:eastAsia="Book Antiqua" w:hAnsi="Book Antiqua"/>
          <w:color w:val="000000"/>
        </w:rPr>
        <w:t xml:space="preserve"> found that all DWMHs in an elderly group with depression were ischemic, while </w:t>
      </w:r>
      <w:r w:rsidR="003409E3" w:rsidRPr="00FB25E0">
        <w:rPr>
          <w:rFonts w:ascii="Book Antiqua" w:eastAsia="Book Antiqua" w:hAnsi="Book Antiqua"/>
          <w:color w:val="000000"/>
        </w:rPr>
        <w:t>less than a third of DWMHs in an elderly group with no depression were ischemic</w:t>
      </w:r>
      <w:r w:rsidR="00962756" w:rsidRPr="00FB25E0">
        <w:rPr>
          <w:rFonts w:ascii="Book Antiqua" w:eastAsia="Book Antiqua" w:hAnsi="Book Antiqua"/>
          <w:color w:val="000000"/>
        </w:rPr>
        <w:t xml:space="preserve">. </w:t>
      </w:r>
      <w:r w:rsidR="005A3FB0" w:rsidRPr="00FB25E0">
        <w:rPr>
          <w:rFonts w:ascii="Book Antiqua" w:eastAsia="Book Antiqua" w:hAnsi="Book Antiqua"/>
        </w:rPr>
        <w:t>However, Thomas e</w:t>
      </w:r>
      <w:r w:rsidR="005A3FB0" w:rsidRPr="00E333A2">
        <w:rPr>
          <w:rFonts w:ascii="Book Antiqua" w:eastAsia="Book Antiqua" w:hAnsi="Book Antiqua"/>
          <w:i/>
        </w:rPr>
        <w:t>t al</w:t>
      </w:r>
      <w:r w:rsidR="009E0E3E" w:rsidRPr="00FB25E0">
        <w:rPr>
          <w:rFonts w:ascii="Book Antiqua" w:eastAsia="Book Antiqua" w:hAnsi="Book Antiqua"/>
          <w:vertAlign w:val="superscript"/>
        </w:rPr>
        <w:t>[</w:t>
      </w:r>
      <w:r w:rsidR="00663042" w:rsidRPr="00FB25E0">
        <w:rPr>
          <w:rFonts w:ascii="Book Antiqua" w:eastAsia="Book Antiqua" w:hAnsi="Book Antiqua"/>
          <w:vertAlign w:val="superscript"/>
        </w:rPr>
        <w:t>18</w:t>
      </w:r>
      <w:r w:rsidR="00A31377" w:rsidRPr="00FB25E0">
        <w:rPr>
          <w:rFonts w:ascii="Book Antiqua" w:eastAsia="Book Antiqua" w:hAnsi="Book Antiqua"/>
          <w:vertAlign w:val="superscript"/>
        </w:rPr>
        <w:t>]</w:t>
      </w:r>
      <w:r w:rsidR="005A3FB0" w:rsidRPr="00FB25E0">
        <w:rPr>
          <w:rFonts w:ascii="Book Antiqua" w:eastAsia="Book Antiqua" w:hAnsi="Book Antiqua"/>
        </w:rPr>
        <w:t xml:space="preserve"> suggest</w:t>
      </w:r>
      <w:r w:rsidR="009F28FD" w:rsidRPr="00FB25E0">
        <w:rPr>
          <w:rFonts w:ascii="Book Antiqua" w:eastAsia="Book Antiqua" w:hAnsi="Book Antiqua"/>
        </w:rPr>
        <w:t>ed</w:t>
      </w:r>
      <w:r w:rsidR="005A3FB0" w:rsidRPr="00FB25E0">
        <w:rPr>
          <w:rFonts w:ascii="Book Antiqua" w:eastAsia="Book Antiqua" w:hAnsi="Book Antiqua"/>
        </w:rPr>
        <w:t xml:space="preserve"> that the high frequency of ischemic lesions in depressed patients is not due to vascular disease, but instead due to a change in </w:t>
      </w:r>
      <w:r w:rsidR="00741838" w:rsidRPr="00FB25E0">
        <w:rPr>
          <w:rFonts w:ascii="Book Antiqua" w:eastAsia="Book Antiqua" w:hAnsi="Book Antiqua"/>
        </w:rPr>
        <w:t>DWMHs</w:t>
      </w:r>
      <w:r w:rsidR="005A3FB0" w:rsidRPr="00FB25E0">
        <w:rPr>
          <w:rFonts w:ascii="Book Antiqua" w:eastAsia="Book Antiqua" w:hAnsi="Book Antiqua"/>
        </w:rPr>
        <w:t xml:space="preserve"> from nonischemic to ischemic once a certain threshold for ischemic damage is surpassed.</w:t>
      </w:r>
      <w:r w:rsidR="00083266" w:rsidRPr="00FB25E0">
        <w:rPr>
          <w:rFonts w:ascii="Book Antiqua" w:eastAsia="Book Antiqua" w:hAnsi="Book Antiqua"/>
        </w:rPr>
        <w:t xml:space="preserve"> The mechanism</w:t>
      </w:r>
      <w:r w:rsidR="00697AB7" w:rsidRPr="00FB25E0">
        <w:rPr>
          <w:rFonts w:ascii="Book Antiqua" w:eastAsia="Book Antiqua" w:hAnsi="Book Antiqua"/>
        </w:rPr>
        <w:t>s</w:t>
      </w:r>
      <w:r w:rsidR="00083266" w:rsidRPr="00FB25E0">
        <w:rPr>
          <w:rFonts w:ascii="Book Antiqua" w:eastAsia="Book Antiqua" w:hAnsi="Book Antiqua"/>
        </w:rPr>
        <w:t xml:space="preserve"> underlying the ischemic di</w:t>
      </w:r>
      <w:r w:rsidR="00697AB7" w:rsidRPr="00FB25E0">
        <w:rPr>
          <w:rFonts w:ascii="Book Antiqua" w:eastAsia="Book Antiqua" w:hAnsi="Book Antiqua"/>
        </w:rPr>
        <w:t xml:space="preserve">sease connected to DWMHs </w:t>
      </w:r>
      <w:r w:rsidR="00EE6FCB" w:rsidRPr="00FB25E0">
        <w:rPr>
          <w:rFonts w:ascii="Book Antiqua" w:eastAsia="Book Antiqua" w:hAnsi="Book Antiqua"/>
        </w:rPr>
        <w:t>are nonspecific</w:t>
      </w:r>
      <w:r w:rsidR="00083266" w:rsidRPr="00FB25E0">
        <w:rPr>
          <w:rFonts w:ascii="Book Antiqua" w:eastAsia="Book Antiqua" w:hAnsi="Book Antiqua"/>
        </w:rPr>
        <w:t xml:space="preserve">; potential pathways </w:t>
      </w:r>
      <w:r w:rsidR="00766593" w:rsidRPr="00FB25E0">
        <w:rPr>
          <w:rFonts w:ascii="Book Antiqua" w:eastAsia="Book Antiqua" w:hAnsi="Book Antiqua"/>
          <w:color w:val="000000"/>
        </w:rPr>
        <w:t>include p</w:t>
      </w:r>
      <w:r w:rsidR="00521399" w:rsidRPr="00FB25E0">
        <w:rPr>
          <w:rFonts w:ascii="Book Antiqua" w:eastAsia="Book Antiqua" w:hAnsi="Book Antiqua"/>
          <w:color w:val="000000"/>
        </w:rPr>
        <w:t>oor</w:t>
      </w:r>
      <w:r w:rsidRPr="00FB25E0">
        <w:rPr>
          <w:rFonts w:ascii="Book Antiqua" w:eastAsia="Book Antiqua" w:hAnsi="Book Antiqua"/>
          <w:color w:val="000000"/>
        </w:rPr>
        <w:t xml:space="preserve"> endothelial functioning and</w:t>
      </w:r>
      <w:r w:rsidR="00741838" w:rsidRPr="00FB25E0">
        <w:rPr>
          <w:rFonts w:ascii="Book Antiqua" w:eastAsia="Book Antiqua" w:hAnsi="Book Antiqua"/>
          <w:color w:val="000000"/>
        </w:rPr>
        <w:t xml:space="preserve"> increased</w:t>
      </w:r>
      <w:r w:rsidRPr="00FB25E0">
        <w:rPr>
          <w:rFonts w:ascii="Book Antiqua" w:eastAsia="Book Antiqua" w:hAnsi="Book Antiqua"/>
          <w:color w:val="000000"/>
        </w:rPr>
        <w:t xml:space="preserve"> atherosclerosis</w:t>
      </w:r>
      <w:r w:rsidR="009E0E3E" w:rsidRPr="00FB25E0">
        <w:rPr>
          <w:rFonts w:ascii="Book Antiqua" w:eastAsia="Book Antiqua" w:hAnsi="Book Antiqua"/>
          <w:vertAlign w:val="superscript"/>
        </w:rPr>
        <w:t>[</w:t>
      </w:r>
      <w:r w:rsidR="00052ED5" w:rsidRPr="00FB25E0">
        <w:rPr>
          <w:rFonts w:ascii="Book Antiqua" w:eastAsia="Book Antiqua" w:hAnsi="Book Antiqua"/>
          <w:color w:val="000000"/>
          <w:vertAlign w:val="superscript"/>
        </w:rPr>
        <w:t>3</w:t>
      </w:r>
      <w:r w:rsidR="00663042" w:rsidRPr="00FB25E0">
        <w:rPr>
          <w:rFonts w:ascii="Book Antiqua" w:eastAsia="Book Antiqua" w:hAnsi="Book Antiqua"/>
          <w:color w:val="000000"/>
          <w:vertAlign w:val="superscript"/>
        </w:rPr>
        <w:t>2</w:t>
      </w:r>
      <w:r w:rsidR="00052ED5" w:rsidRPr="00FB25E0">
        <w:rPr>
          <w:rFonts w:ascii="Book Antiqua" w:eastAsia="Book Antiqua" w:hAnsi="Book Antiqua"/>
          <w:color w:val="000000"/>
          <w:vertAlign w:val="superscript"/>
        </w:rPr>
        <w:t>,3</w:t>
      </w:r>
      <w:r w:rsidR="00663042" w:rsidRPr="00FB25E0">
        <w:rPr>
          <w:rFonts w:ascii="Book Antiqua" w:eastAsia="Book Antiqua" w:hAnsi="Book Antiqua"/>
          <w:color w:val="000000"/>
          <w:vertAlign w:val="superscript"/>
        </w:rPr>
        <w:t>3</w:t>
      </w:r>
      <w:r w:rsidR="00A31377" w:rsidRPr="00FB25E0">
        <w:rPr>
          <w:rFonts w:ascii="Book Antiqua" w:eastAsia="Book Antiqua" w:hAnsi="Book Antiqua"/>
          <w:vertAlign w:val="superscript"/>
        </w:rPr>
        <w:t>]</w:t>
      </w:r>
      <w:r w:rsidRPr="00FB25E0">
        <w:rPr>
          <w:rFonts w:ascii="Book Antiqua" w:eastAsia="Book Antiqua" w:hAnsi="Book Antiqua"/>
          <w:color w:val="000000"/>
        </w:rPr>
        <w:t xml:space="preserve">. </w:t>
      </w:r>
      <w:r w:rsidR="00D35C47" w:rsidRPr="00FB25E0">
        <w:rPr>
          <w:rFonts w:ascii="Book Antiqua" w:eastAsia="Book Antiqua" w:hAnsi="Book Antiqua"/>
          <w:color w:val="000000"/>
        </w:rPr>
        <w:t xml:space="preserve">Age-related </w:t>
      </w:r>
      <w:r w:rsidR="00D35C47" w:rsidRPr="00FB25E0">
        <w:rPr>
          <w:rFonts w:ascii="Book Antiqua" w:eastAsia="Book Antiqua" w:hAnsi="Book Antiqua"/>
        </w:rPr>
        <w:t>c</w:t>
      </w:r>
      <w:r w:rsidRPr="00FB25E0">
        <w:rPr>
          <w:rFonts w:ascii="Book Antiqua" w:eastAsia="Book Antiqua" w:hAnsi="Book Antiqua"/>
        </w:rPr>
        <w:t xml:space="preserve">hanges in </w:t>
      </w:r>
      <w:r w:rsidR="00353C77" w:rsidRPr="00FB25E0">
        <w:rPr>
          <w:rFonts w:ascii="Book Antiqua" w:eastAsia="Book Antiqua" w:hAnsi="Book Antiqua"/>
        </w:rPr>
        <w:t xml:space="preserve">cerebral </w:t>
      </w:r>
      <w:r w:rsidRPr="00FB25E0">
        <w:rPr>
          <w:rFonts w:ascii="Book Antiqua" w:eastAsia="Book Antiqua" w:hAnsi="Book Antiqua"/>
        </w:rPr>
        <w:t xml:space="preserve">autoregulation </w:t>
      </w:r>
      <w:r w:rsidR="00353C77" w:rsidRPr="00FB25E0">
        <w:rPr>
          <w:rFonts w:ascii="Book Antiqua" w:eastAsia="Book Antiqua" w:hAnsi="Book Antiqua"/>
        </w:rPr>
        <w:t xml:space="preserve">and regulation of blood pressure </w:t>
      </w:r>
      <w:r w:rsidRPr="00FB25E0">
        <w:rPr>
          <w:rFonts w:ascii="Book Antiqua" w:eastAsia="Book Antiqua" w:hAnsi="Book Antiqua"/>
        </w:rPr>
        <w:t xml:space="preserve">may </w:t>
      </w:r>
      <w:r w:rsidR="00D35C47" w:rsidRPr="00FB25E0">
        <w:rPr>
          <w:rFonts w:ascii="Book Antiqua" w:eastAsia="Book Antiqua" w:hAnsi="Book Antiqua"/>
        </w:rPr>
        <w:t>also lead</w:t>
      </w:r>
      <w:r w:rsidRPr="00FB25E0">
        <w:rPr>
          <w:rFonts w:ascii="Book Antiqua" w:eastAsia="Book Antiqua" w:hAnsi="Book Antiqua"/>
        </w:rPr>
        <w:t xml:space="preserve"> to WMH</w:t>
      </w:r>
      <w:r w:rsidR="008E022A" w:rsidRPr="00FB25E0">
        <w:rPr>
          <w:rFonts w:ascii="Book Antiqua" w:eastAsia="Book Antiqua" w:hAnsi="Book Antiqua"/>
        </w:rPr>
        <w:t>s</w:t>
      </w:r>
      <w:r w:rsidR="009E0E3E" w:rsidRPr="00FB25E0">
        <w:rPr>
          <w:rFonts w:ascii="Book Antiqua" w:eastAsia="Book Antiqua" w:hAnsi="Book Antiqua"/>
          <w:vertAlign w:val="superscript"/>
        </w:rPr>
        <w:t>[</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4</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5</w:t>
      </w:r>
      <w:r w:rsidR="00A31377" w:rsidRPr="00FB25E0">
        <w:rPr>
          <w:rFonts w:ascii="Book Antiqua" w:eastAsia="Book Antiqua" w:hAnsi="Book Antiqua"/>
          <w:vertAlign w:val="superscript"/>
        </w:rPr>
        <w:t>]</w:t>
      </w:r>
      <w:r w:rsidRPr="00FB25E0">
        <w:rPr>
          <w:rFonts w:ascii="Book Antiqua" w:eastAsia="Book Antiqua" w:hAnsi="Book Antiqua"/>
        </w:rPr>
        <w:t>.</w:t>
      </w:r>
      <w:r w:rsidRPr="00FB25E0">
        <w:rPr>
          <w:rFonts w:ascii="Book Antiqua" w:eastAsia="Book Antiqua" w:hAnsi="Book Antiqua"/>
          <w:vertAlign w:val="superscript"/>
        </w:rPr>
        <w:t xml:space="preserve"> </w:t>
      </w:r>
      <w:r w:rsidRPr="00FB25E0">
        <w:rPr>
          <w:rFonts w:ascii="Book Antiqua" w:eastAsia="Book Antiqua" w:hAnsi="Book Antiqua"/>
        </w:rPr>
        <w:t>These findings further promote the idea that subtle microvascular changes may be one reason why some people</w:t>
      </w:r>
      <w:r w:rsidRPr="00FB25E0">
        <w:rPr>
          <w:rFonts w:ascii="Book Antiqua" w:eastAsia="Book Antiqua" w:hAnsi="Book Antiqua"/>
          <w:vertAlign w:val="superscript"/>
        </w:rPr>
        <w:t xml:space="preserve"> </w:t>
      </w:r>
      <w:r w:rsidRPr="00FB25E0">
        <w:rPr>
          <w:rFonts w:ascii="Book Antiqua" w:eastAsia="Book Antiqua" w:hAnsi="Book Antiqua"/>
        </w:rPr>
        <w:t>develop their first episo</w:t>
      </w:r>
      <w:r w:rsidR="00D52B71" w:rsidRPr="00FB25E0">
        <w:rPr>
          <w:rFonts w:ascii="Book Antiqua" w:eastAsia="Book Antiqua" w:hAnsi="Book Antiqua"/>
        </w:rPr>
        <w:t>de of depression later in life.</w:t>
      </w:r>
    </w:p>
    <w:p w14:paraId="397B0601" w14:textId="300EE209" w:rsidR="00DA2A03" w:rsidRPr="00FB25E0" w:rsidRDefault="00DB628B" w:rsidP="00E333A2">
      <w:pPr>
        <w:spacing w:line="360" w:lineRule="auto"/>
        <w:ind w:firstLineChars="100" w:firstLine="240"/>
        <w:jc w:val="both"/>
        <w:rPr>
          <w:rFonts w:ascii="Book Antiqua" w:eastAsia="Book Antiqua" w:hAnsi="Book Antiqua"/>
        </w:rPr>
      </w:pPr>
      <w:r w:rsidRPr="00FB25E0">
        <w:rPr>
          <w:rFonts w:ascii="Book Antiqua" w:eastAsia="Book Antiqua" w:hAnsi="Book Antiqua"/>
        </w:rPr>
        <w:t>W</w:t>
      </w:r>
      <w:r w:rsidR="00EF5049" w:rsidRPr="00FB25E0">
        <w:rPr>
          <w:rFonts w:ascii="Book Antiqua" w:eastAsia="Book Antiqua" w:hAnsi="Book Antiqua"/>
        </w:rPr>
        <w:t>hite matter</w:t>
      </w:r>
      <w:r w:rsidR="009A0A22" w:rsidRPr="00FB25E0">
        <w:rPr>
          <w:rFonts w:ascii="Book Antiqua" w:eastAsia="Book Antiqua" w:hAnsi="Book Antiqua"/>
        </w:rPr>
        <w:t xml:space="preserve"> disease is</w:t>
      </w:r>
      <w:r w:rsidR="00EF5049" w:rsidRPr="00FB25E0">
        <w:rPr>
          <w:rFonts w:ascii="Book Antiqua" w:eastAsia="Book Antiqua" w:hAnsi="Book Antiqua"/>
        </w:rPr>
        <w:t xml:space="preserve"> </w:t>
      </w:r>
      <w:r w:rsidR="00521399" w:rsidRPr="00FB25E0">
        <w:rPr>
          <w:rFonts w:ascii="Book Antiqua" w:eastAsia="Book Antiqua" w:hAnsi="Book Antiqua"/>
        </w:rPr>
        <w:t>thought to damage</w:t>
      </w:r>
      <w:r w:rsidR="00EF5049" w:rsidRPr="00FB25E0">
        <w:rPr>
          <w:rFonts w:ascii="Book Antiqua" w:eastAsia="Book Antiqua" w:hAnsi="Book Antiqua"/>
        </w:rPr>
        <w:t xml:space="preserve"> white matter tracts and play a major role in the etiology of </w:t>
      </w:r>
      <w:r w:rsidR="000B4190" w:rsidRPr="00FB25E0">
        <w:rPr>
          <w:rFonts w:ascii="Book Antiqua" w:eastAsia="Book Antiqua" w:hAnsi="Book Antiqua"/>
        </w:rPr>
        <w:t>LOD</w:t>
      </w:r>
      <w:r w:rsidR="00EF5049" w:rsidRPr="00FB25E0">
        <w:rPr>
          <w:rFonts w:ascii="Book Antiqua" w:eastAsia="Book Antiqua" w:hAnsi="Book Antiqua"/>
        </w:rPr>
        <w:t xml:space="preserve"> </w:t>
      </w:r>
      <w:r w:rsidR="005B774F" w:rsidRPr="00FB25E0">
        <w:rPr>
          <w:rFonts w:ascii="Book Antiqua" w:eastAsia="Book Antiqua" w:hAnsi="Book Antiqua"/>
        </w:rPr>
        <w:t>by</w:t>
      </w:r>
      <w:r w:rsidR="00EF5049" w:rsidRPr="00FB25E0">
        <w:rPr>
          <w:rFonts w:ascii="Book Antiqua" w:eastAsia="Book Antiqua" w:hAnsi="Book Antiqua"/>
        </w:rPr>
        <w:t xml:space="preserve"> affect</w:t>
      </w:r>
      <w:r w:rsidR="005B774F" w:rsidRPr="00FB25E0">
        <w:rPr>
          <w:rFonts w:ascii="Book Antiqua" w:eastAsia="Book Antiqua" w:hAnsi="Book Antiqua"/>
        </w:rPr>
        <w:t>ing</w:t>
      </w:r>
      <w:r w:rsidR="00EF5049" w:rsidRPr="00FB25E0">
        <w:rPr>
          <w:rFonts w:ascii="Book Antiqua" w:eastAsia="Book Antiqua" w:hAnsi="Book Antiqua"/>
        </w:rPr>
        <w:t xml:space="preserve"> the processes involved in emotional regulation. </w:t>
      </w:r>
      <w:r w:rsidR="00AD3E94" w:rsidRPr="00FB25E0">
        <w:rPr>
          <w:rFonts w:ascii="Book Antiqua" w:eastAsia="Book Antiqua" w:hAnsi="Book Antiqua"/>
        </w:rPr>
        <w:t xml:space="preserve">A meta-analysis of 30 studies found that </w:t>
      </w:r>
      <w:r w:rsidR="008F14D3" w:rsidRPr="00FB25E0">
        <w:rPr>
          <w:rFonts w:ascii="Book Antiqua" w:eastAsia="Book Antiqua" w:hAnsi="Book Antiqua"/>
        </w:rPr>
        <w:t xml:space="preserve">individuals </w:t>
      </w:r>
      <w:r w:rsidR="00AD3E94" w:rsidRPr="00FB25E0">
        <w:rPr>
          <w:rFonts w:ascii="Book Antiqua" w:eastAsia="Book Antiqua" w:hAnsi="Book Antiqua"/>
        </w:rPr>
        <w:t xml:space="preserve">with </w:t>
      </w:r>
      <w:r w:rsidR="000B4190" w:rsidRPr="00FB25E0">
        <w:rPr>
          <w:rFonts w:ascii="Book Antiqua" w:eastAsia="Book Antiqua" w:hAnsi="Book Antiqua"/>
        </w:rPr>
        <w:t>LOD</w:t>
      </w:r>
      <w:r w:rsidR="00AD3E94" w:rsidRPr="00FB25E0">
        <w:rPr>
          <w:rFonts w:ascii="Book Antiqua" w:eastAsia="Book Antiqua" w:hAnsi="Book Antiqua"/>
        </w:rPr>
        <w:t xml:space="preserve"> were over four times more likely to have significant white matter changes and greater lesion severity than those with </w:t>
      </w:r>
      <w:r w:rsidR="000B4190" w:rsidRPr="00FB25E0">
        <w:rPr>
          <w:rFonts w:ascii="Book Antiqua" w:eastAsia="Book Antiqua" w:hAnsi="Book Antiqua"/>
        </w:rPr>
        <w:t>EOD</w:t>
      </w:r>
      <w:r w:rsidR="009E0E3E" w:rsidRPr="00FB25E0">
        <w:rPr>
          <w:rFonts w:ascii="Book Antiqua" w:eastAsia="Book Antiqua" w:hAnsi="Book Antiqua"/>
          <w:vertAlign w:val="superscript"/>
        </w:rPr>
        <w:t>[</w:t>
      </w:r>
      <w:r w:rsidR="00624780" w:rsidRPr="00FB25E0">
        <w:rPr>
          <w:rFonts w:ascii="Book Antiqua" w:eastAsia="Book Antiqua" w:hAnsi="Book Antiqua"/>
          <w:vertAlign w:val="superscript"/>
        </w:rPr>
        <w:t>3</w:t>
      </w:r>
      <w:r w:rsidR="00663042" w:rsidRPr="00FB25E0">
        <w:rPr>
          <w:rFonts w:ascii="Book Antiqua" w:eastAsia="Book Antiqua" w:hAnsi="Book Antiqua"/>
          <w:vertAlign w:val="superscript"/>
        </w:rPr>
        <w:t>6</w:t>
      </w:r>
      <w:r w:rsidR="00A31377" w:rsidRPr="00FB25E0">
        <w:rPr>
          <w:rFonts w:ascii="Book Antiqua" w:eastAsia="Book Antiqua" w:hAnsi="Book Antiqua"/>
          <w:vertAlign w:val="superscript"/>
        </w:rPr>
        <w:t>]</w:t>
      </w:r>
      <w:r w:rsidR="005B3358" w:rsidRPr="00FB25E0">
        <w:rPr>
          <w:rFonts w:ascii="Book Antiqua" w:eastAsia="Book Antiqua" w:hAnsi="Book Antiqua"/>
        </w:rPr>
        <w:t>.</w:t>
      </w:r>
      <w:r w:rsidR="00624780" w:rsidRPr="00FB25E0">
        <w:rPr>
          <w:rFonts w:ascii="Book Antiqua" w:eastAsia="Book Antiqua" w:hAnsi="Book Antiqua"/>
        </w:rPr>
        <w:t xml:space="preserve"> </w:t>
      </w:r>
      <w:r w:rsidR="00F7663E" w:rsidRPr="00FB25E0">
        <w:rPr>
          <w:rFonts w:ascii="Book Antiqua" w:eastAsia="Book Antiqua" w:hAnsi="Book Antiqua"/>
        </w:rPr>
        <w:t>These findings have also been replicated in a more recent meta-analysis</w:t>
      </w:r>
      <w:r w:rsidR="00663042" w:rsidRPr="00FB25E0">
        <w:rPr>
          <w:rFonts w:ascii="Book Antiqua" w:eastAsia="Book Antiqua" w:hAnsi="Book Antiqua"/>
          <w:vertAlign w:val="superscript"/>
        </w:rPr>
        <w:t>[37]</w:t>
      </w:r>
      <w:r w:rsidR="00F7663E" w:rsidRPr="00FB25E0">
        <w:rPr>
          <w:rFonts w:ascii="Book Antiqua" w:eastAsia="Book Antiqua" w:hAnsi="Book Antiqua"/>
        </w:rPr>
        <w:t xml:space="preserve">. </w:t>
      </w:r>
      <w:r w:rsidR="00312AD1" w:rsidRPr="00FB25E0">
        <w:rPr>
          <w:rFonts w:ascii="Book Antiqua" w:eastAsia="Book Antiqua" w:hAnsi="Book Antiqua"/>
        </w:rPr>
        <w:t xml:space="preserve">Vascular changes, particularly subcortical white and gray matter lesions, are associated with more severe depressive symptoms. </w:t>
      </w:r>
      <w:r w:rsidR="00312AD1" w:rsidRPr="00FB25E0">
        <w:rPr>
          <w:rFonts w:ascii="Book Antiqua" w:eastAsia="Book Antiqua" w:hAnsi="Book Antiqua"/>
          <w:lang w:eastAsia="zh-CN"/>
        </w:rPr>
        <w:t>Specifically, in elderly patients with late-onset as opposed to early-onset depressive disorders, deep white matter and basal ganglia hyperintensities are more prevalent</w:t>
      </w:r>
      <w:r w:rsidR="009E0E3E" w:rsidRPr="00FB25E0">
        <w:rPr>
          <w:rFonts w:ascii="Book Antiqua" w:eastAsia="Book Antiqua" w:hAnsi="Book Antiqua"/>
          <w:vertAlign w:val="superscript"/>
        </w:rPr>
        <w:t>[</w:t>
      </w:r>
      <w:r w:rsidR="004B0BC8" w:rsidRPr="00FB25E0">
        <w:rPr>
          <w:rFonts w:ascii="Book Antiqua" w:eastAsia="Book Antiqua" w:hAnsi="Book Antiqua"/>
          <w:vertAlign w:val="superscript"/>
          <w:lang w:eastAsia="zh-CN"/>
        </w:rPr>
        <w:t>5,38-41</w:t>
      </w:r>
      <w:r w:rsidR="00A31377" w:rsidRPr="00FB25E0">
        <w:rPr>
          <w:rFonts w:ascii="Book Antiqua" w:eastAsia="Book Antiqua" w:hAnsi="Book Antiqua"/>
          <w:vertAlign w:val="superscript"/>
        </w:rPr>
        <w:t>]</w:t>
      </w:r>
      <w:r w:rsidR="00867EA8" w:rsidRPr="00FB25E0">
        <w:rPr>
          <w:rFonts w:ascii="Book Antiqua" w:eastAsia="Book Antiqua" w:hAnsi="Book Antiqua"/>
          <w:lang w:eastAsia="zh-CN"/>
        </w:rPr>
        <w:t xml:space="preserve"> </w:t>
      </w:r>
      <w:r w:rsidR="00312AD1" w:rsidRPr="00FB25E0">
        <w:rPr>
          <w:rFonts w:ascii="Book Antiqua" w:eastAsia="Book Antiqua" w:hAnsi="Book Antiqua"/>
          <w:lang w:eastAsia="zh-CN"/>
        </w:rPr>
        <w:t>and are associated with more severe symptoms and poorer prognosis</w:t>
      </w:r>
      <w:r w:rsidR="009E0E3E" w:rsidRPr="00FB25E0">
        <w:rPr>
          <w:rFonts w:ascii="Book Antiqua" w:eastAsia="Book Antiqua" w:hAnsi="Book Antiqua"/>
          <w:vertAlign w:val="superscript"/>
        </w:rPr>
        <w:t>[</w:t>
      </w:r>
      <w:r w:rsidR="004B0BC8" w:rsidRPr="00FB25E0">
        <w:rPr>
          <w:rFonts w:ascii="Book Antiqua" w:eastAsia="Book Antiqua" w:hAnsi="Book Antiqua"/>
          <w:vertAlign w:val="superscript"/>
          <w:lang w:eastAsia="zh-CN"/>
        </w:rPr>
        <w:t>3,5,42-44</w:t>
      </w:r>
      <w:r w:rsidR="00A31377" w:rsidRPr="00FB25E0">
        <w:rPr>
          <w:rFonts w:ascii="Book Antiqua" w:eastAsia="Book Antiqua" w:hAnsi="Book Antiqua"/>
          <w:vertAlign w:val="superscript"/>
        </w:rPr>
        <w:t>]</w:t>
      </w:r>
      <w:r w:rsidR="00312AD1" w:rsidRPr="00FB25E0">
        <w:rPr>
          <w:rFonts w:ascii="Book Antiqua" w:eastAsia="Book Antiqua" w:hAnsi="Book Antiqua"/>
        </w:rPr>
        <w:t xml:space="preserve">. </w:t>
      </w:r>
      <w:r w:rsidR="00C217AE" w:rsidRPr="00FB25E0">
        <w:rPr>
          <w:rFonts w:ascii="Book Antiqua" w:eastAsia="Book Antiqua" w:hAnsi="Book Antiqua"/>
        </w:rPr>
        <w:t>The</w:t>
      </w:r>
      <w:r w:rsidR="001044F0" w:rsidRPr="00FB25E0">
        <w:rPr>
          <w:rFonts w:ascii="Book Antiqua" w:eastAsia="Book Antiqua" w:hAnsi="Book Antiqua"/>
        </w:rPr>
        <w:t xml:space="preserve"> cortico-striato-pallido-thalamo-cortical pathway</w:t>
      </w:r>
      <w:r w:rsidR="00C217AE" w:rsidRPr="00FB25E0">
        <w:rPr>
          <w:rFonts w:ascii="Book Antiqua" w:eastAsia="Book Antiqua" w:hAnsi="Book Antiqua"/>
        </w:rPr>
        <w:t>s have</w:t>
      </w:r>
      <w:r w:rsidR="00DA2A03" w:rsidRPr="00FB25E0">
        <w:rPr>
          <w:rFonts w:ascii="Book Antiqua" w:eastAsia="Book Antiqua" w:hAnsi="Book Antiqua"/>
        </w:rPr>
        <w:t xml:space="preserve"> been implicated as</w:t>
      </w:r>
      <w:r w:rsidR="001044F0" w:rsidRPr="00FB25E0">
        <w:rPr>
          <w:rFonts w:ascii="Book Antiqua" w:eastAsia="Book Antiqua" w:hAnsi="Book Antiqua"/>
        </w:rPr>
        <w:t xml:space="preserve"> area</w:t>
      </w:r>
      <w:r w:rsidR="00DA2A03" w:rsidRPr="00FB25E0">
        <w:rPr>
          <w:rFonts w:ascii="Book Antiqua" w:eastAsia="Book Antiqua" w:hAnsi="Book Antiqua"/>
        </w:rPr>
        <w:t>s</w:t>
      </w:r>
      <w:r w:rsidR="00C217AE" w:rsidRPr="00FB25E0">
        <w:rPr>
          <w:rFonts w:ascii="Book Antiqua" w:eastAsia="Book Antiqua" w:hAnsi="Book Antiqua"/>
        </w:rPr>
        <w:t xml:space="preserve"> particularly</w:t>
      </w:r>
      <w:r w:rsidR="001044F0" w:rsidRPr="00FB25E0">
        <w:rPr>
          <w:rFonts w:ascii="Book Antiqua" w:eastAsia="Book Antiqua" w:hAnsi="Book Antiqua"/>
        </w:rPr>
        <w:t xml:space="preserve"> affected by vascular disease in LLD</w:t>
      </w:r>
      <w:r w:rsidR="009E0E3E" w:rsidRPr="00FB25E0">
        <w:rPr>
          <w:rFonts w:ascii="Book Antiqua" w:eastAsia="Book Antiqua" w:hAnsi="Book Antiqua"/>
          <w:vertAlign w:val="superscript"/>
        </w:rPr>
        <w:t>[</w:t>
      </w:r>
      <w:r w:rsidR="006F57E2" w:rsidRPr="00FB25E0">
        <w:rPr>
          <w:rFonts w:ascii="Book Antiqua" w:eastAsia="Book Antiqua" w:hAnsi="Book Antiqua"/>
          <w:vertAlign w:val="superscript"/>
        </w:rPr>
        <w:t>45</w:t>
      </w:r>
      <w:r w:rsidR="00A31377" w:rsidRPr="00FB25E0">
        <w:rPr>
          <w:rFonts w:ascii="Book Antiqua" w:eastAsia="Book Antiqua" w:hAnsi="Book Antiqua"/>
          <w:vertAlign w:val="superscript"/>
        </w:rPr>
        <w:t>]</w:t>
      </w:r>
      <w:r w:rsidR="00C217AE" w:rsidRPr="00FB25E0">
        <w:rPr>
          <w:rFonts w:ascii="Book Antiqua" w:eastAsia="Book Antiqua" w:hAnsi="Book Antiqua"/>
        </w:rPr>
        <w:t>.</w:t>
      </w:r>
      <w:r w:rsidR="00AF6BA1" w:rsidRPr="00FB25E0">
        <w:rPr>
          <w:rFonts w:ascii="Book Antiqua" w:eastAsia="Book Antiqua" w:hAnsi="Book Antiqua"/>
        </w:rPr>
        <w:t xml:space="preserve"> </w:t>
      </w:r>
      <w:r w:rsidR="00412C27" w:rsidRPr="00FB25E0">
        <w:rPr>
          <w:rFonts w:ascii="Book Antiqua" w:eastAsia="Book Antiqua" w:hAnsi="Book Antiqua"/>
        </w:rPr>
        <w:t xml:space="preserve">Additionally, </w:t>
      </w:r>
      <w:r w:rsidR="0043575A">
        <w:rPr>
          <w:rFonts w:ascii="Book Antiqua" w:eastAsia="Book Antiqua" w:hAnsi="Book Antiqua"/>
        </w:rPr>
        <w:t>Bella</w:t>
      </w:r>
      <w:r w:rsidR="0043575A" w:rsidRPr="0043575A">
        <w:rPr>
          <w:rFonts w:ascii="Book Antiqua" w:eastAsia="Book Antiqua" w:hAnsi="Book Antiqua"/>
          <w:i/>
        </w:rPr>
        <w:t xml:space="preserve"> et al</w:t>
      </w:r>
      <w:r w:rsidR="009E0E3E" w:rsidRPr="00FB25E0">
        <w:rPr>
          <w:rFonts w:ascii="Book Antiqua" w:eastAsia="Book Antiqua" w:hAnsi="Book Antiqua"/>
          <w:vertAlign w:val="superscript"/>
        </w:rPr>
        <w:t>[</w:t>
      </w:r>
      <w:r w:rsidR="006F57E2" w:rsidRPr="00FB25E0">
        <w:rPr>
          <w:rFonts w:ascii="Book Antiqua" w:eastAsia="Book Antiqua" w:hAnsi="Book Antiqua"/>
          <w:vertAlign w:val="superscript"/>
        </w:rPr>
        <w:t>46</w:t>
      </w:r>
      <w:r w:rsidR="00A31377" w:rsidRPr="00FB25E0">
        <w:rPr>
          <w:rFonts w:ascii="Book Antiqua" w:eastAsia="Book Antiqua" w:hAnsi="Book Antiqua"/>
          <w:vertAlign w:val="superscript"/>
        </w:rPr>
        <w:t>]</w:t>
      </w:r>
      <w:r w:rsidR="00AF6BA1" w:rsidRPr="00FB25E0">
        <w:rPr>
          <w:rFonts w:ascii="Book Antiqua" w:eastAsia="Book Antiqua" w:hAnsi="Book Antiqua"/>
        </w:rPr>
        <w:t xml:space="preserve"> </w:t>
      </w:r>
      <w:r w:rsidR="004772FA" w:rsidRPr="00FB25E0">
        <w:rPr>
          <w:rFonts w:ascii="Book Antiqua" w:eastAsia="Book Antiqua" w:hAnsi="Book Antiqua"/>
        </w:rPr>
        <w:t>suggest</w:t>
      </w:r>
      <w:r w:rsidR="00AF6BA1" w:rsidRPr="00FB25E0">
        <w:rPr>
          <w:rFonts w:ascii="Book Antiqua" w:eastAsia="Book Antiqua" w:hAnsi="Book Antiqua"/>
        </w:rPr>
        <w:t xml:space="preserve"> that pati</w:t>
      </w:r>
      <w:r w:rsidR="004772FA" w:rsidRPr="00FB25E0">
        <w:rPr>
          <w:rFonts w:ascii="Book Antiqua" w:eastAsia="Book Antiqua" w:hAnsi="Book Antiqua"/>
        </w:rPr>
        <w:t>ents exhibiting a VD profile have</w:t>
      </w:r>
      <w:r w:rsidR="00AD3E94" w:rsidRPr="00FB25E0">
        <w:rPr>
          <w:rFonts w:ascii="Book Antiqua" w:eastAsia="Book Antiqua" w:hAnsi="Book Antiqua"/>
        </w:rPr>
        <w:t xml:space="preserve"> disruptions i</w:t>
      </w:r>
      <w:r w:rsidR="00AF6BA1" w:rsidRPr="00FB25E0">
        <w:rPr>
          <w:rFonts w:ascii="Book Antiqua" w:eastAsia="Book Antiqua" w:hAnsi="Book Antiqua"/>
        </w:rPr>
        <w:t xml:space="preserve">n the frontal </w:t>
      </w:r>
      <w:r w:rsidR="00AF6BA1" w:rsidRPr="00FB25E0">
        <w:rPr>
          <w:rFonts w:ascii="Book Antiqua" w:eastAsia="Book Antiqua" w:hAnsi="Book Antiqua"/>
        </w:rPr>
        <w:lastRenderedPageBreak/>
        <w:t xml:space="preserve">subcortical circuits connecting the dorsolateral prefrontal cortex and dorsal </w:t>
      </w:r>
      <w:r w:rsidR="004772FA" w:rsidRPr="00FB25E0">
        <w:rPr>
          <w:rFonts w:ascii="Book Antiqua" w:eastAsia="Book Antiqua" w:hAnsi="Book Antiqua"/>
        </w:rPr>
        <w:t xml:space="preserve">section of the head of the </w:t>
      </w:r>
      <w:r w:rsidR="00AF6BA1" w:rsidRPr="00FB25E0">
        <w:rPr>
          <w:rFonts w:ascii="Book Antiqua" w:eastAsia="Book Antiqua" w:hAnsi="Book Antiqua"/>
        </w:rPr>
        <w:t>caudate nucleus.</w:t>
      </w:r>
      <w:r w:rsidR="00312AD1" w:rsidRPr="00FB25E0">
        <w:rPr>
          <w:rFonts w:ascii="Book Antiqua" w:eastAsia="Book Antiqua" w:hAnsi="Book Antiqua"/>
        </w:rPr>
        <w:t xml:space="preserve"> </w:t>
      </w:r>
    </w:p>
    <w:p w14:paraId="080FF89D" w14:textId="77777777" w:rsidR="00E8619A" w:rsidRPr="00FB25E0" w:rsidRDefault="00E8619A" w:rsidP="00FB25E0">
      <w:pPr>
        <w:spacing w:line="360" w:lineRule="auto"/>
        <w:jc w:val="both"/>
        <w:rPr>
          <w:rFonts w:ascii="Book Antiqua" w:eastAsia="Book Antiqua" w:hAnsi="Book Antiqua"/>
          <w:color w:val="000000"/>
        </w:rPr>
      </w:pPr>
    </w:p>
    <w:p w14:paraId="7A0DF88A" w14:textId="52B5C45C" w:rsidR="00847BA0" w:rsidRPr="00E333A2" w:rsidRDefault="00847BA0" w:rsidP="00FB25E0">
      <w:pPr>
        <w:tabs>
          <w:tab w:val="left" w:pos="6660"/>
        </w:tabs>
        <w:spacing w:line="360" w:lineRule="auto"/>
        <w:jc w:val="both"/>
        <w:rPr>
          <w:rFonts w:ascii="Book Antiqua" w:eastAsia="Book Antiqua" w:hAnsi="Book Antiqua"/>
          <w:b/>
          <w:i/>
          <w:iCs/>
        </w:rPr>
      </w:pPr>
      <w:bookmarkStart w:id="36" w:name="RREF-YOA30035-14"/>
      <w:bookmarkEnd w:id="36"/>
      <w:r w:rsidRPr="00E333A2">
        <w:rPr>
          <w:rFonts w:ascii="Book Antiqua" w:eastAsia="Book Antiqua" w:hAnsi="Book Antiqua"/>
          <w:b/>
          <w:i/>
          <w:iCs/>
        </w:rPr>
        <w:t xml:space="preserve">Vascular </w:t>
      </w:r>
      <w:r w:rsidR="00D10323" w:rsidRPr="00E333A2">
        <w:rPr>
          <w:rFonts w:ascii="Book Antiqua" w:eastAsia="Book Antiqua" w:hAnsi="Book Antiqua"/>
          <w:b/>
          <w:i/>
          <w:iCs/>
        </w:rPr>
        <w:t>d</w:t>
      </w:r>
      <w:r w:rsidRPr="00E333A2">
        <w:rPr>
          <w:rFonts w:ascii="Book Antiqua" w:eastAsia="Book Antiqua" w:hAnsi="Book Antiqua"/>
          <w:b/>
          <w:i/>
          <w:iCs/>
        </w:rPr>
        <w:t xml:space="preserve">isease </w:t>
      </w:r>
      <w:r w:rsidR="0007603A" w:rsidRPr="00E333A2">
        <w:rPr>
          <w:rFonts w:ascii="Book Antiqua" w:eastAsia="Book Antiqua" w:hAnsi="Book Antiqua"/>
          <w:b/>
          <w:i/>
          <w:iCs/>
        </w:rPr>
        <w:t>in</w:t>
      </w:r>
      <w:r w:rsidRPr="00E333A2">
        <w:rPr>
          <w:rFonts w:ascii="Book Antiqua" w:eastAsia="Book Antiqua" w:hAnsi="Book Antiqua"/>
          <w:b/>
          <w:i/>
          <w:iCs/>
        </w:rPr>
        <w:t xml:space="preserve"> </w:t>
      </w:r>
      <w:r w:rsidR="00D10323" w:rsidRPr="00E333A2">
        <w:rPr>
          <w:rFonts w:ascii="Book Antiqua" w:eastAsia="Book Antiqua" w:hAnsi="Book Antiqua"/>
          <w:b/>
          <w:i/>
          <w:iCs/>
        </w:rPr>
        <w:t>t</w:t>
      </w:r>
      <w:r w:rsidRPr="00E333A2">
        <w:rPr>
          <w:rFonts w:ascii="Book Antiqua" w:eastAsia="Book Antiqua" w:hAnsi="Book Antiqua"/>
          <w:b/>
          <w:i/>
          <w:iCs/>
        </w:rPr>
        <w:t xml:space="preserve">reatment of </w:t>
      </w:r>
      <w:r w:rsidR="00D10323" w:rsidRPr="00E333A2">
        <w:rPr>
          <w:rFonts w:ascii="Book Antiqua" w:eastAsia="Book Antiqua" w:hAnsi="Book Antiqua"/>
          <w:b/>
          <w:i/>
          <w:iCs/>
        </w:rPr>
        <w:t>d</w:t>
      </w:r>
      <w:r w:rsidRPr="00E333A2">
        <w:rPr>
          <w:rFonts w:ascii="Book Antiqua" w:eastAsia="Book Antiqua" w:hAnsi="Book Antiqua"/>
          <w:b/>
          <w:i/>
          <w:iCs/>
        </w:rPr>
        <w:t>epression</w:t>
      </w:r>
    </w:p>
    <w:p w14:paraId="1DC97A6A" w14:textId="46BD6455" w:rsidR="00EF5049" w:rsidRPr="00FB25E0" w:rsidRDefault="00710CEF" w:rsidP="00E333A2">
      <w:pPr>
        <w:spacing w:line="360" w:lineRule="auto"/>
        <w:jc w:val="both"/>
        <w:rPr>
          <w:rFonts w:ascii="Book Antiqua" w:eastAsia="Book Antiqua" w:hAnsi="Book Antiqua"/>
        </w:rPr>
      </w:pPr>
      <w:r w:rsidRPr="00FB25E0">
        <w:rPr>
          <w:rFonts w:ascii="Book Antiqua" w:eastAsia="Book Antiqua" w:hAnsi="Book Antiqua"/>
        </w:rPr>
        <w:t>Vascular risk factors</w:t>
      </w:r>
      <w:r w:rsidRPr="00FB25E0">
        <w:rPr>
          <w:rFonts w:ascii="Book Antiqua" w:eastAsia="Book Antiqua" w:hAnsi="Book Antiqua"/>
          <w:vertAlign w:val="superscript"/>
        </w:rPr>
        <w:t xml:space="preserve"> </w:t>
      </w:r>
      <w:r w:rsidRPr="00FB25E0">
        <w:rPr>
          <w:rFonts w:ascii="Book Antiqua" w:eastAsia="Book Antiqua" w:hAnsi="Book Antiqua"/>
        </w:rPr>
        <w:t>contribute not only to the pathogenesis of depression but also</w:t>
      </w:r>
      <w:r w:rsidRPr="00FB25E0">
        <w:rPr>
          <w:rFonts w:ascii="Book Antiqua" w:eastAsia="Book Antiqua" w:hAnsi="Book Antiqua"/>
          <w:vertAlign w:val="superscript"/>
        </w:rPr>
        <w:t xml:space="preserve"> </w:t>
      </w:r>
      <w:r w:rsidRPr="00FB25E0">
        <w:rPr>
          <w:rFonts w:ascii="Book Antiqua" w:eastAsia="Book Antiqua" w:hAnsi="Book Antiqua"/>
        </w:rPr>
        <w:t xml:space="preserve">complicate its treatment. </w:t>
      </w:r>
      <w:r w:rsidR="00EF5049" w:rsidRPr="00FB25E0">
        <w:rPr>
          <w:rFonts w:ascii="Book Antiqua" w:eastAsia="Book Antiqua" w:hAnsi="Book Antiqua"/>
        </w:rPr>
        <w:t>Several studies have suggested that older adults with greate</w:t>
      </w:r>
      <w:r w:rsidR="009B1E63" w:rsidRPr="00FB25E0">
        <w:rPr>
          <w:rFonts w:ascii="Book Antiqua" w:eastAsia="Book Antiqua" w:hAnsi="Book Antiqua"/>
        </w:rPr>
        <w:t xml:space="preserve">r WMH volume </w:t>
      </w:r>
      <w:r w:rsidR="00EF5049" w:rsidRPr="00FB25E0">
        <w:rPr>
          <w:rFonts w:ascii="Book Antiqua" w:eastAsia="Book Antiqua" w:hAnsi="Book Antiqua"/>
        </w:rPr>
        <w:t>show a poorer response to ant</w:t>
      </w:r>
      <w:r w:rsidR="00470FF8" w:rsidRPr="00FB25E0">
        <w:rPr>
          <w:rFonts w:ascii="Book Antiqua" w:eastAsia="Book Antiqua" w:hAnsi="Book Antiqua"/>
        </w:rPr>
        <w:t>idepressants</w:t>
      </w:r>
      <w:r w:rsidR="009E0E3E" w:rsidRPr="00FB25E0">
        <w:rPr>
          <w:rFonts w:ascii="Book Antiqua" w:eastAsia="Book Antiqua" w:hAnsi="Book Antiqua"/>
          <w:vertAlign w:val="superscript"/>
        </w:rPr>
        <w:t>[</w:t>
      </w:r>
      <w:r w:rsidR="00961ACF" w:rsidRPr="00FB25E0">
        <w:rPr>
          <w:rFonts w:ascii="Book Antiqua" w:eastAsia="Book Antiqua" w:hAnsi="Book Antiqua"/>
          <w:vertAlign w:val="superscript"/>
        </w:rPr>
        <w:t>3,3</w:t>
      </w:r>
      <w:r w:rsidR="009F1ED1" w:rsidRPr="00FB25E0">
        <w:rPr>
          <w:rFonts w:ascii="Book Antiqua" w:eastAsia="Book Antiqua" w:hAnsi="Book Antiqua"/>
          <w:vertAlign w:val="superscript"/>
        </w:rPr>
        <w:t>0</w:t>
      </w:r>
      <w:r w:rsidR="00961ACF" w:rsidRPr="00FB25E0">
        <w:rPr>
          <w:rFonts w:ascii="Book Antiqua" w:eastAsia="Book Antiqua" w:hAnsi="Book Antiqua"/>
          <w:vertAlign w:val="superscript"/>
        </w:rPr>
        <w:t>,47-49</w:t>
      </w:r>
      <w:r w:rsidR="00A31377" w:rsidRPr="00FB25E0">
        <w:rPr>
          <w:rFonts w:ascii="Book Antiqua" w:eastAsia="Book Antiqua" w:hAnsi="Book Antiqua"/>
          <w:vertAlign w:val="superscript"/>
        </w:rPr>
        <w:t>]</w:t>
      </w:r>
      <w:r w:rsidR="00EF5049" w:rsidRPr="00FB25E0">
        <w:rPr>
          <w:rFonts w:ascii="Book Antiqua" w:eastAsia="Book Antiqua" w:hAnsi="Book Antiqua"/>
        </w:rPr>
        <w:t>. In clinical samples,</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 xml:space="preserve">progression of white matter lesions has </w:t>
      </w:r>
      <w:r w:rsidR="00551B19" w:rsidRPr="00FB25E0">
        <w:rPr>
          <w:rFonts w:ascii="Book Antiqua" w:eastAsia="Book Antiqua" w:hAnsi="Book Antiqua"/>
        </w:rPr>
        <w:t>occurred</w:t>
      </w:r>
      <w:r w:rsidR="00EF5049" w:rsidRPr="00FB25E0">
        <w:rPr>
          <w:rFonts w:ascii="Book Antiqua" w:eastAsia="Book Antiqua" w:hAnsi="Book Antiqua"/>
        </w:rPr>
        <w:t xml:space="preserve"> alongside a lack of</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 xml:space="preserve">response to antidepressants and recurrence of depression. </w:t>
      </w:r>
      <w:r w:rsidR="00AF6BA1" w:rsidRPr="00FB25E0">
        <w:rPr>
          <w:rFonts w:ascii="Book Antiqua" w:eastAsia="Book Antiqua" w:hAnsi="Book Antiqua"/>
        </w:rPr>
        <w:t xml:space="preserve">Patients with LLD with lacunar lesions, as opposed to </w:t>
      </w:r>
      <w:r w:rsidR="000B30B1" w:rsidRPr="00FB25E0">
        <w:rPr>
          <w:rFonts w:ascii="Book Antiqua" w:eastAsia="Book Antiqua" w:hAnsi="Book Antiqua"/>
        </w:rPr>
        <w:t xml:space="preserve">diffuse </w:t>
      </w:r>
      <w:r w:rsidR="00AF6BA1" w:rsidRPr="00FB25E0">
        <w:rPr>
          <w:rFonts w:ascii="Book Antiqua" w:eastAsia="Book Antiqua" w:hAnsi="Book Antiqua"/>
        </w:rPr>
        <w:t>white matter lesions, have shown a better response to antidepressant treatment, supporting the view that VD associated with white matter lesions is treatme</w:t>
      </w:r>
      <w:r w:rsidR="006F25AE" w:rsidRPr="00FB25E0">
        <w:rPr>
          <w:rFonts w:ascii="Book Antiqua" w:eastAsia="Book Antiqua" w:hAnsi="Book Antiqua"/>
        </w:rPr>
        <w:t>nt-</w:t>
      </w:r>
      <w:r w:rsidR="00470FF8" w:rsidRPr="00FB25E0">
        <w:rPr>
          <w:rFonts w:ascii="Book Antiqua" w:eastAsia="Book Antiqua" w:hAnsi="Book Antiqua"/>
        </w:rPr>
        <w:t>resistant</w:t>
      </w:r>
      <w:r w:rsidR="009E0E3E" w:rsidRPr="00FB25E0">
        <w:rPr>
          <w:rFonts w:ascii="Book Antiqua" w:eastAsia="Book Antiqua" w:hAnsi="Book Antiqua"/>
          <w:vertAlign w:val="superscript"/>
        </w:rPr>
        <w:t>[</w:t>
      </w:r>
      <w:r w:rsidR="007F55E1" w:rsidRPr="00FB25E0">
        <w:rPr>
          <w:rFonts w:ascii="Book Antiqua" w:eastAsia="Book Antiqua" w:hAnsi="Book Antiqua"/>
          <w:vertAlign w:val="superscript"/>
        </w:rPr>
        <w:t>46</w:t>
      </w:r>
      <w:r w:rsidR="00A31377" w:rsidRPr="00FB25E0">
        <w:rPr>
          <w:rFonts w:ascii="Book Antiqua" w:eastAsia="Book Antiqua" w:hAnsi="Book Antiqua"/>
          <w:vertAlign w:val="superscript"/>
        </w:rPr>
        <w:t>]</w:t>
      </w:r>
      <w:r w:rsidR="00AF6BA1" w:rsidRPr="00FB25E0">
        <w:rPr>
          <w:rFonts w:ascii="Book Antiqua" w:eastAsia="Book Antiqua" w:hAnsi="Book Antiqua"/>
        </w:rPr>
        <w:t xml:space="preserve">. </w:t>
      </w:r>
      <w:r w:rsidR="00EF5049" w:rsidRPr="00FB25E0">
        <w:rPr>
          <w:rFonts w:ascii="Book Antiqua" w:eastAsia="Book Antiqua" w:hAnsi="Book Antiqua"/>
        </w:rPr>
        <w:t xml:space="preserve">It is hypothesized that the pathology caused by the disruption of prefrontal systems related to white matter lesions is a central mechanism to why these </w:t>
      </w:r>
      <w:r w:rsidR="00EE6FCB" w:rsidRPr="00FB25E0">
        <w:rPr>
          <w:rFonts w:ascii="Book Antiqua" w:eastAsia="Book Antiqua" w:hAnsi="Book Antiqua"/>
        </w:rPr>
        <w:t xml:space="preserve">patients </w:t>
      </w:r>
      <w:r w:rsidR="00EF5049" w:rsidRPr="00FB25E0">
        <w:rPr>
          <w:rFonts w:ascii="Book Antiqua" w:eastAsia="Book Antiqua" w:hAnsi="Book Antiqua"/>
        </w:rPr>
        <w:t>do not respond to the typical antidepressant treatment</w:t>
      </w:r>
      <w:r w:rsidR="009E0E3E" w:rsidRPr="00FB25E0">
        <w:rPr>
          <w:rFonts w:ascii="Book Antiqua" w:eastAsia="Book Antiqua" w:hAnsi="Book Antiqua"/>
          <w:vertAlign w:val="superscript"/>
        </w:rPr>
        <w:t>[</w:t>
      </w:r>
      <w:r w:rsidR="00891B53" w:rsidRPr="00FB25E0">
        <w:rPr>
          <w:rFonts w:ascii="Book Antiqua" w:eastAsia="Book Antiqua" w:hAnsi="Book Antiqua"/>
        </w:rPr>
        <w:fldChar w:fldCharType="begin"/>
      </w:r>
      <w:r w:rsidR="00891B53" w:rsidRPr="00FB25E0">
        <w:rPr>
          <w:rFonts w:ascii="Book Antiqua" w:eastAsia="Book Antiqua" w:hAnsi="Book Antiqua"/>
        </w:rPr>
        <w:instrText xml:space="preserve"> ADDIN ZOTERO_ITEM CSL_CITATION {"citationID":"21m5ic08dg","properties":{"formattedCitation":"{\\rtf \\super 1\\nosupersub{}}","plainCitation":"1"},"citationItems":[{"id":123,"uris":["http://zotero.org/users/local/Ezp4gVzx/items/E9DBPBQT"],"uri":["http://zotero.org/users/local/Ezp4gVzx/items/E9DBPBQT"],"itemData":{"id":123,"type":"article-journal","title":"'Vascular Depression' Hypothesis","container-title":"Archives of General Psychiatry","page":"915-922","volume":"54","issue":"10","source":"jamanetwork.com","abstract":"&lt;p&gt;We propose that cerebrovascular disease may predispose, precipitate, or perpetuate some geriatric depressive syndromes. The \"vascular depression\" hypothesis is supported by the comorbidity of depression, vascular disease, and vascular risk factors and the association of ischemic lesions to distinctive behavioral symptoms. Disruption of prefrontal systems or their modulating pathways by single lesions or by an accumulation of lesions exceeding a threshold are hypothesized to be central mechanisms in vascular depression. The vascular depression concept can generate studies of clinical and heuristic value. Drugs used for the prevention and treatment of cerebrovascular disease may be shown to reduce the risk for vascular depression or improve its outcomes. The choice of antidepressants in vascular depression may depend on their effect on neurologic recovery from ischemic lesions. Research can clarify the pathways to vascular depression by focusing on the site of the lesion, the resultant brain dysfunction, the presentation of depression and time of onset, and the contribution of nonbiological factors.&lt;/p&gt;","DOI":"10.1001/archpsyc.1997.01830220033006","ISSN":"0003-990X","journalAbbreviation":"Arch Gen Psychiatry","author":[{"family":"Alexopoulos","given":"George S."},{"family":"Meyers","given":"Barnett S."},{"family":"Young","given":"Robert C."},{"family":"Campbell","given":"Scott"},{"family":"Silbersweig","given":"David"},{"family":"Charlson","given":"Mary"}],"issued":{"date-parts":[["1997",10,1]]}}}],"schema":"https://github.com/citation-style-language/schema/raw/master/csl-citation.json"} </w:instrText>
      </w:r>
      <w:r w:rsidR="00891B53" w:rsidRPr="00FB25E0">
        <w:rPr>
          <w:rFonts w:ascii="Book Antiqua" w:eastAsia="Book Antiqua" w:hAnsi="Book Antiqua"/>
        </w:rPr>
        <w:fldChar w:fldCharType="separate"/>
      </w:r>
      <w:r w:rsidR="00891B53" w:rsidRPr="00FB25E0">
        <w:rPr>
          <w:rFonts w:ascii="Book Antiqua" w:eastAsia="Book Antiqua" w:hAnsi="Book Antiqua"/>
          <w:vertAlign w:val="superscript"/>
        </w:rPr>
        <w:t>1</w:t>
      </w:r>
      <w:r w:rsidR="00891B53"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00867EA8" w:rsidRPr="00FB25E0">
        <w:rPr>
          <w:rFonts w:ascii="Book Antiqua" w:eastAsia="Book Antiqua" w:hAnsi="Book Antiqua"/>
        </w:rPr>
        <w:t xml:space="preserve">. </w:t>
      </w:r>
      <w:r w:rsidR="00EF5049" w:rsidRPr="00FB25E0">
        <w:rPr>
          <w:rFonts w:ascii="Book Antiqua" w:eastAsia="Book Antiqua" w:hAnsi="Book Antiqua"/>
        </w:rPr>
        <w:t>However, some studies have failed to find a connection between WMH severity and treatment outcomes</w:t>
      </w:r>
      <w:r w:rsidR="009E0E3E" w:rsidRPr="00FB25E0">
        <w:rPr>
          <w:rFonts w:ascii="Book Antiqua" w:eastAsia="Book Antiqua" w:hAnsi="Book Antiqua"/>
          <w:vertAlign w:val="superscript"/>
        </w:rPr>
        <w:t>[</w:t>
      </w:r>
      <w:r w:rsidR="007F55E1" w:rsidRPr="00FB25E0">
        <w:rPr>
          <w:rFonts w:ascii="Book Antiqua" w:eastAsia="Book Antiqua" w:hAnsi="Book Antiqua"/>
          <w:vertAlign w:val="superscript"/>
        </w:rPr>
        <w:t>2</w:t>
      </w:r>
      <w:r w:rsidR="009F1ED1" w:rsidRPr="00FB25E0">
        <w:rPr>
          <w:rFonts w:ascii="Book Antiqua" w:eastAsia="Book Antiqua" w:hAnsi="Book Antiqua"/>
          <w:vertAlign w:val="superscript"/>
        </w:rPr>
        <w:t>8</w:t>
      </w:r>
      <w:r w:rsidR="007F55E1" w:rsidRPr="00FB25E0">
        <w:rPr>
          <w:rFonts w:ascii="Book Antiqua" w:eastAsia="Book Antiqua" w:hAnsi="Book Antiqua"/>
          <w:vertAlign w:val="superscript"/>
        </w:rPr>
        <w:t>,50,51</w:t>
      </w:r>
      <w:r w:rsidR="00A31377" w:rsidRPr="00FB25E0">
        <w:rPr>
          <w:rFonts w:ascii="Book Antiqua" w:eastAsia="Book Antiqua" w:hAnsi="Book Antiqua"/>
          <w:vertAlign w:val="superscript"/>
        </w:rPr>
        <w:t>]</w:t>
      </w:r>
      <w:r w:rsidR="00EF5049" w:rsidRPr="00FB25E0">
        <w:rPr>
          <w:rFonts w:ascii="Book Antiqua" w:eastAsia="Book Antiqua" w:hAnsi="Book Antiqua"/>
        </w:rPr>
        <w:t xml:space="preserve">.  </w:t>
      </w:r>
    </w:p>
    <w:p w14:paraId="6662B81D" w14:textId="5D754976" w:rsidR="00FC6586" w:rsidRPr="00FB25E0" w:rsidRDefault="00EE6FCB" w:rsidP="00E333A2">
      <w:pPr>
        <w:spacing w:line="360" w:lineRule="auto"/>
        <w:ind w:firstLineChars="100" w:firstLine="240"/>
        <w:jc w:val="both"/>
        <w:rPr>
          <w:rFonts w:ascii="Book Antiqua" w:eastAsia="Book Antiqua" w:hAnsi="Book Antiqua"/>
        </w:rPr>
      </w:pPr>
      <w:r w:rsidRPr="00FB25E0">
        <w:rPr>
          <w:rFonts w:ascii="Book Antiqua" w:eastAsia="Book Antiqua" w:hAnsi="Book Antiqua"/>
        </w:rPr>
        <w:t>Along with</w:t>
      </w:r>
      <w:r w:rsidR="00EF5049" w:rsidRPr="00FB25E0">
        <w:rPr>
          <w:rFonts w:ascii="Book Antiqua" w:eastAsia="Book Antiqua" w:hAnsi="Book Antiqua"/>
        </w:rPr>
        <w:t xml:space="preserve"> poorer response rates to antidepressants, white matter hyperintensity progression has been </w:t>
      </w:r>
      <w:r w:rsidR="002E2D51" w:rsidRPr="00FB25E0">
        <w:rPr>
          <w:rFonts w:ascii="Book Antiqua" w:eastAsia="Book Antiqua" w:hAnsi="Book Antiqua"/>
        </w:rPr>
        <w:t>shown to predict poorer outcome</w:t>
      </w:r>
      <w:r w:rsidR="00312AD1" w:rsidRPr="00FB25E0">
        <w:rPr>
          <w:rFonts w:ascii="Book Antiqua" w:eastAsia="Book Antiqua" w:hAnsi="Book Antiqua"/>
        </w:rPr>
        <w:t>s</w:t>
      </w:r>
      <w:r w:rsidR="009E0E3E" w:rsidRPr="00FB25E0">
        <w:rPr>
          <w:rFonts w:ascii="Book Antiqua" w:eastAsia="Book Antiqua" w:hAnsi="Book Antiqua"/>
          <w:vertAlign w:val="superscript"/>
        </w:rPr>
        <w:t>[</w:t>
      </w:r>
      <w:r w:rsidR="009B6587" w:rsidRPr="00FB25E0">
        <w:rPr>
          <w:rFonts w:ascii="Book Antiqua" w:eastAsia="Book Antiqua" w:hAnsi="Book Antiqua"/>
          <w:vertAlign w:val="superscript"/>
        </w:rPr>
        <w:t>52</w:t>
      </w:r>
      <w:r w:rsidR="00A31377" w:rsidRPr="00FB25E0">
        <w:rPr>
          <w:rFonts w:ascii="Book Antiqua" w:eastAsia="Book Antiqua" w:hAnsi="Book Antiqua"/>
          <w:vertAlign w:val="superscript"/>
        </w:rPr>
        <w:t>]</w:t>
      </w:r>
      <w:r w:rsidR="002E2D51" w:rsidRPr="00FB25E0">
        <w:rPr>
          <w:rFonts w:ascii="Book Antiqua" w:eastAsia="Book Antiqua" w:hAnsi="Book Antiqua"/>
        </w:rPr>
        <w:t xml:space="preserve">, </w:t>
      </w:r>
      <w:r w:rsidR="00EF5049" w:rsidRPr="00FB25E0">
        <w:rPr>
          <w:rFonts w:ascii="Book Antiqua" w:eastAsia="Book Antiqua" w:hAnsi="Book Antiqua"/>
        </w:rPr>
        <w:t>higher rates of relapse</w:t>
      </w:r>
      <w:r w:rsidR="009E0E3E" w:rsidRPr="00FB25E0">
        <w:rPr>
          <w:rFonts w:ascii="Book Antiqua" w:eastAsia="Book Antiqua" w:hAnsi="Book Antiqua"/>
          <w:vertAlign w:val="superscript"/>
        </w:rPr>
        <w:t>[</w:t>
      </w:r>
      <w:r w:rsidR="009B6587" w:rsidRPr="00FB25E0">
        <w:rPr>
          <w:rFonts w:ascii="Book Antiqua" w:eastAsia="Book Antiqua" w:hAnsi="Book Antiqua"/>
          <w:vertAlign w:val="superscript"/>
        </w:rPr>
        <w:t>2</w:t>
      </w:r>
      <w:r w:rsidR="009F1ED1" w:rsidRPr="00FB25E0">
        <w:rPr>
          <w:rFonts w:ascii="Book Antiqua" w:eastAsia="Book Antiqua" w:hAnsi="Book Antiqua"/>
          <w:vertAlign w:val="superscript"/>
        </w:rPr>
        <w:t>7</w:t>
      </w:r>
      <w:r w:rsidR="009B6587" w:rsidRPr="00FB25E0">
        <w:rPr>
          <w:rFonts w:ascii="Book Antiqua" w:eastAsia="Book Antiqua" w:hAnsi="Book Antiqua"/>
          <w:vertAlign w:val="superscript"/>
        </w:rPr>
        <w:t>,42,53</w:t>
      </w:r>
      <w:r w:rsidR="00A31377" w:rsidRPr="00FB25E0">
        <w:rPr>
          <w:rFonts w:ascii="Book Antiqua" w:eastAsia="Book Antiqua" w:hAnsi="Book Antiqua"/>
          <w:vertAlign w:val="superscript"/>
        </w:rPr>
        <w:t>]</w:t>
      </w:r>
      <w:r w:rsidR="008E022A" w:rsidRPr="00FB25E0">
        <w:rPr>
          <w:rFonts w:ascii="Book Antiqua" w:eastAsia="Book Antiqua" w:hAnsi="Book Antiqua"/>
        </w:rPr>
        <w:t>,</w:t>
      </w:r>
      <w:r w:rsidR="007C5C9C" w:rsidRPr="00FB25E0">
        <w:rPr>
          <w:rFonts w:ascii="Book Antiqua" w:eastAsia="Book Antiqua" w:hAnsi="Book Antiqua"/>
        </w:rPr>
        <w:t xml:space="preserve"> and difficulty achieving remission</w:t>
      </w:r>
      <w:r w:rsidR="009E0E3E" w:rsidRPr="00FB25E0">
        <w:rPr>
          <w:rFonts w:ascii="Book Antiqua" w:eastAsia="Book Antiqua" w:hAnsi="Book Antiqua"/>
          <w:vertAlign w:val="superscript"/>
        </w:rPr>
        <w:t>[</w:t>
      </w:r>
      <w:r w:rsidR="009B6587" w:rsidRPr="00FB25E0">
        <w:rPr>
          <w:rFonts w:ascii="Book Antiqua" w:eastAsia="Book Antiqua" w:hAnsi="Book Antiqua"/>
          <w:vertAlign w:val="superscript"/>
        </w:rPr>
        <w:t>42</w:t>
      </w:r>
      <w:r w:rsidR="00A31377" w:rsidRPr="00FB25E0">
        <w:rPr>
          <w:rFonts w:ascii="Book Antiqua" w:eastAsia="Book Antiqua" w:hAnsi="Book Antiqua"/>
          <w:vertAlign w:val="superscript"/>
        </w:rPr>
        <w:t>]</w:t>
      </w:r>
      <w:r w:rsidR="00EB18A7" w:rsidRPr="00FB25E0">
        <w:rPr>
          <w:rFonts w:ascii="Book Antiqua" w:eastAsia="Book Antiqua" w:hAnsi="Book Antiqua"/>
        </w:rPr>
        <w:t xml:space="preserve">. </w:t>
      </w:r>
      <w:r w:rsidR="009A0A22" w:rsidRPr="00FB25E0">
        <w:rPr>
          <w:rFonts w:ascii="Book Antiqua" w:eastAsia="Book Antiqua" w:hAnsi="Book Antiqua"/>
        </w:rPr>
        <w:t>Indeed, i</w:t>
      </w:r>
      <w:r w:rsidR="00EF5049" w:rsidRPr="00FB25E0">
        <w:rPr>
          <w:rFonts w:ascii="Book Antiqua" w:eastAsia="Book Antiqua" w:hAnsi="Book Antiqua"/>
        </w:rPr>
        <w:t xml:space="preserve">n a study of severely depressed psychiatric inpatients, those who responded to treatment showed significantly less white matter </w:t>
      </w:r>
      <w:r w:rsidR="00470FF8" w:rsidRPr="00FB25E0">
        <w:rPr>
          <w:rFonts w:ascii="Book Antiqua" w:eastAsia="Book Antiqua" w:hAnsi="Book Antiqua"/>
        </w:rPr>
        <w:t>lesion burden</w:t>
      </w:r>
      <w:r w:rsidR="009E0E3E" w:rsidRPr="00FB25E0">
        <w:rPr>
          <w:rFonts w:ascii="Book Antiqua" w:eastAsia="Book Antiqua" w:hAnsi="Book Antiqua"/>
          <w:vertAlign w:val="superscript"/>
        </w:rPr>
        <w:t>[</w:t>
      </w:r>
      <w:r w:rsidR="00EB18A7" w:rsidRPr="00FB25E0">
        <w:rPr>
          <w:rFonts w:ascii="Book Antiqua" w:eastAsia="Book Antiqua" w:hAnsi="Book Antiqua"/>
        </w:rPr>
        <w:fldChar w:fldCharType="begin"/>
      </w:r>
      <w:r w:rsidR="00EB18A7" w:rsidRPr="00FB25E0">
        <w:rPr>
          <w:rFonts w:ascii="Book Antiqua" w:eastAsia="Book Antiqua" w:hAnsi="Book Antiqua"/>
        </w:rPr>
        <w:instrText xml:space="preserve"> ADDIN ZOTERO_ITEM CSL_CITATION {"citationID":"1ff4jvsipn","properties":{"formattedCitation":"{\\rtf \\super 3\\nosupersub{}}","plainCitation":"3"},"citationItems":[{"id":128,"uris":["http://zotero.org/users/local/Ezp4gVzx/items/4T4TQIPG"],"uri":["http://zotero.org/users/local/Ezp4gVzx/items/4T4TQIPG"],"itemData":{"id":128,"type":"article-journal","title":"Subcortical hyperintensities on magnetic resonance imaging: Clinical correlates and prognostic significance in patients with severe depression","container-title":"Biological Psychiatry","page":"151-160","volume":"37","issue":"3","source":"ScienceDirect","abstract":"In 39 hospital inpatients with severe primary depressive disorders, we evaluated the relationships between subcortical hyperintensities on magnetic resonance imaging (MRI) and clinical features, neuropsychological impairment and response to standard therapies. Both white matter and gray nuclei lesions were associated with older age and the absence of a family history of affective disorder. White matter hyperintensities were also associated with onset of first affective episode after the age of 50 years and impaired psychomotor speed. Most importantly, the severity of white matter hyperintensities predicted a poorer response to treatment (r = −0.44, p &lt; .01). Negative correlations of the same order were detected in those (n = 20) who received electroconvulsive therapy (r = −0.42, p = .06) and those (n = 19) who received pharmacotherapy alone (r = −.49, p &lt; .05). This study provides preliminary evidence supporting the clinical and prognostic significance of extensive white matter hyperintensities in patients with severe depression.","DOI":"10.1016/0006-3223(94)00174-2","ISSN":"0006-3223","shortTitle":"Subcortical hyperintensities on magnetic resonance imaging","journalAbbreviation":"Biological Psychiatry","author":[{"family":"Hickie","given":"Ian"},{"family":"Scott","given":"Elizabeth"},{"family":"Mitchell","given":"Philip"},{"family":"Wilhelm","given":"Kay"},{"family":"Austin","given":"Marie-Paule"},{"family":"Bennett","given":"Barbara"}],"issued":{"date-parts":[["1995",2,1]]}}}],"schema":"https://github.com/citation-style-language/schema/raw/master/csl-citation.json"} </w:instrText>
      </w:r>
      <w:r w:rsidR="00EB18A7" w:rsidRPr="00FB25E0">
        <w:rPr>
          <w:rFonts w:ascii="Book Antiqua" w:eastAsia="Book Antiqua" w:hAnsi="Book Antiqua"/>
        </w:rPr>
        <w:fldChar w:fldCharType="separate"/>
      </w:r>
      <w:r w:rsidR="00EB18A7" w:rsidRPr="00FB25E0">
        <w:rPr>
          <w:rFonts w:ascii="Book Antiqua" w:eastAsia="Book Antiqua" w:hAnsi="Book Antiqua"/>
          <w:vertAlign w:val="superscript"/>
        </w:rPr>
        <w:t>3</w:t>
      </w:r>
      <w:r w:rsidR="00EB18A7"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00EF5049" w:rsidRPr="00FB25E0">
        <w:rPr>
          <w:rFonts w:ascii="Book Antiqua" w:eastAsia="Book Antiqua" w:hAnsi="Book Antiqua"/>
        </w:rPr>
        <w:t>.</w:t>
      </w:r>
      <w:r w:rsidR="007A2854" w:rsidRPr="00FB25E0">
        <w:rPr>
          <w:rFonts w:ascii="Book Antiqua" w:eastAsia="Book Antiqua" w:hAnsi="Book Antiqua"/>
        </w:rPr>
        <w:t xml:space="preserve"> </w:t>
      </w:r>
      <w:r w:rsidR="000F64B9" w:rsidRPr="00FB25E0">
        <w:rPr>
          <w:rFonts w:ascii="Book Antiqua" w:eastAsia="Book Antiqua" w:hAnsi="Book Antiqua"/>
        </w:rPr>
        <w:t>The presence of subcortical gray matter lesions predicted poor outcome up to 64 months following antidepressant monotherapy</w:t>
      </w:r>
      <w:r w:rsidR="009E0E3E" w:rsidRPr="00FB25E0">
        <w:rPr>
          <w:rFonts w:ascii="Book Antiqua" w:eastAsia="Book Antiqua" w:hAnsi="Book Antiqua"/>
          <w:vertAlign w:val="superscript"/>
        </w:rPr>
        <w:t>[</w:t>
      </w:r>
      <w:r w:rsidR="001462F7" w:rsidRPr="00FB25E0">
        <w:rPr>
          <w:rFonts w:ascii="Book Antiqua" w:eastAsia="Book Antiqua" w:hAnsi="Book Antiqua"/>
          <w:vertAlign w:val="superscript"/>
        </w:rPr>
        <w:t>53</w:t>
      </w:r>
      <w:r w:rsidR="00A31377" w:rsidRPr="00FB25E0">
        <w:rPr>
          <w:rFonts w:ascii="Book Antiqua" w:eastAsia="Book Antiqua" w:hAnsi="Book Antiqua"/>
          <w:vertAlign w:val="superscript"/>
        </w:rPr>
        <w:t>]</w:t>
      </w:r>
      <w:r w:rsidR="000F64B9" w:rsidRPr="00FB25E0">
        <w:rPr>
          <w:rFonts w:ascii="Book Antiqua" w:eastAsia="Book Antiqua" w:hAnsi="Book Antiqua"/>
        </w:rPr>
        <w:t xml:space="preserve">. </w:t>
      </w:r>
      <w:r w:rsidR="0043575A">
        <w:rPr>
          <w:rFonts w:ascii="Book Antiqua" w:eastAsia="Book Antiqua" w:hAnsi="Book Antiqua"/>
        </w:rPr>
        <w:t>Steffens</w:t>
      </w:r>
      <w:r w:rsidR="0043575A" w:rsidRPr="0043575A">
        <w:rPr>
          <w:rFonts w:ascii="Book Antiqua" w:eastAsia="Book Antiqua" w:hAnsi="Book Antiqua"/>
          <w:i/>
        </w:rPr>
        <w:t xml:space="preserve"> et al</w:t>
      </w:r>
      <w:r w:rsidR="009E0E3E" w:rsidRPr="00FB25E0">
        <w:rPr>
          <w:rFonts w:ascii="Book Antiqua" w:eastAsia="Book Antiqua" w:hAnsi="Book Antiqua"/>
          <w:vertAlign w:val="superscript"/>
        </w:rPr>
        <w:t>[</w:t>
      </w:r>
      <w:r w:rsidR="001462F7" w:rsidRPr="00FB25E0">
        <w:rPr>
          <w:rFonts w:ascii="Book Antiqua" w:eastAsia="Book Antiqua" w:hAnsi="Book Antiqua"/>
          <w:vertAlign w:val="superscript"/>
        </w:rPr>
        <w:t>3</w:t>
      </w:r>
      <w:r w:rsidR="009F1ED1" w:rsidRPr="00FB25E0">
        <w:rPr>
          <w:rFonts w:ascii="Book Antiqua" w:eastAsia="Book Antiqua" w:hAnsi="Book Antiqua"/>
          <w:vertAlign w:val="superscript"/>
        </w:rPr>
        <w:t>0</w:t>
      </w:r>
      <w:r w:rsidR="00A31377" w:rsidRPr="00FB25E0">
        <w:rPr>
          <w:rFonts w:ascii="Book Antiqua" w:eastAsia="Book Antiqua" w:hAnsi="Book Antiqua"/>
          <w:vertAlign w:val="superscript"/>
        </w:rPr>
        <w:t>]</w:t>
      </w:r>
      <w:r w:rsidR="008645EB" w:rsidRPr="00FB25E0">
        <w:rPr>
          <w:rFonts w:ascii="Book Antiqua" w:eastAsia="Book Antiqua" w:hAnsi="Book Antiqua"/>
        </w:rPr>
        <w:t xml:space="preserve"> found that lesions in the basal ganglia and in</w:t>
      </w:r>
      <w:r w:rsidR="009A0A22" w:rsidRPr="00FB25E0">
        <w:rPr>
          <w:rFonts w:ascii="Book Antiqua" w:eastAsia="Book Antiqua" w:hAnsi="Book Antiqua"/>
        </w:rPr>
        <w:t xml:space="preserve"> the</w:t>
      </w:r>
      <w:r w:rsidR="005B529C" w:rsidRPr="00FB25E0">
        <w:rPr>
          <w:rFonts w:ascii="Book Antiqua" w:eastAsia="Book Antiqua" w:hAnsi="Book Antiqua"/>
        </w:rPr>
        <w:t xml:space="preserve"> cerebral cortex</w:t>
      </w:r>
      <w:r w:rsidR="008645EB" w:rsidRPr="00FB25E0">
        <w:rPr>
          <w:rFonts w:ascii="Book Antiqua" w:eastAsia="Book Antiqua" w:hAnsi="Book Antiqua"/>
        </w:rPr>
        <w:t xml:space="preserve"> were associated with the persistence of depressive symptoms, while subcortical white matter lesions were associated with worsening of depressive symptoms over time. </w:t>
      </w:r>
      <w:r w:rsidR="00EF5049" w:rsidRPr="00FB25E0">
        <w:rPr>
          <w:rFonts w:ascii="Book Antiqua" w:eastAsia="Book Antiqua" w:hAnsi="Book Antiqua"/>
        </w:rPr>
        <w:t xml:space="preserve">Additionally, </w:t>
      </w:r>
      <w:r w:rsidR="007103C7" w:rsidRPr="00FB25E0">
        <w:rPr>
          <w:rFonts w:ascii="Book Antiqua" w:eastAsia="Book Antiqua" w:hAnsi="Book Antiqua"/>
        </w:rPr>
        <w:t>patients</w:t>
      </w:r>
      <w:r w:rsidR="009002AD" w:rsidRPr="00FB25E0">
        <w:rPr>
          <w:rFonts w:ascii="Book Antiqua" w:eastAsia="Book Antiqua" w:hAnsi="Book Antiqua"/>
        </w:rPr>
        <w:t xml:space="preserve"> with VD</w:t>
      </w:r>
      <w:r w:rsidR="00EF5049" w:rsidRPr="00FB25E0">
        <w:rPr>
          <w:rFonts w:ascii="Book Antiqua" w:eastAsia="Book Antiqua" w:hAnsi="Book Antiqua"/>
        </w:rPr>
        <w:t xml:space="preserve"> are more likely to suffer from earlier relapse, </w:t>
      </w:r>
      <w:r w:rsidR="00551B19" w:rsidRPr="00FB25E0">
        <w:rPr>
          <w:rFonts w:ascii="Book Antiqua" w:eastAsia="Book Antiqua" w:hAnsi="Book Antiqua"/>
        </w:rPr>
        <w:t xml:space="preserve">have </w:t>
      </w:r>
      <w:r w:rsidR="00EF5049" w:rsidRPr="00FB25E0">
        <w:rPr>
          <w:rFonts w:ascii="Book Antiqua" w:eastAsia="Book Antiqua" w:hAnsi="Book Antiqua"/>
        </w:rPr>
        <w:t xml:space="preserve">a more chronic pattern of depression, and </w:t>
      </w:r>
      <w:r w:rsidR="00551B19" w:rsidRPr="00FB25E0">
        <w:rPr>
          <w:rFonts w:ascii="Book Antiqua" w:eastAsia="Book Antiqua" w:hAnsi="Book Antiqua"/>
        </w:rPr>
        <w:t xml:space="preserve">have </w:t>
      </w:r>
      <w:r w:rsidR="00EF5049" w:rsidRPr="00FB25E0">
        <w:rPr>
          <w:rFonts w:ascii="Book Antiqua" w:eastAsia="Book Antiqua" w:hAnsi="Book Antiqua"/>
        </w:rPr>
        <w:t>progressive cognitive de</w:t>
      </w:r>
      <w:r w:rsidR="00DF69AC" w:rsidRPr="00FB25E0">
        <w:rPr>
          <w:rFonts w:ascii="Book Antiqua" w:eastAsia="Book Antiqua" w:hAnsi="Book Antiqua"/>
        </w:rPr>
        <w:t>cline</w:t>
      </w:r>
      <w:r w:rsidR="009E0E3E" w:rsidRPr="00FB25E0">
        <w:rPr>
          <w:rFonts w:ascii="Book Antiqua" w:eastAsia="Book Antiqua" w:hAnsi="Book Antiqua"/>
          <w:vertAlign w:val="superscript"/>
        </w:rPr>
        <w:t>[</w:t>
      </w:r>
      <w:r w:rsidR="00EB18A7" w:rsidRPr="00FB25E0">
        <w:rPr>
          <w:rFonts w:ascii="Book Antiqua" w:eastAsia="Book Antiqua" w:hAnsi="Book Antiqua"/>
        </w:rPr>
        <w:fldChar w:fldCharType="begin"/>
      </w:r>
      <w:r w:rsidR="00EB18A7" w:rsidRPr="00FB25E0">
        <w:rPr>
          <w:rFonts w:ascii="Book Antiqua" w:eastAsia="Book Antiqua" w:hAnsi="Book Antiqua"/>
        </w:rPr>
        <w:instrText xml:space="preserve"> ADDIN ZOTERO_ITEM CSL_CITATION {"citationID":"Bengd4iv","properties":{"formattedCitation":"{\\rtf \\super 3\\nosupersub{}}","plainCitation":"3"},"citationItems":[{"id":128,"uris":["http://zotero.org/users/local/Ezp4gVzx/items/4T4TQIPG"],"uri":["http://zotero.org/users/local/Ezp4gVzx/items/4T4TQIPG"],"itemData":{"id":128,"type":"article-journal","title":"Subcortical hyperintensities on magnetic resonance imaging: Clinical correlates and prognostic significance in patients with severe depression","container-title":"Biological Psychiatry","page":"151-160","volume":"37","issue":"3","source":"ScienceDirect","abstract":"In 39 hospital inpatients with severe primary depressive disorders, we evaluated the relationships between subcortical hyperintensities on magnetic resonance imaging (MRI) and clinical features, neuropsychological impairment and response to standard therapies. Both white matter and gray nuclei lesions were associated with older age and the absence of a family history of affective disorder. White matter hyperintensities were also associated with onset of first affective episode after the age of 50 years and impaired psychomotor speed. Most importantly, the severity of white matter hyperintensities predicted a poorer response to treatment (r = −0.44, p &lt; .01). Negative correlations of the same order were detected in those (n = 20) who received electroconvulsive therapy (r = −0.42, p = .06) and those (n = 19) who received pharmacotherapy alone (r = −.49, p &lt; .05). This study provides preliminary evidence supporting the clinical and prognostic significance of extensive white matter hyperintensities in patients with severe depression.","DOI":"10.1016/0006-3223(94)00174-2","ISSN":"0006-3223","shortTitle":"Subcortical hyperintensities on magnetic resonance imaging","journalAbbreviation":"Biological Psychiatry","author":[{"family":"Hickie","given":"Ian"},{"family":"Scott","given":"Elizabeth"},{"family":"Mitchell","given":"Philip"},{"family":"Wilhelm","given":"Kay"},{"family":"Austin","given":"Marie-Paule"},{"family":"Bennett","given":"Barbara"}],"issued":{"date-parts":[["1995",2,1]]}}}],"schema":"https://github.com/citation-style-language/schema/raw/master/csl-citation.json"} </w:instrText>
      </w:r>
      <w:r w:rsidR="00EB18A7" w:rsidRPr="00FB25E0">
        <w:rPr>
          <w:rFonts w:ascii="Book Antiqua" w:eastAsia="Book Antiqua" w:hAnsi="Book Antiqua"/>
        </w:rPr>
        <w:fldChar w:fldCharType="separate"/>
      </w:r>
      <w:r w:rsidR="00EB18A7" w:rsidRPr="00FB25E0">
        <w:rPr>
          <w:rFonts w:ascii="Book Antiqua" w:eastAsia="Book Antiqua" w:hAnsi="Book Antiqua"/>
          <w:vertAlign w:val="superscript"/>
        </w:rPr>
        <w:t>3</w:t>
      </w:r>
      <w:r w:rsidR="00EB18A7" w:rsidRPr="00FB25E0">
        <w:rPr>
          <w:rFonts w:ascii="Book Antiqua" w:eastAsia="Book Antiqua" w:hAnsi="Book Antiqua"/>
        </w:rPr>
        <w:fldChar w:fldCharType="end"/>
      </w:r>
      <w:r w:rsidR="00A31377" w:rsidRPr="00FB25E0">
        <w:rPr>
          <w:rFonts w:ascii="Book Antiqua" w:eastAsia="Book Antiqua" w:hAnsi="Book Antiqua"/>
          <w:vertAlign w:val="superscript"/>
        </w:rPr>
        <w:t>]</w:t>
      </w:r>
      <w:r w:rsidR="00EF5049" w:rsidRPr="00FB25E0">
        <w:rPr>
          <w:rFonts w:ascii="Book Antiqua" w:eastAsia="Book Antiqua" w:hAnsi="Book Antiqua"/>
        </w:rPr>
        <w:t xml:space="preserve">. </w:t>
      </w:r>
    </w:p>
    <w:p w14:paraId="1EA213C7" w14:textId="6CB28731" w:rsidR="00EF5049" w:rsidRPr="00FB25E0" w:rsidRDefault="00EF5049" w:rsidP="00E333A2">
      <w:pPr>
        <w:pStyle w:val="ListParagraph"/>
        <w:spacing w:after="0" w:line="360" w:lineRule="auto"/>
        <w:ind w:left="0" w:firstLineChars="100" w:firstLine="240"/>
        <w:jc w:val="both"/>
        <w:rPr>
          <w:rFonts w:ascii="Book Antiqua" w:eastAsia="Book Antiqua" w:hAnsi="Book Antiqua"/>
          <w:sz w:val="24"/>
          <w:szCs w:val="24"/>
        </w:rPr>
      </w:pPr>
      <w:r w:rsidRPr="00FB25E0">
        <w:rPr>
          <w:rFonts w:ascii="Book Antiqua" w:eastAsia="Book Antiqua" w:hAnsi="Book Antiqua"/>
          <w:sz w:val="24"/>
          <w:szCs w:val="24"/>
        </w:rPr>
        <w:t>Since current</w:t>
      </w:r>
      <w:r w:rsidR="00811E5D" w:rsidRPr="00FB25E0">
        <w:rPr>
          <w:rFonts w:ascii="Book Antiqua" w:eastAsia="Book Antiqua" w:hAnsi="Book Antiqua"/>
          <w:sz w:val="24"/>
          <w:szCs w:val="24"/>
        </w:rPr>
        <w:t xml:space="preserve"> pharmacological treatments</w:t>
      </w:r>
      <w:r w:rsidRPr="00FB25E0">
        <w:rPr>
          <w:rFonts w:ascii="Book Antiqua" w:eastAsia="Book Antiqua" w:hAnsi="Book Antiqua"/>
          <w:sz w:val="24"/>
          <w:szCs w:val="24"/>
        </w:rPr>
        <w:t xml:space="preserve"> </w:t>
      </w:r>
      <w:r w:rsidR="00350B37" w:rsidRPr="00FB25E0">
        <w:rPr>
          <w:rFonts w:ascii="Book Antiqua" w:eastAsia="Book Antiqua" w:hAnsi="Book Antiqua"/>
          <w:sz w:val="24"/>
          <w:szCs w:val="24"/>
        </w:rPr>
        <w:t xml:space="preserve">for depression </w:t>
      </w:r>
      <w:r w:rsidRPr="00FB25E0">
        <w:rPr>
          <w:rFonts w:ascii="Book Antiqua" w:eastAsia="Book Antiqua" w:hAnsi="Book Antiqua"/>
          <w:sz w:val="24"/>
          <w:szCs w:val="24"/>
        </w:rPr>
        <w:t xml:space="preserve">have been </w:t>
      </w:r>
      <w:r w:rsidR="00A16333" w:rsidRPr="00FB25E0">
        <w:rPr>
          <w:rFonts w:ascii="Book Antiqua" w:eastAsia="Book Antiqua" w:hAnsi="Book Antiqua"/>
          <w:sz w:val="24"/>
          <w:szCs w:val="24"/>
        </w:rPr>
        <w:t>primarily</w:t>
      </w:r>
      <w:r w:rsidRPr="00FB25E0">
        <w:rPr>
          <w:rFonts w:ascii="Book Antiqua" w:eastAsia="Book Antiqua" w:hAnsi="Book Antiqua"/>
          <w:sz w:val="24"/>
          <w:szCs w:val="24"/>
        </w:rPr>
        <w:t xml:space="preserve"> ineffect</w:t>
      </w:r>
      <w:r w:rsidR="007A2854" w:rsidRPr="00FB25E0">
        <w:rPr>
          <w:rFonts w:ascii="Book Antiqua" w:eastAsia="Book Antiqua" w:hAnsi="Book Antiqua"/>
          <w:sz w:val="24"/>
          <w:szCs w:val="24"/>
        </w:rPr>
        <w:t>ive</w:t>
      </w:r>
      <w:r w:rsidR="00811E5D" w:rsidRPr="00FB25E0">
        <w:rPr>
          <w:rFonts w:ascii="Book Antiqua" w:eastAsia="Book Antiqua" w:hAnsi="Book Antiqua"/>
          <w:sz w:val="24"/>
          <w:szCs w:val="24"/>
        </w:rPr>
        <w:t xml:space="preserve"> in VD patients</w:t>
      </w:r>
      <w:r w:rsidR="007A2854" w:rsidRPr="00FB25E0">
        <w:rPr>
          <w:rFonts w:ascii="Book Antiqua" w:eastAsia="Book Antiqua" w:hAnsi="Book Antiqua"/>
          <w:sz w:val="24"/>
          <w:szCs w:val="24"/>
        </w:rPr>
        <w:t xml:space="preserve">, </w:t>
      </w:r>
      <w:r w:rsidR="00350B37" w:rsidRPr="00FB25E0">
        <w:rPr>
          <w:rFonts w:ascii="Book Antiqua" w:eastAsia="Book Antiqua" w:hAnsi="Book Antiqua"/>
          <w:sz w:val="24"/>
          <w:szCs w:val="24"/>
        </w:rPr>
        <w:t>there is growing interest in</w:t>
      </w:r>
      <w:r w:rsidRPr="00FB25E0">
        <w:rPr>
          <w:rFonts w:ascii="Book Antiqua" w:eastAsia="Book Antiqua" w:hAnsi="Book Antiqua"/>
          <w:sz w:val="24"/>
          <w:szCs w:val="24"/>
        </w:rPr>
        <w:t xml:space="preserve"> c</w:t>
      </w:r>
      <w:r w:rsidR="00811E5D" w:rsidRPr="00FB25E0">
        <w:rPr>
          <w:rFonts w:ascii="Book Antiqua" w:eastAsia="Book Antiqua" w:hAnsi="Book Antiqua"/>
          <w:sz w:val="24"/>
          <w:szCs w:val="24"/>
        </w:rPr>
        <w:t>ontrolling lesion progression</w:t>
      </w:r>
      <w:r w:rsidR="00710CEF" w:rsidRPr="00FB25E0">
        <w:rPr>
          <w:rFonts w:ascii="Book Antiqua" w:eastAsia="Book Antiqua" w:hAnsi="Book Antiqua"/>
          <w:sz w:val="24"/>
          <w:szCs w:val="24"/>
        </w:rPr>
        <w:t xml:space="preserve">. </w:t>
      </w:r>
      <w:r w:rsidRPr="00FB25E0">
        <w:rPr>
          <w:rFonts w:ascii="Book Antiqua" w:eastAsia="Book Antiqua" w:hAnsi="Book Antiqua"/>
          <w:sz w:val="24"/>
          <w:szCs w:val="24"/>
        </w:rPr>
        <w:t xml:space="preserve">If white matter lesions can predict poor antidepressant response, targeting the cerebrovascular processes themselves might be more effective. Most studies of vascular </w:t>
      </w:r>
      <w:r w:rsidRPr="00FB25E0">
        <w:rPr>
          <w:rFonts w:ascii="Book Antiqua" w:eastAsia="Book Antiqua" w:hAnsi="Book Antiqua"/>
          <w:sz w:val="24"/>
          <w:szCs w:val="24"/>
        </w:rPr>
        <w:lastRenderedPageBreak/>
        <w:t xml:space="preserve">depression are correlative and cannot determine causation. It is unknown </w:t>
      </w:r>
      <w:r w:rsidR="00F01909" w:rsidRPr="00FB25E0">
        <w:rPr>
          <w:rFonts w:ascii="Book Antiqua" w:eastAsia="Book Antiqua" w:hAnsi="Book Antiqua"/>
          <w:sz w:val="24"/>
          <w:szCs w:val="24"/>
        </w:rPr>
        <w:t>if</w:t>
      </w:r>
      <w:r w:rsidRPr="00FB25E0">
        <w:rPr>
          <w:rFonts w:ascii="Book Antiqua" w:eastAsia="Book Antiqua" w:hAnsi="Book Antiqua"/>
          <w:sz w:val="24"/>
          <w:szCs w:val="24"/>
        </w:rPr>
        <w:t xml:space="preserve"> depression puts one at greater risk for dev</w:t>
      </w:r>
      <w:r w:rsidR="006D263B" w:rsidRPr="00FB25E0">
        <w:rPr>
          <w:rFonts w:ascii="Book Antiqua" w:eastAsia="Book Antiqua" w:hAnsi="Book Antiqua"/>
          <w:sz w:val="24"/>
          <w:szCs w:val="24"/>
        </w:rPr>
        <w:t>eloping white matter lesions,</w:t>
      </w:r>
      <w:r w:rsidRPr="00FB25E0">
        <w:rPr>
          <w:rFonts w:ascii="Book Antiqua" w:eastAsia="Book Antiqua" w:hAnsi="Book Antiqua"/>
          <w:sz w:val="24"/>
          <w:szCs w:val="24"/>
        </w:rPr>
        <w:t xml:space="preserve"> if the presence of micro</w:t>
      </w:r>
      <w:r w:rsidR="00B02F46" w:rsidRPr="00FB25E0">
        <w:rPr>
          <w:rFonts w:ascii="Book Antiqua" w:eastAsia="Book Antiqua" w:hAnsi="Book Antiqua"/>
          <w:sz w:val="24"/>
          <w:szCs w:val="24"/>
        </w:rPr>
        <w:t xml:space="preserve">vascular </w:t>
      </w:r>
      <w:r w:rsidRPr="00FB25E0">
        <w:rPr>
          <w:rFonts w:ascii="Book Antiqua" w:eastAsia="Book Antiqua" w:hAnsi="Book Antiqua"/>
          <w:sz w:val="24"/>
          <w:szCs w:val="24"/>
        </w:rPr>
        <w:t>ischemia makes one more susceptible to depression</w:t>
      </w:r>
      <w:r w:rsidR="00811E5D" w:rsidRPr="00FB25E0">
        <w:rPr>
          <w:rFonts w:ascii="Book Antiqua" w:eastAsia="Book Antiqua" w:hAnsi="Book Antiqua"/>
          <w:sz w:val="24"/>
          <w:szCs w:val="24"/>
        </w:rPr>
        <w:t>, or if both are the result of a common pathological pathway</w:t>
      </w:r>
      <w:r w:rsidRPr="00FB25E0">
        <w:rPr>
          <w:rFonts w:ascii="Book Antiqua" w:eastAsia="Book Antiqua" w:hAnsi="Book Antiqua"/>
          <w:sz w:val="24"/>
          <w:szCs w:val="24"/>
        </w:rPr>
        <w:t>. Another possibility is that untreated depression itself quickens</w:t>
      </w:r>
      <w:r w:rsidRPr="00FB25E0">
        <w:rPr>
          <w:rFonts w:ascii="Book Antiqua" w:eastAsia="Book Antiqua" w:hAnsi="Book Antiqua"/>
          <w:sz w:val="24"/>
          <w:szCs w:val="24"/>
          <w:vertAlign w:val="superscript"/>
        </w:rPr>
        <w:t xml:space="preserve"> </w:t>
      </w:r>
      <w:r w:rsidRPr="00FB25E0">
        <w:rPr>
          <w:rFonts w:ascii="Book Antiqua" w:eastAsia="Book Antiqua" w:hAnsi="Book Antiqua"/>
          <w:sz w:val="24"/>
          <w:szCs w:val="24"/>
        </w:rPr>
        <w:t>lesion progression</w:t>
      </w:r>
      <w:r w:rsidR="006D263B" w:rsidRPr="00FB25E0">
        <w:rPr>
          <w:rFonts w:ascii="Book Antiqua" w:eastAsia="Book Antiqua" w:hAnsi="Book Antiqua"/>
          <w:sz w:val="24"/>
          <w:szCs w:val="24"/>
        </w:rPr>
        <w:t xml:space="preserve"> and results in additional vascular disease, such as</w:t>
      </w:r>
      <w:r w:rsidR="00226959" w:rsidRPr="00FB25E0">
        <w:rPr>
          <w:rFonts w:ascii="Book Antiqua" w:eastAsia="Book Antiqua" w:hAnsi="Book Antiqua"/>
          <w:sz w:val="24"/>
          <w:szCs w:val="24"/>
        </w:rPr>
        <w:t xml:space="preserve"> vascular</w:t>
      </w:r>
      <w:r w:rsidR="006D263B" w:rsidRPr="00FB25E0">
        <w:rPr>
          <w:rFonts w:ascii="Book Antiqua" w:eastAsia="Book Antiqua" w:hAnsi="Book Antiqua"/>
          <w:sz w:val="24"/>
          <w:szCs w:val="24"/>
        </w:rPr>
        <w:t xml:space="preserve"> dementia</w:t>
      </w:r>
      <w:r w:rsidRPr="00FB25E0">
        <w:rPr>
          <w:rFonts w:ascii="Book Antiqua" w:eastAsia="Book Antiqua" w:hAnsi="Book Antiqua"/>
          <w:sz w:val="24"/>
          <w:szCs w:val="24"/>
        </w:rPr>
        <w:t xml:space="preserve">. In a retrospective cohort study of patients in primary care spanning 13 years, </w:t>
      </w:r>
      <w:r w:rsidR="0043575A">
        <w:rPr>
          <w:rFonts w:ascii="Book Antiqua" w:eastAsia="Book Antiqua" w:hAnsi="Book Antiqua"/>
          <w:sz w:val="24"/>
          <w:szCs w:val="24"/>
        </w:rPr>
        <w:t xml:space="preserve">Köhler </w:t>
      </w:r>
      <w:r w:rsidR="0043575A" w:rsidRPr="0043575A">
        <w:rPr>
          <w:rFonts w:ascii="Book Antiqua" w:eastAsia="Book Antiqua" w:hAnsi="Book Antiqua"/>
          <w:i/>
          <w:sz w:val="24"/>
          <w:szCs w:val="24"/>
        </w:rPr>
        <w:t>et al</w:t>
      </w:r>
      <w:r w:rsidR="009E0E3E" w:rsidRPr="00FB25E0">
        <w:rPr>
          <w:rFonts w:ascii="Book Antiqua" w:eastAsia="Book Antiqua" w:hAnsi="Book Antiqua"/>
          <w:sz w:val="24"/>
          <w:szCs w:val="24"/>
          <w:vertAlign w:val="superscript"/>
        </w:rPr>
        <w:t>[</w:t>
      </w:r>
      <w:r w:rsidR="00B8492A" w:rsidRPr="00FB25E0">
        <w:rPr>
          <w:rFonts w:ascii="Book Antiqua" w:eastAsia="Book Antiqua" w:hAnsi="Book Antiqua"/>
          <w:sz w:val="24"/>
          <w:szCs w:val="24"/>
          <w:vertAlign w:val="superscript"/>
        </w:rPr>
        <w:t>54</w:t>
      </w:r>
      <w:r w:rsidR="00A31377" w:rsidRPr="00FB25E0">
        <w:rPr>
          <w:rFonts w:ascii="Book Antiqua" w:eastAsia="Book Antiqua" w:hAnsi="Book Antiqua"/>
          <w:sz w:val="24"/>
          <w:szCs w:val="24"/>
          <w:vertAlign w:val="superscript"/>
        </w:rPr>
        <w:t>]</w:t>
      </w:r>
      <w:r w:rsidRPr="00FB25E0">
        <w:rPr>
          <w:rFonts w:ascii="Book Antiqua" w:eastAsia="Book Antiqua" w:hAnsi="Book Antiqua"/>
          <w:sz w:val="24"/>
          <w:szCs w:val="24"/>
        </w:rPr>
        <w:t xml:space="preserve"> found that new onset of depression was associa</w:t>
      </w:r>
      <w:r w:rsidR="00551B19" w:rsidRPr="00FB25E0">
        <w:rPr>
          <w:rFonts w:ascii="Book Antiqua" w:eastAsia="Book Antiqua" w:hAnsi="Book Antiqua"/>
          <w:sz w:val="24"/>
          <w:szCs w:val="24"/>
        </w:rPr>
        <w:t>ted with twice the likelihood of</w:t>
      </w:r>
      <w:r w:rsidRPr="00FB25E0">
        <w:rPr>
          <w:rFonts w:ascii="Book Antiqua" w:eastAsia="Book Antiqua" w:hAnsi="Book Antiqua"/>
          <w:sz w:val="24"/>
          <w:szCs w:val="24"/>
        </w:rPr>
        <w:t xml:space="preserve"> develop</w:t>
      </w:r>
      <w:r w:rsidR="00551B19" w:rsidRPr="00FB25E0">
        <w:rPr>
          <w:rFonts w:ascii="Book Antiqua" w:eastAsia="Book Antiqua" w:hAnsi="Book Antiqua"/>
          <w:sz w:val="24"/>
          <w:szCs w:val="24"/>
        </w:rPr>
        <w:t>ing</w:t>
      </w:r>
      <w:r w:rsidRPr="00FB25E0">
        <w:rPr>
          <w:rFonts w:ascii="Book Antiqua" w:eastAsia="Book Antiqua" w:hAnsi="Book Antiqua"/>
          <w:sz w:val="24"/>
          <w:szCs w:val="24"/>
        </w:rPr>
        <w:t xml:space="preserve"> dementia, especially in those with incident vascular disease or whose depression was preceded by stroke or hypertension. </w:t>
      </w:r>
      <w:r w:rsidR="004041C5" w:rsidRPr="00FB25E0">
        <w:rPr>
          <w:rFonts w:ascii="Book Antiqua" w:eastAsia="Book Antiqua" w:hAnsi="Book Antiqua"/>
          <w:sz w:val="24"/>
          <w:szCs w:val="24"/>
        </w:rPr>
        <w:t xml:space="preserve">Since </w:t>
      </w:r>
      <w:r w:rsidRPr="00FB25E0">
        <w:rPr>
          <w:rFonts w:ascii="Book Antiqua" w:eastAsia="Book Antiqua" w:hAnsi="Book Antiqua"/>
          <w:sz w:val="24"/>
          <w:szCs w:val="24"/>
        </w:rPr>
        <w:t>the current standard psychopharmacologic</w:t>
      </w:r>
      <w:r w:rsidR="004041C5" w:rsidRPr="00FB25E0">
        <w:rPr>
          <w:rFonts w:ascii="Book Antiqua" w:eastAsia="Book Antiqua" w:hAnsi="Book Antiqua"/>
          <w:sz w:val="24"/>
          <w:szCs w:val="24"/>
        </w:rPr>
        <w:t xml:space="preserve"> therapy is ineffective</w:t>
      </w:r>
      <w:r w:rsidRPr="00FB25E0">
        <w:rPr>
          <w:rFonts w:ascii="Book Antiqua" w:eastAsia="Book Antiqua" w:hAnsi="Book Antiqua"/>
          <w:sz w:val="24"/>
          <w:szCs w:val="24"/>
        </w:rPr>
        <w:t xml:space="preserve"> and there are few placebo-controlled trials examining the effect of hyperintensities on antidepressant treatment response</w:t>
      </w:r>
      <w:r w:rsidR="004041C5" w:rsidRPr="00FB25E0">
        <w:rPr>
          <w:rFonts w:ascii="Book Antiqua" w:eastAsia="Book Antiqua" w:hAnsi="Book Antiqua"/>
          <w:sz w:val="24"/>
          <w:szCs w:val="24"/>
        </w:rPr>
        <w:t xml:space="preserve">, </w:t>
      </w:r>
      <w:r w:rsidRPr="00FB25E0">
        <w:rPr>
          <w:rFonts w:ascii="Book Antiqua" w:eastAsia="Book Antiqua" w:hAnsi="Book Antiqua"/>
          <w:sz w:val="24"/>
          <w:szCs w:val="24"/>
        </w:rPr>
        <w:t>the</w:t>
      </w:r>
      <w:r w:rsidR="00982557" w:rsidRPr="00FB25E0">
        <w:rPr>
          <w:rFonts w:ascii="Book Antiqua" w:eastAsia="Book Antiqua" w:hAnsi="Book Antiqua"/>
          <w:sz w:val="24"/>
          <w:szCs w:val="24"/>
        </w:rPr>
        <w:t>re is a clear</w:t>
      </w:r>
      <w:r w:rsidRPr="00FB25E0">
        <w:rPr>
          <w:rFonts w:ascii="Book Antiqua" w:eastAsia="Book Antiqua" w:hAnsi="Book Antiqua"/>
          <w:sz w:val="24"/>
          <w:szCs w:val="24"/>
        </w:rPr>
        <w:t xml:space="preserve"> need for more careful clinical assessment and follow-up </w:t>
      </w:r>
      <w:r w:rsidR="00B02F46" w:rsidRPr="00FB25E0">
        <w:rPr>
          <w:rFonts w:ascii="Book Antiqua" w:eastAsia="Book Antiqua" w:hAnsi="Book Antiqua"/>
          <w:sz w:val="24"/>
          <w:szCs w:val="24"/>
        </w:rPr>
        <w:t xml:space="preserve">of </w:t>
      </w:r>
      <w:r w:rsidRPr="00FB25E0">
        <w:rPr>
          <w:rFonts w:ascii="Book Antiqua" w:eastAsia="Book Antiqua" w:hAnsi="Book Antiqua"/>
          <w:sz w:val="24"/>
          <w:szCs w:val="24"/>
        </w:rPr>
        <w:t>those with lesion burden.</w:t>
      </w:r>
    </w:p>
    <w:p w14:paraId="288AA070" w14:textId="77777777" w:rsidR="00E61662" w:rsidRPr="00FB25E0" w:rsidRDefault="00E61662" w:rsidP="00FB25E0">
      <w:pPr>
        <w:pStyle w:val="ListParagraph"/>
        <w:spacing w:after="0" w:line="360" w:lineRule="auto"/>
        <w:ind w:left="0" w:firstLine="720"/>
        <w:jc w:val="both"/>
        <w:rPr>
          <w:rFonts w:ascii="Book Antiqua" w:eastAsia="Book Antiqua" w:hAnsi="Book Antiqua"/>
          <w:sz w:val="24"/>
          <w:szCs w:val="24"/>
        </w:rPr>
      </w:pPr>
    </w:p>
    <w:p w14:paraId="076EA70F" w14:textId="2D580A23" w:rsidR="00847BA0" w:rsidRPr="00E333A2" w:rsidRDefault="00847BA0" w:rsidP="00FB25E0">
      <w:pPr>
        <w:autoSpaceDE w:val="0"/>
        <w:autoSpaceDN w:val="0"/>
        <w:adjustRightInd w:val="0"/>
        <w:spacing w:line="360" w:lineRule="auto"/>
        <w:jc w:val="both"/>
        <w:rPr>
          <w:rFonts w:ascii="Book Antiqua" w:eastAsia="Book Antiqua" w:hAnsi="Book Antiqua"/>
          <w:b/>
          <w:i/>
          <w:iCs/>
        </w:rPr>
      </w:pPr>
      <w:r w:rsidRPr="00E333A2">
        <w:rPr>
          <w:rFonts w:ascii="Book Antiqua" w:eastAsia="Book Antiqua" w:hAnsi="Book Antiqua"/>
          <w:b/>
          <w:i/>
          <w:iCs/>
        </w:rPr>
        <w:t>Vascular disease</w:t>
      </w:r>
      <w:r w:rsidR="007A439C" w:rsidRPr="00E333A2">
        <w:rPr>
          <w:rFonts w:ascii="Book Antiqua" w:eastAsia="Book Antiqua" w:hAnsi="Book Antiqua"/>
          <w:b/>
          <w:i/>
          <w:iCs/>
        </w:rPr>
        <w:t>, vascular depression,</w:t>
      </w:r>
      <w:r w:rsidRPr="00E333A2">
        <w:rPr>
          <w:rFonts w:ascii="Book Antiqua" w:eastAsia="Book Antiqua" w:hAnsi="Book Antiqua"/>
          <w:b/>
          <w:i/>
          <w:iCs/>
        </w:rPr>
        <w:t xml:space="preserve"> and cognitive impairment</w:t>
      </w:r>
    </w:p>
    <w:p w14:paraId="27509BE7" w14:textId="2606E20A" w:rsidR="00D46D7A" w:rsidRPr="00FB25E0" w:rsidRDefault="006F718A" w:rsidP="00E333A2">
      <w:pPr>
        <w:autoSpaceDE w:val="0"/>
        <w:autoSpaceDN w:val="0"/>
        <w:adjustRightInd w:val="0"/>
        <w:spacing w:line="360" w:lineRule="auto"/>
        <w:jc w:val="both"/>
        <w:rPr>
          <w:rFonts w:ascii="Book Antiqua" w:eastAsia="Book Antiqua" w:hAnsi="Book Antiqua"/>
        </w:rPr>
      </w:pPr>
      <w:r w:rsidRPr="00FB25E0">
        <w:rPr>
          <w:rFonts w:ascii="Book Antiqua" w:eastAsia="Book Antiqua" w:hAnsi="Book Antiqua"/>
          <w:color w:val="000000"/>
        </w:rPr>
        <w:t xml:space="preserve">There is an established </w:t>
      </w:r>
      <w:r w:rsidR="00BF76C5" w:rsidRPr="00FB25E0">
        <w:rPr>
          <w:rFonts w:ascii="Book Antiqua" w:eastAsia="Book Antiqua" w:hAnsi="Book Antiqua"/>
          <w:color w:val="000000"/>
        </w:rPr>
        <w:t>connection</w:t>
      </w:r>
      <w:r w:rsidRPr="00FB25E0">
        <w:rPr>
          <w:rFonts w:ascii="Book Antiqua" w:eastAsia="Book Antiqua" w:hAnsi="Book Antiqua"/>
          <w:color w:val="000000"/>
        </w:rPr>
        <w:t xml:space="preserve"> between vascular disease and the development of cognitive impairment (vascular dementia), which co-occurs with MDD at a rate of approximately 20%</w:t>
      </w:r>
      <w:r w:rsidR="009E0E3E" w:rsidRPr="00FB25E0">
        <w:rPr>
          <w:rFonts w:ascii="Book Antiqua" w:eastAsia="Book Antiqua" w:hAnsi="Book Antiqua"/>
          <w:vertAlign w:val="superscript"/>
        </w:rPr>
        <w:t>[</w:t>
      </w:r>
      <w:r w:rsidR="00B8492A" w:rsidRPr="00FB25E0">
        <w:rPr>
          <w:rFonts w:ascii="Book Antiqua" w:eastAsia="Book Antiqua" w:hAnsi="Book Antiqua"/>
          <w:color w:val="000000"/>
          <w:vertAlign w:val="superscript"/>
        </w:rPr>
        <w:t>55</w:t>
      </w:r>
      <w:r w:rsidR="00A31377" w:rsidRPr="00FB25E0">
        <w:rPr>
          <w:rFonts w:ascii="Book Antiqua" w:eastAsia="Book Antiqua" w:hAnsi="Book Antiqua"/>
          <w:vertAlign w:val="superscript"/>
        </w:rPr>
        <w:t>]</w:t>
      </w:r>
      <w:r w:rsidRPr="00FB25E0">
        <w:rPr>
          <w:rFonts w:ascii="Book Antiqua" w:eastAsia="Book Antiqua" w:hAnsi="Book Antiqua"/>
        </w:rPr>
        <w:t xml:space="preserve">. </w:t>
      </w:r>
      <w:r w:rsidR="00247264" w:rsidRPr="00FB25E0">
        <w:rPr>
          <w:rFonts w:ascii="Book Antiqua" w:eastAsia="Book Antiqua" w:hAnsi="Book Antiqua"/>
        </w:rPr>
        <w:t>Midlife v</w:t>
      </w:r>
      <w:r w:rsidR="00FA01FD" w:rsidRPr="00FB25E0">
        <w:rPr>
          <w:rFonts w:ascii="Book Antiqua" w:eastAsia="Book Antiqua" w:hAnsi="Book Antiqua"/>
        </w:rPr>
        <w:t>ascular risk factors are also associated with elevated amylo</w:t>
      </w:r>
      <w:r w:rsidR="008279F9" w:rsidRPr="00FB25E0">
        <w:rPr>
          <w:rFonts w:ascii="Book Antiqua" w:eastAsia="Book Antiqua" w:hAnsi="Book Antiqua"/>
        </w:rPr>
        <w:t>id deposition in late-</w:t>
      </w:r>
      <w:r w:rsidR="00247264" w:rsidRPr="00FB25E0">
        <w:rPr>
          <w:rFonts w:ascii="Book Antiqua" w:eastAsia="Book Antiqua" w:hAnsi="Book Antiqua"/>
        </w:rPr>
        <w:t>life</w:t>
      </w:r>
      <w:r w:rsidR="009E0E3E" w:rsidRPr="00FB25E0">
        <w:rPr>
          <w:rFonts w:ascii="Book Antiqua" w:eastAsia="Book Antiqua" w:hAnsi="Book Antiqua"/>
          <w:vertAlign w:val="superscript"/>
        </w:rPr>
        <w:t>[</w:t>
      </w:r>
      <w:r w:rsidR="00B8492A" w:rsidRPr="00FB25E0">
        <w:rPr>
          <w:rFonts w:ascii="Book Antiqua" w:eastAsia="Book Antiqua" w:hAnsi="Book Antiqua"/>
          <w:vertAlign w:val="superscript"/>
        </w:rPr>
        <w:t>56</w:t>
      </w:r>
      <w:r w:rsidR="00A31377" w:rsidRPr="00FB25E0">
        <w:rPr>
          <w:rFonts w:ascii="Book Antiqua" w:eastAsia="Book Antiqua" w:hAnsi="Book Antiqua"/>
          <w:vertAlign w:val="superscript"/>
        </w:rPr>
        <w:t>]</w:t>
      </w:r>
      <w:r w:rsidR="00247264" w:rsidRPr="00FB25E0">
        <w:rPr>
          <w:rFonts w:ascii="Book Antiqua" w:eastAsia="Book Antiqua" w:hAnsi="Book Antiqua"/>
        </w:rPr>
        <w:t xml:space="preserve">. </w:t>
      </w:r>
      <w:r w:rsidR="00896F17" w:rsidRPr="00FB25E0">
        <w:rPr>
          <w:rFonts w:ascii="Book Antiqua" w:eastAsia="Book Antiqua" w:hAnsi="Book Antiqua"/>
          <w:color w:val="000000"/>
          <w:spacing w:val="-2"/>
        </w:rPr>
        <w:t>Furthermore, new onset of depression in adults with mild cognitive impairment was found to be associated with deep subcortical WMH severity</w:t>
      </w:r>
      <w:r w:rsidR="009E0E3E" w:rsidRPr="00FB25E0">
        <w:rPr>
          <w:rFonts w:ascii="Book Antiqua" w:eastAsia="Book Antiqua" w:hAnsi="Book Antiqua"/>
          <w:vertAlign w:val="superscript"/>
        </w:rPr>
        <w:t>[</w:t>
      </w:r>
      <w:r w:rsidR="00B8492A" w:rsidRPr="00FB25E0">
        <w:rPr>
          <w:rFonts w:ascii="Book Antiqua" w:eastAsia="Book Antiqua" w:hAnsi="Book Antiqua"/>
          <w:color w:val="000000"/>
          <w:spacing w:val="-2"/>
          <w:vertAlign w:val="superscript"/>
        </w:rPr>
        <w:t>57</w:t>
      </w:r>
      <w:r w:rsidR="00A31377" w:rsidRPr="00FB25E0">
        <w:rPr>
          <w:rFonts w:ascii="Book Antiqua" w:eastAsia="Book Antiqua" w:hAnsi="Book Antiqua"/>
          <w:vertAlign w:val="superscript"/>
        </w:rPr>
        <w:t>]</w:t>
      </w:r>
      <w:r w:rsidR="00896F17" w:rsidRPr="00FB25E0">
        <w:rPr>
          <w:rFonts w:ascii="Book Antiqua" w:eastAsia="Book Antiqua" w:hAnsi="Book Antiqua"/>
          <w:color w:val="000000"/>
          <w:spacing w:val="-2"/>
        </w:rPr>
        <w:t xml:space="preserve">. </w:t>
      </w:r>
      <w:r w:rsidR="0072684A" w:rsidRPr="00FB25E0">
        <w:rPr>
          <w:rFonts w:ascii="Book Antiqua" w:eastAsia="Book Antiqua" w:hAnsi="Book Antiqua"/>
        </w:rPr>
        <w:t>Puglisi and colleagues</w:t>
      </w:r>
      <w:r w:rsidR="00CA7169" w:rsidRPr="00FB25E0">
        <w:rPr>
          <w:rFonts w:ascii="Book Antiqua" w:eastAsia="Book Antiqua" w:hAnsi="Book Antiqua"/>
          <w:vertAlign w:val="superscript"/>
        </w:rPr>
        <w:t>[58]</w:t>
      </w:r>
      <w:r w:rsidR="00CA7169" w:rsidRPr="00FB25E0">
        <w:rPr>
          <w:rFonts w:ascii="Book Antiqua" w:eastAsia="Book Antiqua" w:hAnsi="Book Antiqua"/>
        </w:rPr>
        <w:t xml:space="preserve"> </w:t>
      </w:r>
      <w:r w:rsidR="0063014D" w:rsidRPr="00FB25E0">
        <w:rPr>
          <w:rFonts w:ascii="Book Antiqua" w:eastAsia="Book Antiqua" w:hAnsi="Book Antiqua"/>
        </w:rPr>
        <w:t>found</w:t>
      </w:r>
      <w:r w:rsidR="0072684A" w:rsidRPr="00FB25E0">
        <w:rPr>
          <w:rFonts w:ascii="Book Antiqua" w:eastAsia="Book Antiqua" w:hAnsi="Book Antiqua"/>
        </w:rPr>
        <w:t xml:space="preserve"> that VD patients exhibit hemodynamic dysfunction, which may contribute to the development of cognitive impairment.</w:t>
      </w:r>
      <w:r w:rsidR="00457E83" w:rsidRPr="00FB25E0">
        <w:rPr>
          <w:rFonts w:ascii="Book Antiqua" w:eastAsia="Book Antiqua" w:hAnsi="Book Antiqua"/>
        </w:rPr>
        <w:t xml:space="preserve"> Pennisi and colleagues</w:t>
      </w:r>
      <w:r w:rsidR="00CA7169" w:rsidRPr="00FB25E0">
        <w:rPr>
          <w:rFonts w:ascii="Book Antiqua" w:eastAsia="Book Antiqua" w:hAnsi="Book Antiqua"/>
          <w:vertAlign w:val="superscript"/>
        </w:rPr>
        <w:t>[59]</w:t>
      </w:r>
      <w:r w:rsidR="00457E83" w:rsidRPr="00FB25E0">
        <w:rPr>
          <w:rFonts w:ascii="Book Antiqua" w:eastAsia="Book Antiqua" w:hAnsi="Book Antiqua"/>
        </w:rPr>
        <w:t xml:space="preserve"> found differences in intracortical facilitation</w:t>
      </w:r>
      <w:r w:rsidR="00F8068F" w:rsidRPr="00FB25E0">
        <w:rPr>
          <w:rFonts w:ascii="Book Antiqua" w:eastAsia="Book Antiqua" w:hAnsi="Book Antiqua"/>
        </w:rPr>
        <w:t xml:space="preserve"> </w:t>
      </w:r>
      <w:r w:rsidR="00457E83" w:rsidRPr="00FB25E0">
        <w:rPr>
          <w:rFonts w:ascii="Book Antiqua" w:eastAsia="Book Antiqua" w:hAnsi="Book Antiqua"/>
        </w:rPr>
        <w:t xml:space="preserve">between patients with VD and patients with vascular cognitive impairment </w:t>
      </w:r>
      <w:r w:rsidR="00F8068F" w:rsidRPr="00FB25E0">
        <w:rPr>
          <w:rFonts w:ascii="Book Antiqua" w:eastAsia="Book Antiqua" w:hAnsi="Book Antiqua"/>
        </w:rPr>
        <w:t xml:space="preserve">at baseline but not at a two-year follow-up. While the vascular cognitive impairment group did not cognitively decline over the two years, the VD group did show evidence of cognitive decline. Thus, the researchers proposed that the hyperfacilitation observed in the vascular cognitive impairment group </w:t>
      </w:r>
      <w:r w:rsidR="00514DEC" w:rsidRPr="00FB25E0">
        <w:rPr>
          <w:rFonts w:ascii="Book Antiqua" w:eastAsia="Book Antiqua" w:hAnsi="Book Antiqua"/>
        </w:rPr>
        <w:t xml:space="preserve">may have </w:t>
      </w:r>
      <w:r w:rsidR="00F8068F" w:rsidRPr="00FB25E0">
        <w:rPr>
          <w:rFonts w:ascii="Book Antiqua" w:eastAsia="Book Antiqua" w:hAnsi="Book Antiqua"/>
        </w:rPr>
        <w:t>contributed to the preservation of cognitive functioning as compared to the VD group. They concluded that the risk of dementia in VD may be due to lack of compensatory functional cortical changes or</w:t>
      </w:r>
      <w:r w:rsidR="007E14F2" w:rsidRPr="00FB25E0">
        <w:rPr>
          <w:rFonts w:ascii="Book Antiqua" w:eastAsia="Book Antiqua" w:hAnsi="Book Antiqua"/>
        </w:rPr>
        <w:t xml:space="preserve"> </w:t>
      </w:r>
      <w:r w:rsidR="00F8068F" w:rsidRPr="00FB25E0">
        <w:rPr>
          <w:rFonts w:ascii="Book Antiqua" w:eastAsia="Book Antiqua" w:hAnsi="Book Antiqua"/>
        </w:rPr>
        <w:t>subcortical vascular lesions</w:t>
      </w:r>
      <w:r w:rsidR="00CA7169" w:rsidRPr="00FB25E0">
        <w:rPr>
          <w:rFonts w:ascii="Book Antiqua" w:eastAsia="Book Antiqua" w:hAnsi="Book Antiqua"/>
          <w:vertAlign w:val="superscript"/>
        </w:rPr>
        <w:t>[59]</w:t>
      </w:r>
      <w:r w:rsidR="00F8068F" w:rsidRPr="00FB25E0">
        <w:rPr>
          <w:rFonts w:ascii="Book Antiqua" w:eastAsia="Book Antiqua" w:hAnsi="Book Antiqua"/>
        </w:rPr>
        <w:t>.</w:t>
      </w:r>
      <w:r w:rsidR="00457E83" w:rsidRPr="00FB25E0">
        <w:rPr>
          <w:rFonts w:ascii="Book Antiqua" w:eastAsia="Book Antiqua" w:hAnsi="Book Antiqua"/>
        </w:rPr>
        <w:t xml:space="preserve"> </w:t>
      </w:r>
      <w:r w:rsidRPr="00FB25E0">
        <w:rPr>
          <w:rFonts w:ascii="Book Antiqua" w:eastAsia="Book Antiqua" w:hAnsi="Book Antiqua"/>
          <w:color w:val="000000"/>
        </w:rPr>
        <w:t xml:space="preserve">Thus, </w:t>
      </w:r>
      <w:r w:rsidR="004E500C" w:rsidRPr="00FB25E0">
        <w:rPr>
          <w:rFonts w:ascii="Book Antiqua" w:eastAsia="Book Antiqua" w:hAnsi="Book Antiqua"/>
          <w:color w:val="000000"/>
        </w:rPr>
        <w:lastRenderedPageBreak/>
        <w:t>vascular depression</w:t>
      </w:r>
      <w:r w:rsidRPr="00FB25E0">
        <w:rPr>
          <w:rFonts w:ascii="Book Antiqua" w:eastAsia="Book Antiqua" w:hAnsi="Book Antiqua"/>
          <w:color w:val="000000"/>
        </w:rPr>
        <w:t xml:space="preserve"> might fall on a continuum that would include vascular disease, vascular </w:t>
      </w:r>
      <w:r w:rsidR="004E500C" w:rsidRPr="00FB25E0">
        <w:rPr>
          <w:rFonts w:ascii="Book Antiqua" w:eastAsia="Book Antiqua" w:hAnsi="Book Antiqua"/>
          <w:color w:val="000000"/>
        </w:rPr>
        <w:t>depression</w:t>
      </w:r>
      <w:r w:rsidRPr="00FB25E0">
        <w:rPr>
          <w:rFonts w:ascii="Book Antiqua" w:eastAsia="Book Antiqua" w:hAnsi="Book Antiqua"/>
          <w:color w:val="000000"/>
        </w:rPr>
        <w:t xml:space="preserve"> itself, and vascular</w:t>
      </w:r>
      <w:r w:rsidR="00896F17" w:rsidRPr="00FB25E0">
        <w:rPr>
          <w:rFonts w:ascii="Book Antiqua" w:eastAsia="Book Antiqua" w:hAnsi="Book Antiqua"/>
          <w:color w:val="000000"/>
        </w:rPr>
        <w:t xml:space="preserve"> </w:t>
      </w:r>
      <w:r w:rsidR="00724418" w:rsidRPr="00FB25E0">
        <w:rPr>
          <w:rFonts w:ascii="Book Antiqua" w:eastAsia="Book Antiqua" w:hAnsi="Book Antiqua"/>
          <w:color w:val="000000"/>
        </w:rPr>
        <w:t>dementia.</w:t>
      </w:r>
      <w:r w:rsidRPr="00FB25E0">
        <w:rPr>
          <w:rFonts w:ascii="Book Antiqua" w:eastAsia="Book Antiqua" w:hAnsi="Book Antiqua"/>
          <w:color w:val="000000"/>
        </w:rPr>
        <w:t xml:space="preserve"> </w:t>
      </w:r>
      <w:r w:rsidRPr="00FB25E0">
        <w:rPr>
          <w:rFonts w:ascii="Book Antiqua" w:eastAsia="Book Antiqua" w:hAnsi="Book Antiqua"/>
        </w:rPr>
        <w:t xml:space="preserve">Indeed, </w:t>
      </w:r>
      <w:r w:rsidR="00444726" w:rsidRPr="00FB25E0">
        <w:rPr>
          <w:rFonts w:ascii="Book Antiqua" w:eastAsia="Book Antiqua" w:hAnsi="Book Antiqua"/>
        </w:rPr>
        <w:t>case studies have reported progression from vascular depression to vascular dementia</w:t>
      </w:r>
      <w:r w:rsidR="00CA7169" w:rsidRPr="00FB25E0">
        <w:rPr>
          <w:rFonts w:ascii="Book Antiqua" w:eastAsia="Book Antiqua" w:hAnsi="Book Antiqua"/>
          <w:vertAlign w:val="superscript"/>
        </w:rPr>
        <w:t>[60,61]</w:t>
      </w:r>
      <w:r w:rsidR="00CA7169" w:rsidRPr="00FB25E0">
        <w:rPr>
          <w:rFonts w:ascii="Book Antiqua" w:eastAsia="Book Antiqua" w:hAnsi="Book Antiqua"/>
        </w:rPr>
        <w:t>.</w:t>
      </w:r>
      <w:r w:rsidR="00444726" w:rsidRPr="00FB25E0">
        <w:rPr>
          <w:rFonts w:ascii="Book Antiqua" w:eastAsia="Book Antiqua" w:hAnsi="Book Antiqua"/>
        </w:rPr>
        <w:t xml:space="preserve"> </w:t>
      </w:r>
    </w:p>
    <w:p w14:paraId="2AD1A08C" w14:textId="51589D26" w:rsidR="00B75565" w:rsidRPr="00FB25E0" w:rsidRDefault="00B75565" w:rsidP="00E333A2">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Vascular depression has been associated with cognitive impairment, most notably in executive functioning and psychomotor speed. Patients with MRI-defined VD were shown to have significantly more psychomotor retardation and significantly worse performance </w:t>
      </w:r>
      <w:r w:rsidR="00370A60" w:rsidRPr="00FB25E0">
        <w:rPr>
          <w:rFonts w:ascii="Book Antiqua" w:eastAsia="Book Antiqua" w:hAnsi="Book Antiqua"/>
          <w:color w:val="000000"/>
          <w:spacing w:val="-2"/>
        </w:rPr>
        <w:t>on</w:t>
      </w:r>
      <w:r w:rsidRPr="00FB25E0">
        <w:rPr>
          <w:rFonts w:ascii="Book Antiqua" w:eastAsia="Book Antiqua" w:hAnsi="Book Antiqua"/>
          <w:color w:val="000000"/>
          <w:spacing w:val="-2"/>
        </w:rPr>
        <w:t xml:space="preserve"> the </w:t>
      </w:r>
      <w:r w:rsidR="00BD2A18" w:rsidRPr="00FB25E0">
        <w:rPr>
          <w:rFonts w:ascii="Book Antiqua" w:eastAsia="Book Antiqua" w:hAnsi="Book Antiqua"/>
          <w:color w:val="000000"/>
          <w:spacing w:val="-2"/>
        </w:rPr>
        <w:t>Stroop Color-</w:t>
      </w:r>
      <w:r w:rsidR="00836395" w:rsidRPr="00FB25E0">
        <w:rPr>
          <w:rFonts w:ascii="Book Antiqua" w:eastAsia="Book Antiqua" w:hAnsi="Book Antiqua"/>
          <w:color w:val="000000"/>
          <w:spacing w:val="-2"/>
        </w:rPr>
        <w:t>Word</w:t>
      </w:r>
      <w:r w:rsidR="00BD2A18" w:rsidRPr="00FB25E0">
        <w:rPr>
          <w:rFonts w:ascii="Book Antiqua" w:eastAsia="Book Antiqua" w:hAnsi="Book Antiqua"/>
          <w:color w:val="000000"/>
          <w:spacing w:val="-2"/>
        </w:rPr>
        <w:t xml:space="preserve"> Interference</w:t>
      </w:r>
      <w:r w:rsidR="00836395" w:rsidRPr="00FB25E0">
        <w:rPr>
          <w:rFonts w:ascii="Book Antiqua" w:eastAsia="Book Antiqua" w:hAnsi="Book Antiqua"/>
          <w:color w:val="000000"/>
          <w:spacing w:val="-2"/>
        </w:rPr>
        <w:t xml:space="preserve"> T</w:t>
      </w:r>
      <w:r w:rsidRPr="00FB25E0">
        <w:rPr>
          <w:rFonts w:ascii="Book Antiqua" w:eastAsia="Book Antiqua" w:hAnsi="Book Antiqua"/>
          <w:color w:val="000000"/>
          <w:spacing w:val="-2"/>
        </w:rPr>
        <w:t>est</w:t>
      </w:r>
      <w:r w:rsidR="00A31377" w:rsidRPr="00FB25E0">
        <w:rPr>
          <w:rFonts w:ascii="Book Antiqua" w:eastAsia="Book Antiqua" w:hAnsi="Book Antiqua"/>
          <w:color w:val="000000"/>
          <w:spacing w:val="-2"/>
          <w:vertAlign w:val="superscript"/>
        </w:rPr>
        <w:t>[</w:t>
      </w:r>
      <w:r w:rsidR="003277F4" w:rsidRPr="00FB25E0">
        <w:rPr>
          <w:rFonts w:ascii="Book Antiqua" w:eastAsia="Book Antiqua" w:hAnsi="Book Antiqua"/>
          <w:color w:val="000000"/>
          <w:spacing w:val="-2"/>
          <w:vertAlign w:val="superscript"/>
        </w:rPr>
        <w:t>62</w:t>
      </w:r>
      <w:r w:rsidR="00216EAA"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3</w:t>
      </w:r>
      <w:r w:rsidR="00A31377" w:rsidRPr="00FB25E0">
        <w:rPr>
          <w:rFonts w:ascii="Book Antiqua" w:eastAsia="Book Antiqua" w:hAnsi="Book Antiqua"/>
          <w:vertAlign w:val="superscript"/>
        </w:rPr>
        <w:t>]</w:t>
      </w:r>
      <w:r w:rsidR="00867EA8"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and the Initiation/Perseveration subtest of the Mattis Dementia Rating Scale</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3</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than non-VD patients. Poor performance on the interf</w:t>
      </w:r>
      <w:r w:rsidR="00370A60" w:rsidRPr="00FB25E0">
        <w:rPr>
          <w:rFonts w:ascii="Book Antiqua" w:eastAsia="Book Antiqua" w:hAnsi="Book Antiqua"/>
          <w:color w:val="000000"/>
          <w:spacing w:val="-2"/>
        </w:rPr>
        <w:t xml:space="preserve">erence component of the Stroop </w:t>
      </w:r>
      <w:r w:rsidR="00CF135E" w:rsidRPr="00FB25E0">
        <w:rPr>
          <w:rFonts w:ascii="Book Antiqua" w:eastAsia="Book Antiqua" w:hAnsi="Book Antiqua"/>
          <w:color w:val="000000"/>
          <w:spacing w:val="-2"/>
        </w:rPr>
        <w:t xml:space="preserve">Color-Word Interference </w:t>
      </w:r>
      <w:r w:rsidR="00370A60" w:rsidRPr="00FB25E0">
        <w:rPr>
          <w:rFonts w:ascii="Book Antiqua" w:eastAsia="Book Antiqua" w:hAnsi="Book Antiqua"/>
          <w:color w:val="000000"/>
          <w:spacing w:val="-2"/>
        </w:rPr>
        <w:t>T</w:t>
      </w:r>
      <w:r w:rsidRPr="00FB25E0">
        <w:rPr>
          <w:rFonts w:ascii="Book Antiqua" w:eastAsia="Book Antiqua" w:hAnsi="Book Antiqua"/>
          <w:color w:val="000000"/>
          <w:spacing w:val="-2"/>
        </w:rPr>
        <w:t>est exemplifies that response inhibition is low for these patients.</w:t>
      </w:r>
      <w:r w:rsidR="00BA1A4B"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 xml:space="preserve">Since the inception of </w:t>
      </w:r>
      <w:r w:rsidR="00BD2A18" w:rsidRPr="00FB25E0">
        <w:rPr>
          <w:rFonts w:ascii="Book Antiqua" w:eastAsia="Book Antiqua" w:hAnsi="Book Antiqua"/>
          <w:color w:val="000000"/>
          <w:spacing w:val="-2"/>
        </w:rPr>
        <w:t xml:space="preserve">the concept of </w:t>
      </w:r>
      <w:r w:rsidRPr="00FB25E0">
        <w:rPr>
          <w:rFonts w:ascii="Book Antiqua" w:eastAsia="Book Antiqua" w:hAnsi="Book Antiqua"/>
          <w:color w:val="000000"/>
          <w:spacing w:val="-2"/>
        </w:rPr>
        <w:t xml:space="preserve">vascular depression, Krishnan and colleagues </w:t>
      </w:r>
      <w:r w:rsidR="00370A60" w:rsidRPr="00FB25E0">
        <w:rPr>
          <w:rFonts w:ascii="Book Antiqua" w:eastAsia="Book Antiqua" w:hAnsi="Book Antiqua"/>
          <w:color w:val="000000"/>
          <w:spacing w:val="-2"/>
        </w:rPr>
        <w:t xml:space="preserve">have </w:t>
      </w:r>
      <w:r w:rsidRPr="00FB25E0">
        <w:rPr>
          <w:rFonts w:ascii="Book Antiqua" w:eastAsia="Book Antiqua" w:hAnsi="Book Antiqua"/>
          <w:color w:val="000000"/>
          <w:spacing w:val="-2"/>
        </w:rPr>
        <w:t xml:space="preserve">redefined their idea </w:t>
      </w:r>
      <w:r w:rsidR="00370A60" w:rsidRPr="00FB25E0">
        <w:rPr>
          <w:rFonts w:ascii="Book Antiqua" w:eastAsia="Book Antiqua" w:hAnsi="Book Antiqua"/>
          <w:color w:val="000000"/>
          <w:spacing w:val="-2"/>
        </w:rPr>
        <w:t>into</w:t>
      </w:r>
      <w:r w:rsidRPr="00FB25E0">
        <w:rPr>
          <w:rFonts w:ascii="Book Antiqua" w:eastAsia="Book Antiqua" w:hAnsi="Book Antiqua"/>
          <w:color w:val="000000"/>
          <w:spacing w:val="-2"/>
        </w:rPr>
        <w:t xml:space="preserve"> Subcortical Ischemic Depression</w:t>
      </w:r>
      <w:r w:rsidR="008645EB" w:rsidRPr="00FB25E0">
        <w:rPr>
          <w:rFonts w:ascii="Book Antiqua" w:eastAsia="Book Antiqua" w:hAnsi="Book Antiqua"/>
          <w:color w:val="000000"/>
          <w:spacing w:val="-2"/>
        </w:rPr>
        <w:t xml:space="preserve"> (SID)</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4</w:t>
      </w:r>
      <w:r w:rsidR="00A31377" w:rsidRPr="00FB25E0">
        <w:rPr>
          <w:rFonts w:ascii="Book Antiqua" w:eastAsia="Book Antiqua" w:hAnsi="Book Antiqua"/>
          <w:vertAlign w:val="superscript"/>
        </w:rPr>
        <w:t>]</w:t>
      </w:r>
      <w:r w:rsidR="008645EB"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and Alexopoulos and colleagues reconceptualized their model into the Depression-Executive Dysfunction Syndrome (DED)</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5</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Both of these subtypes reflect different aspects of VD, and shed light on the neuropsychological deficits that arise when VD is defined by MRI or clinical presentation</w:t>
      </w:r>
      <w:r w:rsidR="00867EA8" w:rsidRPr="00FB25E0">
        <w:rPr>
          <w:rFonts w:ascii="Book Antiqua" w:eastAsia="Book Antiqua" w:hAnsi="Book Antiqua"/>
          <w:color w:val="000000"/>
          <w:spacing w:val="-2"/>
        </w:rPr>
        <w:t>, respectively</w:t>
      </w:r>
      <w:r w:rsidR="0043575A">
        <w:rPr>
          <w:rFonts w:ascii="Book Antiqua" w:eastAsia="Book Antiqua" w:hAnsi="Book Antiqua"/>
          <w:color w:val="000000"/>
          <w:spacing w:val="-2"/>
        </w:rPr>
        <w:t xml:space="preserve">. Potter </w:t>
      </w:r>
      <w:r w:rsidR="0043575A" w:rsidRPr="0043575A">
        <w:rPr>
          <w:rFonts w:ascii="Book Antiqua" w:eastAsia="Book Antiqua" w:hAnsi="Book Antiqua"/>
          <w:i/>
          <w:color w:val="000000"/>
          <w:spacing w:val="-2"/>
        </w:rPr>
        <w:t>et al</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6</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found that patients with MRI-defined SID had an overall worse neuropsychological profile than depressed older adults without SID. Specifically, SID patients performed worse on measures of working memory and nonverbal memory, after controlling for age, cardiovascular risk, and depression symptoms</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6</w:t>
      </w:r>
      <w:r w:rsidR="00A31377" w:rsidRPr="00FB25E0">
        <w:rPr>
          <w:rFonts w:ascii="Book Antiqua" w:eastAsia="Book Antiqua" w:hAnsi="Book Antiqua"/>
          <w:vertAlign w:val="superscript"/>
        </w:rPr>
        <w:t>]</w:t>
      </w:r>
      <w:r w:rsidR="000D2386" w:rsidRPr="00FB25E0">
        <w:rPr>
          <w:rFonts w:ascii="Book Antiqua" w:eastAsia="Book Antiqua" w:hAnsi="Book Antiqua"/>
          <w:color w:val="000000"/>
          <w:spacing w:val="-2"/>
        </w:rPr>
        <w:t>. Alexopoulo</w:t>
      </w:r>
      <w:r w:rsidRPr="00FB25E0">
        <w:rPr>
          <w:rFonts w:ascii="Book Antiqua" w:eastAsia="Book Antiqua" w:hAnsi="Book Antiqua"/>
          <w:color w:val="000000"/>
          <w:spacing w:val="-2"/>
        </w:rPr>
        <w:t xml:space="preserve">s </w:t>
      </w:r>
      <w:r w:rsidR="00E333A2" w:rsidRPr="00E333A2">
        <w:rPr>
          <w:rFonts w:ascii="Book Antiqua" w:eastAsia="Book Antiqua" w:hAnsi="Book Antiqua"/>
          <w:i/>
          <w:color w:val="000000"/>
          <w:spacing w:val="-2"/>
        </w:rPr>
        <w:t>et al</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7</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found that patients with DED had reduced fluency and visual naming, and psychomotor retardation. </w:t>
      </w:r>
      <w:r w:rsidR="00AA2DA2" w:rsidRPr="00FB25E0">
        <w:rPr>
          <w:rFonts w:ascii="Book Antiqua" w:eastAsia="Book Antiqua" w:hAnsi="Book Antiqua"/>
          <w:color w:val="000000"/>
          <w:spacing w:val="-2"/>
        </w:rPr>
        <w:t xml:space="preserve">Interestingly, both </w:t>
      </w:r>
      <w:r w:rsidR="00D91E39" w:rsidRPr="00FB25E0">
        <w:rPr>
          <w:rFonts w:ascii="Book Antiqua" w:eastAsia="Book Antiqua" w:hAnsi="Book Antiqua"/>
          <w:color w:val="000000"/>
          <w:spacing w:val="-2"/>
        </w:rPr>
        <w:t xml:space="preserve">SID and DED </w:t>
      </w:r>
      <w:r w:rsidR="00AA2DA2" w:rsidRPr="00FB25E0">
        <w:rPr>
          <w:rFonts w:ascii="Book Antiqua" w:eastAsia="Book Antiqua" w:hAnsi="Book Antiqua"/>
          <w:color w:val="000000"/>
          <w:spacing w:val="-2"/>
        </w:rPr>
        <w:t>definitions predict functional disability at similar rates</w:t>
      </w:r>
      <w:r w:rsidR="00E63CD8" w:rsidRPr="00FB25E0">
        <w:rPr>
          <w:rFonts w:ascii="Book Antiqua" w:eastAsia="Book Antiqua" w:hAnsi="Book Antiqua"/>
          <w:color w:val="000000"/>
          <w:spacing w:val="-2"/>
          <w:vertAlign w:val="superscript"/>
        </w:rPr>
        <w:t>[68]</w:t>
      </w:r>
      <w:r w:rsidR="00AA2DA2" w:rsidRPr="00FB25E0">
        <w:rPr>
          <w:rFonts w:ascii="Book Antiqua" w:eastAsia="Book Antiqua" w:hAnsi="Book Antiqua"/>
          <w:color w:val="000000"/>
          <w:spacing w:val="-2"/>
        </w:rPr>
        <w:t>.</w:t>
      </w:r>
    </w:p>
    <w:p w14:paraId="19F36E0D" w14:textId="57B95F81" w:rsidR="00B75565" w:rsidRPr="00FB25E0" w:rsidRDefault="00B75565" w:rsidP="00E333A2">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Similar patterns of cognitive impairment have been found for constructs that share symptomology with VD. Depressed elderly patients with white matter hyperintensities </w:t>
      </w:r>
      <w:r w:rsidR="00E77701" w:rsidRPr="00FB25E0">
        <w:rPr>
          <w:rFonts w:ascii="Book Antiqua" w:eastAsia="Book Antiqua" w:hAnsi="Book Antiqua"/>
          <w:color w:val="000000"/>
          <w:spacing w:val="-2"/>
        </w:rPr>
        <w:t>demonstrate</w:t>
      </w:r>
      <w:r w:rsidRPr="00FB25E0">
        <w:rPr>
          <w:rFonts w:ascii="Book Antiqua" w:eastAsia="Book Antiqua" w:hAnsi="Book Antiqua"/>
          <w:color w:val="000000"/>
          <w:spacing w:val="-2"/>
        </w:rPr>
        <w:t xml:space="preserve"> deficits in processing speed and ex</w:t>
      </w:r>
      <w:r w:rsidR="003813AD" w:rsidRPr="00FB25E0">
        <w:rPr>
          <w:rFonts w:ascii="Book Antiqua" w:eastAsia="Book Antiqua" w:hAnsi="Book Antiqua"/>
          <w:color w:val="000000"/>
          <w:spacing w:val="-2"/>
        </w:rPr>
        <w:t>ecutive functioning</w:t>
      </w:r>
      <w:r w:rsidR="009E0E3E" w:rsidRPr="00FB25E0">
        <w:rPr>
          <w:rFonts w:ascii="Book Antiqua" w:eastAsia="Book Antiqua" w:hAnsi="Book Antiqua"/>
          <w:vertAlign w:val="superscript"/>
        </w:rPr>
        <w:t>[</w:t>
      </w:r>
      <w:r w:rsidR="006B09F3" w:rsidRPr="00FB25E0">
        <w:rPr>
          <w:rFonts w:ascii="Book Antiqua" w:eastAsia="Book Antiqua" w:hAnsi="Book Antiqua"/>
          <w:color w:val="000000"/>
          <w:spacing w:val="-2"/>
        </w:rPr>
        <w:fldChar w:fldCharType="begin"/>
      </w:r>
      <w:r w:rsidR="006B09F3" w:rsidRPr="00FB25E0">
        <w:rPr>
          <w:rFonts w:ascii="Book Antiqua" w:eastAsia="Book Antiqua" w:hAnsi="Book Antiqua"/>
          <w:color w:val="000000"/>
          <w:spacing w:val="-2"/>
        </w:rPr>
        <w:instrText xml:space="preserve"> ADDIN ZOTERO_ITEM CSL_CITATION {"citationID":"2al3gu18mu","properties":{"formattedCitation":"{\\rtf \\super 7\\nosupersub{}}","plainCitation":"7"},"citationItems":[{"id":92,"uris":["http://zotero.org/users/local/Ezp4gVzx/items/EXNZCKEC"],"uri":["http://zotero.org/users/local/Ezp4gVzx/items/EXNZCKEC"],"itemData":{"id":92,"type":"article-journal","title":"Cognition and white matter hyperintensities in older depressed patients","container-title":"The American Journal of Psychiatry","page":"1280-1287","volume":"153","issue":"10","source":"PubMed","abstract":"OBJECTIVE: The authors compared amounts of white matter hyperintensity in late- and early-onset depressed patients and never-depressed older subjects, compared neuropsychological function in these groups, and investigated the association between white matter hyperintensities and cognitive function in depression.\nMETHOD: Sixty currently depressed patients whose first depression occurred after age 50 years, 35 depressed patients over age 50 whose first depression occurred before age 35, and 165 nonpsychiatrically ill subjects over age 50 underwent magnetic resonance imaging (MRI) and neuropsychological evaluation. Areas of white matter hyperintensity were measured from MRI images.\nRESULTS: The late-onset patients had more white matter hyperintensity than either of the other groups. Compared to the nondepressed subjects, the patients had significantly lower scores in the cognitive domains of nonverbal intelligence, nonverbal memory, constructional ability, executive ability, and information processing speed. The cognitive abnormalities were mostly confined to the late-onset patients, and the presence of a large amount of white matter hyperintensity was associated with significantly poorer executive skills. However, most of the scores were not in the significantly impaired range.\nCONCLUSIONS: Large amounts of white matter hyperintensity are more frequent in patients with late-onsetdepression than in elderly subjects with early-onset or no depression. Both late- and early-onset elderly depressed patients show mild decrements in some \"right hemisphere\" cognitive skills; the late-onset subjects also show deterioration in information processing speed and executive functions. Patients with large amounts of white matter hyperintensity have significantly poorer executive function.","DOI":"10.1176/ajp.153.10.1280","ISSN":"0002-953X","note":"PMID: 8831435","journalAbbreviation":"Am J Psychiatry","language":"eng","author":[{"family":"Lesser","given":"I. M."},{"family":"Boone","given":"K. B."},{"family":"Mehringer","given":"C. M."},{"family":"Wohl","given":"M. A."},{"family":"Miller","given":"B. L."},{"family":"Berman","given":"N. G."}],"issued":{"date-parts":[["1996",10]]}}}],"schema":"https://github.com/citation-style-language/schema/raw/master/csl-citation.json"} </w:instrText>
      </w:r>
      <w:r w:rsidR="006B09F3" w:rsidRPr="00FB25E0">
        <w:rPr>
          <w:rFonts w:ascii="Book Antiqua" w:eastAsia="Book Antiqua" w:hAnsi="Book Antiqua"/>
          <w:color w:val="000000"/>
          <w:spacing w:val="-2"/>
        </w:rPr>
        <w:fldChar w:fldCharType="separate"/>
      </w:r>
      <w:r w:rsidR="006B09F3" w:rsidRPr="00FB25E0">
        <w:rPr>
          <w:rFonts w:ascii="Book Antiqua" w:eastAsia="Book Antiqua" w:hAnsi="Book Antiqua"/>
          <w:color w:val="000000"/>
          <w:vertAlign w:val="superscript"/>
        </w:rPr>
        <w:t>7</w:t>
      </w:r>
      <w:r w:rsidR="006B09F3" w:rsidRPr="00FB25E0">
        <w:rPr>
          <w:rFonts w:ascii="Book Antiqua" w:eastAsia="Book Antiqua" w:hAnsi="Book Antiqua"/>
          <w:color w:val="000000"/>
          <w:spacing w:val="-2"/>
        </w:rPr>
        <w:fldChar w:fldCharType="end"/>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White matter abnormalities in depressed geriatric patients have also been associated with poor response inhibition as measured by the Stroop Color-Word Interference </w:t>
      </w:r>
      <w:r w:rsidR="00CB417B" w:rsidRPr="00FB25E0">
        <w:rPr>
          <w:rFonts w:ascii="Book Antiqua" w:eastAsia="Book Antiqua" w:hAnsi="Book Antiqua"/>
          <w:color w:val="000000"/>
          <w:spacing w:val="-2"/>
        </w:rPr>
        <w:t>Test</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DB22D4" w:rsidRPr="00FB25E0">
        <w:rPr>
          <w:rFonts w:ascii="Book Antiqua" w:eastAsia="Book Antiqua" w:hAnsi="Book Antiqua"/>
          <w:color w:val="000000"/>
          <w:spacing w:val="-2"/>
          <w:vertAlign w:val="superscript"/>
        </w:rPr>
        <w:t>9</w:t>
      </w:r>
      <w:r w:rsidR="00A31377" w:rsidRPr="00FB25E0">
        <w:rPr>
          <w:rFonts w:ascii="Book Antiqua" w:eastAsia="Book Antiqua" w:hAnsi="Book Antiqua"/>
          <w:vertAlign w:val="superscript"/>
        </w:rPr>
        <w:t>]</w:t>
      </w:r>
      <w:r w:rsidR="00867EA8"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Geriatric depressed antidepressant non-responders show deficits in verbal learning</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70</w:t>
      </w:r>
      <w:r w:rsidR="00A31377" w:rsidRPr="00FB25E0">
        <w:rPr>
          <w:rFonts w:ascii="Book Antiqua" w:eastAsia="Book Antiqua" w:hAnsi="Book Antiqua"/>
          <w:vertAlign w:val="superscript"/>
        </w:rPr>
        <w:t>]</w:t>
      </w:r>
      <w:r w:rsidR="00867EA8"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psychomotor speed</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70</w:t>
      </w:r>
      <w:r w:rsidR="00AF274B" w:rsidRPr="00FB25E0">
        <w:rPr>
          <w:rFonts w:ascii="Book Antiqua" w:eastAsia="Book Antiqua" w:hAnsi="Book Antiqua"/>
          <w:color w:val="000000"/>
          <w:spacing w:val="-2"/>
          <w:vertAlign w:val="superscript"/>
        </w:rPr>
        <w:t>,</w:t>
      </w:r>
      <w:r w:rsidR="00DB22D4" w:rsidRPr="00FB25E0">
        <w:rPr>
          <w:rFonts w:ascii="Book Antiqua" w:eastAsia="Book Antiqua" w:hAnsi="Book Antiqua"/>
          <w:color w:val="000000"/>
          <w:spacing w:val="-2"/>
          <w:vertAlign w:val="superscript"/>
        </w:rPr>
        <w:t>71</w:t>
      </w:r>
      <w:r w:rsidR="00A31377" w:rsidRPr="00FB25E0">
        <w:rPr>
          <w:rFonts w:ascii="Book Antiqua" w:eastAsia="Book Antiqua" w:hAnsi="Book Antiqua"/>
          <w:vertAlign w:val="superscript"/>
        </w:rPr>
        <w:t>]</w:t>
      </w:r>
      <w:r w:rsidR="00E77701"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and initiation and perseveration</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71</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Impairment in initiation and perseveration has also been associated with relapse and recurrence of </w:t>
      </w:r>
      <w:r w:rsidR="000B4190" w:rsidRPr="00FB25E0">
        <w:rPr>
          <w:rFonts w:ascii="Book Antiqua" w:eastAsia="Book Antiqua" w:hAnsi="Book Antiqua"/>
          <w:color w:val="000000"/>
          <w:spacing w:val="-2"/>
        </w:rPr>
        <w:t>LLD</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72</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Additionally, a meta-analysis of patients with </w:t>
      </w:r>
      <w:r w:rsidR="000B4190" w:rsidRPr="00FB25E0">
        <w:rPr>
          <w:rFonts w:ascii="Book Antiqua" w:eastAsia="Book Antiqua" w:hAnsi="Book Antiqua"/>
          <w:color w:val="000000"/>
          <w:spacing w:val="-2"/>
        </w:rPr>
        <w:t xml:space="preserve">LLD </w:t>
      </w:r>
      <w:r w:rsidRPr="00FB25E0">
        <w:rPr>
          <w:rFonts w:ascii="Book Antiqua" w:eastAsia="Book Antiqua" w:hAnsi="Book Antiqua"/>
          <w:color w:val="000000"/>
          <w:spacing w:val="-2"/>
        </w:rPr>
        <w:t xml:space="preserve">found that the executive functioning domains of planning </w:t>
      </w:r>
      <w:r w:rsidRPr="00FB25E0">
        <w:rPr>
          <w:rFonts w:ascii="Book Antiqua" w:eastAsia="Book Antiqua" w:hAnsi="Book Antiqua"/>
          <w:color w:val="000000"/>
          <w:spacing w:val="-2"/>
        </w:rPr>
        <w:lastRenderedPageBreak/>
        <w:t>and organization were associated with poor antidepressant t</w:t>
      </w:r>
      <w:r w:rsidR="003813AD" w:rsidRPr="00FB25E0">
        <w:rPr>
          <w:rFonts w:ascii="Book Antiqua" w:eastAsia="Book Antiqua" w:hAnsi="Book Antiqua"/>
          <w:color w:val="000000"/>
          <w:spacing w:val="-2"/>
        </w:rPr>
        <w:t>r</w:t>
      </w:r>
      <w:r w:rsidR="006B09F3" w:rsidRPr="00FB25E0">
        <w:rPr>
          <w:rFonts w:ascii="Book Antiqua" w:eastAsia="Book Antiqua" w:hAnsi="Book Antiqua"/>
          <w:color w:val="000000"/>
          <w:spacing w:val="-2"/>
        </w:rPr>
        <w:t>eatment response</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73</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Vascular burden in adults with </w:t>
      </w:r>
      <w:r w:rsidR="000B4190" w:rsidRPr="00FB25E0">
        <w:rPr>
          <w:rFonts w:ascii="Book Antiqua" w:eastAsia="Book Antiqua" w:hAnsi="Book Antiqua"/>
          <w:color w:val="000000"/>
          <w:spacing w:val="-2"/>
        </w:rPr>
        <w:t>LLD</w:t>
      </w:r>
      <w:r w:rsidRPr="00FB25E0">
        <w:rPr>
          <w:rFonts w:ascii="Book Antiqua" w:eastAsia="Book Antiqua" w:hAnsi="Book Antiqua"/>
          <w:color w:val="000000"/>
          <w:spacing w:val="-2"/>
        </w:rPr>
        <w:t xml:space="preserve"> was predictive of poor processing speed functioning after controlling for age, education, and depressive severity</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7</w:t>
      </w:r>
      <w:r w:rsidR="00DB22D4" w:rsidRPr="00FB25E0">
        <w:rPr>
          <w:rFonts w:ascii="Book Antiqua" w:eastAsia="Book Antiqua" w:hAnsi="Book Antiqua"/>
          <w:color w:val="000000"/>
          <w:spacing w:val="-2"/>
          <w:vertAlign w:val="superscript"/>
        </w:rPr>
        <w:t>4</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w:t>
      </w:r>
      <w:r w:rsidR="00E8619A" w:rsidRPr="00FB25E0">
        <w:rPr>
          <w:rFonts w:ascii="Book Antiqua" w:eastAsia="Book Antiqua" w:hAnsi="Book Antiqua"/>
          <w:color w:val="000000"/>
          <w:spacing w:val="-2"/>
        </w:rPr>
        <w:t xml:space="preserve"> </w:t>
      </w:r>
    </w:p>
    <w:p w14:paraId="7D91BD3D" w14:textId="77777777" w:rsidR="00C6210C" w:rsidRPr="00FB25E0" w:rsidRDefault="00C6210C" w:rsidP="00FB25E0">
      <w:pPr>
        <w:spacing w:line="360" w:lineRule="auto"/>
        <w:ind w:firstLine="720"/>
        <w:jc w:val="both"/>
        <w:rPr>
          <w:rFonts w:ascii="Book Antiqua" w:eastAsia="Book Antiqua" w:hAnsi="Book Antiqua"/>
          <w:color w:val="000000"/>
          <w:spacing w:val="-2"/>
        </w:rPr>
      </w:pPr>
    </w:p>
    <w:p w14:paraId="60AE1196" w14:textId="13689CCD" w:rsidR="001700C2" w:rsidRPr="00853AAB" w:rsidRDefault="00025A8F" w:rsidP="00FB25E0">
      <w:pPr>
        <w:spacing w:line="360" w:lineRule="auto"/>
        <w:jc w:val="both"/>
        <w:rPr>
          <w:rFonts w:ascii="Book Antiqua" w:eastAsia="Book Antiqua" w:hAnsi="Book Antiqua"/>
          <w:b/>
          <w:i/>
          <w:iCs/>
          <w:color w:val="000000"/>
          <w:spacing w:val="-2"/>
        </w:rPr>
      </w:pPr>
      <w:r w:rsidRPr="00853AAB">
        <w:rPr>
          <w:rFonts w:ascii="Book Antiqua" w:eastAsia="Book Antiqua" w:hAnsi="Book Antiqua"/>
          <w:b/>
          <w:i/>
          <w:iCs/>
          <w:color w:val="000000"/>
          <w:spacing w:val="-2"/>
        </w:rPr>
        <w:t>Additional clinical and physiological</w:t>
      </w:r>
      <w:r w:rsidR="001700C2" w:rsidRPr="00853AAB">
        <w:rPr>
          <w:rFonts w:ascii="Book Antiqua" w:eastAsia="Book Antiqua" w:hAnsi="Book Antiqua"/>
          <w:b/>
          <w:i/>
          <w:iCs/>
          <w:color w:val="000000"/>
          <w:spacing w:val="-2"/>
        </w:rPr>
        <w:t xml:space="preserve"> characteristics of VD</w:t>
      </w:r>
    </w:p>
    <w:p w14:paraId="5C4EA74F" w14:textId="574872EF" w:rsidR="007B7E3B" w:rsidRPr="00FB25E0" w:rsidRDefault="0000349A" w:rsidP="00853AAB">
      <w:pPr>
        <w:spacing w:line="360" w:lineRule="auto"/>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Patients with VD also </w:t>
      </w:r>
      <w:r w:rsidR="00515543" w:rsidRPr="00FB25E0">
        <w:rPr>
          <w:rFonts w:ascii="Book Antiqua" w:eastAsia="Book Antiqua" w:hAnsi="Book Antiqua"/>
          <w:color w:val="000000"/>
          <w:spacing w:val="-2"/>
        </w:rPr>
        <w:t>display</w:t>
      </w:r>
      <w:r w:rsidRPr="00FB25E0">
        <w:rPr>
          <w:rFonts w:ascii="Book Antiqua" w:eastAsia="Book Antiqua" w:hAnsi="Book Antiqua"/>
          <w:color w:val="000000"/>
          <w:spacing w:val="-2"/>
        </w:rPr>
        <w:t xml:space="preserve"> </w:t>
      </w:r>
      <w:r w:rsidR="003155B4" w:rsidRPr="00FB25E0">
        <w:rPr>
          <w:rFonts w:ascii="Book Antiqua" w:eastAsia="Book Antiqua" w:hAnsi="Book Antiqua"/>
          <w:color w:val="000000"/>
          <w:spacing w:val="-2"/>
        </w:rPr>
        <w:t>characteristics</w:t>
      </w:r>
      <w:r w:rsidRPr="00FB25E0">
        <w:rPr>
          <w:rFonts w:ascii="Book Antiqua" w:eastAsia="Book Antiqua" w:hAnsi="Book Antiqua"/>
          <w:color w:val="000000"/>
          <w:spacing w:val="-2"/>
        </w:rPr>
        <w:t xml:space="preserve"> </w:t>
      </w:r>
      <w:r w:rsidR="00515543" w:rsidRPr="00FB25E0">
        <w:rPr>
          <w:rFonts w:ascii="Book Antiqua" w:eastAsia="Book Antiqua" w:hAnsi="Book Antiqua"/>
          <w:color w:val="000000"/>
          <w:spacing w:val="-2"/>
        </w:rPr>
        <w:t>nonspecific to neuropsychological assessment</w:t>
      </w:r>
      <w:r w:rsidRPr="00FB25E0">
        <w:rPr>
          <w:rFonts w:ascii="Book Antiqua" w:eastAsia="Book Antiqua" w:hAnsi="Book Antiqua"/>
          <w:color w:val="000000"/>
          <w:spacing w:val="-2"/>
        </w:rPr>
        <w:t xml:space="preserve">. </w:t>
      </w:r>
      <w:r w:rsidR="00A71965" w:rsidRPr="00FB25E0">
        <w:rPr>
          <w:rFonts w:ascii="Book Antiqua" w:eastAsia="Book Antiqua" w:hAnsi="Book Antiqua"/>
          <w:color w:val="000000"/>
          <w:spacing w:val="-2"/>
        </w:rPr>
        <w:t xml:space="preserve">Older adults with </w:t>
      </w:r>
      <w:r w:rsidR="0028231A" w:rsidRPr="00FB25E0">
        <w:rPr>
          <w:rFonts w:ascii="Book Antiqua" w:eastAsia="Book Antiqua" w:hAnsi="Book Antiqua"/>
          <w:color w:val="000000"/>
          <w:spacing w:val="-2"/>
        </w:rPr>
        <w:t>VD have a lower rate of family history of mood disorders than older adults with depression and no vascular disease</w:t>
      </w:r>
      <w:r w:rsidR="0028231A" w:rsidRPr="00FB25E0">
        <w:rPr>
          <w:rFonts w:ascii="Book Antiqua" w:eastAsia="Book Antiqua" w:hAnsi="Book Antiqua"/>
          <w:color w:val="000000"/>
          <w:spacing w:val="-2"/>
          <w:vertAlign w:val="superscript"/>
        </w:rPr>
        <w:t>[2,6</w:t>
      </w:r>
      <w:r w:rsidR="003277F4" w:rsidRPr="00FB25E0">
        <w:rPr>
          <w:rFonts w:ascii="Book Antiqua" w:eastAsia="Book Antiqua" w:hAnsi="Book Antiqua"/>
          <w:color w:val="000000"/>
          <w:spacing w:val="-2"/>
          <w:vertAlign w:val="superscript"/>
        </w:rPr>
        <w:t>3</w:t>
      </w:r>
      <w:r w:rsidR="0028231A" w:rsidRPr="00FB25E0">
        <w:rPr>
          <w:rFonts w:ascii="Book Antiqua" w:eastAsia="Book Antiqua" w:hAnsi="Book Antiqua"/>
          <w:color w:val="000000"/>
          <w:spacing w:val="-2"/>
          <w:vertAlign w:val="superscript"/>
        </w:rPr>
        <w:t>]</w:t>
      </w:r>
      <w:r w:rsidR="0028231A" w:rsidRPr="00FB25E0">
        <w:rPr>
          <w:rFonts w:ascii="Book Antiqua" w:eastAsia="Book Antiqua" w:hAnsi="Book Antiqua"/>
          <w:color w:val="000000"/>
          <w:spacing w:val="-2"/>
        </w:rPr>
        <w:t xml:space="preserve">. </w:t>
      </w:r>
      <w:r w:rsidR="00514DEC" w:rsidRPr="00FB25E0">
        <w:rPr>
          <w:rFonts w:ascii="Book Antiqua" w:eastAsia="Book Antiqua" w:hAnsi="Book Antiqua"/>
          <w:color w:val="000000"/>
          <w:spacing w:val="-2"/>
        </w:rPr>
        <w:t>Patients with vascular dysfunction and depression</w:t>
      </w:r>
      <w:r w:rsidRPr="00FB25E0">
        <w:rPr>
          <w:rFonts w:ascii="Book Antiqua" w:eastAsia="Book Antiqua" w:hAnsi="Book Antiqua"/>
          <w:color w:val="000000"/>
          <w:spacing w:val="-2"/>
        </w:rPr>
        <w:t xml:space="preserve"> </w:t>
      </w:r>
      <w:r w:rsidR="003155B4" w:rsidRPr="00FB25E0">
        <w:rPr>
          <w:rFonts w:ascii="Book Antiqua" w:eastAsia="Book Antiqua" w:hAnsi="Book Antiqua"/>
          <w:color w:val="000000"/>
          <w:spacing w:val="-2"/>
        </w:rPr>
        <w:t xml:space="preserve">have </w:t>
      </w:r>
      <w:r w:rsidRPr="00FB25E0">
        <w:rPr>
          <w:rFonts w:ascii="Book Antiqua" w:eastAsia="Book Antiqua" w:hAnsi="Book Antiqua"/>
          <w:color w:val="000000"/>
          <w:spacing w:val="-2"/>
        </w:rPr>
        <w:t>demonstrate</w:t>
      </w:r>
      <w:r w:rsidR="003155B4" w:rsidRPr="00FB25E0">
        <w:rPr>
          <w:rFonts w:ascii="Book Antiqua" w:eastAsia="Book Antiqua" w:hAnsi="Book Antiqua"/>
          <w:color w:val="000000"/>
          <w:spacing w:val="-2"/>
        </w:rPr>
        <w:t>d</w:t>
      </w:r>
      <w:r w:rsidRPr="00FB25E0">
        <w:rPr>
          <w:rFonts w:ascii="Book Antiqua" w:eastAsia="Book Antiqua" w:hAnsi="Book Antiqua"/>
          <w:color w:val="000000"/>
          <w:spacing w:val="-2"/>
        </w:rPr>
        <w:t xml:space="preserve"> higher levels of aggressive and auto-aggressive tendencies</w:t>
      </w:r>
      <w:r w:rsidR="003E6DF8" w:rsidRPr="00FB25E0">
        <w:rPr>
          <w:rFonts w:ascii="Book Antiqua" w:eastAsia="Book Antiqua" w:hAnsi="Book Antiqua"/>
          <w:color w:val="000000"/>
          <w:spacing w:val="-2"/>
        </w:rPr>
        <w:t xml:space="preserve"> and increased alexithymia</w:t>
      </w:r>
      <w:r w:rsidR="0054430D" w:rsidRPr="00FB25E0">
        <w:rPr>
          <w:rFonts w:ascii="Book Antiqua" w:eastAsia="Book Antiqua" w:hAnsi="Book Antiqua"/>
          <w:color w:val="000000"/>
          <w:spacing w:val="-2"/>
          <w:vertAlign w:val="superscript"/>
        </w:rPr>
        <w:t>[75]</w:t>
      </w:r>
      <w:r w:rsidR="003E6DF8"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w:t>
      </w:r>
      <w:r w:rsidR="003E6DF8" w:rsidRPr="00FB25E0">
        <w:rPr>
          <w:rFonts w:ascii="Book Antiqua" w:eastAsia="Book Antiqua" w:hAnsi="Book Antiqua"/>
          <w:color w:val="000000"/>
          <w:spacing w:val="-2"/>
        </w:rPr>
        <w:t>Additionally, VD patients</w:t>
      </w:r>
      <w:r w:rsidRPr="00FB25E0">
        <w:rPr>
          <w:rFonts w:ascii="Book Antiqua" w:eastAsia="Book Antiqua" w:hAnsi="Book Antiqua"/>
          <w:color w:val="000000"/>
          <w:spacing w:val="-2"/>
        </w:rPr>
        <w:t xml:space="preserve"> </w:t>
      </w:r>
      <w:r w:rsidR="003155B4" w:rsidRPr="00FB25E0">
        <w:rPr>
          <w:rFonts w:ascii="Book Antiqua" w:eastAsia="Book Antiqua" w:hAnsi="Book Antiqua"/>
          <w:color w:val="000000"/>
          <w:spacing w:val="-2"/>
        </w:rPr>
        <w:t xml:space="preserve">have </w:t>
      </w:r>
      <w:r w:rsidR="003A62BD" w:rsidRPr="00FB25E0">
        <w:rPr>
          <w:rFonts w:ascii="Book Antiqua" w:eastAsia="Book Antiqua" w:hAnsi="Book Antiqua"/>
          <w:color w:val="000000"/>
          <w:spacing w:val="-2"/>
        </w:rPr>
        <w:t xml:space="preserve">been </w:t>
      </w:r>
      <w:r w:rsidRPr="00FB25E0">
        <w:rPr>
          <w:rFonts w:ascii="Book Antiqua" w:eastAsia="Book Antiqua" w:hAnsi="Book Antiqua"/>
          <w:color w:val="000000"/>
          <w:spacing w:val="-2"/>
        </w:rPr>
        <w:t>show</w:t>
      </w:r>
      <w:r w:rsidR="003155B4" w:rsidRPr="00FB25E0">
        <w:rPr>
          <w:rFonts w:ascii="Book Antiqua" w:eastAsia="Book Antiqua" w:hAnsi="Book Antiqua"/>
          <w:color w:val="000000"/>
          <w:spacing w:val="-2"/>
        </w:rPr>
        <w:t>n</w:t>
      </w:r>
      <w:r w:rsidRPr="00FB25E0">
        <w:rPr>
          <w:rFonts w:ascii="Book Antiqua" w:eastAsia="Book Antiqua" w:hAnsi="Book Antiqua"/>
          <w:color w:val="000000"/>
          <w:spacing w:val="-2"/>
        </w:rPr>
        <w:t xml:space="preserve"> </w:t>
      </w:r>
      <w:r w:rsidR="003A62BD" w:rsidRPr="00FB25E0">
        <w:rPr>
          <w:rFonts w:ascii="Book Antiqua" w:eastAsia="Book Antiqua" w:hAnsi="Book Antiqua"/>
          <w:color w:val="000000"/>
          <w:spacing w:val="-2"/>
        </w:rPr>
        <w:t xml:space="preserve">to have </w:t>
      </w:r>
      <w:r w:rsidRPr="00FB25E0">
        <w:rPr>
          <w:rFonts w:ascii="Book Antiqua" w:eastAsia="Book Antiqua" w:hAnsi="Book Antiqua"/>
          <w:color w:val="000000"/>
          <w:spacing w:val="-2"/>
        </w:rPr>
        <w:t>more disability with activities of daily living than depressed geriatric patients without vascular disease</w:t>
      </w:r>
      <w:r w:rsidR="00DB22D4" w:rsidRPr="00FB25E0">
        <w:rPr>
          <w:rFonts w:ascii="Book Antiqua" w:eastAsia="Book Antiqua" w:hAnsi="Book Antiqua"/>
          <w:color w:val="000000"/>
          <w:spacing w:val="-2"/>
          <w:vertAlign w:val="superscript"/>
        </w:rPr>
        <w:t>[68,</w:t>
      </w:r>
      <w:r w:rsidR="0054430D" w:rsidRPr="00FB25E0">
        <w:rPr>
          <w:rFonts w:ascii="Book Antiqua" w:eastAsia="Book Antiqua" w:hAnsi="Book Antiqua"/>
          <w:color w:val="000000"/>
          <w:spacing w:val="-2"/>
          <w:vertAlign w:val="superscript"/>
        </w:rPr>
        <w:t>76]</w:t>
      </w:r>
      <w:r w:rsidR="002C4269"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w:t>
      </w:r>
      <w:r w:rsidR="007C1FF2" w:rsidRPr="00FB25E0">
        <w:rPr>
          <w:rFonts w:ascii="Book Antiqua" w:eastAsia="Book Antiqua" w:hAnsi="Book Antiqua"/>
          <w:color w:val="000000"/>
          <w:spacing w:val="-2"/>
        </w:rPr>
        <w:t xml:space="preserve">Other </w:t>
      </w:r>
      <w:r w:rsidR="003155B4" w:rsidRPr="00FB25E0">
        <w:rPr>
          <w:rFonts w:ascii="Book Antiqua" w:eastAsia="Book Antiqua" w:hAnsi="Book Antiqua"/>
          <w:color w:val="000000"/>
          <w:spacing w:val="-2"/>
        </w:rPr>
        <w:t>features of VD</w:t>
      </w:r>
      <w:r w:rsidR="007C1FF2" w:rsidRPr="00FB25E0">
        <w:rPr>
          <w:rFonts w:ascii="Book Antiqua" w:eastAsia="Book Antiqua" w:hAnsi="Book Antiqua"/>
          <w:color w:val="000000"/>
          <w:spacing w:val="-2"/>
        </w:rPr>
        <w:t xml:space="preserve"> include apathy, lack of insight, and difficulties at work</w:t>
      </w:r>
      <w:r w:rsidR="00982D46" w:rsidRPr="00FB25E0">
        <w:rPr>
          <w:rFonts w:ascii="Book Antiqua" w:eastAsia="Book Antiqua" w:hAnsi="Book Antiqua"/>
          <w:color w:val="000000"/>
          <w:spacing w:val="-2"/>
          <w:vertAlign w:val="superscript"/>
        </w:rPr>
        <w:t>[46]</w:t>
      </w:r>
      <w:r w:rsidR="007C1FF2" w:rsidRPr="00FB25E0">
        <w:rPr>
          <w:rFonts w:ascii="Book Antiqua" w:eastAsia="Book Antiqua" w:hAnsi="Book Antiqua"/>
          <w:color w:val="000000"/>
          <w:spacing w:val="-2"/>
        </w:rPr>
        <w:t xml:space="preserve">. </w:t>
      </w:r>
      <w:r w:rsidR="00514DEC" w:rsidRPr="00FB25E0">
        <w:rPr>
          <w:rFonts w:ascii="Book Antiqua" w:eastAsia="Book Antiqua" w:hAnsi="Book Antiqua"/>
          <w:color w:val="000000"/>
          <w:spacing w:val="-2"/>
        </w:rPr>
        <w:t xml:space="preserve">Older adult women with high cerebrovascular burden and probable depression </w:t>
      </w:r>
      <w:r w:rsidR="00EE19E6" w:rsidRPr="00FB25E0">
        <w:rPr>
          <w:rFonts w:ascii="Book Antiqua" w:eastAsia="Book Antiqua" w:hAnsi="Book Antiqua"/>
          <w:color w:val="000000"/>
          <w:spacing w:val="-2"/>
        </w:rPr>
        <w:t xml:space="preserve">have been shown to be </w:t>
      </w:r>
      <w:r w:rsidR="00354C73" w:rsidRPr="00FB25E0">
        <w:rPr>
          <w:rFonts w:ascii="Book Antiqua" w:eastAsia="Book Antiqua" w:hAnsi="Book Antiqua"/>
          <w:color w:val="000000"/>
          <w:spacing w:val="-2"/>
        </w:rPr>
        <w:t>at a higher risk for later frailty</w:t>
      </w:r>
      <w:r w:rsidR="0054430D" w:rsidRPr="00FB25E0">
        <w:rPr>
          <w:rFonts w:ascii="Book Antiqua" w:eastAsia="Book Antiqua" w:hAnsi="Book Antiqua"/>
          <w:color w:val="000000"/>
          <w:spacing w:val="-2"/>
          <w:vertAlign w:val="superscript"/>
        </w:rPr>
        <w:t>[77]</w:t>
      </w:r>
      <w:r w:rsidR="00354C73" w:rsidRPr="00FB25E0">
        <w:rPr>
          <w:rFonts w:ascii="Book Antiqua" w:eastAsia="Book Antiqua" w:hAnsi="Book Antiqua"/>
          <w:color w:val="000000"/>
          <w:spacing w:val="-2"/>
        </w:rPr>
        <w:t xml:space="preserve"> and subsequent shortened lifespan</w:t>
      </w:r>
      <w:r w:rsidR="0054430D" w:rsidRPr="00FB25E0">
        <w:rPr>
          <w:rFonts w:ascii="Book Antiqua" w:eastAsia="Book Antiqua" w:hAnsi="Book Antiqua"/>
          <w:color w:val="000000"/>
          <w:spacing w:val="-2"/>
          <w:vertAlign w:val="superscript"/>
        </w:rPr>
        <w:t>[78]</w:t>
      </w:r>
      <w:r w:rsidR="00354C73" w:rsidRPr="00FB25E0">
        <w:rPr>
          <w:rFonts w:ascii="Book Antiqua" w:eastAsia="Book Antiqua" w:hAnsi="Book Antiqua"/>
          <w:color w:val="000000"/>
          <w:spacing w:val="-2"/>
        </w:rPr>
        <w:t>.</w:t>
      </w:r>
    </w:p>
    <w:p w14:paraId="10B7C12B" w14:textId="586352DE" w:rsidR="0000349A" w:rsidRPr="00FB25E0" w:rsidRDefault="00515543" w:rsidP="00853AAB">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Furthermore, VD patients </w:t>
      </w:r>
      <w:r w:rsidR="00B56F62" w:rsidRPr="00FB25E0">
        <w:rPr>
          <w:rFonts w:ascii="Book Antiqua" w:eastAsia="Book Antiqua" w:hAnsi="Book Antiqua"/>
          <w:color w:val="000000"/>
          <w:spacing w:val="-2"/>
        </w:rPr>
        <w:t>exhibit distinct physiological profiles</w:t>
      </w:r>
      <w:r w:rsidR="003155B4" w:rsidRPr="00FB25E0">
        <w:rPr>
          <w:rFonts w:ascii="Book Antiqua" w:eastAsia="Book Antiqua" w:hAnsi="Book Antiqua"/>
          <w:color w:val="000000"/>
          <w:spacing w:val="-2"/>
        </w:rPr>
        <w:t>. This includes</w:t>
      </w:r>
      <w:r w:rsidR="00B56F62" w:rsidRPr="00FB25E0">
        <w:rPr>
          <w:rFonts w:ascii="Book Antiqua" w:eastAsia="Book Antiqua" w:hAnsi="Book Antiqua"/>
          <w:color w:val="000000"/>
          <w:spacing w:val="-2"/>
        </w:rPr>
        <w:t xml:space="preserve"> specific</w:t>
      </w:r>
      <w:r w:rsidRPr="00FB25E0">
        <w:rPr>
          <w:rFonts w:ascii="Book Antiqua" w:eastAsia="Book Antiqua" w:hAnsi="Book Antiqua"/>
          <w:color w:val="000000"/>
          <w:spacing w:val="-2"/>
        </w:rPr>
        <w:t xml:space="preserve"> patterns of motor cortex excitability</w:t>
      </w:r>
      <w:r w:rsidR="0054430D" w:rsidRPr="00FB25E0">
        <w:rPr>
          <w:rFonts w:ascii="Book Antiqua" w:eastAsia="Book Antiqua" w:hAnsi="Book Antiqua"/>
          <w:color w:val="000000"/>
          <w:spacing w:val="-2"/>
          <w:vertAlign w:val="superscript"/>
        </w:rPr>
        <w:t>[79,80]</w:t>
      </w:r>
      <w:r w:rsidR="00B56F62" w:rsidRPr="00FB25E0">
        <w:rPr>
          <w:rFonts w:ascii="Book Antiqua" w:eastAsia="Book Antiqua" w:hAnsi="Book Antiqua"/>
          <w:color w:val="000000"/>
          <w:spacing w:val="-2"/>
        </w:rPr>
        <w:t>, higher concentration</w:t>
      </w:r>
      <w:r w:rsidR="003155B4" w:rsidRPr="00FB25E0">
        <w:rPr>
          <w:rFonts w:ascii="Book Antiqua" w:eastAsia="Book Antiqua" w:hAnsi="Book Antiqua"/>
          <w:color w:val="000000"/>
          <w:spacing w:val="-2"/>
        </w:rPr>
        <w:t>s</w:t>
      </w:r>
      <w:r w:rsidR="00B56F62" w:rsidRPr="00FB25E0">
        <w:rPr>
          <w:rFonts w:ascii="Book Antiqua" w:eastAsia="Book Antiqua" w:hAnsi="Book Antiqua"/>
          <w:color w:val="000000"/>
          <w:spacing w:val="-2"/>
        </w:rPr>
        <w:t xml:space="preserve"> of inflammatory markers</w:t>
      </w:r>
      <w:r w:rsidR="0054430D" w:rsidRPr="00FB25E0">
        <w:rPr>
          <w:rFonts w:ascii="Book Antiqua" w:eastAsia="Book Antiqua" w:hAnsi="Book Antiqua"/>
          <w:color w:val="000000"/>
          <w:spacing w:val="-2"/>
          <w:vertAlign w:val="superscript"/>
        </w:rPr>
        <w:t>[81]</w:t>
      </w:r>
      <w:r w:rsidR="00B56F62" w:rsidRPr="00FB25E0">
        <w:rPr>
          <w:rFonts w:ascii="Book Antiqua" w:eastAsia="Book Antiqua" w:hAnsi="Book Antiqua"/>
          <w:color w:val="000000"/>
          <w:spacing w:val="-2"/>
        </w:rPr>
        <w:t>,</w:t>
      </w:r>
      <w:r w:rsidR="00DB6385" w:rsidRPr="00FB25E0">
        <w:rPr>
          <w:rFonts w:ascii="Book Antiqua" w:eastAsia="Book Antiqua" w:hAnsi="Book Antiqua"/>
          <w:color w:val="000000"/>
          <w:spacing w:val="-2"/>
        </w:rPr>
        <w:t xml:space="preserve"> </w:t>
      </w:r>
      <w:r w:rsidR="00B56F62" w:rsidRPr="00FB25E0">
        <w:rPr>
          <w:rFonts w:ascii="Book Antiqua" w:eastAsia="Book Antiqua" w:hAnsi="Book Antiqua"/>
          <w:color w:val="000000"/>
          <w:spacing w:val="-2"/>
        </w:rPr>
        <w:t xml:space="preserve">and </w:t>
      </w:r>
      <w:r w:rsidR="00CB7436" w:rsidRPr="00FB25E0">
        <w:rPr>
          <w:rFonts w:ascii="Book Antiqua" w:eastAsia="Book Antiqua" w:hAnsi="Book Antiqua"/>
          <w:color w:val="000000"/>
          <w:spacing w:val="-2"/>
        </w:rPr>
        <w:t xml:space="preserve">higher levels of </w:t>
      </w:r>
      <w:r w:rsidR="004F7699" w:rsidRPr="00FB25E0">
        <w:rPr>
          <w:rFonts w:ascii="Book Antiqua" w:eastAsia="Book Antiqua" w:hAnsi="Book Antiqua"/>
          <w:color w:val="000000"/>
          <w:spacing w:val="-2"/>
        </w:rPr>
        <w:t>plasma hom</w:t>
      </w:r>
      <w:r w:rsidR="00CB7436" w:rsidRPr="00FB25E0">
        <w:rPr>
          <w:rFonts w:ascii="Book Antiqua" w:eastAsia="Book Antiqua" w:hAnsi="Book Antiqua"/>
          <w:color w:val="000000"/>
          <w:spacing w:val="-2"/>
        </w:rPr>
        <w:t>ocysteine</w:t>
      </w:r>
      <w:r w:rsidR="0054430D" w:rsidRPr="00FB25E0">
        <w:rPr>
          <w:rFonts w:ascii="Book Antiqua" w:eastAsia="Book Antiqua" w:hAnsi="Book Antiqua"/>
          <w:color w:val="000000"/>
          <w:spacing w:val="-2"/>
          <w:vertAlign w:val="superscript"/>
        </w:rPr>
        <w:t>[82,83]</w:t>
      </w:r>
      <w:r w:rsidRPr="00FB25E0">
        <w:rPr>
          <w:rFonts w:ascii="Book Antiqua" w:eastAsia="Book Antiqua" w:hAnsi="Book Antiqua"/>
          <w:color w:val="000000"/>
          <w:spacing w:val="-2"/>
        </w:rPr>
        <w:t>.</w:t>
      </w:r>
      <w:r w:rsidR="00170492" w:rsidRPr="00FB25E0">
        <w:rPr>
          <w:rFonts w:ascii="Book Antiqua" w:eastAsia="Book Antiqua" w:hAnsi="Book Antiqua"/>
          <w:color w:val="000000"/>
          <w:spacing w:val="-2"/>
        </w:rPr>
        <w:t xml:space="preserve"> Res</w:t>
      </w:r>
      <w:r w:rsidR="001700C2" w:rsidRPr="00FB25E0">
        <w:rPr>
          <w:rFonts w:ascii="Book Antiqua" w:eastAsia="Book Antiqua" w:hAnsi="Book Antiqua"/>
          <w:color w:val="000000"/>
          <w:spacing w:val="-2"/>
        </w:rPr>
        <w:t>e</w:t>
      </w:r>
      <w:r w:rsidR="00170492" w:rsidRPr="00FB25E0">
        <w:rPr>
          <w:rFonts w:ascii="Book Antiqua" w:eastAsia="Book Antiqua" w:hAnsi="Book Antiqua"/>
          <w:color w:val="000000"/>
          <w:spacing w:val="-2"/>
        </w:rPr>
        <w:t>arch into the etiopathology of VD indicates that a genetic variation at aquaporin 4 (AQP4) locus may play a role</w:t>
      </w:r>
      <w:r w:rsidR="0054430D" w:rsidRPr="00FB25E0">
        <w:rPr>
          <w:rFonts w:ascii="Book Antiqua" w:eastAsia="Book Antiqua" w:hAnsi="Book Antiqua"/>
          <w:color w:val="000000"/>
          <w:spacing w:val="-2"/>
          <w:vertAlign w:val="superscript"/>
        </w:rPr>
        <w:t>[84]</w:t>
      </w:r>
      <w:r w:rsidR="00170492" w:rsidRPr="00FB25E0">
        <w:rPr>
          <w:rFonts w:ascii="Book Antiqua" w:eastAsia="Book Antiqua" w:hAnsi="Book Antiqua"/>
          <w:color w:val="000000"/>
          <w:spacing w:val="-2"/>
        </w:rPr>
        <w:t xml:space="preserve">. </w:t>
      </w:r>
      <w:r w:rsidR="001700C2" w:rsidRPr="00FB25E0">
        <w:rPr>
          <w:rFonts w:ascii="Book Antiqua" w:eastAsia="Book Antiqua" w:hAnsi="Book Antiqua"/>
          <w:color w:val="000000"/>
          <w:spacing w:val="-2"/>
        </w:rPr>
        <w:t>Sleep status between VD, non-vascular depression, and normal subjects has also been shown to differ</w:t>
      </w:r>
      <w:r w:rsidR="003E6DF8" w:rsidRPr="00FB25E0">
        <w:rPr>
          <w:rFonts w:ascii="Book Antiqua" w:eastAsia="Book Antiqua" w:hAnsi="Book Antiqua"/>
          <w:color w:val="000000"/>
          <w:spacing w:val="-2"/>
        </w:rPr>
        <w:t>,</w:t>
      </w:r>
      <w:r w:rsidR="001700C2" w:rsidRPr="00FB25E0">
        <w:rPr>
          <w:rFonts w:ascii="Book Antiqua" w:eastAsia="Book Antiqua" w:hAnsi="Book Antiqua"/>
          <w:color w:val="000000"/>
          <w:spacing w:val="-2"/>
        </w:rPr>
        <w:t xml:space="preserve"> such that VD patients had higher rates of sleep-related breathing disorders, daytime sleepiness, and disorders of 24-hour sleep structure</w:t>
      </w:r>
      <w:r w:rsidR="0054430D" w:rsidRPr="00FB25E0">
        <w:rPr>
          <w:rFonts w:ascii="Book Antiqua" w:eastAsia="Book Antiqua" w:hAnsi="Book Antiqua"/>
          <w:color w:val="000000"/>
          <w:spacing w:val="-2"/>
          <w:vertAlign w:val="superscript"/>
        </w:rPr>
        <w:t>[85]</w:t>
      </w:r>
      <w:r w:rsidR="001700C2" w:rsidRPr="00FB25E0">
        <w:rPr>
          <w:rFonts w:ascii="Book Antiqua" w:eastAsia="Book Antiqua" w:hAnsi="Book Antiqua"/>
          <w:color w:val="000000"/>
          <w:spacing w:val="-2"/>
        </w:rPr>
        <w:t>.</w:t>
      </w:r>
    </w:p>
    <w:p w14:paraId="65C6460B" w14:textId="77777777" w:rsidR="006F718A" w:rsidRPr="00FB25E0" w:rsidRDefault="006F718A" w:rsidP="00FB25E0">
      <w:pPr>
        <w:spacing w:line="360" w:lineRule="auto"/>
        <w:jc w:val="both"/>
        <w:rPr>
          <w:rFonts w:ascii="Book Antiqua" w:eastAsia="Book Antiqua" w:hAnsi="Book Antiqua"/>
        </w:rPr>
      </w:pPr>
    </w:p>
    <w:p w14:paraId="6A8389CB" w14:textId="19331EB2" w:rsidR="00551B19" w:rsidRPr="00853AAB" w:rsidRDefault="005143D1" w:rsidP="00FB25E0">
      <w:pPr>
        <w:spacing w:line="360" w:lineRule="auto"/>
        <w:jc w:val="both"/>
        <w:rPr>
          <w:rFonts w:ascii="Book Antiqua" w:eastAsia="Book Antiqua" w:hAnsi="Book Antiqua"/>
          <w:b/>
          <w:caps/>
          <w:u w:val="single"/>
        </w:rPr>
      </w:pPr>
      <w:r w:rsidRPr="00853AAB">
        <w:rPr>
          <w:rFonts w:ascii="Book Antiqua" w:eastAsia="Book Antiqua" w:hAnsi="Book Antiqua"/>
          <w:b/>
          <w:caps/>
          <w:u w:val="single"/>
        </w:rPr>
        <w:t>Methodology</w:t>
      </w:r>
      <w:r w:rsidR="00350B37" w:rsidRPr="00853AAB">
        <w:rPr>
          <w:rFonts w:ascii="Book Antiqua" w:eastAsia="Book Antiqua" w:hAnsi="Book Antiqua"/>
          <w:b/>
          <w:caps/>
          <w:u w:val="single"/>
        </w:rPr>
        <w:t xml:space="preserve"> of WMH Assessment</w:t>
      </w:r>
    </w:p>
    <w:p w14:paraId="592D4518" w14:textId="619DDBC5" w:rsidR="00713A56" w:rsidRPr="00FB25E0" w:rsidRDefault="00713A56" w:rsidP="00FB25E0">
      <w:pPr>
        <w:spacing w:line="360" w:lineRule="auto"/>
        <w:jc w:val="both"/>
        <w:rPr>
          <w:rFonts w:ascii="Book Antiqua" w:eastAsia="Book Antiqua" w:hAnsi="Book Antiqua"/>
          <w:bCs/>
        </w:rPr>
      </w:pPr>
      <w:r w:rsidRPr="00FB25E0">
        <w:rPr>
          <w:rFonts w:ascii="Book Antiqua" w:eastAsia="Book Antiqua" w:hAnsi="Book Antiqua"/>
          <w:bCs/>
        </w:rPr>
        <w:t>In clinical practice, radiologists are often tasked to evaluate the brain MRI of patients with dementia for structural damages. Although the MRI findings alone are non-specific, there are certain patterns of cerebral atrophy that may lead to additional investigations (</w:t>
      </w:r>
      <w:r w:rsidRPr="00FB25E0">
        <w:rPr>
          <w:rFonts w:ascii="Book Antiqua" w:eastAsia="Book Antiqua" w:hAnsi="Book Antiqua"/>
          <w:bCs/>
          <w:i/>
          <w:iCs/>
        </w:rPr>
        <w:t>e.g.,</w:t>
      </w:r>
      <w:r w:rsidRPr="00FB25E0">
        <w:rPr>
          <w:rFonts w:ascii="Book Antiqua" w:eastAsia="Book Antiqua" w:hAnsi="Book Antiqua"/>
          <w:bCs/>
        </w:rPr>
        <w:t xml:space="preserve"> PET, fMRI) in addition to the clinical and biological presentations for a definitive diagnosis. We believe that a similar approach can be done in vascular depression if a </w:t>
      </w:r>
      <w:r w:rsidRPr="00FB25E0">
        <w:rPr>
          <w:rFonts w:ascii="Book Antiqua" w:eastAsia="Book Antiqua" w:hAnsi="Book Antiqua"/>
          <w:bCs/>
        </w:rPr>
        <w:lastRenderedPageBreak/>
        <w:t>methodologic assessment of the cerebral white matter signal intensity on FLAIR is performed by the advised radiologist</w:t>
      </w:r>
      <w:r w:rsidR="003A62BD" w:rsidRPr="00FB25E0">
        <w:rPr>
          <w:rFonts w:ascii="Book Antiqua" w:eastAsia="Book Antiqua" w:hAnsi="Book Antiqua"/>
          <w:bCs/>
        </w:rPr>
        <w:t>s</w:t>
      </w:r>
      <w:r w:rsidRPr="00FB25E0">
        <w:rPr>
          <w:rFonts w:ascii="Book Antiqua" w:eastAsia="Book Antiqua" w:hAnsi="Book Antiqua"/>
          <w:bCs/>
        </w:rPr>
        <w:t xml:space="preserve"> at the request of </w:t>
      </w:r>
      <w:r w:rsidR="003A62BD" w:rsidRPr="00FB25E0">
        <w:rPr>
          <w:rFonts w:ascii="Book Antiqua" w:eastAsia="Book Antiqua" w:hAnsi="Book Antiqua"/>
          <w:bCs/>
        </w:rPr>
        <w:t xml:space="preserve">their </w:t>
      </w:r>
      <w:r w:rsidRPr="00FB25E0">
        <w:rPr>
          <w:rFonts w:ascii="Book Antiqua" w:eastAsia="Book Antiqua" w:hAnsi="Book Antiqua"/>
          <w:bCs/>
        </w:rPr>
        <w:t>referral practitioners.</w:t>
      </w:r>
    </w:p>
    <w:p w14:paraId="0E9E82D8" w14:textId="22F242D0" w:rsidR="00253AFE" w:rsidRPr="00FB25E0" w:rsidRDefault="00253AFE"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The quantification and localization of white matter hyperintensities is critical for research into the risk factors, etiology, and pathogenesis of VD. Thus, the validity of MRI-defined VD as a distinct diagnostic entity depends on the methodology that is used to characterize lesions. WMHs are typically analyzed using either semi-quantitative ratings or quantitative volumetric analysis. Past research has primarily focused on WMH visual ratings or volume measurement without distinguishing among anatomically distinct WMHs, while recent studies have increasingly used semi-automated or fully automated methods to calculate WMH volume and classify WMHs into localized categories such as periventricular white matter hyperintensities (PVWMHs) and </w:t>
      </w:r>
      <w:r w:rsidR="006340A3" w:rsidRPr="00FB25E0">
        <w:rPr>
          <w:rFonts w:ascii="Book Antiqua" w:eastAsia="Book Antiqua" w:hAnsi="Book Antiqua"/>
        </w:rPr>
        <w:t>DWMHs</w:t>
      </w:r>
      <w:r w:rsidRPr="00FB25E0">
        <w:rPr>
          <w:rFonts w:ascii="Book Antiqua" w:eastAsia="Book Antiqua" w:hAnsi="Book Antiqua"/>
        </w:rPr>
        <w:t xml:space="preserve"> (</w:t>
      </w:r>
      <w:r w:rsidR="006340A3" w:rsidRPr="00FB25E0">
        <w:rPr>
          <w:rFonts w:ascii="Book Antiqua" w:eastAsia="Book Antiqua" w:hAnsi="Book Antiqua"/>
        </w:rPr>
        <w:t xml:space="preserve">Figure </w:t>
      </w:r>
      <w:r w:rsidR="00E32EB6">
        <w:rPr>
          <w:rFonts w:ascii="Book Antiqua" w:eastAsia="Book Antiqua" w:hAnsi="Book Antiqua"/>
        </w:rPr>
        <w:t>1</w:t>
      </w:r>
      <w:r w:rsidRPr="00FB25E0">
        <w:rPr>
          <w:rFonts w:ascii="Book Antiqua" w:eastAsia="Book Antiqua" w:hAnsi="Book Antiqua"/>
        </w:rPr>
        <w:t>). MRI hyperintensities most often have been scored for severity using visual rating scales including the Fazekas-modified Coffey rating scale</w:t>
      </w:r>
      <w:r w:rsidR="009E0E3E" w:rsidRPr="00FB25E0">
        <w:rPr>
          <w:rFonts w:ascii="Book Antiqua" w:eastAsia="Book Antiqua" w:hAnsi="Book Antiqua"/>
          <w:vertAlign w:val="superscript"/>
        </w:rPr>
        <w:t>[</w:t>
      </w:r>
      <w:r w:rsidR="002A3FE9" w:rsidRPr="00FB25E0">
        <w:rPr>
          <w:rFonts w:ascii="Book Antiqua" w:eastAsia="Book Antiqua" w:hAnsi="Book Antiqua"/>
          <w:vertAlign w:val="superscript"/>
        </w:rPr>
        <w:t>39,</w:t>
      </w:r>
      <w:r w:rsidR="001D3BE4" w:rsidRPr="00FB25E0">
        <w:rPr>
          <w:rFonts w:ascii="Book Antiqua" w:eastAsia="Book Antiqua" w:hAnsi="Book Antiqua"/>
          <w:vertAlign w:val="superscript"/>
        </w:rPr>
        <w:t>86</w:t>
      </w:r>
      <w:r w:rsidR="00A31377" w:rsidRPr="00FB25E0">
        <w:rPr>
          <w:rFonts w:ascii="Book Antiqua" w:eastAsia="Book Antiqua" w:hAnsi="Book Antiqua"/>
          <w:vertAlign w:val="superscript"/>
        </w:rPr>
        <w:t>]</w:t>
      </w:r>
      <w:r w:rsidRPr="00FB25E0">
        <w:rPr>
          <w:rFonts w:ascii="Book Antiqua" w:eastAsia="Book Antiqua" w:hAnsi="Book Antiqua"/>
        </w:rPr>
        <w:t>, the Scheltens rating scale</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87</w:t>
      </w:r>
      <w:r w:rsidR="00A31377" w:rsidRPr="00FB25E0">
        <w:rPr>
          <w:rFonts w:ascii="Book Antiqua" w:eastAsia="Book Antiqua" w:hAnsi="Book Antiqua"/>
          <w:vertAlign w:val="superscript"/>
        </w:rPr>
        <w:t>]</w:t>
      </w:r>
      <w:r w:rsidRPr="00FB25E0">
        <w:rPr>
          <w:rFonts w:ascii="Book Antiqua" w:eastAsia="Book Antiqua" w:hAnsi="Book Antiqua"/>
        </w:rPr>
        <w:t>, the Boyko Pathology Rating Scale</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88</w:t>
      </w:r>
      <w:r w:rsidR="00A31377" w:rsidRPr="00FB25E0">
        <w:rPr>
          <w:rFonts w:ascii="Book Antiqua" w:eastAsia="Book Antiqua" w:hAnsi="Book Antiqua"/>
          <w:vertAlign w:val="superscript"/>
        </w:rPr>
        <w:t>]</w:t>
      </w:r>
      <w:r w:rsidRPr="00FB25E0">
        <w:rPr>
          <w:rFonts w:ascii="Book Antiqua" w:eastAsia="Book Antiqua" w:hAnsi="Book Antiqua"/>
        </w:rPr>
        <w:t>, and the Virchow-Robin spaces</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89,90</w:t>
      </w:r>
      <w:r w:rsidR="00A31377" w:rsidRPr="00FB25E0">
        <w:rPr>
          <w:rFonts w:ascii="Book Antiqua" w:eastAsia="Book Antiqua" w:hAnsi="Book Antiqua"/>
          <w:vertAlign w:val="superscript"/>
        </w:rPr>
        <w:t>]</w:t>
      </w:r>
      <w:r w:rsidRPr="00FB25E0">
        <w:rPr>
          <w:rFonts w:ascii="Book Antiqua" w:eastAsia="Book Antiqua" w:hAnsi="Book Antiqua"/>
        </w:rPr>
        <w:t xml:space="preserve">. </w:t>
      </w:r>
    </w:p>
    <w:p w14:paraId="738AF9CB" w14:textId="7B040D1B" w:rsidR="00A2501E" w:rsidRPr="00FB25E0" w:rsidRDefault="00A2501E"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A fundamental issue in standardizing MRI-defined VD is how lesions in these patients are defined. For example, subcortical ischemic disease can involve white or </w:t>
      </w:r>
      <w:r w:rsidR="004378BC" w:rsidRPr="00FB25E0">
        <w:rPr>
          <w:rFonts w:ascii="Book Antiqua" w:eastAsia="Book Antiqua" w:hAnsi="Book Antiqua"/>
        </w:rPr>
        <w:t xml:space="preserve">deep </w:t>
      </w:r>
      <w:r w:rsidRPr="00FB25E0">
        <w:rPr>
          <w:rFonts w:ascii="Book Antiqua" w:eastAsia="Book Antiqua" w:hAnsi="Book Antiqua"/>
        </w:rPr>
        <w:t>gray matter</w:t>
      </w:r>
      <w:r w:rsidR="000B423F" w:rsidRPr="00FB25E0">
        <w:rPr>
          <w:rFonts w:ascii="Book Antiqua" w:eastAsia="Book Antiqua" w:hAnsi="Book Antiqua"/>
        </w:rPr>
        <w:t xml:space="preserve">, </w:t>
      </w:r>
      <w:r w:rsidR="0082312D" w:rsidRPr="00FB25E0">
        <w:rPr>
          <w:rFonts w:ascii="Book Antiqua" w:eastAsia="Book Antiqua" w:hAnsi="Book Antiqua"/>
        </w:rPr>
        <w:t xml:space="preserve">but VD research focuses primarily on white matter lesions. </w:t>
      </w:r>
      <w:r w:rsidRPr="00FB25E0">
        <w:rPr>
          <w:rFonts w:ascii="Book Antiqua" w:eastAsia="Book Antiqua" w:hAnsi="Book Antiqua"/>
        </w:rPr>
        <w:t>Hyperintensities can be divided according to location: periventricular on the periphery of the lateral ventricles, deep white matter, or subcortical gray matter. It has been shown that deep white matter hyperintensities, though having a uniform appearance on conventional imaging,</w:t>
      </w:r>
      <w:r w:rsidRPr="00FB25E0">
        <w:rPr>
          <w:rFonts w:ascii="Book Antiqua" w:eastAsia="Book Antiqua" w:hAnsi="Book Antiqua"/>
          <w:vertAlign w:val="superscript"/>
        </w:rPr>
        <w:t xml:space="preserve"> </w:t>
      </w:r>
      <w:r w:rsidRPr="00FB25E0">
        <w:rPr>
          <w:rFonts w:ascii="Book Antiqua" w:eastAsia="Book Antiqua" w:hAnsi="Book Antiqua"/>
        </w:rPr>
        <w:t>are histologically heterogeneous</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86</w:t>
      </w:r>
      <w:r w:rsidR="00A45C1B" w:rsidRPr="00FB25E0">
        <w:rPr>
          <w:rFonts w:ascii="Book Antiqua" w:eastAsia="Book Antiqua" w:hAnsi="Book Antiqua"/>
          <w:vertAlign w:val="superscript"/>
        </w:rPr>
        <w:t>,</w:t>
      </w:r>
      <w:r w:rsidR="001D3BE4" w:rsidRPr="00FB25E0">
        <w:rPr>
          <w:rFonts w:ascii="Book Antiqua" w:eastAsia="Book Antiqua" w:hAnsi="Book Antiqua"/>
          <w:vertAlign w:val="superscript"/>
        </w:rPr>
        <w:t>91</w:t>
      </w:r>
      <w:r w:rsidR="00CB256D" w:rsidRPr="00FB25E0">
        <w:rPr>
          <w:rFonts w:ascii="Book Antiqua" w:eastAsia="Book Antiqua" w:hAnsi="Book Antiqua"/>
          <w:vertAlign w:val="superscript"/>
        </w:rPr>
        <w:t>]</w:t>
      </w:r>
      <w:r w:rsidRPr="00FB25E0">
        <w:rPr>
          <w:rFonts w:ascii="Book Antiqua" w:eastAsia="Book Antiqua" w:hAnsi="Book Antiqua"/>
        </w:rPr>
        <w:t xml:space="preserve">. </w:t>
      </w:r>
      <w:r w:rsidR="005E2186" w:rsidRPr="00FB25E0">
        <w:rPr>
          <w:rFonts w:ascii="Book Antiqua" w:eastAsia="Book Antiqua" w:hAnsi="Book Antiqua"/>
        </w:rPr>
        <w:t>WMHs</w:t>
      </w:r>
      <w:r w:rsidRPr="00FB25E0">
        <w:rPr>
          <w:rFonts w:ascii="Book Antiqua" w:eastAsia="Book Antiqua" w:hAnsi="Book Antiqua"/>
        </w:rPr>
        <w:t xml:space="preserve"> may be considered periventricular if they are located within a certain distance from the lateral ventricles or remain</w:t>
      </w:r>
      <w:r w:rsidR="000B423F" w:rsidRPr="00FB25E0">
        <w:rPr>
          <w:rFonts w:ascii="Book Antiqua" w:eastAsia="Book Antiqua" w:hAnsi="Book Antiqua"/>
        </w:rPr>
        <w:t xml:space="preserve"> contiguous </w:t>
      </w:r>
      <w:r w:rsidR="00FE1DC7" w:rsidRPr="00FB25E0">
        <w:rPr>
          <w:rFonts w:ascii="Book Antiqua" w:eastAsia="Book Antiqua" w:hAnsi="Book Antiqua"/>
        </w:rPr>
        <w:t>as they spread</w:t>
      </w:r>
      <w:r w:rsidR="000B423F" w:rsidRPr="00FB25E0">
        <w:rPr>
          <w:rFonts w:ascii="Book Antiqua" w:eastAsia="Book Antiqua" w:hAnsi="Book Antiqua"/>
        </w:rPr>
        <w:t xml:space="preserve"> away from the ventricles</w:t>
      </w:r>
      <w:r w:rsidRPr="00FB25E0">
        <w:rPr>
          <w:rFonts w:ascii="Book Antiqua" w:eastAsia="Book Antiqua" w:hAnsi="Book Antiqua"/>
        </w:rPr>
        <w:t xml:space="preserve">. Clear criteria for hyperintensities need to be operationalized so </w:t>
      </w:r>
      <w:r w:rsidR="0082312D" w:rsidRPr="00FB25E0">
        <w:rPr>
          <w:rFonts w:ascii="Book Antiqua" w:eastAsia="Book Antiqua" w:hAnsi="Book Antiqua"/>
        </w:rPr>
        <w:t>that research is conducted consistently.</w:t>
      </w:r>
      <w:r w:rsidR="004F1F3B" w:rsidRPr="00FB25E0">
        <w:rPr>
          <w:rFonts w:ascii="Book Antiqua" w:eastAsia="Book Antiqua" w:hAnsi="Book Antiqua"/>
        </w:rPr>
        <w:t xml:space="preserve"> </w:t>
      </w:r>
    </w:p>
    <w:p w14:paraId="5D8065AA" w14:textId="5F743806" w:rsidR="00EF5049" w:rsidRPr="00FB25E0" w:rsidRDefault="00EF5049"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The Fazekas-modified Coffey rating scale </w:t>
      </w:r>
      <w:r w:rsidR="00735C2C" w:rsidRPr="00FB25E0">
        <w:rPr>
          <w:rFonts w:ascii="Book Antiqua" w:eastAsia="Book Antiqua" w:hAnsi="Book Antiqua"/>
        </w:rPr>
        <w:t>is commonly used</w:t>
      </w:r>
      <w:r w:rsidRPr="00FB25E0">
        <w:rPr>
          <w:rFonts w:ascii="Book Antiqua" w:eastAsia="Book Antiqua" w:hAnsi="Book Antiqua"/>
        </w:rPr>
        <w:t xml:space="preserve"> in </w:t>
      </w:r>
      <w:r w:rsidR="00735C2C" w:rsidRPr="00FB25E0">
        <w:rPr>
          <w:rFonts w:ascii="Book Antiqua" w:eastAsia="Book Antiqua" w:hAnsi="Book Antiqua"/>
        </w:rPr>
        <w:t>research evaluating VD</w:t>
      </w:r>
      <w:r w:rsidR="009E0E3E" w:rsidRPr="00FB25E0">
        <w:rPr>
          <w:rFonts w:ascii="Book Antiqua" w:eastAsia="Book Antiqua" w:hAnsi="Book Antiqua"/>
          <w:vertAlign w:val="superscript"/>
        </w:rPr>
        <w:t>[</w:t>
      </w:r>
      <w:r w:rsidR="00E40AA0" w:rsidRPr="00FB25E0">
        <w:rPr>
          <w:rFonts w:ascii="Book Antiqua" w:eastAsia="Book Antiqua" w:hAnsi="Book Antiqua"/>
          <w:vertAlign w:val="superscript"/>
        </w:rPr>
        <w:t>5,51,6</w:t>
      </w:r>
      <w:r w:rsidR="00E63CD8" w:rsidRPr="00FB25E0">
        <w:rPr>
          <w:rFonts w:ascii="Book Antiqua" w:eastAsia="Book Antiqua" w:hAnsi="Book Antiqua"/>
          <w:vertAlign w:val="superscript"/>
        </w:rPr>
        <w:t>4</w:t>
      </w:r>
      <w:r w:rsidR="00E40AA0" w:rsidRPr="00FB25E0">
        <w:rPr>
          <w:rFonts w:ascii="Book Antiqua" w:eastAsia="Book Antiqua" w:hAnsi="Book Antiqua"/>
          <w:vertAlign w:val="superscript"/>
        </w:rPr>
        <w:t>,</w:t>
      </w:r>
      <w:r w:rsidR="001D3BE4" w:rsidRPr="00FB25E0">
        <w:rPr>
          <w:rFonts w:ascii="Book Antiqua" w:eastAsia="Book Antiqua" w:hAnsi="Book Antiqua"/>
          <w:vertAlign w:val="superscript"/>
        </w:rPr>
        <w:t>92</w:t>
      </w:r>
      <w:r w:rsidR="00CB256D" w:rsidRPr="00FB25E0">
        <w:rPr>
          <w:rFonts w:ascii="Book Antiqua" w:eastAsia="Book Antiqua" w:hAnsi="Book Antiqua"/>
          <w:vertAlign w:val="superscript"/>
        </w:rPr>
        <w:t>]</w:t>
      </w:r>
      <w:r w:rsidRPr="00FB25E0">
        <w:rPr>
          <w:rFonts w:ascii="Book Antiqua" w:eastAsia="Book Antiqua" w:hAnsi="Book Antiqua"/>
        </w:rPr>
        <w:t>. This scale measures hyperintensities in three locat</w:t>
      </w:r>
      <w:r w:rsidR="00FE5020" w:rsidRPr="00FB25E0">
        <w:rPr>
          <w:rFonts w:ascii="Book Antiqua" w:eastAsia="Book Antiqua" w:hAnsi="Book Antiqua"/>
        </w:rPr>
        <w:t>ions on T2-</w:t>
      </w:r>
      <w:r w:rsidR="00955F3A" w:rsidRPr="00FB25E0">
        <w:rPr>
          <w:rFonts w:ascii="Book Antiqua" w:eastAsia="Book Antiqua" w:hAnsi="Book Antiqua"/>
        </w:rPr>
        <w:t xml:space="preserve">weighted images: deep white matter, subcortical gray matter, and periventricular spaces. </w:t>
      </w:r>
      <w:r w:rsidRPr="00FB25E0">
        <w:rPr>
          <w:rFonts w:ascii="Book Antiqua" w:eastAsia="Book Antiqua" w:hAnsi="Book Antiqua"/>
        </w:rPr>
        <w:t>Deep white matter hyperintensities in the frontal, parietal, temporal</w:t>
      </w:r>
      <w:r w:rsidR="001B10E6" w:rsidRPr="00FB25E0">
        <w:rPr>
          <w:rFonts w:ascii="Book Antiqua" w:eastAsia="Book Antiqua" w:hAnsi="Book Antiqua"/>
        </w:rPr>
        <w:t>,</w:t>
      </w:r>
      <w:r w:rsidRPr="00FB25E0">
        <w:rPr>
          <w:rFonts w:ascii="Book Antiqua" w:eastAsia="Book Antiqua" w:hAnsi="Book Antiqua"/>
        </w:rPr>
        <w:t xml:space="preserve"> or occipital lobes are scored as 0 (absent), 1 (punctate foci), 2 (beginning confluence of foci), and 3 (large confluent areas). Subcortical gray matter hyperintensities are abnormalities in the </w:t>
      </w:r>
      <w:r w:rsidRPr="00FB25E0">
        <w:rPr>
          <w:rFonts w:ascii="Book Antiqua" w:eastAsia="Book Antiqua" w:hAnsi="Book Antiqua"/>
        </w:rPr>
        <w:lastRenderedPageBreak/>
        <w:t>caudate nucleus, putamen, globus pallidus, thalamus, and internal capsule, and are scored as 0 (absent), 1 (punctate), 2 (mu</w:t>
      </w:r>
      <w:r w:rsidR="00955F3A" w:rsidRPr="00FB25E0">
        <w:rPr>
          <w:rFonts w:ascii="Book Antiqua" w:eastAsia="Book Antiqua" w:hAnsi="Book Antiqua"/>
        </w:rPr>
        <w:t xml:space="preserve">ltipunctate), and 3 (diffuse). </w:t>
      </w:r>
      <w:r w:rsidRPr="00FB25E0">
        <w:rPr>
          <w:rFonts w:ascii="Book Antiqua" w:eastAsia="Book Antiqua" w:hAnsi="Book Antiqua"/>
        </w:rPr>
        <w:t>Periventricular hyperintensities are abnormalities immediately adjacent to the lateral ventricles and are scored as 0 (absent), 1 (caps), 2 (smooth halo), and 3 (irregular and extending</w:t>
      </w:r>
      <w:r w:rsidR="00955F3A" w:rsidRPr="00FB25E0">
        <w:rPr>
          <w:rFonts w:ascii="Book Antiqua" w:eastAsia="Book Antiqua" w:hAnsi="Book Antiqua"/>
        </w:rPr>
        <w:t xml:space="preserve"> into the deep white matter). However, the Fazekas scale does not allow for detailed volumetric analysis of white matter hyperintensities.</w:t>
      </w:r>
    </w:p>
    <w:p w14:paraId="3AFE0E02" w14:textId="7F937D3E" w:rsidR="00EF5049" w:rsidRPr="00FB25E0" w:rsidRDefault="00FE5020"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The Schelten</w:t>
      </w:r>
      <w:r w:rsidR="00EF5049" w:rsidRPr="00FB25E0">
        <w:rPr>
          <w:rFonts w:ascii="Book Antiqua" w:eastAsia="Book Antiqua" w:hAnsi="Book Antiqua"/>
        </w:rPr>
        <w:t>s rating scale</w:t>
      </w:r>
      <w:r w:rsidR="00133E28" w:rsidRPr="00FB25E0">
        <w:rPr>
          <w:rFonts w:ascii="Book Antiqua" w:eastAsia="Book Antiqua" w:hAnsi="Book Antiqua"/>
          <w:vertAlign w:val="superscript"/>
        </w:rPr>
        <w:t>[</w:t>
      </w:r>
      <w:r w:rsidR="00213EB3" w:rsidRPr="00FB25E0">
        <w:rPr>
          <w:rFonts w:ascii="Book Antiqua" w:eastAsia="Book Antiqua" w:hAnsi="Book Antiqua"/>
          <w:vertAlign w:val="superscript"/>
        </w:rPr>
        <w:t>87</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is based on the size and number of lesions</w:t>
      </w:r>
      <w:r w:rsidR="00664F6C" w:rsidRPr="00FB25E0">
        <w:rPr>
          <w:rFonts w:ascii="Book Antiqua" w:eastAsia="Book Antiqua" w:hAnsi="Book Antiqua"/>
        </w:rPr>
        <w:t xml:space="preserve"> in four separate regions:</w:t>
      </w:r>
      <w:r w:rsidR="00EF5049" w:rsidRPr="00FB25E0">
        <w:rPr>
          <w:rFonts w:ascii="Book Antiqua" w:eastAsia="Book Antiqua" w:hAnsi="Book Antiqua"/>
        </w:rPr>
        <w:t xml:space="preserve"> </w:t>
      </w:r>
      <w:r w:rsidR="00955F3A" w:rsidRPr="00FB25E0">
        <w:rPr>
          <w:rFonts w:ascii="Book Antiqua" w:eastAsia="Book Antiqua" w:hAnsi="Book Antiqua"/>
        </w:rPr>
        <w:t xml:space="preserve">periventricular white matter, deep </w:t>
      </w:r>
      <w:r w:rsidR="00664F6C" w:rsidRPr="00FB25E0">
        <w:rPr>
          <w:rFonts w:ascii="Book Antiqua" w:eastAsia="Book Antiqua" w:hAnsi="Book Antiqua"/>
        </w:rPr>
        <w:t>white matter, basal ganglia, and</w:t>
      </w:r>
      <w:r w:rsidR="00955F3A" w:rsidRPr="00FB25E0">
        <w:rPr>
          <w:rFonts w:ascii="Book Antiqua" w:eastAsia="Book Antiqua" w:hAnsi="Book Antiqua"/>
        </w:rPr>
        <w:t xml:space="preserve"> infratentorial area. The p</w:t>
      </w:r>
      <w:r w:rsidRPr="00FB25E0">
        <w:rPr>
          <w:rFonts w:ascii="Book Antiqua" w:eastAsia="Book Antiqua" w:hAnsi="Book Antiqua"/>
        </w:rPr>
        <w:t>eriventricular white matter of the</w:t>
      </w:r>
      <w:r w:rsidR="00EF5049" w:rsidRPr="00FB25E0">
        <w:rPr>
          <w:rFonts w:ascii="Book Antiqua" w:eastAsia="Book Antiqua" w:hAnsi="Book Antiqua"/>
        </w:rPr>
        <w:t xml:space="preserve"> fro</w:t>
      </w:r>
      <w:r w:rsidR="00955F3A" w:rsidRPr="00FB25E0">
        <w:rPr>
          <w:rFonts w:ascii="Book Antiqua" w:eastAsia="Book Antiqua" w:hAnsi="Book Antiqua"/>
        </w:rPr>
        <w:t>ntal caps and</w:t>
      </w:r>
      <w:r w:rsidR="00EF5049" w:rsidRPr="00FB25E0">
        <w:rPr>
          <w:rFonts w:ascii="Book Antiqua" w:eastAsia="Book Antiqua" w:hAnsi="Book Antiqua"/>
        </w:rPr>
        <w:t xml:space="preserve"> occipital caps and ba</w:t>
      </w:r>
      <w:r w:rsidR="00955F3A" w:rsidRPr="00FB25E0">
        <w:rPr>
          <w:rFonts w:ascii="Book Antiqua" w:eastAsia="Book Antiqua" w:hAnsi="Book Antiqua"/>
        </w:rPr>
        <w:t>nds have ratings of 0 (</w:t>
      </w:r>
      <w:r w:rsidR="008A16A1" w:rsidRPr="00FB25E0">
        <w:rPr>
          <w:rFonts w:ascii="Book Antiqua" w:eastAsia="Book Antiqua" w:hAnsi="Book Antiqua"/>
        </w:rPr>
        <w:t>none</w:t>
      </w:r>
      <w:r w:rsidR="00955F3A" w:rsidRPr="00FB25E0">
        <w:rPr>
          <w:rFonts w:ascii="Book Antiqua" w:eastAsia="Book Antiqua" w:hAnsi="Book Antiqua"/>
        </w:rPr>
        <w:t>), 1 (</w:t>
      </w:r>
      <w:r w:rsidR="00EF5049" w:rsidRPr="00FB25E0">
        <w:rPr>
          <w:rFonts w:ascii="Book Antiqua" w:eastAsia="Book Antiqua" w:hAnsi="Book Antiqua"/>
        </w:rPr>
        <w:t>smooth halo</w:t>
      </w:r>
      <w:r w:rsidR="00955F3A" w:rsidRPr="00FB25E0">
        <w:rPr>
          <w:rFonts w:ascii="Book Antiqua" w:eastAsia="Book Antiqua" w:hAnsi="Book Antiqua"/>
        </w:rPr>
        <w:t xml:space="preserve">, </w:t>
      </w:r>
      <w:r w:rsidR="00EF5049" w:rsidRPr="00FB25E0">
        <w:rPr>
          <w:rFonts w:ascii="Book Antiqua" w:eastAsia="Book Antiqua" w:hAnsi="Book Antiqua"/>
        </w:rPr>
        <w:t>&gt;</w:t>
      </w:r>
      <w:r w:rsidR="00853AAB">
        <w:rPr>
          <w:rFonts w:ascii="Book Antiqua" w:eastAsia="Book Antiqua" w:hAnsi="Book Antiqua"/>
        </w:rPr>
        <w:t xml:space="preserve"> </w:t>
      </w:r>
      <w:r w:rsidR="00EF5049" w:rsidRPr="00FB25E0">
        <w:rPr>
          <w:rFonts w:ascii="Book Antiqua" w:eastAsia="Book Antiqua" w:hAnsi="Book Antiqua"/>
        </w:rPr>
        <w:t xml:space="preserve">1-5 mm), </w:t>
      </w:r>
      <w:r w:rsidRPr="00FB25E0">
        <w:rPr>
          <w:rFonts w:ascii="Book Antiqua" w:eastAsia="Book Antiqua" w:hAnsi="Book Antiqua"/>
        </w:rPr>
        <w:t xml:space="preserve">and </w:t>
      </w:r>
      <w:r w:rsidR="00955F3A" w:rsidRPr="00FB25E0">
        <w:rPr>
          <w:rFonts w:ascii="Book Antiqua" w:eastAsia="Book Antiqua" w:hAnsi="Book Antiqua"/>
        </w:rPr>
        <w:t>2 (large confluent lesions, 5-10 mm). The</w:t>
      </w:r>
      <w:r w:rsidR="00664F6C" w:rsidRPr="00FB25E0">
        <w:rPr>
          <w:rFonts w:ascii="Book Antiqua" w:eastAsia="Book Antiqua" w:hAnsi="Book Antiqua"/>
        </w:rPr>
        <w:t xml:space="preserve"> same rating system is used for the remaining three areas: the</w:t>
      </w:r>
      <w:r w:rsidR="00955F3A" w:rsidRPr="00FB25E0">
        <w:rPr>
          <w:rFonts w:ascii="Book Antiqua" w:eastAsia="Book Antiqua" w:hAnsi="Book Antiqua"/>
        </w:rPr>
        <w:t xml:space="preserve"> </w:t>
      </w:r>
      <w:r w:rsidR="00EF5049" w:rsidRPr="00FB25E0">
        <w:rPr>
          <w:rFonts w:ascii="Book Antiqua" w:eastAsia="Book Antiqua" w:hAnsi="Book Antiqua"/>
        </w:rPr>
        <w:t>deep white matter of the frontal, parietal, occipital</w:t>
      </w:r>
      <w:r w:rsidRPr="00FB25E0">
        <w:rPr>
          <w:rFonts w:ascii="Book Antiqua" w:eastAsia="Book Antiqua" w:hAnsi="Book Antiqua"/>
        </w:rPr>
        <w:t>,</w:t>
      </w:r>
      <w:r w:rsidR="00EF5049" w:rsidRPr="00FB25E0">
        <w:rPr>
          <w:rFonts w:ascii="Book Antiqua" w:eastAsia="Book Antiqua" w:hAnsi="Book Antiqua"/>
        </w:rPr>
        <w:t xml:space="preserve"> and temporal lobe</w:t>
      </w:r>
      <w:r w:rsidR="00664F6C" w:rsidRPr="00FB25E0">
        <w:rPr>
          <w:rFonts w:ascii="Book Antiqua" w:eastAsia="Book Antiqua" w:hAnsi="Book Antiqua"/>
        </w:rPr>
        <w:t>s</w:t>
      </w:r>
      <w:r w:rsidR="00EF5049" w:rsidRPr="00FB25E0">
        <w:rPr>
          <w:rFonts w:ascii="Book Antiqua" w:eastAsia="Book Antiqua" w:hAnsi="Book Antiqua"/>
        </w:rPr>
        <w:t xml:space="preserve">; the basal ganglia </w:t>
      </w:r>
      <w:r w:rsidRPr="00FB25E0">
        <w:rPr>
          <w:rFonts w:ascii="Book Antiqua" w:eastAsia="Book Antiqua" w:hAnsi="Book Antiqua"/>
        </w:rPr>
        <w:t>inc</w:t>
      </w:r>
      <w:r w:rsidR="00664F6C" w:rsidRPr="00FB25E0">
        <w:rPr>
          <w:rFonts w:ascii="Book Antiqua" w:eastAsia="Book Antiqua" w:hAnsi="Book Antiqua"/>
        </w:rPr>
        <w:t>luding</w:t>
      </w:r>
      <w:r w:rsidR="00EF5049" w:rsidRPr="00FB25E0">
        <w:rPr>
          <w:rFonts w:ascii="Book Antiqua" w:eastAsia="Book Antiqua" w:hAnsi="Book Antiqua"/>
        </w:rPr>
        <w:t xml:space="preserve"> the caudate nucleus, putamen, globus pallidus, thalamus, </w:t>
      </w:r>
      <w:r w:rsidRPr="00FB25E0">
        <w:rPr>
          <w:rFonts w:ascii="Book Antiqua" w:eastAsia="Book Antiqua" w:hAnsi="Book Antiqua"/>
        </w:rPr>
        <w:t xml:space="preserve">and </w:t>
      </w:r>
      <w:r w:rsidR="00EF5049" w:rsidRPr="00FB25E0">
        <w:rPr>
          <w:rFonts w:ascii="Book Antiqua" w:eastAsia="Book Antiqua" w:hAnsi="Book Antiqua"/>
        </w:rPr>
        <w:t>in</w:t>
      </w:r>
      <w:r w:rsidR="00955F3A" w:rsidRPr="00FB25E0">
        <w:rPr>
          <w:rFonts w:ascii="Book Antiqua" w:eastAsia="Book Antiqua" w:hAnsi="Book Antiqua"/>
        </w:rPr>
        <w:t>ternal/external capsule; and</w:t>
      </w:r>
      <w:r w:rsidR="00664F6C" w:rsidRPr="00FB25E0">
        <w:rPr>
          <w:rFonts w:ascii="Book Antiqua" w:eastAsia="Book Antiqua" w:hAnsi="Book Antiqua"/>
        </w:rPr>
        <w:t xml:space="preserve"> the</w:t>
      </w:r>
      <w:r w:rsidR="00EF5049" w:rsidRPr="00FB25E0">
        <w:rPr>
          <w:rFonts w:ascii="Book Antiqua" w:eastAsia="Book Antiqua" w:hAnsi="Book Antiqua"/>
        </w:rPr>
        <w:t xml:space="preserve"> i</w:t>
      </w:r>
      <w:r w:rsidR="008A16A1" w:rsidRPr="00FB25E0">
        <w:rPr>
          <w:rFonts w:ascii="Book Antiqua" w:eastAsia="Book Antiqua" w:hAnsi="Book Antiqua"/>
        </w:rPr>
        <w:t>nfratentorial</w:t>
      </w:r>
      <w:r w:rsidR="00A4539D" w:rsidRPr="00FB25E0">
        <w:rPr>
          <w:rFonts w:ascii="Book Antiqua" w:eastAsia="Book Antiqua" w:hAnsi="Book Antiqua"/>
        </w:rPr>
        <w:t xml:space="preserve"> area</w:t>
      </w:r>
      <w:r w:rsidR="008A16A1" w:rsidRPr="00FB25E0">
        <w:rPr>
          <w:rFonts w:ascii="Book Antiqua" w:eastAsia="Book Antiqua" w:hAnsi="Book Antiqua"/>
        </w:rPr>
        <w:t xml:space="preserve"> consisting of the</w:t>
      </w:r>
      <w:r w:rsidR="00EF5049" w:rsidRPr="00FB25E0">
        <w:rPr>
          <w:rFonts w:ascii="Book Antiqua" w:eastAsia="Book Antiqua" w:hAnsi="Book Antiqua"/>
        </w:rPr>
        <w:t xml:space="preserve"> cerebellum, mesence</w:t>
      </w:r>
      <w:r w:rsidRPr="00FB25E0">
        <w:rPr>
          <w:rFonts w:ascii="Book Antiqua" w:eastAsia="Book Antiqua" w:hAnsi="Book Antiqua"/>
        </w:rPr>
        <w:t>phalon, pons, and medulla</w:t>
      </w:r>
      <w:r w:rsidR="00664F6C" w:rsidRPr="00FB25E0">
        <w:rPr>
          <w:rFonts w:ascii="Book Antiqua" w:eastAsia="Book Antiqua" w:hAnsi="Book Antiqua"/>
        </w:rPr>
        <w:t>.</w:t>
      </w:r>
      <w:r w:rsidR="00955F3A" w:rsidRPr="00FB25E0">
        <w:rPr>
          <w:rFonts w:ascii="Book Antiqua" w:eastAsia="Book Antiqua" w:hAnsi="Book Antiqua"/>
        </w:rPr>
        <w:t xml:space="preserve"> The rating system ranges from 0 to 6 with the following descriptors: 0 (</w:t>
      </w:r>
      <w:r w:rsidR="00EF5049" w:rsidRPr="00FB25E0">
        <w:rPr>
          <w:rFonts w:ascii="Book Antiqua" w:eastAsia="Book Antiqua" w:hAnsi="Book Antiqua"/>
        </w:rPr>
        <w:t>none</w:t>
      </w:r>
      <w:r w:rsidR="00955F3A" w:rsidRPr="00FB25E0">
        <w:rPr>
          <w:rFonts w:ascii="Book Antiqua" w:eastAsia="Book Antiqua" w:hAnsi="Book Antiqua"/>
        </w:rPr>
        <w:t>)</w:t>
      </w:r>
      <w:r w:rsidR="00EF5049" w:rsidRPr="00FB25E0">
        <w:rPr>
          <w:rFonts w:ascii="Book Antiqua" w:eastAsia="Book Antiqua" w:hAnsi="Book Antiqua"/>
        </w:rPr>
        <w:t>, 1</w:t>
      </w:r>
      <w:r w:rsidR="00955F3A" w:rsidRPr="00FB25E0">
        <w:rPr>
          <w:rFonts w:ascii="Book Antiqua" w:eastAsia="Book Antiqua" w:hAnsi="Book Antiqua"/>
        </w:rPr>
        <w:t xml:space="preserve"> (</w:t>
      </w:r>
      <w:r w:rsidR="00804975" w:rsidRPr="00FB25E0">
        <w:rPr>
          <w:rFonts w:ascii="Book Antiqua" w:eastAsia="Book Antiqua" w:hAnsi="Book Antiqua"/>
        </w:rPr>
        <w:sym w:font="Symbol" w:char="F0A3"/>
      </w:r>
      <w:r w:rsidR="00853AAB">
        <w:rPr>
          <w:rFonts w:ascii="Book Antiqua" w:eastAsia="Book Antiqua" w:hAnsi="Book Antiqua"/>
        </w:rPr>
        <w:t xml:space="preserve"> </w:t>
      </w:r>
      <w:r w:rsidR="00EF5049" w:rsidRPr="00FB25E0">
        <w:rPr>
          <w:rFonts w:ascii="Book Antiqua" w:eastAsia="Book Antiqua" w:hAnsi="Book Antiqua"/>
        </w:rPr>
        <w:t>4</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EF5049" w:rsidRPr="00853AAB">
        <w:rPr>
          <w:rFonts w:ascii="Book Antiqua" w:eastAsia="Book Antiqua" w:hAnsi="Book Antiqua"/>
          <w:i/>
        </w:rPr>
        <w:t>n</w:t>
      </w:r>
      <w:r w:rsidR="00853AAB">
        <w:rPr>
          <w:rFonts w:ascii="Book Antiqua" w:eastAsia="Book Antiqua" w:hAnsi="Book Antiqua"/>
        </w:rPr>
        <w:t xml:space="preserve"> </w:t>
      </w:r>
      <w:r w:rsidR="00664F6C" w:rsidRPr="00FB25E0">
        <w:rPr>
          <w:rFonts w:ascii="Book Antiqua" w:eastAsia="Book Antiqua" w:hAnsi="Book Antiqua"/>
        </w:rPr>
        <w:sym w:font="Symbol" w:char="F0A3"/>
      </w:r>
      <w:r w:rsidR="00853AAB">
        <w:rPr>
          <w:rFonts w:ascii="Book Antiqua" w:eastAsia="Book Antiqua" w:hAnsi="Book Antiqua"/>
        </w:rPr>
        <w:t xml:space="preserve"> </w:t>
      </w:r>
      <w:r w:rsidR="00EF5049" w:rsidRPr="00FB25E0">
        <w:rPr>
          <w:rFonts w:ascii="Book Antiqua" w:eastAsia="Book Antiqua" w:hAnsi="Book Antiqua"/>
        </w:rPr>
        <w:t>5</w:t>
      </w:r>
      <w:r w:rsidR="00955F3A" w:rsidRPr="00FB25E0">
        <w:rPr>
          <w:rFonts w:ascii="Book Antiqua" w:eastAsia="Book Antiqua" w:hAnsi="Book Antiqua"/>
        </w:rPr>
        <w:t>)</w:t>
      </w:r>
      <w:r w:rsidR="00EF5049" w:rsidRPr="00FB25E0">
        <w:rPr>
          <w:rFonts w:ascii="Book Antiqua" w:eastAsia="Book Antiqua" w:hAnsi="Book Antiqua"/>
        </w:rPr>
        <w:t>, 2</w:t>
      </w:r>
      <w:r w:rsidR="00955F3A" w:rsidRPr="00FB25E0">
        <w:rPr>
          <w:rFonts w:ascii="Book Antiqua" w:eastAsia="Book Antiqua" w:hAnsi="Book Antiqua"/>
        </w:rPr>
        <w:t xml:space="preserve"> (</w:t>
      </w:r>
      <w:r w:rsidR="00804975" w:rsidRPr="00FB25E0">
        <w:rPr>
          <w:rFonts w:ascii="Book Antiqua" w:eastAsia="Book Antiqua" w:hAnsi="Book Antiqua"/>
        </w:rPr>
        <w:sym w:font="Symbol" w:char="F0A3"/>
      </w:r>
      <w:r w:rsidR="00853AAB">
        <w:rPr>
          <w:rFonts w:ascii="Book Antiqua" w:eastAsia="Book Antiqua" w:hAnsi="Book Antiqua"/>
        </w:rPr>
        <w:t xml:space="preserve"> </w:t>
      </w:r>
      <w:r w:rsidR="00EF5049" w:rsidRPr="00FB25E0">
        <w:rPr>
          <w:rFonts w:ascii="Book Antiqua" w:eastAsia="Book Antiqua" w:hAnsi="Book Antiqua"/>
        </w:rPr>
        <w:t>4</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EF5049" w:rsidRPr="00853AAB">
        <w:rPr>
          <w:rFonts w:ascii="Book Antiqua" w:eastAsia="Book Antiqua" w:hAnsi="Book Antiqua"/>
          <w:i/>
        </w:rPr>
        <w:t>n</w:t>
      </w:r>
      <w:r w:rsidR="00853AAB">
        <w:rPr>
          <w:rFonts w:ascii="Book Antiqua" w:eastAsia="Book Antiqua" w:hAnsi="Book Antiqua"/>
        </w:rPr>
        <w:t xml:space="preserve"> </w:t>
      </w:r>
      <w:r w:rsidR="00EF5049" w:rsidRPr="00FB25E0">
        <w:rPr>
          <w:rFonts w:ascii="Book Antiqua" w:eastAsia="Book Antiqua" w:hAnsi="Book Antiqua"/>
        </w:rPr>
        <w:t>&gt;</w:t>
      </w:r>
      <w:r w:rsidR="00853AAB">
        <w:rPr>
          <w:rFonts w:ascii="Book Antiqua" w:eastAsia="Book Antiqua" w:hAnsi="Book Antiqua"/>
        </w:rPr>
        <w:t xml:space="preserve"> </w:t>
      </w:r>
      <w:r w:rsidR="00EF5049" w:rsidRPr="00FB25E0">
        <w:rPr>
          <w:rFonts w:ascii="Book Antiqua" w:eastAsia="Book Antiqua" w:hAnsi="Book Antiqua"/>
        </w:rPr>
        <w:t>5</w:t>
      </w:r>
      <w:r w:rsidR="00955F3A" w:rsidRPr="00FB25E0">
        <w:rPr>
          <w:rFonts w:ascii="Book Antiqua" w:eastAsia="Book Antiqua" w:hAnsi="Book Antiqua"/>
        </w:rPr>
        <w:t>), 3 (</w:t>
      </w:r>
      <w:r w:rsidR="00EF5049" w:rsidRPr="00FB25E0">
        <w:rPr>
          <w:rFonts w:ascii="Book Antiqua" w:eastAsia="Book Antiqua" w:hAnsi="Book Antiqua"/>
        </w:rPr>
        <w:t>4-10</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853AAB" w:rsidRPr="00853AAB">
        <w:rPr>
          <w:rFonts w:ascii="Book Antiqua" w:eastAsia="Book Antiqua" w:hAnsi="Book Antiqua"/>
          <w:i/>
        </w:rPr>
        <w:t>n</w:t>
      </w:r>
      <w:r w:rsidR="00853AAB">
        <w:rPr>
          <w:rFonts w:ascii="Book Antiqua" w:eastAsia="Book Antiqua" w:hAnsi="Book Antiqua"/>
        </w:rPr>
        <w:t xml:space="preserve"> </w:t>
      </w:r>
      <w:r w:rsidR="00804975" w:rsidRPr="00FB25E0">
        <w:rPr>
          <w:rFonts w:ascii="Book Antiqua" w:eastAsia="Book Antiqua" w:hAnsi="Book Antiqua"/>
        </w:rPr>
        <w:sym w:font="Symbol" w:char="F0A3"/>
      </w:r>
      <w:r w:rsidR="00853AAB">
        <w:rPr>
          <w:rFonts w:ascii="Book Antiqua" w:eastAsia="Book Antiqua" w:hAnsi="Book Antiqua"/>
        </w:rPr>
        <w:t xml:space="preserve"> </w:t>
      </w:r>
      <w:r w:rsidR="00804975" w:rsidRPr="00FB25E0">
        <w:rPr>
          <w:rFonts w:ascii="Book Antiqua" w:eastAsia="Book Antiqua" w:hAnsi="Book Antiqua"/>
        </w:rPr>
        <w:t>5</w:t>
      </w:r>
      <w:r w:rsidR="00955F3A" w:rsidRPr="00FB25E0">
        <w:rPr>
          <w:rFonts w:ascii="Book Antiqua" w:eastAsia="Book Antiqua" w:hAnsi="Book Antiqua"/>
        </w:rPr>
        <w:t>), 4</w:t>
      </w:r>
      <w:r w:rsidR="00804975" w:rsidRPr="00FB25E0">
        <w:rPr>
          <w:rFonts w:ascii="Book Antiqua" w:eastAsia="Book Antiqua" w:hAnsi="Book Antiqua"/>
        </w:rPr>
        <w:t xml:space="preserve"> </w:t>
      </w:r>
      <w:r w:rsidR="00955F3A" w:rsidRPr="00FB25E0">
        <w:rPr>
          <w:rFonts w:ascii="Book Antiqua" w:eastAsia="Book Antiqua" w:hAnsi="Book Antiqua"/>
        </w:rPr>
        <w:t>(</w:t>
      </w:r>
      <w:r w:rsidR="00804975" w:rsidRPr="00FB25E0">
        <w:rPr>
          <w:rFonts w:ascii="Book Antiqua" w:eastAsia="Book Antiqua" w:hAnsi="Book Antiqua"/>
        </w:rPr>
        <w:t>4-10</w:t>
      </w:r>
      <w:r w:rsidR="00853AAB">
        <w:rPr>
          <w:rFonts w:ascii="Book Antiqua" w:eastAsia="Book Antiqua" w:hAnsi="Book Antiqua"/>
        </w:rPr>
        <w:t xml:space="preserve"> </w:t>
      </w:r>
      <w:r w:rsidR="00804975" w:rsidRPr="00FB25E0">
        <w:rPr>
          <w:rFonts w:ascii="Book Antiqua" w:eastAsia="Book Antiqua" w:hAnsi="Book Antiqua"/>
        </w:rPr>
        <w:t xml:space="preserve">mm and </w:t>
      </w:r>
      <w:r w:rsidR="00853AAB" w:rsidRPr="00853AAB">
        <w:rPr>
          <w:rFonts w:ascii="Book Antiqua" w:eastAsia="Book Antiqua" w:hAnsi="Book Antiqua"/>
          <w:i/>
        </w:rPr>
        <w:t>n</w:t>
      </w:r>
      <w:r w:rsidR="00853AAB" w:rsidRPr="00FB25E0">
        <w:rPr>
          <w:rFonts w:ascii="Book Antiqua" w:eastAsia="Book Antiqua" w:hAnsi="Book Antiqua"/>
        </w:rPr>
        <w:t xml:space="preserve"> </w:t>
      </w:r>
      <w:r w:rsidR="00804975" w:rsidRPr="00FB25E0">
        <w:rPr>
          <w:rFonts w:ascii="Book Antiqua" w:eastAsia="Book Antiqua" w:hAnsi="Book Antiqua"/>
        </w:rPr>
        <w:t>&gt;</w:t>
      </w:r>
      <w:r w:rsidR="00853AAB">
        <w:rPr>
          <w:rFonts w:ascii="Book Antiqua" w:eastAsia="Book Antiqua" w:hAnsi="Book Antiqua"/>
        </w:rPr>
        <w:t xml:space="preserve"> </w:t>
      </w:r>
      <w:r w:rsidR="00804975" w:rsidRPr="00FB25E0">
        <w:rPr>
          <w:rFonts w:ascii="Book Antiqua" w:eastAsia="Book Antiqua" w:hAnsi="Book Antiqua"/>
        </w:rPr>
        <w:t>5</w:t>
      </w:r>
      <w:r w:rsidR="00955F3A" w:rsidRPr="00FB25E0">
        <w:rPr>
          <w:rFonts w:ascii="Book Antiqua" w:eastAsia="Book Antiqua" w:hAnsi="Book Antiqua"/>
        </w:rPr>
        <w:t>)</w:t>
      </w:r>
      <w:r w:rsidR="00804975" w:rsidRPr="00FB25E0">
        <w:rPr>
          <w:rFonts w:ascii="Book Antiqua" w:eastAsia="Book Antiqua" w:hAnsi="Book Antiqua"/>
        </w:rPr>
        <w:t>, 5</w:t>
      </w:r>
      <w:r w:rsidR="00955F3A" w:rsidRPr="00FB25E0">
        <w:rPr>
          <w:rFonts w:ascii="Book Antiqua" w:eastAsia="Book Antiqua" w:hAnsi="Book Antiqua"/>
        </w:rPr>
        <w:t xml:space="preserve"> (</w:t>
      </w:r>
      <w:r w:rsidR="00804975" w:rsidRPr="00FB25E0">
        <w:rPr>
          <w:rFonts w:ascii="Book Antiqua" w:eastAsia="Book Antiqua" w:hAnsi="Book Antiqua"/>
        </w:rPr>
        <w:sym w:font="Symbol" w:char="F0B3"/>
      </w:r>
      <w:r w:rsidR="00853AAB">
        <w:rPr>
          <w:rFonts w:ascii="Book Antiqua" w:eastAsia="Book Antiqua" w:hAnsi="Book Antiqua"/>
        </w:rPr>
        <w:t xml:space="preserve"> </w:t>
      </w:r>
      <w:r w:rsidR="00EF5049" w:rsidRPr="00FB25E0">
        <w:rPr>
          <w:rFonts w:ascii="Book Antiqua" w:eastAsia="Book Antiqua" w:hAnsi="Book Antiqua"/>
        </w:rPr>
        <w:t>10</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853AAB" w:rsidRPr="00853AAB">
        <w:rPr>
          <w:rFonts w:ascii="Book Antiqua" w:eastAsia="Book Antiqua" w:hAnsi="Book Antiqua"/>
          <w:i/>
        </w:rPr>
        <w:t>n</w:t>
      </w:r>
      <w:r w:rsidR="00853AAB" w:rsidRPr="00FB25E0">
        <w:rPr>
          <w:rFonts w:ascii="Book Antiqua" w:eastAsia="Book Antiqua" w:hAnsi="Book Antiqua"/>
        </w:rPr>
        <w:t xml:space="preserve"> </w:t>
      </w:r>
      <w:r w:rsidR="00804975" w:rsidRPr="00FB25E0">
        <w:rPr>
          <w:rFonts w:ascii="Book Antiqua" w:eastAsia="Book Antiqua" w:hAnsi="Book Antiqua"/>
        </w:rPr>
        <w:sym w:font="Symbol" w:char="F0B3"/>
      </w:r>
      <w:r w:rsidR="00853AAB">
        <w:rPr>
          <w:rFonts w:ascii="Book Antiqua" w:eastAsia="Book Antiqua" w:hAnsi="Book Antiqua"/>
        </w:rPr>
        <w:t xml:space="preserve"> </w:t>
      </w:r>
      <w:r w:rsidR="00EF5049" w:rsidRPr="00FB25E0">
        <w:rPr>
          <w:rFonts w:ascii="Book Antiqua" w:eastAsia="Book Antiqua" w:hAnsi="Book Antiqua"/>
        </w:rPr>
        <w:t>1</w:t>
      </w:r>
      <w:r w:rsidR="00955F3A" w:rsidRPr="00FB25E0">
        <w:rPr>
          <w:rFonts w:ascii="Book Antiqua" w:eastAsia="Book Antiqua" w:hAnsi="Book Antiqua"/>
        </w:rPr>
        <w:t>), and 6 (</w:t>
      </w:r>
      <w:r w:rsidR="00EF5049" w:rsidRPr="00FB25E0">
        <w:rPr>
          <w:rFonts w:ascii="Book Antiqua" w:eastAsia="Book Antiqua" w:hAnsi="Book Antiqua"/>
        </w:rPr>
        <w:t>confluent</w:t>
      </w:r>
      <w:r w:rsidR="00955F3A" w:rsidRPr="00FB25E0">
        <w:rPr>
          <w:rFonts w:ascii="Book Antiqua" w:eastAsia="Book Antiqua" w:hAnsi="Book Antiqua"/>
        </w:rPr>
        <w:t>)</w:t>
      </w:r>
      <w:r w:rsidR="00EF5049" w:rsidRPr="00FB25E0">
        <w:rPr>
          <w:rFonts w:ascii="Book Antiqua" w:eastAsia="Book Antiqua" w:hAnsi="Book Antiqua"/>
        </w:rPr>
        <w:t>. However, this scale may underestimate the significance of punctate lesions since a score of 2 allows for infinite smaller lesions</w:t>
      </w:r>
      <w:r w:rsidR="00A4539D" w:rsidRPr="00FB25E0">
        <w:rPr>
          <w:rFonts w:ascii="Book Antiqua" w:eastAsia="Book Antiqua" w:hAnsi="Book Antiqua"/>
        </w:rPr>
        <w:t>,</w:t>
      </w:r>
      <w:r w:rsidR="00EF5049" w:rsidRPr="00FB25E0">
        <w:rPr>
          <w:rFonts w:ascii="Book Antiqua" w:eastAsia="Book Antiqua" w:hAnsi="Book Antiqua"/>
        </w:rPr>
        <w:t xml:space="preserve"> w</w:t>
      </w:r>
      <w:r w:rsidR="00664F6C" w:rsidRPr="00FB25E0">
        <w:rPr>
          <w:rFonts w:ascii="Book Antiqua" w:eastAsia="Book Antiqua" w:hAnsi="Book Antiqua"/>
        </w:rPr>
        <w:t>here</w:t>
      </w:r>
      <w:r w:rsidR="00EF5049" w:rsidRPr="00FB25E0">
        <w:rPr>
          <w:rFonts w:ascii="Book Antiqua" w:eastAsia="Book Antiqua" w:hAnsi="Book Antiqua"/>
        </w:rPr>
        <w:t>as one large isolated lesion would be rated as a 5. Scheltens rating scales have a greater range than</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 xml:space="preserve">the Fazekas scale, yet Van Straaten </w:t>
      </w:r>
      <w:r w:rsidR="00EF5049" w:rsidRPr="0027777E">
        <w:rPr>
          <w:rFonts w:ascii="Book Antiqua" w:eastAsia="Book Antiqua" w:hAnsi="Book Antiqua"/>
          <w:i/>
        </w:rPr>
        <w:t>et al</w:t>
      </w:r>
      <w:r w:rsidR="00133E28" w:rsidRPr="00FB25E0">
        <w:rPr>
          <w:rFonts w:ascii="Book Antiqua" w:eastAsia="Book Antiqua" w:hAnsi="Book Antiqua"/>
          <w:vertAlign w:val="superscript"/>
        </w:rPr>
        <w:t>[</w:t>
      </w:r>
      <w:r w:rsidR="00213EB3"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suggest that the Fazekas scale is most appropriate</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for cla</w:t>
      </w:r>
      <w:r w:rsidR="00955F3A" w:rsidRPr="00FB25E0">
        <w:rPr>
          <w:rFonts w:ascii="Book Antiqua" w:eastAsia="Book Antiqua" w:hAnsi="Book Antiqua"/>
        </w:rPr>
        <w:t xml:space="preserve">ssifying different WMH groups. </w:t>
      </w:r>
    </w:p>
    <w:p w14:paraId="607713D8" w14:textId="5838AFD4" w:rsidR="00BC3E4F" w:rsidRPr="00FB25E0" w:rsidRDefault="008A16A1"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Visual rating scales of WMH</w:t>
      </w:r>
      <w:r w:rsidR="00955F3A" w:rsidRPr="00FB25E0">
        <w:rPr>
          <w:rFonts w:ascii="Book Antiqua" w:eastAsia="Book Antiqua" w:hAnsi="Book Antiqua"/>
        </w:rPr>
        <w:t>s</w:t>
      </w:r>
      <w:r w:rsidR="00EF5049" w:rsidRPr="00FB25E0">
        <w:rPr>
          <w:rFonts w:ascii="Book Antiqua" w:eastAsia="Book Antiqua" w:hAnsi="Book Antiqua"/>
        </w:rPr>
        <w:t xml:space="preserve"> are widely used because they</w:t>
      </w:r>
      <w:r w:rsidRPr="00FB25E0">
        <w:rPr>
          <w:rFonts w:ascii="Book Antiqua" w:eastAsia="Book Antiqua" w:hAnsi="Book Antiqua"/>
        </w:rPr>
        <w:t xml:space="preserve"> are relatively easy to conduct</w:t>
      </w:r>
      <w:r w:rsidR="00EF5049" w:rsidRPr="00FB25E0">
        <w:rPr>
          <w:rFonts w:ascii="Book Antiqua" w:eastAsia="Book Antiqua" w:hAnsi="Book Antiqua"/>
        </w:rPr>
        <w:t xml:space="preserve"> and there are several scales available with demonst</w:t>
      </w:r>
      <w:r w:rsidR="00F804C4" w:rsidRPr="00FB25E0">
        <w:rPr>
          <w:rFonts w:ascii="Book Antiqua" w:eastAsia="Book Antiqua" w:hAnsi="Book Antiqua"/>
        </w:rPr>
        <w:t>rated reliability and validity.</w:t>
      </w:r>
      <w:r w:rsidR="00EF5049" w:rsidRPr="00FB25E0">
        <w:rPr>
          <w:rFonts w:ascii="Book Antiqua" w:eastAsia="Book Antiqua" w:hAnsi="Book Antiqua"/>
        </w:rPr>
        <w:t xml:space="preserve"> In addition, visual rating scales allow expert raters to utilize clinical judgment to evaluate the specific lesion presentations and patterns. Van Straaten </w:t>
      </w:r>
      <w:r w:rsidR="00EF5049" w:rsidRPr="0027777E">
        <w:rPr>
          <w:rFonts w:ascii="Book Antiqua" w:eastAsia="Book Antiqua" w:hAnsi="Book Antiqua"/>
          <w:i/>
        </w:rPr>
        <w:t>et al</w:t>
      </w:r>
      <w:r w:rsidR="00133E28" w:rsidRPr="00FB25E0">
        <w:rPr>
          <w:rFonts w:ascii="Book Antiqua" w:eastAsia="Book Antiqua" w:hAnsi="Book Antiqua"/>
          <w:vertAlign w:val="superscript"/>
        </w:rPr>
        <w:t>[</w:t>
      </w:r>
      <w:r w:rsidR="00213EB3"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confirmed correlations among WMH volume and the three most commonly used visual rating scales, but found greater variability and less correlation among scores in patients who had greater WMH burden. </w:t>
      </w:r>
    </w:p>
    <w:p w14:paraId="36A714FC" w14:textId="6578E4A2" w:rsidR="00EF5049" w:rsidRPr="00FB25E0" w:rsidRDefault="00EF5049"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Despite</w:t>
      </w:r>
      <w:r w:rsidR="00BC3E4F" w:rsidRPr="00FB25E0">
        <w:rPr>
          <w:rFonts w:ascii="Book Antiqua" w:eastAsia="Book Antiqua" w:hAnsi="Book Antiqua"/>
        </w:rPr>
        <w:t xml:space="preserve"> the</w:t>
      </w:r>
      <w:r w:rsidRPr="00FB25E0">
        <w:rPr>
          <w:rFonts w:ascii="Book Antiqua" w:eastAsia="Book Antiqua" w:hAnsi="Book Antiqua"/>
        </w:rPr>
        <w:t xml:space="preserve"> advantages, visual scales</w:t>
      </w:r>
      <w:r w:rsidR="00E52227" w:rsidRPr="00FB25E0">
        <w:rPr>
          <w:rFonts w:ascii="Book Antiqua" w:eastAsia="Book Antiqua" w:hAnsi="Book Antiqua"/>
        </w:rPr>
        <w:t xml:space="preserve"> are not well suited for measuring changes in lesions, and</w:t>
      </w:r>
      <w:r w:rsidRPr="00FB25E0">
        <w:rPr>
          <w:rFonts w:ascii="Book Antiqua" w:eastAsia="Book Antiqua" w:hAnsi="Book Antiqua"/>
        </w:rPr>
        <w:t xml:space="preserve"> cannot quantify lesion volume</w:t>
      </w:r>
      <w:r w:rsidR="00350B37" w:rsidRPr="00FB25E0">
        <w:rPr>
          <w:rFonts w:ascii="Book Antiqua" w:eastAsia="Book Antiqua" w:hAnsi="Book Antiqua"/>
        </w:rPr>
        <w:t>.</w:t>
      </w:r>
      <w:r w:rsidR="00003AA0" w:rsidRPr="00FB25E0">
        <w:rPr>
          <w:rFonts w:ascii="Book Antiqua" w:eastAsia="Book Antiqua" w:hAnsi="Book Antiqua"/>
        </w:rPr>
        <w:t xml:space="preserve"> Visual scales</w:t>
      </w:r>
      <w:r w:rsidRPr="00FB25E0">
        <w:rPr>
          <w:rFonts w:ascii="Book Antiqua" w:eastAsia="Book Antiqua" w:hAnsi="Book Antiqua"/>
        </w:rPr>
        <w:t xml:space="preserve"> can be time consuming, making </w:t>
      </w:r>
      <w:r w:rsidR="00350B37" w:rsidRPr="00FB25E0">
        <w:rPr>
          <w:rFonts w:ascii="Book Antiqua" w:eastAsia="Book Antiqua" w:hAnsi="Book Antiqua"/>
        </w:rPr>
        <w:lastRenderedPageBreak/>
        <w:t>them</w:t>
      </w:r>
      <w:r w:rsidRPr="00FB25E0">
        <w:rPr>
          <w:rFonts w:ascii="Book Antiqua" w:eastAsia="Book Antiqua" w:hAnsi="Book Antiqua"/>
        </w:rPr>
        <w:t xml:space="preserve"> a poor choice for large datasets, and rely on clinical judgment</w:t>
      </w:r>
      <w:r w:rsidR="00003AA0" w:rsidRPr="00FB25E0">
        <w:rPr>
          <w:rFonts w:ascii="Book Antiqua" w:eastAsia="Book Antiqua" w:hAnsi="Book Antiqua"/>
        </w:rPr>
        <w:t>,</w:t>
      </w:r>
      <w:r w:rsidRPr="00FB25E0">
        <w:rPr>
          <w:rFonts w:ascii="Book Antiqua" w:eastAsia="Book Antiqua" w:hAnsi="Book Antiqua"/>
        </w:rPr>
        <w:t xml:space="preserve"> which can </w:t>
      </w:r>
      <w:r w:rsidR="00350B37" w:rsidRPr="00FB25E0">
        <w:rPr>
          <w:rFonts w:ascii="Book Antiqua" w:eastAsia="Book Antiqua" w:hAnsi="Book Antiqua"/>
        </w:rPr>
        <w:t xml:space="preserve">introduce </w:t>
      </w:r>
      <w:r w:rsidRPr="00FB25E0">
        <w:rPr>
          <w:rFonts w:ascii="Book Antiqua" w:eastAsia="Book Antiqua" w:hAnsi="Book Antiqua"/>
        </w:rPr>
        <w:t>issues concerning interr</w:t>
      </w:r>
      <w:r w:rsidR="00003AA0" w:rsidRPr="00FB25E0">
        <w:rPr>
          <w:rFonts w:ascii="Book Antiqua" w:eastAsia="Book Antiqua" w:hAnsi="Book Antiqua"/>
        </w:rPr>
        <w:t xml:space="preserve">ater reliability and validity. </w:t>
      </w:r>
      <w:r w:rsidRPr="00FB25E0">
        <w:rPr>
          <w:rFonts w:ascii="Book Antiqua" w:eastAsia="Book Antiqua" w:hAnsi="Book Antiqua"/>
        </w:rPr>
        <w:t>In addition, visual scales often do not</w:t>
      </w:r>
      <w:r w:rsidR="00E52227" w:rsidRPr="00FB25E0">
        <w:rPr>
          <w:rFonts w:ascii="Book Antiqua" w:eastAsia="Book Antiqua" w:hAnsi="Book Antiqua"/>
        </w:rPr>
        <w:t xml:space="preserve"> include size and</w:t>
      </w:r>
      <w:r w:rsidR="00350B37" w:rsidRPr="00FB25E0">
        <w:rPr>
          <w:rFonts w:ascii="Book Antiqua" w:eastAsia="Book Antiqua" w:hAnsi="Book Antiqua"/>
        </w:rPr>
        <w:t xml:space="preserve"> uniform</w:t>
      </w:r>
      <w:r w:rsidR="00E52227" w:rsidRPr="00FB25E0">
        <w:rPr>
          <w:rFonts w:ascii="Book Antiqua" w:eastAsia="Book Antiqua" w:hAnsi="Book Antiqua"/>
        </w:rPr>
        <w:t xml:space="preserve"> location, making </w:t>
      </w:r>
      <w:r w:rsidRPr="00FB25E0">
        <w:rPr>
          <w:rFonts w:ascii="Book Antiqua" w:eastAsia="Book Antiqua" w:hAnsi="Book Antiqua"/>
        </w:rPr>
        <w:t xml:space="preserve">scores from different rating scales </w:t>
      </w:r>
      <w:r w:rsidR="00350B37" w:rsidRPr="00FB25E0">
        <w:rPr>
          <w:rFonts w:ascii="Book Antiqua" w:eastAsia="Book Antiqua" w:hAnsi="Book Antiqua"/>
        </w:rPr>
        <w:t>in</w:t>
      </w:r>
      <w:r w:rsidRPr="00FB25E0">
        <w:rPr>
          <w:rFonts w:ascii="Book Antiqua" w:eastAsia="Book Antiqua" w:hAnsi="Book Antiqua"/>
        </w:rPr>
        <w:t xml:space="preserve">comparable. </w:t>
      </w:r>
      <w:r w:rsidR="00E52227" w:rsidRPr="00FB25E0">
        <w:rPr>
          <w:rFonts w:ascii="Book Antiqua" w:eastAsia="Book Antiqua" w:hAnsi="Book Antiqua"/>
        </w:rPr>
        <w:t>Although</w:t>
      </w:r>
      <w:r w:rsidRPr="00FB25E0">
        <w:rPr>
          <w:rFonts w:ascii="Book Antiqua" w:eastAsia="Book Antiqua" w:hAnsi="Book Antiqua"/>
        </w:rPr>
        <w:t xml:space="preserve"> visual scales allow differentiation between periventricular,</w:t>
      </w:r>
      <w:r w:rsidR="00E52227" w:rsidRPr="00FB25E0">
        <w:rPr>
          <w:rFonts w:ascii="Book Antiqua" w:eastAsia="Book Antiqua" w:hAnsi="Book Antiqua"/>
        </w:rPr>
        <w:t xml:space="preserve"> deep white, and subcortical gra</w:t>
      </w:r>
      <w:r w:rsidRPr="00FB25E0">
        <w:rPr>
          <w:rFonts w:ascii="Book Antiqua" w:eastAsia="Book Antiqua" w:hAnsi="Book Antiqua"/>
        </w:rPr>
        <w:t xml:space="preserve">y hyperintensity ratings, such classifications are inherently broad and imprecise. For example, WMHs adjacent to the left anterior horn of the lateral ventricle are combined with WMHs located in the right posterior horn of the lateral ventricle in the periventricular classification. Lesions in such disparate regions may have vastly different influences on cognition. </w:t>
      </w:r>
    </w:p>
    <w:p w14:paraId="5E3BC3D6" w14:textId="06BD3E29" w:rsidR="00EF5049" w:rsidRPr="00FB25E0" w:rsidRDefault="00EF5049"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Recent imaging techniques have been developed to enable the quantitative volumetric analysis of signal hyperintensities that use semi-automated methods </w:t>
      </w:r>
      <w:r w:rsidR="00610E1F" w:rsidRPr="00FB25E0">
        <w:rPr>
          <w:rFonts w:ascii="Book Antiqua" w:eastAsia="Book Antiqua" w:hAnsi="Book Antiqua"/>
        </w:rPr>
        <w:t>and</w:t>
      </w:r>
      <w:r w:rsidRPr="00FB25E0">
        <w:rPr>
          <w:rFonts w:ascii="Book Antiqua" w:eastAsia="Book Antiqua" w:hAnsi="Book Antiqua"/>
        </w:rPr>
        <w:t xml:space="preserve"> provide more information on location</w:t>
      </w:r>
      <w:r w:rsidRPr="00FB25E0">
        <w:rPr>
          <w:rFonts w:ascii="Book Antiqua" w:eastAsia="Book Antiqua" w:hAnsi="Book Antiqua"/>
          <w:vertAlign w:val="superscript"/>
        </w:rPr>
        <w:t xml:space="preserve"> </w:t>
      </w:r>
      <w:r w:rsidRPr="00FB25E0">
        <w:rPr>
          <w:rFonts w:ascii="Book Antiqua" w:eastAsia="Book Antiqua" w:hAnsi="Book Antiqua"/>
        </w:rPr>
        <w:t>and size, as well as continuous data</w:t>
      </w:r>
      <w:r w:rsidR="00133E28" w:rsidRPr="00FB25E0">
        <w:rPr>
          <w:rFonts w:ascii="Book Antiqua" w:eastAsia="Book Antiqua" w:hAnsi="Book Antiqua"/>
          <w:vertAlign w:val="superscript"/>
        </w:rPr>
        <w:t>[</w:t>
      </w:r>
      <w:r w:rsidR="00BE2885" w:rsidRPr="00FB25E0">
        <w:rPr>
          <w:rFonts w:ascii="Book Antiqua" w:eastAsia="Book Antiqua" w:hAnsi="Book Antiqua"/>
          <w:vertAlign w:val="superscript"/>
        </w:rPr>
        <w:t>94</w:t>
      </w:r>
      <w:r w:rsidR="005A21D5" w:rsidRPr="00FB25E0">
        <w:rPr>
          <w:rFonts w:ascii="Book Antiqua" w:eastAsia="Book Antiqua" w:hAnsi="Book Antiqua"/>
          <w:vertAlign w:val="superscript"/>
        </w:rPr>
        <w:t>-</w:t>
      </w:r>
      <w:r w:rsidR="00BE2885" w:rsidRPr="00FB25E0">
        <w:rPr>
          <w:rFonts w:ascii="Book Antiqua" w:eastAsia="Book Antiqua" w:hAnsi="Book Antiqua"/>
          <w:vertAlign w:val="superscript"/>
        </w:rPr>
        <w:t>98</w:t>
      </w:r>
      <w:r w:rsidR="00CB256D" w:rsidRPr="00FB25E0">
        <w:rPr>
          <w:rFonts w:ascii="Book Antiqua" w:eastAsia="Book Antiqua" w:hAnsi="Book Antiqua"/>
          <w:vertAlign w:val="superscript"/>
        </w:rPr>
        <w:t>]</w:t>
      </w:r>
      <w:r w:rsidRPr="00FB25E0">
        <w:rPr>
          <w:rFonts w:ascii="Book Antiqua" w:eastAsia="Book Antiqua" w:hAnsi="Book Antiqua"/>
        </w:rPr>
        <w:t>. One method uses the software MRIcro</w:t>
      </w:r>
      <w:r w:rsidR="00133E28" w:rsidRPr="00FB25E0">
        <w:rPr>
          <w:rFonts w:ascii="Book Antiqua" w:eastAsia="Book Antiqua" w:hAnsi="Book Antiqua"/>
          <w:vertAlign w:val="superscript"/>
        </w:rPr>
        <w:t>[</w:t>
      </w:r>
      <w:r w:rsidR="00BE2885" w:rsidRPr="00FB25E0">
        <w:rPr>
          <w:rFonts w:ascii="Book Antiqua" w:eastAsia="Book Antiqua" w:hAnsi="Book Antiqua"/>
          <w:vertAlign w:val="superscript"/>
        </w:rPr>
        <w:t>99</w:t>
      </w:r>
      <w:r w:rsidR="00CB256D" w:rsidRPr="00FB25E0">
        <w:rPr>
          <w:rFonts w:ascii="Book Antiqua" w:eastAsia="Book Antiqua" w:hAnsi="Book Antiqua"/>
          <w:vertAlign w:val="superscript"/>
        </w:rPr>
        <w:t>]</w:t>
      </w:r>
      <w:r w:rsidR="00E43B95" w:rsidRPr="00FB25E0">
        <w:rPr>
          <w:rFonts w:ascii="Book Antiqua" w:eastAsia="Book Antiqua" w:hAnsi="Book Antiqua"/>
        </w:rPr>
        <w:t xml:space="preserve"> </w:t>
      </w:r>
      <w:r w:rsidRPr="00FB25E0">
        <w:rPr>
          <w:rFonts w:ascii="Book Antiqua" w:eastAsia="Book Antiqua" w:hAnsi="Book Antiqua"/>
        </w:rPr>
        <w:t>to create a region of interest map by semiautomatic intensity thresholding</w:t>
      </w:r>
      <w:r w:rsidR="00133E28" w:rsidRPr="00FB25E0">
        <w:rPr>
          <w:rFonts w:ascii="Book Antiqua" w:eastAsia="Book Antiqua" w:hAnsi="Book Antiqua"/>
          <w:vertAlign w:val="superscript"/>
        </w:rPr>
        <w:t>[</w:t>
      </w:r>
      <w:r w:rsidR="00BE2885" w:rsidRPr="00FB25E0">
        <w:rPr>
          <w:rFonts w:ascii="Book Antiqua" w:eastAsia="Book Antiqua" w:hAnsi="Book Antiqua"/>
          <w:vertAlign w:val="superscript"/>
        </w:rPr>
        <w:t>100</w:t>
      </w:r>
      <w:r w:rsidR="00CB256D" w:rsidRPr="00FB25E0">
        <w:rPr>
          <w:rFonts w:ascii="Book Antiqua" w:eastAsia="Book Antiqua" w:hAnsi="Book Antiqua"/>
          <w:vertAlign w:val="superscript"/>
        </w:rPr>
        <w:t>]</w:t>
      </w:r>
      <w:r w:rsidR="008B0D48" w:rsidRPr="00FB25E0">
        <w:rPr>
          <w:rFonts w:ascii="Book Antiqua" w:eastAsia="Book Antiqua" w:hAnsi="Book Antiqua"/>
          <w:vertAlign w:val="superscript"/>
        </w:rPr>
        <w:t xml:space="preserve"> </w:t>
      </w:r>
      <w:r w:rsidR="008B0D48" w:rsidRPr="00FB25E0">
        <w:rPr>
          <w:rFonts w:ascii="Book Antiqua" w:eastAsia="Book Antiqua" w:hAnsi="Book Antiqua"/>
        </w:rPr>
        <w:t xml:space="preserve">(Figure </w:t>
      </w:r>
      <w:r w:rsidR="00E32EB6">
        <w:rPr>
          <w:rFonts w:ascii="Book Antiqua" w:eastAsia="Book Antiqua" w:hAnsi="Book Antiqua"/>
        </w:rPr>
        <w:t>2</w:t>
      </w:r>
      <w:r w:rsidR="008B0D48" w:rsidRPr="00FB25E0">
        <w:rPr>
          <w:rFonts w:ascii="Book Antiqua" w:eastAsia="Book Antiqua" w:hAnsi="Book Antiqua"/>
        </w:rPr>
        <w:t>)</w:t>
      </w:r>
      <w:r w:rsidRPr="00FB25E0">
        <w:rPr>
          <w:rFonts w:ascii="Book Antiqua" w:eastAsia="Book Antiqua" w:hAnsi="Book Antiqua"/>
        </w:rPr>
        <w:t xml:space="preserve">. Separate </w:t>
      </w:r>
      <w:r w:rsidR="00610E1F" w:rsidRPr="00FB25E0">
        <w:rPr>
          <w:rFonts w:ascii="Book Antiqua" w:eastAsia="Book Antiqua" w:hAnsi="Book Antiqua"/>
        </w:rPr>
        <w:t>region of interest (</w:t>
      </w:r>
      <w:r w:rsidRPr="00FB25E0">
        <w:rPr>
          <w:rFonts w:ascii="Book Antiqua" w:eastAsia="Book Antiqua" w:hAnsi="Book Antiqua"/>
        </w:rPr>
        <w:t>ROI</w:t>
      </w:r>
      <w:r w:rsidR="00610E1F" w:rsidRPr="00FB25E0">
        <w:rPr>
          <w:rFonts w:ascii="Book Antiqua" w:eastAsia="Book Antiqua" w:hAnsi="Book Antiqua"/>
        </w:rPr>
        <w:t>)</w:t>
      </w:r>
      <w:r w:rsidRPr="00FB25E0">
        <w:rPr>
          <w:rFonts w:ascii="Book Antiqua" w:eastAsia="Book Antiqua" w:hAnsi="Book Antiqua"/>
        </w:rPr>
        <w:t xml:space="preserve"> maps for different hyperintensity categories (deep white, </w:t>
      </w:r>
      <w:r w:rsidR="00E52227" w:rsidRPr="00FB25E0">
        <w:rPr>
          <w:rFonts w:ascii="Book Antiqua" w:eastAsia="Book Antiqua" w:hAnsi="Book Antiqua"/>
        </w:rPr>
        <w:t>periventricular, subcortical gra</w:t>
      </w:r>
      <w:r w:rsidRPr="00FB25E0">
        <w:rPr>
          <w:rFonts w:ascii="Book Antiqua" w:eastAsia="Book Antiqua" w:hAnsi="Book Antiqua"/>
        </w:rPr>
        <w:t>y) are created by gross manual outlining of hyperintensities. The overlap of the intensity ROI and each hyperintensity category ROI is then used to compute the volume and location of the final lesion map. A principle advantage of semi-automated tracing is the ability to exclude areas that are typically hyperintense (</w:t>
      </w:r>
      <w:r w:rsidR="00117082" w:rsidRPr="00FB25E0">
        <w:rPr>
          <w:rFonts w:ascii="Book Antiqua" w:eastAsia="Book Antiqua" w:hAnsi="Book Antiqua"/>
          <w:i/>
          <w:iCs/>
        </w:rPr>
        <w:t>e.g.</w:t>
      </w:r>
      <w:r w:rsidR="00822585" w:rsidRPr="00FB25E0">
        <w:rPr>
          <w:rFonts w:ascii="Book Antiqua" w:eastAsia="Book Antiqua" w:hAnsi="Book Antiqua"/>
          <w:i/>
          <w:iCs/>
        </w:rPr>
        <w:t>,</w:t>
      </w:r>
      <w:r w:rsidR="00117082" w:rsidRPr="00FB25E0">
        <w:rPr>
          <w:rFonts w:ascii="Book Antiqua" w:eastAsia="Book Antiqua" w:hAnsi="Book Antiqua"/>
        </w:rPr>
        <w:t xml:space="preserve"> </w:t>
      </w:r>
      <w:r w:rsidRPr="00FB25E0">
        <w:rPr>
          <w:rFonts w:ascii="Book Antiqua" w:eastAsia="Book Antiqua" w:hAnsi="Book Antiqua"/>
        </w:rPr>
        <w:t>pyramidal tracts and hippocampus) from total volume estimates. However, it is more time consuming than visual rating scales. For these reasons, it may be advantageously applied for medium, but not large datasets, where a f</w:t>
      </w:r>
      <w:r w:rsidR="001B2A13" w:rsidRPr="00FB25E0">
        <w:rPr>
          <w:rFonts w:ascii="Book Antiqua" w:eastAsia="Book Antiqua" w:hAnsi="Book Antiqua"/>
        </w:rPr>
        <w:t>ull</w:t>
      </w:r>
      <w:r w:rsidR="0041457C" w:rsidRPr="00FB25E0">
        <w:rPr>
          <w:rFonts w:ascii="Book Antiqua" w:eastAsia="Book Antiqua" w:hAnsi="Book Antiqua"/>
        </w:rPr>
        <w:t>y-</w:t>
      </w:r>
      <w:r w:rsidR="001B2A13" w:rsidRPr="00FB25E0">
        <w:rPr>
          <w:rFonts w:ascii="Book Antiqua" w:eastAsia="Book Antiqua" w:hAnsi="Book Antiqua"/>
        </w:rPr>
        <w:t>automated procedure may be</w:t>
      </w:r>
      <w:r w:rsidRPr="00FB25E0">
        <w:rPr>
          <w:rFonts w:ascii="Book Antiqua" w:eastAsia="Book Antiqua" w:hAnsi="Book Antiqua"/>
        </w:rPr>
        <w:t xml:space="preserve"> more appropriate.</w:t>
      </w:r>
    </w:p>
    <w:p w14:paraId="308622DF" w14:textId="4676D710" w:rsidR="00FF2C67" w:rsidRPr="00FB25E0" w:rsidRDefault="0041457C" w:rsidP="0027777E">
      <w:pPr>
        <w:spacing w:line="360" w:lineRule="auto"/>
        <w:ind w:firstLineChars="100" w:firstLine="240"/>
        <w:jc w:val="both"/>
        <w:rPr>
          <w:rFonts w:ascii="Book Antiqua" w:eastAsia="Book Antiqua" w:hAnsi="Book Antiqua"/>
          <w:highlight w:val="cyan"/>
        </w:rPr>
      </w:pPr>
      <w:r w:rsidRPr="00FB25E0">
        <w:rPr>
          <w:rFonts w:ascii="Book Antiqua" w:eastAsia="Book Antiqua" w:hAnsi="Book Antiqua"/>
        </w:rPr>
        <w:t>Fully-</w:t>
      </w:r>
      <w:r w:rsidR="00EF5049" w:rsidRPr="00FB25E0">
        <w:rPr>
          <w:rFonts w:ascii="Book Antiqua" w:eastAsia="Book Antiqua" w:hAnsi="Book Antiqua"/>
        </w:rPr>
        <w:t>automated segmentation techniques</w:t>
      </w:r>
      <w:r w:rsidR="00133E28" w:rsidRPr="00FB25E0">
        <w:rPr>
          <w:rFonts w:ascii="Book Antiqua" w:eastAsia="Book Antiqua" w:hAnsi="Book Antiqua"/>
          <w:vertAlign w:val="superscript"/>
        </w:rPr>
        <w:t>[</w:t>
      </w:r>
      <w:r w:rsidR="00BE2885" w:rsidRPr="00FB25E0">
        <w:rPr>
          <w:rFonts w:ascii="Book Antiqua" w:eastAsia="Book Antiqua" w:hAnsi="Book Antiqua"/>
          <w:vertAlign w:val="superscript"/>
        </w:rPr>
        <w:t>101</w:t>
      </w:r>
      <w:r w:rsidR="00320C6D" w:rsidRPr="00FB25E0">
        <w:rPr>
          <w:rFonts w:ascii="Book Antiqua" w:eastAsia="Book Antiqua" w:hAnsi="Book Antiqua"/>
          <w:vertAlign w:val="superscript"/>
        </w:rPr>
        <w:t>-</w:t>
      </w:r>
      <w:r w:rsidR="00BE2885" w:rsidRPr="00FB25E0">
        <w:rPr>
          <w:rFonts w:ascii="Book Antiqua" w:eastAsia="Book Antiqua" w:hAnsi="Book Antiqua"/>
          <w:vertAlign w:val="superscript"/>
        </w:rPr>
        <w:t>106</w:t>
      </w:r>
      <w:r w:rsidR="00CB256D" w:rsidRPr="00FB25E0">
        <w:rPr>
          <w:rFonts w:ascii="Book Antiqua" w:eastAsia="Book Antiqua" w:hAnsi="Book Antiqua"/>
          <w:vertAlign w:val="superscript"/>
        </w:rPr>
        <w:t>]</w:t>
      </w:r>
      <w:r w:rsidR="00610E1F" w:rsidRPr="00FB25E0">
        <w:rPr>
          <w:rFonts w:ascii="Book Antiqua" w:eastAsia="Book Antiqua" w:hAnsi="Book Antiqua"/>
        </w:rPr>
        <w:t xml:space="preserve"> eliminate the inter</w:t>
      </w:r>
      <w:r w:rsidR="00EF5049" w:rsidRPr="00FB25E0">
        <w:rPr>
          <w:rFonts w:ascii="Book Antiqua" w:eastAsia="Book Antiqua" w:hAnsi="Book Antiqua"/>
        </w:rPr>
        <w:t xml:space="preserve">rater reliability problem because methods of lesion quantification are standardized and require little user intervention. </w:t>
      </w:r>
      <w:r w:rsidR="00417B33" w:rsidRPr="00FB25E0">
        <w:rPr>
          <w:rFonts w:ascii="Book Antiqua" w:eastAsia="Book Antiqua" w:hAnsi="Book Antiqua"/>
        </w:rPr>
        <w:t xml:space="preserve">Additional </w:t>
      </w:r>
      <w:r w:rsidR="00EF5049" w:rsidRPr="00FB25E0">
        <w:rPr>
          <w:rFonts w:ascii="Book Antiqua" w:eastAsia="Book Antiqua" w:hAnsi="Book Antiqua"/>
        </w:rPr>
        <w:t xml:space="preserve">advantages include the </w:t>
      </w:r>
      <w:r w:rsidR="00417B33" w:rsidRPr="00FB25E0">
        <w:rPr>
          <w:rFonts w:ascii="Book Antiqua" w:eastAsia="Book Antiqua" w:hAnsi="Book Antiqua"/>
        </w:rPr>
        <w:t>production</w:t>
      </w:r>
      <w:r w:rsidR="00EF5049" w:rsidRPr="00FB25E0">
        <w:rPr>
          <w:rFonts w:ascii="Book Antiqua" w:eastAsia="Book Antiqua" w:hAnsi="Book Antiqua"/>
        </w:rPr>
        <w:t xml:space="preserve"> of quantitative data, the ability to analyze large data sets</w:t>
      </w:r>
      <w:r w:rsidR="00417B33" w:rsidRPr="00FB25E0">
        <w:rPr>
          <w:rFonts w:ascii="Book Antiqua" w:eastAsia="Book Antiqua" w:hAnsi="Book Antiqua"/>
        </w:rPr>
        <w:t xml:space="preserve"> quickly</w:t>
      </w:r>
      <w:r w:rsidR="00EF5049" w:rsidRPr="00FB25E0">
        <w:rPr>
          <w:rFonts w:ascii="Book Antiqua" w:eastAsia="Book Antiqua" w:hAnsi="Book Antiqua"/>
        </w:rPr>
        <w:t xml:space="preserve">, and </w:t>
      </w:r>
      <w:r w:rsidR="00610E1F" w:rsidRPr="00FB25E0">
        <w:rPr>
          <w:rFonts w:ascii="Book Antiqua" w:eastAsia="Book Antiqua" w:hAnsi="Book Antiqua"/>
        </w:rPr>
        <w:t xml:space="preserve">the </w:t>
      </w:r>
      <w:r w:rsidR="00EF5049" w:rsidRPr="00FB25E0">
        <w:rPr>
          <w:rFonts w:ascii="Book Antiqua" w:eastAsia="Book Antiqua" w:hAnsi="Book Antiqua"/>
        </w:rPr>
        <w:t>ability to recognize patterns.</w:t>
      </w:r>
      <w:r w:rsidR="00635799" w:rsidRPr="00FB25E0">
        <w:rPr>
          <w:rFonts w:ascii="Book Antiqua" w:eastAsia="Book Antiqua" w:hAnsi="Book Antiqua"/>
        </w:rPr>
        <w:t xml:space="preserve"> Q</w:t>
      </w:r>
      <w:r w:rsidR="00EF5049" w:rsidRPr="00FB25E0">
        <w:rPr>
          <w:rFonts w:ascii="Book Antiqua" w:eastAsia="Book Antiqua" w:hAnsi="Book Antiqua"/>
        </w:rPr>
        <w:t>uantitative ratings</w:t>
      </w:r>
      <w:r w:rsidR="00635799" w:rsidRPr="00FB25E0">
        <w:rPr>
          <w:rFonts w:ascii="Book Antiqua" w:eastAsia="Book Antiqua" w:hAnsi="Book Antiqua"/>
        </w:rPr>
        <w:t xml:space="preserve"> also</w:t>
      </w:r>
      <w:r w:rsidR="00EF5049" w:rsidRPr="00FB25E0">
        <w:rPr>
          <w:rFonts w:ascii="Book Antiqua" w:eastAsia="Book Antiqua" w:hAnsi="Book Antiqua"/>
        </w:rPr>
        <w:t xml:space="preserve"> allow for more precise measurement</w:t>
      </w:r>
      <w:r w:rsidRPr="00FB25E0">
        <w:rPr>
          <w:rFonts w:ascii="Book Antiqua" w:eastAsia="Book Antiqua" w:hAnsi="Book Antiqua"/>
        </w:rPr>
        <w:t>,</w:t>
      </w:r>
      <w:r w:rsidR="00EF5049" w:rsidRPr="00FB25E0">
        <w:rPr>
          <w:rFonts w:ascii="Book Antiqua" w:eastAsia="Book Antiqua" w:hAnsi="Book Antiqua"/>
        </w:rPr>
        <w:t xml:space="preserve"> and thus greater sensitivity to smaller lesions and different criteria for classification of </w:t>
      </w:r>
      <w:r w:rsidR="00610E1F" w:rsidRPr="00FB25E0">
        <w:rPr>
          <w:rFonts w:ascii="Book Antiqua" w:eastAsia="Book Antiqua" w:hAnsi="Book Antiqua"/>
        </w:rPr>
        <w:t>white matter lesions</w:t>
      </w:r>
      <w:r w:rsidR="00EF5049" w:rsidRPr="00FB25E0">
        <w:rPr>
          <w:rFonts w:ascii="Book Antiqua" w:eastAsia="Book Antiqua" w:hAnsi="Book Antiqua"/>
        </w:rPr>
        <w:t xml:space="preserve">. </w:t>
      </w:r>
      <w:r w:rsidRPr="00FB25E0">
        <w:rPr>
          <w:rFonts w:ascii="Book Antiqua" w:eastAsia="Book Antiqua" w:hAnsi="Book Antiqua"/>
        </w:rPr>
        <w:t xml:space="preserve">Since </w:t>
      </w:r>
      <w:r w:rsidR="00E52227" w:rsidRPr="00FB25E0">
        <w:rPr>
          <w:rFonts w:ascii="Book Antiqua" w:eastAsia="Book Antiqua" w:hAnsi="Book Antiqua"/>
        </w:rPr>
        <w:t>fully-automated segmentation</w:t>
      </w:r>
      <w:r w:rsidR="00EF5049" w:rsidRPr="00FB25E0">
        <w:rPr>
          <w:rFonts w:ascii="Book Antiqua" w:eastAsia="Book Antiqua" w:hAnsi="Book Antiqua"/>
        </w:rPr>
        <w:t xml:space="preserve"> techniques take place within MRI analysis software, the finalized lesion maps are amenable to realignment with standardized </w:t>
      </w:r>
      <w:r w:rsidR="00EF5049" w:rsidRPr="00FB25E0">
        <w:rPr>
          <w:rFonts w:ascii="Book Antiqua" w:eastAsia="Book Antiqua" w:hAnsi="Book Antiqua"/>
        </w:rPr>
        <w:lastRenderedPageBreak/>
        <w:t xml:space="preserve">anatomical atlases. This facilitates </w:t>
      </w:r>
      <w:r w:rsidRPr="00FB25E0">
        <w:rPr>
          <w:rFonts w:ascii="Book Antiqua" w:eastAsia="Book Antiqua" w:hAnsi="Book Antiqua"/>
        </w:rPr>
        <w:t>ROI</w:t>
      </w:r>
      <w:r w:rsidR="00EF5049" w:rsidRPr="00FB25E0">
        <w:rPr>
          <w:rFonts w:ascii="Book Antiqua" w:eastAsia="Book Antiqua" w:hAnsi="Book Antiqua"/>
        </w:rPr>
        <w:t xml:space="preserve"> analyses that can be more spatially specific than analyses performed on qualitatively scored data. </w:t>
      </w:r>
      <w:r w:rsidRPr="00FB25E0">
        <w:rPr>
          <w:rFonts w:ascii="Book Antiqua" w:eastAsia="Book Antiqua" w:hAnsi="Book Antiqua"/>
        </w:rPr>
        <w:t>With</w:t>
      </w:r>
      <w:r w:rsidR="00EF5049" w:rsidRPr="00FB25E0">
        <w:rPr>
          <w:rFonts w:ascii="Book Antiqua" w:eastAsia="Book Antiqua" w:hAnsi="Book Antiqua"/>
        </w:rPr>
        <w:t xml:space="preserve"> these advantages, automated methods are potentially superior to visual rating scales for quantifying signal hyperintensities on MRI.</w:t>
      </w:r>
      <w:r w:rsidR="00B7554F" w:rsidRPr="00FB25E0">
        <w:rPr>
          <w:rFonts w:ascii="Book Antiqua" w:eastAsia="Book Antiqua" w:hAnsi="Book Antiqua"/>
        </w:rPr>
        <w:t xml:space="preserve"> Indeed, visual ratings may be less sensitive </w:t>
      </w:r>
      <w:r w:rsidR="003B5E90" w:rsidRPr="00FB25E0">
        <w:rPr>
          <w:rFonts w:ascii="Book Antiqua" w:eastAsia="Book Antiqua" w:hAnsi="Book Antiqua"/>
        </w:rPr>
        <w:t>with</w:t>
      </w:r>
      <w:r w:rsidR="00B7554F" w:rsidRPr="00FB25E0">
        <w:rPr>
          <w:rFonts w:ascii="Book Antiqua" w:eastAsia="Book Antiqua" w:hAnsi="Book Antiqua"/>
        </w:rPr>
        <w:t xml:space="preserve"> the potent</w:t>
      </w:r>
      <w:r w:rsidR="00936A93" w:rsidRPr="00FB25E0">
        <w:rPr>
          <w:rFonts w:ascii="Book Antiqua" w:eastAsia="Book Antiqua" w:hAnsi="Book Antiqua"/>
        </w:rPr>
        <w:t>ial for ceiling effects and low</w:t>
      </w:r>
      <w:r w:rsidR="00B7554F" w:rsidRPr="00FB25E0">
        <w:rPr>
          <w:rFonts w:ascii="Book Antiqua" w:eastAsia="Book Antiqua" w:hAnsi="Book Antiqua"/>
        </w:rPr>
        <w:t xml:space="preserve"> discrimination of</w:t>
      </w:r>
      <w:r w:rsidR="00936A93" w:rsidRPr="00FB25E0">
        <w:rPr>
          <w:rFonts w:ascii="Book Antiqua" w:eastAsia="Book Antiqua" w:hAnsi="Book Antiqua"/>
        </w:rPr>
        <w:t xml:space="preserve"> absolute</w:t>
      </w:r>
      <w:r w:rsidR="00B7554F" w:rsidRPr="00FB25E0">
        <w:rPr>
          <w:rFonts w:ascii="Book Antiqua" w:eastAsia="Book Antiqua" w:hAnsi="Book Antiqua"/>
        </w:rPr>
        <w:t xml:space="preserve"> lesion volumes</w:t>
      </w:r>
      <w:r w:rsidR="00133E28" w:rsidRPr="00FB25E0">
        <w:rPr>
          <w:rFonts w:ascii="Book Antiqua" w:eastAsia="Book Antiqua" w:hAnsi="Book Antiqua"/>
          <w:vertAlign w:val="superscript"/>
        </w:rPr>
        <w:t>[</w:t>
      </w:r>
      <w:r w:rsidR="00BE2885"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w:t>
      </w:r>
      <w:r w:rsidR="00620117" w:rsidRPr="00FB25E0">
        <w:rPr>
          <w:rFonts w:ascii="Book Antiqua" w:eastAsia="Book Antiqua" w:hAnsi="Book Antiqua"/>
        </w:rPr>
        <w:t>Disadvantages of automated methods include requiring</w:t>
      </w:r>
      <w:r w:rsidR="00EF5049" w:rsidRPr="00FB25E0">
        <w:rPr>
          <w:rFonts w:ascii="Book Antiqua" w:eastAsia="Book Antiqua" w:hAnsi="Book Antiqua"/>
        </w:rPr>
        <w:t xml:space="preserve"> comp</w:t>
      </w:r>
      <w:r w:rsidR="00620117" w:rsidRPr="00FB25E0">
        <w:rPr>
          <w:rFonts w:ascii="Book Antiqua" w:eastAsia="Book Antiqua" w:hAnsi="Book Antiqua"/>
        </w:rPr>
        <w:t>utational sophistication, the correct</w:t>
      </w:r>
      <w:r w:rsidR="00EF5049" w:rsidRPr="00FB25E0">
        <w:rPr>
          <w:rFonts w:ascii="Book Antiqua" w:eastAsia="Book Antiqua" w:hAnsi="Book Antiqua"/>
        </w:rPr>
        <w:t xml:space="preserve"> software, and a </w:t>
      </w:r>
      <w:r w:rsidR="00620117" w:rsidRPr="00FB25E0">
        <w:rPr>
          <w:rFonts w:ascii="Book Antiqua" w:eastAsia="Book Antiqua" w:hAnsi="Book Antiqua"/>
        </w:rPr>
        <w:t>level of</w:t>
      </w:r>
      <w:r w:rsidR="00EF5049" w:rsidRPr="00FB25E0">
        <w:rPr>
          <w:rFonts w:ascii="Book Antiqua" w:eastAsia="Book Antiqua" w:hAnsi="Book Antiqua"/>
        </w:rPr>
        <w:t xml:space="preserve"> user intervention</w:t>
      </w:r>
      <w:r w:rsidR="00936A93" w:rsidRPr="00FB25E0">
        <w:rPr>
          <w:rFonts w:ascii="Book Antiqua" w:eastAsia="Book Antiqua" w:hAnsi="Book Antiqua"/>
        </w:rPr>
        <w:t xml:space="preserve"> and</w:t>
      </w:r>
      <w:r w:rsidR="00EF5049" w:rsidRPr="00FB25E0">
        <w:rPr>
          <w:rFonts w:ascii="Book Antiqua" w:eastAsia="Book Antiqua" w:hAnsi="Book Antiqua"/>
        </w:rPr>
        <w:t xml:space="preserve"> troubleshootin</w:t>
      </w:r>
      <w:r w:rsidR="00620117" w:rsidRPr="00FB25E0">
        <w:rPr>
          <w:rFonts w:ascii="Book Antiqua" w:eastAsia="Book Antiqua" w:hAnsi="Book Antiqua"/>
        </w:rPr>
        <w:t>g</w:t>
      </w:r>
      <w:r w:rsidR="00EF5049" w:rsidRPr="00FB25E0">
        <w:rPr>
          <w:rFonts w:ascii="Book Antiqua" w:eastAsia="Book Antiqua" w:hAnsi="Book Antiqua"/>
        </w:rPr>
        <w:t xml:space="preserve">. </w:t>
      </w:r>
    </w:p>
    <w:p w14:paraId="35D4CF78" w14:textId="198A27C1" w:rsidR="00EF5049" w:rsidRPr="00FB25E0" w:rsidRDefault="00EF5049"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Fully-automated </w:t>
      </w:r>
      <w:r w:rsidR="00056BB3" w:rsidRPr="00FB25E0">
        <w:rPr>
          <w:rFonts w:ascii="Book Antiqua" w:eastAsia="Book Antiqua" w:hAnsi="Book Antiqua"/>
        </w:rPr>
        <w:t xml:space="preserve">segmentation </w:t>
      </w:r>
      <w:r w:rsidRPr="00FB25E0">
        <w:rPr>
          <w:rFonts w:ascii="Book Antiqua" w:eastAsia="Book Antiqua" w:hAnsi="Book Antiqua"/>
        </w:rPr>
        <w:t xml:space="preserve">approaches also </w:t>
      </w:r>
      <w:r w:rsidR="006378EE" w:rsidRPr="00FB25E0">
        <w:rPr>
          <w:rFonts w:ascii="Book Antiqua" w:eastAsia="Book Antiqua" w:hAnsi="Book Antiqua"/>
        </w:rPr>
        <w:t>need to</w:t>
      </w:r>
      <w:r w:rsidR="00056BB3" w:rsidRPr="00FB25E0">
        <w:rPr>
          <w:rFonts w:ascii="Book Antiqua" w:eastAsia="Book Antiqua" w:hAnsi="Book Antiqua"/>
        </w:rPr>
        <w:t xml:space="preserve"> be</w:t>
      </w:r>
      <w:r w:rsidR="006378EE" w:rsidRPr="00FB25E0">
        <w:rPr>
          <w:rFonts w:ascii="Book Antiqua" w:eastAsia="Book Antiqua" w:hAnsi="Book Antiqua"/>
        </w:rPr>
        <w:t xml:space="preserve"> evaluated for validity</w:t>
      </w:r>
      <w:r w:rsidR="00056BB3" w:rsidRPr="00FB25E0">
        <w:rPr>
          <w:rFonts w:ascii="Book Antiqua" w:eastAsia="Book Antiqua" w:hAnsi="Book Antiqua"/>
        </w:rPr>
        <w:t xml:space="preserve"> concerns</w:t>
      </w:r>
      <w:r w:rsidR="006378EE" w:rsidRPr="00FB25E0">
        <w:rPr>
          <w:rFonts w:ascii="Book Antiqua" w:eastAsia="Book Antiqua" w:hAnsi="Book Antiqua"/>
        </w:rPr>
        <w:t>. Validity may be</w:t>
      </w:r>
      <w:r w:rsidR="00056BB3" w:rsidRPr="00FB25E0">
        <w:rPr>
          <w:rFonts w:ascii="Book Antiqua" w:eastAsia="Book Antiqua" w:hAnsi="Book Antiqua"/>
        </w:rPr>
        <w:t xml:space="preserve"> in question</w:t>
      </w:r>
      <w:r w:rsidR="00263DE5" w:rsidRPr="00FB25E0">
        <w:rPr>
          <w:rFonts w:ascii="Book Antiqua" w:eastAsia="Book Antiqua" w:hAnsi="Book Antiqua"/>
        </w:rPr>
        <w:t xml:space="preserve"> because of </w:t>
      </w:r>
      <w:r w:rsidR="00056BB3" w:rsidRPr="00FB25E0">
        <w:rPr>
          <w:rFonts w:ascii="Book Antiqua" w:eastAsia="Book Antiqua" w:hAnsi="Book Antiqua"/>
        </w:rPr>
        <w:t xml:space="preserve">the </w:t>
      </w:r>
      <w:r w:rsidR="00263DE5" w:rsidRPr="00FB25E0">
        <w:rPr>
          <w:rFonts w:ascii="Book Antiqua" w:eastAsia="Book Antiqua" w:hAnsi="Book Antiqua"/>
        </w:rPr>
        <w:t>potential</w:t>
      </w:r>
      <w:r w:rsidR="00056BB3" w:rsidRPr="00FB25E0">
        <w:rPr>
          <w:rFonts w:ascii="Book Antiqua" w:eastAsia="Book Antiqua" w:hAnsi="Book Antiqua"/>
        </w:rPr>
        <w:t xml:space="preserve"> for</w:t>
      </w:r>
      <w:r w:rsidR="00263DE5" w:rsidRPr="00FB25E0">
        <w:rPr>
          <w:rFonts w:ascii="Book Antiqua" w:eastAsia="Book Antiqua" w:hAnsi="Book Antiqua"/>
        </w:rPr>
        <w:t xml:space="preserve"> interference effects by radiological artifacts. These artifacts may interfere with the segmentation process or with the steps needed to perform regional analyses.</w:t>
      </w:r>
      <w:r w:rsidRPr="00FB25E0">
        <w:rPr>
          <w:rFonts w:ascii="Book Antiqua" w:eastAsia="Book Antiqua" w:hAnsi="Book Antiqua"/>
        </w:rPr>
        <w:t xml:space="preserve"> </w:t>
      </w:r>
      <w:r w:rsidR="00056BB3" w:rsidRPr="00FB25E0">
        <w:rPr>
          <w:rFonts w:ascii="Book Antiqua" w:eastAsia="Book Antiqua" w:hAnsi="Book Antiqua"/>
        </w:rPr>
        <w:t>For example, fully-automated approaches</w:t>
      </w:r>
      <w:r w:rsidRPr="00FB25E0">
        <w:rPr>
          <w:rFonts w:ascii="Book Antiqua" w:eastAsia="Book Antiqua" w:hAnsi="Book Antiqua"/>
        </w:rPr>
        <w:t xml:space="preserve"> rely on the brightness of adjacent pixels to identify lesion boundaries</w:t>
      </w:r>
      <w:r w:rsidR="00056BB3" w:rsidRPr="00FB25E0">
        <w:rPr>
          <w:rFonts w:ascii="Book Antiqua" w:eastAsia="Book Antiqua" w:hAnsi="Book Antiqua"/>
        </w:rPr>
        <w:t>. This could lead to a</w:t>
      </w:r>
      <w:r w:rsidRPr="00FB25E0">
        <w:rPr>
          <w:rFonts w:ascii="Book Antiqua" w:eastAsia="Book Antiqua" w:hAnsi="Book Antiqua"/>
        </w:rPr>
        <w:t xml:space="preserve"> problem in distinguishing pathological lesions </w:t>
      </w:r>
      <w:r w:rsidR="0032564F" w:rsidRPr="00FB25E0">
        <w:rPr>
          <w:rFonts w:ascii="Book Antiqua" w:eastAsia="Book Antiqua" w:hAnsi="Book Antiqua"/>
        </w:rPr>
        <w:t>from</w:t>
      </w:r>
      <w:r w:rsidRPr="00FB25E0">
        <w:rPr>
          <w:rFonts w:ascii="Book Antiqua" w:eastAsia="Book Antiqua" w:hAnsi="Book Antiqua"/>
        </w:rPr>
        <w:t xml:space="preserve"> </w:t>
      </w:r>
      <w:r w:rsidR="0032564F" w:rsidRPr="00FB25E0">
        <w:rPr>
          <w:rFonts w:ascii="Book Antiqua" w:eastAsia="Book Antiqua" w:hAnsi="Book Antiqua"/>
        </w:rPr>
        <w:t xml:space="preserve">normal </w:t>
      </w:r>
      <w:r w:rsidRPr="00FB25E0">
        <w:rPr>
          <w:rFonts w:ascii="Book Antiqua" w:eastAsia="Book Antiqua" w:hAnsi="Book Antiqua"/>
        </w:rPr>
        <w:t xml:space="preserve">anatomical </w:t>
      </w:r>
      <w:r w:rsidR="0032564F" w:rsidRPr="00FB25E0">
        <w:rPr>
          <w:rFonts w:ascii="Book Antiqua" w:eastAsia="Book Antiqua" w:hAnsi="Book Antiqua"/>
        </w:rPr>
        <w:t xml:space="preserve">areas that are typically hyperintense </w:t>
      </w:r>
      <w:r w:rsidR="00A2501E" w:rsidRPr="00FB25E0">
        <w:rPr>
          <w:rFonts w:ascii="Book Antiqua" w:eastAsia="Book Antiqua" w:hAnsi="Book Antiqua"/>
        </w:rPr>
        <w:t>(</w:t>
      </w:r>
      <w:r w:rsidR="00A2501E" w:rsidRPr="00FB25E0">
        <w:rPr>
          <w:rFonts w:ascii="Book Antiqua" w:eastAsia="Book Antiqua" w:hAnsi="Book Antiqua"/>
          <w:i/>
          <w:iCs/>
        </w:rPr>
        <w:t>e.g.</w:t>
      </w:r>
      <w:r w:rsidR="00822585" w:rsidRPr="00FB25E0">
        <w:rPr>
          <w:rFonts w:ascii="Book Antiqua" w:eastAsia="Book Antiqua" w:hAnsi="Book Antiqua"/>
          <w:i/>
          <w:iCs/>
        </w:rPr>
        <w:t>,</w:t>
      </w:r>
      <w:r w:rsidRPr="00FB25E0">
        <w:rPr>
          <w:rFonts w:ascii="Book Antiqua" w:eastAsia="Book Antiqua" w:hAnsi="Book Antiqua"/>
        </w:rPr>
        <w:t xml:space="preserve"> </w:t>
      </w:r>
      <w:r w:rsidR="00A2501E" w:rsidRPr="00FB25E0">
        <w:rPr>
          <w:rFonts w:ascii="Book Antiqua" w:eastAsia="Book Antiqua" w:hAnsi="Book Antiqua"/>
        </w:rPr>
        <w:t>pyramidal tracts and hippocampus)</w:t>
      </w:r>
      <w:r w:rsidRPr="00FB25E0">
        <w:rPr>
          <w:rFonts w:ascii="Book Antiqua" w:eastAsia="Book Antiqua" w:hAnsi="Book Antiqua"/>
        </w:rPr>
        <w:t xml:space="preserve">. </w:t>
      </w:r>
      <w:r w:rsidR="0032564F" w:rsidRPr="00FB25E0">
        <w:rPr>
          <w:rFonts w:ascii="Book Antiqua" w:eastAsia="Book Antiqua" w:hAnsi="Book Antiqua"/>
        </w:rPr>
        <w:t>Additionally, m</w:t>
      </w:r>
      <w:r w:rsidRPr="00FB25E0">
        <w:rPr>
          <w:rFonts w:ascii="Book Antiqua" w:eastAsia="Book Antiqua" w:hAnsi="Book Antiqua"/>
        </w:rPr>
        <w:t xml:space="preserve">otion artifacts may invalidate fully automated analyses on scans that could otherwise be assessed manually on a qualitative rating scale. </w:t>
      </w:r>
      <w:r w:rsidR="00195FED" w:rsidRPr="00FB25E0">
        <w:rPr>
          <w:rFonts w:ascii="Book Antiqua" w:eastAsia="Book Antiqua" w:hAnsi="Book Antiqua"/>
        </w:rPr>
        <w:t xml:space="preserve">Therefore, the validity of MRI-defined VD </w:t>
      </w:r>
      <w:r w:rsidR="000E737E" w:rsidRPr="00FB25E0">
        <w:rPr>
          <w:rFonts w:ascii="Book Antiqua" w:eastAsia="Book Antiqua" w:hAnsi="Book Antiqua"/>
        </w:rPr>
        <w:t>relies</w:t>
      </w:r>
      <w:r w:rsidR="00195FED" w:rsidRPr="00FB25E0">
        <w:rPr>
          <w:rFonts w:ascii="Book Antiqua" w:eastAsia="Book Antiqua" w:hAnsi="Book Antiqua"/>
        </w:rPr>
        <w:t xml:space="preserve"> on the reliability and validity of the rating scales</w:t>
      </w:r>
      <w:r w:rsidR="000E737E" w:rsidRPr="00FB25E0">
        <w:rPr>
          <w:rFonts w:ascii="Book Antiqua" w:eastAsia="Book Antiqua" w:hAnsi="Book Antiqua"/>
        </w:rPr>
        <w:t xml:space="preserve"> and techniques</w:t>
      </w:r>
      <w:r w:rsidR="00195FED" w:rsidRPr="00FB25E0">
        <w:rPr>
          <w:rFonts w:ascii="Book Antiqua" w:eastAsia="Book Antiqua" w:hAnsi="Book Antiqua"/>
        </w:rPr>
        <w:t xml:space="preserve"> used</w:t>
      </w:r>
      <w:r w:rsidR="000E737E" w:rsidRPr="00FB25E0">
        <w:rPr>
          <w:rFonts w:ascii="Book Antiqua" w:eastAsia="Book Antiqua" w:hAnsi="Book Antiqua"/>
        </w:rPr>
        <w:t>, which currently can still be inconsistent among research studies</w:t>
      </w:r>
      <w:r w:rsidR="00195FED" w:rsidRPr="00FB25E0">
        <w:rPr>
          <w:rFonts w:ascii="Book Antiqua" w:eastAsia="Book Antiqua" w:hAnsi="Book Antiqua"/>
        </w:rPr>
        <w:t xml:space="preserve">. </w:t>
      </w:r>
    </w:p>
    <w:p w14:paraId="58E5DD48" w14:textId="3711590C" w:rsidR="00B949B0" w:rsidRPr="00FB25E0" w:rsidRDefault="00B949B0" w:rsidP="0027777E">
      <w:pPr>
        <w:tabs>
          <w:tab w:val="left" w:pos="6660"/>
        </w:tabs>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More recently, diffusion tensor imaging (DTI) has been used to examine the structural integrity of white matter areas relevant to </w:t>
      </w:r>
      <w:r w:rsidR="0011147F" w:rsidRPr="00FB25E0">
        <w:rPr>
          <w:rFonts w:ascii="Book Antiqua" w:eastAsia="Book Antiqua" w:hAnsi="Book Antiqua"/>
        </w:rPr>
        <w:t>LLD</w:t>
      </w:r>
      <w:r w:rsidRPr="00FB25E0">
        <w:rPr>
          <w:rFonts w:ascii="Book Antiqua" w:eastAsia="Book Antiqua" w:hAnsi="Book Antiqua"/>
        </w:rPr>
        <w:t>. In fact, it has been suggested that DTI may be more sensitive in identifying white matter damage than T2-weighted MRI</w:t>
      </w:r>
      <w:r w:rsidR="000C6BFF" w:rsidRPr="00FB25E0">
        <w:rPr>
          <w:rFonts w:ascii="Book Antiqua" w:eastAsia="Book Antiqua" w:hAnsi="Book Antiqua"/>
          <w:vertAlign w:val="superscript"/>
        </w:rPr>
        <w:t>[</w:t>
      </w:r>
      <w:r w:rsidR="00BE2885" w:rsidRPr="00FB25E0">
        <w:rPr>
          <w:rFonts w:ascii="Book Antiqua" w:eastAsia="Book Antiqua" w:hAnsi="Book Antiqua"/>
          <w:vertAlign w:val="superscript"/>
        </w:rPr>
        <w:t>107</w:t>
      </w:r>
      <w:r w:rsidR="00CB256D" w:rsidRPr="00FB25E0">
        <w:rPr>
          <w:rFonts w:ascii="Book Antiqua" w:eastAsia="Book Antiqua" w:hAnsi="Book Antiqua"/>
          <w:vertAlign w:val="superscript"/>
        </w:rPr>
        <w:t>]</w:t>
      </w:r>
      <w:r w:rsidRPr="00FB25E0">
        <w:rPr>
          <w:rFonts w:ascii="Book Antiqua" w:eastAsia="Book Antiqua" w:hAnsi="Book Antiqua"/>
        </w:rPr>
        <w:t xml:space="preserve">. </w:t>
      </w:r>
      <w:r w:rsidR="005B5214" w:rsidRPr="00FB25E0">
        <w:rPr>
          <w:rFonts w:ascii="Book Antiqua" w:eastAsia="Book Antiqua" w:hAnsi="Book Antiqua"/>
        </w:rPr>
        <w:t>F</w:t>
      </w:r>
      <w:r w:rsidRPr="00FB25E0">
        <w:rPr>
          <w:rFonts w:ascii="Book Antiqua" w:eastAsia="Book Antiqua" w:hAnsi="Book Antiqua"/>
        </w:rPr>
        <w:t>ractional anisotropy has shown that white matter changes occur with aging, cognitive dysfunction,</w:t>
      </w:r>
      <w:r w:rsidRPr="00FB25E0">
        <w:rPr>
          <w:rFonts w:ascii="Book Antiqua" w:eastAsia="Book Antiqua" w:hAnsi="Book Antiqua"/>
          <w:vertAlign w:val="superscript"/>
        </w:rPr>
        <w:t xml:space="preserve"> </w:t>
      </w:r>
      <w:r w:rsidRPr="00FB25E0">
        <w:rPr>
          <w:rFonts w:ascii="Book Antiqua" w:eastAsia="Book Antiqua" w:hAnsi="Book Antiqua"/>
        </w:rPr>
        <w:t>expressions of psychopathology</w:t>
      </w:r>
      <w:r w:rsidR="000C6BFF" w:rsidRPr="00FB25E0">
        <w:rPr>
          <w:rFonts w:ascii="Book Antiqua" w:eastAsia="Book Antiqua" w:hAnsi="Book Antiqua"/>
          <w:vertAlign w:val="superscript"/>
        </w:rPr>
        <w:t>[</w:t>
      </w:r>
      <w:r w:rsidR="001B0984" w:rsidRPr="00FB25E0">
        <w:rPr>
          <w:rFonts w:ascii="Book Antiqua" w:eastAsia="Book Antiqua" w:hAnsi="Book Antiqua"/>
          <w:vertAlign w:val="superscript"/>
        </w:rPr>
        <w:t>2</w:t>
      </w:r>
      <w:r w:rsidR="009F1ED1" w:rsidRPr="00FB25E0">
        <w:rPr>
          <w:rFonts w:ascii="Book Antiqua" w:eastAsia="Book Antiqua" w:hAnsi="Book Antiqua"/>
          <w:vertAlign w:val="superscript"/>
        </w:rPr>
        <w:t>1</w:t>
      </w:r>
      <w:r w:rsidR="00CB256D" w:rsidRPr="00FB25E0">
        <w:rPr>
          <w:rFonts w:ascii="Book Antiqua" w:eastAsia="Book Antiqua" w:hAnsi="Book Antiqua"/>
          <w:vertAlign w:val="superscript"/>
        </w:rPr>
        <w:t>]</w:t>
      </w:r>
      <w:r w:rsidR="00A74074" w:rsidRPr="00FB25E0">
        <w:rPr>
          <w:rFonts w:ascii="Book Antiqua" w:eastAsia="Book Antiqua" w:hAnsi="Book Antiqua"/>
        </w:rPr>
        <w:t>, and LLD</w:t>
      </w:r>
      <w:r w:rsidR="000C6BFF" w:rsidRPr="00FB25E0">
        <w:rPr>
          <w:rFonts w:ascii="Book Antiqua" w:eastAsia="Book Antiqua" w:hAnsi="Book Antiqua"/>
          <w:vertAlign w:val="superscript"/>
        </w:rPr>
        <w:t>[</w:t>
      </w:r>
      <w:r w:rsidR="00BE2885" w:rsidRPr="00FB25E0">
        <w:rPr>
          <w:rFonts w:ascii="Book Antiqua" w:eastAsia="Book Antiqua" w:hAnsi="Book Antiqua"/>
          <w:vertAlign w:val="superscript"/>
        </w:rPr>
        <w:t>108</w:t>
      </w:r>
      <w:r w:rsidR="00CB256D" w:rsidRPr="00FB25E0">
        <w:rPr>
          <w:rFonts w:ascii="Book Antiqua" w:eastAsia="Book Antiqua" w:hAnsi="Book Antiqua"/>
          <w:vertAlign w:val="superscript"/>
        </w:rPr>
        <w:t>]</w:t>
      </w:r>
      <w:r w:rsidRPr="00FB25E0">
        <w:rPr>
          <w:rFonts w:ascii="Book Antiqua" w:eastAsia="Book Antiqua" w:hAnsi="Book Antiqua"/>
        </w:rPr>
        <w:t xml:space="preserve">. </w:t>
      </w:r>
      <w:r w:rsidR="004050C4" w:rsidRPr="00FB25E0">
        <w:rPr>
          <w:rFonts w:ascii="Book Antiqua" w:eastAsia="Book Antiqua" w:hAnsi="Book Antiqua"/>
        </w:rPr>
        <w:t>Lower fractional anisotropy in the anterior thalamic radiation and superior longitudinal fasciculus, both projecting to the frontal lobe, has been associated with LOD</w:t>
      </w:r>
      <w:r w:rsidR="000C6BFF" w:rsidRPr="00FB25E0">
        <w:rPr>
          <w:rFonts w:ascii="Book Antiqua" w:eastAsia="Book Antiqua" w:hAnsi="Book Antiqua"/>
          <w:vertAlign w:val="superscript"/>
        </w:rPr>
        <w:t>[</w:t>
      </w:r>
      <w:r w:rsidR="00BE2885" w:rsidRPr="00FB25E0">
        <w:rPr>
          <w:rFonts w:ascii="Book Antiqua" w:eastAsia="Book Antiqua" w:hAnsi="Book Antiqua"/>
          <w:vertAlign w:val="superscript"/>
        </w:rPr>
        <w:t>109</w:t>
      </w:r>
      <w:r w:rsidR="00CB256D" w:rsidRPr="00FB25E0">
        <w:rPr>
          <w:rFonts w:ascii="Book Antiqua" w:eastAsia="Book Antiqua" w:hAnsi="Book Antiqua"/>
          <w:vertAlign w:val="superscript"/>
        </w:rPr>
        <w:t>]</w:t>
      </w:r>
      <w:r w:rsidR="004050C4" w:rsidRPr="00FB25E0">
        <w:rPr>
          <w:rFonts w:ascii="Book Antiqua" w:eastAsia="Book Antiqua" w:hAnsi="Book Antiqua"/>
        </w:rPr>
        <w:t>, while lower fractional anisotropy in cortico-striato-limbic areas has been found in older adults who remained depressed after an antidepressant trial</w:t>
      </w:r>
      <w:r w:rsidR="000C6BFF" w:rsidRPr="00FB25E0">
        <w:rPr>
          <w:rFonts w:ascii="Book Antiqua" w:eastAsia="Book Antiqua" w:hAnsi="Book Antiqua"/>
          <w:vertAlign w:val="superscript"/>
        </w:rPr>
        <w:t>[</w:t>
      </w:r>
      <w:r w:rsidR="001B0984" w:rsidRPr="00FB25E0">
        <w:rPr>
          <w:rFonts w:ascii="Book Antiqua" w:eastAsia="Book Antiqua" w:hAnsi="Book Antiqua"/>
          <w:vertAlign w:val="superscript"/>
        </w:rPr>
        <w:t>2</w:t>
      </w:r>
      <w:r w:rsidR="009F1ED1" w:rsidRPr="00FB25E0">
        <w:rPr>
          <w:rFonts w:ascii="Book Antiqua" w:eastAsia="Book Antiqua" w:hAnsi="Book Antiqua"/>
          <w:vertAlign w:val="superscript"/>
        </w:rPr>
        <w:t>1</w:t>
      </w:r>
      <w:r w:rsidR="00CB256D" w:rsidRPr="00FB25E0">
        <w:rPr>
          <w:rFonts w:ascii="Book Antiqua" w:eastAsia="Book Antiqua" w:hAnsi="Book Antiqua"/>
          <w:vertAlign w:val="superscript"/>
        </w:rPr>
        <w:t>]</w:t>
      </w:r>
      <w:r w:rsidR="00DA0C68" w:rsidRPr="00FB25E0">
        <w:rPr>
          <w:rFonts w:ascii="Book Antiqua" w:eastAsia="Book Antiqua" w:hAnsi="Book Antiqua"/>
          <w:color w:val="000000" w:themeColor="text1"/>
        </w:rPr>
        <w:t xml:space="preserve">. </w:t>
      </w:r>
      <w:r w:rsidRPr="00FB25E0">
        <w:rPr>
          <w:rFonts w:ascii="Book Antiqua" w:eastAsia="Book Antiqua" w:hAnsi="Book Antiqua"/>
        </w:rPr>
        <w:t xml:space="preserve">DTI has revealed microstructural changes </w:t>
      </w:r>
      <w:r w:rsidR="004669DD" w:rsidRPr="00FB25E0">
        <w:rPr>
          <w:rFonts w:ascii="Book Antiqua" w:eastAsia="Book Antiqua" w:hAnsi="Book Antiqua"/>
        </w:rPr>
        <w:t>in</w:t>
      </w:r>
      <w:r w:rsidRPr="00FB25E0">
        <w:rPr>
          <w:rFonts w:ascii="Book Antiqua" w:eastAsia="Book Antiqua" w:hAnsi="Book Antiqua"/>
        </w:rPr>
        <w:t xml:space="preserve"> the anterior cingulate cortex, superior and middle frontal gyrus, and right parahippocampal gyrus in association with </w:t>
      </w:r>
      <w:r w:rsidR="00A74074" w:rsidRPr="00FB25E0">
        <w:rPr>
          <w:rFonts w:ascii="Book Antiqua" w:eastAsia="Book Antiqua" w:hAnsi="Book Antiqua"/>
        </w:rPr>
        <w:t>LLD</w:t>
      </w:r>
      <w:r w:rsidR="000C6BFF" w:rsidRPr="00FB25E0">
        <w:rPr>
          <w:rFonts w:ascii="Book Antiqua" w:eastAsia="Book Antiqua" w:hAnsi="Book Antiqua"/>
          <w:vertAlign w:val="superscript"/>
        </w:rPr>
        <w:t>[</w:t>
      </w:r>
      <w:r w:rsidR="00BE2885" w:rsidRPr="00FB25E0">
        <w:rPr>
          <w:rFonts w:ascii="Book Antiqua" w:eastAsia="Book Antiqua" w:hAnsi="Book Antiqua"/>
          <w:vertAlign w:val="superscript"/>
        </w:rPr>
        <w:t>110</w:t>
      </w:r>
      <w:r w:rsidR="00CD2CA2" w:rsidRPr="00FB25E0">
        <w:rPr>
          <w:rFonts w:ascii="Book Antiqua" w:eastAsia="Book Antiqua" w:hAnsi="Book Antiqua"/>
          <w:vertAlign w:val="superscript"/>
        </w:rPr>
        <w:t>,</w:t>
      </w:r>
      <w:r w:rsidR="00BE2885" w:rsidRPr="00FB25E0">
        <w:rPr>
          <w:rFonts w:ascii="Book Antiqua" w:eastAsia="Book Antiqua" w:hAnsi="Book Antiqua"/>
          <w:vertAlign w:val="superscript"/>
        </w:rPr>
        <w:t>111</w:t>
      </w:r>
      <w:r w:rsidR="00CB256D" w:rsidRPr="00FB25E0">
        <w:rPr>
          <w:rFonts w:ascii="Book Antiqua" w:eastAsia="Book Antiqua" w:hAnsi="Book Antiqua"/>
          <w:vertAlign w:val="superscript"/>
        </w:rPr>
        <w:t>]</w:t>
      </w:r>
      <w:r w:rsidRPr="00FB25E0">
        <w:rPr>
          <w:rFonts w:ascii="Book Antiqua" w:eastAsia="Book Antiqua" w:hAnsi="Book Antiqua"/>
          <w:color w:val="000000" w:themeColor="text1"/>
        </w:rPr>
        <w:t xml:space="preserve">. Functional MRI (fMRI) has also been used to examine the relationship between white matter hyperintensities and </w:t>
      </w:r>
      <w:r w:rsidR="00A74074" w:rsidRPr="00FB25E0">
        <w:rPr>
          <w:rFonts w:ascii="Book Antiqua" w:eastAsia="Book Antiqua" w:hAnsi="Book Antiqua"/>
          <w:color w:val="000000" w:themeColor="text1"/>
        </w:rPr>
        <w:t>LOD</w:t>
      </w:r>
      <w:r w:rsidRPr="00FB25E0">
        <w:rPr>
          <w:rFonts w:ascii="Book Antiqua" w:eastAsia="Book Antiqua" w:hAnsi="Book Antiqua"/>
          <w:color w:val="000000" w:themeColor="text1"/>
        </w:rPr>
        <w:t xml:space="preserve">. </w:t>
      </w:r>
      <w:r w:rsidR="0011147F" w:rsidRPr="00FB25E0">
        <w:rPr>
          <w:rFonts w:ascii="Book Antiqua" w:eastAsia="Book Antiqua" w:hAnsi="Book Antiqua"/>
          <w:color w:val="000000" w:themeColor="text1"/>
        </w:rPr>
        <w:lastRenderedPageBreak/>
        <w:t>Indeed, w</w:t>
      </w:r>
      <w:r w:rsidRPr="00FB25E0">
        <w:rPr>
          <w:rFonts w:ascii="Book Antiqua" w:eastAsia="Book Antiqua" w:hAnsi="Book Antiqua"/>
          <w:color w:val="000000" w:themeColor="text1"/>
        </w:rPr>
        <w:t xml:space="preserve">hite matter lesions </w:t>
      </w:r>
      <w:r w:rsidR="005B5214" w:rsidRPr="00FB25E0">
        <w:rPr>
          <w:rFonts w:ascii="Book Antiqua" w:eastAsia="Book Antiqua" w:hAnsi="Book Antiqua"/>
          <w:color w:val="000000" w:themeColor="text1"/>
        </w:rPr>
        <w:t>have been</w:t>
      </w:r>
      <w:r w:rsidRPr="00FB25E0">
        <w:rPr>
          <w:rFonts w:ascii="Book Antiqua" w:eastAsia="Book Antiqua" w:hAnsi="Book Antiqua"/>
          <w:color w:val="000000" w:themeColor="text1"/>
        </w:rPr>
        <w:t xml:space="preserve"> associated with altered functional connectivity in the brain</w:t>
      </w:r>
      <w:r w:rsidR="00DA0C68" w:rsidRPr="00FB25E0">
        <w:rPr>
          <w:rFonts w:ascii="Book Antiqua" w:eastAsia="Book Antiqua" w:hAnsi="Book Antiqua"/>
          <w:color w:val="000000" w:themeColor="text1"/>
        </w:rPr>
        <w:t xml:space="preserve"> in </w:t>
      </w:r>
      <w:r w:rsidR="00A74074" w:rsidRPr="00FB25E0">
        <w:rPr>
          <w:rFonts w:ascii="Book Antiqua" w:eastAsia="Book Antiqua" w:hAnsi="Book Antiqua"/>
          <w:color w:val="000000" w:themeColor="text1"/>
        </w:rPr>
        <w:t>LLD</w:t>
      </w:r>
      <w:r w:rsidR="000C6BFF" w:rsidRPr="00FB25E0">
        <w:rPr>
          <w:rFonts w:ascii="Book Antiqua" w:eastAsia="Book Antiqua" w:hAnsi="Book Antiqua"/>
          <w:vertAlign w:val="superscript"/>
        </w:rPr>
        <w:t>[</w:t>
      </w:r>
      <w:r w:rsidR="00BE2885" w:rsidRPr="00FB25E0">
        <w:rPr>
          <w:rFonts w:ascii="Book Antiqua" w:eastAsia="Book Antiqua" w:hAnsi="Book Antiqua"/>
          <w:color w:val="000000" w:themeColor="text1"/>
          <w:vertAlign w:val="superscript"/>
        </w:rPr>
        <w:t>112</w:t>
      </w:r>
      <w:r w:rsidR="00CD2CA2" w:rsidRPr="00FB25E0">
        <w:rPr>
          <w:rFonts w:ascii="Book Antiqua" w:eastAsia="Book Antiqua" w:hAnsi="Book Antiqua"/>
          <w:color w:val="000000" w:themeColor="text1"/>
          <w:vertAlign w:val="superscript"/>
        </w:rPr>
        <w:t>-</w:t>
      </w:r>
      <w:r w:rsidR="00BE2885" w:rsidRPr="00FB25E0">
        <w:rPr>
          <w:rFonts w:ascii="Book Antiqua" w:eastAsia="Book Antiqua" w:hAnsi="Book Antiqua"/>
          <w:color w:val="000000" w:themeColor="text1"/>
          <w:vertAlign w:val="superscript"/>
        </w:rPr>
        <w:t>114</w:t>
      </w:r>
      <w:r w:rsidR="00CB256D" w:rsidRPr="00FB25E0">
        <w:rPr>
          <w:rFonts w:ascii="Book Antiqua" w:eastAsia="Book Antiqua" w:hAnsi="Book Antiqua"/>
          <w:vertAlign w:val="superscript"/>
        </w:rPr>
        <w:t>]</w:t>
      </w:r>
      <w:r w:rsidR="004050C4" w:rsidRPr="00FB25E0">
        <w:rPr>
          <w:rFonts w:ascii="Book Antiqua" w:eastAsia="Book Antiqua" w:hAnsi="Book Antiqua"/>
          <w:color w:val="000000" w:themeColor="text1"/>
        </w:rPr>
        <w:t>.</w:t>
      </w:r>
      <w:r w:rsidR="00DA0C68" w:rsidRPr="00FB25E0">
        <w:rPr>
          <w:rFonts w:ascii="Book Antiqua" w:eastAsia="Book Antiqua" w:hAnsi="Book Antiqua"/>
          <w:color w:val="000000" w:themeColor="text1"/>
        </w:rPr>
        <w:t xml:space="preserve"> This research suggests</w:t>
      </w:r>
      <w:r w:rsidRPr="00FB25E0">
        <w:rPr>
          <w:rFonts w:ascii="Book Antiqua" w:eastAsia="Book Antiqua" w:hAnsi="Book Antiqua"/>
          <w:color w:val="000000" w:themeColor="text1"/>
        </w:rPr>
        <w:t xml:space="preserve"> that the use of DTI and fMRI techniques may be beneficial in </w:t>
      </w:r>
      <w:r w:rsidR="00DA0C68" w:rsidRPr="00FB25E0">
        <w:rPr>
          <w:rFonts w:ascii="Book Antiqua" w:eastAsia="Book Antiqua" w:hAnsi="Book Antiqua"/>
          <w:color w:val="000000" w:themeColor="text1"/>
        </w:rPr>
        <w:t>examining vascular depression</w:t>
      </w:r>
      <w:r w:rsidRPr="00FB25E0">
        <w:rPr>
          <w:rFonts w:ascii="Book Antiqua" w:eastAsia="Book Antiqua" w:hAnsi="Book Antiqua"/>
          <w:color w:val="000000" w:themeColor="text1"/>
        </w:rPr>
        <w:t>. O</w:t>
      </w:r>
      <w:r w:rsidRPr="00FB25E0">
        <w:rPr>
          <w:rFonts w:ascii="Book Antiqua" w:eastAsia="Book Antiqua" w:hAnsi="Book Antiqua"/>
        </w:rPr>
        <w:t>ther newer imaging techniques such as MR perfusion have not yet been utilized in this population.</w:t>
      </w:r>
    </w:p>
    <w:p w14:paraId="66FCB99D" w14:textId="77777777" w:rsidR="002C7616" w:rsidRPr="00FB25E0" w:rsidRDefault="002C7616" w:rsidP="00FB25E0">
      <w:pPr>
        <w:tabs>
          <w:tab w:val="left" w:pos="6660"/>
        </w:tabs>
        <w:spacing w:line="360" w:lineRule="auto"/>
        <w:ind w:firstLine="720"/>
        <w:jc w:val="both"/>
        <w:rPr>
          <w:rFonts w:ascii="Book Antiqua" w:eastAsia="Book Antiqua" w:hAnsi="Book Antiqua"/>
          <w:color w:val="FF0000"/>
        </w:rPr>
      </w:pPr>
    </w:p>
    <w:p w14:paraId="20D09447" w14:textId="55381392" w:rsidR="005143D1" w:rsidRPr="0027777E" w:rsidRDefault="001F1ED8" w:rsidP="00FB25E0">
      <w:pPr>
        <w:spacing w:line="360" w:lineRule="auto"/>
        <w:jc w:val="both"/>
        <w:rPr>
          <w:rFonts w:ascii="Book Antiqua" w:eastAsia="Book Antiqua" w:hAnsi="Book Antiqua"/>
          <w:b/>
          <w:caps/>
          <w:u w:val="single"/>
        </w:rPr>
      </w:pPr>
      <w:r w:rsidRPr="0027777E">
        <w:rPr>
          <w:rFonts w:ascii="Book Antiqua" w:eastAsia="Book Antiqua" w:hAnsi="Book Antiqua"/>
          <w:b/>
          <w:caps/>
          <w:u w:val="single"/>
        </w:rPr>
        <w:t xml:space="preserve">Pathophysiology and </w:t>
      </w:r>
      <w:r w:rsidR="005143D1" w:rsidRPr="0027777E">
        <w:rPr>
          <w:rFonts w:ascii="Book Antiqua" w:eastAsia="Book Antiqua" w:hAnsi="Book Antiqua"/>
          <w:b/>
          <w:caps/>
          <w:u w:val="single"/>
        </w:rPr>
        <w:t>Diagnosis</w:t>
      </w:r>
      <w:r w:rsidR="00D34821" w:rsidRPr="0027777E">
        <w:rPr>
          <w:rFonts w:ascii="Book Antiqua" w:eastAsia="Book Antiqua" w:hAnsi="Book Antiqua"/>
          <w:b/>
          <w:caps/>
          <w:u w:val="single"/>
        </w:rPr>
        <w:t xml:space="preserve"> of VD</w:t>
      </w:r>
    </w:p>
    <w:p w14:paraId="15F8E941" w14:textId="23D1F975" w:rsidR="00092961" w:rsidRPr="00FB25E0" w:rsidRDefault="00EF5049" w:rsidP="0027777E">
      <w:pPr>
        <w:spacing w:line="360" w:lineRule="auto"/>
        <w:ind w:right="-90"/>
        <w:jc w:val="both"/>
        <w:rPr>
          <w:rFonts w:ascii="Book Antiqua" w:eastAsia="Book Antiqua" w:hAnsi="Book Antiqua"/>
        </w:rPr>
      </w:pPr>
      <w:r w:rsidRPr="00FB25E0">
        <w:rPr>
          <w:rFonts w:ascii="Book Antiqua" w:eastAsia="Book Antiqua" w:hAnsi="Book Antiqua"/>
        </w:rPr>
        <w:t xml:space="preserve">Vascular depression is </w:t>
      </w:r>
      <w:r w:rsidR="00FF2CEA" w:rsidRPr="00FB25E0">
        <w:rPr>
          <w:rFonts w:ascii="Book Antiqua" w:eastAsia="Book Antiqua" w:hAnsi="Book Antiqua"/>
        </w:rPr>
        <w:t>often</w:t>
      </w:r>
      <w:r w:rsidRPr="00FB25E0">
        <w:rPr>
          <w:rFonts w:ascii="Book Antiqua" w:eastAsia="Book Antiqua" w:hAnsi="Book Antiqua"/>
        </w:rPr>
        <w:t xml:space="preserve"> viewed sol</w:t>
      </w:r>
      <w:r w:rsidR="00D7159B" w:rsidRPr="00FB25E0">
        <w:rPr>
          <w:rFonts w:ascii="Book Antiqua" w:eastAsia="Book Antiqua" w:hAnsi="Book Antiqua"/>
        </w:rPr>
        <w:t>ely from a geriatric psychiatry</w:t>
      </w:r>
      <w:r w:rsidRPr="00FB25E0">
        <w:rPr>
          <w:rFonts w:ascii="Book Antiqua" w:eastAsia="Book Antiqua" w:hAnsi="Book Antiqua"/>
        </w:rPr>
        <w:t xml:space="preserve"> perspective. </w:t>
      </w:r>
      <w:r w:rsidR="00317BF5" w:rsidRPr="00FB25E0">
        <w:rPr>
          <w:rFonts w:ascii="Book Antiqua" w:eastAsia="Book Antiqua" w:hAnsi="Book Antiqua"/>
        </w:rPr>
        <w:t>Typically</w:t>
      </w:r>
      <w:r w:rsidRPr="00FB25E0">
        <w:rPr>
          <w:rFonts w:ascii="Book Antiqua" w:eastAsia="Book Antiqua" w:hAnsi="Book Antiqua"/>
        </w:rPr>
        <w:t>, a clinical diagnosis is made after careful evaluations that include full physical and neuropsychological examinations, despite the possibility that a specific depression symptom profile might not constitute a clinical marker for VD</w:t>
      </w:r>
      <w:r w:rsidR="00E7045A" w:rsidRPr="00FB25E0">
        <w:rPr>
          <w:rFonts w:ascii="Book Antiqua" w:eastAsia="Book Antiqua" w:hAnsi="Book Antiqua"/>
          <w:vertAlign w:val="superscript"/>
        </w:rPr>
        <w:t>[1</w:t>
      </w:r>
      <w:r w:rsidR="00FC356C" w:rsidRPr="00FB25E0">
        <w:rPr>
          <w:rFonts w:ascii="Book Antiqua" w:eastAsia="Book Antiqua" w:hAnsi="Book Antiqua"/>
          <w:vertAlign w:val="superscript"/>
        </w:rPr>
        <w:t>15</w:t>
      </w:r>
      <w:r w:rsidR="00E7045A" w:rsidRPr="00FB25E0">
        <w:rPr>
          <w:rFonts w:ascii="Book Antiqua" w:eastAsia="Book Antiqua" w:hAnsi="Book Antiqua"/>
          <w:vertAlign w:val="superscript"/>
        </w:rPr>
        <w:t>]</w:t>
      </w:r>
      <w:r w:rsidRPr="00FB25E0">
        <w:rPr>
          <w:rFonts w:ascii="Book Antiqua" w:eastAsia="Book Antiqua" w:hAnsi="Book Antiqua"/>
        </w:rPr>
        <w:t xml:space="preserve">. </w:t>
      </w:r>
      <w:r w:rsidR="003D39EC" w:rsidRPr="00FB25E0">
        <w:rPr>
          <w:rFonts w:ascii="Book Antiqua" w:eastAsia="Book Antiqua" w:hAnsi="Book Antiqua"/>
        </w:rPr>
        <w:t>V</w:t>
      </w:r>
      <w:r w:rsidRPr="00FB25E0">
        <w:rPr>
          <w:rFonts w:ascii="Book Antiqua" w:eastAsia="Book Antiqua" w:hAnsi="Book Antiqua"/>
        </w:rPr>
        <w:t xml:space="preserve">ascular depression depends on </w:t>
      </w:r>
      <w:r w:rsidR="00853A79" w:rsidRPr="00FB25E0">
        <w:rPr>
          <w:rFonts w:ascii="Book Antiqua" w:eastAsia="Book Antiqua" w:hAnsi="Book Antiqua"/>
        </w:rPr>
        <w:t>the assessment of brain lesions</w:t>
      </w:r>
      <w:r w:rsidRPr="00FB25E0">
        <w:rPr>
          <w:rFonts w:ascii="Book Antiqua" w:eastAsia="Book Antiqua" w:hAnsi="Book Antiqua"/>
        </w:rPr>
        <w:t xml:space="preserve"> and thus is ultimately a neuroradiological diagnosis. </w:t>
      </w:r>
    </w:p>
    <w:p w14:paraId="3681D0CF" w14:textId="474DCFBE" w:rsidR="00EF5049" w:rsidRPr="00FB25E0" w:rsidRDefault="00EF5049" w:rsidP="00B9385B">
      <w:pPr>
        <w:spacing w:line="360" w:lineRule="auto"/>
        <w:ind w:right="-90" w:firstLineChars="100" w:firstLine="240"/>
        <w:jc w:val="both"/>
        <w:rPr>
          <w:rFonts w:ascii="Book Antiqua" w:eastAsia="Book Antiqua" w:hAnsi="Book Antiqua"/>
        </w:rPr>
      </w:pPr>
      <w:r w:rsidRPr="00FB25E0">
        <w:rPr>
          <w:rFonts w:ascii="Book Antiqua" w:eastAsia="Book Antiqua" w:hAnsi="Book Antiqua"/>
        </w:rPr>
        <w:t>A number of researchers have proposed diagnostic criteria to define the VD subtype</w:t>
      </w:r>
      <w:r w:rsidR="00E7045A" w:rsidRPr="00FB25E0">
        <w:rPr>
          <w:rFonts w:ascii="Book Antiqua" w:eastAsia="Book Antiqua" w:hAnsi="Book Antiqua"/>
          <w:vertAlign w:val="superscript"/>
        </w:rPr>
        <w:t>[</w:t>
      </w:r>
      <w:r w:rsidR="007F59CE" w:rsidRPr="00FB25E0">
        <w:rPr>
          <w:rFonts w:ascii="Book Antiqua" w:eastAsia="Book Antiqua" w:hAnsi="Book Antiqua"/>
          <w:vertAlign w:val="superscript"/>
        </w:rPr>
        <w:t>1,2,6</w:t>
      </w:r>
      <w:r w:rsidR="00E63CD8" w:rsidRPr="00FB25E0">
        <w:rPr>
          <w:rFonts w:ascii="Book Antiqua" w:eastAsia="Book Antiqua" w:hAnsi="Book Antiqua"/>
          <w:vertAlign w:val="superscript"/>
        </w:rPr>
        <w:t>4</w:t>
      </w:r>
      <w:r w:rsidR="007F59CE" w:rsidRPr="00FB25E0">
        <w:rPr>
          <w:rFonts w:ascii="Book Antiqua" w:eastAsia="Book Antiqua" w:hAnsi="Book Antiqua"/>
          <w:vertAlign w:val="superscript"/>
        </w:rPr>
        <w:t>,</w:t>
      </w:r>
      <w:r w:rsidR="007035A4" w:rsidRPr="00FB25E0">
        <w:rPr>
          <w:rFonts w:ascii="Book Antiqua" w:eastAsia="Book Antiqua" w:hAnsi="Book Antiqua"/>
          <w:vertAlign w:val="superscript"/>
        </w:rPr>
        <w:t>6</w:t>
      </w:r>
      <w:r w:rsidR="00E63CD8" w:rsidRPr="00FB25E0">
        <w:rPr>
          <w:rFonts w:ascii="Book Antiqua" w:eastAsia="Book Antiqua" w:hAnsi="Book Antiqua"/>
          <w:vertAlign w:val="superscript"/>
        </w:rPr>
        <w:t>5</w:t>
      </w:r>
      <w:r w:rsidR="007035A4" w:rsidRPr="00FB25E0">
        <w:rPr>
          <w:rFonts w:ascii="Book Antiqua" w:eastAsia="Book Antiqua" w:hAnsi="Book Antiqua"/>
          <w:vertAlign w:val="superscript"/>
        </w:rPr>
        <w:t>,6</w:t>
      </w:r>
      <w:r w:rsidR="00E63CD8" w:rsidRPr="00FB25E0">
        <w:rPr>
          <w:rFonts w:ascii="Book Antiqua" w:eastAsia="Book Antiqua" w:hAnsi="Book Antiqua"/>
          <w:vertAlign w:val="superscript"/>
        </w:rPr>
        <w:t>7</w:t>
      </w:r>
      <w:r w:rsidR="00E7045A" w:rsidRPr="00FB25E0">
        <w:rPr>
          <w:rFonts w:ascii="Book Antiqua" w:eastAsia="Book Antiqua" w:hAnsi="Book Antiqua"/>
          <w:vertAlign w:val="superscript"/>
        </w:rPr>
        <w:t>]</w:t>
      </w:r>
      <w:r w:rsidR="00095CAE" w:rsidRPr="00FB25E0">
        <w:rPr>
          <w:rFonts w:ascii="Book Antiqua" w:eastAsia="Book Antiqua" w:hAnsi="Book Antiqua"/>
        </w:rPr>
        <w:t xml:space="preserve">, but </w:t>
      </w:r>
      <w:r w:rsidR="00350B37" w:rsidRPr="00FB25E0">
        <w:rPr>
          <w:rFonts w:ascii="Book Antiqua" w:eastAsia="Book Antiqua" w:hAnsi="Book Antiqua"/>
        </w:rPr>
        <w:t xml:space="preserve">these </w:t>
      </w:r>
      <w:r w:rsidRPr="00FB25E0">
        <w:rPr>
          <w:rFonts w:ascii="Book Antiqua" w:eastAsia="Book Antiqua" w:hAnsi="Book Antiqua"/>
        </w:rPr>
        <w:t>have not always been consistent.</w:t>
      </w:r>
      <w:r w:rsidR="00534B4D" w:rsidRPr="00FB25E0">
        <w:rPr>
          <w:rFonts w:ascii="Book Antiqua" w:eastAsia="Book Antiqua" w:hAnsi="Book Antiqua"/>
        </w:rPr>
        <w:t xml:space="preserve"> Without consistent criteria, </w:t>
      </w:r>
      <w:r w:rsidR="00557DBC" w:rsidRPr="00FB25E0">
        <w:rPr>
          <w:rFonts w:ascii="Book Antiqua" w:eastAsia="Book Antiqua" w:hAnsi="Book Antiqua"/>
        </w:rPr>
        <w:t xml:space="preserve">it is difficult to </w:t>
      </w:r>
      <w:r w:rsidR="001B4DCF" w:rsidRPr="00FB25E0">
        <w:rPr>
          <w:rFonts w:ascii="Book Antiqua" w:eastAsia="Book Antiqua" w:hAnsi="Book Antiqua"/>
        </w:rPr>
        <w:t>in</w:t>
      </w:r>
      <w:r w:rsidR="007967B3" w:rsidRPr="00FB25E0">
        <w:rPr>
          <w:rFonts w:ascii="Book Antiqua" w:eastAsia="Book Antiqua" w:hAnsi="Book Antiqua"/>
        </w:rPr>
        <w:t>terpret conflicting findings</w:t>
      </w:r>
      <w:r w:rsidR="000C6BFF" w:rsidRPr="00FB25E0">
        <w:rPr>
          <w:rFonts w:ascii="Book Antiqua" w:eastAsia="Book Antiqua" w:hAnsi="Book Antiqua"/>
          <w:vertAlign w:val="superscript"/>
        </w:rPr>
        <w:t>[</w:t>
      </w:r>
      <w:r w:rsidR="007035A4" w:rsidRPr="00FB25E0">
        <w:rPr>
          <w:rFonts w:ascii="Book Antiqua" w:eastAsia="Book Antiqua" w:hAnsi="Book Antiqua"/>
          <w:vertAlign w:val="superscript"/>
        </w:rPr>
        <w:t>1</w:t>
      </w:r>
      <w:r w:rsidR="00FC356C" w:rsidRPr="00FB25E0">
        <w:rPr>
          <w:rFonts w:ascii="Book Antiqua" w:eastAsia="Book Antiqua" w:hAnsi="Book Antiqua"/>
          <w:vertAlign w:val="superscript"/>
        </w:rPr>
        <w:t>16</w:t>
      </w:r>
      <w:r w:rsidR="00CB256D" w:rsidRPr="00FB25E0">
        <w:rPr>
          <w:rFonts w:ascii="Book Antiqua" w:eastAsia="Book Antiqua" w:hAnsi="Book Antiqua"/>
          <w:vertAlign w:val="superscript"/>
        </w:rPr>
        <w:t>]</w:t>
      </w:r>
      <w:r w:rsidR="00610746" w:rsidRPr="00FB25E0">
        <w:rPr>
          <w:rFonts w:ascii="Book Antiqua" w:eastAsia="Book Antiqua" w:hAnsi="Book Antiqua"/>
        </w:rPr>
        <w:t>, and s</w:t>
      </w:r>
      <w:r w:rsidR="00095CAE" w:rsidRPr="00FB25E0">
        <w:rPr>
          <w:rFonts w:ascii="Book Antiqua" w:eastAsia="Book Antiqua" w:hAnsi="Book Antiqua"/>
        </w:rPr>
        <w:t>ince</w:t>
      </w:r>
      <w:r w:rsidRPr="00FB25E0">
        <w:rPr>
          <w:rFonts w:ascii="Book Antiqua" w:eastAsia="Book Antiqua" w:hAnsi="Book Antiqua"/>
        </w:rPr>
        <w:t xml:space="preserve"> we do not know to what degree the p</w:t>
      </w:r>
      <w:r w:rsidR="00E8487D" w:rsidRPr="00FB25E0">
        <w:rPr>
          <w:rFonts w:ascii="Book Antiqua" w:eastAsia="Book Antiqua" w:hAnsi="Book Antiqua"/>
        </w:rPr>
        <w:t>ossibly</w:t>
      </w:r>
      <w:r w:rsidRPr="00FB25E0">
        <w:rPr>
          <w:rFonts w:ascii="Book Antiqua" w:eastAsia="Book Antiqua" w:hAnsi="Book Antiqua"/>
        </w:rPr>
        <w:t xml:space="preserve"> different patient groups overlap, there is no way to evaluate discrepant findings.</w:t>
      </w:r>
      <w:r w:rsidR="00236F47" w:rsidRPr="00FB25E0">
        <w:rPr>
          <w:rFonts w:ascii="Book Antiqua" w:eastAsia="Book Antiqua" w:hAnsi="Book Antiqua"/>
        </w:rPr>
        <w:t xml:space="preserve"> To provide more clarity on</w:t>
      </w:r>
      <w:r w:rsidR="00F3445A" w:rsidRPr="00FB25E0">
        <w:rPr>
          <w:rFonts w:ascii="Book Antiqua" w:eastAsia="Book Antiqua" w:hAnsi="Book Antiqua"/>
        </w:rPr>
        <w:t xml:space="preserve"> this issue, Sneed </w:t>
      </w:r>
      <w:r w:rsidR="00F3445A" w:rsidRPr="00B9385B">
        <w:rPr>
          <w:rFonts w:ascii="Book Antiqua" w:eastAsia="Book Antiqua" w:hAnsi="Book Antiqua"/>
          <w:i/>
        </w:rPr>
        <w:t>et al</w:t>
      </w:r>
      <w:r w:rsidR="000C6BFF" w:rsidRPr="00FB25E0">
        <w:rPr>
          <w:rFonts w:ascii="Book Antiqua" w:eastAsia="Book Antiqua" w:hAnsi="Book Antiqua"/>
          <w:vertAlign w:val="superscript"/>
        </w:rPr>
        <w:t>[</w:t>
      </w:r>
      <w:r w:rsidR="00FC356C" w:rsidRPr="00FB25E0">
        <w:rPr>
          <w:rFonts w:ascii="Book Antiqua" w:eastAsia="Book Antiqua" w:hAnsi="Book Antiqua"/>
          <w:vertAlign w:val="superscript"/>
        </w:rPr>
        <w:t>92</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00D75355" w:rsidRPr="00FB25E0">
        <w:rPr>
          <w:rFonts w:ascii="Book Antiqua" w:eastAsia="Book Antiqua" w:hAnsi="Book Antiqua"/>
        </w:rPr>
        <w:t xml:space="preserve">evaluated patients with LLD and found that </w:t>
      </w:r>
      <w:r w:rsidR="003B642C" w:rsidRPr="00FB25E0">
        <w:rPr>
          <w:rFonts w:ascii="Book Antiqua" w:eastAsia="Book Antiqua" w:hAnsi="Book Antiqua"/>
        </w:rPr>
        <w:t>the</w:t>
      </w:r>
      <w:r w:rsidR="00EF237B" w:rsidRPr="00FB25E0">
        <w:rPr>
          <w:rFonts w:ascii="Book Antiqua" w:eastAsia="Book Antiqua" w:hAnsi="Book Antiqua"/>
        </w:rPr>
        <w:t xml:space="preserve"> vascular group was most accurately identified by DWMHs. Those in the vascular group were defined by a high probability of having MRI hyperintensities (DWM and periventricular), executive dysfunction, and late age-of-onset</w:t>
      </w:r>
      <w:r w:rsidR="004206F8" w:rsidRPr="00FB25E0">
        <w:rPr>
          <w:rFonts w:ascii="Book Antiqua" w:eastAsia="Book Antiqua" w:hAnsi="Book Antiqua"/>
        </w:rPr>
        <w:t>.</w:t>
      </w:r>
      <w:r w:rsidR="00610746" w:rsidRPr="00FB25E0">
        <w:rPr>
          <w:rFonts w:ascii="Book Antiqua" w:eastAsia="Book Antiqua" w:hAnsi="Book Antiqua"/>
        </w:rPr>
        <w:t xml:space="preserve"> These findings provide empirical evidence that VD is a unique subtype</w:t>
      </w:r>
      <w:r w:rsidR="002E22A8" w:rsidRPr="00FB25E0">
        <w:rPr>
          <w:rFonts w:ascii="Book Antiqua" w:eastAsia="Book Antiqua" w:hAnsi="Book Antiqua"/>
        </w:rPr>
        <w:t xml:space="preserve"> of</w:t>
      </w:r>
      <w:r w:rsidR="003B642C" w:rsidRPr="00FB25E0">
        <w:rPr>
          <w:rFonts w:ascii="Book Antiqua" w:eastAsia="Book Antiqua" w:hAnsi="Book Antiqua"/>
        </w:rPr>
        <w:t xml:space="preserve"> </w:t>
      </w:r>
      <w:r w:rsidR="000B4190" w:rsidRPr="00FB25E0">
        <w:rPr>
          <w:rFonts w:ascii="Book Antiqua" w:eastAsia="Book Antiqua" w:hAnsi="Book Antiqua"/>
        </w:rPr>
        <w:t>LLD</w:t>
      </w:r>
      <w:r w:rsidR="003B642C" w:rsidRPr="00FB25E0">
        <w:rPr>
          <w:rFonts w:ascii="Book Antiqua" w:eastAsia="Book Antiqua" w:hAnsi="Book Antiqua"/>
        </w:rPr>
        <w:t xml:space="preserve"> and the first empirically-based</w:t>
      </w:r>
      <w:r w:rsidR="004F6A74" w:rsidRPr="00FB25E0">
        <w:rPr>
          <w:rFonts w:ascii="Book Antiqua" w:eastAsia="Book Antiqua" w:hAnsi="Book Antiqua"/>
        </w:rPr>
        <w:t xml:space="preserve"> diagnostic criteria for VD</w:t>
      </w:r>
      <w:r w:rsidR="000C6BFF" w:rsidRPr="00FB25E0">
        <w:rPr>
          <w:rFonts w:ascii="Book Antiqua" w:eastAsia="Book Antiqua" w:hAnsi="Book Antiqua"/>
          <w:vertAlign w:val="superscript"/>
        </w:rPr>
        <w:t>[</w:t>
      </w:r>
      <w:r w:rsidR="00FC356C" w:rsidRPr="00FB25E0">
        <w:rPr>
          <w:rFonts w:ascii="Book Antiqua" w:eastAsia="Book Antiqua" w:hAnsi="Book Antiqua"/>
          <w:vertAlign w:val="superscript"/>
        </w:rPr>
        <w:t>92</w:t>
      </w:r>
      <w:r w:rsidR="00CB256D" w:rsidRPr="00FB25E0">
        <w:rPr>
          <w:rFonts w:ascii="Book Antiqua" w:eastAsia="Book Antiqua" w:hAnsi="Book Antiqua"/>
          <w:vertAlign w:val="superscript"/>
        </w:rPr>
        <w:t>]</w:t>
      </w:r>
      <w:r w:rsidR="004F6A74" w:rsidRPr="00FB25E0">
        <w:rPr>
          <w:rFonts w:ascii="Book Antiqua" w:eastAsia="Book Antiqua" w:hAnsi="Book Antiqua"/>
        </w:rPr>
        <w:t>.</w:t>
      </w:r>
      <w:r w:rsidR="00610746" w:rsidRPr="00FB25E0">
        <w:rPr>
          <w:rFonts w:ascii="Book Antiqua" w:eastAsia="Book Antiqua" w:hAnsi="Book Antiqua"/>
        </w:rPr>
        <w:t xml:space="preserve"> </w:t>
      </w:r>
      <w:r w:rsidR="004206F8" w:rsidRPr="00FB25E0">
        <w:rPr>
          <w:rFonts w:ascii="Book Antiqua" w:eastAsia="Book Antiqua" w:hAnsi="Book Antiqua"/>
        </w:rPr>
        <w:t xml:space="preserve"> </w:t>
      </w:r>
    </w:p>
    <w:p w14:paraId="62F6F625" w14:textId="56B5837B" w:rsidR="00965AC1" w:rsidRPr="00FB25E0" w:rsidRDefault="00965AC1" w:rsidP="00B9385B">
      <w:pPr>
        <w:spacing w:line="360" w:lineRule="auto"/>
        <w:ind w:firstLineChars="100" w:firstLine="240"/>
        <w:jc w:val="both"/>
        <w:rPr>
          <w:rFonts w:ascii="Book Antiqua" w:eastAsia="Book Antiqua" w:hAnsi="Book Antiqua"/>
        </w:rPr>
      </w:pPr>
      <w:r w:rsidRPr="00FB25E0">
        <w:rPr>
          <w:rFonts w:ascii="Book Antiqua" w:eastAsia="Book Antiqua" w:hAnsi="Book Antiqua"/>
        </w:rPr>
        <w:t>WMH burden can be presented as volume, or as a proportion of</w:t>
      </w:r>
      <w:r w:rsidRPr="00FB25E0">
        <w:rPr>
          <w:rFonts w:ascii="Book Antiqua" w:eastAsia="Book Antiqua" w:hAnsi="Book Antiqua"/>
          <w:vertAlign w:val="superscript"/>
        </w:rPr>
        <w:t xml:space="preserve"> </w:t>
      </w:r>
      <w:r w:rsidRPr="00FB25E0">
        <w:rPr>
          <w:rFonts w:ascii="Book Antiqua" w:eastAsia="Book Antiqua" w:hAnsi="Book Antiqua"/>
        </w:rPr>
        <w:t>the total white matter or intracranial volume, depending on</w:t>
      </w:r>
      <w:r w:rsidRPr="00FB25E0">
        <w:rPr>
          <w:rFonts w:ascii="Book Antiqua" w:eastAsia="Book Antiqua" w:hAnsi="Book Antiqua"/>
          <w:vertAlign w:val="superscript"/>
        </w:rPr>
        <w:t xml:space="preserve"> </w:t>
      </w:r>
      <w:r w:rsidRPr="00FB25E0">
        <w:rPr>
          <w:rFonts w:ascii="Book Antiqua" w:eastAsia="Book Antiqua" w:hAnsi="Book Antiqua"/>
        </w:rPr>
        <w:t>the focus of the study. However, it remains unclear whether quantity or severity better accounts for p</w:t>
      </w:r>
      <w:r w:rsidR="00B9385B">
        <w:rPr>
          <w:rFonts w:ascii="Book Antiqua" w:eastAsia="Book Antiqua" w:hAnsi="Book Antiqua"/>
        </w:rPr>
        <w:t xml:space="preserve">redictive ability. Taylor </w:t>
      </w:r>
      <w:r w:rsidR="00B9385B" w:rsidRPr="00B9385B">
        <w:rPr>
          <w:rFonts w:ascii="Book Antiqua" w:eastAsia="Book Antiqua" w:hAnsi="Book Antiqua"/>
          <w:i/>
        </w:rPr>
        <w:t>et al</w:t>
      </w:r>
      <w:r w:rsidR="000C6BFF" w:rsidRPr="00FB25E0">
        <w:rPr>
          <w:rFonts w:ascii="Book Antiqua" w:eastAsia="Book Antiqua" w:hAnsi="Book Antiqua"/>
          <w:vertAlign w:val="superscript"/>
        </w:rPr>
        <w:t>[</w:t>
      </w:r>
      <w:r w:rsidR="006A0288" w:rsidRPr="00FB25E0">
        <w:rPr>
          <w:rFonts w:ascii="Book Antiqua" w:eastAsia="Book Antiqua" w:hAnsi="Book Antiqua"/>
          <w:vertAlign w:val="superscript"/>
        </w:rPr>
        <w:t>2</w:t>
      </w:r>
      <w:r w:rsidR="009F1ED1" w:rsidRPr="00FB25E0">
        <w:rPr>
          <w:rFonts w:ascii="Book Antiqua" w:eastAsia="Book Antiqua" w:hAnsi="Book Antiqua"/>
          <w:vertAlign w:val="superscript"/>
        </w:rPr>
        <w:t>7</w:t>
      </w:r>
      <w:r w:rsidR="00CB256D" w:rsidRPr="00FB25E0">
        <w:rPr>
          <w:rFonts w:ascii="Book Antiqua" w:eastAsia="Book Antiqua" w:hAnsi="Book Antiqua"/>
          <w:vertAlign w:val="superscript"/>
        </w:rPr>
        <w:t>]</w:t>
      </w:r>
      <w:r w:rsidRPr="00FB25E0">
        <w:rPr>
          <w:rFonts w:ascii="Book Antiqua" w:eastAsia="Book Antiqua" w:hAnsi="Book Antiqua"/>
        </w:rPr>
        <w:t xml:space="preserve"> found that the overall percent increase in white matter hyperintensity volume had greater predictive significance o</w:t>
      </w:r>
      <w:r w:rsidR="00995C0C" w:rsidRPr="00FB25E0">
        <w:rPr>
          <w:rFonts w:ascii="Book Antiqua" w:eastAsia="Book Antiqua" w:hAnsi="Book Antiqua"/>
        </w:rPr>
        <w:t>f depressive symptoms and poor</w:t>
      </w:r>
      <w:r w:rsidRPr="00FB25E0">
        <w:rPr>
          <w:rFonts w:ascii="Book Antiqua" w:eastAsia="Book Antiqua" w:hAnsi="Book Antiqua"/>
        </w:rPr>
        <w:t xml:space="preserve"> outcome than baseline volume. Others have reported similar results wherein greater changes in white matter presentation show greater symptoms and a more chronic course of illness</w:t>
      </w:r>
      <w:r w:rsidR="000C6BFF" w:rsidRPr="00FB25E0">
        <w:rPr>
          <w:rFonts w:ascii="Book Antiqua" w:eastAsia="Book Antiqua" w:hAnsi="Book Antiqua"/>
          <w:vertAlign w:val="superscript"/>
        </w:rPr>
        <w:t>[</w:t>
      </w:r>
      <w:r w:rsidR="006A0288" w:rsidRPr="00FB25E0">
        <w:rPr>
          <w:rFonts w:ascii="Book Antiqua" w:eastAsia="Book Antiqua" w:hAnsi="Book Antiqua"/>
          <w:vertAlign w:val="superscript"/>
        </w:rPr>
        <w:t>9,1</w:t>
      </w:r>
      <w:r w:rsidR="00FC356C" w:rsidRPr="00FB25E0">
        <w:rPr>
          <w:rFonts w:ascii="Book Antiqua" w:eastAsia="Book Antiqua" w:hAnsi="Book Antiqua"/>
          <w:vertAlign w:val="superscript"/>
        </w:rPr>
        <w:t>17</w:t>
      </w:r>
      <w:r w:rsidR="006A0288" w:rsidRPr="00FB25E0">
        <w:rPr>
          <w:rFonts w:ascii="Book Antiqua" w:eastAsia="Book Antiqua" w:hAnsi="Book Antiqua"/>
          <w:vertAlign w:val="superscript"/>
        </w:rPr>
        <w:t>,1</w:t>
      </w:r>
      <w:r w:rsidR="00FC356C" w:rsidRPr="00FB25E0">
        <w:rPr>
          <w:rFonts w:ascii="Book Antiqua" w:eastAsia="Book Antiqua" w:hAnsi="Book Antiqua"/>
          <w:vertAlign w:val="superscript"/>
        </w:rPr>
        <w:t>18</w:t>
      </w:r>
      <w:r w:rsidR="00CB256D" w:rsidRPr="00FB25E0">
        <w:rPr>
          <w:rFonts w:ascii="Book Antiqua" w:eastAsia="Book Antiqua" w:hAnsi="Book Antiqua"/>
          <w:vertAlign w:val="superscript"/>
        </w:rPr>
        <w:t>]</w:t>
      </w:r>
      <w:r w:rsidRPr="00FB25E0">
        <w:rPr>
          <w:rFonts w:ascii="Book Antiqua" w:eastAsia="Book Antiqua" w:hAnsi="Book Antiqua"/>
        </w:rPr>
        <w:t xml:space="preserve">. This suggests that total lesion volume at any particular time point is not nearly as important </w:t>
      </w:r>
      <w:r w:rsidRPr="00FB25E0">
        <w:rPr>
          <w:rFonts w:ascii="Book Antiqua" w:eastAsia="Book Antiqua" w:hAnsi="Book Antiqua"/>
        </w:rPr>
        <w:lastRenderedPageBreak/>
        <w:t xml:space="preserve">as the course of progression, and thus perhaps it may be more important to look at the specific areas in which the lesions are occurring. </w:t>
      </w:r>
      <w:r w:rsidR="002B6FF3" w:rsidRPr="00FB25E0">
        <w:rPr>
          <w:rFonts w:ascii="Book Antiqua" w:eastAsia="Book Antiqua" w:hAnsi="Book Antiqua"/>
        </w:rPr>
        <w:t>Quantity of lesions versus a certain pattern of lesions may also be related to clinical expression. Van Straat</w:t>
      </w:r>
      <w:r w:rsidR="00B9385B">
        <w:rPr>
          <w:rFonts w:ascii="Book Antiqua" w:eastAsia="Book Antiqua" w:hAnsi="Book Antiqua"/>
        </w:rPr>
        <w:t xml:space="preserve">en </w:t>
      </w:r>
      <w:r w:rsidR="00B9385B" w:rsidRPr="00B9385B">
        <w:rPr>
          <w:rFonts w:ascii="Book Antiqua" w:eastAsia="Book Antiqua" w:hAnsi="Book Antiqua"/>
          <w:i/>
        </w:rPr>
        <w:t>et al</w:t>
      </w:r>
      <w:r w:rsidR="000C6BFF" w:rsidRPr="00FB25E0">
        <w:rPr>
          <w:rFonts w:ascii="Book Antiqua" w:eastAsia="Book Antiqua" w:hAnsi="Book Antiqua"/>
          <w:vertAlign w:val="superscript"/>
        </w:rPr>
        <w:t>[</w:t>
      </w:r>
      <w:r w:rsidR="00FC356C"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2B6FF3" w:rsidRPr="00FB25E0">
        <w:rPr>
          <w:rFonts w:ascii="Book Antiqua" w:eastAsia="Book Antiqua" w:hAnsi="Book Antiqua"/>
        </w:rPr>
        <w:t xml:space="preserve"> quantified individual lesions to determine WMH severity, but the number of lesions was not related to depressive symptoms, suggesting that perhaps size of lesions is more relevant.</w:t>
      </w:r>
    </w:p>
    <w:p w14:paraId="5B5E3134" w14:textId="42AF3E55" w:rsidR="00EF5049" w:rsidRPr="00FB25E0" w:rsidRDefault="0013038E" w:rsidP="00B9385B">
      <w:pPr>
        <w:autoSpaceDE w:val="0"/>
        <w:autoSpaceDN w:val="0"/>
        <w:adjustRightInd w:val="0"/>
        <w:spacing w:line="360" w:lineRule="auto"/>
        <w:ind w:firstLineChars="100" w:firstLine="240"/>
        <w:jc w:val="both"/>
        <w:rPr>
          <w:rFonts w:ascii="Book Antiqua" w:eastAsia="Book Antiqua" w:hAnsi="Book Antiqua"/>
        </w:rPr>
      </w:pPr>
      <w:r w:rsidRPr="00FB25E0">
        <w:rPr>
          <w:rFonts w:ascii="Book Antiqua" w:eastAsia="Book Antiqua" w:hAnsi="Book Antiqua"/>
        </w:rPr>
        <w:t>The s</w:t>
      </w:r>
      <w:r w:rsidR="00EF5049" w:rsidRPr="00FB25E0">
        <w:rPr>
          <w:rFonts w:ascii="Book Antiqua" w:eastAsia="Book Antiqua" w:hAnsi="Book Antiqua"/>
        </w:rPr>
        <w:t xml:space="preserve">ignificance of </w:t>
      </w:r>
      <w:r w:rsidR="00763C83" w:rsidRPr="00FB25E0">
        <w:rPr>
          <w:rFonts w:ascii="Book Antiqua" w:eastAsia="Book Antiqua" w:hAnsi="Book Antiqua"/>
        </w:rPr>
        <w:t>defined</w:t>
      </w:r>
      <w:r w:rsidR="00C203BA" w:rsidRPr="00FB25E0">
        <w:rPr>
          <w:rFonts w:ascii="Book Antiqua" w:eastAsia="Book Antiqua" w:hAnsi="Book Antiqua"/>
        </w:rPr>
        <w:t xml:space="preserve"> WMH</w:t>
      </w:r>
      <w:r w:rsidR="00763C83" w:rsidRPr="00FB25E0">
        <w:rPr>
          <w:rFonts w:ascii="Book Antiqua" w:eastAsia="Book Antiqua" w:hAnsi="Book Antiqua"/>
        </w:rPr>
        <w:t xml:space="preserve"> locations</w:t>
      </w:r>
      <w:r w:rsidR="00EF5049" w:rsidRPr="00FB25E0">
        <w:rPr>
          <w:rFonts w:ascii="Book Antiqua" w:eastAsia="Book Antiqua" w:hAnsi="Book Antiqua"/>
        </w:rPr>
        <w:t xml:space="preserve"> has not been agreed upon, a</w:t>
      </w:r>
      <w:r w:rsidRPr="00FB25E0">
        <w:rPr>
          <w:rFonts w:ascii="Book Antiqua" w:eastAsia="Book Antiqua" w:hAnsi="Book Antiqua"/>
        </w:rPr>
        <w:t>s</w:t>
      </w:r>
      <w:r w:rsidR="00EF5049" w:rsidRPr="00FB25E0">
        <w:rPr>
          <w:rFonts w:ascii="Book Antiqua" w:eastAsia="Book Antiqua" w:hAnsi="Book Antiqua"/>
        </w:rPr>
        <w:t xml:space="preserve"> it is unclear whether severity of ov</w:t>
      </w:r>
      <w:r w:rsidR="00763C83" w:rsidRPr="00FB25E0">
        <w:rPr>
          <w:rFonts w:ascii="Book Antiqua" w:eastAsia="Book Antiqua" w:hAnsi="Book Antiqua"/>
        </w:rPr>
        <w:t>erall lesion</w:t>
      </w:r>
      <w:r w:rsidR="00936B0F" w:rsidRPr="00FB25E0">
        <w:rPr>
          <w:rFonts w:ascii="Book Antiqua" w:eastAsia="Book Antiqua" w:hAnsi="Book Antiqua"/>
        </w:rPr>
        <w:t xml:space="preserve"> burden</w:t>
      </w:r>
      <w:r w:rsidR="00763C83" w:rsidRPr="00FB25E0">
        <w:rPr>
          <w:rFonts w:ascii="Book Antiqua" w:eastAsia="Book Antiqua" w:hAnsi="Book Antiqua"/>
        </w:rPr>
        <w:t xml:space="preserve"> or lesion location</w:t>
      </w:r>
      <w:r w:rsidR="00EF5049" w:rsidRPr="00FB25E0">
        <w:rPr>
          <w:rFonts w:ascii="Book Antiqua" w:eastAsia="Book Antiqua" w:hAnsi="Book Antiqua"/>
        </w:rPr>
        <w:t xml:space="preserve"> is the dominant pathological contributor to vascular depression.</w:t>
      </w:r>
      <w:r w:rsidR="00763C83" w:rsidRPr="00FB25E0">
        <w:rPr>
          <w:rFonts w:ascii="Book Antiqua" w:eastAsia="Book Antiqua" w:hAnsi="Book Antiqua"/>
        </w:rPr>
        <w:t xml:space="preserve"> </w:t>
      </w:r>
      <w:r w:rsidRPr="00FB25E0">
        <w:rPr>
          <w:rFonts w:ascii="Book Antiqua" w:eastAsia="Book Antiqua" w:hAnsi="Book Antiqua"/>
        </w:rPr>
        <w:t>D</w:t>
      </w:r>
      <w:r w:rsidR="00EF5049" w:rsidRPr="00FB25E0">
        <w:rPr>
          <w:rFonts w:ascii="Book Antiqua" w:eastAsia="Book Antiqua" w:hAnsi="Book Antiqua"/>
        </w:rPr>
        <w:t xml:space="preserve">ifferences in WMH </w:t>
      </w:r>
      <w:r w:rsidR="00763C83" w:rsidRPr="00FB25E0">
        <w:rPr>
          <w:rFonts w:ascii="Book Antiqua" w:eastAsia="Book Antiqua" w:hAnsi="Book Antiqua"/>
        </w:rPr>
        <w:t xml:space="preserve">load </w:t>
      </w:r>
      <w:r w:rsidR="006A6123" w:rsidRPr="00FB25E0">
        <w:rPr>
          <w:rFonts w:ascii="Book Antiqua" w:eastAsia="Book Antiqua" w:hAnsi="Book Antiqua"/>
        </w:rPr>
        <w:t xml:space="preserve">between those with </w:t>
      </w:r>
      <w:r w:rsidR="000B4190" w:rsidRPr="00FB25E0">
        <w:rPr>
          <w:rFonts w:ascii="Book Antiqua" w:eastAsia="Book Antiqua" w:hAnsi="Book Antiqua"/>
        </w:rPr>
        <w:t>LOD</w:t>
      </w:r>
      <w:r w:rsidR="006A6123" w:rsidRPr="00FB25E0">
        <w:rPr>
          <w:rFonts w:ascii="Book Antiqua" w:eastAsia="Book Antiqua" w:hAnsi="Book Antiqua"/>
        </w:rPr>
        <w:t xml:space="preserve"> </w:t>
      </w:r>
      <w:r w:rsidR="00DA3654" w:rsidRPr="00FB25E0">
        <w:rPr>
          <w:rFonts w:ascii="Book Antiqua" w:eastAsia="Book Antiqua" w:hAnsi="Book Antiqua"/>
        </w:rPr>
        <w:t>and</w:t>
      </w:r>
      <w:r w:rsidR="006A6123" w:rsidRPr="00FB25E0">
        <w:rPr>
          <w:rFonts w:ascii="Book Antiqua" w:eastAsia="Book Antiqua" w:hAnsi="Book Antiqua"/>
        </w:rPr>
        <w:t xml:space="preserve"> those with </w:t>
      </w:r>
      <w:r w:rsidR="000B4190" w:rsidRPr="00FB25E0">
        <w:rPr>
          <w:rFonts w:ascii="Book Antiqua" w:eastAsia="Book Antiqua" w:hAnsi="Book Antiqua"/>
        </w:rPr>
        <w:t>EOD</w:t>
      </w:r>
      <w:r w:rsidR="00EF5049" w:rsidRPr="00FB25E0">
        <w:rPr>
          <w:rFonts w:ascii="Book Antiqua" w:eastAsia="Book Antiqua" w:hAnsi="Book Antiqua"/>
        </w:rPr>
        <w:t xml:space="preserve"> have not consistently been found</w:t>
      </w:r>
      <w:r w:rsidR="000C6BFF" w:rsidRPr="00FB25E0">
        <w:rPr>
          <w:rFonts w:ascii="Book Antiqua" w:eastAsia="Book Antiqua" w:hAnsi="Book Antiqua"/>
          <w:vertAlign w:val="superscript"/>
        </w:rPr>
        <w:t>[</w:t>
      </w:r>
      <w:r w:rsidR="00E40A5C" w:rsidRPr="00FB25E0">
        <w:rPr>
          <w:rFonts w:ascii="Book Antiqua" w:eastAsia="Book Antiqua" w:hAnsi="Book Antiqua"/>
          <w:vertAlign w:val="superscript"/>
        </w:rPr>
        <w:t>1</w:t>
      </w:r>
      <w:r w:rsidR="00FC356C" w:rsidRPr="00FB25E0">
        <w:rPr>
          <w:rFonts w:ascii="Book Antiqua" w:eastAsia="Book Antiqua" w:hAnsi="Book Antiqua"/>
          <w:vertAlign w:val="superscript"/>
        </w:rPr>
        <w:t>19</w:t>
      </w:r>
      <w:r w:rsidR="00CB256D" w:rsidRPr="00FB25E0">
        <w:rPr>
          <w:rFonts w:ascii="Book Antiqua" w:eastAsia="Book Antiqua" w:hAnsi="Book Antiqua"/>
          <w:vertAlign w:val="superscript"/>
        </w:rPr>
        <w:t>]</w:t>
      </w:r>
      <w:r w:rsidR="00EF5049" w:rsidRPr="00FB25E0">
        <w:rPr>
          <w:rFonts w:ascii="Book Antiqua" w:eastAsia="Book Antiqua" w:hAnsi="Book Antiqua"/>
        </w:rPr>
        <w:t>, suggesting that location of lesions, rather than quantity, might be more important</w:t>
      </w:r>
      <w:r w:rsidR="006922CB" w:rsidRPr="00FB25E0">
        <w:rPr>
          <w:rFonts w:ascii="Book Antiqua" w:eastAsia="Book Antiqua" w:hAnsi="Book Antiqua"/>
        </w:rPr>
        <w:t xml:space="preserve"> in the differential diagnosis. </w:t>
      </w:r>
      <w:r w:rsidR="00B9385B">
        <w:rPr>
          <w:rFonts w:ascii="Book Antiqua" w:eastAsia="Book Antiqua" w:hAnsi="Book Antiqua"/>
        </w:rPr>
        <w:t xml:space="preserve">Simpson </w:t>
      </w:r>
      <w:r w:rsidR="00B9385B" w:rsidRPr="00B9385B">
        <w:rPr>
          <w:rFonts w:ascii="Book Antiqua" w:eastAsia="Book Antiqua" w:hAnsi="Book Antiqua"/>
          <w:i/>
        </w:rPr>
        <w:t>et al</w:t>
      </w:r>
      <w:r w:rsidR="000C6BFF" w:rsidRPr="00FB25E0">
        <w:rPr>
          <w:rFonts w:ascii="Book Antiqua" w:eastAsia="Book Antiqua" w:hAnsi="Book Antiqua"/>
          <w:vertAlign w:val="superscript"/>
        </w:rPr>
        <w:t>[</w:t>
      </w:r>
      <w:r w:rsidR="00E40A5C" w:rsidRPr="00FB25E0">
        <w:rPr>
          <w:rFonts w:ascii="Book Antiqua" w:eastAsia="Book Antiqua" w:hAnsi="Book Antiqua"/>
          <w:vertAlign w:val="superscript"/>
        </w:rPr>
        <w:t>42</w:t>
      </w:r>
      <w:r w:rsidR="00CB256D" w:rsidRPr="00FB25E0">
        <w:rPr>
          <w:rFonts w:ascii="Book Antiqua" w:eastAsia="Book Antiqua" w:hAnsi="Book Antiqua"/>
          <w:vertAlign w:val="superscript"/>
        </w:rPr>
        <w:t>]</w:t>
      </w:r>
      <w:r w:rsidR="007D0B0D" w:rsidRPr="00FB25E0">
        <w:rPr>
          <w:rFonts w:ascii="Book Antiqua" w:eastAsia="Book Antiqua" w:hAnsi="Book Antiqua"/>
        </w:rPr>
        <w:t xml:space="preserve"> found that hyperintensities were predictive of depressive symptomology when looking at specific areas such as the frontal lobes, basal ganglia, and pons, as opposed to total volume. </w:t>
      </w:r>
      <w:r w:rsidR="00763C83" w:rsidRPr="00FB25E0">
        <w:rPr>
          <w:rFonts w:ascii="Book Antiqua" w:eastAsia="Book Antiqua" w:hAnsi="Book Antiqua"/>
        </w:rPr>
        <w:t>On the other hand, a three</w:t>
      </w:r>
      <w:r w:rsidR="00EF5049" w:rsidRPr="00FB25E0">
        <w:rPr>
          <w:rFonts w:ascii="Book Antiqua" w:eastAsia="Book Antiqua" w:hAnsi="Book Antiqua"/>
        </w:rPr>
        <w:t xml:space="preserve">-year follow-up study of a community cohort concluded that WMH severity was a strong predictor of depression risk, with half of MDD elderly </w:t>
      </w:r>
      <w:r w:rsidR="007D0B0D" w:rsidRPr="00FB25E0">
        <w:rPr>
          <w:rFonts w:ascii="Book Antiqua" w:eastAsia="Book Antiqua" w:hAnsi="Book Antiqua"/>
        </w:rPr>
        <w:t>meeting</w:t>
      </w:r>
      <w:r w:rsidR="00EF5049" w:rsidRPr="00FB25E0">
        <w:rPr>
          <w:rFonts w:ascii="Book Antiqua" w:eastAsia="Book Antiqua" w:hAnsi="Book Antiqua"/>
        </w:rPr>
        <w:t xml:space="preserve"> criteria for VD</w:t>
      </w:r>
      <w:r w:rsidR="000C6BFF" w:rsidRPr="00FB25E0">
        <w:rPr>
          <w:rFonts w:ascii="Book Antiqua" w:eastAsia="Book Antiqua" w:hAnsi="Book Antiqua"/>
          <w:vertAlign w:val="superscript"/>
        </w:rPr>
        <w:t>[</w:t>
      </w:r>
      <w:r w:rsidR="00E40A5C" w:rsidRPr="00FB25E0">
        <w:rPr>
          <w:rFonts w:ascii="Book Antiqua" w:eastAsia="Book Antiqua" w:hAnsi="Book Antiqua"/>
          <w:vertAlign w:val="superscript"/>
        </w:rPr>
        <w:t>1</w:t>
      </w:r>
      <w:r w:rsidR="00FC356C" w:rsidRPr="00FB25E0">
        <w:rPr>
          <w:rFonts w:ascii="Book Antiqua" w:eastAsia="Book Antiqua" w:hAnsi="Book Antiqua"/>
          <w:vertAlign w:val="superscript"/>
        </w:rPr>
        <w:t>20</w:t>
      </w:r>
      <w:r w:rsidR="00CB256D" w:rsidRPr="00FB25E0">
        <w:rPr>
          <w:rFonts w:ascii="Book Antiqua" w:eastAsia="Book Antiqua" w:hAnsi="Book Antiqua"/>
          <w:vertAlign w:val="superscript"/>
        </w:rPr>
        <w:t>]</w:t>
      </w:r>
      <w:r w:rsidR="00EF5049" w:rsidRPr="00FB25E0">
        <w:rPr>
          <w:rFonts w:ascii="Book Antiqua" w:eastAsia="Book Antiqua" w:hAnsi="Book Antiqua"/>
        </w:rPr>
        <w:t>. Simila</w:t>
      </w:r>
      <w:r w:rsidR="00297AC6">
        <w:rPr>
          <w:rFonts w:ascii="Book Antiqua" w:eastAsia="Book Antiqua" w:hAnsi="Book Antiqua"/>
        </w:rPr>
        <w:t>rly, in a 12-w</w:t>
      </w:r>
      <w:r w:rsidR="00130CF5" w:rsidRPr="00FB25E0">
        <w:rPr>
          <w:rFonts w:ascii="Book Antiqua" w:eastAsia="Book Antiqua" w:hAnsi="Book Antiqua"/>
        </w:rPr>
        <w:t xml:space="preserve">k antidepressant </w:t>
      </w:r>
      <w:r w:rsidR="00EF5049" w:rsidRPr="00FB25E0">
        <w:rPr>
          <w:rFonts w:ascii="Book Antiqua" w:eastAsia="Book Antiqua" w:hAnsi="Book Antiqua"/>
        </w:rPr>
        <w:t>nonrandomized controlled trial, WMH severity was found to be associated with depression severity as well as vascular risk factors</w:t>
      </w:r>
      <w:r w:rsidR="000C6BFF" w:rsidRPr="00FB25E0">
        <w:rPr>
          <w:rFonts w:ascii="Book Antiqua" w:eastAsia="Book Antiqua" w:hAnsi="Book Antiqua"/>
          <w:vertAlign w:val="superscript"/>
        </w:rPr>
        <w:t>[</w:t>
      </w:r>
      <w:r w:rsidR="00E40A5C" w:rsidRPr="00FB25E0">
        <w:rPr>
          <w:rFonts w:ascii="Book Antiqua" w:eastAsia="Book Antiqua" w:hAnsi="Book Antiqua"/>
          <w:vertAlign w:val="superscript"/>
        </w:rPr>
        <w:t>1</w:t>
      </w:r>
      <w:r w:rsidR="00FC356C" w:rsidRPr="00FB25E0">
        <w:rPr>
          <w:rFonts w:ascii="Book Antiqua" w:eastAsia="Book Antiqua" w:hAnsi="Book Antiqua"/>
          <w:vertAlign w:val="superscript"/>
        </w:rPr>
        <w:t>21</w:t>
      </w:r>
      <w:r w:rsidR="00CB256D" w:rsidRPr="00FB25E0">
        <w:rPr>
          <w:rFonts w:ascii="Book Antiqua" w:eastAsia="Book Antiqua" w:hAnsi="Book Antiqua"/>
          <w:vertAlign w:val="superscript"/>
        </w:rPr>
        <w:t>]</w:t>
      </w:r>
      <w:r w:rsidR="00EF5049" w:rsidRPr="00FB25E0">
        <w:rPr>
          <w:rFonts w:ascii="Book Antiqua" w:eastAsia="Book Antiqua" w:hAnsi="Book Antiqua"/>
        </w:rPr>
        <w:t>.</w:t>
      </w:r>
      <w:r w:rsidR="007D0B0D" w:rsidRPr="00FB25E0">
        <w:rPr>
          <w:rFonts w:ascii="Book Antiqua" w:eastAsia="Book Antiqua" w:hAnsi="Book Antiqua"/>
        </w:rPr>
        <w:t xml:space="preserve"> Hickie </w:t>
      </w:r>
      <w:r w:rsidR="007D0B0D" w:rsidRPr="00297AC6">
        <w:rPr>
          <w:rFonts w:ascii="Book Antiqua" w:eastAsia="Book Antiqua" w:hAnsi="Book Antiqua"/>
          <w:i/>
        </w:rPr>
        <w:t>et al</w:t>
      </w:r>
      <w:r w:rsidR="000C6BFF" w:rsidRPr="00FB25E0">
        <w:rPr>
          <w:rFonts w:ascii="Book Antiqua" w:eastAsia="Book Antiqua" w:hAnsi="Book Antiqua"/>
          <w:vertAlign w:val="superscript"/>
        </w:rPr>
        <w:t>[</w:t>
      </w:r>
      <w:r w:rsidR="00BA1174" w:rsidRPr="00FB25E0">
        <w:rPr>
          <w:rFonts w:ascii="Book Antiqua" w:eastAsia="Book Antiqua" w:hAnsi="Book Antiqua"/>
        </w:rPr>
        <w:fldChar w:fldCharType="begin"/>
      </w:r>
      <w:r w:rsidR="00BA1174" w:rsidRPr="00FB25E0">
        <w:rPr>
          <w:rFonts w:ascii="Book Antiqua" w:eastAsia="Book Antiqua" w:hAnsi="Book Antiqua"/>
        </w:rPr>
        <w:instrText xml:space="preserve"> ADDIN ZOTERO_ITEM CSL_CITATION {"citationID":"3kk35c7rs","properties":{"formattedCitation":"{\\rtf \\super 3\\nosupersub{}}","plainCitation":"3"},"citationItems":[{"id":128,"uris":["http://zotero.org/users/local/Ezp4gVzx/items/4T4TQIPG"],"uri":["http://zotero.org/users/local/Ezp4gVzx/items/4T4TQIPG"],"itemData":{"id":128,"type":"article-journal","title":"Subcortical hyperintensities on magnetic resonance imaging: Clinical correlates and prognostic significance in patients with severe depression","container-title":"Biological Psychiatry","page":"151-160","volume":"37","issue":"3","source":"ScienceDirect","abstract":"In 39 hospital inpatients with severe primary depressive disorders, we evaluated the relationships between subcortical hyperintensities on magnetic resonance imaging (MRI) and clinical features, neuropsychological impairment and response to standard therapies. Both white matter and gray nuclei lesions were associated with older age and the absence of a family history of affective disorder. White matter hyperintensities were also associated with onset of first affective episode after the age of 50 years and impaired psychomotor speed. Most importantly, the severity of white matter hyperintensities predicted a poorer response to treatment (r = −0.44, p &lt; .01). Negative correlations of the same order were detected in those (n = 20) who received electroconvulsive therapy (r = −0.42, p = .06) and those (n = 19) who received pharmacotherapy alone (r = −.49, p &lt; .05). This study provides preliminary evidence supporting the clinical and prognostic significance of extensive white matter hyperintensities in patients with severe depression.","DOI":"10.1016/0006-3223(94)00174-2","ISSN":"0006-3223","shortTitle":"Subcortical hyperintensities on magnetic resonance imaging","journalAbbreviation":"Biological Psychiatry","author":[{"family":"Hickie","given":"Ian"},{"family":"Scott","given":"Elizabeth"},{"family":"Mitchell","given":"Philip"},{"family":"Wilhelm","given":"Kay"},{"family":"Austin","given":"Marie-Paule"},{"family":"Bennett","given":"Barbara"}],"issued":{"date-parts":[["1995",2,1]]}}}],"schema":"https://github.com/citation-style-language/schema/raw/master/csl-citation.json"} </w:instrText>
      </w:r>
      <w:r w:rsidR="00BA1174" w:rsidRPr="00FB25E0">
        <w:rPr>
          <w:rFonts w:ascii="Book Antiqua" w:eastAsia="Book Antiqua" w:hAnsi="Book Antiqua"/>
        </w:rPr>
        <w:fldChar w:fldCharType="separate"/>
      </w:r>
      <w:r w:rsidR="00BA1174" w:rsidRPr="00FB25E0">
        <w:rPr>
          <w:rFonts w:ascii="Book Antiqua" w:eastAsia="Book Antiqua" w:hAnsi="Book Antiqua"/>
          <w:vertAlign w:val="superscript"/>
        </w:rPr>
        <w:t>3</w:t>
      </w:r>
      <w:r w:rsidR="00BA1174" w:rsidRPr="00FB25E0">
        <w:rPr>
          <w:rFonts w:ascii="Book Antiqua" w:eastAsia="Book Antiqua" w:hAnsi="Book Antiqua"/>
        </w:rPr>
        <w:fldChar w:fldCharType="end"/>
      </w:r>
      <w:r w:rsidR="00CB256D" w:rsidRPr="00FB25E0">
        <w:rPr>
          <w:rFonts w:ascii="Book Antiqua" w:eastAsia="Book Antiqua" w:hAnsi="Book Antiqua"/>
          <w:vertAlign w:val="superscript"/>
        </w:rPr>
        <w:t>]</w:t>
      </w:r>
      <w:r w:rsidR="007D0B0D" w:rsidRPr="00FB25E0">
        <w:rPr>
          <w:rFonts w:ascii="Book Antiqua" w:eastAsia="Book Antiqua" w:hAnsi="Book Antiqua"/>
        </w:rPr>
        <w:t xml:space="preserve"> reported no correlations between specific</w:t>
      </w:r>
      <w:r w:rsidR="009069F8" w:rsidRPr="00FB25E0">
        <w:rPr>
          <w:rFonts w:ascii="Book Antiqua" w:eastAsia="Book Antiqua" w:hAnsi="Book Antiqua"/>
        </w:rPr>
        <w:t xml:space="preserve"> lesion</w:t>
      </w:r>
      <w:r w:rsidR="007D0B0D" w:rsidRPr="00FB25E0">
        <w:rPr>
          <w:rFonts w:ascii="Book Antiqua" w:eastAsia="Book Antiqua" w:hAnsi="Book Antiqua"/>
        </w:rPr>
        <w:t xml:space="preserve"> locations</w:t>
      </w:r>
      <w:r w:rsidR="00154E3B" w:rsidRPr="00FB25E0">
        <w:rPr>
          <w:rFonts w:ascii="Book Antiqua" w:eastAsia="Book Antiqua" w:hAnsi="Book Antiqua"/>
        </w:rPr>
        <w:t xml:space="preserve"> and outcome</w:t>
      </w:r>
      <w:r w:rsidR="007D0B0D" w:rsidRPr="00FB25E0">
        <w:rPr>
          <w:rFonts w:ascii="Book Antiqua" w:eastAsia="Book Antiqua" w:hAnsi="Book Antiqua"/>
        </w:rPr>
        <w:t xml:space="preserve">, but rather </w:t>
      </w:r>
      <w:r w:rsidR="007A439C" w:rsidRPr="00FB25E0">
        <w:rPr>
          <w:rFonts w:ascii="Book Antiqua" w:eastAsia="Book Antiqua" w:hAnsi="Book Antiqua"/>
        </w:rPr>
        <w:t xml:space="preserve">that </w:t>
      </w:r>
      <w:r w:rsidR="00154E3B" w:rsidRPr="00FB25E0">
        <w:rPr>
          <w:rFonts w:ascii="Book Antiqua" w:eastAsia="Book Antiqua" w:hAnsi="Book Antiqua"/>
        </w:rPr>
        <w:t>the burden</w:t>
      </w:r>
      <w:r w:rsidR="007D0B0D" w:rsidRPr="00FB25E0">
        <w:rPr>
          <w:rFonts w:ascii="Book Antiqua" w:eastAsia="Book Antiqua" w:hAnsi="Book Antiqua"/>
        </w:rPr>
        <w:t xml:space="preserve"> of total white matter</w:t>
      </w:r>
      <w:r w:rsidR="00154E3B" w:rsidRPr="00FB25E0">
        <w:rPr>
          <w:rFonts w:ascii="Book Antiqua" w:eastAsia="Book Antiqua" w:hAnsi="Book Antiqua"/>
        </w:rPr>
        <w:t xml:space="preserve"> hyperintensity</w:t>
      </w:r>
      <w:r w:rsidR="007D0B0D" w:rsidRPr="00FB25E0">
        <w:rPr>
          <w:rFonts w:ascii="Book Antiqua" w:eastAsia="Book Antiqua" w:hAnsi="Book Antiqua"/>
        </w:rPr>
        <w:t xml:space="preserve"> volume led to a poorer outcome</w:t>
      </w:r>
      <w:r w:rsidR="009069F8" w:rsidRPr="00FB25E0">
        <w:rPr>
          <w:rFonts w:ascii="Book Antiqua" w:eastAsia="Book Antiqua" w:hAnsi="Book Antiqua"/>
        </w:rPr>
        <w:t xml:space="preserve"> in depressed patients</w:t>
      </w:r>
      <w:r w:rsidR="007D0B0D" w:rsidRPr="00FB25E0">
        <w:rPr>
          <w:rFonts w:ascii="Book Antiqua" w:eastAsia="Book Antiqua" w:hAnsi="Book Antiqua"/>
        </w:rPr>
        <w:t>. In addition, a two-year longitudinal study found that for every 1% increase in WMH volume, there was a 7% increased risk of poor prognosis</w:t>
      </w:r>
      <w:r w:rsidR="000C6BFF" w:rsidRPr="00FB25E0">
        <w:rPr>
          <w:rFonts w:ascii="Book Antiqua" w:eastAsia="Book Antiqua" w:hAnsi="Book Antiqua"/>
          <w:vertAlign w:val="superscript"/>
        </w:rPr>
        <w:t>[</w:t>
      </w:r>
      <w:r w:rsidR="00E40A5C" w:rsidRPr="00FB25E0">
        <w:rPr>
          <w:rFonts w:ascii="Book Antiqua" w:eastAsia="Book Antiqua" w:hAnsi="Book Antiqua"/>
          <w:vertAlign w:val="superscript"/>
        </w:rPr>
        <w:t>2</w:t>
      </w:r>
      <w:r w:rsidR="00E63CD8" w:rsidRPr="00FB25E0">
        <w:rPr>
          <w:rFonts w:ascii="Book Antiqua" w:eastAsia="Book Antiqua" w:hAnsi="Book Antiqua"/>
          <w:vertAlign w:val="superscript"/>
        </w:rPr>
        <w:t>7</w:t>
      </w:r>
      <w:r w:rsidR="00CB256D" w:rsidRPr="00FB25E0">
        <w:rPr>
          <w:rFonts w:ascii="Book Antiqua" w:eastAsia="Book Antiqua" w:hAnsi="Book Antiqua"/>
          <w:vertAlign w:val="superscript"/>
        </w:rPr>
        <w:t>]</w:t>
      </w:r>
      <w:r w:rsidR="007D0B0D" w:rsidRPr="00FB25E0">
        <w:rPr>
          <w:rFonts w:ascii="Book Antiqua" w:eastAsia="Book Antiqua" w:hAnsi="Book Antiqua"/>
        </w:rPr>
        <w:t>.</w:t>
      </w:r>
    </w:p>
    <w:p w14:paraId="75F0651E" w14:textId="215ED454" w:rsidR="00EF5049" w:rsidRPr="00FB25E0" w:rsidRDefault="00EF5049" w:rsidP="00297AC6">
      <w:pPr>
        <w:spacing w:line="360" w:lineRule="auto"/>
        <w:ind w:right="-90" w:firstLineChars="100" w:firstLine="240"/>
        <w:jc w:val="both"/>
        <w:rPr>
          <w:rFonts w:ascii="Book Antiqua" w:eastAsia="Book Antiqua" w:hAnsi="Book Antiqua"/>
        </w:rPr>
      </w:pPr>
      <w:r w:rsidRPr="00FB25E0">
        <w:rPr>
          <w:rFonts w:ascii="Book Antiqua" w:eastAsia="Book Antiqua" w:hAnsi="Book Antiqua"/>
        </w:rPr>
        <w:t xml:space="preserve">The most consistently reported abnormality described in </w:t>
      </w:r>
      <w:r w:rsidR="000B4190" w:rsidRPr="00FB25E0">
        <w:rPr>
          <w:rFonts w:ascii="Book Antiqua" w:eastAsia="Book Antiqua" w:hAnsi="Book Antiqua"/>
        </w:rPr>
        <w:t>LLD</w:t>
      </w:r>
      <w:r w:rsidR="00763C83" w:rsidRPr="00FB25E0">
        <w:rPr>
          <w:rFonts w:ascii="Book Antiqua" w:eastAsia="Book Antiqua" w:hAnsi="Book Antiqua"/>
        </w:rPr>
        <w:t xml:space="preserve"> is the increased number and/</w:t>
      </w:r>
      <w:r w:rsidRPr="00FB25E0">
        <w:rPr>
          <w:rFonts w:ascii="Book Antiqua" w:eastAsia="Book Antiqua" w:hAnsi="Book Antiqua"/>
        </w:rPr>
        <w:t>or severity of white matter hyperintensities, which mainly occur in subcortical</w:t>
      </w:r>
      <w:r w:rsidR="00EB2A55" w:rsidRPr="00FB25E0">
        <w:rPr>
          <w:rFonts w:ascii="Book Antiqua" w:eastAsia="Book Antiqua" w:hAnsi="Book Antiqua"/>
        </w:rPr>
        <w:t xml:space="preserve"> gray</w:t>
      </w:r>
      <w:r w:rsidRPr="00FB25E0">
        <w:rPr>
          <w:rFonts w:ascii="Book Antiqua" w:eastAsia="Book Antiqua" w:hAnsi="Book Antiqua"/>
        </w:rPr>
        <w:t xml:space="preserve"> and frontal white matter areas</w:t>
      </w:r>
      <w:r w:rsidR="000C6BFF" w:rsidRPr="00FB25E0">
        <w:rPr>
          <w:rFonts w:ascii="Book Antiqua" w:eastAsia="Book Antiqua" w:hAnsi="Book Antiqua"/>
          <w:vertAlign w:val="superscript"/>
        </w:rPr>
        <w:t>[</w:t>
      </w:r>
      <w:r w:rsidR="00F96873" w:rsidRPr="00FB25E0">
        <w:rPr>
          <w:rFonts w:ascii="Book Antiqua" w:eastAsia="Book Antiqua" w:hAnsi="Book Antiqua"/>
          <w:vertAlign w:val="superscript"/>
        </w:rPr>
        <w:t>2</w:t>
      </w:r>
      <w:r w:rsidR="009F1ED1" w:rsidRPr="00FB25E0">
        <w:rPr>
          <w:rFonts w:ascii="Book Antiqua" w:eastAsia="Book Antiqua" w:hAnsi="Book Antiqua"/>
          <w:vertAlign w:val="superscript"/>
        </w:rPr>
        <w:t>1</w:t>
      </w:r>
      <w:r w:rsidR="00F96873" w:rsidRPr="00FB25E0">
        <w:rPr>
          <w:rFonts w:ascii="Book Antiqua" w:eastAsia="Book Antiqua" w:hAnsi="Book Antiqua"/>
          <w:vertAlign w:val="superscript"/>
        </w:rPr>
        <w:t>,1</w:t>
      </w:r>
      <w:r w:rsidR="00FC356C" w:rsidRPr="00FB25E0">
        <w:rPr>
          <w:rFonts w:ascii="Book Antiqua" w:eastAsia="Book Antiqua" w:hAnsi="Book Antiqua"/>
          <w:vertAlign w:val="superscript"/>
        </w:rPr>
        <w:t>22</w:t>
      </w:r>
      <w:r w:rsidR="0043575A">
        <w:rPr>
          <w:rFonts w:ascii="Book Antiqua" w:eastAsia="Book Antiqua" w:hAnsi="Book Antiqua"/>
          <w:vertAlign w:val="superscript"/>
        </w:rPr>
        <w:t>,</w:t>
      </w:r>
      <w:r w:rsidR="00F96873" w:rsidRPr="00FB25E0">
        <w:rPr>
          <w:rFonts w:ascii="Book Antiqua" w:eastAsia="Book Antiqua" w:hAnsi="Book Antiqua"/>
          <w:vertAlign w:val="superscript"/>
        </w:rPr>
        <w:t>1</w:t>
      </w:r>
      <w:r w:rsidR="00FC356C" w:rsidRPr="00FB25E0">
        <w:rPr>
          <w:rFonts w:ascii="Book Antiqua" w:eastAsia="Book Antiqua" w:hAnsi="Book Antiqua"/>
          <w:vertAlign w:val="superscript"/>
        </w:rPr>
        <w:t>23</w:t>
      </w:r>
      <w:r w:rsidR="00CB256D" w:rsidRPr="00FB25E0">
        <w:rPr>
          <w:rFonts w:ascii="Book Antiqua" w:eastAsia="Book Antiqua" w:hAnsi="Book Antiqua"/>
          <w:vertAlign w:val="superscript"/>
        </w:rPr>
        <w:t>]</w:t>
      </w:r>
      <w:r w:rsidRPr="00FB25E0">
        <w:rPr>
          <w:rFonts w:ascii="Book Antiqua" w:eastAsia="Book Antiqua" w:hAnsi="Book Antiqua"/>
        </w:rPr>
        <w:t>. It is thought that these changes represent vascular pathology in clinically relevant areas</w:t>
      </w:r>
      <w:r w:rsidR="005472EF" w:rsidRPr="00FB25E0">
        <w:rPr>
          <w:rFonts w:ascii="Book Antiqua" w:eastAsia="Book Antiqua" w:hAnsi="Book Antiqua"/>
        </w:rPr>
        <w:t>, though the debate about lesion severity and location remains</w:t>
      </w:r>
      <w:r w:rsidRPr="00FB25E0">
        <w:rPr>
          <w:rFonts w:ascii="Book Antiqua" w:eastAsia="Book Antiqua" w:hAnsi="Book Antiqua"/>
        </w:rPr>
        <w:t xml:space="preserve">. Rabins </w:t>
      </w:r>
      <w:r w:rsidRPr="00297AC6">
        <w:rPr>
          <w:rFonts w:ascii="Book Antiqua" w:eastAsia="Book Antiqua" w:hAnsi="Book Antiqua"/>
          <w:i/>
          <w:iCs/>
        </w:rPr>
        <w:t>et al</w:t>
      </w:r>
      <w:r w:rsidR="000C6BFF" w:rsidRPr="00FB25E0">
        <w:rPr>
          <w:rFonts w:ascii="Book Antiqua" w:eastAsia="Book Antiqua" w:hAnsi="Book Antiqua"/>
          <w:vertAlign w:val="superscript"/>
        </w:rPr>
        <w:t>[</w:t>
      </w:r>
      <w:r w:rsidR="00FC356C" w:rsidRPr="00FB25E0">
        <w:rPr>
          <w:rFonts w:ascii="Book Antiqua" w:eastAsia="Book Antiqua" w:hAnsi="Book Antiqua"/>
          <w:vertAlign w:val="superscript"/>
        </w:rPr>
        <w:t>114</w:t>
      </w:r>
      <w:r w:rsidR="00CB256D" w:rsidRPr="00FB25E0">
        <w:rPr>
          <w:rFonts w:ascii="Book Antiqua" w:eastAsia="Book Antiqua" w:hAnsi="Book Antiqua"/>
          <w:vertAlign w:val="superscript"/>
        </w:rPr>
        <w:t>]</w:t>
      </w:r>
      <w:r w:rsidRPr="00FB25E0">
        <w:rPr>
          <w:rFonts w:ascii="Book Antiqua" w:eastAsia="Book Antiqua" w:hAnsi="Book Antiqua"/>
        </w:rPr>
        <w:t xml:space="preserve"> showed a particular dominance of lesions in the frontal lobes and basal ganglia.</w:t>
      </w:r>
      <w:r w:rsidRPr="00FB25E0">
        <w:rPr>
          <w:rFonts w:ascii="Book Antiqua" w:eastAsia="Book Antiqua" w:hAnsi="Book Antiqua"/>
          <w:vertAlign w:val="superscript"/>
        </w:rPr>
        <w:t xml:space="preserve"> </w:t>
      </w:r>
      <w:r w:rsidRPr="00FB25E0">
        <w:rPr>
          <w:rFonts w:ascii="Book Antiqua" w:eastAsia="Book Antiqua" w:hAnsi="Book Antiqua"/>
        </w:rPr>
        <w:t>The location</w:t>
      </w:r>
      <w:r w:rsidR="0000225A" w:rsidRPr="00FB25E0">
        <w:rPr>
          <w:rFonts w:ascii="Book Antiqua" w:eastAsia="Book Antiqua" w:hAnsi="Book Antiqua"/>
        </w:rPr>
        <w:t>s</w:t>
      </w:r>
      <w:r w:rsidRPr="00FB25E0">
        <w:rPr>
          <w:rFonts w:ascii="Book Antiqua" w:eastAsia="Book Antiqua" w:hAnsi="Book Antiqua"/>
        </w:rPr>
        <w:t xml:space="preserve"> of these lesions fit with functional imaging changes</w:t>
      </w:r>
      <w:r w:rsidRPr="00FB25E0">
        <w:rPr>
          <w:rFonts w:ascii="Book Antiqua" w:eastAsia="Book Antiqua" w:hAnsi="Book Antiqua"/>
          <w:vertAlign w:val="superscript"/>
        </w:rPr>
        <w:t xml:space="preserve"> </w:t>
      </w:r>
      <w:r w:rsidRPr="00FB25E0">
        <w:rPr>
          <w:rFonts w:ascii="Book Antiqua" w:eastAsia="Book Antiqua" w:hAnsi="Book Antiqua"/>
        </w:rPr>
        <w:t>suggesting frontal and caudate abnormalities in depression</w:t>
      </w:r>
      <w:r w:rsidR="00B837AA" w:rsidRPr="00FB25E0">
        <w:rPr>
          <w:rFonts w:ascii="Book Antiqua" w:eastAsia="Book Antiqua" w:hAnsi="Book Antiqua"/>
        </w:rPr>
        <w:t>,</w:t>
      </w:r>
      <w:r w:rsidRPr="00FB25E0">
        <w:rPr>
          <w:rFonts w:ascii="Book Antiqua" w:eastAsia="Book Antiqua" w:hAnsi="Book Antiqua"/>
        </w:rPr>
        <w:t xml:space="preserve"> and </w:t>
      </w:r>
      <w:r w:rsidR="0000225A" w:rsidRPr="00FB25E0">
        <w:rPr>
          <w:rFonts w:ascii="Book Antiqua" w:eastAsia="Book Antiqua" w:hAnsi="Book Antiqua"/>
        </w:rPr>
        <w:t>further support</w:t>
      </w:r>
      <w:r w:rsidRPr="00FB25E0">
        <w:rPr>
          <w:rFonts w:ascii="Book Antiqua" w:eastAsia="Book Antiqua" w:hAnsi="Book Antiqua"/>
        </w:rPr>
        <w:t xml:space="preserve"> the role of frontostriatal dysfunction</w:t>
      </w:r>
      <w:r w:rsidRPr="00FB25E0">
        <w:rPr>
          <w:rFonts w:ascii="Book Antiqua" w:eastAsia="Book Antiqua" w:hAnsi="Book Antiqua"/>
          <w:vertAlign w:val="superscript"/>
        </w:rPr>
        <w:t xml:space="preserve"> </w:t>
      </w:r>
      <w:r w:rsidRPr="00FB25E0">
        <w:rPr>
          <w:rFonts w:ascii="Book Antiqua" w:eastAsia="Book Antiqua" w:hAnsi="Book Antiqua"/>
        </w:rPr>
        <w:t xml:space="preserve">in the vascular depression hypothesis. Many studies have </w:t>
      </w:r>
      <w:r w:rsidRPr="00FB25E0">
        <w:rPr>
          <w:rFonts w:ascii="Book Antiqua" w:eastAsia="Book Antiqua" w:hAnsi="Book Antiqua"/>
        </w:rPr>
        <w:lastRenderedPageBreak/>
        <w:t xml:space="preserve">focused on the significance of the frontal lobe in the physiopathology of </w:t>
      </w:r>
      <w:r w:rsidR="000B4190" w:rsidRPr="00FB25E0">
        <w:rPr>
          <w:rFonts w:ascii="Book Antiqua" w:eastAsia="Book Antiqua" w:hAnsi="Book Antiqua"/>
        </w:rPr>
        <w:t>LOD</w:t>
      </w:r>
      <w:r w:rsidR="000C6BFF" w:rsidRPr="00FB25E0">
        <w:rPr>
          <w:rFonts w:ascii="Book Antiqua" w:eastAsia="Book Antiqua" w:hAnsi="Book Antiqua"/>
          <w:vertAlign w:val="superscript"/>
        </w:rPr>
        <w:t>[</w:t>
      </w:r>
      <w:r w:rsidR="00772205" w:rsidRPr="00FB25E0">
        <w:rPr>
          <w:rFonts w:ascii="Book Antiqua" w:eastAsia="Book Antiqua" w:hAnsi="Book Antiqua"/>
          <w:vertAlign w:val="superscript"/>
        </w:rPr>
        <w:t>6</w:t>
      </w:r>
      <w:r w:rsidR="00E63CD8" w:rsidRPr="00FB25E0">
        <w:rPr>
          <w:rFonts w:ascii="Book Antiqua" w:eastAsia="Book Antiqua" w:hAnsi="Book Antiqua"/>
          <w:vertAlign w:val="superscript"/>
        </w:rPr>
        <w:t>7</w:t>
      </w:r>
      <w:r w:rsidR="00772205" w:rsidRPr="00FB25E0">
        <w:rPr>
          <w:rFonts w:ascii="Book Antiqua" w:eastAsia="Book Antiqua" w:hAnsi="Book Antiqua"/>
          <w:vertAlign w:val="superscript"/>
        </w:rPr>
        <w:t>,</w:t>
      </w:r>
      <w:r w:rsidR="00FC356C" w:rsidRPr="00FB25E0">
        <w:rPr>
          <w:rFonts w:ascii="Book Antiqua" w:eastAsia="Book Antiqua" w:hAnsi="Book Antiqua"/>
          <w:vertAlign w:val="superscript"/>
        </w:rPr>
        <w:t>76</w:t>
      </w:r>
      <w:r w:rsidR="005C0E5E" w:rsidRPr="00FB25E0">
        <w:rPr>
          <w:rFonts w:ascii="Book Antiqua" w:eastAsia="Book Antiqua" w:hAnsi="Book Antiqua"/>
          <w:vertAlign w:val="superscript"/>
        </w:rPr>
        <w:t>,1</w:t>
      </w:r>
      <w:r w:rsidR="00FC356C" w:rsidRPr="00FB25E0">
        <w:rPr>
          <w:rFonts w:ascii="Book Antiqua" w:eastAsia="Book Antiqua" w:hAnsi="Book Antiqua"/>
          <w:vertAlign w:val="superscript"/>
        </w:rPr>
        <w:t>24</w:t>
      </w:r>
      <w:r w:rsidR="005C0E5E" w:rsidRPr="00FB25E0">
        <w:rPr>
          <w:rFonts w:ascii="Book Antiqua" w:eastAsia="Book Antiqua" w:hAnsi="Book Antiqua"/>
          <w:vertAlign w:val="superscript"/>
        </w:rPr>
        <w:t>-1</w:t>
      </w:r>
      <w:r w:rsidR="00FC356C" w:rsidRPr="00FB25E0">
        <w:rPr>
          <w:rFonts w:ascii="Book Antiqua" w:eastAsia="Book Antiqua" w:hAnsi="Book Antiqua"/>
          <w:vertAlign w:val="superscript"/>
        </w:rPr>
        <w:t>26</w:t>
      </w:r>
      <w:r w:rsidR="00CB256D" w:rsidRPr="00FB25E0">
        <w:rPr>
          <w:rFonts w:ascii="Book Antiqua" w:eastAsia="Book Antiqua" w:hAnsi="Book Antiqua"/>
          <w:vertAlign w:val="superscript"/>
        </w:rPr>
        <w:t>]</w:t>
      </w:r>
      <w:r w:rsidR="00094DF8" w:rsidRPr="00FB25E0">
        <w:rPr>
          <w:rFonts w:ascii="Book Antiqua" w:eastAsia="Book Antiqua" w:hAnsi="Book Antiqua"/>
        </w:rPr>
        <w:t>.</w:t>
      </w:r>
      <w:r w:rsidR="005A1A28" w:rsidRPr="00FB25E0">
        <w:rPr>
          <w:rFonts w:ascii="Book Antiqua" w:eastAsia="Book Antiqua" w:hAnsi="Book Antiqua"/>
        </w:rPr>
        <w:t xml:space="preserve"> </w:t>
      </w:r>
      <w:r w:rsidRPr="00FB25E0">
        <w:rPr>
          <w:rFonts w:ascii="Book Antiqua" w:eastAsia="Book Antiqua" w:hAnsi="Book Antiqua"/>
        </w:rPr>
        <w:t xml:space="preserve">MacFall </w:t>
      </w:r>
      <w:r w:rsidRPr="00297AC6">
        <w:rPr>
          <w:rFonts w:ascii="Book Antiqua" w:eastAsia="Book Antiqua" w:hAnsi="Book Antiqua"/>
          <w:i/>
        </w:rPr>
        <w:t>et al</w:t>
      </w:r>
      <w:r w:rsidR="000C6BFF" w:rsidRPr="00FB25E0">
        <w:rPr>
          <w:rFonts w:ascii="Book Antiqua" w:eastAsia="Book Antiqua" w:hAnsi="Book Antiqua"/>
          <w:vertAlign w:val="superscript"/>
        </w:rPr>
        <w:t>[</w:t>
      </w:r>
      <w:r w:rsidR="005C0E5E" w:rsidRPr="00FB25E0">
        <w:rPr>
          <w:rFonts w:ascii="Book Antiqua" w:eastAsia="Book Antiqua" w:hAnsi="Book Antiqua"/>
          <w:vertAlign w:val="superscript"/>
        </w:rPr>
        <w:t>1</w:t>
      </w:r>
      <w:r w:rsidR="00FC356C" w:rsidRPr="00FB25E0">
        <w:rPr>
          <w:rFonts w:ascii="Book Antiqua" w:eastAsia="Book Antiqua" w:hAnsi="Book Antiqua"/>
          <w:vertAlign w:val="superscript"/>
        </w:rPr>
        <w:t>27</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00745444" w:rsidRPr="00FB25E0">
        <w:rPr>
          <w:rFonts w:ascii="Book Antiqua" w:eastAsia="Book Antiqua" w:hAnsi="Book Antiqua"/>
        </w:rPr>
        <w:t>further localized significant WMHs in depressed elders to the</w:t>
      </w:r>
      <w:r w:rsidRPr="00FB25E0">
        <w:rPr>
          <w:rFonts w:ascii="Book Antiqua" w:eastAsia="Book Antiqua" w:hAnsi="Book Antiqua"/>
        </w:rPr>
        <w:t xml:space="preserve"> medial orbital prefrontal cortex. Other studies found that hyperintensities in the basal ganglia, particularly the putamen, predicted depressive symptoms and poorer treatment outcome</w:t>
      </w:r>
      <w:r w:rsidR="000C6BFF" w:rsidRPr="00FB25E0">
        <w:rPr>
          <w:rFonts w:ascii="Book Antiqua" w:eastAsia="Book Antiqua" w:hAnsi="Book Antiqua"/>
          <w:vertAlign w:val="superscript"/>
        </w:rPr>
        <w:t>[</w:t>
      </w:r>
      <w:r w:rsidR="00AA343A" w:rsidRPr="00FB25E0">
        <w:rPr>
          <w:rFonts w:ascii="Book Antiqua" w:eastAsia="Book Antiqua" w:hAnsi="Book Antiqua"/>
          <w:vertAlign w:val="superscript"/>
        </w:rPr>
        <w:t>48,1</w:t>
      </w:r>
      <w:r w:rsidR="00FC356C" w:rsidRPr="00FB25E0">
        <w:rPr>
          <w:rFonts w:ascii="Book Antiqua" w:eastAsia="Book Antiqua" w:hAnsi="Book Antiqua"/>
          <w:vertAlign w:val="superscript"/>
        </w:rPr>
        <w:t>24</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Pr="00FB25E0">
        <w:rPr>
          <w:rFonts w:ascii="Book Antiqua" w:eastAsia="Book Antiqua" w:hAnsi="Book Antiqua"/>
        </w:rPr>
        <w:t>Lesions in the b</w:t>
      </w:r>
      <w:r w:rsidR="00FA3861" w:rsidRPr="00FB25E0">
        <w:rPr>
          <w:rFonts w:ascii="Book Antiqua" w:eastAsia="Book Antiqua" w:hAnsi="Book Antiqua"/>
        </w:rPr>
        <w:t>asal ganglia and subcortical gra</w:t>
      </w:r>
      <w:r w:rsidRPr="00FB25E0">
        <w:rPr>
          <w:rFonts w:ascii="Book Antiqua" w:eastAsia="Book Antiqua" w:hAnsi="Book Antiqua"/>
        </w:rPr>
        <w:t>y</w:t>
      </w:r>
      <w:r w:rsidR="00763C83" w:rsidRPr="00FB25E0">
        <w:rPr>
          <w:rFonts w:ascii="Book Antiqua" w:eastAsia="Book Antiqua" w:hAnsi="Book Antiqua"/>
        </w:rPr>
        <w:t xml:space="preserve"> matter</w:t>
      </w:r>
      <w:r w:rsidRPr="00FB25E0">
        <w:rPr>
          <w:rFonts w:ascii="Book Antiqua" w:eastAsia="Book Antiqua" w:hAnsi="Book Antiqua"/>
        </w:rPr>
        <w:t xml:space="preserve"> were also shown to be predictive of failure to respond to treatment</w:t>
      </w:r>
      <w:r w:rsidR="000C6BFF" w:rsidRPr="00FB25E0">
        <w:rPr>
          <w:rFonts w:ascii="Book Antiqua" w:eastAsia="Book Antiqua" w:hAnsi="Book Antiqua"/>
          <w:vertAlign w:val="superscript"/>
        </w:rPr>
        <w:t>[</w:t>
      </w:r>
      <w:r w:rsidR="00AA343A" w:rsidRPr="00FB25E0">
        <w:rPr>
          <w:rFonts w:ascii="Book Antiqua" w:eastAsia="Book Antiqua" w:hAnsi="Book Antiqua"/>
          <w:vertAlign w:val="superscript"/>
        </w:rPr>
        <w:t>1</w:t>
      </w:r>
      <w:r w:rsidR="00FC356C" w:rsidRPr="00FB25E0">
        <w:rPr>
          <w:rFonts w:ascii="Book Antiqua" w:eastAsia="Book Antiqua" w:hAnsi="Book Antiqua"/>
          <w:vertAlign w:val="superscript"/>
        </w:rPr>
        <w:t>28</w:t>
      </w:r>
      <w:r w:rsidR="00CB256D" w:rsidRPr="00FB25E0">
        <w:rPr>
          <w:rFonts w:ascii="Book Antiqua" w:eastAsia="Book Antiqua" w:hAnsi="Book Antiqua"/>
          <w:vertAlign w:val="superscript"/>
        </w:rPr>
        <w:t>]</w:t>
      </w:r>
      <w:r w:rsidR="004669DD" w:rsidRPr="00FB25E0">
        <w:rPr>
          <w:rFonts w:ascii="Book Antiqua" w:eastAsia="Book Antiqua" w:hAnsi="Book Antiqua"/>
        </w:rPr>
        <w:t xml:space="preserve">. </w:t>
      </w:r>
      <w:r w:rsidRPr="00FB25E0">
        <w:rPr>
          <w:rFonts w:ascii="Book Antiqua" w:eastAsia="Book Antiqua" w:hAnsi="Book Antiqua"/>
        </w:rPr>
        <w:t>Alexop</w:t>
      </w:r>
      <w:r w:rsidR="00686392" w:rsidRPr="00FB25E0">
        <w:rPr>
          <w:rFonts w:ascii="Book Antiqua" w:eastAsia="Book Antiqua" w:hAnsi="Book Antiqua"/>
        </w:rPr>
        <w:t xml:space="preserve">oulos </w:t>
      </w:r>
      <w:r w:rsidR="00686392" w:rsidRPr="00297AC6">
        <w:rPr>
          <w:rFonts w:ascii="Book Antiqua" w:eastAsia="Book Antiqua" w:hAnsi="Book Antiqua"/>
          <w:i/>
        </w:rPr>
        <w:t>et al</w:t>
      </w:r>
      <w:r w:rsidR="000C6BFF" w:rsidRPr="00FB25E0">
        <w:rPr>
          <w:rFonts w:ascii="Book Antiqua" w:eastAsia="Book Antiqua" w:hAnsi="Book Antiqua"/>
          <w:vertAlign w:val="superscript"/>
        </w:rPr>
        <w:t>[</w:t>
      </w:r>
      <w:r w:rsidR="00AA343A" w:rsidRPr="00FB25E0">
        <w:rPr>
          <w:rFonts w:ascii="Book Antiqua" w:eastAsia="Book Antiqua" w:hAnsi="Book Antiqua"/>
          <w:vertAlign w:val="superscript"/>
        </w:rPr>
        <w:t>1</w:t>
      </w:r>
      <w:r w:rsidR="00FC356C" w:rsidRPr="00FB25E0">
        <w:rPr>
          <w:rFonts w:ascii="Book Antiqua" w:eastAsia="Book Antiqua" w:hAnsi="Book Antiqua"/>
          <w:vertAlign w:val="superscript"/>
        </w:rPr>
        <w:t>29</w:t>
      </w:r>
      <w:r w:rsidR="00CB256D" w:rsidRPr="00FB25E0">
        <w:rPr>
          <w:rFonts w:ascii="Book Antiqua" w:eastAsia="Book Antiqua" w:hAnsi="Book Antiqua"/>
          <w:vertAlign w:val="superscript"/>
        </w:rPr>
        <w:t>]</w:t>
      </w:r>
      <w:r w:rsidR="00686392" w:rsidRPr="00FB25E0">
        <w:rPr>
          <w:rFonts w:ascii="Book Antiqua" w:eastAsia="Book Antiqua" w:hAnsi="Book Antiqua"/>
        </w:rPr>
        <w:t xml:space="preserve"> </w:t>
      </w:r>
      <w:r w:rsidRPr="00FB25E0">
        <w:rPr>
          <w:rFonts w:ascii="Book Antiqua" w:eastAsia="Book Antiqua" w:hAnsi="Book Antiqua"/>
        </w:rPr>
        <w:t>localize</w:t>
      </w:r>
      <w:r w:rsidR="00686392" w:rsidRPr="00FB25E0">
        <w:rPr>
          <w:rFonts w:ascii="Book Antiqua" w:eastAsia="Book Antiqua" w:hAnsi="Book Antiqua"/>
        </w:rPr>
        <w:t>d</w:t>
      </w:r>
      <w:r w:rsidRPr="00FB25E0">
        <w:rPr>
          <w:rFonts w:ascii="Book Antiqua" w:eastAsia="Book Antiqua" w:hAnsi="Book Antiqua"/>
        </w:rPr>
        <w:t xml:space="preserve"> WMH</w:t>
      </w:r>
      <w:r w:rsidR="007D0B0D" w:rsidRPr="00FB25E0">
        <w:rPr>
          <w:rFonts w:ascii="Book Antiqua" w:eastAsia="Book Antiqua" w:hAnsi="Book Antiqua"/>
        </w:rPr>
        <w:t>s</w:t>
      </w:r>
      <w:r w:rsidRPr="00FB25E0">
        <w:rPr>
          <w:rFonts w:ascii="Book Antiqua" w:eastAsia="Book Antiqua" w:hAnsi="Book Antiqua"/>
        </w:rPr>
        <w:t xml:space="preserve"> to the frontal white matter lateral to the anterior cingulate </w:t>
      </w:r>
      <w:r w:rsidR="00763C83" w:rsidRPr="00FB25E0">
        <w:rPr>
          <w:rFonts w:ascii="Book Antiqua" w:eastAsia="Book Antiqua" w:hAnsi="Book Antiqua"/>
        </w:rPr>
        <w:t>cortex (ACC)</w:t>
      </w:r>
      <w:r w:rsidR="00686392" w:rsidRPr="00FB25E0">
        <w:rPr>
          <w:rFonts w:ascii="Book Antiqua" w:eastAsia="Book Antiqua" w:hAnsi="Book Antiqua"/>
        </w:rPr>
        <w:t>, which</w:t>
      </w:r>
      <w:r w:rsidRPr="00FB25E0">
        <w:rPr>
          <w:rFonts w:ascii="Book Antiqua" w:eastAsia="Book Antiqua" w:hAnsi="Book Antiqua"/>
        </w:rPr>
        <w:t xml:space="preserve"> predicted lower remission rates after </w:t>
      </w:r>
      <w:r w:rsidR="00E8599C" w:rsidRPr="00FB25E0">
        <w:rPr>
          <w:rFonts w:ascii="Book Antiqua" w:eastAsia="Book Antiqua" w:hAnsi="Book Antiqua"/>
        </w:rPr>
        <w:t xml:space="preserve">antidepressant </w:t>
      </w:r>
      <w:r w:rsidRPr="00FB25E0">
        <w:rPr>
          <w:rFonts w:ascii="Book Antiqua" w:eastAsia="Book Antiqua" w:hAnsi="Book Antiqua"/>
        </w:rPr>
        <w:t xml:space="preserve">treatment. More recently, increased low-theta activity in the subgenual ACC was found to be a possible predictor of antidepressant treatment response to </w:t>
      </w:r>
      <w:r w:rsidR="00763C83" w:rsidRPr="00FB25E0">
        <w:rPr>
          <w:rFonts w:ascii="Book Antiqua" w:eastAsia="Book Antiqua" w:hAnsi="Book Antiqua"/>
        </w:rPr>
        <w:t>repetitive transcranial magnetic stimulation</w:t>
      </w:r>
      <w:r w:rsidRPr="00FB25E0">
        <w:rPr>
          <w:rFonts w:ascii="Book Antiqua" w:eastAsia="Book Antiqua" w:hAnsi="Book Antiqua"/>
        </w:rPr>
        <w:t xml:space="preserve"> in patients with treatment-resistant VD</w:t>
      </w:r>
      <w:r w:rsidR="000C6BFF" w:rsidRPr="00FB25E0">
        <w:rPr>
          <w:rFonts w:ascii="Book Antiqua" w:eastAsia="Book Antiqua" w:hAnsi="Book Antiqua"/>
          <w:vertAlign w:val="superscript"/>
        </w:rPr>
        <w:t>[</w:t>
      </w:r>
      <w:r w:rsidR="00AA343A" w:rsidRPr="00FB25E0">
        <w:rPr>
          <w:rFonts w:ascii="Book Antiqua" w:eastAsia="Book Antiqua" w:hAnsi="Book Antiqua"/>
          <w:vertAlign w:val="superscript"/>
        </w:rPr>
        <w:t>1</w:t>
      </w:r>
      <w:r w:rsidR="00FC356C" w:rsidRPr="00FB25E0">
        <w:rPr>
          <w:rFonts w:ascii="Book Antiqua" w:eastAsia="Book Antiqua" w:hAnsi="Book Antiqua"/>
          <w:vertAlign w:val="superscript"/>
        </w:rPr>
        <w:t>30</w:t>
      </w:r>
      <w:r w:rsidR="00CB256D" w:rsidRPr="00FB25E0">
        <w:rPr>
          <w:rFonts w:ascii="Book Antiqua" w:eastAsia="Book Antiqua" w:hAnsi="Book Antiqua"/>
          <w:vertAlign w:val="superscript"/>
        </w:rPr>
        <w:t>]</w:t>
      </w:r>
      <w:r w:rsidRPr="00FB25E0">
        <w:rPr>
          <w:rFonts w:ascii="Book Antiqua" w:eastAsia="Book Antiqua" w:hAnsi="Book Antiqua"/>
        </w:rPr>
        <w:t>.</w:t>
      </w:r>
    </w:p>
    <w:p w14:paraId="0D6C4E92" w14:textId="1E2C6469" w:rsidR="00D25B2C" w:rsidRPr="00FB25E0" w:rsidRDefault="006E20F4" w:rsidP="00297AC6">
      <w:pPr>
        <w:spacing w:line="360" w:lineRule="auto"/>
        <w:ind w:right="-90" w:firstLineChars="100" w:firstLine="240"/>
        <w:jc w:val="both"/>
        <w:rPr>
          <w:rFonts w:ascii="Book Antiqua" w:eastAsia="Book Antiqua" w:hAnsi="Book Antiqua"/>
          <w:color w:val="000000"/>
          <w:highlight w:val="green"/>
        </w:rPr>
      </w:pPr>
      <w:r w:rsidRPr="00FB25E0">
        <w:rPr>
          <w:rFonts w:ascii="Book Antiqua" w:eastAsia="Book Antiqua" w:hAnsi="Book Antiqua"/>
        </w:rPr>
        <w:t>Vascular depression</w:t>
      </w:r>
      <w:r w:rsidR="002077DE" w:rsidRPr="00FB25E0">
        <w:rPr>
          <w:rFonts w:ascii="Book Antiqua" w:eastAsia="Book Antiqua" w:hAnsi="Book Antiqua"/>
        </w:rPr>
        <w:t xml:space="preserve"> may affect different groups of older adults differently, and</w:t>
      </w:r>
      <w:r w:rsidR="009744B6" w:rsidRPr="00FB25E0">
        <w:rPr>
          <w:rFonts w:ascii="Book Antiqua" w:eastAsia="Book Antiqua" w:hAnsi="Book Antiqua"/>
        </w:rPr>
        <w:t xml:space="preserve"> is likely</w:t>
      </w:r>
      <w:r w:rsidR="00B071EF" w:rsidRPr="00FB25E0">
        <w:rPr>
          <w:rFonts w:ascii="Book Antiqua" w:eastAsia="Book Antiqua" w:hAnsi="Book Antiqua"/>
        </w:rPr>
        <w:t xml:space="preserve"> overrepresented among African American older adults</w:t>
      </w:r>
      <w:r w:rsidR="00F224A9" w:rsidRPr="00FB25E0">
        <w:rPr>
          <w:rFonts w:ascii="Book Antiqua" w:eastAsia="Book Antiqua" w:hAnsi="Book Antiqua"/>
        </w:rPr>
        <w:t>. In a sample of older adult depressed patients, 61% of African Americans and 10% of Caucasians were classified as having VD</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CB256D" w:rsidRPr="00FB25E0">
        <w:rPr>
          <w:rFonts w:ascii="Book Antiqua" w:eastAsia="Book Antiqua" w:hAnsi="Book Antiqua"/>
          <w:vertAlign w:val="superscript"/>
        </w:rPr>
        <w:t>]</w:t>
      </w:r>
      <w:r w:rsidR="00F224A9" w:rsidRPr="00FB25E0">
        <w:rPr>
          <w:rFonts w:ascii="Book Antiqua" w:eastAsia="Book Antiqua" w:hAnsi="Book Antiqua"/>
        </w:rPr>
        <w:t xml:space="preserve">. Additional evidence </w:t>
      </w:r>
      <w:r w:rsidR="00E80B31" w:rsidRPr="00FB25E0">
        <w:rPr>
          <w:rFonts w:ascii="Book Antiqua" w:eastAsia="Book Antiqua" w:hAnsi="Book Antiqua"/>
        </w:rPr>
        <w:t>arises from research that shows</w:t>
      </w:r>
      <w:r w:rsidR="00F224A9" w:rsidRPr="00FB25E0">
        <w:rPr>
          <w:rFonts w:ascii="Book Antiqua" w:eastAsia="Book Antiqua" w:hAnsi="Book Antiqua"/>
        </w:rPr>
        <w:t xml:space="preserve"> that</w:t>
      </w:r>
      <w:r w:rsidR="00E1360F" w:rsidRPr="00FB25E0">
        <w:rPr>
          <w:rFonts w:ascii="Book Antiqua" w:eastAsia="Book Antiqua" w:hAnsi="Book Antiqua"/>
        </w:rPr>
        <w:t xml:space="preserve"> </w:t>
      </w:r>
      <w:r w:rsidR="00F224A9" w:rsidRPr="00FB25E0">
        <w:rPr>
          <w:rFonts w:ascii="Book Antiqua" w:eastAsia="Book Antiqua" w:hAnsi="Book Antiqua"/>
        </w:rPr>
        <w:t>t</w:t>
      </w:r>
      <w:r w:rsidR="00397A63" w:rsidRPr="00FB25E0">
        <w:rPr>
          <w:rFonts w:ascii="Book Antiqua" w:eastAsia="Book Antiqua" w:hAnsi="Book Antiqua"/>
        </w:rPr>
        <w:t>he rate</w:t>
      </w:r>
      <w:r w:rsidR="00E8599C" w:rsidRPr="00FB25E0">
        <w:rPr>
          <w:rFonts w:ascii="Book Antiqua" w:eastAsia="Book Antiqua" w:hAnsi="Book Antiqua"/>
        </w:rPr>
        <w:t>s</w:t>
      </w:r>
      <w:r w:rsidR="00397A63" w:rsidRPr="00FB25E0">
        <w:rPr>
          <w:rFonts w:ascii="Book Antiqua" w:eastAsia="Book Antiqua" w:hAnsi="Book Antiqua"/>
        </w:rPr>
        <w:t xml:space="preserve"> of cardiovasc</w:t>
      </w:r>
      <w:r w:rsidR="00E1360F" w:rsidRPr="00FB25E0">
        <w:rPr>
          <w:rFonts w:ascii="Book Antiqua" w:eastAsia="Book Antiqua" w:hAnsi="Book Antiqua"/>
        </w:rPr>
        <w:t>ular disease risk factors</w:t>
      </w:r>
      <w:r w:rsidR="00E8599C" w:rsidRPr="00FB25E0">
        <w:rPr>
          <w:rFonts w:ascii="Book Antiqua" w:eastAsia="Book Antiqua" w:hAnsi="Book Antiqua"/>
        </w:rPr>
        <w:t xml:space="preserve"> are</w:t>
      </w:r>
      <w:r w:rsidR="00397A63" w:rsidRPr="00FB25E0">
        <w:rPr>
          <w:rFonts w:ascii="Book Antiqua" w:eastAsia="Book Antiqua" w:hAnsi="Book Antiqua"/>
        </w:rPr>
        <w:t xml:space="preserve"> significantly higher in A</w:t>
      </w:r>
      <w:r w:rsidR="00E1360F" w:rsidRPr="00FB25E0">
        <w:rPr>
          <w:rFonts w:ascii="Book Antiqua" w:eastAsia="Book Antiqua" w:hAnsi="Book Antiqua"/>
        </w:rPr>
        <w:t>frican Americans</w:t>
      </w:r>
      <w:r w:rsidR="00397A63" w:rsidRPr="00FB25E0">
        <w:rPr>
          <w:rFonts w:ascii="Book Antiqua" w:eastAsia="Book Antiqua" w:hAnsi="Book Antiqua"/>
        </w:rPr>
        <w:t xml:space="preserve"> compared to Whites. For instance, the rate of hypertension is significantly higher in A</w:t>
      </w:r>
      <w:r w:rsidR="00E1360F" w:rsidRPr="00FB25E0">
        <w:rPr>
          <w:rFonts w:ascii="Book Antiqua" w:eastAsia="Book Antiqua" w:hAnsi="Book Antiqua"/>
        </w:rPr>
        <w:t xml:space="preserve">frican </w:t>
      </w:r>
      <w:r w:rsidR="00397A63" w:rsidRPr="00FB25E0">
        <w:rPr>
          <w:rFonts w:ascii="Book Antiqua" w:eastAsia="Book Antiqua" w:hAnsi="Book Antiqua"/>
        </w:rPr>
        <w:t>A</w:t>
      </w:r>
      <w:r w:rsidR="00E1360F" w:rsidRPr="00FB25E0">
        <w:rPr>
          <w:rFonts w:ascii="Book Antiqua" w:eastAsia="Book Antiqua" w:hAnsi="Book Antiqua"/>
        </w:rPr>
        <w:t>merican</w:t>
      </w:r>
      <w:r w:rsidR="00397A63" w:rsidRPr="00FB25E0">
        <w:rPr>
          <w:rFonts w:ascii="Book Antiqua" w:eastAsia="Book Antiqua" w:hAnsi="Book Antiqua"/>
        </w:rPr>
        <w:t>s (60%) than Whites (38%)</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31</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32</w:t>
      </w:r>
      <w:r w:rsidR="00CB256D" w:rsidRPr="00FB25E0">
        <w:rPr>
          <w:rFonts w:ascii="Book Antiqua" w:eastAsia="Book Antiqua" w:hAnsi="Book Antiqua"/>
          <w:vertAlign w:val="superscript"/>
        </w:rPr>
        <w:t>]</w:t>
      </w:r>
      <w:r w:rsidR="005A1A28" w:rsidRPr="00FB25E0">
        <w:rPr>
          <w:rFonts w:ascii="Book Antiqua" w:eastAsia="Book Antiqua" w:hAnsi="Book Antiqua"/>
        </w:rPr>
        <w:t>.</w:t>
      </w:r>
      <w:r w:rsidR="00397A63" w:rsidRPr="00FB25E0">
        <w:rPr>
          <w:rFonts w:ascii="Book Antiqua" w:eastAsia="Book Antiqua" w:hAnsi="Book Antiqua"/>
        </w:rPr>
        <w:t xml:space="preserve"> A</w:t>
      </w:r>
      <w:r w:rsidR="00E1360F" w:rsidRPr="00FB25E0">
        <w:rPr>
          <w:rFonts w:ascii="Book Antiqua" w:eastAsia="Book Antiqua" w:hAnsi="Book Antiqua"/>
        </w:rPr>
        <w:t xml:space="preserve">frican </w:t>
      </w:r>
      <w:r w:rsidR="00397A63" w:rsidRPr="00FB25E0">
        <w:rPr>
          <w:rFonts w:ascii="Book Antiqua" w:eastAsia="Book Antiqua" w:hAnsi="Book Antiqua"/>
        </w:rPr>
        <w:t>A</w:t>
      </w:r>
      <w:r w:rsidR="00E1360F" w:rsidRPr="00FB25E0">
        <w:rPr>
          <w:rFonts w:ascii="Book Antiqua" w:eastAsia="Book Antiqua" w:hAnsi="Book Antiqua"/>
        </w:rPr>
        <w:t>merican</w:t>
      </w:r>
      <w:r w:rsidR="00397A63" w:rsidRPr="00FB25E0">
        <w:rPr>
          <w:rFonts w:ascii="Book Antiqua" w:eastAsia="Book Antiqua" w:hAnsi="Book Antiqua"/>
        </w:rPr>
        <w:t>s are also more likely to have diabetes</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33</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34</w:t>
      </w:r>
      <w:r w:rsidR="00CB256D" w:rsidRPr="00FB25E0">
        <w:rPr>
          <w:rFonts w:ascii="Book Antiqua" w:eastAsia="Book Antiqua" w:hAnsi="Book Antiqua"/>
          <w:vertAlign w:val="superscript"/>
        </w:rPr>
        <w:t>]</w:t>
      </w:r>
      <w:r w:rsidR="00397A63" w:rsidRPr="00FB25E0">
        <w:rPr>
          <w:rFonts w:ascii="Book Antiqua" w:eastAsia="Book Antiqua" w:hAnsi="Book Antiqua"/>
        </w:rPr>
        <w:t xml:space="preserve"> </w:t>
      </w:r>
      <w:r w:rsidR="00E1360F" w:rsidRPr="00FB25E0">
        <w:rPr>
          <w:rFonts w:ascii="Book Antiqua" w:eastAsia="Book Antiqua" w:hAnsi="Book Antiqua"/>
        </w:rPr>
        <w:t>and significant health concern</w:t>
      </w:r>
      <w:r w:rsidR="00F224A9" w:rsidRPr="00FB25E0">
        <w:rPr>
          <w:rFonts w:ascii="Book Antiqua" w:eastAsia="Book Antiqua" w:hAnsi="Book Antiqua"/>
        </w:rPr>
        <w:t>s for obesit</w:t>
      </w:r>
      <w:r w:rsidR="000D0AD5" w:rsidRPr="00FB25E0">
        <w:rPr>
          <w:rFonts w:ascii="Book Antiqua" w:eastAsia="Book Antiqua" w:hAnsi="Book Antiqua"/>
        </w:rPr>
        <w:t>y</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35</w:t>
      </w:r>
      <w:r w:rsidR="00CB256D" w:rsidRPr="00FB25E0">
        <w:rPr>
          <w:rFonts w:ascii="Book Antiqua" w:eastAsia="Book Antiqua" w:hAnsi="Book Antiqua"/>
          <w:vertAlign w:val="superscript"/>
        </w:rPr>
        <w:t>]</w:t>
      </w:r>
      <w:r w:rsidR="00E1360F" w:rsidRPr="00FB25E0">
        <w:rPr>
          <w:rFonts w:ascii="Book Antiqua" w:eastAsia="Book Antiqua" w:hAnsi="Book Antiqua"/>
        </w:rPr>
        <w:t xml:space="preserve">. </w:t>
      </w:r>
      <w:r w:rsidR="00AD702D" w:rsidRPr="00FB25E0">
        <w:rPr>
          <w:rFonts w:ascii="Book Antiqua" w:eastAsia="Book Antiqua" w:hAnsi="Book Antiqua"/>
        </w:rPr>
        <w:t>Indeed, cardiovascular</w:t>
      </w:r>
      <w:r w:rsidR="002B6E33" w:rsidRPr="00FB25E0">
        <w:rPr>
          <w:rFonts w:ascii="Book Antiqua" w:eastAsia="Book Antiqua" w:hAnsi="Book Antiqua"/>
        </w:rPr>
        <w:t xml:space="preserve"> disease</w:t>
      </w:r>
      <w:r w:rsidR="00397A63" w:rsidRPr="00FB25E0">
        <w:rPr>
          <w:rFonts w:ascii="Book Antiqua" w:eastAsia="Book Antiqua" w:hAnsi="Book Antiqua"/>
        </w:rPr>
        <w:t xml:space="preserve"> </w:t>
      </w:r>
      <w:r w:rsidR="00397A63" w:rsidRPr="00FB25E0">
        <w:rPr>
          <w:rFonts w:ascii="Book Antiqua" w:eastAsia="Book Antiqua" w:hAnsi="Book Antiqua"/>
          <w:color w:val="000000"/>
        </w:rPr>
        <w:t xml:space="preserve">is the leading cause of death in </w:t>
      </w:r>
      <w:r w:rsidR="004753AE" w:rsidRPr="00FB25E0">
        <w:rPr>
          <w:rFonts w:ascii="Book Antiqua" w:eastAsia="Book Antiqua" w:hAnsi="Book Antiqua"/>
          <w:color w:val="000000"/>
        </w:rPr>
        <w:t>African Americans</w:t>
      </w:r>
      <w:r w:rsidR="000C6BFF" w:rsidRPr="00FB25E0">
        <w:rPr>
          <w:rFonts w:ascii="Book Antiqua" w:eastAsia="Book Antiqua" w:hAnsi="Book Antiqua"/>
          <w:vertAlign w:val="superscript"/>
        </w:rPr>
        <w:t>[</w:t>
      </w:r>
      <w:r w:rsidR="00D24147" w:rsidRPr="00FB25E0">
        <w:rPr>
          <w:rFonts w:ascii="Book Antiqua" w:eastAsia="Book Antiqua" w:hAnsi="Book Antiqua"/>
          <w:color w:val="000000"/>
          <w:vertAlign w:val="superscript"/>
        </w:rPr>
        <w:t>1</w:t>
      </w:r>
      <w:r w:rsidR="00092CEF" w:rsidRPr="00FB25E0">
        <w:rPr>
          <w:rFonts w:ascii="Book Antiqua" w:eastAsia="Book Antiqua" w:hAnsi="Book Antiqua"/>
          <w:color w:val="000000"/>
          <w:vertAlign w:val="superscript"/>
        </w:rPr>
        <w:t>36</w:t>
      </w:r>
      <w:r w:rsidR="00CB256D" w:rsidRPr="00FB25E0">
        <w:rPr>
          <w:rFonts w:ascii="Book Antiqua" w:eastAsia="Book Antiqua" w:hAnsi="Book Antiqua"/>
          <w:vertAlign w:val="superscript"/>
        </w:rPr>
        <w:t>]</w:t>
      </w:r>
      <w:r w:rsidR="00397A63" w:rsidRPr="00FB25E0">
        <w:rPr>
          <w:rFonts w:ascii="Book Antiqua" w:eastAsia="Book Antiqua" w:hAnsi="Book Antiqua"/>
          <w:color w:val="000000"/>
        </w:rPr>
        <w:t xml:space="preserve">. </w:t>
      </w:r>
      <w:r w:rsidR="00397A63" w:rsidRPr="00FB25E0">
        <w:rPr>
          <w:rFonts w:ascii="Book Antiqua" w:eastAsia="Book Antiqua" w:hAnsi="Book Antiqua"/>
        </w:rPr>
        <w:t>People with diabetes, hypertension, or individuals that smoke are 2 to 4 times more likely to develop str</w:t>
      </w:r>
      <w:r w:rsidR="00BC3832" w:rsidRPr="00FB25E0">
        <w:rPr>
          <w:rFonts w:ascii="Book Antiqua" w:eastAsia="Book Antiqua" w:hAnsi="Book Antiqua"/>
        </w:rPr>
        <w:t>oke than those without diabetes or</w:t>
      </w:r>
      <w:r w:rsidR="00397A63" w:rsidRPr="00FB25E0">
        <w:rPr>
          <w:rFonts w:ascii="Book Antiqua" w:eastAsia="Book Antiqua" w:hAnsi="Book Antiqua"/>
        </w:rPr>
        <w:t xml:space="preserve"> hypertension</w:t>
      </w:r>
      <w:r w:rsidR="00BC3832" w:rsidRPr="00FB25E0">
        <w:rPr>
          <w:rFonts w:ascii="Book Antiqua" w:eastAsia="Book Antiqua" w:hAnsi="Book Antiqua"/>
        </w:rPr>
        <w:t>,</w:t>
      </w:r>
      <w:r w:rsidR="00397A63" w:rsidRPr="00FB25E0">
        <w:rPr>
          <w:rFonts w:ascii="Book Antiqua" w:eastAsia="Book Antiqua" w:hAnsi="Book Antiqua"/>
        </w:rPr>
        <w:t xml:space="preserve"> or nonsmokers</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33</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37</w:t>
      </w:r>
      <w:r w:rsidR="00CB256D" w:rsidRPr="00FB25E0">
        <w:rPr>
          <w:rFonts w:ascii="Book Antiqua" w:eastAsia="Book Antiqua" w:hAnsi="Book Antiqua"/>
          <w:vertAlign w:val="superscript"/>
        </w:rPr>
        <w:t>]</w:t>
      </w:r>
      <w:r w:rsidR="00FF4AA0" w:rsidRPr="00FB25E0">
        <w:rPr>
          <w:rFonts w:ascii="Book Antiqua" w:eastAsia="Book Antiqua" w:hAnsi="Book Antiqua"/>
        </w:rPr>
        <w:t>. Additionally</w:t>
      </w:r>
      <w:r w:rsidR="00494F2E" w:rsidRPr="00FB25E0">
        <w:rPr>
          <w:rFonts w:ascii="Book Antiqua" w:eastAsia="Book Antiqua" w:hAnsi="Book Antiqua"/>
        </w:rPr>
        <w:t xml:space="preserve">, </w:t>
      </w:r>
      <w:r w:rsidR="00397A63" w:rsidRPr="00FB25E0">
        <w:rPr>
          <w:rFonts w:ascii="Book Antiqua" w:eastAsia="Book Antiqua" w:hAnsi="Book Antiqua"/>
        </w:rPr>
        <w:t>stroke and stroke-related mortality rates are higher in A</w:t>
      </w:r>
      <w:r w:rsidR="00E1360F" w:rsidRPr="00FB25E0">
        <w:rPr>
          <w:rFonts w:ascii="Book Antiqua" w:eastAsia="Book Antiqua" w:hAnsi="Book Antiqua"/>
        </w:rPr>
        <w:t>frican Americans</w:t>
      </w:r>
      <w:r w:rsidR="00397A63" w:rsidRPr="00FB25E0">
        <w:rPr>
          <w:rFonts w:ascii="Book Antiqua" w:eastAsia="Book Antiqua" w:hAnsi="Book Antiqua"/>
        </w:rPr>
        <w:t xml:space="preserve"> compared to Whites across the lifespan</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36</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38</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00397A63" w:rsidRPr="00FB25E0">
        <w:rPr>
          <w:rFonts w:ascii="Book Antiqua" w:eastAsia="Book Antiqua" w:hAnsi="Book Antiqua"/>
        </w:rPr>
        <w:t xml:space="preserve">Stroke increases </w:t>
      </w:r>
      <w:r w:rsidR="00BC3832" w:rsidRPr="00FB25E0">
        <w:rPr>
          <w:rFonts w:ascii="Book Antiqua" w:eastAsia="Book Antiqua" w:hAnsi="Book Antiqua"/>
        </w:rPr>
        <w:t xml:space="preserve">the </w:t>
      </w:r>
      <w:r w:rsidR="00397A63" w:rsidRPr="00FB25E0">
        <w:rPr>
          <w:rFonts w:ascii="Book Antiqua" w:eastAsia="Book Antiqua" w:hAnsi="Book Antiqua"/>
        </w:rPr>
        <w:t xml:space="preserve">risk for dementia, </w:t>
      </w:r>
      <w:r w:rsidR="00E1360F" w:rsidRPr="00FB25E0">
        <w:rPr>
          <w:rFonts w:ascii="Book Antiqua" w:eastAsia="Book Antiqua" w:hAnsi="Book Antiqua"/>
        </w:rPr>
        <w:t xml:space="preserve">and </w:t>
      </w:r>
      <w:r w:rsidR="00397A63" w:rsidRPr="00FB25E0">
        <w:rPr>
          <w:rFonts w:ascii="Book Antiqua" w:eastAsia="Book Antiqua" w:hAnsi="Book Antiqua"/>
        </w:rPr>
        <w:t>i</w:t>
      </w:r>
      <w:r w:rsidR="00E1360F" w:rsidRPr="00FB25E0">
        <w:rPr>
          <w:rFonts w:ascii="Book Antiqua" w:eastAsia="Book Antiqua" w:hAnsi="Book Antiqua"/>
        </w:rPr>
        <w:t>n particular, vascular dementia</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39</w:t>
      </w:r>
      <w:r w:rsidR="00CB256D" w:rsidRPr="00FB25E0">
        <w:rPr>
          <w:rFonts w:ascii="Book Antiqua" w:eastAsia="Book Antiqua" w:hAnsi="Book Antiqua"/>
          <w:vertAlign w:val="superscript"/>
        </w:rPr>
        <w:t>]</w:t>
      </w:r>
      <w:r w:rsidR="00397A63" w:rsidRPr="00FB25E0">
        <w:rPr>
          <w:rFonts w:ascii="Book Antiqua" w:eastAsia="Book Antiqua" w:hAnsi="Book Antiqua"/>
        </w:rPr>
        <w:t>. Indeed, the rate of vascular dementia is higher in A</w:t>
      </w:r>
      <w:r w:rsidR="00E1360F" w:rsidRPr="00FB25E0">
        <w:rPr>
          <w:rFonts w:ascii="Book Antiqua" w:eastAsia="Book Antiqua" w:hAnsi="Book Antiqua"/>
        </w:rPr>
        <w:t xml:space="preserve">frican </w:t>
      </w:r>
      <w:r w:rsidR="00397A63" w:rsidRPr="00FB25E0">
        <w:rPr>
          <w:rFonts w:ascii="Book Antiqua" w:eastAsia="Book Antiqua" w:hAnsi="Book Antiqua"/>
        </w:rPr>
        <w:t>A</w:t>
      </w:r>
      <w:r w:rsidR="00E1360F" w:rsidRPr="00FB25E0">
        <w:rPr>
          <w:rFonts w:ascii="Book Antiqua" w:eastAsia="Book Antiqua" w:hAnsi="Book Antiqua"/>
        </w:rPr>
        <w:t>merican</w:t>
      </w:r>
      <w:r w:rsidR="00397A63" w:rsidRPr="00FB25E0">
        <w:rPr>
          <w:rFonts w:ascii="Book Antiqua" w:eastAsia="Book Antiqua" w:hAnsi="Book Antiqua"/>
        </w:rPr>
        <w:t>s relative to Whites</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40</w:t>
      </w:r>
      <w:r w:rsidR="00CB256D" w:rsidRPr="00FB25E0">
        <w:rPr>
          <w:rFonts w:ascii="Book Antiqua" w:eastAsia="Book Antiqua" w:hAnsi="Book Antiqua"/>
          <w:vertAlign w:val="superscript"/>
        </w:rPr>
        <w:t>]</w:t>
      </w:r>
      <w:r w:rsidR="00397A63" w:rsidRPr="00FB25E0">
        <w:rPr>
          <w:rFonts w:ascii="Book Antiqua" w:eastAsia="Book Antiqua" w:hAnsi="Book Antiqua"/>
        </w:rPr>
        <w:t>.</w:t>
      </w:r>
      <w:r w:rsidR="00DA3654" w:rsidRPr="00FB25E0">
        <w:rPr>
          <w:rFonts w:ascii="Book Antiqua" w:eastAsia="Book Antiqua" w:hAnsi="Book Antiqua"/>
        </w:rPr>
        <w:t xml:space="preserve"> All of these cardiovascular risk factors combine to suggest that </w:t>
      </w:r>
      <w:r w:rsidR="00397A63" w:rsidRPr="00FB25E0">
        <w:rPr>
          <w:rFonts w:ascii="Book Antiqua" w:eastAsia="Book Antiqua" w:hAnsi="Book Antiqua"/>
        </w:rPr>
        <w:t>A</w:t>
      </w:r>
      <w:r w:rsidR="00F224A9" w:rsidRPr="00FB25E0">
        <w:rPr>
          <w:rFonts w:ascii="Book Antiqua" w:eastAsia="Book Antiqua" w:hAnsi="Book Antiqua"/>
        </w:rPr>
        <w:t xml:space="preserve">frican </w:t>
      </w:r>
      <w:r w:rsidR="00397A63" w:rsidRPr="00FB25E0">
        <w:rPr>
          <w:rFonts w:ascii="Book Antiqua" w:eastAsia="Book Antiqua" w:hAnsi="Book Antiqua"/>
        </w:rPr>
        <w:t>A</w:t>
      </w:r>
      <w:r w:rsidR="00F224A9" w:rsidRPr="00FB25E0">
        <w:rPr>
          <w:rFonts w:ascii="Book Antiqua" w:eastAsia="Book Antiqua" w:hAnsi="Book Antiqua"/>
        </w:rPr>
        <w:t>merican</w:t>
      </w:r>
      <w:r w:rsidR="00397A63" w:rsidRPr="00FB25E0">
        <w:rPr>
          <w:rFonts w:ascii="Book Antiqua" w:eastAsia="Book Antiqua" w:hAnsi="Book Antiqua"/>
        </w:rPr>
        <w:t xml:space="preserve">s </w:t>
      </w:r>
      <w:r w:rsidR="00DA3654" w:rsidRPr="00FB25E0">
        <w:rPr>
          <w:rFonts w:ascii="Book Antiqua" w:eastAsia="Book Antiqua" w:hAnsi="Book Antiqua"/>
        </w:rPr>
        <w:t>are at</w:t>
      </w:r>
      <w:r w:rsidR="00397A63" w:rsidRPr="00FB25E0">
        <w:rPr>
          <w:rFonts w:ascii="Book Antiqua" w:eastAsia="Book Antiqua" w:hAnsi="Book Antiqua"/>
        </w:rPr>
        <w:t xml:space="preserve"> high risk for vascular depression.</w:t>
      </w:r>
    </w:p>
    <w:p w14:paraId="3C1BE783" w14:textId="77777777" w:rsidR="00D9550E" w:rsidRPr="00FB25E0" w:rsidRDefault="00D9550E" w:rsidP="00FB25E0">
      <w:pPr>
        <w:autoSpaceDE w:val="0"/>
        <w:autoSpaceDN w:val="0"/>
        <w:adjustRightInd w:val="0"/>
        <w:spacing w:line="360" w:lineRule="auto"/>
        <w:jc w:val="both"/>
        <w:rPr>
          <w:rFonts w:ascii="Book Antiqua" w:eastAsia="Book Antiqua" w:hAnsi="Book Antiqua"/>
          <w:u w:val="single"/>
        </w:rPr>
      </w:pPr>
    </w:p>
    <w:p w14:paraId="22641C06" w14:textId="75BEEEEF" w:rsidR="00EF5049" w:rsidRPr="00297AC6" w:rsidRDefault="00EF5049" w:rsidP="00FB25E0">
      <w:pPr>
        <w:autoSpaceDE w:val="0"/>
        <w:autoSpaceDN w:val="0"/>
        <w:adjustRightInd w:val="0"/>
        <w:spacing w:line="360" w:lineRule="auto"/>
        <w:jc w:val="both"/>
        <w:rPr>
          <w:rFonts w:ascii="Book Antiqua" w:eastAsia="Book Antiqua" w:hAnsi="Book Antiqua"/>
          <w:b/>
          <w:i/>
          <w:iCs/>
        </w:rPr>
      </w:pPr>
      <w:r w:rsidRPr="00297AC6">
        <w:rPr>
          <w:rFonts w:ascii="Book Antiqua" w:eastAsia="Book Antiqua" w:hAnsi="Book Antiqua"/>
          <w:b/>
          <w:i/>
          <w:iCs/>
        </w:rPr>
        <w:t xml:space="preserve">Differential </w:t>
      </w:r>
      <w:r w:rsidR="00D9550E" w:rsidRPr="00297AC6">
        <w:rPr>
          <w:rFonts w:ascii="Book Antiqua" w:eastAsia="Book Antiqua" w:hAnsi="Book Antiqua"/>
          <w:b/>
          <w:i/>
          <w:iCs/>
        </w:rPr>
        <w:t>d</w:t>
      </w:r>
      <w:r w:rsidRPr="00297AC6">
        <w:rPr>
          <w:rFonts w:ascii="Book Antiqua" w:eastAsia="Book Antiqua" w:hAnsi="Book Antiqua"/>
          <w:b/>
          <w:i/>
          <w:iCs/>
        </w:rPr>
        <w:t xml:space="preserve">iagnosis for </w:t>
      </w:r>
      <w:r w:rsidR="00D9550E" w:rsidRPr="00297AC6">
        <w:rPr>
          <w:rFonts w:ascii="Book Antiqua" w:eastAsia="Book Antiqua" w:hAnsi="Book Antiqua"/>
          <w:b/>
          <w:i/>
          <w:iCs/>
        </w:rPr>
        <w:t>r</w:t>
      </w:r>
      <w:r w:rsidRPr="00297AC6">
        <w:rPr>
          <w:rFonts w:ascii="Book Antiqua" w:eastAsia="Book Antiqua" w:hAnsi="Book Antiqua"/>
          <w:b/>
          <w:i/>
          <w:iCs/>
        </w:rPr>
        <w:t>adiology</w:t>
      </w:r>
    </w:p>
    <w:p w14:paraId="1448F11A" w14:textId="048610B2" w:rsidR="00965AC1" w:rsidRPr="00FB25E0" w:rsidRDefault="00965AC1" w:rsidP="00297AC6">
      <w:pPr>
        <w:spacing w:line="360" w:lineRule="auto"/>
        <w:jc w:val="both"/>
        <w:rPr>
          <w:rFonts w:ascii="Book Antiqua" w:eastAsia="Book Antiqua" w:hAnsi="Book Antiqua"/>
        </w:rPr>
      </w:pPr>
      <w:r w:rsidRPr="00FB25E0">
        <w:rPr>
          <w:rFonts w:ascii="Book Antiqua" w:eastAsia="Book Antiqua" w:hAnsi="Book Antiqua"/>
        </w:rPr>
        <w:lastRenderedPageBreak/>
        <w:t>Neuroradiologists examining older adult scans do not typically consider vascular depression as part of the differential diagnosis. Mild and moderate white matter lesions are common in healthy elderly people and have unclear significance, but severe changes are not part of normal aging. White matter changes on MRI independently are of little clinical value to predict depressive</w:t>
      </w:r>
      <w:r w:rsidRPr="00FB25E0">
        <w:rPr>
          <w:rFonts w:ascii="Book Antiqua" w:eastAsia="Book Antiqua" w:hAnsi="Book Antiqua"/>
          <w:vertAlign w:val="superscript"/>
        </w:rPr>
        <w:t xml:space="preserve"> </w:t>
      </w:r>
      <w:r w:rsidRPr="00FB25E0">
        <w:rPr>
          <w:rFonts w:ascii="Book Antiqua" w:eastAsia="Book Antiqua" w:hAnsi="Book Antiqua"/>
        </w:rPr>
        <w:t>symptoms. However, when viewed as a part of an entire clinical presentation, they raise suspicion</w:t>
      </w:r>
      <w:r w:rsidRPr="00FB25E0">
        <w:rPr>
          <w:rFonts w:ascii="Book Antiqua" w:eastAsia="Book Antiqua" w:hAnsi="Book Antiqua"/>
          <w:vertAlign w:val="superscript"/>
        </w:rPr>
        <w:t xml:space="preserve"> </w:t>
      </w:r>
      <w:r w:rsidRPr="00FB25E0">
        <w:rPr>
          <w:rFonts w:ascii="Book Antiqua" w:eastAsia="Book Antiqua" w:hAnsi="Book Antiqua"/>
        </w:rPr>
        <w:t>for further depressive symptoms. For example, the rate of MRI hyperintensities has been found to be higher in populations with LLD compared to age-matched controls, while DWMHs are specifically prevalent in those with LOD</w:t>
      </w:r>
      <w:r w:rsidR="000C6BFF" w:rsidRPr="00FB25E0">
        <w:rPr>
          <w:rFonts w:ascii="Book Antiqua" w:eastAsia="Book Antiqua" w:hAnsi="Book Antiqua"/>
          <w:vertAlign w:val="superscript"/>
        </w:rPr>
        <w:t>[</w:t>
      </w:r>
      <w:r w:rsidR="00B53B77" w:rsidRPr="00FB25E0">
        <w:rPr>
          <w:rFonts w:ascii="Book Antiqua" w:eastAsia="Book Antiqua" w:hAnsi="Book Antiqua"/>
          <w:vertAlign w:val="superscript"/>
        </w:rPr>
        <w:t>1</w:t>
      </w:r>
      <w:r w:rsidR="00840DBB" w:rsidRPr="00FB25E0">
        <w:rPr>
          <w:rFonts w:ascii="Book Antiqua" w:eastAsia="Book Antiqua" w:hAnsi="Book Antiqua"/>
          <w:vertAlign w:val="superscript"/>
        </w:rPr>
        <w:t>41</w:t>
      </w:r>
      <w:r w:rsidR="00CB256D" w:rsidRPr="00FB25E0">
        <w:rPr>
          <w:rFonts w:ascii="Book Antiqua" w:eastAsia="Book Antiqua" w:hAnsi="Book Antiqua"/>
          <w:vertAlign w:val="superscript"/>
        </w:rPr>
        <w:t>]</w:t>
      </w:r>
      <w:r w:rsidRPr="00FB25E0">
        <w:rPr>
          <w:rFonts w:ascii="Book Antiqua" w:eastAsia="Book Antiqua" w:hAnsi="Book Antiqua"/>
        </w:rPr>
        <w:t>. Thus, in practice it</w:t>
      </w:r>
      <w:r w:rsidRPr="00FB25E0">
        <w:rPr>
          <w:rFonts w:ascii="Book Antiqua" w:eastAsia="Book Antiqua" w:hAnsi="Book Antiqua"/>
          <w:vertAlign w:val="superscript"/>
        </w:rPr>
        <w:t xml:space="preserve"> </w:t>
      </w:r>
      <w:r w:rsidRPr="00FB25E0">
        <w:rPr>
          <w:rFonts w:ascii="Book Antiqua" w:eastAsia="Book Antiqua" w:hAnsi="Book Antiqua"/>
        </w:rPr>
        <w:t>would be of clinical utility to take account of the presence of white matter changes</w:t>
      </w:r>
      <w:r w:rsidRPr="00FB25E0">
        <w:rPr>
          <w:rFonts w:ascii="Book Antiqua" w:eastAsia="Book Antiqua" w:hAnsi="Book Antiqua"/>
          <w:vertAlign w:val="superscript"/>
        </w:rPr>
        <w:t xml:space="preserve"> </w:t>
      </w:r>
      <w:r w:rsidRPr="00FB25E0">
        <w:rPr>
          <w:rFonts w:ascii="Book Antiqua" w:eastAsia="Book Antiqua" w:hAnsi="Book Antiqua"/>
        </w:rPr>
        <w:t>on MRI when attempting to predict future depressive symptoms. This may influence decisions regarding the frequency</w:t>
      </w:r>
      <w:r w:rsidRPr="00FB25E0">
        <w:rPr>
          <w:rFonts w:ascii="Book Antiqua" w:eastAsia="Book Antiqua" w:hAnsi="Book Antiqua"/>
          <w:vertAlign w:val="superscript"/>
        </w:rPr>
        <w:t xml:space="preserve"> </w:t>
      </w:r>
      <w:r w:rsidRPr="00FB25E0">
        <w:rPr>
          <w:rFonts w:ascii="Book Antiqua" w:eastAsia="Book Antiqua" w:hAnsi="Book Antiqua"/>
        </w:rPr>
        <w:t>of clinical monitoring and the need for prophylactic antidepressants or other treatments.</w:t>
      </w:r>
    </w:p>
    <w:p w14:paraId="338A1326" w14:textId="713BC2D9" w:rsidR="00D25B2C" w:rsidRPr="00FB25E0" w:rsidRDefault="00D25B2C" w:rsidP="00297AC6">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Neuropsychological assessments can</w:t>
      </w:r>
      <w:r w:rsidR="00965AC1" w:rsidRPr="00FB25E0">
        <w:rPr>
          <w:rFonts w:ascii="Book Antiqua" w:eastAsia="Book Antiqua" w:hAnsi="Book Antiqua"/>
          <w:color w:val="000000"/>
          <w:spacing w:val="-2"/>
        </w:rPr>
        <w:t xml:space="preserve"> also</w:t>
      </w:r>
      <w:r w:rsidRPr="00FB25E0">
        <w:rPr>
          <w:rFonts w:ascii="Book Antiqua" w:eastAsia="Book Antiqua" w:hAnsi="Book Antiqua"/>
          <w:color w:val="000000"/>
          <w:spacing w:val="-2"/>
        </w:rPr>
        <w:t xml:space="preserve"> play a role in the diagnosis of VD. Impairment</w:t>
      </w:r>
      <w:r w:rsidR="00FD3E12" w:rsidRPr="00FB25E0">
        <w:rPr>
          <w:rFonts w:ascii="Book Antiqua" w:eastAsia="Book Antiqua" w:hAnsi="Book Antiqua"/>
          <w:color w:val="000000"/>
          <w:spacing w:val="-2"/>
        </w:rPr>
        <w:t>s</w:t>
      </w:r>
      <w:r w:rsidRPr="00FB25E0">
        <w:rPr>
          <w:rFonts w:ascii="Book Antiqua" w:eastAsia="Book Antiqua" w:hAnsi="Book Antiqua"/>
          <w:color w:val="000000"/>
          <w:spacing w:val="-2"/>
        </w:rPr>
        <w:t xml:space="preserve"> </w:t>
      </w:r>
      <w:r w:rsidR="00FD3E12" w:rsidRPr="00FB25E0">
        <w:rPr>
          <w:rFonts w:ascii="Book Antiqua" w:eastAsia="Book Antiqua" w:hAnsi="Book Antiqua"/>
          <w:color w:val="000000"/>
          <w:spacing w:val="-2"/>
        </w:rPr>
        <w:t>on</w:t>
      </w:r>
      <w:r w:rsidRPr="00FB25E0">
        <w:rPr>
          <w:rFonts w:ascii="Book Antiqua" w:eastAsia="Book Antiqua" w:hAnsi="Book Antiqua"/>
          <w:color w:val="000000"/>
          <w:spacing w:val="-2"/>
        </w:rPr>
        <w:t xml:space="preserve"> tests </w:t>
      </w:r>
      <w:r w:rsidR="00FD3E12" w:rsidRPr="00FB25E0">
        <w:rPr>
          <w:rFonts w:ascii="Book Antiqua" w:eastAsia="Book Antiqua" w:hAnsi="Book Antiqua"/>
          <w:color w:val="000000"/>
          <w:spacing w:val="-2"/>
        </w:rPr>
        <w:t>that measure</w:t>
      </w:r>
      <w:r w:rsidRPr="00FB25E0">
        <w:rPr>
          <w:rFonts w:ascii="Book Antiqua" w:eastAsia="Book Antiqua" w:hAnsi="Book Antiqua"/>
          <w:color w:val="000000"/>
          <w:spacing w:val="-2"/>
        </w:rPr>
        <w:t xml:space="preserve"> executive functioning</w:t>
      </w:r>
      <w:r w:rsidR="00FD3E12"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such as the Trail M</w:t>
      </w:r>
      <w:r w:rsidR="00340070" w:rsidRPr="00FB25E0">
        <w:rPr>
          <w:rFonts w:ascii="Book Antiqua" w:eastAsia="Book Antiqua" w:hAnsi="Book Antiqua"/>
          <w:color w:val="000000"/>
          <w:spacing w:val="-2"/>
        </w:rPr>
        <w:t>aking Test</w:t>
      </w:r>
      <w:r w:rsidR="00721190"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42</w:t>
      </w:r>
      <w:r w:rsidR="00721190" w:rsidRPr="00FB25E0">
        <w:rPr>
          <w:rFonts w:ascii="Book Antiqua" w:eastAsia="Book Antiqua" w:hAnsi="Book Antiqua"/>
          <w:color w:val="000000"/>
          <w:spacing w:val="-2"/>
          <w:vertAlign w:val="superscript"/>
        </w:rPr>
        <w:t>]</w:t>
      </w:r>
      <w:r w:rsidR="00340070" w:rsidRPr="00FB25E0">
        <w:rPr>
          <w:rFonts w:ascii="Book Antiqua" w:eastAsia="Book Antiqua" w:hAnsi="Book Antiqua"/>
          <w:color w:val="000000"/>
          <w:spacing w:val="-2"/>
        </w:rPr>
        <w:t xml:space="preserve"> and the Stroop Color-</w:t>
      </w:r>
      <w:r w:rsidRPr="00FB25E0">
        <w:rPr>
          <w:rFonts w:ascii="Book Antiqua" w:eastAsia="Book Antiqua" w:hAnsi="Book Antiqua"/>
          <w:color w:val="000000"/>
          <w:spacing w:val="-2"/>
        </w:rPr>
        <w:t>Word</w:t>
      </w:r>
      <w:r w:rsidR="00340070" w:rsidRPr="00FB25E0">
        <w:rPr>
          <w:rFonts w:ascii="Book Antiqua" w:eastAsia="Book Antiqua" w:hAnsi="Book Antiqua"/>
          <w:color w:val="000000"/>
          <w:spacing w:val="-2"/>
        </w:rPr>
        <w:t xml:space="preserve"> Interference</w:t>
      </w:r>
      <w:r w:rsidRPr="00FB25E0">
        <w:rPr>
          <w:rFonts w:ascii="Book Antiqua" w:eastAsia="Book Antiqua" w:hAnsi="Book Antiqua"/>
          <w:color w:val="000000"/>
          <w:spacing w:val="-2"/>
        </w:rPr>
        <w:t xml:space="preserve"> Test</w:t>
      </w:r>
      <w:r w:rsidR="000D394A" w:rsidRPr="00FB25E0">
        <w:rPr>
          <w:rFonts w:ascii="Book Antiqua" w:eastAsia="Book Antiqua" w:hAnsi="Book Antiqua"/>
          <w:color w:val="000000"/>
          <w:spacing w:val="-2"/>
        </w:rPr>
        <w:t xml:space="preserve"> (Stroop Test)</w:t>
      </w:r>
      <w:r w:rsidR="00721190"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43</w:t>
      </w:r>
      <w:r w:rsidR="00721190" w:rsidRPr="00FB25E0">
        <w:rPr>
          <w:rFonts w:ascii="Book Antiqua" w:eastAsia="Book Antiqua" w:hAnsi="Book Antiqua"/>
          <w:color w:val="000000"/>
          <w:spacing w:val="-2"/>
          <w:vertAlign w:val="superscript"/>
        </w:rPr>
        <w:t>]</w:t>
      </w:r>
      <w:r w:rsidR="00FD3E12"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have been </w:t>
      </w:r>
      <w:r w:rsidR="00FD3E12" w:rsidRPr="00FB25E0">
        <w:rPr>
          <w:rFonts w:ascii="Book Antiqua" w:eastAsia="Book Antiqua" w:hAnsi="Book Antiqua"/>
          <w:color w:val="000000"/>
          <w:spacing w:val="-2"/>
        </w:rPr>
        <w:t>observed in individuals with</w:t>
      </w:r>
      <w:r w:rsidRPr="00FB25E0">
        <w:rPr>
          <w:rFonts w:ascii="Book Antiqua" w:eastAsia="Book Antiqua" w:hAnsi="Book Antiqua"/>
          <w:color w:val="000000"/>
          <w:spacing w:val="-2"/>
        </w:rPr>
        <w:t xml:space="preserve"> diagnoses of VD. </w:t>
      </w:r>
      <w:r w:rsidR="00F835AE" w:rsidRPr="00FB25E0">
        <w:rPr>
          <w:rFonts w:ascii="Book Antiqua" w:eastAsia="Book Antiqua" w:hAnsi="Book Antiqua"/>
          <w:color w:val="000000"/>
          <w:spacing w:val="-2"/>
        </w:rPr>
        <w:t xml:space="preserve">Trail A of the Trail Making Test assesses visual scanning, attention, and processing speed. </w:t>
      </w:r>
      <w:r w:rsidRPr="00FB25E0">
        <w:rPr>
          <w:rFonts w:ascii="Book Antiqua" w:eastAsia="Book Antiqua" w:hAnsi="Book Antiqua"/>
          <w:color w:val="000000"/>
          <w:spacing w:val="-2"/>
        </w:rPr>
        <w:t>Trail B</w:t>
      </w:r>
      <w:r w:rsidR="000D394A" w:rsidRPr="00FB25E0">
        <w:rPr>
          <w:rFonts w:ascii="Book Antiqua" w:eastAsia="Book Antiqua" w:hAnsi="Book Antiqua"/>
          <w:color w:val="000000"/>
          <w:spacing w:val="-2"/>
        </w:rPr>
        <w:t xml:space="preserve"> of the Trail Making Test</w:t>
      </w:r>
      <w:r w:rsidRPr="00FB25E0">
        <w:rPr>
          <w:rFonts w:ascii="Book Antiqua" w:eastAsia="Book Antiqua" w:hAnsi="Book Antiqua"/>
          <w:color w:val="000000"/>
          <w:spacing w:val="-2"/>
        </w:rPr>
        <w:t xml:space="preserve"> requires both se</w:t>
      </w:r>
      <w:r w:rsidR="00C431B6" w:rsidRPr="00FB25E0">
        <w:rPr>
          <w:rFonts w:ascii="Book Antiqua" w:eastAsia="Book Antiqua" w:hAnsi="Book Antiqua"/>
          <w:color w:val="000000"/>
          <w:spacing w:val="-2"/>
        </w:rPr>
        <w:t xml:space="preserve">quencing and </w:t>
      </w:r>
      <w:r w:rsidR="00FD3E12" w:rsidRPr="00FB25E0">
        <w:rPr>
          <w:rFonts w:ascii="Book Antiqua" w:eastAsia="Book Antiqua" w:hAnsi="Book Antiqua"/>
          <w:color w:val="000000"/>
          <w:spacing w:val="-2"/>
        </w:rPr>
        <w:t xml:space="preserve">set </w:t>
      </w:r>
      <w:r w:rsidR="00C431B6" w:rsidRPr="00FB25E0">
        <w:rPr>
          <w:rFonts w:ascii="Book Antiqua" w:eastAsia="Book Antiqua" w:hAnsi="Book Antiqua"/>
          <w:color w:val="000000"/>
          <w:spacing w:val="-2"/>
        </w:rPr>
        <w:t>shifting, and</w:t>
      </w:r>
      <w:r w:rsidRPr="00FB25E0">
        <w:rPr>
          <w:rFonts w:ascii="Book Antiqua" w:eastAsia="Book Antiqua" w:hAnsi="Book Antiqua"/>
          <w:color w:val="000000"/>
          <w:spacing w:val="-2"/>
        </w:rPr>
        <w:t xml:space="preserve"> is used to assess divided attention and cognitive flexibility</w:t>
      </w:r>
      <w:r w:rsidR="00721190"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44</w:t>
      </w:r>
      <w:r w:rsidR="00721190" w:rsidRPr="00FB25E0">
        <w:rPr>
          <w:rFonts w:ascii="Book Antiqua" w:eastAsia="Book Antiqua" w:hAnsi="Book Antiqua"/>
          <w:color w:val="000000"/>
          <w:spacing w:val="-2"/>
          <w:vertAlign w:val="superscript"/>
        </w:rPr>
        <w:t>]</w:t>
      </w:r>
      <w:r w:rsidRPr="00FB25E0">
        <w:rPr>
          <w:rFonts w:ascii="Book Antiqua" w:eastAsia="Book Antiqua" w:hAnsi="Book Antiqua"/>
          <w:color w:val="000000"/>
          <w:spacing w:val="-2"/>
        </w:rPr>
        <w:t xml:space="preserve">. Patients with lesions in the dorsolateral frontal areas have shown impairment as compared to control participants on </w:t>
      </w:r>
      <w:r w:rsidR="00FD3E12" w:rsidRPr="00FB25E0">
        <w:rPr>
          <w:rFonts w:ascii="Book Antiqua" w:eastAsia="Book Antiqua" w:hAnsi="Book Antiqua"/>
          <w:color w:val="000000"/>
          <w:spacing w:val="-2"/>
        </w:rPr>
        <w:t>the Trail Making Test</w:t>
      </w:r>
      <w:r w:rsidR="000C6BFF" w:rsidRPr="00FB25E0">
        <w:rPr>
          <w:rFonts w:ascii="Book Antiqua" w:eastAsia="Book Antiqua" w:hAnsi="Book Antiqua"/>
          <w:vertAlign w:val="superscript"/>
        </w:rPr>
        <w:t>[</w:t>
      </w:r>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45</w:t>
      </w:r>
      <w:r w:rsidR="00CD423B" w:rsidRPr="00FB25E0">
        <w:rPr>
          <w:rFonts w:ascii="Book Antiqua" w:eastAsia="Book Antiqua" w:hAnsi="Book Antiqua"/>
          <w:vertAlign w:val="superscript"/>
        </w:rPr>
        <w:t>]</w:t>
      </w:r>
      <w:r w:rsidR="00986DC7" w:rsidRPr="00FB25E0">
        <w:rPr>
          <w:rFonts w:ascii="Book Antiqua" w:eastAsia="Book Antiqua" w:hAnsi="Book Antiqua"/>
          <w:color w:val="000000"/>
          <w:spacing w:val="-2"/>
        </w:rPr>
        <w:t xml:space="preserve">, implicating </w:t>
      </w:r>
      <w:r w:rsidR="005433F8" w:rsidRPr="00FB25E0">
        <w:rPr>
          <w:rFonts w:ascii="Book Antiqua" w:eastAsia="Book Antiqua" w:hAnsi="Book Antiqua"/>
          <w:color w:val="000000"/>
          <w:spacing w:val="-2"/>
        </w:rPr>
        <w:t xml:space="preserve">executive dysfunction </w:t>
      </w:r>
      <w:r w:rsidR="00CE1286" w:rsidRPr="00FB25E0">
        <w:rPr>
          <w:rFonts w:ascii="Book Antiqua" w:eastAsia="Book Antiqua" w:hAnsi="Book Antiqua"/>
          <w:color w:val="000000"/>
          <w:spacing w:val="-2"/>
        </w:rPr>
        <w:t xml:space="preserve">corresponding </w:t>
      </w:r>
      <w:r w:rsidR="005433F8" w:rsidRPr="00FB25E0">
        <w:rPr>
          <w:rFonts w:ascii="Book Antiqua" w:eastAsia="Book Antiqua" w:hAnsi="Book Antiqua"/>
          <w:color w:val="000000"/>
          <w:spacing w:val="-2"/>
        </w:rPr>
        <w:t>with</w:t>
      </w:r>
      <w:r w:rsidR="00986DC7" w:rsidRPr="00FB25E0">
        <w:rPr>
          <w:rFonts w:ascii="Book Antiqua" w:eastAsia="Book Antiqua" w:hAnsi="Book Antiqua"/>
          <w:color w:val="000000"/>
          <w:spacing w:val="-2"/>
        </w:rPr>
        <w:t xml:space="preserve"> the disruption of fronta</w:t>
      </w:r>
      <w:r w:rsidR="005433F8" w:rsidRPr="00FB25E0">
        <w:rPr>
          <w:rFonts w:ascii="Book Antiqua" w:eastAsia="Book Antiqua" w:hAnsi="Book Antiqua"/>
          <w:color w:val="000000"/>
          <w:spacing w:val="-2"/>
        </w:rPr>
        <w:t>l areas</w:t>
      </w:r>
      <w:r w:rsidR="00340070"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Th</w:t>
      </w:r>
      <w:r w:rsidR="000D394A" w:rsidRPr="00FB25E0">
        <w:rPr>
          <w:rFonts w:ascii="Book Antiqua" w:eastAsia="Book Antiqua" w:hAnsi="Book Antiqua"/>
          <w:color w:val="000000"/>
          <w:spacing w:val="-2"/>
        </w:rPr>
        <w:t>e Stroop T</w:t>
      </w:r>
      <w:r w:rsidRPr="00FB25E0">
        <w:rPr>
          <w:rFonts w:ascii="Book Antiqua" w:eastAsia="Book Antiqua" w:hAnsi="Book Antiqua"/>
          <w:color w:val="000000"/>
          <w:spacing w:val="-2"/>
        </w:rPr>
        <w:t>est is</w:t>
      </w:r>
      <w:r w:rsidR="005433F8" w:rsidRPr="00FB25E0">
        <w:rPr>
          <w:rFonts w:ascii="Book Antiqua" w:eastAsia="Book Antiqua" w:hAnsi="Book Antiqua"/>
          <w:color w:val="000000"/>
          <w:spacing w:val="-2"/>
        </w:rPr>
        <w:t xml:space="preserve"> used</w:t>
      </w:r>
      <w:r w:rsidRPr="00FB25E0">
        <w:rPr>
          <w:rFonts w:ascii="Book Antiqua" w:eastAsia="Book Antiqua" w:hAnsi="Book Antiqua"/>
          <w:color w:val="000000"/>
          <w:spacing w:val="-2"/>
        </w:rPr>
        <w:t xml:space="preserve"> to measure selective attention and </w:t>
      </w:r>
      <w:r w:rsidR="00CE1286" w:rsidRPr="00FB25E0">
        <w:rPr>
          <w:rFonts w:ascii="Book Antiqua" w:eastAsia="Book Antiqua" w:hAnsi="Book Antiqua"/>
          <w:color w:val="000000"/>
          <w:spacing w:val="-2"/>
        </w:rPr>
        <w:t xml:space="preserve">response </w:t>
      </w:r>
      <w:r w:rsidRPr="00FB25E0">
        <w:rPr>
          <w:rFonts w:ascii="Book Antiqua" w:eastAsia="Book Antiqua" w:hAnsi="Book Antiqua"/>
          <w:color w:val="000000"/>
          <w:spacing w:val="-2"/>
        </w:rPr>
        <w:t>inhibition</w:t>
      </w:r>
      <w:r w:rsidR="00CE128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44</w:t>
      </w:r>
      <w:r w:rsidR="00CE1286" w:rsidRPr="00FB25E0">
        <w:rPr>
          <w:rFonts w:ascii="Book Antiqua" w:eastAsia="Book Antiqua" w:hAnsi="Book Antiqua"/>
          <w:color w:val="000000"/>
          <w:spacing w:val="-2"/>
          <w:vertAlign w:val="superscript"/>
        </w:rPr>
        <w:t>]</w:t>
      </w:r>
      <w:r w:rsidRPr="00FB25E0">
        <w:rPr>
          <w:rFonts w:ascii="Book Antiqua" w:eastAsia="Book Antiqua" w:hAnsi="Book Antiqua"/>
          <w:color w:val="000000"/>
          <w:spacing w:val="-2"/>
        </w:rPr>
        <w:t xml:space="preserve">. </w:t>
      </w:r>
      <w:r w:rsidR="00B44EC5" w:rsidRPr="00FB25E0">
        <w:rPr>
          <w:rFonts w:ascii="Book Antiqua" w:eastAsia="Book Antiqua" w:hAnsi="Book Antiqua"/>
          <w:color w:val="000000"/>
          <w:spacing w:val="-2"/>
        </w:rPr>
        <w:t>Poor performance on the Stroop T</w:t>
      </w:r>
      <w:r w:rsidRPr="00FB25E0">
        <w:rPr>
          <w:rFonts w:ascii="Book Antiqua" w:eastAsia="Book Antiqua" w:hAnsi="Book Antiqua"/>
          <w:color w:val="000000"/>
          <w:spacing w:val="-2"/>
        </w:rPr>
        <w:t>est, especially on the interference</w:t>
      </w:r>
      <w:r w:rsidR="005B2F7E" w:rsidRPr="00FB25E0">
        <w:rPr>
          <w:rFonts w:ascii="Book Antiqua" w:eastAsia="Book Antiqua" w:hAnsi="Book Antiqua"/>
          <w:color w:val="000000"/>
          <w:spacing w:val="-2"/>
        </w:rPr>
        <w:t xml:space="preserve"> </w:t>
      </w:r>
      <w:r w:rsidR="00B44EC5" w:rsidRPr="00FB25E0">
        <w:rPr>
          <w:rFonts w:ascii="Book Antiqua" w:eastAsia="Book Antiqua" w:hAnsi="Book Antiqua"/>
          <w:color w:val="000000"/>
          <w:spacing w:val="-2"/>
        </w:rPr>
        <w:t>condition</w:t>
      </w:r>
      <w:r w:rsidRPr="00FB25E0">
        <w:rPr>
          <w:rFonts w:ascii="Book Antiqua" w:eastAsia="Book Antiqua" w:hAnsi="Book Antiqua"/>
          <w:color w:val="000000"/>
          <w:spacing w:val="-2"/>
        </w:rPr>
        <w:t>, has been linked to frontal lobe dysfunction</w:t>
      </w:r>
      <w:r w:rsidR="00FD3E12"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44</w:t>
      </w:r>
      <w:r w:rsidR="00FD3E12" w:rsidRPr="00FB25E0">
        <w:rPr>
          <w:rFonts w:ascii="Book Antiqua" w:eastAsia="Book Antiqua" w:hAnsi="Book Antiqua"/>
          <w:color w:val="000000"/>
          <w:spacing w:val="-2"/>
          <w:vertAlign w:val="superscript"/>
        </w:rPr>
        <w:t>]</w:t>
      </w:r>
      <w:r w:rsidRPr="00FB25E0">
        <w:rPr>
          <w:rFonts w:ascii="Book Antiqua" w:eastAsia="Book Antiqua" w:hAnsi="Book Antiqua"/>
          <w:color w:val="000000"/>
          <w:spacing w:val="-2"/>
        </w:rPr>
        <w:t xml:space="preserve">. However, </w:t>
      </w:r>
      <w:r w:rsidR="00B44EC5" w:rsidRPr="00FB25E0">
        <w:rPr>
          <w:rFonts w:ascii="Book Antiqua" w:eastAsia="Book Antiqua" w:hAnsi="Book Antiqua"/>
          <w:color w:val="000000"/>
          <w:spacing w:val="-2"/>
        </w:rPr>
        <w:t>it is possible that the Stroop T</w:t>
      </w:r>
      <w:r w:rsidRPr="00FB25E0">
        <w:rPr>
          <w:rFonts w:ascii="Book Antiqua" w:eastAsia="Book Antiqua" w:hAnsi="Book Antiqua"/>
          <w:color w:val="000000"/>
          <w:spacing w:val="-2"/>
        </w:rPr>
        <w:t>est activates a more distributed network of brain areas, including the middle frontal gyrus, parietal lobe regions, and temporal lobe regions</w:t>
      </w:r>
      <w:r w:rsidR="000C6BFF" w:rsidRPr="00FB25E0">
        <w:rPr>
          <w:rFonts w:ascii="Book Antiqua" w:eastAsia="Book Antiqua" w:hAnsi="Book Antiqua"/>
          <w:vertAlign w:val="superscript"/>
        </w:rPr>
        <w:t>[</w:t>
      </w:r>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46</w:t>
      </w:r>
      <w:r w:rsidR="00CD423B" w:rsidRPr="00FB25E0">
        <w:rPr>
          <w:rFonts w:ascii="Book Antiqua" w:eastAsia="Book Antiqua" w:hAnsi="Book Antiqua"/>
          <w:vertAlign w:val="superscript"/>
        </w:rPr>
        <w:t>]</w:t>
      </w:r>
      <w:r w:rsidRPr="00FB25E0">
        <w:rPr>
          <w:rFonts w:ascii="Book Antiqua" w:eastAsia="Book Antiqua" w:hAnsi="Book Antiqua"/>
          <w:color w:val="000000"/>
          <w:spacing w:val="-2"/>
        </w:rPr>
        <w:t>. More distinguished evidence has been found specifically for anterior cingulate cortex activation during the interference condition</w:t>
      </w:r>
      <w:r w:rsidR="000C6BFF" w:rsidRPr="00FB25E0">
        <w:rPr>
          <w:rFonts w:ascii="Book Antiqua" w:eastAsia="Book Antiqua" w:hAnsi="Book Antiqua"/>
          <w:vertAlign w:val="superscript"/>
        </w:rPr>
        <w:t>[</w:t>
      </w:r>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46</w:t>
      </w:r>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47</w:t>
      </w:r>
      <w:r w:rsidR="00CD423B" w:rsidRPr="00FB25E0">
        <w:rPr>
          <w:rFonts w:ascii="Book Antiqua" w:eastAsia="Book Antiqua" w:hAnsi="Book Antiqua"/>
          <w:vertAlign w:val="superscript"/>
        </w:rPr>
        <w:t>]</w:t>
      </w:r>
      <w:r w:rsidRPr="00FB25E0">
        <w:rPr>
          <w:rFonts w:ascii="Book Antiqua" w:eastAsia="Book Antiqua" w:hAnsi="Book Antiqua"/>
          <w:color w:val="000000"/>
          <w:spacing w:val="-2"/>
        </w:rPr>
        <w:t>.</w:t>
      </w:r>
    </w:p>
    <w:p w14:paraId="6A8AE5EF" w14:textId="4466D278" w:rsidR="00D25B2C" w:rsidRPr="00FB25E0" w:rsidRDefault="00CE14C4" w:rsidP="00297AC6">
      <w:pPr>
        <w:autoSpaceDE w:val="0"/>
        <w:autoSpaceDN w:val="0"/>
        <w:adjustRightInd w:val="0"/>
        <w:spacing w:line="360" w:lineRule="auto"/>
        <w:ind w:firstLineChars="100" w:firstLine="240"/>
        <w:contextualSpacing/>
        <w:jc w:val="both"/>
        <w:rPr>
          <w:rFonts w:ascii="Book Antiqua" w:eastAsia="Book Antiqua" w:hAnsi="Book Antiqua"/>
          <w:color w:val="000000"/>
        </w:rPr>
      </w:pPr>
      <w:r w:rsidRPr="00FB25E0">
        <w:rPr>
          <w:rFonts w:ascii="Book Antiqua" w:eastAsia="Book Antiqua" w:hAnsi="Book Antiqua"/>
        </w:rPr>
        <w:t xml:space="preserve">The typical use of neuroimaging in psychiatry is to exclude structural lesions or other neurological pathology as causes for clinical presentation; neuroimaging has not yet played a major role in psychiatric diagnoses. Disagreement regarding which </w:t>
      </w:r>
      <w:r w:rsidRPr="00FB25E0">
        <w:rPr>
          <w:rFonts w:ascii="Book Antiqua" w:eastAsia="Book Antiqua" w:hAnsi="Book Antiqua"/>
        </w:rPr>
        <w:lastRenderedPageBreak/>
        <w:t xml:space="preserve">hyperintense signals should be viewed as pathological and how they should be graded may contribute to inconsistent diagnoses in this area. </w:t>
      </w:r>
      <w:r w:rsidR="00210D16" w:rsidRPr="00FB25E0">
        <w:rPr>
          <w:rFonts w:ascii="Book Antiqua" w:eastAsia="Book Antiqua" w:hAnsi="Book Antiqua"/>
        </w:rPr>
        <w:t>However, t</w:t>
      </w:r>
      <w:r w:rsidR="00EF5049" w:rsidRPr="00FB25E0">
        <w:rPr>
          <w:rFonts w:ascii="Book Antiqua" w:eastAsia="Book Antiqua" w:hAnsi="Book Antiqua"/>
        </w:rPr>
        <w:t>he evidence pointing to specific neuroimaging correlates of VD imply that a neuroradiological diagnosis or recommendation for a diagnosis can be made.</w:t>
      </w:r>
      <w:r w:rsidRPr="00FB25E0">
        <w:rPr>
          <w:rFonts w:ascii="Book Antiqua" w:eastAsia="Book Antiqua" w:hAnsi="Book Antiqua"/>
        </w:rPr>
        <w:t xml:space="preserve"> Despite the possibility that </w:t>
      </w:r>
      <w:r w:rsidR="00EF5049" w:rsidRPr="00FB25E0">
        <w:rPr>
          <w:rFonts w:ascii="Book Antiqua" w:eastAsia="Book Antiqua" w:hAnsi="Book Antiqua"/>
        </w:rPr>
        <w:t>radiologist</w:t>
      </w:r>
      <w:r w:rsidRPr="00FB25E0">
        <w:rPr>
          <w:rFonts w:ascii="Book Antiqua" w:eastAsia="Book Antiqua" w:hAnsi="Book Antiqua"/>
        </w:rPr>
        <w:t>s</w:t>
      </w:r>
      <w:r w:rsidR="00EF5049" w:rsidRPr="00FB25E0">
        <w:rPr>
          <w:rFonts w:ascii="Book Antiqua" w:eastAsia="Book Antiqua" w:hAnsi="Book Antiqua"/>
        </w:rPr>
        <w:t xml:space="preserve"> might not have access to a patient’s depressive symptomatology, neuropsychological performance, or history of illness, they can contribute to the diagnosis through their understanding of the nature of lesions in addition to the VD presentation. We offer some recommendations based on radiologists’ comments on MRI scans that, associated with other data, can be labeled as possible VD symptomatology. For example, a radiologist might report “</w:t>
      </w:r>
      <w:r w:rsidR="00EF5049" w:rsidRPr="00FB25E0">
        <w:rPr>
          <w:rFonts w:ascii="Book Antiqua" w:eastAsia="Book Antiqua" w:hAnsi="Book Antiqua"/>
          <w:color w:val="000000"/>
        </w:rPr>
        <w:t>mild diffuse periventricular white matter T2/FLAIR hyperintensity with scattered hyperintense</w:t>
      </w:r>
      <w:r w:rsidR="001A2B64" w:rsidRPr="00FB25E0">
        <w:rPr>
          <w:rFonts w:ascii="Book Antiqua" w:eastAsia="Book Antiqua" w:hAnsi="Book Antiqua"/>
          <w:color w:val="000000"/>
        </w:rPr>
        <w:t xml:space="preserve"> flair signal</w:t>
      </w:r>
      <w:r w:rsidR="00EF5049" w:rsidRPr="00FB25E0">
        <w:rPr>
          <w:rFonts w:ascii="Book Antiqua" w:eastAsia="Book Antiqua" w:hAnsi="Book Antiqua"/>
          <w:color w:val="000000"/>
        </w:rPr>
        <w:t xml:space="preserve"> in the deep and subcortical white matter,” for</w:t>
      </w:r>
      <w:r w:rsidR="00210D16" w:rsidRPr="00FB25E0">
        <w:rPr>
          <w:rFonts w:ascii="Book Antiqua" w:eastAsia="Book Antiqua" w:hAnsi="Book Antiqua"/>
          <w:color w:val="000000"/>
        </w:rPr>
        <w:t xml:space="preserve"> a scan with a rating of 3 for DWMHs</w:t>
      </w:r>
      <w:r w:rsidR="00EF5049" w:rsidRPr="00FB25E0">
        <w:rPr>
          <w:rFonts w:ascii="Book Antiqua" w:eastAsia="Book Antiqua" w:hAnsi="Book Antiqua"/>
          <w:color w:val="000000"/>
        </w:rPr>
        <w:t xml:space="preserve"> on the Fazekas scale, associated with a score of 24 on the</w:t>
      </w:r>
      <w:r w:rsidR="00B44EC5" w:rsidRPr="00FB25E0">
        <w:rPr>
          <w:rFonts w:ascii="Book Antiqua" w:eastAsia="Book Antiqua" w:hAnsi="Book Antiqua"/>
          <w:color w:val="000000"/>
        </w:rPr>
        <w:t xml:space="preserve"> Beck Depression Inventory</w:t>
      </w:r>
      <w:r w:rsidR="00281136" w:rsidRPr="00FB25E0">
        <w:rPr>
          <w:rFonts w:ascii="Book Antiqua" w:eastAsia="Book Antiqua" w:hAnsi="Book Antiqua"/>
          <w:color w:val="000000"/>
        </w:rPr>
        <w:t>, Second Edition</w:t>
      </w:r>
      <w:r w:rsidR="00EF5049" w:rsidRPr="00FB25E0">
        <w:rPr>
          <w:rFonts w:ascii="Book Antiqua" w:eastAsia="Book Antiqua" w:hAnsi="Book Antiqua"/>
          <w:color w:val="000000"/>
        </w:rPr>
        <w:t xml:space="preserve"> </w:t>
      </w:r>
      <w:r w:rsidR="00B44EC5" w:rsidRPr="00FB25E0">
        <w:rPr>
          <w:rFonts w:ascii="Book Antiqua" w:eastAsia="Book Antiqua" w:hAnsi="Book Antiqua"/>
          <w:color w:val="000000"/>
        </w:rPr>
        <w:t>(</w:t>
      </w:r>
      <w:r w:rsidR="00EF5049" w:rsidRPr="00FB25E0">
        <w:rPr>
          <w:rFonts w:ascii="Book Antiqua" w:eastAsia="Book Antiqua" w:hAnsi="Book Antiqua"/>
          <w:color w:val="000000"/>
        </w:rPr>
        <w:t>BD</w:t>
      </w:r>
      <w:r w:rsidR="003D1B54" w:rsidRPr="00FB25E0">
        <w:rPr>
          <w:rFonts w:ascii="Book Antiqua" w:eastAsia="Book Antiqua" w:hAnsi="Book Antiqua"/>
          <w:color w:val="000000"/>
        </w:rPr>
        <w:t>I</w:t>
      </w:r>
      <w:r w:rsidR="00281136" w:rsidRPr="00FB25E0">
        <w:rPr>
          <w:rFonts w:ascii="Book Antiqua" w:eastAsia="Book Antiqua" w:hAnsi="Book Antiqua"/>
          <w:color w:val="000000"/>
        </w:rPr>
        <w:t>-II</w:t>
      </w:r>
      <w:r w:rsidR="00B44EC5" w:rsidRPr="00FB25E0">
        <w:rPr>
          <w:rFonts w:ascii="Book Antiqua" w:eastAsia="Book Antiqua" w:hAnsi="Book Antiqua"/>
          <w:color w:val="000000"/>
        </w:rPr>
        <w:t>)</w:t>
      </w:r>
      <w:r w:rsidR="003D1B54" w:rsidRPr="00FB25E0">
        <w:rPr>
          <w:rFonts w:ascii="Book Antiqua" w:eastAsia="Book Antiqua" w:hAnsi="Book Antiqua"/>
          <w:color w:val="000000"/>
        </w:rPr>
        <w:t xml:space="preserve"> and 23 on </w:t>
      </w:r>
      <w:r w:rsidR="00B44EC5" w:rsidRPr="00FB25E0">
        <w:rPr>
          <w:rFonts w:ascii="Book Antiqua" w:eastAsia="Book Antiqua" w:hAnsi="Book Antiqua"/>
          <w:color w:val="000000"/>
        </w:rPr>
        <w:t>the Hamilton Depression Rating Scale (</w:t>
      </w:r>
      <w:r w:rsidR="003D1B54" w:rsidRPr="00FB25E0">
        <w:rPr>
          <w:rFonts w:ascii="Book Antiqua" w:eastAsia="Book Antiqua" w:hAnsi="Book Antiqua"/>
          <w:color w:val="000000"/>
        </w:rPr>
        <w:t>HAM-D</w:t>
      </w:r>
      <w:r w:rsidR="00B44EC5" w:rsidRPr="00FB25E0">
        <w:rPr>
          <w:rFonts w:ascii="Book Antiqua" w:eastAsia="Book Antiqua" w:hAnsi="Book Antiqua"/>
          <w:color w:val="000000"/>
        </w:rPr>
        <w:t>)</w:t>
      </w:r>
      <w:r w:rsidR="003D1B54" w:rsidRPr="00FB25E0">
        <w:rPr>
          <w:rFonts w:ascii="Book Antiqua" w:eastAsia="Book Antiqua" w:hAnsi="Book Antiqua"/>
          <w:color w:val="000000"/>
        </w:rPr>
        <w:t>, and evidence</w:t>
      </w:r>
      <w:r w:rsidR="00EF5049" w:rsidRPr="00FB25E0">
        <w:rPr>
          <w:rFonts w:ascii="Book Antiqua" w:eastAsia="Book Antiqua" w:hAnsi="Book Antiqua"/>
          <w:color w:val="000000"/>
        </w:rPr>
        <w:t xml:space="preserve"> of poor neuropsychological performance. In this case, it is possible that the diagnosis</w:t>
      </w:r>
      <w:r w:rsidR="00D25B2C" w:rsidRPr="00FB25E0">
        <w:rPr>
          <w:rFonts w:ascii="Book Antiqua" w:eastAsia="Book Antiqua" w:hAnsi="Book Antiqua"/>
          <w:color w:val="000000"/>
        </w:rPr>
        <w:t xml:space="preserve"> is VD. Table 1</w:t>
      </w:r>
      <w:r w:rsidR="00EF5049" w:rsidRPr="00FB25E0">
        <w:rPr>
          <w:rFonts w:ascii="Book Antiqua" w:eastAsia="Book Antiqua" w:hAnsi="Book Antiqua"/>
          <w:color w:val="000000"/>
        </w:rPr>
        <w:t xml:space="preserve"> </w:t>
      </w:r>
      <w:r w:rsidR="00D25B2C" w:rsidRPr="00FB25E0">
        <w:rPr>
          <w:rFonts w:ascii="Book Antiqua" w:eastAsia="Book Antiqua" w:hAnsi="Book Antiqua"/>
          <w:color w:val="000000"/>
        </w:rPr>
        <w:t>provides additional</w:t>
      </w:r>
      <w:r w:rsidR="00EF5049" w:rsidRPr="00FB25E0">
        <w:rPr>
          <w:rFonts w:ascii="Book Antiqua" w:eastAsia="Book Antiqua" w:hAnsi="Book Antiqua"/>
          <w:color w:val="000000"/>
        </w:rPr>
        <w:t xml:space="preserve"> examples of such scenarios</w:t>
      </w:r>
      <w:r w:rsidR="008D7E4D" w:rsidRPr="00FB25E0">
        <w:rPr>
          <w:rFonts w:ascii="Book Antiqua" w:eastAsia="Book Antiqua" w:hAnsi="Book Antiqua"/>
          <w:color w:val="000000"/>
        </w:rPr>
        <w:t xml:space="preserve"> that are described below</w:t>
      </w:r>
      <w:r w:rsidR="00EF5049" w:rsidRPr="00FB25E0">
        <w:rPr>
          <w:rFonts w:ascii="Book Antiqua" w:eastAsia="Book Antiqua" w:hAnsi="Book Antiqua"/>
          <w:color w:val="000000"/>
        </w:rPr>
        <w:t>.</w:t>
      </w:r>
    </w:p>
    <w:p w14:paraId="34F8CEAB" w14:textId="77777777" w:rsidR="00D9550E" w:rsidRPr="00FB25E0" w:rsidRDefault="00D9550E" w:rsidP="00FB25E0">
      <w:pPr>
        <w:autoSpaceDE w:val="0"/>
        <w:autoSpaceDN w:val="0"/>
        <w:adjustRightInd w:val="0"/>
        <w:spacing w:line="360" w:lineRule="auto"/>
        <w:contextualSpacing/>
        <w:jc w:val="both"/>
        <w:rPr>
          <w:rFonts w:ascii="Book Antiqua" w:eastAsia="Book Antiqua" w:hAnsi="Book Antiqua"/>
          <w:color w:val="000000"/>
          <w:u w:val="single"/>
        </w:rPr>
      </w:pPr>
    </w:p>
    <w:p w14:paraId="3AA7EFAF" w14:textId="2926B74B" w:rsidR="004F5322" w:rsidRPr="00297AC6" w:rsidRDefault="004F5322" w:rsidP="00FB25E0">
      <w:pPr>
        <w:autoSpaceDE w:val="0"/>
        <w:autoSpaceDN w:val="0"/>
        <w:adjustRightInd w:val="0"/>
        <w:spacing w:line="360" w:lineRule="auto"/>
        <w:contextualSpacing/>
        <w:jc w:val="both"/>
        <w:rPr>
          <w:rFonts w:ascii="Book Antiqua" w:eastAsia="Book Antiqua" w:hAnsi="Book Antiqua"/>
          <w:b/>
          <w:i/>
          <w:iCs/>
          <w:color w:val="000000"/>
        </w:rPr>
      </w:pPr>
      <w:r w:rsidRPr="00297AC6">
        <w:rPr>
          <w:rFonts w:ascii="Book Antiqua" w:eastAsia="Book Antiqua" w:hAnsi="Book Antiqua"/>
          <w:b/>
          <w:i/>
          <w:iCs/>
          <w:color w:val="000000"/>
        </w:rPr>
        <w:t xml:space="preserve">Case </w:t>
      </w:r>
      <w:r w:rsidR="0037155D" w:rsidRPr="00297AC6">
        <w:rPr>
          <w:rFonts w:ascii="Book Antiqua" w:eastAsia="Book Antiqua" w:hAnsi="Book Antiqua"/>
          <w:b/>
          <w:i/>
          <w:iCs/>
          <w:color w:val="000000"/>
        </w:rPr>
        <w:t>report</w:t>
      </w:r>
      <w:r w:rsidRPr="00297AC6">
        <w:rPr>
          <w:rFonts w:ascii="Book Antiqua" w:eastAsia="Book Antiqua" w:hAnsi="Book Antiqua"/>
          <w:b/>
          <w:i/>
          <w:iCs/>
          <w:color w:val="000000"/>
        </w:rPr>
        <w:t>s</w:t>
      </w:r>
    </w:p>
    <w:p w14:paraId="6DA3E939" w14:textId="11886F18" w:rsidR="00D25B2C" w:rsidRPr="00FB25E0" w:rsidRDefault="00D25B2C" w:rsidP="00297AC6">
      <w:pPr>
        <w:spacing w:line="360" w:lineRule="auto"/>
        <w:contextualSpacing/>
        <w:jc w:val="both"/>
        <w:rPr>
          <w:rFonts w:ascii="Book Antiqua" w:eastAsia="Book Antiqua" w:hAnsi="Book Antiqua"/>
        </w:rPr>
      </w:pPr>
      <w:r w:rsidRPr="00FB25E0">
        <w:rPr>
          <w:rFonts w:ascii="Book Antiqua" w:eastAsia="Book Antiqua" w:hAnsi="Book Antiqua"/>
          <w:color w:val="000000"/>
          <w:spacing w:val="-2"/>
        </w:rPr>
        <w:t xml:space="preserve">Figure </w:t>
      </w:r>
      <w:r w:rsidR="00B44EC5" w:rsidRPr="00FB25E0">
        <w:rPr>
          <w:rFonts w:ascii="Book Antiqua" w:eastAsia="Book Antiqua" w:hAnsi="Book Antiqua"/>
          <w:color w:val="000000"/>
          <w:spacing w:val="-2"/>
        </w:rPr>
        <w:t>3</w:t>
      </w:r>
      <w:r w:rsidRPr="00FB25E0">
        <w:rPr>
          <w:rFonts w:ascii="Book Antiqua" w:eastAsia="Book Antiqua" w:hAnsi="Book Antiqua"/>
          <w:color w:val="000000"/>
          <w:spacing w:val="-2"/>
        </w:rPr>
        <w:t xml:space="preserve"> shows brain scans from a patient who </w:t>
      </w:r>
      <w:r w:rsidR="00B44EC5" w:rsidRPr="00FB25E0">
        <w:rPr>
          <w:rFonts w:ascii="Book Antiqua" w:eastAsia="Book Antiqua" w:hAnsi="Book Antiqua"/>
          <w:color w:val="000000"/>
          <w:spacing w:val="-2"/>
        </w:rPr>
        <w:t>was diagnosed with</w:t>
      </w:r>
      <w:r w:rsidR="00B31153" w:rsidRPr="00FB25E0">
        <w:rPr>
          <w:rFonts w:ascii="Book Antiqua" w:eastAsia="Book Antiqua" w:hAnsi="Book Antiqua"/>
          <w:color w:val="000000"/>
          <w:spacing w:val="-2"/>
        </w:rPr>
        <w:t xml:space="preserve"> VD. Patient 1 is a 5</w:t>
      </w:r>
      <w:r w:rsidR="008F689C" w:rsidRPr="00FB25E0">
        <w:rPr>
          <w:rFonts w:ascii="Book Antiqua" w:eastAsia="Book Antiqua" w:hAnsi="Book Antiqua"/>
          <w:color w:val="000000"/>
          <w:spacing w:val="-2"/>
        </w:rPr>
        <w:t>6</w:t>
      </w:r>
      <w:r w:rsidRPr="00FB25E0">
        <w:rPr>
          <w:rFonts w:ascii="Book Antiqua" w:eastAsia="Book Antiqua" w:hAnsi="Book Antiqua"/>
          <w:color w:val="000000"/>
          <w:spacing w:val="-2"/>
        </w:rPr>
        <w:t xml:space="preserve">-year-old African American </w:t>
      </w:r>
      <w:r w:rsidR="008F689C" w:rsidRPr="00FB25E0">
        <w:rPr>
          <w:rFonts w:ascii="Book Antiqua" w:eastAsia="Book Antiqua" w:hAnsi="Book Antiqua"/>
          <w:color w:val="000000"/>
          <w:spacing w:val="-2"/>
        </w:rPr>
        <w:t>fe</w:t>
      </w:r>
      <w:r w:rsidRPr="00FB25E0">
        <w:rPr>
          <w:rFonts w:ascii="Book Antiqua" w:eastAsia="Book Antiqua" w:hAnsi="Book Antiqua"/>
          <w:color w:val="000000"/>
          <w:spacing w:val="-2"/>
        </w:rPr>
        <w:t xml:space="preserve">male with a </w:t>
      </w:r>
      <w:r w:rsidR="00B44EC5" w:rsidRPr="00FB25E0">
        <w:rPr>
          <w:rFonts w:ascii="Book Antiqua" w:eastAsia="Book Antiqua" w:hAnsi="Book Antiqua"/>
          <w:color w:val="000000"/>
          <w:spacing w:val="-2"/>
        </w:rPr>
        <w:t>HAM-D</w:t>
      </w:r>
      <w:r w:rsidRPr="00FB25E0">
        <w:rPr>
          <w:rFonts w:ascii="Book Antiqua" w:eastAsia="Book Antiqua" w:hAnsi="Book Antiqua"/>
          <w:color w:val="000000"/>
          <w:spacing w:val="-2"/>
        </w:rPr>
        <w:t xml:space="preserve"> score of 17 (moderate depression) and a BDI</w:t>
      </w:r>
      <w:r w:rsidR="00281136" w:rsidRPr="00FB25E0">
        <w:rPr>
          <w:rFonts w:ascii="Book Antiqua" w:eastAsia="Book Antiqua" w:hAnsi="Book Antiqua"/>
          <w:color w:val="000000"/>
          <w:spacing w:val="-2"/>
        </w:rPr>
        <w:t>-II</w:t>
      </w:r>
      <w:r w:rsidRPr="00FB25E0">
        <w:rPr>
          <w:rFonts w:ascii="Book Antiqua" w:eastAsia="Book Antiqua" w:hAnsi="Book Antiqua"/>
          <w:color w:val="000000"/>
          <w:spacing w:val="-2"/>
        </w:rPr>
        <w:t xml:space="preserve"> score of 12 (minimal depression).</w:t>
      </w:r>
      <w:r w:rsidR="007B7948" w:rsidRPr="00FB25E0">
        <w:rPr>
          <w:rFonts w:ascii="Book Antiqua" w:eastAsia="Book Antiqua" w:hAnsi="Book Antiqua"/>
          <w:color w:val="000000"/>
          <w:spacing w:val="-2"/>
        </w:rPr>
        <w:t xml:space="preserve"> She had a Cumulative Illness Rating Scale – Geriatrics (CIRS-G) score of 8</w:t>
      </w:r>
      <w:r w:rsidR="003767CB" w:rsidRPr="00FB25E0">
        <w:rPr>
          <w:rFonts w:ascii="Book Antiqua" w:eastAsia="Book Antiqua" w:hAnsi="Book Antiqua"/>
          <w:color w:val="000000"/>
          <w:spacing w:val="-2"/>
        </w:rPr>
        <w:t>. The CIRS-G</w:t>
      </w:r>
      <w:r w:rsidR="00107C89" w:rsidRPr="00FB25E0">
        <w:rPr>
          <w:rFonts w:ascii="Book Antiqua" w:eastAsia="Book Antiqua" w:hAnsi="Book Antiqua"/>
          <w:color w:val="000000"/>
          <w:spacing w:val="-2"/>
        </w:rPr>
        <w:t xml:space="preserve"> </w:t>
      </w:r>
      <w:r w:rsidR="0090401B" w:rsidRPr="00FB25E0">
        <w:rPr>
          <w:rFonts w:ascii="Book Antiqua" w:eastAsia="Book Antiqua" w:hAnsi="Book Antiqua"/>
          <w:color w:val="000000"/>
          <w:spacing w:val="-2"/>
        </w:rPr>
        <w:t xml:space="preserve">assesses the severity of disorders in a geriatric population and </w:t>
      </w:r>
      <w:r w:rsidR="00107C89" w:rsidRPr="00FB25E0">
        <w:rPr>
          <w:rFonts w:ascii="Book Antiqua" w:eastAsia="Book Antiqua" w:hAnsi="Book Antiqua"/>
          <w:color w:val="000000"/>
          <w:spacing w:val="-2"/>
        </w:rPr>
        <w:t xml:space="preserve">consists of 14 medical problems, </w:t>
      </w:r>
      <w:r w:rsidR="003767CB" w:rsidRPr="00FB25E0">
        <w:rPr>
          <w:rFonts w:ascii="Book Antiqua" w:eastAsia="Book Antiqua" w:hAnsi="Book Antiqua"/>
          <w:color w:val="000000"/>
          <w:spacing w:val="-2"/>
        </w:rPr>
        <w:t xml:space="preserve">with </w:t>
      </w:r>
      <w:r w:rsidR="00107C89" w:rsidRPr="00FB25E0">
        <w:rPr>
          <w:rFonts w:ascii="Book Antiqua" w:eastAsia="Book Antiqua" w:hAnsi="Book Antiqua"/>
          <w:color w:val="000000"/>
          <w:spacing w:val="-2"/>
        </w:rPr>
        <w:t>each</w:t>
      </w:r>
      <w:r w:rsidR="003767CB" w:rsidRPr="00FB25E0">
        <w:rPr>
          <w:rFonts w:ascii="Book Antiqua" w:eastAsia="Book Antiqua" w:hAnsi="Book Antiqua"/>
          <w:color w:val="000000"/>
          <w:spacing w:val="-2"/>
        </w:rPr>
        <w:t xml:space="preserve"> problem</w:t>
      </w:r>
      <w:r w:rsidR="00107C89" w:rsidRPr="00FB25E0">
        <w:rPr>
          <w:rFonts w:ascii="Book Antiqua" w:eastAsia="Book Antiqua" w:hAnsi="Book Antiqua"/>
          <w:color w:val="000000"/>
          <w:spacing w:val="-2"/>
        </w:rPr>
        <w:t xml:space="preserve"> rated from 0 being no problem to 4 being extremely severe</w:t>
      </w:r>
      <w:r w:rsidR="003767CB" w:rsidRPr="00FB25E0">
        <w:rPr>
          <w:rFonts w:ascii="Book Antiqua" w:eastAsia="Book Antiqua" w:hAnsi="Book Antiqua"/>
          <w:color w:val="000000"/>
          <w:spacing w:val="-2"/>
        </w:rPr>
        <w:t>, for a total score range of 0 to 56</w:t>
      </w:r>
      <w:r w:rsidR="003767CB" w:rsidRPr="00FB25E0">
        <w:rPr>
          <w:rFonts w:ascii="Book Antiqua" w:eastAsia="Book Antiqua" w:hAnsi="Book Antiqua"/>
          <w:color w:val="000000"/>
          <w:spacing w:val="-2"/>
          <w:vertAlign w:val="superscript"/>
        </w:rPr>
        <w:t>[148]</w:t>
      </w:r>
      <w:r w:rsidR="007B7948" w:rsidRPr="00FB25E0">
        <w:rPr>
          <w:rFonts w:ascii="Book Antiqua" w:eastAsia="Book Antiqua" w:hAnsi="Book Antiqua"/>
          <w:color w:val="000000"/>
          <w:spacing w:val="-2"/>
        </w:rPr>
        <w:t>.</w:t>
      </w:r>
      <w:r w:rsidR="00107C89" w:rsidRPr="00FB25E0">
        <w:rPr>
          <w:rFonts w:ascii="Book Antiqua" w:eastAsia="Book Antiqua" w:hAnsi="Book Antiqua"/>
          <w:color w:val="000000"/>
          <w:spacing w:val="-2"/>
        </w:rPr>
        <w:t xml:space="preserve"> </w:t>
      </w:r>
      <w:r w:rsidR="00E01A64" w:rsidRPr="00FB25E0">
        <w:rPr>
          <w:rFonts w:ascii="Book Antiqua" w:eastAsia="Book Antiqua" w:hAnsi="Book Antiqua"/>
          <w:color w:val="000000"/>
          <w:spacing w:val="-2"/>
        </w:rPr>
        <w:t xml:space="preserve">She scored </w:t>
      </w:r>
      <w:r w:rsidR="007D14D2" w:rsidRPr="00FB25E0">
        <w:rPr>
          <w:rFonts w:ascii="Book Antiqua" w:eastAsia="Book Antiqua" w:hAnsi="Book Antiqua"/>
          <w:color w:val="000000"/>
          <w:spacing w:val="-2"/>
        </w:rPr>
        <w:t xml:space="preserve">a </w:t>
      </w:r>
      <w:r w:rsidR="00E01A64" w:rsidRPr="00FB25E0">
        <w:rPr>
          <w:rFonts w:ascii="Book Antiqua" w:eastAsia="Book Antiqua" w:hAnsi="Book Antiqua"/>
          <w:color w:val="000000"/>
          <w:spacing w:val="-2"/>
        </w:rPr>
        <w:t xml:space="preserve">29 </w:t>
      </w:r>
      <w:r w:rsidR="00D76BDB" w:rsidRPr="00FB25E0">
        <w:rPr>
          <w:rFonts w:ascii="Book Antiqua" w:eastAsia="Book Antiqua" w:hAnsi="Book Antiqua"/>
          <w:color w:val="000000"/>
          <w:spacing w:val="-2"/>
        </w:rPr>
        <w:t xml:space="preserve">out of 30 </w:t>
      </w:r>
      <w:r w:rsidR="00E01A64" w:rsidRPr="00FB25E0">
        <w:rPr>
          <w:rFonts w:ascii="Book Antiqua" w:eastAsia="Book Antiqua" w:hAnsi="Book Antiqua"/>
          <w:color w:val="000000"/>
          <w:spacing w:val="-2"/>
        </w:rPr>
        <w:t>on the Mini Mental Status Exam (MMSE), indicating intact mental status</w:t>
      </w:r>
      <w:r w:rsidR="003767CB" w:rsidRPr="00FB25E0">
        <w:rPr>
          <w:rFonts w:ascii="Book Antiqua" w:eastAsia="Book Antiqua" w:hAnsi="Book Antiqua"/>
          <w:color w:val="000000"/>
          <w:spacing w:val="-2"/>
          <w:vertAlign w:val="superscript"/>
        </w:rPr>
        <w:t>[149]</w:t>
      </w:r>
      <w:r w:rsidR="00E01A64" w:rsidRPr="00FB25E0">
        <w:rPr>
          <w:rFonts w:ascii="Book Antiqua" w:eastAsia="Book Antiqua" w:hAnsi="Book Antiqua"/>
          <w:color w:val="000000"/>
          <w:spacing w:val="-2"/>
        </w:rPr>
        <w:t xml:space="preserve">. </w:t>
      </w:r>
      <w:r w:rsidR="0048417F" w:rsidRPr="00FB25E0">
        <w:rPr>
          <w:rFonts w:ascii="Book Antiqua" w:eastAsia="Book Antiqua" w:hAnsi="Book Antiqua"/>
          <w:color w:val="000000"/>
          <w:spacing w:val="-2"/>
        </w:rPr>
        <w:t>H</w:t>
      </w:r>
      <w:r w:rsidR="008F689C" w:rsidRPr="00FB25E0">
        <w:rPr>
          <w:rFonts w:ascii="Book Antiqua" w:eastAsia="Book Antiqua" w:hAnsi="Book Antiqua"/>
          <w:color w:val="000000"/>
          <w:spacing w:val="-2"/>
        </w:rPr>
        <w:t>er</w:t>
      </w:r>
      <w:r w:rsidR="0048417F" w:rsidRPr="00FB25E0">
        <w:rPr>
          <w:rFonts w:ascii="Book Antiqua" w:eastAsia="Book Antiqua" w:hAnsi="Book Antiqua"/>
          <w:color w:val="000000"/>
          <w:spacing w:val="-2"/>
        </w:rPr>
        <w:t xml:space="preserve"> performance on a task of </w:t>
      </w:r>
      <w:r w:rsidR="00F835AE" w:rsidRPr="00FB25E0">
        <w:rPr>
          <w:rFonts w:ascii="Book Antiqua" w:eastAsia="Book Antiqua" w:hAnsi="Book Antiqua"/>
          <w:color w:val="000000"/>
          <w:spacing w:val="-2"/>
        </w:rPr>
        <w:t>processing speed</w:t>
      </w:r>
      <w:r w:rsidR="0048417F" w:rsidRPr="00FB25E0">
        <w:rPr>
          <w:rFonts w:ascii="Book Antiqua" w:eastAsia="Book Antiqua" w:hAnsi="Book Antiqua"/>
          <w:color w:val="000000"/>
          <w:spacing w:val="-2"/>
        </w:rPr>
        <w:t xml:space="preserve"> was in the low average range, while performance on a task of cognitive flexibility was in the impaired range</w:t>
      </w:r>
      <w:r w:rsidR="005C0DF5" w:rsidRPr="00FB25E0">
        <w:rPr>
          <w:rFonts w:ascii="Book Antiqua" w:eastAsia="Book Antiqua" w:hAnsi="Book Antiqua"/>
          <w:vertAlign w:val="superscript"/>
        </w:rPr>
        <w:t>[</w:t>
      </w:r>
      <w:r w:rsidR="00AD5B97" w:rsidRPr="00FB25E0">
        <w:rPr>
          <w:rFonts w:ascii="Book Antiqua" w:eastAsia="Book Antiqua" w:hAnsi="Book Antiqua"/>
          <w:color w:val="000000"/>
          <w:spacing w:val="-2"/>
          <w:vertAlign w:val="superscript"/>
        </w:rPr>
        <w:t>1</w:t>
      </w:r>
      <w:r w:rsidR="002D028F" w:rsidRPr="00FB25E0">
        <w:rPr>
          <w:rFonts w:ascii="Book Antiqua" w:eastAsia="Book Antiqua" w:hAnsi="Book Antiqua"/>
          <w:color w:val="000000"/>
          <w:spacing w:val="-2"/>
          <w:vertAlign w:val="superscript"/>
        </w:rPr>
        <w:t>50</w:t>
      </w:r>
      <w:r w:rsidR="00BD3923"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w:t>
      </w:r>
      <w:r w:rsidR="007A5C58" w:rsidRPr="00FB25E0">
        <w:rPr>
          <w:rFonts w:ascii="Book Antiqua" w:eastAsia="Book Antiqua" w:hAnsi="Book Antiqua"/>
          <w:color w:val="000000"/>
          <w:spacing w:val="-2"/>
        </w:rPr>
        <w:t>H</w:t>
      </w:r>
      <w:r w:rsidR="008F689C" w:rsidRPr="00FB25E0">
        <w:rPr>
          <w:rFonts w:ascii="Book Antiqua" w:eastAsia="Book Antiqua" w:hAnsi="Book Antiqua"/>
          <w:color w:val="000000"/>
          <w:spacing w:val="-2"/>
        </w:rPr>
        <w:t>er</w:t>
      </w:r>
      <w:r w:rsidR="007A5C58" w:rsidRPr="00FB25E0">
        <w:rPr>
          <w:rFonts w:ascii="Book Antiqua" w:eastAsia="Book Antiqua" w:hAnsi="Book Antiqua"/>
          <w:color w:val="000000"/>
          <w:spacing w:val="-2"/>
        </w:rPr>
        <w:t xml:space="preserve"> performance on the Stroop </w:t>
      </w:r>
      <w:r w:rsidR="00F835AE" w:rsidRPr="00FB25E0">
        <w:rPr>
          <w:rFonts w:ascii="Book Antiqua" w:eastAsia="Book Antiqua" w:hAnsi="Book Antiqua"/>
          <w:color w:val="000000"/>
          <w:spacing w:val="-2"/>
        </w:rPr>
        <w:t>Test</w:t>
      </w:r>
      <w:r w:rsidR="0048417F" w:rsidRPr="00FB25E0">
        <w:rPr>
          <w:rFonts w:ascii="Book Antiqua" w:eastAsia="Book Antiqua" w:hAnsi="Book Antiqua"/>
          <w:color w:val="000000"/>
          <w:spacing w:val="-2"/>
        </w:rPr>
        <w:t>,</w:t>
      </w:r>
      <w:r w:rsidR="007A5C58" w:rsidRPr="00FB25E0">
        <w:rPr>
          <w:rFonts w:ascii="Book Antiqua" w:eastAsia="Book Antiqua" w:hAnsi="Book Antiqua"/>
          <w:color w:val="000000"/>
          <w:spacing w:val="-2"/>
        </w:rPr>
        <w:t xml:space="preserve"> </w:t>
      </w:r>
      <w:r w:rsidR="0048417F" w:rsidRPr="00FB25E0">
        <w:rPr>
          <w:rFonts w:ascii="Book Antiqua" w:eastAsia="Book Antiqua" w:hAnsi="Book Antiqua"/>
          <w:color w:val="000000"/>
          <w:spacing w:val="-2"/>
        </w:rPr>
        <w:t xml:space="preserve">as compared to the sample mean from the </w:t>
      </w:r>
      <w:r w:rsidR="001141FF" w:rsidRPr="00FB25E0">
        <w:rPr>
          <w:rFonts w:ascii="Book Antiqua" w:eastAsia="Book Antiqua" w:hAnsi="Book Antiqua"/>
          <w:color w:val="000000"/>
          <w:spacing w:val="-2"/>
        </w:rPr>
        <w:t>VD</w:t>
      </w:r>
      <w:r w:rsidR="0048417F" w:rsidRPr="00FB25E0">
        <w:rPr>
          <w:rFonts w:ascii="Book Antiqua" w:eastAsia="Book Antiqua" w:hAnsi="Book Antiqua"/>
          <w:color w:val="000000"/>
          <w:spacing w:val="-2"/>
        </w:rPr>
        <w:t xml:space="preserve"> research study </w:t>
      </w:r>
      <w:r w:rsidR="008F689C" w:rsidRPr="00FB25E0">
        <w:rPr>
          <w:rFonts w:ascii="Book Antiqua" w:eastAsia="Book Antiqua" w:hAnsi="Book Antiqua"/>
          <w:color w:val="000000"/>
          <w:spacing w:val="-2"/>
        </w:rPr>
        <w:t>s</w:t>
      </w:r>
      <w:r w:rsidR="0048417F" w:rsidRPr="00FB25E0">
        <w:rPr>
          <w:rFonts w:ascii="Book Antiqua" w:eastAsia="Book Antiqua" w:hAnsi="Book Antiqua"/>
          <w:color w:val="000000"/>
          <w:spacing w:val="-2"/>
        </w:rPr>
        <w:t>he was involved</w:t>
      </w:r>
      <w:r w:rsidR="00AD5B97" w:rsidRPr="00FB25E0">
        <w:rPr>
          <w:rFonts w:ascii="Book Antiqua" w:eastAsia="Book Antiqua" w:hAnsi="Book Antiqua"/>
          <w:color w:val="000000"/>
          <w:spacing w:val="-2"/>
        </w:rPr>
        <w:t xml:space="preserve"> in</w:t>
      </w:r>
      <w:r w:rsidR="005C0DF5" w:rsidRPr="00FB25E0">
        <w:rPr>
          <w:rFonts w:ascii="Book Antiqua" w:eastAsia="Book Antiqua" w:hAnsi="Book Antiqua"/>
          <w:vertAlign w:val="superscript"/>
        </w:rPr>
        <w:t>[</w:t>
      </w:r>
      <w:r w:rsidR="00AD5B97" w:rsidRPr="00FB25E0">
        <w:rPr>
          <w:rFonts w:ascii="Book Antiqua" w:eastAsia="Book Antiqua" w:hAnsi="Book Antiqua"/>
          <w:color w:val="000000"/>
          <w:spacing w:val="-2"/>
          <w:vertAlign w:val="superscript"/>
        </w:rPr>
        <w:t>6</w:t>
      </w:r>
      <w:r w:rsidR="00E63CD8" w:rsidRPr="00FB25E0">
        <w:rPr>
          <w:rFonts w:ascii="Book Antiqua" w:eastAsia="Book Antiqua" w:hAnsi="Book Antiqua"/>
          <w:color w:val="000000"/>
          <w:spacing w:val="-2"/>
          <w:vertAlign w:val="superscript"/>
        </w:rPr>
        <w:t>3</w:t>
      </w:r>
      <w:r w:rsidR="00BD3923" w:rsidRPr="00FB25E0">
        <w:rPr>
          <w:rFonts w:ascii="Book Antiqua" w:eastAsia="Book Antiqua" w:hAnsi="Book Antiqua"/>
          <w:vertAlign w:val="superscript"/>
        </w:rPr>
        <w:t>]</w:t>
      </w:r>
      <w:r w:rsidR="0048417F" w:rsidRPr="00FB25E0">
        <w:rPr>
          <w:rFonts w:ascii="Book Antiqua" w:eastAsia="Book Antiqua" w:hAnsi="Book Antiqua"/>
          <w:color w:val="000000"/>
          <w:spacing w:val="-2"/>
        </w:rPr>
        <w:t xml:space="preserve">, </w:t>
      </w:r>
      <w:r w:rsidR="007A5C58" w:rsidRPr="00FB25E0">
        <w:rPr>
          <w:rFonts w:ascii="Book Antiqua" w:eastAsia="Book Antiqua" w:hAnsi="Book Antiqua"/>
          <w:color w:val="000000"/>
          <w:spacing w:val="-2"/>
        </w:rPr>
        <w:t xml:space="preserve">was in the borderline range, </w:t>
      </w:r>
      <w:r w:rsidR="006B1FFD" w:rsidRPr="00FB25E0">
        <w:rPr>
          <w:rFonts w:ascii="Book Antiqua" w:eastAsia="Book Antiqua" w:hAnsi="Book Antiqua"/>
          <w:color w:val="000000"/>
          <w:spacing w:val="-2"/>
        </w:rPr>
        <w:t>indicating</w:t>
      </w:r>
      <w:r w:rsidR="007A5C58" w:rsidRPr="00FB25E0">
        <w:rPr>
          <w:rFonts w:ascii="Book Antiqua" w:eastAsia="Book Antiqua" w:hAnsi="Book Antiqua"/>
          <w:color w:val="000000"/>
          <w:spacing w:val="-2"/>
        </w:rPr>
        <w:t xml:space="preserve"> </w:t>
      </w:r>
      <w:r w:rsidR="00DB554A" w:rsidRPr="00FB25E0">
        <w:rPr>
          <w:rFonts w:ascii="Book Antiqua" w:eastAsia="Book Antiqua" w:hAnsi="Book Antiqua"/>
          <w:color w:val="000000"/>
          <w:spacing w:val="-2"/>
        </w:rPr>
        <w:t>poorer</w:t>
      </w:r>
      <w:r w:rsidR="007A5C58" w:rsidRPr="00FB25E0">
        <w:rPr>
          <w:rFonts w:ascii="Book Antiqua" w:eastAsia="Book Antiqua" w:hAnsi="Book Antiqua"/>
          <w:color w:val="000000"/>
          <w:spacing w:val="-2"/>
        </w:rPr>
        <w:t xml:space="preserve"> </w:t>
      </w:r>
      <w:r w:rsidR="00155D4E" w:rsidRPr="00FB25E0">
        <w:rPr>
          <w:rFonts w:ascii="Book Antiqua" w:eastAsia="Book Antiqua" w:hAnsi="Book Antiqua"/>
          <w:color w:val="000000"/>
          <w:spacing w:val="-2"/>
        </w:rPr>
        <w:t>response inhibition</w:t>
      </w:r>
      <w:r w:rsidR="007A5C58" w:rsidRPr="00FB25E0">
        <w:rPr>
          <w:rFonts w:ascii="Book Antiqua" w:eastAsia="Book Antiqua" w:hAnsi="Book Antiqua"/>
          <w:color w:val="000000"/>
          <w:spacing w:val="-2"/>
        </w:rPr>
        <w:t xml:space="preserve"> than the </w:t>
      </w:r>
      <w:r w:rsidR="0048417F" w:rsidRPr="00FB25E0">
        <w:rPr>
          <w:rFonts w:ascii="Book Antiqua" w:eastAsia="Book Antiqua" w:hAnsi="Book Antiqua"/>
          <w:color w:val="000000"/>
          <w:spacing w:val="-2"/>
        </w:rPr>
        <w:t>sample</w:t>
      </w:r>
      <w:r w:rsidR="007A5C58" w:rsidRPr="00FB25E0">
        <w:rPr>
          <w:rFonts w:ascii="Book Antiqua" w:eastAsia="Book Antiqua" w:hAnsi="Book Antiqua"/>
          <w:color w:val="000000"/>
          <w:spacing w:val="-2"/>
        </w:rPr>
        <w:t xml:space="preserve">. </w:t>
      </w:r>
      <w:r w:rsidR="00B44EC5" w:rsidRPr="00FB25E0">
        <w:rPr>
          <w:rFonts w:ascii="Book Antiqua" w:eastAsia="Book Antiqua" w:hAnsi="Book Antiqua"/>
          <w:color w:val="000000"/>
          <w:spacing w:val="-2"/>
        </w:rPr>
        <w:t>Using the Fazekas scale, th</w:t>
      </w:r>
      <w:r w:rsidR="00BA6DB3" w:rsidRPr="00FB25E0">
        <w:rPr>
          <w:rFonts w:ascii="Book Antiqua" w:eastAsia="Book Antiqua" w:hAnsi="Book Antiqua"/>
          <w:color w:val="000000"/>
          <w:spacing w:val="-2"/>
        </w:rPr>
        <w:t>e MRI</w:t>
      </w:r>
      <w:r w:rsidRPr="00FB25E0">
        <w:rPr>
          <w:rFonts w:ascii="Book Antiqua" w:eastAsia="Book Antiqua" w:hAnsi="Book Antiqua"/>
          <w:color w:val="000000"/>
          <w:spacing w:val="-2"/>
        </w:rPr>
        <w:t xml:space="preserve"> </w:t>
      </w:r>
      <w:r w:rsidR="00BA6DB3" w:rsidRPr="00FB25E0">
        <w:rPr>
          <w:rFonts w:ascii="Book Antiqua" w:eastAsia="Book Antiqua" w:hAnsi="Book Antiqua"/>
          <w:color w:val="000000"/>
          <w:spacing w:val="-2"/>
        </w:rPr>
        <w:t xml:space="preserve">scan </w:t>
      </w:r>
      <w:r w:rsidR="0048417F" w:rsidRPr="00FB25E0">
        <w:rPr>
          <w:rFonts w:ascii="Book Antiqua" w:eastAsia="Book Antiqua" w:hAnsi="Book Antiqua"/>
          <w:color w:val="000000"/>
          <w:spacing w:val="-2"/>
        </w:rPr>
        <w:t>was rated a</w:t>
      </w:r>
      <w:r w:rsidRPr="00FB25E0">
        <w:rPr>
          <w:rFonts w:ascii="Book Antiqua" w:eastAsia="Book Antiqua" w:hAnsi="Book Antiqua"/>
          <w:color w:val="000000"/>
          <w:spacing w:val="-2"/>
        </w:rPr>
        <w:t xml:space="preserve"> DWM</w:t>
      </w:r>
      <w:r w:rsidR="00A0716C" w:rsidRPr="00FB25E0">
        <w:rPr>
          <w:rFonts w:ascii="Book Antiqua" w:eastAsia="Book Antiqua" w:hAnsi="Book Antiqua"/>
          <w:color w:val="000000"/>
          <w:spacing w:val="-2"/>
        </w:rPr>
        <w:t>H</w:t>
      </w:r>
      <w:r w:rsidRPr="00FB25E0">
        <w:rPr>
          <w:rFonts w:ascii="Book Antiqua" w:eastAsia="Book Antiqua" w:hAnsi="Book Antiqua"/>
          <w:color w:val="000000"/>
          <w:spacing w:val="-2"/>
        </w:rPr>
        <w:t xml:space="preserve"> score </w:t>
      </w:r>
      <w:r w:rsidRPr="00FB25E0">
        <w:rPr>
          <w:rFonts w:ascii="Book Antiqua" w:eastAsia="Book Antiqua" w:hAnsi="Book Antiqua"/>
          <w:color w:val="000000"/>
          <w:spacing w:val="-2"/>
        </w:rPr>
        <w:lastRenderedPageBreak/>
        <w:t>of 2 and a PV</w:t>
      </w:r>
      <w:r w:rsidR="00A0716C" w:rsidRPr="00FB25E0">
        <w:rPr>
          <w:rFonts w:ascii="Book Antiqua" w:eastAsia="Book Antiqua" w:hAnsi="Book Antiqua"/>
          <w:color w:val="000000"/>
          <w:spacing w:val="-2"/>
        </w:rPr>
        <w:t>WM</w:t>
      </w:r>
      <w:r w:rsidRPr="00FB25E0">
        <w:rPr>
          <w:rFonts w:ascii="Book Antiqua" w:eastAsia="Book Antiqua" w:hAnsi="Book Antiqua"/>
          <w:color w:val="000000"/>
          <w:spacing w:val="-2"/>
        </w:rPr>
        <w:t>H score of 3. The radiologist’s comment for this patient is as follows: “</w:t>
      </w:r>
      <w:r w:rsidRPr="00FB25E0">
        <w:rPr>
          <w:rFonts w:ascii="Book Antiqua" w:eastAsia="Book Antiqua" w:hAnsi="Book Antiqua"/>
        </w:rPr>
        <w:t>Multifocal white matter T2/FLAIR hyperintense lesions, the largest of which are located in the left corona radiata and left ce</w:t>
      </w:r>
      <w:r w:rsidR="00E55AF7" w:rsidRPr="00FB25E0">
        <w:rPr>
          <w:rFonts w:ascii="Book Antiqua" w:eastAsia="Book Antiqua" w:hAnsi="Book Antiqua"/>
        </w:rPr>
        <w:t>n</w:t>
      </w:r>
      <w:r w:rsidRPr="00FB25E0">
        <w:rPr>
          <w:rFonts w:ascii="Book Antiqua" w:eastAsia="Book Antiqua" w:hAnsi="Book Antiqua"/>
        </w:rPr>
        <w:t>trum semiovale, some of which have T1 hyperintensity, most consistent with a condition of microvascular ischemic disease</w:t>
      </w:r>
      <w:r w:rsidR="00BA6DB3" w:rsidRPr="00FB25E0">
        <w:rPr>
          <w:rFonts w:ascii="Book Antiqua" w:eastAsia="Book Antiqua" w:hAnsi="Book Antiqua"/>
        </w:rPr>
        <w:t>.</w:t>
      </w:r>
      <w:r w:rsidRPr="00FB25E0">
        <w:rPr>
          <w:rFonts w:ascii="Book Antiqua" w:eastAsia="Book Antiqua" w:hAnsi="Book Antiqua"/>
        </w:rPr>
        <w:t>”</w:t>
      </w:r>
    </w:p>
    <w:p w14:paraId="3B782752" w14:textId="6E4E26E2" w:rsidR="001627BA" w:rsidRPr="00FB25E0" w:rsidRDefault="001627BA"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2 </w:t>
      </w:r>
      <w:r w:rsidRPr="00FB25E0">
        <w:rPr>
          <w:rFonts w:ascii="Book Antiqua" w:eastAsia="Book Antiqua" w:hAnsi="Book Antiqua"/>
        </w:rPr>
        <w:t>is an 8</w:t>
      </w:r>
      <w:r w:rsidR="008F689C" w:rsidRPr="00FB25E0">
        <w:rPr>
          <w:rFonts w:ascii="Book Antiqua" w:eastAsia="Book Antiqua" w:hAnsi="Book Antiqua"/>
        </w:rPr>
        <w:t>1</w:t>
      </w:r>
      <w:r w:rsidRPr="00FB25E0">
        <w:rPr>
          <w:rFonts w:ascii="Book Antiqua" w:eastAsia="Book Antiqua" w:hAnsi="Book Antiqua"/>
        </w:rPr>
        <w:t xml:space="preserve">-year-old Caucasian </w:t>
      </w:r>
      <w:r w:rsidR="007A5C58" w:rsidRPr="00FB25E0">
        <w:rPr>
          <w:rFonts w:ascii="Book Antiqua" w:eastAsia="Book Antiqua" w:hAnsi="Book Antiqua"/>
        </w:rPr>
        <w:t xml:space="preserve">male </w:t>
      </w:r>
      <w:r w:rsidRPr="00FB25E0">
        <w:rPr>
          <w:rFonts w:ascii="Book Antiqua" w:eastAsia="Book Antiqua" w:hAnsi="Book Antiqua"/>
        </w:rPr>
        <w:t xml:space="preserve">with a HAM-D score of 22 </w:t>
      </w:r>
      <w:r w:rsidR="00D814CE" w:rsidRPr="00FB25E0">
        <w:rPr>
          <w:rFonts w:ascii="Book Antiqua" w:eastAsia="Book Antiqua" w:hAnsi="Book Antiqua"/>
        </w:rPr>
        <w:t xml:space="preserve">(severe depression) </w:t>
      </w:r>
      <w:r w:rsidRPr="00FB25E0">
        <w:rPr>
          <w:rFonts w:ascii="Book Antiqua" w:eastAsia="Book Antiqua" w:hAnsi="Book Antiqua"/>
        </w:rPr>
        <w:t>and a BDI</w:t>
      </w:r>
      <w:r w:rsidR="00281136" w:rsidRPr="00FB25E0">
        <w:rPr>
          <w:rFonts w:ascii="Book Antiqua" w:eastAsia="Book Antiqua" w:hAnsi="Book Antiqua"/>
        </w:rPr>
        <w:t>-II</w:t>
      </w:r>
      <w:r w:rsidRPr="00FB25E0">
        <w:rPr>
          <w:rFonts w:ascii="Book Antiqua" w:eastAsia="Book Antiqua" w:hAnsi="Book Antiqua"/>
        </w:rPr>
        <w:t xml:space="preserve"> score of 22</w:t>
      </w:r>
      <w:r w:rsidR="00D814CE" w:rsidRPr="00FB25E0">
        <w:rPr>
          <w:rFonts w:ascii="Book Antiqua" w:eastAsia="Book Antiqua" w:hAnsi="Book Antiqua"/>
        </w:rPr>
        <w:t xml:space="preserve"> (moderate depression)</w:t>
      </w:r>
      <w:r w:rsidRPr="00FB25E0">
        <w:rPr>
          <w:rFonts w:ascii="Book Antiqua" w:eastAsia="Book Antiqua" w:hAnsi="Book Antiqua"/>
        </w:rPr>
        <w:t xml:space="preserve">. </w:t>
      </w:r>
      <w:r w:rsidR="00E01A64" w:rsidRPr="00FB25E0">
        <w:rPr>
          <w:rFonts w:ascii="Book Antiqua" w:eastAsia="Book Antiqua" w:hAnsi="Book Antiqua"/>
        </w:rPr>
        <w:t xml:space="preserve">He had a CIRS-G rating of 5 and intact mental status </w:t>
      </w:r>
      <w:r w:rsidR="00792CE9" w:rsidRPr="00FB25E0">
        <w:rPr>
          <w:rFonts w:ascii="Book Antiqua" w:eastAsia="Book Antiqua" w:hAnsi="Book Antiqua"/>
        </w:rPr>
        <w:t>(MMSE</w:t>
      </w:r>
      <w:r w:rsidR="00297AC6">
        <w:rPr>
          <w:rFonts w:ascii="Book Antiqua" w:eastAsia="Book Antiqua" w:hAnsi="Book Antiqua"/>
        </w:rPr>
        <w:t xml:space="preserve"> </w:t>
      </w:r>
      <w:r w:rsidR="00792CE9" w:rsidRPr="00FB25E0">
        <w:rPr>
          <w:rFonts w:ascii="Book Antiqua" w:eastAsia="Book Antiqua" w:hAnsi="Book Antiqua"/>
        </w:rPr>
        <w:t>=</w:t>
      </w:r>
      <w:r w:rsidR="00297AC6">
        <w:rPr>
          <w:rFonts w:ascii="Book Antiqua" w:eastAsia="Book Antiqua" w:hAnsi="Book Antiqua"/>
        </w:rPr>
        <w:t xml:space="preserve"> </w:t>
      </w:r>
      <w:r w:rsidR="00792CE9" w:rsidRPr="00FB25E0">
        <w:rPr>
          <w:rFonts w:ascii="Book Antiqua" w:eastAsia="Book Antiqua" w:hAnsi="Book Antiqua"/>
        </w:rPr>
        <w:t>29)</w:t>
      </w:r>
      <w:r w:rsidR="00E01A64" w:rsidRPr="00FB25E0">
        <w:rPr>
          <w:rFonts w:ascii="Book Antiqua" w:eastAsia="Book Antiqua" w:hAnsi="Book Antiqua"/>
        </w:rPr>
        <w:t xml:space="preserve">. </w:t>
      </w:r>
      <w:r w:rsidR="007A5C58" w:rsidRPr="00FB25E0">
        <w:rPr>
          <w:rFonts w:ascii="Book Antiqua" w:eastAsia="Book Antiqua" w:hAnsi="Book Antiqua"/>
        </w:rPr>
        <w:t>H</w:t>
      </w:r>
      <w:r w:rsidR="008F689C" w:rsidRPr="00FB25E0">
        <w:rPr>
          <w:rFonts w:ascii="Book Antiqua" w:eastAsia="Book Antiqua" w:hAnsi="Book Antiqua"/>
        </w:rPr>
        <w:t>is</w:t>
      </w:r>
      <w:r w:rsidR="007A5C58" w:rsidRPr="00FB25E0">
        <w:rPr>
          <w:rFonts w:ascii="Book Antiqua" w:eastAsia="Book Antiqua" w:hAnsi="Book Antiqua"/>
        </w:rPr>
        <w:t xml:space="preserve"> </w:t>
      </w:r>
      <w:r w:rsidRPr="00FB25E0">
        <w:rPr>
          <w:rFonts w:ascii="Book Antiqua" w:eastAsia="Book Antiqua" w:hAnsi="Book Antiqua"/>
        </w:rPr>
        <w:t xml:space="preserve">performance on tasks of </w:t>
      </w:r>
      <w:r w:rsidR="00F835AE" w:rsidRPr="00FB25E0">
        <w:rPr>
          <w:rFonts w:ascii="Book Antiqua" w:eastAsia="Book Antiqua" w:hAnsi="Book Antiqua"/>
        </w:rPr>
        <w:t>processing speed</w:t>
      </w:r>
      <w:r w:rsidRPr="00FB25E0">
        <w:rPr>
          <w:rFonts w:ascii="Book Antiqua" w:eastAsia="Book Antiqua" w:hAnsi="Book Antiqua"/>
        </w:rPr>
        <w:t xml:space="preserve"> and </w:t>
      </w:r>
      <w:r w:rsidR="00155D4E" w:rsidRPr="00FB25E0">
        <w:rPr>
          <w:rFonts w:ascii="Book Antiqua" w:eastAsia="Book Antiqua" w:hAnsi="Book Antiqua"/>
        </w:rPr>
        <w:t xml:space="preserve">cognitive flexibility </w:t>
      </w:r>
      <w:r w:rsidR="007A5C58" w:rsidRPr="00FB25E0">
        <w:rPr>
          <w:rFonts w:ascii="Book Antiqua" w:eastAsia="Book Antiqua" w:hAnsi="Book Antiqua"/>
        </w:rPr>
        <w:t>w</w:t>
      </w:r>
      <w:r w:rsidR="0048417F" w:rsidRPr="00FB25E0">
        <w:rPr>
          <w:rFonts w:ascii="Book Antiqua" w:eastAsia="Book Antiqua" w:hAnsi="Book Antiqua"/>
        </w:rPr>
        <w:t>as</w:t>
      </w:r>
      <w:r w:rsidR="007A5C58" w:rsidRPr="00FB25E0">
        <w:rPr>
          <w:rFonts w:ascii="Book Antiqua" w:eastAsia="Book Antiqua" w:hAnsi="Book Antiqua"/>
        </w:rPr>
        <w:t xml:space="preserve"> </w:t>
      </w:r>
      <w:r w:rsidRPr="00FB25E0">
        <w:rPr>
          <w:rFonts w:ascii="Book Antiqua" w:eastAsia="Book Antiqua" w:hAnsi="Book Antiqua"/>
        </w:rPr>
        <w:t>in the average range</w:t>
      </w:r>
      <w:r w:rsidR="005C0DF5" w:rsidRPr="00FB25E0">
        <w:rPr>
          <w:rFonts w:ascii="Book Antiqua" w:eastAsia="Book Antiqua" w:hAnsi="Book Antiqua"/>
          <w:vertAlign w:val="superscript"/>
        </w:rPr>
        <w:t>[</w:t>
      </w:r>
      <w:r w:rsidR="0048417F"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007A5C58" w:rsidRPr="00FB25E0">
        <w:rPr>
          <w:rFonts w:ascii="Book Antiqua" w:eastAsia="Book Antiqua" w:hAnsi="Book Antiqua"/>
        </w:rPr>
        <w:t>, and h</w:t>
      </w:r>
      <w:r w:rsidR="008F689C" w:rsidRPr="00FB25E0">
        <w:rPr>
          <w:rFonts w:ascii="Book Antiqua" w:eastAsia="Book Antiqua" w:hAnsi="Book Antiqua"/>
        </w:rPr>
        <w:t>is</w:t>
      </w:r>
      <w:r w:rsidR="007A5C58" w:rsidRPr="00FB25E0">
        <w:rPr>
          <w:rFonts w:ascii="Book Antiqua" w:eastAsia="Book Antiqua" w:hAnsi="Book Antiqua"/>
        </w:rPr>
        <w:t xml:space="preserve"> performance on a task of </w:t>
      </w:r>
      <w:r w:rsidR="00DB554A" w:rsidRPr="00FB25E0">
        <w:rPr>
          <w:rFonts w:ascii="Book Antiqua" w:eastAsia="Book Antiqua" w:hAnsi="Book Antiqua"/>
        </w:rPr>
        <w:t xml:space="preserve">response </w:t>
      </w:r>
      <w:r w:rsidR="007A5C58" w:rsidRPr="00FB25E0">
        <w:rPr>
          <w:rFonts w:ascii="Book Antiqua" w:eastAsia="Book Antiqua" w:hAnsi="Book Antiqua"/>
        </w:rPr>
        <w:t>inhibition</w:t>
      </w:r>
      <w:r w:rsidR="00DB554A" w:rsidRPr="00FB25E0">
        <w:rPr>
          <w:rFonts w:ascii="Book Antiqua" w:eastAsia="Book Antiqua" w:hAnsi="Book Antiqua"/>
        </w:rPr>
        <w:t xml:space="preserve"> </w:t>
      </w:r>
      <w:r w:rsidR="0048417F" w:rsidRPr="00FB25E0">
        <w:rPr>
          <w:rFonts w:ascii="Book Antiqua" w:eastAsia="Book Antiqua" w:hAnsi="Book Antiqua"/>
        </w:rPr>
        <w:t xml:space="preserve">was </w:t>
      </w:r>
      <w:r w:rsidR="007A5C58" w:rsidRPr="00FB25E0">
        <w:rPr>
          <w:rFonts w:ascii="Book Antiqua" w:eastAsia="Book Antiqua" w:hAnsi="Book Antiqua"/>
        </w:rPr>
        <w:t>in the low average range</w:t>
      </w:r>
      <w:r w:rsidR="005C0DF5" w:rsidRPr="00FB25E0">
        <w:rPr>
          <w:rFonts w:ascii="Book Antiqua" w:eastAsia="Book Antiqua" w:hAnsi="Book Antiqua"/>
          <w:vertAlign w:val="superscript"/>
        </w:rPr>
        <w:t>[</w:t>
      </w:r>
      <w:r w:rsidR="00F865AB"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Pr="00FB25E0">
        <w:rPr>
          <w:rFonts w:ascii="Book Antiqua" w:eastAsia="Book Antiqua" w:hAnsi="Book Antiqua"/>
        </w:rPr>
        <w:t xml:space="preserve">Using the Fazekas scale, </w:t>
      </w:r>
      <w:r w:rsidR="00BA6DB3" w:rsidRPr="00FB25E0">
        <w:rPr>
          <w:rFonts w:ascii="Book Antiqua" w:eastAsia="Book Antiqua" w:hAnsi="Book Antiqua"/>
        </w:rPr>
        <w:t>the MRI scan</w:t>
      </w:r>
      <w:r w:rsidRPr="00FB25E0">
        <w:rPr>
          <w:rFonts w:ascii="Book Antiqua" w:eastAsia="Book Antiqua" w:hAnsi="Book Antiqua"/>
        </w:rPr>
        <w:t xml:space="preserve"> </w:t>
      </w:r>
      <w:r w:rsidR="0048417F" w:rsidRPr="00FB25E0">
        <w:rPr>
          <w:rFonts w:ascii="Book Antiqua" w:eastAsia="Book Antiqua" w:hAnsi="Book Antiqua"/>
        </w:rPr>
        <w:t>was rated a</w:t>
      </w:r>
      <w:r w:rsidRPr="00FB25E0">
        <w:rPr>
          <w:rFonts w:ascii="Book Antiqua" w:eastAsia="Book Antiqua" w:hAnsi="Book Antiqua"/>
        </w:rPr>
        <w:t xml:space="preserve"> DWMH score of 3 and a PVWMH score of 3. The radiologist’s comment for this patient is as follows: “Moderate periventricular and deep white matter foci of hyperintense FLAIR signal, more confluent in the right greater than left frontal lobe, most likely due to microvascular ischemia in this age group, accounting for concomitant cerebral/cerebellar atrophy and ventricular dilatation</w:t>
      </w:r>
      <w:r w:rsidR="00BA6DB3" w:rsidRPr="00FB25E0">
        <w:rPr>
          <w:rFonts w:ascii="Book Antiqua" w:eastAsia="Book Antiqua" w:hAnsi="Book Antiqua"/>
        </w:rPr>
        <w:t>.</w:t>
      </w:r>
      <w:r w:rsidRPr="00FB25E0">
        <w:rPr>
          <w:rFonts w:ascii="Book Antiqua" w:eastAsia="Book Antiqua" w:hAnsi="Book Antiqua"/>
        </w:rPr>
        <w:t>”</w:t>
      </w:r>
    </w:p>
    <w:p w14:paraId="38109FD7" w14:textId="166BEA4C" w:rsidR="001627BA" w:rsidRPr="00FB25E0" w:rsidRDefault="001627BA"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3 </w:t>
      </w:r>
      <w:r w:rsidRPr="00FB25E0">
        <w:rPr>
          <w:rFonts w:ascii="Book Antiqua" w:eastAsia="Book Antiqua" w:hAnsi="Book Antiqua"/>
        </w:rPr>
        <w:t>is a 7</w:t>
      </w:r>
      <w:r w:rsidR="008F689C" w:rsidRPr="00FB25E0">
        <w:rPr>
          <w:rFonts w:ascii="Book Antiqua" w:eastAsia="Book Antiqua" w:hAnsi="Book Antiqua"/>
        </w:rPr>
        <w:t>7</w:t>
      </w:r>
      <w:r w:rsidRPr="00FB25E0">
        <w:rPr>
          <w:rFonts w:ascii="Book Antiqua" w:eastAsia="Book Antiqua" w:hAnsi="Book Antiqua"/>
        </w:rPr>
        <w:t>-year-old African American</w:t>
      </w:r>
      <w:r w:rsidR="007A5C58" w:rsidRPr="00FB25E0">
        <w:rPr>
          <w:rFonts w:ascii="Book Antiqua" w:eastAsia="Book Antiqua" w:hAnsi="Book Antiqua"/>
        </w:rPr>
        <w:t xml:space="preserve"> female </w:t>
      </w:r>
      <w:r w:rsidRPr="00FB25E0">
        <w:rPr>
          <w:rFonts w:ascii="Book Antiqua" w:eastAsia="Book Antiqua" w:hAnsi="Book Antiqua"/>
        </w:rPr>
        <w:t>with a HAM-D score of 20</w:t>
      </w:r>
      <w:r w:rsidR="00D814CE" w:rsidRPr="00FB25E0">
        <w:rPr>
          <w:rFonts w:ascii="Book Antiqua" w:eastAsia="Book Antiqua" w:hAnsi="Book Antiqua"/>
        </w:rPr>
        <w:t xml:space="preserve"> (severe depression)</w:t>
      </w:r>
      <w:r w:rsidRPr="00FB25E0">
        <w:rPr>
          <w:rFonts w:ascii="Book Antiqua" w:eastAsia="Book Antiqua" w:hAnsi="Book Antiqua"/>
        </w:rPr>
        <w:t xml:space="preserve"> and a BDI</w:t>
      </w:r>
      <w:r w:rsidR="00281136" w:rsidRPr="00FB25E0">
        <w:rPr>
          <w:rFonts w:ascii="Book Antiqua" w:eastAsia="Book Antiqua" w:hAnsi="Book Antiqua"/>
        </w:rPr>
        <w:t>-II</w:t>
      </w:r>
      <w:r w:rsidRPr="00FB25E0">
        <w:rPr>
          <w:rFonts w:ascii="Book Antiqua" w:eastAsia="Book Antiqua" w:hAnsi="Book Antiqua"/>
        </w:rPr>
        <w:t xml:space="preserve"> score of 14</w:t>
      </w:r>
      <w:r w:rsidR="00D814CE" w:rsidRPr="00FB25E0">
        <w:rPr>
          <w:rFonts w:ascii="Book Antiqua" w:eastAsia="Book Antiqua" w:hAnsi="Book Antiqua"/>
        </w:rPr>
        <w:t xml:space="preserve"> (mild depression)</w:t>
      </w:r>
      <w:r w:rsidRPr="00FB25E0">
        <w:rPr>
          <w:rFonts w:ascii="Book Antiqua" w:eastAsia="Book Antiqua" w:hAnsi="Book Antiqua"/>
        </w:rPr>
        <w:t xml:space="preserve">. </w:t>
      </w:r>
      <w:r w:rsidR="00792CE9" w:rsidRPr="00FB25E0">
        <w:rPr>
          <w:rFonts w:ascii="Book Antiqua" w:eastAsia="Book Antiqua" w:hAnsi="Book Antiqua"/>
        </w:rPr>
        <w:t>She had a CIRS-G rating of 6 and intact mental status (MMSE</w:t>
      </w:r>
      <w:r w:rsidR="00297AC6">
        <w:rPr>
          <w:rFonts w:ascii="Book Antiqua" w:eastAsia="Book Antiqua" w:hAnsi="Book Antiqua"/>
        </w:rPr>
        <w:t xml:space="preserve"> </w:t>
      </w:r>
      <w:r w:rsidR="00792CE9" w:rsidRPr="00FB25E0">
        <w:rPr>
          <w:rFonts w:ascii="Book Antiqua" w:eastAsia="Book Antiqua" w:hAnsi="Book Antiqua"/>
        </w:rPr>
        <w:t>=</w:t>
      </w:r>
      <w:r w:rsidR="00297AC6">
        <w:rPr>
          <w:rFonts w:ascii="Book Antiqua" w:eastAsia="Book Antiqua" w:hAnsi="Book Antiqua"/>
        </w:rPr>
        <w:t xml:space="preserve"> </w:t>
      </w:r>
      <w:r w:rsidR="00792CE9" w:rsidRPr="00FB25E0">
        <w:rPr>
          <w:rFonts w:ascii="Book Antiqua" w:eastAsia="Book Antiqua" w:hAnsi="Book Antiqua"/>
        </w:rPr>
        <w:t>29)</w:t>
      </w:r>
      <w:r w:rsidR="00E01A64" w:rsidRPr="00FB25E0">
        <w:rPr>
          <w:rFonts w:ascii="Book Antiqua" w:eastAsia="Book Antiqua" w:hAnsi="Book Antiqua"/>
        </w:rPr>
        <w:t xml:space="preserve">. </w:t>
      </w:r>
      <w:r w:rsidR="00993D20" w:rsidRPr="00FB25E0">
        <w:rPr>
          <w:rFonts w:ascii="Book Antiqua" w:eastAsia="Book Antiqua" w:hAnsi="Book Antiqua"/>
        </w:rPr>
        <w:t>P</w:t>
      </w:r>
      <w:r w:rsidR="00B93617" w:rsidRPr="00FB25E0">
        <w:rPr>
          <w:rFonts w:ascii="Book Antiqua" w:eastAsia="Book Antiqua" w:hAnsi="Book Antiqua"/>
        </w:rPr>
        <w:t xml:space="preserve">erformance on a task of </w:t>
      </w:r>
      <w:r w:rsidR="00F835AE" w:rsidRPr="00FB25E0">
        <w:rPr>
          <w:rFonts w:ascii="Book Antiqua" w:eastAsia="Book Antiqua" w:hAnsi="Book Antiqua"/>
        </w:rPr>
        <w:t>processing speed</w:t>
      </w:r>
      <w:r w:rsidR="00B93617" w:rsidRPr="00FB25E0">
        <w:rPr>
          <w:rFonts w:ascii="Book Antiqua" w:eastAsia="Book Antiqua" w:hAnsi="Book Antiqua"/>
        </w:rPr>
        <w:t xml:space="preserve"> </w:t>
      </w:r>
      <w:r w:rsidR="00993D20" w:rsidRPr="00FB25E0">
        <w:rPr>
          <w:rFonts w:ascii="Book Antiqua" w:eastAsia="Book Antiqua" w:hAnsi="Book Antiqua"/>
        </w:rPr>
        <w:t>wa</w:t>
      </w:r>
      <w:r w:rsidR="00B93617" w:rsidRPr="00FB25E0">
        <w:rPr>
          <w:rFonts w:ascii="Book Antiqua" w:eastAsia="Book Antiqua" w:hAnsi="Book Antiqua"/>
        </w:rPr>
        <w:t xml:space="preserve">s in the low average range, while </w:t>
      </w:r>
      <w:r w:rsidR="00BA6DB3" w:rsidRPr="00FB25E0">
        <w:rPr>
          <w:rFonts w:ascii="Book Antiqua" w:eastAsia="Book Antiqua" w:hAnsi="Book Antiqua"/>
        </w:rPr>
        <w:t xml:space="preserve">performance </w:t>
      </w:r>
      <w:r w:rsidR="00B93617" w:rsidRPr="00FB25E0">
        <w:rPr>
          <w:rFonts w:ascii="Book Antiqua" w:eastAsia="Book Antiqua" w:hAnsi="Book Antiqua"/>
        </w:rPr>
        <w:t xml:space="preserve">on a task of </w:t>
      </w:r>
      <w:r w:rsidR="00DB554A" w:rsidRPr="00FB25E0">
        <w:rPr>
          <w:rFonts w:ascii="Book Antiqua" w:eastAsia="Book Antiqua" w:hAnsi="Book Antiqua"/>
        </w:rPr>
        <w:t>cognitive flexibility</w:t>
      </w:r>
      <w:r w:rsidR="00993D20" w:rsidRPr="00FB25E0">
        <w:rPr>
          <w:rFonts w:ascii="Book Antiqua" w:eastAsia="Book Antiqua" w:hAnsi="Book Antiqua"/>
        </w:rPr>
        <w:t xml:space="preserve"> was</w:t>
      </w:r>
      <w:r w:rsidR="00B93617" w:rsidRPr="00FB25E0">
        <w:rPr>
          <w:rFonts w:ascii="Book Antiqua" w:eastAsia="Book Antiqua" w:hAnsi="Book Antiqua"/>
        </w:rPr>
        <w:t xml:space="preserve"> in the average range</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00B93617" w:rsidRPr="00FB25E0">
        <w:rPr>
          <w:rFonts w:ascii="Book Antiqua" w:eastAsia="Book Antiqua" w:hAnsi="Book Antiqua"/>
        </w:rPr>
        <w:t xml:space="preserve">. </w:t>
      </w:r>
      <w:r w:rsidR="007A5C58" w:rsidRPr="00FB25E0">
        <w:rPr>
          <w:rFonts w:ascii="Book Antiqua" w:eastAsia="Book Antiqua" w:hAnsi="Book Antiqua"/>
        </w:rPr>
        <w:t xml:space="preserve">Performance on a task of </w:t>
      </w:r>
      <w:r w:rsidR="00DB554A" w:rsidRPr="00FB25E0">
        <w:rPr>
          <w:rFonts w:ascii="Book Antiqua" w:eastAsia="Book Antiqua" w:hAnsi="Book Antiqua"/>
        </w:rPr>
        <w:t xml:space="preserve">response </w:t>
      </w:r>
      <w:r w:rsidR="007A5C58" w:rsidRPr="00FB25E0">
        <w:rPr>
          <w:rFonts w:ascii="Book Antiqua" w:eastAsia="Book Antiqua" w:hAnsi="Book Antiqua"/>
        </w:rPr>
        <w:t>inhibition was impaired</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00993D20" w:rsidRPr="00FB25E0">
        <w:rPr>
          <w:rFonts w:ascii="Book Antiqua" w:eastAsia="Book Antiqua" w:hAnsi="Book Antiqua"/>
        </w:rPr>
        <w:t xml:space="preserve">The </w:t>
      </w:r>
      <w:r w:rsidR="00BA6DB3" w:rsidRPr="00FB25E0">
        <w:rPr>
          <w:rFonts w:ascii="Book Antiqua" w:eastAsia="Book Antiqua" w:hAnsi="Book Antiqua"/>
        </w:rPr>
        <w:t>MRI</w:t>
      </w:r>
      <w:r w:rsidR="00993D20" w:rsidRPr="00FB25E0">
        <w:rPr>
          <w:rFonts w:ascii="Book Antiqua" w:eastAsia="Book Antiqua" w:hAnsi="Book Antiqua"/>
        </w:rPr>
        <w:t xml:space="preserve"> </w:t>
      </w:r>
      <w:r w:rsidR="00BA6DB3" w:rsidRPr="00FB25E0">
        <w:rPr>
          <w:rFonts w:ascii="Book Antiqua" w:eastAsia="Book Antiqua" w:hAnsi="Book Antiqua"/>
        </w:rPr>
        <w:t xml:space="preserve">scan </w:t>
      </w:r>
      <w:r w:rsidR="00B93617" w:rsidRPr="00FB25E0">
        <w:rPr>
          <w:rFonts w:ascii="Book Antiqua" w:eastAsia="Book Antiqua" w:hAnsi="Book Antiqua"/>
        </w:rPr>
        <w:t xml:space="preserve">was </w:t>
      </w:r>
      <w:r w:rsidR="00A10F85" w:rsidRPr="00FB25E0">
        <w:rPr>
          <w:rFonts w:ascii="Book Antiqua" w:eastAsia="Book Antiqua" w:hAnsi="Book Antiqua"/>
        </w:rPr>
        <w:t>rated</w:t>
      </w:r>
      <w:r w:rsidR="00B93617" w:rsidRPr="00FB25E0">
        <w:rPr>
          <w:rFonts w:ascii="Book Antiqua" w:eastAsia="Book Antiqua" w:hAnsi="Book Antiqua"/>
        </w:rPr>
        <w:t xml:space="preserve"> a Fazekas DWMH rating of 2 and a PVWMH rating of 3, and the radiologist commented “Scattered deep and subcortical punctate foci of hyperintense FLAIR signal in the bilateral frontal, parietal and temporal lobes. Nonspecific patterns likely to represent sequela of migraine headaches, Lyme infection, vasculitis or microvascular ischemia</w:t>
      </w:r>
      <w:r w:rsidR="00BA6DB3" w:rsidRPr="00FB25E0">
        <w:rPr>
          <w:rFonts w:ascii="Book Antiqua" w:eastAsia="Book Antiqua" w:hAnsi="Book Antiqua"/>
        </w:rPr>
        <w:t>.</w:t>
      </w:r>
      <w:r w:rsidR="00B93617" w:rsidRPr="00FB25E0">
        <w:rPr>
          <w:rFonts w:ascii="Book Antiqua" w:eastAsia="Book Antiqua" w:hAnsi="Book Antiqua"/>
        </w:rPr>
        <w:t>”</w:t>
      </w:r>
    </w:p>
    <w:p w14:paraId="5D616633" w14:textId="3238F562" w:rsidR="00B93617" w:rsidRPr="00FB25E0" w:rsidRDefault="00B93617"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4 </w:t>
      </w:r>
      <w:r w:rsidRPr="00FB25E0">
        <w:rPr>
          <w:rFonts w:ascii="Book Antiqua" w:eastAsia="Book Antiqua" w:hAnsi="Book Antiqua"/>
        </w:rPr>
        <w:t>is a 6</w:t>
      </w:r>
      <w:r w:rsidR="008F689C" w:rsidRPr="00FB25E0">
        <w:rPr>
          <w:rFonts w:ascii="Book Antiqua" w:eastAsia="Book Antiqua" w:hAnsi="Book Antiqua"/>
        </w:rPr>
        <w:t>5</w:t>
      </w:r>
      <w:r w:rsidRPr="00FB25E0">
        <w:rPr>
          <w:rFonts w:ascii="Book Antiqua" w:eastAsia="Book Antiqua" w:hAnsi="Book Antiqua"/>
        </w:rPr>
        <w:t xml:space="preserve">-year-old African </w:t>
      </w:r>
      <w:r w:rsidR="007A5C58" w:rsidRPr="00FB25E0">
        <w:rPr>
          <w:rFonts w:ascii="Book Antiqua" w:eastAsia="Book Antiqua" w:hAnsi="Book Antiqua"/>
        </w:rPr>
        <w:t>American male</w:t>
      </w:r>
      <w:r w:rsidRPr="00FB25E0">
        <w:rPr>
          <w:rFonts w:ascii="Book Antiqua" w:eastAsia="Book Antiqua" w:hAnsi="Book Antiqua"/>
        </w:rPr>
        <w:t xml:space="preserve"> with a HAM-D score of 25 </w:t>
      </w:r>
      <w:r w:rsidR="00D814CE" w:rsidRPr="00FB25E0">
        <w:rPr>
          <w:rFonts w:ascii="Book Antiqua" w:eastAsia="Book Antiqua" w:hAnsi="Book Antiqua"/>
        </w:rPr>
        <w:t xml:space="preserve">(very severe depression) </w:t>
      </w:r>
      <w:r w:rsidRPr="00FB25E0">
        <w:rPr>
          <w:rFonts w:ascii="Book Antiqua" w:eastAsia="Book Antiqua" w:hAnsi="Book Antiqua"/>
        </w:rPr>
        <w:t>and a BDI</w:t>
      </w:r>
      <w:r w:rsidR="00281136" w:rsidRPr="00FB25E0">
        <w:rPr>
          <w:rFonts w:ascii="Book Antiqua" w:eastAsia="Book Antiqua" w:hAnsi="Book Antiqua"/>
        </w:rPr>
        <w:t>-II</w:t>
      </w:r>
      <w:r w:rsidRPr="00FB25E0">
        <w:rPr>
          <w:rFonts w:ascii="Book Antiqua" w:eastAsia="Book Antiqua" w:hAnsi="Book Antiqua"/>
        </w:rPr>
        <w:t xml:space="preserve"> score of 21</w:t>
      </w:r>
      <w:r w:rsidR="00D814CE" w:rsidRPr="00FB25E0">
        <w:rPr>
          <w:rFonts w:ascii="Book Antiqua" w:eastAsia="Book Antiqua" w:hAnsi="Book Antiqua"/>
        </w:rPr>
        <w:t xml:space="preserve"> (moderate depression)</w:t>
      </w:r>
      <w:r w:rsidRPr="00FB25E0">
        <w:rPr>
          <w:rFonts w:ascii="Book Antiqua" w:eastAsia="Book Antiqua" w:hAnsi="Book Antiqua"/>
        </w:rPr>
        <w:t xml:space="preserve">. </w:t>
      </w:r>
      <w:r w:rsidR="00E01A64" w:rsidRPr="00FB25E0">
        <w:rPr>
          <w:rFonts w:ascii="Book Antiqua" w:eastAsia="Book Antiqua" w:hAnsi="Book Antiqua"/>
        </w:rPr>
        <w:t>He had a score of 6 on the CIRS-G and intact mental stat</w:t>
      </w:r>
      <w:r w:rsidR="00792CE9" w:rsidRPr="00FB25E0">
        <w:rPr>
          <w:rFonts w:ascii="Book Antiqua" w:eastAsia="Book Antiqua" w:hAnsi="Book Antiqua"/>
        </w:rPr>
        <w:t>us (</w:t>
      </w:r>
      <w:r w:rsidR="00E01A64" w:rsidRPr="00FB25E0">
        <w:rPr>
          <w:rFonts w:ascii="Book Antiqua" w:eastAsia="Book Antiqua" w:hAnsi="Book Antiqua"/>
        </w:rPr>
        <w:t>MMSE</w:t>
      </w:r>
      <w:r w:rsidR="00E263DD">
        <w:rPr>
          <w:rFonts w:ascii="Book Antiqua" w:eastAsia="Book Antiqua" w:hAnsi="Book Antiqua"/>
        </w:rPr>
        <w:t xml:space="preserve"> </w:t>
      </w:r>
      <w:r w:rsidR="00792CE9" w:rsidRPr="00FB25E0">
        <w:rPr>
          <w:rFonts w:ascii="Book Antiqua" w:eastAsia="Book Antiqua" w:hAnsi="Book Antiqua"/>
        </w:rPr>
        <w:t>=</w:t>
      </w:r>
      <w:r w:rsidR="00E263DD">
        <w:rPr>
          <w:rFonts w:ascii="Book Antiqua" w:eastAsia="Book Antiqua" w:hAnsi="Book Antiqua"/>
        </w:rPr>
        <w:t xml:space="preserve"> </w:t>
      </w:r>
      <w:r w:rsidR="00E01A64" w:rsidRPr="00FB25E0">
        <w:rPr>
          <w:rFonts w:ascii="Book Antiqua" w:eastAsia="Book Antiqua" w:hAnsi="Book Antiqua"/>
        </w:rPr>
        <w:t>29</w:t>
      </w:r>
      <w:r w:rsidR="00792CE9" w:rsidRPr="00FB25E0">
        <w:rPr>
          <w:rFonts w:ascii="Book Antiqua" w:eastAsia="Book Antiqua" w:hAnsi="Book Antiqua"/>
        </w:rPr>
        <w:t>)</w:t>
      </w:r>
      <w:r w:rsidR="00E01A64" w:rsidRPr="00FB25E0">
        <w:rPr>
          <w:rFonts w:ascii="Book Antiqua" w:eastAsia="Book Antiqua" w:hAnsi="Book Antiqua"/>
        </w:rPr>
        <w:t xml:space="preserve">. </w:t>
      </w:r>
      <w:r w:rsidR="00FC6610" w:rsidRPr="00FB25E0">
        <w:rPr>
          <w:rFonts w:ascii="Book Antiqua" w:eastAsia="Book Antiqua" w:hAnsi="Book Antiqua"/>
        </w:rPr>
        <w:t>O</w:t>
      </w:r>
      <w:r w:rsidRPr="00FB25E0">
        <w:rPr>
          <w:rFonts w:ascii="Book Antiqua" w:eastAsia="Book Antiqua" w:hAnsi="Book Antiqua"/>
        </w:rPr>
        <w:t xml:space="preserve">n tasks of </w:t>
      </w:r>
      <w:r w:rsidR="00F835AE" w:rsidRPr="00FB25E0">
        <w:rPr>
          <w:rFonts w:ascii="Book Antiqua" w:eastAsia="Book Antiqua" w:hAnsi="Book Antiqua"/>
        </w:rPr>
        <w:t xml:space="preserve">processing speed </w:t>
      </w:r>
      <w:r w:rsidRPr="00FB25E0">
        <w:rPr>
          <w:rFonts w:ascii="Book Antiqua" w:eastAsia="Book Antiqua" w:hAnsi="Book Antiqua"/>
        </w:rPr>
        <w:t xml:space="preserve">and </w:t>
      </w:r>
      <w:r w:rsidR="000A2954" w:rsidRPr="00FB25E0">
        <w:rPr>
          <w:rFonts w:ascii="Book Antiqua" w:eastAsia="Book Antiqua" w:hAnsi="Book Antiqua"/>
        </w:rPr>
        <w:t>cognitive flexibility</w:t>
      </w:r>
      <w:r w:rsidR="00FC6610" w:rsidRPr="00FB25E0">
        <w:rPr>
          <w:rFonts w:ascii="Book Antiqua" w:eastAsia="Book Antiqua" w:hAnsi="Book Antiqua"/>
        </w:rPr>
        <w:t>, performance</w:t>
      </w:r>
      <w:r w:rsidRPr="00FB25E0">
        <w:rPr>
          <w:rFonts w:ascii="Book Antiqua" w:eastAsia="Book Antiqua" w:hAnsi="Book Antiqua"/>
        </w:rPr>
        <w:t xml:space="preserve"> </w:t>
      </w:r>
      <w:r w:rsidR="00A10F85" w:rsidRPr="00FB25E0">
        <w:rPr>
          <w:rFonts w:ascii="Book Antiqua" w:eastAsia="Book Antiqua" w:hAnsi="Book Antiqua"/>
        </w:rPr>
        <w:t>was</w:t>
      </w:r>
      <w:r w:rsidRPr="00FB25E0">
        <w:rPr>
          <w:rFonts w:ascii="Book Antiqua" w:eastAsia="Book Antiqua" w:hAnsi="Book Antiqua"/>
        </w:rPr>
        <w:t xml:space="preserve"> in the impaired range</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00A10F85" w:rsidRPr="00FB25E0">
        <w:rPr>
          <w:rFonts w:ascii="Book Antiqua" w:eastAsia="Book Antiqua" w:hAnsi="Book Antiqua"/>
        </w:rPr>
        <w:t>while</w:t>
      </w:r>
      <w:r w:rsidR="007A5C58" w:rsidRPr="00FB25E0">
        <w:rPr>
          <w:rFonts w:ascii="Book Antiqua" w:eastAsia="Book Antiqua" w:hAnsi="Book Antiqua"/>
        </w:rPr>
        <w:t xml:space="preserve"> on a task of </w:t>
      </w:r>
      <w:r w:rsidR="002E3C83" w:rsidRPr="00FB25E0">
        <w:rPr>
          <w:rFonts w:ascii="Book Antiqua" w:eastAsia="Book Antiqua" w:hAnsi="Book Antiqua"/>
        </w:rPr>
        <w:t xml:space="preserve">response </w:t>
      </w:r>
      <w:r w:rsidR="007A5C58" w:rsidRPr="00FB25E0">
        <w:rPr>
          <w:rFonts w:ascii="Book Antiqua" w:eastAsia="Book Antiqua" w:hAnsi="Book Antiqua"/>
        </w:rPr>
        <w:t>inhibition</w:t>
      </w:r>
      <w:r w:rsidR="00FC6610" w:rsidRPr="00FB25E0">
        <w:rPr>
          <w:rFonts w:ascii="Book Antiqua" w:eastAsia="Book Antiqua" w:hAnsi="Book Antiqua"/>
        </w:rPr>
        <w:t>, performance</w:t>
      </w:r>
      <w:r w:rsidR="007A5C58" w:rsidRPr="00FB25E0">
        <w:rPr>
          <w:rFonts w:ascii="Book Antiqua" w:eastAsia="Book Antiqua" w:hAnsi="Book Antiqua"/>
        </w:rPr>
        <w:t xml:space="preserve"> was in the average range</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Pr="00FB25E0">
        <w:rPr>
          <w:rFonts w:ascii="Book Antiqua" w:eastAsia="Book Antiqua" w:hAnsi="Book Antiqua"/>
        </w:rPr>
        <w:t xml:space="preserve">. Fazekas ratings of 3 were given for both DWMH and PVWMH. The radiologist commented “Diffuse </w:t>
      </w:r>
      <w:r w:rsidRPr="00FB25E0">
        <w:rPr>
          <w:rFonts w:ascii="Book Antiqua" w:eastAsia="Book Antiqua" w:hAnsi="Book Antiqua"/>
        </w:rPr>
        <w:lastRenderedPageBreak/>
        <w:t>periventricular and deep white matter foci of hyperintense FLAIR signal in the bilateral frontal parietal and temporal lobes, some of which presenting an ovoid shape perpendicular to the long axis of the lateral ventricle. Primary consideration is multiple sclerosis in the appropriate clinical setting. Other possibilities include microvascular ischemia, vasculitis or prior infection</w:t>
      </w:r>
      <w:r w:rsidR="000A2954" w:rsidRPr="00FB25E0">
        <w:rPr>
          <w:rFonts w:ascii="Book Antiqua" w:eastAsia="Book Antiqua" w:hAnsi="Book Antiqua"/>
        </w:rPr>
        <w:t>.”</w:t>
      </w:r>
    </w:p>
    <w:p w14:paraId="5C0010B7" w14:textId="63D3C5DC" w:rsidR="00B93617" w:rsidRPr="00FB25E0" w:rsidRDefault="00B93617"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5 </w:t>
      </w:r>
      <w:r w:rsidRPr="00FB25E0">
        <w:rPr>
          <w:rFonts w:ascii="Book Antiqua" w:eastAsia="Book Antiqua" w:hAnsi="Book Antiqua"/>
        </w:rPr>
        <w:t>is a 5</w:t>
      </w:r>
      <w:r w:rsidR="008F689C" w:rsidRPr="00FB25E0">
        <w:rPr>
          <w:rFonts w:ascii="Book Antiqua" w:eastAsia="Book Antiqua" w:hAnsi="Book Antiqua"/>
        </w:rPr>
        <w:t>3</w:t>
      </w:r>
      <w:r w:rsidRPr="00FB25E0">
        <w:rPr>
          <w:rFonts w:ascii="Book Antiqua" w:eastAsia="Book Antiqua" w:hAnsi="Book Antiqua"/>
        </w:rPr>
        <w:t>-year-old African American</w:t>
      </w:r>
      <w:r w:rsidR="007A5C58" w:rsidRPr="00FB25E0">
        <w:rPr>
          <w:rFonts w:ascii="Book Antiqua" w:eastAsia="Book Antiqua" w:hAnsi="Book Antiqua"/>
        </w:rPr>
        <w:t xml:space="preserve"> female </w:t>
      </w:r>
      <w:r w:rsidRPr="00FB25E0">
        <w:rPr>
          <w:rFonts w:ascii="Book Antiqua" w:eastAsia="Book Antiqua" w:hAnsi="Book Antiqua"/>
        </w:rPr>
        <w:t xml:space="preserve">with a HAM-D score of 41 </w:t>
      </w:r>
      <w:r w:rsidR="00D814CE" w:rsidRPr="00FB25E0">
        <w:rPr>
          <w:rFonts w:ascii="Book Antiqua" w:eastAsia="Book Antiqua" w:hAnsi="Book Antiqua"/>
        </w:rPr>
        <w:t xml:space="preserve">(very severe depression) </w:t>
      </w:r>
      <w:r w:rsidRPr="00FB25E0">
        <w:rPr>
          <w:rFonts w:ascii="Book Antiqua" w:eastAsia="Book Antiqua" w:hAnsi="Book Antiqua"/>
        </w:rPr>
        <w:t>and a BDI</w:t>
      </w:r>
      <w:r w:rsidR="00281136" w:rsidRPr="00FB25E0">
        <w:rPr>
          <w:rFonts w:ascii="Book Antiqua" w:eastAsia="Book Antiqua" w:hAnsi="Book Antiqua"/>
        </w:rPr>
        <w:t>-II</w:t>
      </w:r>
      <w:r w:rsidRPr="00FB25E0">
        <w:rPr>
          <w:rFonts w:ascii="Book Antiqua" w:eastAsia="Book Antiqua" w:hAnsi="Book Antiqua"/>
        </w:rPr>
        <w:t xml:space="preserve"> score of 43</w:t>
      </w:r>
      <w:r w:rsidR="00D814CE" w:rsidRPr="00FB25E0">
        <w:rPr>
          <w:rFonts w:ascii="Book Antiqua" w:eastAsia="Book Antiqua" w:hAnsi="Book Antiqua"/>
        </w:rPr>
        <w:t xml:space="preserve"> (severe depression)</w:t>
      </w:r>
      <w:r w:rsidRPr="00FB25E0">
        <w:rPr>
          <w:rFonts w:ascii="Book Antiqua" w:eastAsia="Book Antiqua" w:hAnsi="Book Antiqua"/>
        </w:rPr>
        <w:t xml:space="preserve">. </w:t>
      </w:r>
      <w:r w:rsidR="00E01A64" w:rsidRPr="00FB25E0">
        <w:rPr>
          <w:rFonts w:ascii="Book Antiqua" w:eastAsia="Book Antiqua" w:hAnsi="Book Antiqua"/>
        </w:rPr>
        <w:t xml:space="preserve">She had a score of 5 on the CIRS-G and </w:t>
      </w:r>
      <w:r w:rsidR="00F16F33" w:rsidRPr="00FB25E0">
        <w:rPr>
          <w:rFonts w:ascii="Book Antiqua" w:eastAsia="Book Antiqua" w:hAnsi="Book Antiqua"/>
        </w:rPr>
        <w:t>intact mental status (</w:t>
      </w:r>
      <w:r w:rsidR="00E01A64" w:rsidRPr="00FB25E0">
        <w:rPr>
          <w:rFonts w:ascii="Book Antiqua" w:eastAsia="Book Antiqua" w:hAnsi="Book Antiqua"/>
        </w:rPr>
        <w:t>MMSE</w:t>
      </w:r>
      <w:r w:rsidR="00297AC6">
        <w:rPr>
          <w:rFonts w:ascii="Book Antiqua" w:eastAsia="Book Antiqua" w:hAnsi="Book Antiqua"/>
        </w:rPr>
        <w:t xml:space="preserve"> </w:t>
      </w:r>
      <w:r w:rsidR="00F16F33" w:rsidRPr="00FB25E0">
        <w:rPr>
          <w:rFonts w:ascii="Book Antiqua" w:eastAsia="Book Antiqua" w:hAnsi="Book Antiqua"/>
        </w:rPr>
        <w:t>=</w:t>
      </w:r>
      <w:r w:rsidR="00297AC6">
        <w:rPr>
          <w:rFonts w:ascii="Book Antiqua" w:eastAsia="Book Antiqua" w:hAnsi="Book Antiqua"/>
        </w:rPr>
        <w:t xml:space="preserve"> </w:t>
      </w:r>
      <w:r w:rsidR="00E01A64" w:rsidRPr="00FB25E0">
        <w:rPr>
          <w:rFonts w:ascii="Book Antiqua" w:eastAsia="Book Antiqua" w:hAnsi="Book Antiqua"/>
        </w:rPr>
        <w:t>28</w:t>
      </w:r>
      <w:r w:rsidR="00F16F33" w:rsidRPr="00FB25E0">
        <w:rPr>
          <w:rFonts w:ascii="Book Antiqua" w:eastAsia="Book Antiqua" w:hAnsi="Book Antiqua"/>
        </w:rPr>
        <w:t>)</w:t>
      </w:r>
      <w:r w:rsidR="00E01A64" w:rsidRPr="00FB25E0">
        <w:rPr>
          <w:rFonts w:ascii="Book Antiqua" w:eastAsia="Book Antiqua" w:hAnsi="Book Antiqua"/>
        </w:rPr>
        <w:t xml:space="preserve">. </w:t>
      </w:r>
      <w:r w:rsidRPr="00FB25E0">
        <w:rPr>
          <w:rFonts w:ascii="Book Antiqua" w:eastAsia="Book Antiqua" w:hAnsi="Book Antiqua"/>
        </w:rPr>
        <w:t xml:space="preserve">Performance on a task of </w:t>
      </w:r>
      <w:r w:rsidR="00F835AE" w:rsidRPr="00FB25E0">
        <w:rPr>
          <w:rFonts w:ascii="Book Antiqua" w:eastAsia="Book Antiqua" w:hAnsi="Book Antiqua"/>
        </w:rPr>
        <w:t>processing speed</w:t>
      </w:r>
      <w:r w:rsidRPr="00FB25E0">
        <w:rPr>
          <w:rFonts w:ascii="Book Antiqua" w:eastAsia="Book Antiqua" w:hAnsi="Book Antiqua"/>
        </w:rPr>
        <w:t xml:space="preserve"> was in the average range while performance on a task of </w:t>
      </w:r>
      <w:r w:rsidR="00FC6610" w:rsidRPr="00FB25E0">
        <w:rPr>
          <w:rFonts w:ascii="Book Antiqua" w:eastAsia="Book Antiqua" w:hAnsi="Book Antiqua"/>
        </w:rPr>
        <w:t>cognitive flexibility</w:t>
      </w:r>
      <w:r w:rsidRPr="00FB25E0">
        <w:rPr>
          <w:rFonts w:ascii="Book Antiqua" w:eastAsia="Book Antiqua" w:hAnsi="Book Antiqua"/>
        </w:rPr>
        <w:t xml:space="preserve"> was in the impaired range</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Pr="00FB25E0">
        <w:rPr>
          <w:rFonts w:ascii="Book Antiqua" w:eastAsia="Book Antiqua" w:hAnsi="Book Antiqua"/>
        </w:rPr>
        <w:t xml:space="preserve">. </w:t>
      </w:r>
      <w:r w:rsidR="007A5C58" w:rsidRPr="00FB25E0">
        <w:rPr>
          <w:rFonts w:ascii="Book Antiqua" w:eastAsia="Book Antiqua" w:hAnsi="Book Antiqua"/>
        </w:rPr>
        <w:t xml:space="preserve">Performance on a task of </w:t>
      </w:r>
      <w:r w:rsidR="002E3C83" w:rsidRPr="00FB25E0">
        <w:rPr>
          <w:rFonts w:ascii="Book Antiqua" w:eastAsia="Book Antiqua" w:hAnsi="Book Antiqua"/>
        </w:rPr>
        <w:t xml:space="preserve">response </w:t>
      </w:r>
      <w:r w:rsidR="007A5C58" w:rsidRPr="00FB25E0">
        <w:rPr>
          <w:rFonts w:ascii="Book Antiqua" w:eastAsia="Book Antiqua" w:hAnsi="Book Antiqua"/>
        </w:rPr>
        <w:t>inhibition was in the low average range</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Pr="00FB25E0">
        <w:rPr>
          <w:rFonts w:ascii="Book Antiqua" w:eastAsia="Book Antiqua" w:hAnsi="Book Antiqua"/>
        </w:rPr>
        <w:t>Th</w:t>
      </w:r>
      <w:r w:rsidR="000A2954" w:rsidRPr="00FB25E0">
        <w:rPr>
          <w:rFonts w:ascii="Book Antiqua" w:eastAsia="Book Antiqua" w:hAnsi="Book Antiqua"/>
        </w:rPr>
        <w:t>e</w:t>
      </w:r>
      <w:r w:rsidRPr="00FB25E0">
        <w:rPr>
          <w:rFonts w:ascii="Book Antiqua" w:eastAsia="Book Antiqua" w:hAnsi="Book Antiqua"/>
        </w:rPr>
        <w:t xml:space="preserve"> </w:t>
      </w:r>
      <w:r w:rsidR="000A2954" w:rsidRPr="00FB25E0">
        <w:rPr>
          <w:rFonts w:ascii="Book Antiqua" w:eastAsia="Book Antiqua" w:hAnsi="Book Antiqua"/>
        </w:rPr>
        <w:t>MRI scan</w:t>
      </w:r>
      <w:r w:rsidRPr="00FB25E0">
        <w:rPr>
          <w:rFonts w:ascii="Book Antiqua" w:eastAsia="Book Antiqua" w:hAnsi="Book Antiqua"/>
        </w:rPr>
        <w:t xml:space="preserve"> was </w:t>
      </w:r>
      <w:r w:rsidR="00323721" w:rsidRPr="00FB25E0">
        <w:rPr>
          <w:rFonts w:ascii="Book Antiqua" w:eastAsia="Book Antiqua" w:hAnsi="Book Antiqua"/>
        </w:rPr>
        <w:t>rated</w:t>
      </w:r>
      <w:r w:rsidRPr="00FB25E0">
        <w:rPr>
          <w:rFonts w:ascii="Book Antiqua" w:eastAsia="Book Antiqua" w:hAnsi="Book Antiqua"/>
        </w:rPr>
        <w:t xml:space="preserve"> a Fazekas DWMH rating of 2 and PVWMH rating of 2. The radiologist noted “Mild periventricular and pontine white matter hyperintense FLAIR signal; additional punctate foci of hyperintense FLAIR in the deep and subcortical frontal-parietal white matter. Nonspecific likely due to microvascular ischemia, migraine headaches, or vasculitis</w:t>
      </w:r>
      <w:r w:rsidR="000A2954" w:rsidRPr="00FB25E0">
        <w:rPr>
          <w:rFonts w:ascii="Book Antiqua" w:eastAsia="Book Antiqua" w:hAnsi="Book Antiqua"/>
        </w:rPr>
        <w:t>.</w:t>
      </w:r>
      <w:r w:rsidRPr="00FB25E0">
        <w:rPr>
          <w:rFonts w:ascii="Book Antiqua" w:eastAsia="Book Antiqua" w:hAnsi="Book Antiqua"/>
        </w:rPr>
        <w:t>”</w:t>
      </w:r>
    </w:p>
    <w:p w14:paraId="37134BA2" w14:textId="5BE983C8" w:rsidR="0046271A" w:rsidRPr="00FB25E0" w:rsidRDefault="00D814CE"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All of the above cases represent patients who should be considered for a diagnosis of </w:t>
      </w:r>
      <w:r w:rsidR="002A2EAB" w:rsidRPr="00FB25E0">
        <w:rPr>
          <w:rFonts w:ascii="Book Antiqua" w:eastAsia="Book Antiqua" w:hAnsi="Book Antiqua"/>
        </w:rPr>
        <w:t>VD</w:t>
      </w:r>
      <w:r w:rsidRPr="00FB25E0">
        <w:rPr>
          <w:rFonts w:ascii="Book Antiqua" w:eastAsia="Book Antiqua" w:hAnsi="Book Antiqua"/>
        </w:rPr>
        <w:t>. All patients had elevated depression indices and neuropsychological test performance often showed evidence of impairment in areas of executive function.</w:t>
      </w:r>
      <w:r w:rsidR="006C4282" w:rsidRPr="00FB25E0">
        <w:rPr>
          <w:rFonts w:ascii="Book Antiqua" w:eastAsia="Book Antiqua" w:hAnsi="Book Antiqua"/>
        </w:rPr>
        <w:t xml:space="preserve"> </w:t>
      </w:r>
      <w:r w:rsidR="00174090" w:rsidRPr="00FB25E0">
        <w:rPr>
          <w:rFonts w:ascii="Book Antiqua" w:eastAsia="Book Antiqua" w:hAnsi="Book Antiqua"/>
        </w:rPr>
        <w:t>All patients also had intact mental states and relatively low ratings of</w:t>
      </w:r>
      <w:r w:rsidR="00452670" w:rsidRPr="00FB25E0">
        <w:rPr>
          <w:rFonts w:ascii="Book Antiqua" w:eastAsia="Book Antiqua" w:hAnsi="Book Antiqua"/>
        </w:rPr>
        <w:t xml:space="preserve"> general</w:t>
      </w:r>
      <w:r w:rsidR="00174090" w:rsidRPr="00FB25E0">
        <w:rPr>
          <w:rFonts w:ascii="Book Antiqua" w:eastAsia="Book Antiqua" w:hAnsi="Book Antiqua"/>
        </w:rPr>
        <w:t xml:space="preserve"> illness severity. </w:t>
      </w:r>
      <w:r w:rsidR="006C4282" w:rsidRPr="00FB25E0">
        <w:rPr>
          <w:rFonts w:ascii="Book Antiqua" w:eastAsia="Book Antiqua" w:hAnsi="Book Antiqua"/>
        </w:rPr>
        <w:t xml:space="preserve">Combined with Fazekas ratings of 2 and 3, the presentations indicate </w:t>
      </w:r>
      <w:r w:rsidR="00452670" w:rsidRPr="00FB25E0">
        <w:rPr>
          <w:rFonts w:ascii="Book Antiqua" w:eastAsia="Book Antiqua" w:hAnsi="Book Antiqua"/>
        </w:rPr>
        <w:t xml:space="preserve">VD </w:t>
      </w:r>
      <w:r w:rsidR="00701CF7" w:rsidRPr="00FB25E0">
        <w:rPr>
          <w:rFonts w:ascii="Book Antiqua" w:eastAsia="Book Antiqua" w:hAnsi="Book Antiqua"/>
        </w:rPr>
        <w:t>as a possible diagnosis</w:t>
      </w:r>
      <w:r w:rsidR="006C4282" w:rsidRPr="00FB25E0">
        <w:rPr>
          <w:rFonts w:ascii="Book Antiqua" w:eastAsia="Book Antiqua" w:hAnsi="Book Antiqua"/>
        </w:rPr>
        <w:t>.</w:t>
      </w:r>
      <w:r w:rsidR="00E14A24" w:rsidRPr="00FB25E0">
        <w:rPr>
          <w:rFonts w:ascii="Book Antiqua" w:eastAsia="Book Antiqua" w:hAnsi="Book Antiqua"/>
        </w:rPr>
        <w:t xml:space="preserve"> As such, </w:t>
      </w:r>
      <w:r w:rsidR="00323C4A" w:rsidRPr="00FB25E0">
        <w:rPr>
          <w:rFonts w:ascii="Book Antiqua" w:eastAsia="Book Antiqua" w:hAnsi="Book Antiqua"/>
        </w:rPr>
        <w:t>treatment</w:t>
      </w:r>
      <w:r w:rsidR="003B2909" w:rsidRPr="00FB25E0">
        <w:rPr>
          <w:rFonts w:ascii="Book Antiqua" w:eastAsia="Book Antiqua" w:hAnsi="Book Antiqua"/>
        </w:rPr>
        <w:t xml:space="preserve">s </w:t>
      </w:r>
      <w:r w:rsidR="00323C4A" w:rsidRPr="00FB25E0">
        <w:rPr>
          <w:rFonts w:ascii="Book Antiqua" w:eastAsia="Book Antiqua" w:hAnsi="Book Antiqua"/>
        </w:rPr>
        <w:t>should be selected with this diagnosis in mind</w:t>
      </w:r>
      <w:r w:rsidR="00350B37" w:rsidRPr="00FB25E0">
        <w:rPr>
          <w:rFonts w:ascii="Book Antiqua" w:eastAsia="Book Antiqua" w:hAnsi="Book Antiqua"/>
        </w:rPr>
        <w:t xml:space="preserve"> and vascular depression should be included in probable differential diagnoses</w:t>
      </w:r>
      <w:r w:rsidR="00323C4A" w:rsidRPr="00FB25E0">
        <w:rPr>
          <w:rFonts w:ascii="Book Antiqua" w:eastAsia="Book Antiqua" w:hAnsi="Book Antiqua"/>
        </w:rPr>
        <w:t>.</w:t>
      </w:r>
      <w:r w:rsidR="00174090" w:rsidRPr="00FB25E0">
        <w:rPr>
          <w:rFonts w:ascii="Book Antiqua" w:eastAsia="Book Antiqua" w:hAnsi="Book Antiqua"/>
        </w:rPr>
        <w:t xml:space="preserve"> </w:t>
      </w:r>
    </w:p>
    <w:p w14:paraId="5761841C" w14:textId="15ACEB83" w:rsidR="00D814CE" w:rsidRPr="00FB25E0" w:rsidRDefault="0046271A" w:rsidP="00297AC6">
      <w:pPr>
        <w:spacing w:line="360" w:lineRule="auto"/>
        <w:ind w:firstLineChars="100" w:firstLine="240"/>
        <w:contextualSpacing/>
        <w:jc w:val="both"/>
        <w:rPr>
          <w:rFonts w:ascii="Book Antiqua" w:eastAsia="Book Antiqua" w:hAnsi="Book Antiqua"/>
          <w:color w:val="000000"/>
          <w:spacing w:val="-2"/>
        </w:rPr>
      </w:pPr>
      <w:r w:rsidRPr="00FB25E0">
        <w:rPr>
          <w:rFonts w:ascii="Book Antiqua" w:eastAsia="Book Antiqua" w:hAnsi="Book Antiqua"/>
        </w:rPr>
        <w:t xml:space="preserve">In addition to the case series, </w:t>
      </w:r>
      <w:r w:rsidR="008925C1" w:rsidRPr="00FB25E0">
        <w:rPr>
          <w:rFonts w:ascii="Book Antiqua" w:eastAsia="Book Antiqua" w:hAnsi="Book Antiqua"/>
        </w:rPr>
        <w:t>Tabl</w:t>
      </w:r>
      <w:r w:rsidR="00011416" w:rsidRPr="00FB25E0">
        <w:rPr>
          <w:rFonts w:ascii="Book Antiqua" w:eastAsia="Book Antiqua" w:hAnsi="Book Antiqua"/>
        </w:rPr>
        <w:t xml:space="preserve">e </w:t>
      </w:r>
      <w:r w:rsidR="008925C1" w:rsidRPr="00FB25E0">
        <w:rPr>
          <w:rFonts w:ascii="Book Antiqua" w:eastAsia="Book Antiqua" w:hAnsi="Book Antiqua"/>
        </w:rPr>
        <w:t>2</w:t>
      </w:r>
      <w:r w:rsidR="00174090" w:rsidRPr="00FB25E0">
        <w:rPr>
          <w:rFonts w:ascii="Book Antiqua" w:eastAsia="Book Antiqua" w:hAnsi="Book Antiqua"/>
        </w:rPr>
        <w:t xml:space="preserve"> depicts </w:t>
      </w:r>
      <w:r w:rsidR="008925C1" w:rsidRPr="00FB25E0">
        <w:rPr>
          <w:rFonts w:ascii="Book Antiqua" w:eastAsia="Book Antiqua" w:hAnsi="Book Antiqua"/>
        </w:rPr>
        <w:t xml:space="preserve">primary and secondary features </w:t>
      </w:r>
      <w:r w:rsidR="00174090" w:rsidRPr="00FB25E0">
        <w:rPr>
          <w:rFonts w:ascii="Book Antiqua" w:eastAsia="Book Antiqua" w:hAnsi="Book Antiqua"/>
        </w:rPr>
        <w:t xml:space="preserve">of VD </w:t>
      </w:r>
      <w:r w:rsidR="0083144F" w:rsidRPr="00FB25E0">
        <w:rPr>
          <w:rFonts w:ascii="Book Antiqua" w:eastAsia="Book Antiqua" w:hAnsi="Book Antiqua"/>
        </w:rPr>
        <w:t>for</w:t>
      </w:r>
      <w:r w:rsidR="00174090" w:rsidRPr="00FB25E0">
        <w:rPr>
          <w:rFonts w:ascii="Book Antiqua" w:eastAsia="Book Antiqua" w:hAnsi="Book Antiqua"/>
        </w:rPr>
        <w:t xml:space="preserve"> radiologists </w:t>
      </w:r>
      <w:r w:rsidR="0083144F" w:rsidRPr="00FB25E0">
        <w:rPr>
          <w:rFonts w:ascii="Book Antiqua" w:eastAsia="Book Antiqua" w:hAnsi="Book Antiqua"/>
        </w:rPr>
        <w:t xml:space="preserve">to </w:t>
      </w:r>
      <w:r w:rsidR="00373C82" w:rsidRPr="00FB25E0">
        <w:rPr>
          <w:rFonts w:ascii="Book Antiqua" w:eastAsia="Book Antiqua" w:hAnsi="Book Antiqua"/>
        </w:rPr>
        <w:t xml:space="preserve">have a reference guide </w:t>
      </w:r>
      <w:r w:rsidR="00174090" w:rsidRPr="00FB25E0">
        <w:rPr>
          <w:rFonts w:ascii="Book Antiqua" w:eastAsia="Book Antiqua" w:hAnsi="Book Antiqua"/>
        </w:rPr>
        <w:t xml:space="preserve">for creating a database of </w:t>
      </w:r>
      <w:r w:rsidRPr="00FB25E0">
        <w:rPr>
          <w:rFonts w:ascii="Book Antiqua" w:eastAsia="Book Antiqua" w:hAnsi="Book Antiqua"/>
        </w:rPr>
        <w:t xml:space="preserve">potential </w:t>
      </w:r>
      <w:r w:rsidR="00174090" w:rsidRPr="00FB25E0">
        <w:rPr>
          <w:rFonts w:ascii="Book Antiqua" w:eastAsia="Book Antiqua" w:hAnsi="Book Antiqua"/>
        </w:rPr>
        <w:t>VD cases.</w:t>
      </w:r>
      <w:r w:rsidR="00E16E2F" w:rsidRPr="00FB25E0">
        <w:rPr>
          <w:rFonts w:ascii="Book Antiqua" w:eastAsia="Book Antiqua" w:hAnsi="Book Antiqua"/>
        </w:rPr>
        <w:t xml:space="preserve"> Importantly, radiologists will need access to information about patients</w:t>
      </w:r>
      <w:r w:rsidR="004E6793" w:rsidRPr="00FB25E0">
        <w:rPr>
          <w:rFonts w:ascii="Book Antiqua" w:eastAsia="Book Antiqua" w:hAnsi="Book Antiqua"/>
        </w:rPr>
        <w:t xml:space="preserve"> beyond neuroanatomical scans</w:t>
      </w:r>
      <w:r w:rsidR="00E16E2F" w:rsidRPr="00FB25E0">
        <w:rPr>
          <w:rFonts w:ascii="Book Antiqua" w:eastAsia="Book Antiqua" w:hAnsi="Book Antiqua"/>
        </w:rPr>
        <w:t xml:space="preserve"> in order to form such a database. Such information </w:t>
      </w:r>
      <w:r w:rsidR="004E6793" w:rsidRPr="00FB25E0">
        <w:rPr>
          <w:rFonts w:ascii="Book Antiqua" w:eastAsia="Book Antiqua" w:hAnsi="Book Antiqua"/>
        </w:rPr>
        <w:t xml:space="preserve">as described in </w:t>
      </w:r>
      <w:r w:rsidR="008925C1" w:rsidRPr="00FB25E0">
        <w:rPr>
          <w:rFonts w:ascii="Book Antiqua" w:eastAsia="Book Antiqua" w:hAnsi="Book Antiqua"/>
        </w:rPr>
        <w:t>Table 2</w:t>
      </w:r>
      <w:r w:rsidR="004E6793" w:rsidRPr="00FB25E0">
        <w:rPr>
          <w:rFonts w:ascii="Book Antiqua" w:eastAsia="Book Antiqua" w:hAnsi="Book Antiqua"/>
        </w:rPr>
        <w:t xml:space="preserve"> </w:t>
      </w:r>
      <w:r w:rsidR="00E16E2F" w:rsidRPr="00FB25E0">
        <w:rPr>
          <w:rFonts w:ascii="Book Antiqua" w:eastAsia="Book Antiqua" w:hAnsi="Book Antiqua"/>
        </w:rPr>
        <w:t>should be provided in referral questions</w:t>
      </w:r>
      <w:r w:rsidRPr="00FB25E0">
        <w:rPr>
          <w:rFonts w:ascii="Book Antiqua" w:eastAsia="Book Antiqua" w:hAnsi="Book Antiqua"/>
        </w:rPr>
        <w:t xml:space="preserve"> and records</w:t>
      </w:r>
      <w:r w:rsidR="00E16E2F" w:rsidRPr="00FB25E0">
        <w:rPr>
          <w:rFonts w:ascii="Book Antiqua" w:eastAsia="Book Antiqua" w:hAnsi="Book Antiqua"/>
        </w:rPr>
        <w:t xml:space="preserve"> </w:t>
      </w:r>
      <w:r w:rsidRPr="00FB25E0">
        <w:rPr>
          <w:rFonts w:ascii="Book Antiqua" w:eastAsia="Book Antiqua" w:hAnsi="Book Antiqua"/>
        </w:rPr>
        <w:t>from</w:t>
      </w:r>
      <w:r w:rsidR="00E16E2F" w:rsidRPr="00FB25E0">
        <w:rPr>
          <w:rFonts w:ascii="Book Antiqua" w:eastAsia="Book Antiqua" w:hAnsi="Book Antiqua"/>
        </w:rPr>
        <w:t xml:space="preserve"> psychiatrists and psychologists.</w:t>
      </w:r>
    </w:p>
    <w:p w14:paraId="1EB9E786" w14:textId="77777777" w:rsidR="00173E71" w:rsidRPr="00FB25E0" w:rsidRDefault="00173E71" w:rsidP="00FB25E0">
      <w:pPr>
        <w:spacing w:line="360" w:lineRule="auto"/>
        <w:jc w:val="both"/>
        <w:rPr>
          <w:rFonts w:ascii="Book Antiqua" w:eastAsia="Book Antiqua" w:hAnsi="Book Antiqua"/>
          <w:color w:val="000000"/>
          <w:spacing w:val="-2"/>
        </w:rPr>
      </w:pPr>
    </w:p>
    <w:p w14:paraId="109EFDB0" w14:textId="1CBDB4D6" w:rsidR="005143D1" w:rsidRPr="00297AC6" w:rsidRDefault="005143D1" w:rsidP="00FB25E0">
      <w:pPr>
        <w:spacing w:line="360" w:lineRule="auto"/>
        <w:jc w:val="both"/>
        <w:rPr>
          <w:rFonts w:ascii="Book Antiqua" w:eastAsia="Book Antiqua" w:hAnsi="Book Antiqua"/>
          <w:caps/>
          <w:color w:val="000000"/>
          <w:spacing w:val="-2"/>
          <w:u w:val="single"/>
        </w:rPr>
      </w:pPr>
      <w:r w:rsidRPr="00297AC6">
        <w:rPr>
          <w:rFonts w:ascii="Book Antiqua" w:eastAsia="Book Antiqua" w:hAnsi="Book Antiqua"/>
          <w:b/>
          <w:caps/>
          <w:u w:val="single"/>
        </w:rPr>
        <w:t>Conclusion</w:t>
      </w:r>
    </w:p>
    <w:p w14:paraId="7928DF30" w14:textId="67AB6638" w:rsidR="009426B4" w:rsidRPr="00FB25E0" w:rsidRDefault="009426B4" w:rsidP="00297AC6">
      <w:pPr>
        <w:spacing w:line="360" w:lineRule="auto"/>
        <w:jc w:val="both"/>
        <w:rPr>
          <w:rFonts w:ascii="Book Antiqua" w:eastAsia="Book Antiqua" w:hAnsi="Book Antiqua"/>
        </w:rPr>
      </w:pPr>
      <w:r w:rsidRPr="00FB25E0">
        <w:rPr>
          <w:rFonts w:ascii="Book Antiqua" w:eastAsia="Book Antiqua" w:hAnsi="Book Antiqua"/>
        </w:rPr>
        <w:lastRenderedPageBreak/>
        <w:t xml:space="preserve">As the vascular depression hypothesis becomes more </w:t>
      </w:r>
      <w:r w:rsidR="00A83019" w:rsidRPr="00FB25E0">
        <w:rPr>
          <w:rFonts w:ascii="Book Antiqua" w:eastAsia="Book Antiqua" w:hAnsi="Book Antiqua"/>
        </w:rPr>
        <w:t>refined</w:t>
      </w:r>
      <w:r w:rsidRPr="00FB25E0">
        <w:rPr>
          <w:rFonts w:ascii="Book Antiqua" w:eastAsia="Book Antiqua" w:hAnsi="Book Antiqua"/>
        </w:rPr>
        <w:t xml:space="preserve">, the need to </w:t>
      </w:r>
      <w:r w:rsidR="00ED0099" w:rsidRPr="00FB25E0">
        <w:rPr>
          <w:rFonts w:ascii="Book Antiqua" w:eastAsia="Book Antiqua" w:hAnsi="Book Antiqua"/>
        </w:rPr>
        <w:t>identify and treat this</w:t>
      </w:r>
      <w:r w:rsidRPr="00FB25E0">
        <w:rPr>
          <w:rFonts w:ascii="Book Antiqua" w:eastAsia="Book Antiqua" w:hAnsi="Book Antiqua"/>
        </w:rPr>
        <w:t xml:space="preserve"> population intensifies. </w:t>
      </w:r>
      <w:r w:rsidR="00394EF7" w:rsidRPr="00FB25E0">
        <w:rPr>
          <w:rFonts w:ascii="Book Antiqua" w:eastAsia="Book Antiqua" w:hAnsi="Book Antiqua"/>
        </w:rPr>
        <w:t>In fact,</w:t>
      </w:r>
      <w:r w:rsidRPr="00FB25E0">
        <w:rPr>
          <w:rFonts w:ascii="Book Antiqua" w:eastAsia="Book Antiqua" w:hAnsi="Book Antiqua"/>
        </w:rPr>
        <w:t xml:space="preserve"> </w:t>
      </w:r>
      <w:r w:rsidR="00FB5AC6">
        <w:rPr>
          <w:rFonts w:ascii="Book Antiqua" w:eastAsia="Book Antiqua" w:hAnsi="Book Antiqua"/>
        </w:rPr>
        <w:t xml:space="preserve">Gonzalez </w:t>
      </w:r>
      <w:r w:rsidR="00FB5AC6" w:rsidRPr="00FB5AC6">
        <w:rPr>
          <w:rFonts w:ascii="Book Antiqua" w:eastAsia="Book Antiqua" w:hAnsi="Book Antiqua"/>
          <w:i/>
        </w:rPr>
        <w:t>et al</w:t>
      </w:r>
      <w:r w:rsidR="005C0DF5" w:rsidRPr="00FB25E0">
        <w:rPr>
          <w:rFonts w:ascii="Book Antiqua" w:eastAsia="Book Antiqua" w:hAnsi="Book Antiqua"/>
          <w:vertAlign w:val="superscript"/>
        </w:rPr>
        <w:t>[</w:t>
      </w:r>
      <w:r w:rsidR="00BF62CC" w:rsidRPr="00FB25E0">
        <w:rPr>
          <w:rFonts w:ascii="Book Antiqua" w:eastAsia="Book Antiqua" w:hAnsi="Book Antiqua"/>
          <w:vertAlign w:val="superscript"/>
        </w:rPr>
        <w:t>1</w:t>
      </w:r>
      <w:r w:rsidR="002D028F" w:rsidRPr="00FB25E0">
        <w:rPr>
          <w:rFonts w:ascii="Book Antiqua" w:eastAsia="Book Antiqua" w:hAnsi="Book Antiqua"/>
          <w:vertAlign w:val="superscript"/>
        </w:rPr>
        <w:t>51</w:t>
      </w:r>
      <w:r w:rsidR="00BD3923" w:rsidRPr="00FB25E0">
        <w:rPr>
          <w:rFonts w:ascii="Book Antiqua" w:eastAsia="Book Antiqua" w:hAnsi="Book Antiqua"/>
          <w:vertAlign w:val="superscript"/>
        </w:rPr>
        <w:t>]</w:t>
      </w:r>
      <w:r w:rsidRPr="00FB25E0">
        <w:rPr>
          <w:rFonts w:ascii="Book Antiqua" w:eastAsia="Book Antiqua" w:hAnsi="Book Antiqua"/>
        </w:rPr>
        <w:t xml:space="preserve"> estimated that approximately 2.64 million American adults aged 50 years or older meet criteria for </w:t>
      </w:r>
      <w:r w:rsidR="006B3979" w:rsidRPr="00FB25E0">
        <w:rPr>
          <w:rFonts w:ascii="Book Antiqua" w:eastAsia="Book Antiqua" w:hAnsi="Book Antiqua"/>
        </w:rPr>
        <w:t>VD</w:t>
      </w:r>
      <w:r w:rsidR="00FB5AC6">
        <w:rPr>
          <w:rFonts w:ascii="Book Antiqua" w:eastAsia="Book Antiqua" w:hAnsi="Book Antiqua"/>
        </w:rPr>
        <w:t xml:space="preserve">. Furthermore, Gonzalez </w:t>
      </w:r>
      <w:r w:rsidR="00FB5AC6" w:rsidRPr="00FB5AC6">
        <w:rPr>
          <w:rFonts w:ascii="Book Antiqua" w:eastAsia="Book Antiqua" w:hAnsi="Book Antiqua"/>
          <w:i/>
        </w:rPr>
        <w:t>et al</w:t>
      </w:r>
      <w:r w:rsidR="005C0DF5" w:rsidRPr="00FB25E0">
        <w:rPr>
          <w:rFonts w:ascii="Book Antiqua" w:eastAsia="Book Antiqua" w:hAnsi="Book Antiqua"/>
          <w:vertAlign w:val="superscript"/>
        </w:rPr>
        <w:t>[</w:t>
      </w:r>
      <w:r w:rsidR="00BF62CC" w:rsidRPr="00FB25E0">
        <w:rPr>
          <w:rFonts w:ascii="Book Antiqua" w:eastAsia="Book Antiqua" w:hAnsi="Book Antiqua"/>
          <w:vertAlign w:val="superscript"/>
        </w:rPr>
        <w:t>1</w:t>
      </w:r>
      <w:r w:rsidR="002D028F" w:rsidRPr="00FB25E0">
        <w:rPr>
          <w:rFonts w:ascii="Book Antiqua" w:eastAsia="Book Antiqua" w:hAnsi="Book Antiqua"/>
          <w:vertAlign w:val="superscript"/>
        </w:rPr>
        <w:t>51</w:t>
      </w:r>
      <w:r w:rsidR="00BD3923" w:rsidRPr="00FB25E0">
        <w:rPr>
          <w:rFonts w:ascii="Book Antiqua" w:eastAsia="Book Antiqua" w:hAnsi="Book Antiqua"/>
          <w:vertAlign w:val="superscript"/>
        </w:rPr>
        <w:t>]</w:t>
      </w:r>
      <w:r w:rsidRPr="00FB25E0">
        <w:rPr>
          <w:rFonts w:ascii="Book Antiqua" w:eastAsia="Book Antiqua" w:hAnsi="Book Antiqua"/>
        </w:rPr>
        <w:t xml:space="preserve"> found </w:t>
      </w:r>
      <w:r w:rsidR="00394EF7" w:rsidRPr="00FB25E0">
        <w:rPr>
          <w:rFonts w:ascii="Book Antiqua" w:eastAsia="Book Antiqua" w:hAnsi="Book Antiqua"/>
        </w:rPr>
        <w:t xml:space="preserve">that </w:t>
      </w:r>
      <w:r w:rsidRPr="00FB25E0">
        <w:rPr>
          <w:rFonts w:ascii="Book Antiqua" w:eastAsia="Book Antiqua" w:hAnsi="Book Antiqua"/>
        </w:rPr>
        <w:t xml:space="preserve">in adults with lifetime major depression, approximately 22% of participants met criteria for the </w:t>
      </w:r>
      <w:r w:rsidR="006B3979" w:rsidRPr="00FB25E0">
        <w:rPr>
          <w:rFonts w:ascii="Book Antiqua" w:eastAsia="Book Antiqua" w:hAnsi="Book Antiqua"/>
        </w:rPr>
        <w:t>VD</w:t>
      </w:r>
      <w:r w:rsidRPr="00FB25E0">
        <w:rPr>
          <w:rFonts w:ascii="Book Antiqua" w:eastAsia="Book Antiqua" w:hAnsi="Book Antiqua"/>
        </w:rPr>
        <w:t xml:space="preserve"> subtype. </w:t>
      </w:r>
      <w:r w:rsidR="00ED0099" w:rsidRPr="00FB25E0">
        <w:rPr>
          <w:rFonts w:ascii="Book Antiqua" w:eastAsia="Book Antiqua" w:hAnsi="Book Antiqua"/>
        </w:rPr>
        <w:t>Combined with the increasing aging population, t</w:t>
      </w:r>
      <w:r w:rsidR="006F6160" w:rsidRPr="00FB25E0">
        <w:rPr>
          <w:rFonts w:ascii="Book Antiqua" w:eastAsia="Book Antiqua" w:hAnsi="Book Antiqua"/>
        </w:rPr>
        <w:t xml:space="preserve">his high incidence </w:t>
      </w:r>
      <w:r w:rsidR="00ED0099" w:rsidRPr="00FB25E0">
        <w:rPr>
          <w:rFonts w:ascii="Book Antiqua" w:eastAsia="Book Antiqua" w:hAnsi="Book Antiqua"/>
        </w:rPr>
        <w:t>rate depicts the importance of accurate identification</w:t>
      </w:r>
      <w:r w:rsidR="00BF1723" w:rsidRPr="00FB25E0">
        <w:rPr>
          <w:rFonts w:ascii="Book Antiqua" w:eastAsia="Book Antiqua" w:hAnsi="Book Antiqua"/>
        </w:rPr>
        <w:t xml:space="preserve"> of these patients</w:t>
      </w:r>
      <w:r w:rsidR="006F6160" w:rsidRPr="00FB25E0">
        <w:rPr>
          <w:rFonts w:ascii="Book Antiqua" w:eastAsia="Book Antiqua" w:hAnsi="Book Antiqua"/>
        </w:rPr>
        <w:t>.</w:t>
      </w:r>
    </w:p>
    <w:p w14:paraId="3672B43A" w14:textId="357D6849" w:rsidR="000F3B12" w:rsidRPr="00FB25E0" w:rsidRDefault="000F3B12" w:rsidP="00FB5AC6">
      <w:pPr>
        <w:spacing w:line="360" w:lineRule="auto"/>
        <w:ind w:firstLineChars="100" w:firstLine="240"/>
        <w:jc w:val="both"/>
        <w:rPr>
          <w:rFonts w:ascii="Book Antiqua" w:eastAsia="Book Antiqua" w:hAnsi="Book Antiqua"/>
          <w:color w:val="000000"/>
          <w:spacing w:val="-2"/>
        </w:rPr>
      </w:pPr>
      <w:r w:rsidRPr="00FB25E0">
        <w:rPr>
          <w:rFonts w:ascii="Book Antiqua" w:eastAsia="Book Antiqua" w:hAnsi="Book Antiqua"/>
        </w:rPr>
        <w:t xml:space="preserve">White matter hyperintensities have been shown to have clinical importance in </w:t>
      </w:r>
      <w:r w:rsidR="006B3979" w:rsidRPr="00FB25E0">
        <w:rPr>
          <w:rFonts w:ascii="Book Antiqua" w:eastAsia="Book Antiqua" w:hAnsi="Book Antiqua"/>
        </w:rPr>
        <w:t>VD</w:t>
      </w:r>
      <w:r w:rsidRPr="00FB25E0">
        <w:rPr>
          <w:rFonts w:ascii="Book Antiqua" w:eastAsia="Book Antiqua" w:hAnsi="Book Antiqua"/>
        </w:rPr>
        <w:t>, as they</w:t>
      </w:r>
      <w:r w:rsidRPr="00FB25E0">
        <w:rPr>
          <w:rFonts w:ascii="Book Antiqua" w:eastAsia="Book Antiqua" w:hAnsi="Book Antiqua"/>
          <w:vertAlign w:val="superscript"/>
        </w:rPr>
        <w:t xml:space="preserve"> </w:t>
      </w:r>
      <w:r w:rsidRPr="00FB25E0">
        <w:rPr>
          <w:rFonts w:ascii="Book Antiqua" w:eastAsia="Book Antiqua" w:hAnsi="Book Antiqua"/>
        </w:rPr>
        <w:t>predict a poor response to treatment and increased relapse rate,</w:t>
      </w:r>
      <w:bookmarkStart w:id="37" w:name="RREF-YOA10162-4"/>
      <w:bookmarkEnd w:id="37"/>
      <w:r w:rsidRPr="00FB25E0">
        <w:rPr>
          <w:rFonts w:ascii="Book Antiqua" w:eastAsia="Book Antiqua" w:hAnsi="Book Antiqua"/>
        </w:rPr>
        <w:t xml:space="preserve"> but</w:t>
      </w:r>
      <w:r w:rsidRPr="00FB25E0">
        <w:rPr>
          <w:rFonts w:ascii="Book Antiqua" w:eastAsia="Book Antiqua" w:hAnsi="Book Antiqua"/>
          <w:vertAlign w:val="superscript"/>
        </w:rPr>
        <w:t xml:space="preserve"> </w:t>
      </w:r>
      <w:r w:rsidRPr="00FB25E0">
        <w:rPr>
          <w:rFonts w:ascii="Book Antiqua" w:eastAsia="Book Antiqua" w:hAnsi="Book Antiqua"/>
        </w:rPr>
        <w:t>their cause remains unclear. Interventions to slow lesion progression may ultimately be able to improve depression ou</w:t>
      </w:r>
      <w:r w:rsidR="006F6160" w:rsidRPr="00FB25E0">
        <w:rPr>
          <w:rFonts w:ascii="Book Antiqua" w:eastAsia="Book Antiqua" w:hAnsi="Book Antiqua"/>
        </w:rPr>
        <w:t xml:space="preserve">tcomes. </w:t>
      </w:r>
      <w:r w:rsidR="00ED0099" w:rsidRPr="00FB25E0">
        <w:rPr>
          <w:rFonts w:ascii="Book Antiqua" w:eastAsia="Book Antiqua" w:hAnsi="Book Antiqua"/>
        </w:rPr>
        <w:t xml:space="preserve">With accurate identification early on in this disorder, treatment options other than antidepressants can be </w:t>
      </w:r>
      <w:r w:rsidR="00BF1723" w:rsidRPr="00FB25E0">
        <w:rPr>
          <w:rFonts w:ascii="Book Antiqua" w:eastAsia="Book Antiqua" w:hAnsi="Book Antiqua"/>
        </w:rPr>
        <w:t>evaluated</w:t>
      </w:r>
      <w:r w:rsidR="00ED0099" w:rsidRPr="00FB25E0">
        <w:rPr>
          <w:rFonts w:ascii="Book Antiqua" w:eastAsia="Book Antiqua" w:hAnsi="Book Antiqua"/>
        </w:rPr>
        <w:t xml:space="preserve">, since antidepressants are </w:t>
      </w:r>
      <w:r w:rsidR="00BF1723" w:rsidRPr="00FB25E0">
        <w:rPr>
          <w:rFonts w:ascii="Book Antiqua" w:eastAsia="Book Antiqua" w:hAnsi="Book Antiqua"/>
        </w:rPr>
        <w:t xml:space="preserve">often </w:t>
      </w:r>
      <w:r w:rsidR="00ED0099" w:rsidRPr="00FB25E0">
        <w:rPr>
          <w:rFonts w:ascii="Book Antiqua" w:eastAsia="Book Antiqua" w:hAnsi="Book Antiqua"/>
        </w:rPr>
        <w:t>not effective in VD patients.</w:t>
      </w:r>
      <w:r w:rsidR="006F6160" w:rsidRPr="00FB25E0">
        <w:rPr>
          <w:rFonts w:ascii="Book Antiqua" w:eastAsia="Book Antiqua" w:hAnsi="Book Antiqua"/>
        </w:rPr>
        <w:t xml:space="preserve"> Alternative treatment options should be considered</w:t>
      </w:r>
      <w:r w:rsidR="000734F4" w:rsidRPr="00FB25E0">
        <w:rPr>
          <w:rFonts w:ascii="Book Antiqua" w:eastAsia="Book Antiqua" w:hAnsi="Book Antiqua"/>
        </w:rPr>
        <w:t>,</w:t>
      </w:r>
      <w:r w:rsidR="00ED0099" w:rsidRPr="00FB25E0">
        <w:rPr>
          <w:rFonts w:ascii="Book Antiqua" w:eastAsia="Book Antiqua" w:hAnsi="Book Antiqua"/>
        </w:rPr>
        <w:t xml:space="preserve"> such as those that target frontostriatal </w:t>
      </w:r>
      <w:r w:rsidR="00833F87" w:rsidRPr="00FB25E0">
        <w:rPr>
          <w:rFonts w:ascii="Book Antiqua" w:eastAsia="Book Antiqua" w:hAnsi="Book Antiqua"/>
        </w:rPr>
        <w:t>and planning/organization networks</w:t>
      </w:r>
      <w:r w:rsidR="005C0DF5" w:rsidRPr="00FB25E0">
        <w:rPr>
          <w:rFonts w:ascii="Book Antiqua" w:eastAsia="Book Antiqua" w:hAnsi="Book Antiqua"/>
          <w:vertAlign w:val="superscript"/>
        </w:rPr>
        <w:t>[</w:t>
      </w:r>
      <w:r w:rsidR="00DB22D4" w:rsidRPr="00FB25E0">
        <w:rPr>
          <w:rFonts w:ascii="Book Antiqua" w:eastAsia="Book Antiqua" w:hAnsi="Book Antiqua"/>
          <w:vertAlign w:val="superscript"/>
        </w:rPr>
        <w:t>73</w:t>
      </w:r>
      <w:r w:rsidR="00BD3923" w:rsidRPr="00FB25E0">
        <w:rPr>
          <w:rFonts w:ascii="Book Antiqua" w:eastAsia="Book Antiqua" w:hAnsi="Book Antiqua"/>
          <w:vertAlign w:val="superscript"/>
        </w:rPr>
        <w:t>]</w:t>
      </w:r>
      <w:r w:rsidR="00ED0099" w:rsidRPr="00FB25E0">
        <w:rPr>
          <w:rFonts w:ascii="Book Antiqua" w:eastAsia="Book Antiqua" w:hAnsi="Book Antiqua"/>
        </w:rPr>
        <w:t xml:space="preserve">. </w:t>
      </w:r>
      <w:r w:rsidR="000F159D" w:rsidRPr="00FB25E0">
        <w:rPr>
          <w:rFonts w:ascii="Book Antiqua" w:eastAsia="Book Antiqua" w:hAnsi="Book Antiqua"/>
        </w:rPr>
        <w:t>Psychosocial t</w:t>
      </w:r>
      <w:r w:rsidR="00E252F8" w:rsidRPr="00FB25E0">
        <w:rPr>
          <w:rFonts w:ascii="Book Antiqua" w:eastAsia="Book Antiqua" w:hAnsi="Book Antiqua"/>
        </w:rPr>
        <w:t>reatments</w:t>
      </w:r>
      <w:r w:rsidR="000F159D" w:rsidRPr="00FB25E0">
        <w:rPr>
          <w:rFonts w:ascii="Book Antiqua" w:eastAsia="Book Antiqua" w:hAnsi="Book Antiqua"/>
        </w:rPr>
        <w:t xml:space="preserve"> such as </w:t>
      </w:r>
      <w:r w:rsidR="006F6160" w:rsidRPr="00FB25E0">
        <w:rPr>
          <w:rFonts w:ascii="Book Antiqua" w:eastAsia="Book Antiqua" w:hAnsi="Book Antiqua"/>
        </w:rPr>
        <w:t>Problem Solving Therapy</w:t>
      </w:r>
      <w:r w:rsidR="00BF1723" w:rsidRPr="00FB25E0">
        <w:rPr>
          <w:rFonts w:ascii="Book Antiqua" w:eastAsia="Book Antiqua" w:hAnsi="Book Antiqua"/>
        </w:rPr>
        <w:t xml:space="preserve"> </w:t>
      </w:r>
      <w:r w:rsidR="00ED0099" w:rsidRPr="00FB25E0">
        <w:rPr>
          <w:rFonts w:ascii="Book Antiqua" w:eastAsia="Book Antiqua" w:hAnsi="Book Antiqua"/>
          <w:color w:val="000000"/>
          <w:spacing w:val="-2"/>
        </w:rPr>
        <w:t>ha</w:t>
      </w:r>
      <w:r w:rsidR="00BF1723" w:rsidRPr="00FB25E0">
        <w:rPr>
          <w:rFonts w:ascii="Book Antiqua" w:eastAsia="Book Antiqua" w:hAnsi="Book Antiqua"/>
          <w:color w:val="000000"/>
          <w:spacing w:val="-2"/>
        </w:rPr>
        <w:t>ve</w:t>
      </w:r>
      <w:r w:rsidR="00ED0099" w:rsidRPr="00FB25E0">
        <w:rPr>
          <w:rFonts w:ascii="Book Antiqua" w:eastAsia="Book Antiqua" w:hAnsi="Book Antiqua"/>
          <w:color w:val="000000"/>
          <w:spacing w:val="-2"/>
        </w:rPr>
        <w:t xml:space="preserve"> been effective in </w:t>
      </w:r>
      <w:r w:rsidR="00BF1723" w:rsidRPr="00FB25E0">
        <w:rPr>
          <w:rFonts w:ascii="Book Antiqua" w:eastAsia="Book Antiqua" w:hAnsi="Book Antiqua"/>
          <w:color w:val="000000"/>
          <w:spacing w:val="-2"/>
        </w:rPr>
        <w:t xml:space="preserve">helping </w:t>
      </w:r>
      <w:r w:rsidR="00ED0099" w:rsidRPr="00FB25E0">
        <w:rPr>
          <w:rFonts w:ascii="Book Antiqua" w:eastAsia="Book Antiqua" w:hAnsi="Book Antiqua"/>
          <w:color w:val="000000"/>
          <w:spacing w:val="-2"/>
        </w:rPr>
        <w:t>depressed older</w:t>
      </w:r>
      <w:r w:rsidR="006F6160" w:rsidRPr="00FB25E0">
        <w:rPr>
          <w:rFonts w:ascii="Book Antiqua" w:eastAsia="Book Antiqua" w:hAnsi="Book Antiqua"/>
          <w:color w:val="000000"/>
          <w:spacing w:val="-2"/>
        </w:rPr>
        <w:t xml:space="preserve"> adults with executive dysfunction</w:t>
      </w:r>
      <w:r w:rsidR="005C0DF5" w:rsidRPr="00FB25E0">
        <w:rPr>
          <w:rFonts w:ascii="Book Antiqua" w:eastAsia="Book Antiqua" w:hAnsi="Book Antiqua"/>
          <w:vertAlign w:val="superscript"/>
        </w:rPr>
        <w:t>[</w:t>
      </w:r>
      <w:r w:rsidR="00BF62CC" w:rsidRPr="00FB25E0">
        <w:rPr>
          <w:rFonts w:ascii="Book Antiqua" w:eastAsia="Book Antiqua" w:hAnsi="Book Antiqua"/>
          <w:color w:val="000000"/>
          <w:spacing w:val="-2"/>
          <w:vertAlign w:val="superscript"/>
        </w:rPr>
        <w:t>1</w:t>
      </w:r>
      <w:r w:rsidR="002D028F" w:rsidRPr="00FB25E0">
        <w:rPr>
          <w:rFonts w:ascii="Book Antiqua" w:eastAsia="Book Antiqua" w:hAnsi="Book Antiqua"/>
          <w:color w:val="000000"/>
          <w:spacing w:val="-2"/>
          <w:vertAlign w:val="superscript"/>
        </w:rPr>
        <w:t>52</w:t>
      </w:r>
      <w:r w:rsidR="00BD3923" w:rsidRPr="00FB25E0">
        <w:rPr>
          <w:rFonts w:ascii="Book Antiqua" w:eastAsia="Book Antiqua" w:hAnsi="Book Antiqua"/>
          <w:vertAlign w:val="superscript"/>
        </w:rPr>
        <w:t>]</w:t>
      </w:r>
      <w:r w:rsidR="006F6160" w:rsidRPr="00FB25E0">
        <w:rPr>
          <w:rFonts w:ascii="Book Antiqua" w:eastAsia="Book Antiqua" w:hAnsi="Book Antiqua"/>
          <w:color w:val="000000"/>
          <w:spacing w:val="-2"/>
        </w:rPr>
        <w:t xml:space="preserve">. </w:t>
      </w:r>
      <w:r w:rsidR="00350B37" w:rsidRPr="00FB25E0">
        <w:rPr>
          <w:rFonts w:ascii="Book Antiqua" w:eastAsia="Book Antiqua" w:hAnsi="Book Antiqua"/>
          <w:color w:val="000000"/>
          <w:spacing w:val="-2"/>
        </w:rPr>
        <w:t>C</w:t>
      </w:r>
      <w:r w:rsidR="00ED0099" w:rsidRPr="00FB25E0">
        <w:rPr>
          <w:rFonts w:ascii="Book Antiqua" w:eastAsia="Book Antiqua" w:hAnsi="Book Antiqua"/>
          <w:color w:val="000000"/>
          <w:spacing w:val="-2"/>
        </w:rPr>
        <w:t xml:space="preserve">ognitive remediation strategies that target these areas may also prove to be effective. </w:t>
      </w:r>
      <w:r w:rsidR="006F6160" w:rsidRPr="00FB25E0">
        <w:rPr>
          <w:rFonts w:ascii="Book Antiqua" w:eastAsia="Book Antiqua" w:hAnsi="Book Antiqua"/>
          <w:color w:val="000000"/>
          <w:spacing w:val="-2"/>
        </w:rPr>
        <w:t xml:space="preserve">For example, </w:t>
      </w:r>
      <w:r w:rsidR="00BF1723" w:rsidRPr="00FB25E0">
        <w:rPr>
          <w:rFonts w:ascii="Book Antiqua" w:eastAsia="Book Antiqua" w:hAnsi="Book Antiqua"/>
          <w:color w:val="000000"/>
          <w:spacing w:val="-2"/>
        </w:rPr>
        <w:t xml:space="preserve">in a preliminary study, </w:t>
      </w:r>
      <w:r w:rsidR="006F6160" w:rsidRPr="00FB25E0">
        <w:rPr>
          <w:rFonts w:ascii="Book Antiqua" w:eastAsia="Book Antiqua" w:hAnsi="Book Antiqua"/>
          <w:color w:val="000000"/>
          <w:spacing w:val="-2"/>
        </w:rPr>
        <w:t xml:space="preserve">Morimoto </w:t>
      </w:r>
      <w:r w:rsidR="006F6160" w:rsidRPr="00FB5AC6">
        <w:rPr>
          <w:rFonts w:ascii="Book Antiqua" w:eastAsia="Book Antiqua" w:hAnsi="Book Antiqua"/>
          <w:i/>
          <w:color w:val="000000"/>
          <w:spacing w:val="-2"/>
        </w:rPr>
        <w:t>et al</w:t>
      </w:r>
      <w:r w:rsidR="005C0DF5" w:rsidRPr="00FB25E0">
        <w:rPr>
          <w:rFonts w:ascii="Book Antiqua" w:eastAsia="Book Antiqua" w:hAnsi="Book Antiqua"/>
          <w:vertAlign w:val="superscript"/>
        </w:rPr>
        <w:t>[</w:t>
      </w:r>
      <w:r w:rsidR="00BF62CC" w:rsidRPr="00FB25E0">
        <w:rPr>
          <w:rFonts w:ascii="Book Antiqua" w:eastAsia="Book Antiqua" w:hAnsi="Book Antiqua"/>
          <w:color w:val="000000"/>
          <w:spacing w:val="-2"/>
          <w:vertAlign w:val="superscript"/>
        </w:rPr>
        <w:t>1</w:t>
      </w:r>
      <w:r w:rsidR="002D028F" w:rsidRPr="00FB25E0">
        <w:rPr>
          <w:rFonts w:ascii="Book Antiqua" w:eastAsia="Book Antiqua" w:hAnsi="Book Antiqua"/>
          <w:color w:val="000000"/>
          <w:spacing w:val="-2"/>
          <w:vertAlign w:val="superscript"/>
        </w:rPr>
        <w:t>53</w:t>
      </w:r>
      <w:r w:rsidR="00BD3923" w:rsidRPr="00FB25E0">
        <w:rPr>
          <w:rFonts w:ascii="Book Antiqua" w:eastAsia="Book Antiqua" w:hAnsi="Book Antiqua"/>
          <w:vertAlign w:val="superscript"/>
        </w:rPr>
        <w:t>]</w:t>
      </w:r>
      <w:r w:rsidR="00E252F8" w:rsidRPr="00FB25E0">
        <w:rPr>
          <w:rFonts w:ascii="Book Antiqua" w:eastAsia="Book Antiqua" w:hAnsi="Book Antiqua"/>
          <w:color w:val="000000"/>
          <w:spacing w:val="-2"/>
        </w:rPr>
        <w:t xml:space="preserve"> instituted a frontostriatal-</w:t>
      </w:r>
      <w:r w:rsidR="006F6160" w:rsidRPr="00FB25E0">
        <w:rPr>
          <w:rFonts w:ascii="Book Antiqua" w:eastAsia="Book Antiqua" w:hAnsi="Book Antiqua"/>
          <w:color w:val="000000"/>
          <w:spacing w:val="-2"/>
        </w:rPr>
        <w:t xml:space="preserve">targeted computerized </w:t>
      </w:r>
      <w:r w:rsidR="00E252F8" w:rsidRPr="00FB25E0">
        <w:rPr>
          <w:rFonts w:ascii="Book Antiqua" w:eastAsia="Book Antiqua" w:hAnsi="Book Antiqua"/>
          <w:color w:val="000000"/>
          <w:spacing w:val="-2"/>
        </w:rPr>
        <w:t>cognitive remediation program with</w:t>
      </w:r>
      <w:r w:rsidR="006F6160" w:rsidRPr="00FB25E0">
        <w:rPr>
          <w:rFonts w:ascii="Book Antiqua" w:eastAsia="Book Antiqua" w:hAnsi="Book Antiqua"/>
          <w:color w:val="000000"/>
          <w:spacing w:val="-2"/>
        </w:rPr>
        <w:t xml:space="preserve"> depressed older adult antidepressant non-responders</w:t>
      </w:r>
      <w:r w:rsidR="004735DB" w:rsidRPr="00FB25E0">
        <w:rPr>
          <w:rFonts w:ascii="Book Antiqua" w:eastAsia="Book Antiqua" w:hAnsi="Book Antiqua"/>
          <w:color w:val="000000"/>
          <w:spacing w:val="-2"/>
        </w:rPr>
        <w:t xml:space="preserve"> and found that </w:t>
      </w:r>
      <w:r w:rsidR="006F57B2" w:rsidRPr="00FB25E0">
        <w:rPr>
          <w:rFonts w:ascii="Book Antiqua" w:eastAsia="Book Antiqua" w:hAnsi="Book Antiqua"/>
          <w:color w:val="000000"/>
          <w:spacing w:val="-2"/>
        </w:rPr>
        <w:t>depression scores were significantly lower after four weeks for those with more executive dysfunction</w:t>
      </w:r>
      <w:r w:rsidR="006F6160" w:rsidRPr="00FB25E0">
        <w:rPr>
          <w:rFonts w:ascii="Book Antiqua" w:eastAsia="Book Antiqua" w:hAnsi="Book Antiqua"/>
          <w:color w:val="000000"/>
          <w:spacing w:val="-2"/>
        </w:rPr>
        <w:t>.</w:t>
      </w:r>
    </w:p>
    <w:p w14:paraId="1A6945C0" w14:textId="7CAE82C7" w:rsidR="00A01227" w:rsidRPr="00FB25E0" w:rsidRDefault="00A01227" w:rsidP="00FB5AC6">
      <w:pPr>
        <w:autoSpaceDE w:val="0"/>
        <w:autoSpaceDN w:val="0"/>
        <w:adjustRightInd w:val="0"/>
        <w:spacing w:line="360" w:lineRule="auto"/>
        <w:ind w:firstLineChars="100" w:firstLine="240"/>
        <w:jc w:val="both"/>
        <w:rPr>
          <w:rFonts w:ascii="Book Antiqua" w:eastAsia="Book Antiqua" w:hAnsi="Book Antiqua"/>
          <w:color w:val="000000"/>
        </w:rPr>
      </w:pPr>
      <w:r w:rsidRPr="00FB25E0">
        <w:rPr>
          <w:rFonts w:ascii="Book Antiqua" w:eastAsia="Book Antiqua" w:hAnsi="Book Antiqua"/>
          <w:color w:val="000000"/>
        </w:rPr>
        <w:t xml:space="preserve">As imaging techniques become increasingly sophisticated, WMHs will be able to be measured with greater accuracy than ever before. However, it is unlikely that this will replace semi-quantitative scoring systems in the foreseeable future. For research purposes, it would be beneficial for there to be a standardized way of scoring VD brains to improve replicability. </w:t>
      </w:r>
    </w:p>
    <w:p w14:paraId="7FAD93A3" w14:textId="7EE6BAC9" w:rsidR="0055472E" w:rsidRPr="00FB25E0" w:rsidRDefault="000F3B12" w:rsidP="00FB5AC6">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The importance of white matter hyperintensities </w:t>
      </w:r>
      <w:r w:rsidR="00AD27AC" w:rsidRPr="00FB25E0">
        <w:rPr>
          <w:rFonts w:ascii="Book Antiqua" w:eastAsia="Book Antiqua" w:hAnsi="Book Antiqua"/>
        </w:rPr>
        <w:t>in</w:t>
      </w:r>
      <w:r w:rsidRPr="00FB25E0">
        <w:rPr>
          <w:rFonts w:ascii="Book Antiqua" w:eastAsia="Book Antiqua" w:hAnsi="Book Antiqua"/>
        </w:rPr>
        <w:t xml:space="preserve"> </w:t>
      </w:r>
      <w:r w:rsidR="00607377" w:rsidRPr="00FB25E0">
        <w:rPr>
          <w:rFonts w:ascii="Book Antiqua" w:eastAsia="Book Antiqua" w:hAnsi="Book Antiqua"/>
        </w:rPr>
        <w:t>VD</w:t>
      </w:r>
      <w:r w:rsidRPr="00FB25E0">
        <w:rPr>
          <w:rFonts w:ascii="Book Antiqua" w:eastAsia="Book Antiqua" w:hAnsi="Book Antiqua"/>
        </w:rPr>
        <w:t xml:space="preserve"> </w:t>
      </w:r>
      <w:r w:rsidR="006F6160" w:rsidRPr="00FB25E0">
        <w:rPr>
          <w:rFonts w:ascii="Book Antiqua" w:eastAsia="Book Antiqua" w:hAnsi="Book Antiqua"/>
        </w:rPr>
        <w:t xml:space="preserve">also </w:t>
      </w:r>
      <w:r w:rsidRPr="00FB25E0">
        <w:rPr>
          <w:rFonts w:ascii="Book Antiqua" w:eastAsia="Book Antiqua" w:hAnsi="Book Antiqua"/>
        </w:rPr>
        <w:t xml:space="preserve">indicates an increased need for the assistance of neuroradiologists </w:t>
      </w:r>
      <w:r w:rsidR="00614844" w:rsidRPr="00FB25E0">
        <w:rPr>
          <w:rFonts w:ascii="Book Antiqua" w:eastAsia="Book Antiqua" w:hAnsi="Book Antiqua"/>
        </w:rPr>
        <w:t xml:space="preserve">in identifying these potential patients. Not only is it </w:t>
      </w:r>
      <w:r w:rsidR="00607377" w:rsidRPr="00FB25E0">
        <w:rPr>
          <w:rFonts w:ascii="Book Antiqua" w:eastAsia="Book Antiqua" w:hAnsi="Book Antiqua"/>
        </w:rPr>
        <w:t>crucial</w:t>
      </w:r>
      <w:r w:rsidR="00614844" w:rsidRPr="00FB25E0">
        <w:rPr>
          <w:rFonts w:ascii="Book Antiqua" w:eastAsia="Book Antiqua" w:hAnsi="Book Antiqua"/>
        </w:rPr>
        <w:t xml:space="preserve"> for neuroradiologists to </w:t>
      </w:r>
      <w:r w:rsidR="00303583" w:rsidRPr="00FB25E0">
        <w:rPr>
          <w:rFonts w:ascii="Book Antiqua" w:eastAsia="Book Antiqua" w:hAnsi="Book Antiqua"/>
        </w:rPr>
        <w:t>consider</w:t>
      </w:r>
      <w:r w:rsidR="00614844" w:rsidRPr="00FB25E0">
        <w:rPr>
          <w:rFonts w:ascii="Book Antiqua" w:eastAsia="Book Antiqua" w:hAnsi="Book Antiqua"/>
        </w:rPr>
        <w:t xml:space="preserve"> this diagnosis </w:t>
      </w:r>
      <w:r w:rsidR="0020376D" w:rsidRPr="00FB25E0">
        <w:rPr>
          <w:rFonts w:ascii="Book Antiqua" w:eastAsia="Book Antiqua" w:hAnsi="Book Antiqua"/>
        </w:rPr>
        <w:t xml:space="preserve">when evaluating </w:t>
      </w:r>
      <w:r w:rsidR="00303583" w:rsidRPr="00FB25E0">
        <w:rPr>
          <w:rFonts w:ascii="Book Antiqua" w:eastAsia="Book Antiqua" w:hAnsi="Book Antiqua"/>
        </w:rPr>
        <w:t xml:space="preserve">MRI </w:t>
      </w:r>
      <w:r w:rsidR="0020376D" w:rsidRPr="00FB25E0">
        <w:rPr>
          <w:rFonts w:ascii="Book Antiqua" w:eastAsia="Book Antiqua" w:hAnsi="Book Antiqua"/>
        </w:rPr>
        <w:t>scans of older depressed adults</w:t>
      </w:r>
      <w:r w:rsidR="00614844" w:rsidRPr="00FB25E0">
        <w:rPr>
          <w:rFonts w:ascii="Book Antiqua" w:eastAsia="Book Antiqua" w:hAnsi="Book Antiqua"/>
        </w:rPr>
        <w:t xml:space="preserve">, but </w:t>
      </w:r>
      <w:r w:rsidR="000061EF" w:rsidRPr="00FB25E0">
        <w:rPr>
          <w:rFonts w:ascii="Book Antiqua" w:eastAsia="Book Antiqua" w:hAnsi="Book Antiqua"/>
        </w:rPr>
        <w:t xml:space="preserve">it is </w:t>
      </w:r>
      <w:r w:rsidR="00B44EC5" w:rsidRPr="00FB25E0">
        <w:rPr>
          <w:rFonts w:ascii="Book Antiqua" w:eastAsia="Book Antiqua" w:hAnsi="Book Antiqua"/>
        </w:rPr>
        <w:t>important</w:t>
      </w:r>
      <w:r w:rsidR="000061EF" w:rsidRPr="00FB25E0">
        <w:rPr>
          <w:rFonts w:ascii="Book Antiqua" w:eastAsia="Book Antiqua" w:hAnsi="Book Antiqua"/>
        </w:rPr>
        <w:t xml:space="preserve"> to increase the involvement of psychiatrists</w:t>
      </w:r>
      <w:r w:rsidR="005410E2" w:rsidRPr="00FB25E0">
        <w:rPr>
          <w:rFonts w:ascii="Book Antiqua" w:eastAsia="Book Antiqua" w:hAnsi="Book Antiqua"/>
        </w:rPr>
        <w:t xml:space="preserve"> </w:t>
      </w:r>
      <w:r w:rsidR="005410E2" w:rsidRPr="00FB25E0">
        <w:rPr>
          <w:rFonts w:ascii="Book Antiqua" w:eastAsia="Book Antiqua" w:hAnsi="Book Antiqua"/>
        </w:rPr>
        <w:lastRenderedPageBreak/>
        <w:t>and psychologists</w:t>
      </w:r>
      <w:r w:rsidR="000061EF" w:rsidRPr="00FB25E0">
        <w:rPr>
          <w:rFonts w:ascii="Book Antiqua" w:eastAsia="Book Antiqua" w:hAnsi="Book Antiqua"/>
        </w:rPr>
        <w:t xml:space="preserve"> in imaging decisions. The access to neuroimaging needs to be i</w:t>
      </w:r>
      <w:r w:rsidR="00C64D18" w:rsidRPr="00FB25E0">
        <w:rPr>
          <w:rFonts w:ascii="Book Antiqua" w:eastAsia="Book Antiqua" w:hAnsi="Book Antiqua"/>
        </w:rPr>
        <w:t>mproved</w:t>
      </w:r>
      <w:r w:rsidR="000061EF" w:rsidRPr="00FB25E0">
        <w:rPr>
          <w:rFonts w:ascii="Book Antiqua" w:eastAsia="Book Antiqua" w:hAnsi="Book Antiqua"/>
        </w:rPr>
        <w:t xml:space="preserve"> such that </w:t>
      </w:r>
      <w:r w:rsidR="005410E2" w:rsidRPr="00FB25E0">
        <w:rPr>
          <w:rFonts w:ascii="Book Antiqua" w:eastAsia="Book Antiqua" w:hAnsi="Book Antiqua"/>
        </w:rPr>
        <w:t>mental health providers</w:t>
      </w:r>
      <w:r w:rsidR="000061EF" w:rsidRPr="00FB25E0">
        <w:rPr>
          <w:rFonts w:ascii="Book Antiqua" w:eastAsia="Book Antiqua" w:hAnsi="Book Antiqua"/>
        </w:rPr>
        <w:t xml:space="preserve"> are able to request </w:t>
      </w:r>
      <w:r w:rsidR="006F6160" w:rsidRPr="00FB25E0">
        <w:rPr>
          <w:rFonts w:ascii="Book Antiqua" w:eastAsia="Book Antiqua" w:hAnsi="Book Antiqua"/>
        </w:rPr>
        <w:t>neuroimaging</w:t>
      </w:r>
      <w:r w:rsidR="000061EF" w:rsidRPr="00FB25E0">
        <w:rPr>
          <w:rFonts w:ascii="Book Antiqua" w:eastAsia="Book Antiqua" w:hAnsi="Book Antiqua"/>
        </w:rPr>
        <w:t>.</w:t>
      </w:r>
      <w:r w:rsidR="001B656A" w:rsidRPr="00FB25E0">
        <w:rPr>
          <w:rFonts w:ascii="Book Antiqua" w:eastAsia="Book Antiqua" w:hAnsi="Book Antiqua"/>
        </w:rPr>
        <w:t xml:space="preserve"> </w:t>
      </w:r>
      <w:r w:rsidR="00124E83" w:rsidRPr="00FB25E0">
        <w:rPr>
          <w:rFonts w:ascii="Book Antiqua" w:eastAsia="Book Antiqua" w:hAnsi="Book Antiqua"/>
        </w:rPr>
        <w:t xml:space="preserve">Additionally, </w:t>
      </w:r>
      <w:r w:rsidR="00CE2261" w:rsidRPr="00FB25E0">
        <w:rPr>
          <w:rFonts w:ascii="Book Antiqua" w:eastAsia="Book Antiqua" w:hAnsi="Book Antiqua"/>
        </w:rPr>
        <w:t xml:space="preserve">it would be helpful for </w:t>
      </w:r>
      <w:r w:rsidR="005410E2" w:rsidRPr="00FB25E0">
        <w:rPr>
          <w:rFonts w:ascii="Book Antiqua" w:eastAsia="Book Antiqua" w:hAnsi="Book Antiqua"/>
        </w:rPr>
        <w:t xml:space="preserve">mental health providers </w:t>
      </w:r>
      <w:r w:rsidR="00124E83" w:rsidRPr="00FB25E0">
        <w:rPr>
          <w:rFonts w:ascii="Book Antiqua" w:eastAsia="Book Antiqua" w:hAnsi="Book Antiqua"/>
        </w:rPr>
        <w:t>to inform neuroradiologists</w:t>
      </w:r>
      <w:r w:rsidR="00BF1723" w:rsidRPr="00FB25E0">
        <w:rPr>
          <w:rFonts w:ascii="Book Antiqua" w:eastAsia="Book Antiqua" w:hAnsi="Book Antiqua"/>
        </w:rPr>
        <w:t xml:space="preserve"> of </w:t>
      </w:r>
      <w:r w:rsidR="00303583" w:rsidRPr="00FB25E0">
        <w:rPr>
          <w:rFonts w:ascii="Book Antiqua" w:eastAsia="Book Antiqua" w:hAnsi="Book Antiqua"/>
        </w:rPr>
        <w:t>each</w:t>
      </w:r>
      <w:r w:rsidR="00BF1723" w:rsidRPr="00FB25E0">
        <w:rPr>
          <w:rFonts w:ascii="Book Antiqua" w:eastAsia="Book Antiqua" w:hAnsi="Book Antiqua"/>
        </w:rPr>
        <w:t xml:space="preserve"> patient’s symptom</w:t>
      </w:r>
      <w:r w:rsidR="00DD5118" w:rsidRPr="00FB25E0">
        <w:rPr>
          <w:rFonts w:ascii="Book Antiqua" w:eastAsia="Book Antiqua" w:hAnsi="Book Antiqua"/>
        </w:rPr>
        <w:t>at</w:t>
      </w:r>
      <w:r w:rsidR="00BF1723" w:rsidRPr="00FB25E0">
        <w:rPr>
          <w:rFonts w:ascii="Book Antiqua" w:eastAsia="Book Antiqua" w:hAnsi="Book Antiqua"/>
        </w:rPr>
        <w:t>ology, so that neuroradiologists have</w:t>
      </w:r>
      <w:r w:rsidR="00303583" w:rsidRPr="00FB25E0">
        <w:rPr>
          <w:rFonts w:ascii="Book Antiqua" w:eastAsia="Book Antiqua" w:hAnsi="Book Antiqua"/>
        </w:rPr>
        <w:t xml:space="preserve"> background information</w:t>
      </w:r>
      <w:r w:rsidR="00DD5118" w:rsidRPr="00FB25E0">
        <w:rPr>
          <w:rFonts w:ascii="Book Antiqua" w:eastAsia="Book Antiqua" w:hAnsi="Book Antiqua"/>
        </w:rPr>
        <w:t xml:space="preserve"> that may influence possible diagnoses</w:t>
      </w:r>
      <w:r w:rsidR="00BF1723" w:rsidRPr="00FB25E0">
        <w:rPr>
          <w:rFonts w:ascii="Book Antiqua" w:eastAsia="Book Antiqua" w:hAnsi="Book Antiqua"/>
        </w:rPr>
        <w:t xml:space="preserve"> when evaluating imaging</w:t>
      </w:r>
      <w:r w:rsidR="00CE2261" w:rsidRPr="00FB25E0">
        <w:rPr>
          <w:rFonts w:ascii="Book Antiqua" w:eastAsia="Book Antiqua" w:hAnsi="Book Antiqua"/>
        </w:rPr>
        <w:t xml:space="preserve">. </w:t>
      </w:r>
      <w:r w:rsidR="000061EF" w:rsidRPr="00FB25E0">
        <w:rPr>
          <w:rFonts w:ascii="Book Antiqua" w:eastAsia="Book Antiqua" w:hAnsi="Book Antiqua"/>
        </w:rPr>
        <w:t>As imaging techni</w:t>
      </w:r>
      <w:r w:rsidR="00CE2261" w:rsidRPr="00FB25E0">
        <w:rPr>
          <w:rFonts w:ascii="Book Antiqua" w:eastAsia="Book Antiqua" w:hAnsi="Book Antiqua"/>
        </w:rPr>
        <w:t>ques become more advanced, it becomes more</w:t>
      </w:r>
      <w:r w:rsidR="000061EF" w:rsidRPr="00FB25E0">
        <w:rPr>
          <w:rFonts w:ascii="Book Antiqua" w:eastAsia="Book Antiqua" w:hAnsi="Book Antiqua"/>
        </w:rPr>
        <w:t xml:space="preserve"> like</w:t>
      </w:r>
      <w:r w:rsidR="00C64D18" w:rsidRPr="00FB25E0">
        <w:rPr>
          <w:rFonts w:ascii="Book Antiqua" w:eastAsia="Book Antiqua" w:hAnsi="Book Antiqua"/>
        </w:rPr>
        <w:t>ly</w:t>
      </w:r>
      <w:r w:rsidR="000061EF" w:rsidRPr="00FB25E0">
        <w:rPr>
          <w:rFonts w:ascii="Book Antiqua" w:eastAsia="Book Antiqua" w:hAnsi="Book Antiqua"/>
        </w:rPr>
        <w:t xml:space="preserve"> that </w:t>
      </w:r>
      <w:r w:rsidR="00CE2261" w:rsidRPr="00FB25E0">
        <w:rPr>
          <w:rFonts w:ascii="Book Antiqua" w:eastAsia="Book Antiqua" w:hAnsi="Book Antiqua"/>
        </w:rPr>
        <w:t>imaging</w:t>
      </w:r>
      <w:r w:rsidR="00D50298" w:rsidRPr="00FB25E0">
        <w:rPr>
          <w:rFonts w:ascii="Book Antiqua" w:eastAsia="Book Antiqua" w:hAnsi="Book Antiqua"/>
        </w:rPr>
        <w:t xml:space="preserve"> will be brought into the scope</w:t>
      </w:r>
      <w:r w:rsidR="000061EF" w:rsidRPr="00FB25E0">
        <w:rPr>
          <w:rFonts w:ascii="Book Antiqua" w:eastAsia="Book Antiqua" w:hAnsi="Book Antiqua"/>
        </w:rPr>
        <w:t xml:space="preserve"> of psychiatry</w:t>
      </w:r>
      <w:r w:rsidR="005410E2" w:rsidRPr="00FB25E0">
        <w:rPr>
          <w:rFonts w:ascii="Book Antiqua" w:eastAsia="Book Antiqua" w:hAnsi="Book Antiqua"/>
        </w:rPr>
        <w:t xml:space="preserve"> and psychology</w:t>
      </w:r>
      <w:r w:rsidR="000061EF" w:rsidRPr="00FB25E0">
        <w:rPr>
          <w:rFonts w:ascii="Book Antiqua" w:eastAsia="Book Antiqua" w:hAnsi="Book Antiqua"/>
        </w:rPr>
        <w:t>, especially with depressi</w:t>
      </w:r>
      <w:r w:rsidR="00DD5118" w:rsidRPr="00FB25E0">
        <w:rPr>
          <w:rFonts w:ascii="Book Antiqua" w:eastAsia="Book Antiqua" w:hAnsi="Book Antiqua"/>
        </w:rPr>
        <w:t>ve disorders</w:t>
      </w:r>
      <w:r w:rsidR="000061EF" w:rsidRPr="00FB25E0">
        <w:rPr>
          <w:rFonts w:ascii="Book Antiqua" w:eastAsia="Book Antiqua" w:hAnsi="Book Antiqua"/>
        </w:rPr>
        <w:t xml:space="preserve">. </w:t>
      </w:r>
      <w:r w:rsidR="00071176" w:rsidRPr="00FB25E0">
        <w:rPr>
          <w:rFonts w:ascii="Book Antiqua" w:eastAsia="Book Antiqua" w:hAnsi="Book Antiqua"/>
        </w:rPr>
        <w:t>The use of imaging</w:t>
      </w:r>
      <w:r w:rsidR="000061EF" w:rsidRPr="00FB25E0">
        <w:rPr>
          <w:rFonts w:ascii="Book Antiqua" w:eastAsia="Book Antiqua" w:hAnsi="Book Antiqua"/>
        </w:rPr>
        <w:t xml:space="preserve"> within psychiatry</w:t>
      </w:r>
      <w:r w:rsidR="005410E2" w:rsidRPr="00FB25E0">
        <w:rPr>
          <w:rFonts w:ascii="Book Antiqua" w:eastAsia="Book Antiqua" w:hAnsi="Book Antiqua"/>
        </w:rPr>
        <w:t xml:space="preserve"> and psychology</w:t>
      </w:r>
      <w:r w:rsidR="000061EF" w:rsidRPr="00FB25E0">
        <w:rPr>
          <w:rFonts w:ascii="Book Antiqua" w:eastAsia="Book Antiqua" w:hAnsi="Book Antiqua"/>
        </w:rPr>
        <w:t xml:space="preserve"> </w:t>
      </w:r>
      <w:r w:rsidR="00071176" w:rsidRPr="00FB25E0">
        <w:rPr>
          <w:rFonts w:ascii="Book Antiqua" w:eastAsia="Book Antiqua" w:hAnsi="Book Antiqua"/>
        </w:rPr>
        <w:t>has the power to</w:t>
      </w:r>
      <w:r w:rsidR="000061EF" w:rsidRPr="00FB25E0">
        <w:rPr>
          <w:rFonts w:ascii="Book Antiqua" w:eastAsia="Book Antiqua" w:hAnsi="Book Antiqua"/>
        </w:rPr>
        <w:t xml:space="preserve"> influence the management of symptoms</w:t>
      </w:r>
      <w:r w:rsidR="00071176" w:rsidRPr="00FB25E0">
        <w:rPr>
          <w:rFonts w:ascii="Book Antiqua" w:eastAsia="Book Antiqua" w:hAnsi="Book Antiqua"/>
        </w:rPr>
        <w:t xml:space="preserve"> in a critical way</w:t>
      </w:r>
      <w:r w:rsidR="000061EF" w:rsidRPr="00FB25E0">
        <w:rPr>
          <w:rFonts w:ascii="Book Antiqua" w:eastAsia="Book Antiqua" w:hAnsi="Book Antiqua"/>
        </w:rPr>
        <w:t>. Psychiatrists</w:t>
      </w:r>
      <w:r w:rsidR="005410E2" w:rsidRPr="00FB25E0">
        <w:rPr>
          <w:rFonts w:ascii="Book Antiqua" w:eastAsia="Book Antiqua" w:hAnsi="Book Antiqua"/>
        </w:rPr>
        <w:t>, psychologists,</w:t>
      </w:r>
      <w:r w:rsidR="000061EF" w:rsidRPr="00FB25E0">
        <w:rPr>
          <w:rFonts w:ascii="Book Antiqua" w:eastAsia="Book Antiqua" w:hAnsi="Book Antiqua"/>
        </w:rPr>
        <w:t xml:space="preserve"> and neuroradiologists can</w:t>
      </w:r>
      <w:r w:rsidR="00C64D18" w:rsidRPr="00FB25E0">
        <w:rPr>
          <w:rFonts w:ascii="Book Antiqua" w:eastAsia="Book Antiqua" w:hAnsi="Book Antiqua"/>
        </w:rPr>
        <w:t xml:space="preserve"> and should</w:t>
      </w:r>
      <w:r w:rsidR="000061EF" w:rsidRPr="00FB25E0">
        <w:rPr>
          <w:rFonts w:ascii="Book Antiqua" w:eastAsia="Book Antiqua" w:hAnsi="Book Antiqua"/>
        </w:rPr>
        <w:t xml:space="preserve"> work together, especially when interpreting subtle white matter changes</w:t>
      </w:r>
      <w:r w:rsidR="00DD5118" w:rsidRPr="00FB25E0">
        <w:rPr>
          <w:rFonts w:ascii="Book Antiqua" w:eastAsia="Book Antiqua" w:hAnsi="Book Antiqua"/>
        </w:rPr>
        <w:t xml:space="preserve"> on MRI</w:t>
      </w:r>
      <w:r w:rsidR="000061EF" w:rsidRPr="00FB25E0">
        <w:rPr>
          <w:rFonts w:ascii="Book Antiqua" w:eastAsia="Book Antiqua" w:hAnsi="Book Antiqua"/>
        </w:rPr>
        <w:t>.</w:t>
      </w:r>
      <w:r w:rsidR="00D50298" w:rsidRPr="00FB25E0">
        <w:rPr>
          <w:rFonts w:ascii="Book Antiqua" w:eastAsia="Book Antiqua" w:hAnsi="Book Antiqua"/>
        </w:rPr>
        <w:t xml:space="preserve"> </w:t>
      </w:r>
      <w:r w:rsidR="00C64D18" w:rsidRPr="00FB25E0">
        <w:rPr>
          <w:rFonts w:ascii="Book Antiqua" w:eastAsia="Book Antiqua" w:hAnsi="Book Antiqua"/>
        </w:rPr>
        <w:t>Bot</w:t>
      </w:r>
      <w:r w:rsidR="00DA6C12" w:rsidRPr="00FB25E0">
        <w:rPr>
          <w:rFonts w:ascii="Book Antiqua" w:eastAsia="Book Antiqua" w:hAnsi="Book Antiqua"/>
        </w:rPr>
        <w:t>h lesion severity and location should be considered</w:t>
      </w:r>
      <w:r w:rsidR="00C64D18" w:rsidRPr="00FB25E0">
        <w:rPr>
          <w:rFonts w:ascii="Book Antiqua" w:eastAsia="Book Antiqua" w:hAnsi="Book Antiqua"/>
        </w:rPr>
        <w:t xml:space="preserve"> important pieces of information, until such time whe</w:t>
      </w:r>
      <w:r w:rsidR="00273329" w:rsidRPr="00FB25E0">
        <w:rPr>
          <w:rFonts w:ascii="Book Antiqua" w:eastAsia="Book Antiqua" w:hAnsi="Book Antiqua"/>
        </w:rPr>
        <w:t>n</w:t>
      </w:r>
      <w:r w:rsidR="00C64D18" w:rsidRPr="00FB25E0">
        <w:rPr>
          <w:rFonts w:ascii="Book Antiqua" w:eastAsia="Book Antiqua" w:hAnsi="Book Antiqua"/>
        </w:rPr>
        <w:t xml:space="preserve"> one is delineated as being more </w:t>
      </w:r>
      <w:r w:rsidR="00273329" w:rsidRPr="00FB25E0">
        <w:rPr>
          <w:rFonts w:ascii="Book Antiqua" w:eastAsia="Book Antiqua" w:hAnsi="Book Antiqua"/>
        </w:rPr>
        <w:t>influential</w:t>
      </w:r>
      <w:r w:rsidR="00DA6C12" w:rsidRPr="00FB25E0">
        <w:rPr>
          <w:rFonts w:ascii="Book Antiqua" w:eastAsia="Book Antiqua" w:hAnsi="Book Antiqua"/>
        </w:rPr>
        <w:t xml:space="preserve"> than the other</w:t>
      </w:r>
      <w:r w:rsidR="00DD5118" w:rsidRPr="00FB25E0">
        <w:rPr>
          <w:rFonts w:ascii="Book Antiqua" w:eastAsia="Book Antiqua" w:hAnsi="Book Antiqua"/>
        </w:rPr>
        <w:t xml:space="preserve"> for treatment or disease progression purposes</w:t>
      </w:r>
      <w:r w:rsidR="00C64D18" w:rsidRPr="00FB25E0">
        <w:rPr>
          <w:rFonts w:ascii="Book Antiqua" w:eastAsia="Book Antiqua" w:hAnsi="Book Antiqua"/>
        </w:rPr>
        <w:t xml:space="preserve">. </w:t>
      </w:r>
      <w:r w:rsidR="0055472E" w:rsidRPr="00FB25E0">
        <w:rPr>
          <w:rFonts w:ascii="Book Antiqua" w:eastAsia="Book Antiqua" w:hAnsi="Book Antiqua"/>
        </w:rPr>
        <w:t xml:space="preserve">In the assessment of an older adult patient who has depression, </w:t>
      </w:r>
      <w:r w:rsidR="00273329" w:rsidRPr="00FB25E0">
        <w:rPr>
          <w:rFonts w:ascii="Book Antiqua" w:eastAsia="Book Antiqua" w:hAnsi="Book Antiqua"/>
        </w:rPr>
        <w:t xml:space="preserve">VD </w:t>
      </w:r>
      <w:r w:rsidR="0055472E" w:rsidRPr="00FB25E0">
        <w:rPr>
          <w:rFonts w:ascii="Book Antiqua" w:eastAsia="Book Antiqua" w:hAnsi="Book Antiqua"/>
        </w:rPr>
        <w:t>should be included as a rule-out</w:t>
      </w:r>
      <w:r w:rsidR="003569E0" w:rsidRPr="00FB25E0">
        <w:rPr>
          <w:rFonts w:ascii="Book Antiqua" w:eastAsia="Book Antiqua" w:hAnsi="Book Antiqua"/>
        </w:rPr>
        <w:t xml:space="preserve"> for psychiatrists</w:t>
      </w:r>
      <w:r w:rsidR="005410E2" w:rsidRPr="00FB25E0">
        <w:rPr>
          <w:rFonts w:ascii="Book Antiqua" w:eastAsia="Book Antiqua" w:hAnsi="Book Antiqua"/>
        </w:rPr>
        <w:t>, psychologists,</w:t>
      </w:r>
      <w:r w:rsidR="003569E0" w:rsidRPr="00FB25E0">
        <w:rPr>
          <w:rFonts w:ascii="Book Antiqua" w:eastAsia="Book Antiqua" w:hAnsi="Book Antiqua"/>
        </w:rPr>
        <w:t xml:space="preserve"> and neuroradiologists</w:t>
      </w:r>
      <w:r w:rsidR="0055472E" w:rsidRPr="00FB25E0">
        <w:rPr>
          <w:rFonts w:ascii="Book Antiqua" w:eastAsia="Book Antiqua" w:hAnsi="Book Antiqua"/>
        </w:rPr>
        <w:t>. With clinical</w:t>
      </w:r>
      <w:r w:rsidR="00DD5118" w:rsidRPr="00FB25E0">
        <w:rPr>
          <w:rFonts w:ascii="Book Antiqua" w:eastAsia="Book Antiqua" w:hAnsi="Book Antiqua"/>
        </w:rPr>
        <w:t xml:space="preserve">, </w:t>
      </w:r>
      <w:r w:rsidR="0055472E" w:rsidRPr="00FB25E0">
        <w:rPr>
          <w:rFonts w:ascii="Book Antiqua" w:eastAsia="Book Antiqua" w:hAnsi="Book Antiqua"/>
        </w:rPr>
        <w:t>neuropsychological</w:t>
      </w:r>
      <w:r w:rsidR="00DD5118" w:rsidRPr="00FB25E0">
        <w:rPr>
          <w:rFonts w:ascii="Book Antiqua" w:eastAsia="Book Antiqua" w:hAnsi="Book Antiqua"/>
        </w:rPr>
        <w:t>, and radiological</w:t>
      </w:r>
      <w:r w:rsidR="0055472E" w:rsidRPr="00FB25E0">
        <w:rPr>
          <w:rFonts w:ascii="Book Antiqua" w:eastAsia="Book Antiqua" w:hAnsi="Book Antiqua"/>
        </w:rPr>
        <w:t xml:space="preserve"> indicat</w:t>
      </w:r>
      <w:r w:rsidR="005410E2" w:rsidRPr="00FB25E0">
        <w:rPr>
          <w:rFonts w:ascii="Book Antiqua" w:eastAsia="Book Antiqua" w:hAnsi="Book Antiqua"/>
        </w:rPr>
        <w:t>ors</w:t>
      </w:r>
      <w:r w:rsidR="0055472E" w:rsidRPr="00FB25E0">
        <w:rPr>
          <w:rFonts w:ascii="Book Antiqua" w:eastAsia="Book Antiqua" w:hAnsi="Book Antiqua"/>
        </w:rPr>
        <w:t xml:space="preserve"> that separate vascular depression from other depressive </w:t>
      </w:r>
      <w:r w:rsidR="00DD5118" w:rsidRPr="00FB25E0">
        <w:rPr>
          <w:rFonts w:ascii="Book Antiqua" w:eastAsia="Book Antiqua" w:hAnsi="Book Antiqua"/>
        </w:rPr>
        <w:t>disorders</w:t>
      </w:r>
      <w:r w:rsidR="0055472E" w:rsidRPr="00FB25E0">
        <w:rPr>
          <w:rFonts w:ascii="Book Antiqua" w:eastAsia="Book Antiqua" w:hAnsi="Book Antiqua"/>
        </w:rPr>
        <w:t xml:space="preserve">, it is critical that patients be evaluated for this disorder. </w:t>
      </w:r>
    </w:p>
    <w:p w14:paraId="1D48658D" w14:textId="77777777" w:rsidR="00C6210C" w:rsidRPr="00FB25E0" w:rsidRDefault="00C6210C" w:rsidP="00FB25E0">
      <w:pPr>
        <w:spacing w:line="360" w:lineRule="auto"/>
        <w:jc w:val="both"/>
        <w:rPr>
          <w:rFonts w:ascii="Book Antiqua" w:eastAsia="Book Antiqua" w:hAnsi="Book Antiqua"/>
        </w:rPr>
      </w:pPr>
    </w:p>
    <w:p w14:paraId="7EF72F06" w14:textId="6F84E1A5" w:rsidR="00EF5049" w:rsidRPr="002C7E0C" w:rsidRDefault="00EF5049" w:rsidP="00FB25E0">
      <w:pPr>
        <w:spacing w:line="360" w:lineRule="auto"/>
        <w:jc w:val="both"/>
        <w:rPr>
          <w:rFonts w:ascii="Book Antiqua" w:eastAsia="Book Antiqua" w:hAnsi="Book Antiqua"/>
          <w:b/>
          <w:caps/>
        </w:rPr>
      </w:pPr>
      <w:r w:rsidRPr="002C7E0C">
        <w:rPr>
          <w:rFonts w:ascii="Book Antiqua" w:eastAsia="Book Antiqua" w:hAnsi="Book Antiqua"/>
          <w:b/>
          <w:caps/>
        </w:rPr>
        <w:t>References</w:t>
      </w:r>
    </w:p>
    <w:p w14:paraId="4E27449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Meyers BS, Young RC, Campbell S, Silbersweig D, Charlson M. 'Vascular depression' hypothesis.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1997; </w:t>
      </w:r>
      <w:r w:rsidRPr="002C7E0C">
        <w:rPr>
          <w:rFonts w:ascii="Book Antiqua" w:eastAsia="SimSun" w:hAnsi="Book Antiqua"/>
          <w:b/>
          <w:kern w:val="2"/>
          <w:lang w:eastAsia="zh-CN"/>
        </w:rPr>
        <w:t>54</w:t>
      </w:r>
      <w:r w:rsidRPr="002C7E0C">
        <w:rPr>
          <w:rFonts w:ascii="Book Antiqua" w:eastAsia="SimSun" w:hAnsi="Book Antiqua"/>
          <w:kern w:val="2"/>
          <w:lang w:eastAsia="zh-CN"/>
        </w:rPr>
        <w:t>: 915-922 [PMID: 9337771 DOI: 10.1001/archpsyc.1997.01830220033006]</w:t>
      </w:r>
    </w:p>
    <w:p w14:paraId="537F0EB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 </w:t>
      </w:r>
      <w:r w:rsidRPr="002C7E0C">
        <w:rPr>
          <w:rFonts w:ascii="Book Antiqua" w:eastAsia="SimSun" w:hAnsi="Book Antiqua"/>
          <w:b/>
          <w:kern w:val="2"/>
          <w:lang w:eastAsia="zh-CN"/>
        </w:rPr>
        <w:t>Steffens DC</w:t>
      </w:r>
      <w:r w:rsidRPr="002C7E0C">
        <w:rPr>
          <w:rFonts w:ascii="Book Antiqua" w:eastAsia="SimSun" w:hAnsi="Book Antiqua"/>
          <w:kern w:val="2"/>
          <w:lang w:eastAsia="zh-CN"/>
        </w:rPr>
        <w:t xml:space="preserve">, Krishnan KR. Structural neuroimaging and mood disorders: recent findings, implications for classification, and future directions.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43</w:t>
      </w:r>
      <w:r w:rsidRPr="002C7E0C">
        <w:rPr>
          <w:rFonts w:ascii="Book Antiqua" w:eastAsia="SimSun" w:hAnsi="Book Antiqua"/>
          <w:kern w:val="2"/>
          <w:lang w:eastAsia="zh-CN"/>
        </w:rPr>
        <w:t>: 705-712 [PMID: 9606523 DOI: 10.1016/S0006-3223(98)00084-5]</w:t>
      </w:r>
    </w:p>
    <w:p w14:paraId="4C63CB8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 </w:t>
      </w:r>
      <w:r w:rsidRPr="002C7E0C">
        <w:rPr>
          <w:rFonts w:ascii="Book Antiqua" w:eastAsia="SimSun" w:hAnsi="Book Antiqua"/>
          <w:b/>
          <w:kern w:val="2"/>
          <w:lang w:eastAsia="zh-CN"/>
        </w:rPr>
        <w:t>Hickie I</w:t>
      </w:r>
      <w:r w:rsidRPr="002C7E0C">
        <w:rPr>
          <w:rFonts w:ascii="Book Antiqua" w:eastAsia="SimSun" w:hAnsi="Book Antiqua"/>
          <w:kern w:val="2"/>
          <w:lang w:eastAsia="zh-CN"/>
        </w:rPr>
        <w:t xml:space="preserve">, Scott E, Mitchell P, Wilhelm K, Austin MP, Bennett B. Subcortical hyperintensities on magnetic resonance imaging: clinical correlates and prognostic significance in patients with severe depression.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1995; </w:t>
      </w:r>
      <w:r w:rsidRPr="002C7E0C">
        <w:rPr>
          <w:rFonts w:ascii="Book Antiqua" w:eastAsia="SimSun" w:hAnsi="Book Antiqua"/>
          <w:b/>
          <w:kern w:val="2"/>
          <w:lang w:eastAsia="zh-CN"/>
        </w:rPr>
        <w:t>37</w:t>
      </w:r>
      <w:r w:rsidRPr="002C7E0C">
        <w:rPr>
          <w:rFonts w:ascii="Book Antiqua" w:eastAsia="SimSun" w:hAnsi="Book Antiqua"/>
          <w:kern w:val="2"/>
          <w:lang w:eastAsia="zh-CN"/>
        </w:rPr>
        <w:t>: 151-160 [PMID: 7727623 DOI: 10.1016/0006-3223(94)00174-2]</w:t>
      </w:r>
    </w:p>
    <w:p w14:paraId="2B85015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 </w:t>
      </w:r>
      <w:r w:rsidRPr="002C7E0C">
        <w:rPr>
          <w:rFonts w:ascii="Book Antiqua" w:eastAsia="SimSun" w:hAnsi="Book Antiqua"/>
          <w:b/>
          <w:kern w:val="2"/>
          <w:lang w:eastAsia="zh-CN"/>
        </w:rPr>
        <w:t>Krishnan KR</w:t>
      </w:r>
      <w:r w:rsidRPr="002C7E0C">
        <w:rPr>
          <w:rFonts w:ascii="Book Antiqua" w:eastAsia="SimSun" w:hAnsi="Book Antiqua"/>
          <w:kern w:val="2"/>
          <w:lang w:eastAsia="zh-CN"/>
        </w:rPr>
        <w:t xml:space="preserve">, McDonald WM. Arteriosclerotic depression. </w:t>
      </w:r>
      <w:r w:rsidRPr="002C7E0C">
        <w:rPr>
          <w:rFonts w:ascii="Book Antiqua" w:eastAsia="SimSun" w:hAnsi="Book Antiqua"/>
          <w:i/>
          <w:kern w:val="2"/>
          <w:lang w:eastAsia="zh-CN"/>
        </w:rPr>
        <w:t>Med Hypotheses</w:t>
      </w:r>
      <w:r w:rsidRPr="002C7E0C">
        <w:rPr>
          <w:rFonts w:ascii="Book Antiqua" w:eastAsia="SimSun" w:hAnsi="Book Antiqua"/>
          <w:kern w:val="2"/>
          <w:lang w:eastAsia="zh-CN"/>
        </w:rPr>
        <w:t xml:space="preserve"> 1995; </w:t>
      </w:r>
      <w:r w:rsidRPr="002C7E0C">
        <w:rPr>
          <w:rFonts w:ascii="Book Antiqua" w:eastAsia="SimSun" w:hAnsi="Book Antiqua"/>
          <w:b/>
          <w:kern w:val="2"/>
          <w:lang w:eastAsia="zh-CN"/>
        </w:rPr>
        <w:t>44</w:t>
      </w:r>
      <w:r w:rsidRPr="002C7E0C">
        <w:rPr>
          <w:rFonts w:ascii="Book Antiqua" w:eastAsia="SimSun" w:hAnsi="Book Antiqua"/>
          <w:kern w:val="2"/>
          <w:lang w:eastAsia="zh-CN"/>
        </w:rPr>
        <w:t xml:space="preserve">: </w:t>
      </w:r>
      <w:r w:rsidRPr="002C7E0C">
        <w:rPr>
          <w:rFonts w:ascii="Book Antiqua" w:eastAsia="SimSun" w:hAnsi="Book Antiqua"/>
          <w:kern w:val="2"/>
          <w:lang w:eastAsia="zh-CN"/>
        </w:rPr>
        <w:lastRenderedPageBreak/>
        <w:t>111-115 [PMID: 7596303 DOI: 10.1016/0306-9877(95)90081-0]</w:t>
      </w:r>
    </w:p>
    <w:p w14:paraId="28906E7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 </w:t>
      </w:r>
      <w:r w:rsidRPr="002C7E0C">
        <w:rPr>
          <w:rFonts w:ascii="Book Antiqua" w:eastAsia="SimSun" w:hAnsi="Book Antiqua"/>
          <w:b/>
          <w:kern w:val="2"/>
          <w:lang w:eastAsia="zh-CN"/>
        </w:rPr>
        <w:t>Krishnan KR</w:t>
      </w:r>
      <w:r w:rsidRPr="002C7E0C">
        <w:rPr>
          <w:rFonts w:ascii="Book Antiqua" w:eastAsia="SimSun" w:hAnsi="Book Antiqua"/>
          <w:kern w:val="2"/>
          <w:lang w:eastAsia="zh-CN"/>
        </w:rPr>
        <w:t xml:space="preserve">, Hays JC, Blazer DG. MRI-defined vascular depression.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1997; </w:t>
      </w:r>
      <w:r w:rsidRPr="002C7E0C">
        <w:rPr>
          <w:rFonts w:ascii="Book Antiqua" w:eastAsia="SimSun" w:hAnsi="Book Antiqua"/>
          <w:b/>
          <w:kern w:val="2"/>
          <w:lang w:eastAsia="zh-CN"/>
        </w:rPr>
        <w:t>154</w:t>
      </w:r>
      <w:r w:rsidRPr="002C7E0C">
        <w:rPr>
          <w:rFonts w:ascii="Book Antiqua" w:eastAsia="SimSun" w:hAnsi="Book Antiqua"/>
          <w:kern w:val="2"/>
          <w:lang w:eastAsia="zh-CN"/>
        </w:rPr>
        <w:t>: 497-501 [PMID: 9090336 DOI: 10.1176/ajp.154.4.497]</w:t>
      </w:r>
    </w:p>
    <w:p w14:paraId="47EBD17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 </w:t>
      </w:r>
      <w:r w:rsidRPr="002C7E0C">
        <w:rPr>
          <w:rFonts w:ascii="Book Antiqua" w:eastAsia="SimSun" w:hAnsi="Book Antiqua"/>
          <w:b/>
          <w:kern w:val="2"/>
          <w:lang w:eastAsia="zh-CN"/>
        </w:rPr>
        <w:t>Salloway S</w:t>
      </w:r>
      <w:r w:rsidRPr="002C7E0C">
        <w:rPr>
          <w:rFonts w:ascii="Book Antiqua" w:eastAsia="SimSun" w:hAnsi="Book Antiqua"/>
          <w:kern w:val="2"/>
          <w:lang w:eastAsia="zh-CN"/>
        </w:rPr>
        <w:t xml:space="preserve">, Malloy P, Kohn R, Gillard E, Duffy J, Rogg J, Tung G, Richardson E, Thomas C, Westlake R. MRI and neuropsychological differences in early- and late-life-onset geriatric depression. </w:t>
      </w:r>
      <w:r w:rsidRPr="002C7E0C">
        <w:rPr>
          <w:rFonts w:ascii="Book Antiqua" w:eastAsia="SimSun" w:hAnsi="Book Antiqua"/>
          <w:i/>
          <w:kern w:val="2"/>
          <w:lang w:eastAsia="zh-CN"/>
        </w:rPr>
        <w:t>Neurology</w:t>
      </w:r>
      <w:r w:rsidRPr="002C7E0C">
        <w:rPr>
          <w:rFonts w:ascii="Book Antiqua" w:eastAsia="SimSun" w:hAnsi="Book Antiqua"/>
          <w:kern w:val="2"/>
          <w:lang w:eastAsia="zh-CN"/>
        </w:rPr>
        <w:t xml:space="preserve"> 1996; </w:t>
      </w:r>
      <w:r w:rsidRPr="002C7E0C">
        <w:rPr>
          <w:rFonts w:ascii="Book Antiqua" w:eastAsia="SimSun" w:hAnsi="Book Antiqua"/>
          <w:b/>
          <w:kern w:val="2"/>
          <w:lang w:eastAsia="zh-CN"/>
        </w:rPr>
        <w:t>46</w:t>
      </w:r>
      <w:r w:rsidRPr="002C7E0C">
        <w:rPr>
          <w:rFonts w:ascii="Book Antiqua" w:eastAsia="SimSun" w:hAnsi="Book Antiqua"/>
          <w:kern w:val="2"/>
          <w:lang w:eastAsia="zh-CN"/>
        </w:rPr>
        <w:t>: 1567-1574 [PMID: 8649550 DOI: 10.1212/WNL.46.6.1567]</w:t>
      </w:r>
    </w:p>
    <w:p w14:paraId="3CCF4EB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 </w:t>
      </w:r>
      <w:r w:rsidRPr="002C7E0C">
        <w:rPr>
          <w:rFonts w:ascii="Book Antiqua" w:eastAsia="SimSun" w:hAnsi="Book Antiqua"/>
          <w:b/>
          <w:kern w:val="2"/>
          <w:lang w:eastAsia="zh-CN"/>
        </w:rPr>
        <w:t>Lesser IM</w:t>
      </w:r>
      <w:r w:rsidRPr="002C7E0C">
        <w:rPr>
          <w:rFonts w:ascii="Book Antiqua" w:eastAsia="SimSun" w:hAnsi="Book Antiqua"/>
          <w:kern w:val="2"/>
          <w:lang w:eastAsia="zh-CN"/>
        </w:rPr>
        <w:t xml:space="preserve">, Boone KB, Mehringer CM, Wohl MA, Miller BL, Berman NG. Cognition and white matter hyperintensities in older depressed patients.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1996; </w:t>
      </w:r>
      <w:r w:rsidRPr="002C7E0C">
        <w:rPr>
          <w:rFonts w:ascii="Book Antiqua" w:eastAsia="SimSun" w:hAnsi="Book Antiqua"/>
          <w:b/>
          <w:kern w:val="2"/>
          <w:lang w:eastAsia="zh-CN"/>
        </w:rPr>
        <w:t>153</w:t>
      </w:r>
      <w:r w:rsidRPr="002C7E0C">
        <w:rPr>
          <w:rFonts w:ascii="Book Antiqua" w:eastAsia="SimSun" w:hAnsi="Book Antiqua"/>
          <w:kern w:val="2"/>
          <w:lang w:eastAsia="zh-CN"/>
        </w:rPr>
        <w:t>: 1280-1287 [PMID: 8831435 DOI: 10.1176/ajp.153.10.1280]</w:t>
      </w:r>
    </w:p>
    <w:p w14:paraId="780CB5A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Meyers BS, Young RC, Kakuma T, Silbersweig D, Charlson M. Clinically defined vascular depression.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1997; </w:t>
      </w:r>
      <w:r w:rsidRPr="002C7E0C">
        <w:rPr>
          <w:rFonts w:ascii="Book Antiqua" w:eastAsia="SimSun" w:hAnsi="Book Antiqua"/>
          <w:b/>
          <w:kern w:val="2"/>
          <w:lang w:eastAsia="zh-CN"/>
        </w:rPr>
        <w:t>154</w:t>
      </w:r>
      <w:r w:rsidRPr="002C7E0C">
        <w:rPr>
          <w:rFonts w:ascii="Book Antiqua" w:eastAsia="SimSun" w:hAnsi="Book Antiqua"/>
          <w:kern w:val="2"/>
          <w:lang w:eastAsia="zh-CN"/>
        </w:rPr>
        <w:t>: 562-565 [PMID: 9090349 DOI: 10.1176/ajp.154.4.562]</w:t>
      </w:r>
    </w:p>
    <w:p w14:paraId="1AA281D8"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 </w:t>
      </w:r>
      <w:r w:rsidRPr="002C7E0C">
        <w:rPr>
          <w:rFonts w:ascii="Book Antiqua" w:eastAsia="SimSun" w:hAnsi="Book Antiqua"/>
          <w:b/>
          <w:kern w:val="2"/>
          <w:lang w:eastAsia="zh-CN"/>
        </w:rPr>
        <w:t>Lavretsky H</w:t>
      </w:r>
      <w:r w:rsidRPr="002C7E0C">
        <w:rPr>
          <w:rFonts w:ascii="Book Antiqua" w:eastAsia="SimSun" w:hAnsi="Book Antiqua"/>
          <w:kern w:val="2"/>
          <w:lang w:eastAsia="zh-CN"/>
        </w:rPr>
        <w:t xml:space="preserve">, Lesser IM, Wohl M, Miller BL, Mehringer CM. Clinical and neuroradiologic features associated with chronicity in late-life depression.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1999; </w:t>
      </w:r>
      <w:r w:rsidRPr="002C7E0C">
        <w:rPr>
          <w:rFonts w:ascii="Book Antiqua" w:eastAsia="SimSun" w:hAnsi="Book Antiqua"/>
          <w:b/>
          <w:kern w:val="2"/>
          <w:lang w:eastAsia="zh-CN"/>
        </w:rPr>
        <w:t>7</w:t>
      </w:r>
      <w:r w:rsidRPr="002C7E0C">
        <w:rPr>
          <w:rFonts w:ascii="Book Antiqua" w:eastAsia="SimSun" w:hAnsi="Book Antiqua"/>
          <w:kern w:val="2"/>
          <w:lang w:eastAsia="zh-CN"/>
        </w:rPr>
        <w:t>: 309-316 [PMID: 10521163 DOI: 10.1097/00019442-199911000-00006]</w:t>
      </w:r>
    </w:p>
    <w:p w14:paraId="675C06C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 </w:t>
      </w:r>
      <w:r w:rsidRPr="002C7E0C">
        <w:rPr>
          <w:rFonts w:ascii="Book Antiqua" w:eastAsia="SimSun" w:hAnsi="Book Antiqua"/>
          <w:b/>
          <w:kern w:val="2"/>
          <w:lang w:eastAsia="zh-CN"/>
        </w:rPr>
        <w:t>Turner ST</w:t>
      </w:r>
      <w:r w:rsidRPr="002C7E0C">
        <w:rPr>
          <w:rFonts w:ascii="Book Antiqua" w:eastAsia="SimSun" w:hAnsi="Book Antiqua"/>
          <w:kern w:val="2"/>
          <w:lang w:eastAsia="zh-CN"/>
        </w:rPr>
        <w:t xml:space="preserve">, Jack CR, Fornage M, Mosley TH, Boerwinkle E, de Andrade M. Heritability of leukoaraiosis in hypertensive sibships. </w:t>
      </w:r>
      <w:r w:rsidRPr="002C7E0C">
        <w:rPr>
          <w:rFonts w:ascii="Book Antiqua" w:eastAsia="SimSun" w:hAnsi="Book Antiqua"/>
          <w:i/>
          <w:kern w:val="2"/>
          <w:lang w:eastAsia="zh-CN"/>
        </w:rPr>
        <w:t>Hypertension</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43</w:t>
      </w:r>
      <w:r w:rsidRPr="002C7E0C">
        <w:rPr>
          <w:rFonts w:ascii="Book Antiqua" w:eastAsia="SimSun" w:hAnsi="Book Antiqua"/>
          <w:kern w:val="2"/>
          <w:lang w:eastAsia="zh-CN"/>
        </w:rPr>
        <w:t>: 483-487 [PMID: 14718359 DOI: 10.1161/01.HYP.0000112303.26158.92]</w:t>
      </w:r>
    </w:p>
    <w:p w14:paraId="507CA27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 </w:t>
      </w:r>
      <w:r w:rsidRPr="002C7E0C">
        <w:rPr>
          <w:rFonts w:ascii="Book Antiqua" w:eastAsia="SimSun" w:hAnsi="Book Antiqua"/>
          <w:b/>
          <w:kern w:val="2"/>
          <w:lang w:eastAsia="zh-CN"/>
        </w:rPr>
        <w:t>Atwood LD</w:t>
      </w:r>
      <w:r w:rsidRPr="002C7E0C">
        <w:rPr>
          <w:rFonts w:ascii="Book Antiqua" w:eastAsia="SimSun" w:hAnsi="Book Antiqua"/>
          <w:kern w:val="2"/>
          <w:lang w:eastAsia="zh-CN"/>
        </w:rPr>
        <w:t xml:space="preserve">, Wolf PA, Heard-Costa NL, Massaro JM, Beiser A, D'Agostino RB, DeCarli C. Genetic variation in white matter hyperintensity volume in the Framingham Study.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35</w:t>
      </w:r>
      <w:r w:rsidRPr="002C7E0C">
        <w:rPr>
          <w:rFonts w:ascii="Book Antiqua" w:eastAsia="SimSun" w:hAnsi="Book Antiqua"/>
          <w:kern w:val="2"/>
          <w:lang w:eastAsia="zh-CN"/>
        </w:rPr>
        <w:t>: 1609-1613 [PMID: 15143299 DOI: 10.1161/01.STR.0000129643.77045.10]</w:t>
      </w:r>
    </w:p>
    <w:p w14:paraId="58715C1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 </w:t>
      </w:r>
      <w:r w:rsidRPr="002C7E0C">
        <w:rPr>
          <w:rFonts w:ascii="Book Antiqua" w:eastAsia="SimSun" w:hAnsi="Book Antiqua"/>
          <w:b/>
          <w:kern w:val="2"/>
          <w:lang w:eastAsia="zh-CN"/>
        </w:rPr>
        <w:t>Carmelli D</w:t>
      </w:r>
      <w:r w:rsidRPr="002C7E0C">
        <w:rPr>
          <w:rFonts w:ascii="Book Antiqua" w:eastAsia="SimSun" w:hAnsi="Book Antiqua"/>
          <w:kern w:val="2"/>
          <w:lang w:eastAsia="zh-CN"/>
        </w:rPr>
        <w:t xml:space="preserve">, Reed T, DeCarli C. A bivariate genetic analysis of cerebral white matter hyperintensities and cognitive performance in elderly male twins. </w:t>
      </w:r>
      <w:r w:rsidRPr="002C7E0C">
        <w:rPr>
          <w:rFonts w:ascii="Book Antiqua" w:eastAsia="SimSun" w:hAnsi="Book Antiqua"/>
          <w:i/>
          <w:kern w:val="2"/>
          <w:lang w:eastAsia="zh-CN"/>
        </w:rPr>
        <w:t>Neurobiol Aging</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23</w:t>
      </w:r>
      <w:r w:rsidRPr="002C7E0C">
        <w:rPr>
          <w:rFonts w:ascii="Book Antiqua" w:eastAsia="SimSun" w:hAnsi="Book Antiqua"/>
          <w:kern w:val="2"/>
          <w:lang w:eastAsia="zh-CN"/>
        </w:rPr>
        <w:t>: 413-420 [PMID: 11959404 DOI: 10.1016/S0197-4580(01)00336-0]</w:t>
      </w:r>
    </w:p>
    <w:p w14:paraId="0FE796C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 </w:t>
      </w:r>
      <w:r w:rsidRPr="002C7E0C">
        <w:rPr>
          <w:rFonts w:ascii="Book Antiqua" w:eastAsia="SimSun" w:hAnsi="Book Antiqua"/>
          <w:b/>
          <w:kern w:val="2"/>
          <w:lang w:eastAsia="zh-CN"/>
        </w:rPr>
        <w:t>Assareh A</w:t>
      </w:r>
      <w:r w:rsidRPr="002C7E0C">
        <w:rPr>
          <w:rFonts w:ascii="Book Antiqua" w:eastAsia="SimSun" w:hAnsi="Book Antiqua"/>
          <w:kern w:val="2"/>
          <w:lang w:eastAsia="zh-CN"/>
        </w:rPr>
        <w:t xml:space="preserve">, Mather KA, Schofield PR, Kwok JB, Sachdev PS. The genetics of white matter lesions. </w:t>
      </w:r>
      <w:r w:rsidRPr="002C7E0C">
        <w:rPr>
          <w:rFonts w:ascii="Book Antiqua" w:eastAsia="SimSun" w:hAnsi="Book Antiqua"/>
          <w:i/>
          <w:kern w:val="2"/>
          <w:lang w:eastAsia="zh-CN"/>
        </w:rPr>
        <w:t>CNS Neurosci Ther</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17</w:t>
      </w:r>
      <w:r w:rsidRPr="002C7E0C">
        <w:rPr>
          <w:rFonts w:ascii="Book Antiqua" w:eastAsia="SimSun" w:hAnsi="Book Antiqua"/>
          <w:kern w:val="2"/>
          <w:lang w:eastAsia="zh-CN"/>
        </w:rPr>
        <w:t>: 525-540 [PMID: 21951372 DOI: 10.1111/j.1755-5949.2010.00181.x]</w:t>
      </w:r>
    </w:p>
    <w:p w14:paraId="4291479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 </w:t>
      </w:r>
      <w:r w:rsidRPr="002C7E0C">
        <w:rPr>
          <w:rFonts w:ascii="Book Antiqua" w:eastAsia="SimSun" w:hAnsi="Book Antiqua"/>
          <w:b/>
          <w:kern w:val="2"/>
          <w:lang w:eastAsia="zh-CN"/>
        </w:rPr>
        <w:t>Adams S</w:t>
      </w:r>
      <w:r w:rsidRPr="002C7E0C">
        <w:rPr>
          <w:rFonts w:ascii="Book Antiqua" w:eastAsia="SimSun" w:hAnsi="Book Antiqua"/>
          <w:kern w:val="2"/>
          <w:lang w:eastAsia="zh-CN"/>
        </w:rPr>
        <w:t xml:space="preserve">, Conner S, Himali JJ, Beiser A, Vasan RS, Seshadri S, Pase MP. Vascular risk factor burden and new-onset depression in the community. </w:t>
      </w:r>
      <w:r w:rsidRPr="002C7E0C">
        <w:rPr>
          <w:rFonts w:ascii="Book Antiqua" w:eastAsia="SimSun" w:hAnsi="Book Antiqua"/>
          <w:i/>
          <w:kern w:val="2"/>
          <w:lang w:eastAsia="zh-CN"/>
        </w:rPr>
        <w:t>Prev Med</w:t>
      </w:r>
      <w:r w:rsidRPr="002C7E0C">
        <w:rPr>
          <w:rFonts w:ascii="Book Antiqua" w:eastAsia="SimSun" w:hAnsi="Book Antiqua"/>
          <w:kern w:val="2"/>
          <w:lang w:eastAsia="zh-CN"/>
        </w:rPr>
        <w:t xml:space="preserve"> 2018; </w:t>
      </w:r>
      <w:r w:rsidRPr="002C7E0C">
        <w:rPr>
          <w:rFonts w:ascii="Book Antiqua" w:eastAsia="SimSun" w:hAnsi="Book Antiqua"/>
          <w:b/>
          <w:kern w:val="2"/>
          <w:lang w:eastAsia="zh-CN"/>
        </w:rPr>
        <w:t>111</w:t>
      </w:r>
      <w:r w:rsidRPr="002C7E0C">
        <w:rPr>
          <w:rFonts w:ascii="Book Antiqua" w:eastAsia="SimSun" w:hAnsi="Book Antiqua"/>
          <w:kern w:val="2"/>
          <w:lang w:eastAsia="zh-CN"/>
        </w:rPr>
        <w:t xml:space="preserve">: 348-350 </w:t>
      </w:r>
      <w:r w:rsidRPr="002C7E0C">
        <w:rPr>
          <w:rFonts w:ascii="Book Antiqua" w:eastAsia="SimSun" w:hAnsi="Book Antiqua"/>
          <w:kern w:val="2"/>
          <w:lang w:eastAsia="zh-CN"/>
        </w:rPr>
        <w:lastRenderedPageBreak/>
        <w:t>[PMID: 29197532 DOI: 10.1016/j.ypmed.2017.11.022]</w:t>
      </w:r>
    </w:p>
    <w:p w14:paraId="5A74FF4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15 </w:t>
      </w:r>
      <w:r w:rsidRPr="002C7E0C">
        <w:rPr>
          <w:rFonts w:ascii="Book Antiqua" w:eastAsia="SimSun" w:hAnsi="Book Antiqua"/>
          <w:b/>
          <w:kern w:val="2"/>
          <w:lang w:eastAsia="zh-CN"/>
        </w:rPr>
        <w:t>Santos M</w:t>
      </w:r>
      <w:r w:rsidRPr="002C7E0C">
        <w:rPr>
          <w:rFonts w:ascii="Book Antiqua" w:eastAsia="SimSun" w:hAnsi="Book Antiqua"/>
          <w:kern w:val="2"/>
          <w:lang w:eastAsia="zh-CN"/>
        </w:rPr>
        <w:t xml:space="preserve">, Kövari E, Hof PR, Gold G, Bouras C, Giannakopoulos P. The impact of vascular burden on late-life depression. </w:t>
      </w:r>
      <w:r w:rsidRPr="002C7E0C">
        <w:rPr>
          <w:rFonts w:ascii="Book Antiqua" w:eastAsia="SimSun" w:hAnsi="Book Antiqua"/>
          <w:i/>
          <w:kern w:val="2"/>
          <w:lang w:eastAsia="zh-CN"/>
        </w:rPr>
        <w:t>Brain Res Rev</w:t>
      </w:r>
      <w:r w:rsidRPr="002C7E0C">
        <w:rPr>
          <w:rFonts w:ascii="Book Antiqua" w:eastAsia="SimSun" w:hAnsi="Book Antiqua"/>
          <w:kern w:val="2"/>
          <w:lang w:eastAsia="zh-CN"/>
        </w:rPr>
        <w:t xml:space="preserve"> 2009; </w:t>
      </w:r>
      <w:r w:rsidRPr="002C7E0C">
        <w:rPr>
          <w:rFonts w:ascii="Book Antiqua" w:eastAsia="SimSun" w:hAnsi="Book Antiqua"/>
          <w:b/>
          <w:kern w:val="2"/>
          <w:lang w:eastAsia="zh-CN"/>
        </w:rPr>
        <w:t>62</w:t>
      </w:r>
      <w:r w:rsidRPr="002C7E0C">
        <w:rPr>
          <w:rFonts w:ascii="Book Antiqua" w:eastAsia="SimSun" w:hAnsi="Book Antiqua"/>
          <w:kern w:val="2"/>
          <w:lang w:eastAsia="zh-CN"/>
        </w:rPr>
        <w:t>: 19-32 [PMID: 19744522 DOI: 10.1016/j.brainresrev.2009.08.003]</w:t>
      </w:r>
    </w:p>
    <w:p w14:paraId="5572AEF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16 </w:t>
      </w:r>
      <w:r w:rsidRPr="002C7E0C">
        <w:rPr>
          <w:rFonts w:ascii="Book Antiqua" w:eastAsia="SimSun" w:hAnsi="Book Antiqua"/>
          <w:b/>
          <w:kern w:val="2"/>
          <w:lang w:eastAsia="zh-CN"/>
        </w:rPr>
        <w:t>Valkanova V</w:t>
      </w:r>
      <w:r w:rsidRPr="002C7E0C">
        <w:rPr>
          <w:rFonts w:ascii="Book Antiqua" w:eastAsia="SimSun" w:hAnsi="Book Antiqua"/>
          <w:kern w:val="2"/>
          <w:lang w:eastAsia="zh-CN"/>
        </w:rPr>
        <w:t xml:space="preserve">, Ebmeier KP. Vascular risk factors and depression in later life: a systematic review and meta-analysis.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73</w:t>
      </w:r>
      <w:r w:rsidRPr="002C7E0C">
        <w:rPr>
          <w:rFonts w:ascii="Book Antiqua" w:eastAsia="SimSun" w:hAnsi="Book Antiqua"/>
          <w:kern w:val="2"/>
          <w:lang w:eastAsia="zh-CN"/>
        </w:rPr>
        <w:t>: 406-413 [PMID: 23237315 DOI: 10.1016/j.biopsych.2012.10.028]</w:t>
      </w:r>
    </w:p>
    <w:p w14:paraId="2BB042C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17 </w:t>
      </w:r>
      <w:r w:rsidRPr="002C7E0C">
        <w:rPr>
          <w:rFonts w:ascii="Book Antiqua" w:eastAsia="SimSun" w:hAnsi="Book Antiqua"/>
          <w:b/>
          <w:kern w:val="2"/>
          <w:lang w:eastAsia="zh-CN"/>
        </w:rPr>
        <w:t>Scott R</w:t>
      </w:r>
      <w:r w:rsidRPr="002C7E0C">
        <w:rPr>
          <w:rFonts w:ascii="Book Antiqua" w:eastAsia="SimSun" w:hAnsi="Book Antiqua"/>
          <w:kern w:val="2"/>
          <w:lang w:eastAsia="zh-CN"/>
        </w:rPr>
        <w:t xml:space="preserve">, Paulson D. Cerebrovascular burden and depressive symptomatology interrelate over 18 years: support for the vascular depression hypothesis.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2018; </w:t>
      </w:r>
      <w:r w:rsidRPr="002C7E0C">
        <w:rPr>
          <w:rFonts w:ascii="Book Antiqua" w:eastAsia="SimSun" w:hAnsi="Book Antiqua"/>
          <w:b/>
          <w:kern w:val="2"/>
          <w:lang w:eastAsia="zh-CN"/>
        </w:rPr>
        <w:t>33</w:t>
      </w:r>
      <w:r w:rsidRPr="002C7E0C">
        <w:rPr>
          <w:rFonts w:ascii="Book Antiqua" w:eastAsia="SimSun" w:hAnsi="Book Antiqua"/>
          <w:kern w:val="2"/>
          <w:lang w:eastAsia="zh-CN"/>
        </w:rPr>
        <w:t>: 66-74 [PMID: 28181702 DOI: 10.1002/gps.4674]</w:t>
      </w:r>
    </w:p>
    <w:p w14:paraId="23FFAE5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18 </w:t>
      </w:r>
      <w:r w:rsidRPr="002C7E0C">
        <w:rPr>
          <w:rFonts w:ascii="Book Antiqua" w:eastAsia="SimSun" w:hAnsi="Book Antiqua"/>
          <w:b/>
          <w:kern w:val="2"/>
          <w:lang w:eastAsia="zh-CN"/>
        </w:rPr>
        <w:t>Taylor WD</w:t>
      </w:r>
      <w:r w:rsidRPr="002C7E0C">
        <w:rPr>
          <w:rFonts w:ascii="Book Antiqua" w:eastAsia="SimSun" w:hAnsi="Book Antiqua"/>
          <w:kern w:val="2"/>
          <w:lang w:eastAsia="zh-CN"/>
        </w:rPr>
        <w:t xml:space="preserve">, Aizenstein HJ, Alexopoulos GS. The vascular depression hypothesis: mechanisms linking vascular disease with depression. </w:t>
      </w:r>
      <w:r w:rsidRPr="002C7E0C">
        <w:rPr>
          <w:rFonts w:ascii="Book Antiqua" w:eastAsia="SimSun" w:hAnsi="Book Antiqua"/>
          <w:i/>
          <w:kern w:val="2"/>
          <w:lang w:eastAsia="zh-CN"/>
        </w:rPr>
        <w:t>Mol Psychiatry</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18</w:t>
      </w:r>
      <w:r w:rsidRPr="002C7E0C">
        <w:rPr>
          <w:rFonts w:ascii="Book Antiqua" w:eastAsia="SimSun" w:hAnsi="Book Antiqua"/>
          <w:kern w:val="2"/>
          <w:lang w:eastAsia="zh-CN"/>
        </w:rPr>
        <w:t>: 963-974 [PMID: 23439482 DOI: 10.1038/mp.2013.20]</w:t>
      </w:r>
    </w:p>
    <w:p w14:paraId="22CFB00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19 </w:t>
      </w:r>
      <w:r w:rsidRPr="002C7E0C">
        <w:rPr>
          <w:rFonts w:ascii="Book Antiqua" w:eastAsia="SimSun" w:hAnsi="Book Antiqua"/>
          <w:b/>
          <w:kern w:val="2"/>
          <w:lang w:eastAsia="zh-CN"/>
        </w:rPr>
        <w:t>Thomas AJ</w:t>
      </w:r>
      <w:r w:rsidRPr="002C7E0C">
        <w:rPr>
          <w:rFonts w:ascii="Book Antiqua" w:eastAsia="SimSun" w:hAnsi="Book Antiqua"/>
          <w:kern w:val="2"/>
          <w:lang w:eastAsia="zh-CN"/>
        </w:rPr>
        <w:t xml:space="preserve">, O'Brien JT, Davis S, Ballard C, Barber R, Kalaria RN, Perry RH. Ischemic basis for deep white matter hyperintensities in major depression: a neuropathological study.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59</w:t>
      </w:r>
      <w:r w:rsidRPr="002C7E0C">
        <w:rPr>
          <w:rFonts w:ascii="Book Antiqua" w:eastAsia="SimSun" w:hAnsi="Book Antiqua"/>
          <w:kern w:val="2"/>
          <w:lang w:eastAsia="zh-CN"/>
        </w:rPr>
        <w:t>: 785-792 [PMID: 12215077 DOI: 10.1001/archpsyc.59.9.785]</w:t>
      </w:r>
    </w:p>
    <w:p w14:paraId="14A0920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20 </w:t>
      </w:r>
      <w:r w:rsidRPr="002C7E0C">
        <w:rPr>
          <w:rFonts w:ascii="Book Antiqua" w:eastAsia="SimSun" w:hAnsi="Book Antiqua"/>
          <w:b/>
          <w:kern w:val="2"/>
          <w:lang w:eastAsia="zh-CN"/>
        </w:rPr>
        <w:t>Drevets WC</w:t>
      </w:r>
      <w:r w:rsidRPr="002C7E0C">
        <w:rPr>
          <w:rFonts w:ascii="Book Antiqua" w:eastAsia="SimSun" w:hAnsi="Book Antiqua"/>
          <w:kern w:val="2"/>
          <w:lang w:eastAsia="zh-CN"/>
        </w:rPr>
        <w:t xml:space="preserve">. Neuroimaging studies of mood disorders.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2000; </w:t>
      </w:r>
      <w:r w:rsidRPr="002C7E0C">
        <w:rPr>
          <w:rFonts w:ascii="Book Antiqua" w:eastAsia="SimSun" w:hAnsi="Book Antiqua"/>
          <w:b/>
          <w:kern w:val="2"/>
          <w:lang w:eastAsia="zh-CN"/>
        </w:rPr>
        <w:t>48</w:t>
      </w:r>
      <w:r w:rsidRPr="002C7E0C">
        <w:rPr>
          <w:rFonts w:ascii="Book Antiqua" w:eastAsia="SimSun" w:hAnsi="Book Antiqua"/>
          <w:kern w:val="2"/>
          <w:lang w:eastAsia="zh-CN"/>
        </w:rPr>
        <w:t>: 813-829 [PMID: 11063977 DOI: 10.1016/S0006-3223(00)01020-9]</w:t>
      </w:r>
    </w:p>
    <w:p w14:paraId="6F0FB53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21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Murphy CF, Gunning-Dixon FM, Latoussakis V, Kanellopoulos D, Klimstra S, Lim KO, Hoptman MJ. Microstructural white matter abnormalities and remission of geriatric depression.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165</w:t>
      </w:r>
      <w:r w:rsidRPr="002C7E0C">
        <w:rPr>
          <w:rFonts w:ascii="Book Antiqua" w:eastAsia="SimSun" w:hAnsi="Book Antiqua"/>
          <w:kern w:val="2"/>
          <w:lang w:eastAsia="zh-CN"/>
        </w:rPr>
        <w:t>: 238-244 [PMID: 18172016 DOI: 10.1176/appi.ajp.2007.07050744]</w:t>
      </w:r>
    </w:p>
    <w:p w14:paraId="48A7FD8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22 </w:t>
      </w:r>
      <w:r w:rsidRPr="002C7E0C">
        <w:rPr>
          <w:rFonts w:ascii="Book Antiqua" w:eastAsia="SimSun" w:hAnsi="Book Antiqua"/>
          <w:b/>
          <w:kern w:val="2"/>
          <w:lang w:eastAsia="zh-CN"/>
        </w:rPr>
        <w:t>Sheline YI</w:t>
      </w:r>
      <w:r w:rsidRPr="002C7E0C">
        <w:rPr>
          <w:rFonts w:ascii="Book Antiqua" w:eastAsia="SimSun" w:hAnsi="Book Antiqua"/>
          <w:kern w:val="2"/>
          <w:lang w:eastAsia="zh-CN"/>
        </w:rPr>
        <w:t xml:space="preserve">. 3D MRI studies of neuroanatomic changes in unipolar major depression: the role of stress and medical comorbidity.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2000; </w:t>
      </w:r>
      <w:r w:rsidRPr="002C7E0C">
        <w:rPr>
          <w:rFonts w:ascii="Book Antiqua" w:eastAsia="SimSun" w:hAnsi="Book Antiqua"/>
          <w:b/>
          <w:kern w:val="2"/>
          <w:lang w:eastAsia="zh-CN"/>
        </w:rPr>
        <w:t>48</w:t>
      </w:r>
      <w:r w:rsidRPr="002C7E0C">
        <w:rPr>
          <w:rFonts w:ascii="Book Antiqua" w:eastAsia="SimSun" w:hAnsi="Book Antiqua"/>
          <w:kern w:val="2"/>
          <w:lang w:eastAsia="zh-CN"/>
        </w:rPr>
        <w:t>: 791-800 [PMID: 11063975 DOI: 10.1016/S0006-3223(00)00994-X]</w:t>
      </w:r>
    </w:p>
    <w:p w14:paraId="6FB642A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23 </w:t>
      </w:r>
      <w:r w:rsidRPr="002C7E0C">
        <w:rPr>
          <w:rFonts w:ascii="Book Antiqua" w:eastAsia="SimSun" w:hAnsi="Book Antiqua"/>
          <w:b/>
          <w:kern w:val="2"/>
          <w:lang w:eastAsia="zh-CN"/>
        </w:rPr>
        <w:t>Bos MJ</w:t>
      </w:r>
      <w:r w:rsidRPr="002C7E0C">
        <w:rPr>
          <w:rFonts w:ascii="Book Antiqua" w:eastAsia="SimSun" w:hAnsi="Book Antiqua"/>
          <w:kern w:val="2"/>
          <w:lang w:eastAsia="zh-CN"/>
        </w:rPr>
        <w:t xml:space="preserve">, Lindén T, Koudstaal PJ, Hofman A, Skoog I, Breteler MM, Tiemeier H. Depressive symptoms and risk of stroke: the Rotterdam Study. </w:t>
      </w:r>
      <w:r w:rsidRPr="002C7E0C">
        <w:rPr>
          <w:rFonts w:ascii="Book Antiqua" w:eastAsia="SimSun" w:hAnsi="Book Antiqua"/>
          <w:i/>
          <w:kern w:val="2"/>
          <w:lang w:eastAsia="zh-CN"/>
        </w:rPr>
        <w:t>J Neurol Neurosurg Psychiatry</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79</w:t>
      </w:r>
      <w:r w:rsidRPr="002C7E0C">
        <w:rPr>
          <w:rFonts w:ascii="Book Antiqua" w:eastAsia="SimSun" w:hAnsi="Book Antiqua"/>
          <w:kern w:val="2"/>
          <w:lang w:eastAsia="zh-CN"/>
        </w:rPr>
        <w:t>: 997-1001 [PMID: 18208858 DOI: 10.1136/jnnp.2007.134965]</w:t>
      </w:r>
    </w:p>
    <w:p w14:paraId="3E28620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24 </w:t>
      </w:r>
      <w:r w:rsidRPr="002C7E0C">
        <w:rPr>
          <w:rFonts w:ascii="Book Antiqua" w:eastAsia="SimSun" w:hAnsi="Book Antiqua"/>
          <w:b/>
          <w:kern w:val="2"/>
          <w:lang w:eastAsia="zh-CN"/>
        </w:rPr>
        <w:t>Larson SL</w:t>
      </w:r>
      <w:r w:rsidRPr="002C7E0C">
        <w:rPr>
          <w:rFonts w:ascii="Book Antiqua" w:eastAsia="SimSun" w:hAnsi="Book Antiqua"/>
          <w:kern w:val="2"/>
          <w:lang w:eastAsia="zh-CN"/>
        </w:rPr>
        <w:t xml:space="preserve">, Owens PL, Ford D, Eaton W. Depressive disorder, dysthymia, and risk of </w:t>
      </w:r>
      <w:r w:rsidRPr="002C7E0C">
        <w:rPr>
          <w:rFonts w:ascii="Book Antiqua" w:eastAsia="SimSun" w:hAnsi="Book Antiqua"/>
          <w:kern w:val="2"/>
          <w:lang w:eastAsia="zh-CN"/>
        </w:rPr>
        <w:lastRenderedPageBreak/>
        <w:t xml:space="preserve">stroke: thirteen-year follow-up from the Baltimore epidemiologic catchment area study.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2001; </w:t>
      </w:r>
      <w:r w:rsidRPr="002C7E0C">
        <w:rPr>
          <w:rFonts w:ascii="Book Antiqua" w:eastAsia="SimSun" w:hAnsi="Book Antiqua"/>
          <w:b/>
          <w:kern w:val="2"/>
          <w:lang w:eastAsia="zh-CN"/>
        </w:rPr>
        <w:t>32</w:t>
      </w:r>
      <w:r w:rsidRPr="002C7E0C">
        <w:rPr>
          <w:rFonts w:ascii="Book Antiqua" w:eastAsia="SimSun" w:hAnsi="Book Antiqua"/>
          <w:kern w:val="2"/>
          <w:lang w:eastAsia="zh-CN"/>
        </w:rPr>
        <w:t>: 1979-1983 [PMID: 11546884 DOI: 10.1161/hs0901.094623]</w:t>
      </w:r>
    </w:p>
    <w:p w14:paraId="2E4674F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25 </w:t>
      </w:r>
      <w:r w:rsidRPr="002C7E0C">
        <w:rPr>
          <w:rFonts w:ascii="Book Antiqua" w:eastAsia="SimSun" w:hAnsi="Book Antiqua"/>
          <w:b/>
          <w:kern w:val="2"/>
          <w:lang w:eastAsia="zh-CN"/>
        </w:rPr>
        <w:t>Sanders ML</w:t>
      </w:r>
      <w:r w:rsidRPr="002C7E0C">
        <w:rPr>
          <w:rFonts w:ascii="Book Antiqua" w:eastAsia="SimSun" w:hAnsi="Book Antiqua"/>
          <w:kern w:val="2"/>
          <w:lang w:eastAsia="zh-CN"/>
        </w:rPr>
        <w:t xml:space="preserve">, Lyness JM, Eberly S, King DA, Caine ED. Cerebrovascular risk factors, executive dysfunction, and depression in older primary care patients.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14</w:t>
      </w:r>
      <w:r w:rsidRPr="002C7E0C">
        <w:rPr>
          <w:rFonts w:ascii="Book Antiqua" w:eastAsia="SimSun" w:hAnsi="Book Antiqua"/>
          <w:kern w:val="2"/>
          <w:lang w:eastAsia="zh-CN"/>
        </w:rPr>
        <w:t>: 145-152 [PMID: 16473979 DOI: 10.1097/01.JGP.0000192482.27931.1e]</w:t>
      </w:r>
    </w:p>
    <w:p w14:paraId="60015B2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26 </w:t>
      </w:r>
      <w:r w:rsidRPr="002C7E0C">
        <w:rPr>
          <w:rFonts w:ascii="Book Antiqua" w:eastAsia="SimSun" w:hAnsi="Book Antiqua"/>
          <w:b/>
          <w:kern w:val="2"/>
          <w:lang w:eastAsia="zh-CN"/>
        </w:rPr>
        <w:t>Simons LA</w:t>
      </w:r>
      <w:r w:rsidRPr="002C7E0C">
        <w:rPr>
          <w:rFonts w:ascii="Book Antiqua" w:eastAsia="SimSun" w:hAnsi="Book Antiqua"/>
          <w:kern w:val="2"/>
          <w:lang w:eastAsia="zh-CN"/>
        </w:rPr>
        <w:t xml:space="preserve">, McCallum J, Friedlander Y, Simons J. Risk factors for ischemic stroke: Dubbo Study of the elderly.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29</w:t>
      </w:r>
      <w:r w:rsidRPr="002C7E0C">
        <w:rPr>
          <w:rFonts w:ascii="Book Antiqua" w:eastAsia="SimSun" w:hAnsi="Book Antiqua"/>
          <w:kern w:val="2"/>
          <w:lang w:eastAsia="zh-CN"/>
        </w:rPr>
        <w:t>: 1341-1346 [PMID: 9660384 DOI: 10.1161/01.STR.29.7.1341]</w:t>
      </w:r>
    </w:p>
    <w:p w14:paraId="2F12CEF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27 </w:t>
      </w:r>
      <w:r w:rsidRPr="002C7E0C">
        <w:rPr>
          <w:rFonts w:ascii="Book Antiqua" w:eastAsia="SimSun" w:hAnsi="Book Antiqua"/>
          <w:b/>
          <w:kern w:val="2"/>
          <w:lang w:eastAsia="zh-CN"/>
        </w:rPr>
        <w:t>Taylor WD</w:t>
      </w:r>
      <w:r w:rsidRPr="002C7E0C">
        <w:rPr>
          <w:rFonts w:ascii="Book Antiqua" w:eastAsia="SimSun" w:hAnsi="Book Antiqua"/>
          <w:kern w:val="2"/>
          <w:lang w:eastAsia="zh-CN"/>
        </w:rPr>
        <w:t xml:space="preserve">, Steffens DC, MacFall JR, McQuoid DR, Payne ME, Provenzale JM, Krishnan KR. White matter hyperintensity progression and late-life depression outcomes.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2003; </w:t>
      </w:r>
      <w:r w:rsidRPr="002C7E0C">
        <w:rPr>
          <w:rFonts w:ascii="Book Antiqua" w:eastAsia="SimSun" w:hAnsi="Book Antiqua"/>
          <w:b/>
          <w:kern w:val="2"/>
          <w:lang w:eastAsia="zh-CN"/>
        </w:rPr>
        <w:t>60</w:t>
      </w:r>
      <w:r w:rsidRPr="002C7E0C">
        <w:rPr>
          <w:rFonts w:ascii="Book Antiqua" w:eastAsia="SimSun" w:hAnsi="Book Antiqua"/>
          <w:kern w:val="2"/>
          <w:lang w:eastAsia="zh-CN"/>
        </w:rPr>
        <w:t>: 1090-1096 [PMID: 14609884 DOI: 10.1001/archpsyc.60.11.1090]</w:t>
      </w:r>
    </w:p>
    <w:p w14:paraId="7F99E35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28 </w:t>
      </w:r>
      <w:r w:rsidRPr="002C7E0C">
        <w:rPr>
          <w:rFonts w:ascii="Book Antiqua" w:eastAsia="SimSun" w:hAnsi="Book Antiqua"/>
          <w:b/>
          <w:kern w:val="2"/>
          <w:lang w:eastAsia="zh-CN"/>
        </w:rPr>
        <w:t>Salloway S</w:t>
      </w:r>
      <w:r w:rsidRPr="002C7E0C">
        <w:rPr>
          <w:rFonts w:ascii="Book Antiqua" w:eastAsia="SimSun" w:hAnsi="Book Antiqua"/>
          <w:kern w:val="2"/>
          <w:lang w:eastAsia="zh-CN"/>
        </w:rPr>
        <w:t xml:space="preserve">, Boyle PA, Correia S, Malloy PF, Cahn-Weiner DA, Schneider L, Krishnan KR, Nakra R. The relationship of MRI subcortical hyperintensities to treatment response in a trial of sertraline in geriatric depressed outpatients.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10</w:t>
      </w:r>
      <w:r w:rsidRPr="002C7E0C">
        <w:rPr>
          <w:rFonts w:ascii="Book Antiqua" w:eastAsia="SimSun" w:hAnsi="Book Antiqua"/>
          <w:kern w:val="2"/>
          <w:lang w:eastAsia="zh-CN"/>
        </w:rPr>
        <w:t>: 107-111 [PMID: 11790641 DOI: 10.1097/00019442-200201000-00013]</w:t>
      </w:r>
    </w:p>
    <w:p w14:paraId="4DB3811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29 </w:t>
      </w:r>
      <w:r w:rsidRPr="002C7E0C">
        <w:rPr>
          <w:rFonts w:ascii="Book Antiqua" w:eastAsia="SimSun" w:hAnsi="Book Antiqua"/>
          <w:b/>
          <w:kern w:val="2"/>
          <w:lang w:eastAsia="zh-CN"/>
        </w:rPr>
        <w:t>Salloway S</w:t>
      </w:r>
      <w:r w:rsidRPr="002C7E0C">
        <w:rPr>
          <w:rFonts w:ascii="Book Antiqua" w:eastAsia="SimSun" w:hAnsi="Book Antiqua"/>
          <w:kern w:val="2"/>
          <w:lang w:eastAsia="zh-CN"/>
        </w:rPr>
        <w:t xml:space="preserve">, Correia S, Boyle P, Malloy P, Schneider L, Lavretsky H, Sackheim H, Roose S, Krishnan KR. MRI subcortical hyperintensities in old and very old depressed outpatients: the important role of age in late-life depression. </w:t>
      </w:r>
      <w:r w:rsidRPr="002C7E0C">
        <w:rPr>
          <w:rFonts w:ascii="Book Antiqua" w:eastAsia="SimSun" w:hAnsi="Book Antiqua"/>
          <w:i/>
          <w:kern w:val="2"/>
          <w:lang w:eastAsia="zh-CN"/>
        </w:rPr>
        <w:t>J Neurol Sci</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203-204</w:t>
      </w:r>
      <w:r w:rsidRPr="002C7E0C">
        <w:rPr>
          <w:rFonts w:ascii="Book Antiqua" w:eastAsia="SimSun" w:hAnsi="Book Antiqua"/>
          <w:kern w:val="2"/>
          <w:lang w:eastAsia="zh-CN"/>
        </w:rPr>
        <w:t>: 227-233 [PMID: 12417389 DOI: 10.1016/S0022-510X(02)00296-4]</w:t>
      </w:r>
    </w:p>
    <w:p w14:paraId="7A6CD66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30 </w:t>
      </w:r>
      <w:r w:rsidRPr="002C7E0C">
        <w:rPr>
          <w:rFonts w:ascii="Book Antiqua" w:eastAsia="SimSun" w:hAnsi="Book Antiqua"/>
          <w:b/>
          <w:kern w:val="2"/>
          <w:lang w:eastAsia="zh-CN"/>
        </w:rPr>
        <w:t>Steffens DC</w:t>
      </w:r>
      <w:r w:rsidRPr="002C7E0C">
        <w:rPr>
          <w:rFonts w:ascii="Book Antiqua" w:eastAsia="SimSun" w:hAnsi="Book Antiqua"/>
          <w:kern w:val="2"/>
          <w:lang w:eastAsia="zh-CN"/>
        </w:rPr>
        <w:t xml:space="preserve">, Krishnan KR, Crump C, Burke GL. Cerebrovascular disease and evolution of depressive symptoms in the cardiovascular health study.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33</w:t>
      </w:r>
      <w:r w:rsidRPr="002C7E0C">
        <w:rPr>
          <w:rFonts w:ascii="Book Antiqua" w:eastAsia="SimSun" w:hAnsi="Book Antiqua"/>
          <w:kern w:val="2"/>
          <w:lang w:eastAsia="zh-CN"/>
        </w:rPr>
        <w:t>: 1636-1644 [PMID: 12053004 DOI: 10.1161/01.STR.0000018405.59799.D5]</w:t>
      </w:r>
    </w:p>
    <w:p w14:paraId="3C6B09D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31 </w:t>
      </w:r>
      <w:r w:rsidRPr="002C7E0C">
        <w:rPr>
          <w:rFonts w:ascii="Book Antiqua" w:eastAsia="SimSun" w:hAnsi="Book Antiqua"/>
          <w:b/>
          <w:kern w:val="2"/>
          <w:lang w:eastAsia="zh-CN"/>
        </w:rPr>
        <w:t>Thomas AJ</w:t>
      </w:r>
      <w:r w:rsidRPr="002C7E0C">
        <w:rPr>
          <w:rFonts w:ascii="Book Antiqua" w:eastAsia="SimSun" w:hAnsi="Book Antiqua"/>
          <w:kern w:val="2"/>
          <w:lang w:eastAsia="zh-CN"/>
        </w:rPr>
        <w:t xml:space="preserve">, Perry R, Kalaria RN, Oakley A, McMeekin W, O'Brien JT. Neuropathological evidence for ischemia in the white matter of the dorsolateral prefrontal cortex in late-life depression.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2003; </w:t>
      </w:r>
      <w:r w:rsidRPr="002C7E0C">
        <w:rPr>
          <w:rFonts w:ascii="Book Antiqua" w:eastAsia="SimSun" w:hAnsi="Book Antiqua"/>
          <w:b/>
          <w:kern w:val="2"/>
          <w:lang w:eastAsia="zh-CN"/>
        </w:rPr>
        <w:t>18</w:t>
      </w:r>
      <w:r w:rsidRPr="002C7E0C">
        <w:rPr>
          <w:rFonts w:ascii="Book Antiqua" w:eastAsia="SimSun" w:hAnsi="Book Antiqua"/>
          <w:kern w:val="2"/>
          <w:lang w:eastAsia="zh-CN"/>
        </w:rPr>
        <w:t>: 7-13 [PMID: 12497551 DOI: 10.1002/gps.720]</w:t>
      </w:r>
    </w:p>
    <w:p w14:paraId="7165227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32 </w:t>
      </w:r>
      <w:r w:rsidRPr="002C7E0C">
        <w:rPr>
          <w:rFonts w:ascii="Book Antiqua" w:eastAsia="SimSun" w:hAnsi="Book Antiqua"/>
          <w:b/>
          <w:kern w:val="2"/>
          <w:lang w:eastAsia="zh-CN"/>
        </w:rPr>
        <w:t>Thomas AJ</w:t>
      </w:r>
      <w:r w:rsidRPr="002C7E0C">
        <w:rPr>
          <w:rFonts w:ascii="Book Antiqua" w:eastAsia="SimSun" w:hAnsi="Book Antiqua"/>
          <w:kern w:val="2"/>
          <w:lang w:eastAsia="zh-CN"/>
        </w:rPr>
        <w:t xml:space="preserve">, Ferrier IN, Kalaria RN, Woodward SA, Ballard C, Oakley A, Perry RH, O'Brien JT. Elevation in late-life depression of intercellular adhesion molecule-1 expression in the dorsolateral prefrontal cortex.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2000; </w:t>
      </w:r>
      <w:r w:rsidRPr="002C7E0C">
        <w:rPr>
          <w:rFonts w:ascii="Book Antiqua" w:eastAsia="SimSun" w:hAnsi="Book Antiqua"/>
          <w:b/>
          <w:kern w:val="2"/>
          <w:lang w:eastAsia="zh-CN"/>
        </w:rPr>
        <w:t>157</w:t>
      </w:r>
      <w:r w:rsidRPr="002C7E0C">
        <w:rPr>
          <w:rFonts w:ascii="Book Antiqua" w:eastAsia="SimSun" w:hAnsi="Book Antiqua"/>
          <w:kern w:val="2"/>
          <w:lang w:eastAsia="zh-CN"/>
        </w:rPr>
        <w:t xml:space="preserve">: 1682-1684 </w:t>
      </w:r>
      <w:r w:rsidRPr="002C7E0C">
        <w:rPr>
          <w:rFonts w:ascii="Book Antiqua" w:eastAsia="SimSun" w:hAnsi="Book Antiqua"/>
          <w:kern w:val="2"/>
          <w:lang w:eastAsia="zh-CN"/>
        </w:rPr>
        <w:lastRenderedPageBreak/>
        <w:t>[PMID: 11007725 DOI: 10.1176/appi.ajp.157.10.1682]</w:t>
      </w:r>
    </w:p>
    <w:p w14:paraId="4FE92E1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33 </w:t>
      </w:r>
      <w:r w:rsidRPr="002C7E0C">
        <w:rPr>
          <w:rFonts w:ascii="Book Antiqua" w:eastAsia="SimSun" w:hAnsi="Book Antiqua"/>
          <w:b/>
          <w:kern w:val="2"/>
          <w:lang w:eastAsia="zh-CN"/>
        </w:rPr>
        <w:t>Tiemeier H</w:t>
      </w:r>
      <w:r w:rsidRPr="002C7E0C">
        <w:rPr>
          <w:rFonts w:ascii="Book Antiqua" w:eastAsia="SimSun" w:hAnsi="Book Antiqua"/>
          <w:kern w:val="2"/>
          <w:lang w:eastAsia="zh-CN"/>
        </w:rPr>
        <w:t xml:space="preserve">, van Dijck W, Hofman A, Witteman JC, Stijnen T, Breteler MM. Relationship between atherosclerosis and late-life depression: the Rotterdam Study.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61</w:t>
      </w:r>
      <w:r w:rsidRPr="002C7E0C">
        <w:rPr>
          <w:rFonts w:ascii="Book Antiqua" w:eastAsia="SimSun" w:hAnsi="Book Antiqua"/>
          <w:kern w:val="2"/>
          <w:lang w:eastAsia="zh-CN"/>
        </w:rPr>
        <w:t>: 369-376 [PMID: 15066895 DOI: 10.1001/archpsyc.61.4.369]</w:t>
      </w:r>
    </w:p>
    <w:p w14:paraId="3F9AEF9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34 </w:t>
      </w:r>
      <w:r w:rsidRPr="002C7E0C">
        <w:rPr>
          <w:rFonts w:ascii="Book Antiqua" w:eastAsia="SimSun" w:hAnsi="Book Antiqua"/>
          <w:b/>
          <w:kern w:val="2"/>
          <w:lang w:eastAsia="zh-CN"/>
        </w:rPr>
        <w:t>Paranthaman R</w:t>
      </w:r>
      <w:r w:rsidRPr="002C7E0C">
        <w:rPr>
          <w:rFonts w:ascii="Book Antiqua" w:eastAsia="SimSun" w:hAnsi="Book Antiqua"/>
          <w:kern w:val="2"/>
          <w:lang w:eastAsia="zh-CN"/>
        </w:rPr>
        <w:t xml:space="preserve">, Greenstein AS, Burns AS, Cruickshank JK, Heagerty AM, Jackson A, Malik RA, Scott ML, Baldwin RC. Vascular function in older adults with depressive disorder.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68</w:t>
      </w:r>
      <w:r w:rsidRPr="002C7E0C">
        <w:rPr>
          <w:rFonts w:ascii="Book Antiqua" w:eastAsia="SimSun" w:hAnsi="Book Antiqua"/>
          <w:kern w:val="2"/>
          <w:lang w:eastAsia="zh-CN"/>
        </w:rPr>
        <w:t>: 133-139 [PMID: 20609838 DOI: 10.1016/j.biopsych.2010.04.017]</w:t>
      </w:r>
    </w:p>
    <w:p w14:paraId="35E5702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35 </w:t>
      </w:r>
      <w:r w:rsidRPr="002C7E0C">
        <w:rPr>
          <w:rFonts w:ascii="Book Antiqua" w:eastAsia="SimSun" w:hAnsi="Book Antiqua"/>
          <w:b/>
          <w:kern w:val="2"/>
          <w:lang w:eastAsia="zh-CN"/>
        </w:rPr>
        <w:t>Brickman AM</w:t>
      </w:r>
      <w:r w:rsidRPr="002C7E0C">
        <w:rPr>
          <w:rFonts w:ascii="Book Antiqua" w:eastAsia="SimSun" w:hAnsi="Book Antiqua"/>
          <w:kern w:val="2"/>
          <w:lang w:eastAsia="zh-CN"/>
        </w:rPr>
        <w:t xml:space="preserve">, Reitz C, Luchsinger JA, Manly JJ, Schupf N, Muraskin J, DeCarli C, Brown TR, Mayeux R. Long-term blood pressure fluctuation and cerebrovascular disease in an elderly cohort. </w:t>
      </w:r>
      <w:r w:rsidRPr="002C7E0C">
        <w:rPr>
          <w:rFonts w:ascii="Book Antiqua" w:eastAsia="SimSun" w:hAnsi="Book Antiqua"/>
          <w:i/>
          <w:kern w:val="2"/>
          <w:lang w:eastAsia="zh-CN"/>
        </w:rPr>
        <w:t>Arch Neurol</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67</w:t>
      </w:r>
      <w:r w:rsidRPr="002C7E0C">
        <w:rPr>
          <w:rFonts w:ascii="Book Antiqua" w:eastAsia="SimSun" w:hAnsi="Book Antiqua"/>
          <w:kern w:val="2"/>
          <w:lang w:eastAsia="zh-CN"/>
        </w:rPr>
        <w:t>: 564-569 [PMID: 20457955 DOI: 10.1001/archneurol.2010.70]</w:t>
      </w:r>
    </w:p>
    <w:p w14:paraId="3E0B95C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36 </w:t>
      </w:r>
      <w:r w:rsidRPr="002C7E0C">
        <w:rPr>
          <w:rFonts w:ascii="Book Antiqua" w:eastAsia="SimSun" w:hAnsi="Book Antiqua"/>
          <w:b/>
          <w:kern w:val="2"/>
          <w:lang w:eastAsia="zh-CN"/>
        </w:rPr>
        <w:t>Herrmann LL</w:t>
      </w:r>
      <w:r w:rsidRPr="002C7E0C">
        <w:rPr>
          <w:rFonts w:ascii="Book Antiqua" w:eastAsia="SimSun" w:hAnsi="Book Antiqua"/>
          <w:kern w:val="2"/>
          <w:lang w:eastAsia="zh-CN"/>
        </w:rPr>
        <w:t xml:space="preserve">, Le Masurier M, Ebmeier KP. White matter hyperintensities in late life depression: a systematic review. </w:t>
      </w:r>
      <w:r w:rsidRPr="002C7E0C">
        <w:rPr>
          <w:rFonts w:ascii="Book Antiqua" w:eastAsia="SimSun" w:hAnsi="Book Antiqua"/>
          <w:i/>
          <w:kern w:val="2"/>
          <w:lang w:eastAsia="zh-CN"/>
        </w:rPr>
        <w:t>J Neurol Neurosurg Psychiatry</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79</w:t>
      </w:r>
      <w:r w:rsidRPr="002C7E0C">
        <w:rPr>
          <w:rFonts w:ascii="Book Antiqua" w:eastAsia="SimSun" w:hAnsi="Book Antiqua"/>
          <w:kern w:val="2"/>
          <w:lang w:eastAsia="zh-CN"/>
        </w:rPr>
        <w:t>: 619-624 [PMID: 17717021 DOI: 10.1136/jnnp.2007.124651]</w:t>
      </w:r>
    </w:p>
    <w:p w14:paraId="5D7CD8F0"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37 </w:t>
      </w:r>
      <w:r w:rsidRPr="002C7E0C">
        <w:rPr>
          <w:rFonts w:ascii="Book Antiqua" w:eastAsia="SimSun" w:hAnsi="Book Antiqua"/>
          <w:b/>
          <w:kern w:val="2"/>
          <w:lang w:eastAsia="zh-CN"/>
        </w:rPr>
        <w:t>Salo KI</w:t>
      </w:r>
      <w:r w:rsidRPr="002C7E0C">
        <w:rPr>
          <w:rFonts w:ascii="Book Antiqua" w:eastAsia="SimSun" w:hAnsi="Book Antiqua"/>
          <w:kern w:val="2"/>
          <w:lang w:eastAsia="zh-CN"/>
        </w:rPr>
        <w:t xml:space="preserve">, Scharfen J, Wilden ID, Schubotz RI, Holling H. Confining the Concept of Vascular Depression to Late-Onset Depression: A Meta-Analysis of MRI-Defined Hyperintensity Burden in Major Depressive Disorder and Bipolar Disorder. </w:t>
      </w:r>
      <w:r w:rsidRPr="002C7E0C">
        <w:rPr>
          <w:rFonts w:ascii="Book Antiqua" w:eastAsia="SimSun" w:hAnsi="Book Antiqua"/>
          <w:i/>
          <w:kern w:val="2"/>
          <w:lang w:eastAsia="zh-CN"/>
        </w:rPr>
        <w:t>Front Psychol</w:t>
      </w:r>
      <w:r w:rsidRPr="002C7E0C">
        <w:rPr>
          <w:rFonts w:ascii="Book Antiqua" w:eastAsia="SimSun" w:hAnsi="Book Antiqua"/>
          <w:kern w:val="2"/>
          <w:lang w:eastAsia="zh-CN"/>
        </w:rPr>
        <w:t xml:space="preserve"> 2019; </w:t>
      </w:r>
      <w:r w:rsidRPr="002C7E0C">
        <w:rPr>
          <w:rFonts w:ascii="Book Antiqua" w:eastAsia="SimSun" w:hAnsi="Book Antiqua"/>
          <w:b/>
          <w:kern w:val="2"/>
          <w:lang w:eastAsia="zh-CN"/>
        </w:rPr>
        <w:t>10</w:t>
      </w:r>
      <w:r w:rsidRPr="002C7E0C">
        <w:rPr>
          <w:rFonts w:ascii="Book Antiqua" w:eastAsia="SimSun" w:hAnsi="Book Antiqua"/>
          <w:kern w:val="2"/>
          <w:lang w:eastAsia="zh-CN"/>
        </w:rPr>
        <w:t>: 1241 [PMID: 31214072 DOI: 10.3389/fpsyg.2019.01241]</w:t>
      </w:r>
    </w:p>
    <w:p w14:paraId="199B6880"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38 </w:t>
      </w:r>
      <w:r w:rsidRPr="002C7E0C">
        <w:rPr>
          <w:rFonts w:ascii="Book Antiqua" w:eastAsia="SimSun" w:hAnsi="Book Antiqua"/>
          <w:b/>
          <w:kern w:val="2"/>
          <w:lang w:eastAsia="zh-CN"/>
        </w:rPr>
        <w:t>Coffey CE</w:t>
      </w:r>
      <w:r w:rsidRPr="002C7E0C">
        <w:rPr>
          <w:rFonts w:ascii="Book Antiqua" w:eastAsia="SimSun" w:hAnsi="Book Antiqua"/>
          <w:kern w:val="2"/>
          <w:lang w:eastAsia="zh-CN"/>
        </w:rPr>
        <w:t xml:space="preserve">, Figiel GS, Djang WT, Cress M, Saunders WB, Weiner RD. Leukoencephalopathy in elderly depressed patients referred for ECT.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1988; </w:t>
      </w:r>
      <w:r w:rsidRPr="002C7E0C">
        <w:rPr>
          <w:rFonts w:ascii="Book Antiqua" w:eastAsia="SimSun" w:hAnsi="Book Antiqua"/>
          <w:b/>
          <w:kern w:val="2"/>
          <w:lang w:eastAsia="zh-CN"/>
        </w:rPr>
        <w:t>24</w:t>
      </w:r>
      <w:r w:rsidRPr="002C7E0C">
        <w:rPr>
          <w:rFonts w:ascii="Book Antiqua" w:eastAsia="SimSun" w:hAnsi="Book Antiqua"/>
          <w:kern w:val="2"/>
          <w:lang w:eastAsia="zh-CN"/>
        </w:rPr>
        <w:t>: 143-161 [PMID: 3390496 DOI: 10.1016/0006-3223(88)90270-3]</w:t>
      </w:r>
    </w:p>
    <w:p w14:paraId="7A04ACE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39 </w:t>
      </w:r>
      <w:r w:rsidRPr="002C7E0C">
        <w:rPr>
          <w:rFonts w:ascii="Book Antiqua" w:eastAsia="SimSun" w:hAnsi="Book Antiqua"/>
          <w:b/>
          <w:kern w:val="2"/>
          <w:lang w:eastAsia="zh-CN"/>
        </w:rPr>
        <w:t>Coffey CE</w:t>
      </w:r>
      <w:r w:rsidRPr="002C7E0C">
        <w:rPr>
          <w:rFonts w:ascii="Book Antiqua" w:eastAsia="SimSun" w:hAnsi="Book Antiqua"/>
          <w:kern w:val="2"/>
          <w:lang w:eastAsia="zh-CN"/>
        </w:rPr>
        <w:t xml:space="preserve">, Figiel GS, Djang WT, Saunders WB, Weiner RD. White matter hyperintensity on magnetic resonance imaging: clinical and neuroanatomic correlates in the depressed elderly. </w:t>
      </w:r>
      <w:r w:rsidRPr="002C7E0C">
        <w:rPr>
          <w:rFonts w:ascii="Book Antiqua" w:eastAsia="SimSun" w:hAnsi="Book Antiqua"/>
          <w:i/>
          <w:kern w:val="2"/>
          <w:lang w:eastAsia="zh-CN"/>
        </w:rPr>
        <w:t>J Neuropsychiatry Clin Neurosci</w:t>
      </w:r>
      <w:r w:rsidRPr="002C7E0C">
        <w:rPr>
          <w:rFonts w:ascii="Book Antiqua" w:eastAsia="SimSun" w:hAnsi="Book Antiqua"/>
          <w:kern w:val="2"/>
          <w:lang w:eastAsia="zh-CN"/>
        </w:rPr>
        <w:t xml:space="preserve"> 1989; </w:t>
      </w:r>
      <w:r w:rsidRPr="002C7E0C">
        <w:rPr>
          <w:rFonts w:ascii="Book Antiqua" w:eastAsia="SimSun" w:hAnsi="Book Antiqua"/>
          <w:b/>
          <w:kern w:val="2"/>
          <w:lang w:eastAsia="zh-CN"/>
        </w:rPr>
        <w:t>1</w:t>
      </w:r>
      <w:r w:rsidRPr="002C7E0C">
        <w:rPr>
          <w:rFonts w:ascii="Book Antiqua" w:eastAsia="SimSun" w:hAnsi="Book Antiqua"/>
          <w:kern w:val="2"/>
          <w:lang w:eastAsia="zh-CN"/>
        </w:rPr>
        <w:t>: 135-144 [PMID: 2521054 DOI: 10.1176/jnp.1.2.135]</w:t>
      </w:r>
    </w:p>
    <w:p w14:paraId="2069C87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40 </w:t>
      </w:r>
      <w:r w:rsidRPr="002C7E0C">
        <w:rPr>
          <w:rFonts w:ascii="Book Antiqua" w:eastAsia="SimSun" w:hAnsi="Book Antiqua"/>
          <w:b/>
          <w:kern w:val="2"/>
          <w:lang w:eastAsia="zh-CN"/>
        </w:rPr>
        <w:t>Coffey CE</w:t>
      </w:r>
      <w:r w:rsidRPr="002C7E0C">
        <w:rPr>
          <w:rFonts w:ascii="Book Antiqua" w:eastAsia="SimSun" w:hAnsi="Book Antiqua"/>
          <w:kern w:val="2"/>
          <w:lang w:eastAsia="zh-CN"/>
        </w:rPr>
        <w:t xml:space="preserve">, Figiel GS, Djang WT, Weiner RD. Subcortical hyperintensity on magnetic resonance imaging: a comparison of normal and depressed elderly subjects.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1990; </w:t>
      </w:r>
      <w:r w:rsidRPr="002C7E0C">
        <w:rPr>
          <w:rFonts w:ascii="Book Antiqua" w:eastAsia="SimSun" w:hAnsi="Book Antiqua"/>
          <w:b/>
          <w:kern w:val="2"/>
          <w:lang w:eastAsia="zh-CN"/>
        </w:rPr>
        <w:t>147</w:t>
      </w:r>
      <w:r w:rsidRPr="002C7E0C">
        <w:rPr>
          <w:rFonts w:ascii="Book Antiqua" w:eastAsia="SimSun" w:hAnsi="Book Antiqua"/>
          <w:kern w:val="2"/>
          <w:lang w:eastAsia="zh-CN"/>
        </w:rPr>
        <w:t>: 187-189 [PMID: 2301657 DOI: 10.1176/ajp.147.2.187]</w:t>
      </w:r>
    </w:p>
    <w:p w14:paraId="153BB5F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41 </w:t>
      </w:r>
      <w:r w:rsidRPr="002C7E0C">
        <w:rPr>
          <w:rFonts w:ascii="Book Antiqua" w:eastAsia="SimSun" w:hAnsi="Book Antiqua"/>
          <w:b/>
          <w:kern w:val="2"/>
          <w:lang w:eastAsia="zh-CN"/>
        </w:rPr>
        <w:t>Figiel GS</w:t>
      </w:r>
      <w:r w:rsidRPr="002C7E0C">
        <w:rPr>
          <w:rFonts w:ascii="Book Antiqua" w:eastAsia="SimSun" w:hAnsi="Book Antiqua"/>
          <w:kern w:val="2"/>
          <w:lang w:eastAsia="zh-CN"/>
        </w:rPr>
        <w:t xml:space="preserve">, Krishnan KR, Doraiswamy PM, Rao VP, Nemeroff CB, Boyko OB. </w:t>
      </w:r>
      <w:r w:rsidRPr="002C7E0C">
        <w:rPr>
          <w:rFonts w:ascii="Book Antiqua" w:eastAsia="SimSun" w:hAnsi="Book Antiqua"/>
          <w:kern w:val="2"/>
          <w:lang w:eastAsia="zh-CN"/>
        </w:rPr>
        <w:lastRenderedPageBreak/>
        <w:t xml:space="preserve">Subcortical hyperintensities on brain magnetic resonance imaging: a comparison between late age onset and early onset elderly depressed subjects. </w:t>
      </w:r>
      <w:r w:rsidRPr="002C7E0C">
        <w:rPr>
          <w:rFonts w:ascii="Book Antiqua" w:eastAsia="SimSun" w:hAnsi="Book Antiqua"/>
          <w:i/>
          <w:kern w:val="2"/>
          <w:lang w:eastAsia="zh-CN"/>
        </w:rPr>
        <w:t>Neurobiol Aging</w:t>
      </w:r>
      <w:r w:rsidRPr="002C7E0C">
        <w:rPr>
          <w:rFonts w:ascii="Book Antiqua" w:eastAsia="SimSun" w:hAnsi="Book Antiqua"/>
          <w:kern w:val="2"/>
          <w:lang w:eastAsia="zh-CN"/>
        </w:rPr>
        <w:t xml:space="preserve"> 1991; </w:t>
      </w:r>
      <w:r w:rsidRPr="002C7E0C">
        <w:rPr>
          <w:rFonts w:ascii="Book Antiqua" w:eastAsia="SimSun" w:hAnsi="Book Antiqua"/>
          <w:b/>
          <w:kern w:val="2"/>
          <w:lang w:eastAsia="zh-CN"/>
        </w:rPr>
        <w:t>12</w:t>
      </w:r>
      <w:r w:rsidRPr="002C7E0C">
        <w:rPr>
          <w:rFonts w:ascii="Book Antiqua" w:eastAsia="SimSun" w:hAnsi="Book Antiqua"/>
          <w:kern w:val="2"/>
          <w:lang w:eastAsia="zh-CN"/>
        </w:rPr>
        <w:t>: 245-247 [PMID: 1876230 DOI: 10.1016/0197-4580(91)90104-R]</w:t>
      </w:r>
    </w:p>
    <w:p w14:paraId="2EC0F54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42 </w:t>
      </w:r>
      <w:r w:rsidRPr="002C7E0C">
        <w:rPr>
          <w:rFonts w:ascii="Book Antiqua" w:eastAsia="SimSun" w:hAnsi="Book Antiqua"/>
          <w:b/>
          <w:kern w:val="2"/>
          <w:lang w:eastAsia="zh-CN"/>
        </w:rPr>
        <w:t>Simpson SW</w:t>
      </w:r>
      <w:r w:rsidRPr="002C7E0C">
        <w:rPr>
          <w:rFonts w:ascii="Book Antiqua" w:eastAsia="SimSun" w:hAnsi="Book Antiqua"/>
          <w:kern w:val="2"/>
          <w:lang w:eastAsia="zh-CN"/>
        </w:rPr>
        <w:t xml:space="preserve">, Jackson A, Baldwin RC, Burns A. 1997 IPA/Bayer Research Awards in Psychogeriatrics. Subcortical hyperintensities in late-life depression: acute response to treatment and neuropsychological impairment. </w:t>
      </w:r>
      <w:r w:rsidRPr="002C7E0C">
        <w:rPr>
          <w:rFonts w:ascii="Book Antiqua" w:eastAsia="SimSun" w:hAnsi="Book Antiqua"/>
          <w:i/>
          <w:kern w:val="2"/>
          <w:lang w:eastAsia="zh-CN"/>
        </w:rPr>
        <w:t>Int Psychogeriatr</w:t>
      </w:r>
      <w:r w:rsidRPr="002C7E0C">
        <w:rPr>
          <w:rFonts w:ascii="Book Antiqua" w:eastAsia="SimSun" w:hAnsi="Book Antiqua"/>
          <w:kern w:val="2"/>
          <w:lang w:eastAsia="zh-CN"/>
        </w:rPr>
        <w:t xml:space="preserve"> 1997; </w:t>
      </w:r>
      <w:r w:rsidRPr="002C7E0C">
        <w:rPr>
          <w:rFonts w:ascii="Book Antiqua" w:eastAsia="SimSun" w:hAnsi="Book Antiqua"/>
          <w:b/>
          <w:kern w:val="2"/>
          <w:lang w:eastAsia="zh-CN"/>
        </w:rPr>
        <w:t>9</w:t>
      </w:r>
      <w:r w:rsidRPr="002C7E0C">
        <w:rPr>
          <w:rFonts w:ascii="Book Antiqua" w:eastAsia="SimSun" w:hAnsi="Book Antiqua"/>
          <w:kern w:val="2"/>
          <w:lang w:eastAsia="zh-CN"/>
        </w:rPr>
        <w:t>: 257-275 [PMID: 9513027 DOI: 10.1017/S1041610297004432]</w:t>
      </w:r>
    </w:p>
    <w:p w14:paraId="3B8DE31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43 </w:t>
      </w:r>
      <w:r w:rsidRPr="002C7E0C">
        <w:rPr>
          <w:rFonts w:ascii="Book Antiqua" w:eastAsia="SimSun" w:hAnsi="Book Antiqua"/>
          <w:b/>
          <w:kern w:val="2"/>
          <w:lang w:eastAsia="zh-CN"/>
        </w:rPr>
        <w:t>O'Brien J</w:t>
      </w:r>
      <w:r w:rsidRPr="002C7E0C">
        <w:rPr>
          <w:rFonts w:ascii="Book Antiqua" w:eastAsia="SimSun" w:hAnsi="Book Antiqua"/>
          <w:kern w:val="2"/>
          <w:lang w:eastAsia="zh-CN"/>
        </w:rPr>
        <w:t xml:space="preserve">, Ames D, Chiu E, Schweitzer I, Desmond P, Tress B. Severe deep white matter lesions and outcome in elderly patients with major depressive disorder: follow up study. </w:t>
      </w:r>
      <w:r w:rsidRPr="002C7E0C">
        <w:rPr>
          <w:rFonts w:ascii="Book Antiqua" w:eastAsia="SimSun" w:hAnsi="Book Antiqua"/>
          <w:i/>
          <w:kern w:val="2"/>
          <w:lang w:eastAsia="zh-CN"/>
        </w:rPr>
        <w:t>BMJ</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317</w:t>
      </w:r>
      <w:r w:rsidRPr="002C7E0C">
        <w:rPr>
          <w:rFonts w:ascii="Book Antiqua" w:eastAsia="SimSun" w:hAnsi="Book Antiqua"/>
          <w:kern w:val="2"/>
          <w:lang w:eastAsia="zh-CN"/>
        </w:rPr>
        <w:t>: 982-984 [PMID: 9765166 DOI: 10.1136/bmj.317.7164.982]</w:t>
      </w:r>
    </w:p>
    <w:p w14:paraId="4D4D6B0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44 </w:t>
      </w:r>
      <w:r w:rsidRPr="002C7E0C">
        <w:rPr>
          <w:rFonts w:ascii="Book Antiqua" w:eastAsia="SimSun" w:hAnsi="Book Antiqua"/>
          <w:b/>
          <w:kern w:val="2"/>
          <w:lang w:eastAsia="zh-CN"/>
        </w:rPr>
        <w:t>Baldwin R</w:t>
      </w:r>
      <w:r w:rsidRPr="002C7E0C">
        <w:rPr>
          <w:rFonts w:ascii="Book Antiqua" w:eastAsia="SimSun" w:hAnsi="Book Antiqua"/>
          <w:kern w:val="2"/>
          <w:lang w:eastAsia="zh-CN"/>
        </w:rPr>
        <w:t xml:space="preserve">, Jeffries S, Jackson A, Sutcliffe C, Thacker N, Scott M, Burns A. Treatment response in late-onset depression: relationship to neuropsychological, neuroradiological and vascular risk factors. </w:t>
      </w:r>
      <w:r w:rsidRPr="002C7E0C">
        <w:rPr>
          <w:rFonts w:ascii="Book Antiqua" w:eastAsia="SimSun" w:hAnsi="Book Antiqua"/>
          <w:i/>
          <w:kern w:val="2"/>
          <w:lang w:eastAsia="zh-CN"/>
        </w:rPr>
        <w:t>Psychol Med</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34</w:t>
      </w:r>
      <w:r w:rsidRPr="002C7E0C">
        <w:rPr>
          <w:rFonts w:ascii="Book Antiqua" w:eastAsia="SimSun" w:hAnsi="Book Antiqua"/>
          <w:kern w:val="2"/>
          <w:lang w:eastAsia="zh-CN"/>
        </w:rPr>
        <w:t>: 125-136 [PMID: 14971633 DOI: 10.1017/S0033291703008870]</w:t>
      </w:r>
    </w:p>
    <w:p w14:paraId="2E0EDF0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45 </w:t>
      </w:r>
      <w:r w:rsidRPr="002C7E0C">
        <w:rPr>
          <w:rFonts w:ascii="Book Antiqua" w:eastAsia="SimSun" w:hAnsi="Book Antiqua"/>
          <w:b/>
          <w:kern w:val="2"/>
          <w:lang w:eastAsia="zh-CN"/>
        </w:rPr>
        <w:t>Kalayam B</w:t>
      </w:r>
      <w:r w:rsidRPr="002C7E0C">
        <w:rPr>
          <w:rFonts w:ascii="Book Antiqua" w:eastAsia="SimSun" w:hAnsi="Book Antiqua"/>
          <w:kern w:val="2"/>
          <w:lang w:eastAsia="zh-CN"/>
        </w:rPr>
        <w:t xml:space="preserve">, Alexopoulos GS, Kindermann S, Kakuma T, Brown GG, Young RC. P300 latency in geriatric depression.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155</w:t>
      </w:r>
      <w:r w:rsidRPr="002C7E0C">
        <w:rPr>
          <w:rFonts w:ascii="Book Antiqua" w:eastAsia="SimSun" w:hAnsi="Book Antiqua"/>
          <w:kern w:val="2"/>
          <w:lang w:eastAsia="zh-CN"/>
        </w:rPr>
        <w:t>: 425-427 [PMID: 9501758 DOI: 10.1176/ajp.155.3.425]</w:t>
      </w:r>
    </w:p>
    <w:p w14:paraId="0B8FDFD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46 </w:t>
      </w:r>
      <w:r w:rsidRPr="002C7E0C">
        <w:rPr>
          <w:rFonts w:ascii="Book Antiqua" w:eastAsia="SimSun" w:hAnsi="Book Antiqua"/>
          <w:b/>
          <w:kern w:val="2"/>
          <w:lang w:eastAsia="zh-CN"/>
        </w:rPr>
        <w:t>Bella R</w:t>
      </w:r>
      <w:r w:rsidRPr="002C7E0C">
        <w:rPr>
          <w:rFonts w:ascii="Book Antiqua" w:eastAsia="SimSun" w:hAnsi="Book Antiqua"/>
          <w:kern w:val="2"/>
          <w:lang w:eastAsia="zh-CN"/>
        </w:rPr>
        <w:t xml:space="preserve">, Pennisi G, Cantone M, Palermo F, Pennisi M, Lanza G, Zappia M, Paolucci S. Clinical presentation and outcome of geriatric depression in subcortical ischemic vascular disease. </w:t>
      </w:r>
      <w:r w:rsidRPr="002C7E0C">
        <w:rPr>
          <w:rFonts w:ascii="Book Antiqua" w:eastAsia="SimSun" w:hAnsi="Book Antiqua"/>
          <w:i/>
          <w:kern w:val="2"/>
          <w:lang w:eastAsia="zh-CN"/>
        </w:rPr>
        <w:t>Gerontology</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56</w:t>
      </w:r>
      <w:r w:rsidRPr="002C7E0C">
        <w:rPr>
          <w:rFonts w:ascii="Book Antiqua" w:eastAsia="SimSun" w:hAnsi="Book Antiqua"/>
          <w:kern w:val="2"/>
          <w:lang w:eastAsia="zh-CN"/>
        </w:rPr>
        <w:t>: 298-302 [PMID: 20051663 DOI: 10.1159/000272003]</w:t>
      </w:r>
    </w:p>
    <w:p w14:paraId="298A5CE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47 </w:t>
      </w:r>
      <w:r w:rsidRPr="002C7E0C">
        <w:rPr>
          <w:rFonts w:ascii="Book Antiqua" w:eastAsia="SimSun" w:hAnsi="Book Antiqua"/>
          <w:b/>
          <w:kern w:val="2"/>
          <w:lang w:eastAsia="zh-CN"/>
        </w:rPr>
        <w:t>Hickie I</w:t>
      </w:r>
      <w:r w:rsidRPr="002C7E0C">
        <w:rPr>
          <w:rFonts w:ascii="Book Antiqua" w:eastAsia="SimSun" w:hAnsi="Book Antiqua"/>
          <w:kern w:val="2"/>
          <w:lang w:eastAsia="zh-CN"/>
        </w:rPr>
        <w:t xml:space="preserve">, Scott E, Wilhelm K, Brodaty H. Subcortical hyperintensities on magnetic resonance imaging in patients with severe depression--a longitudinal evaluation.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1997; </w:t>
      </w:r>
      <w:r w:rsidRPr="002C7E0C">
        <w:rPr>
          <w:rFonts w:ascii="Book Antiqua" w:eastAsia="SimSun" w:hAnsi="Book Antiqua"/>
          <w:b/>
          <w:kern w:val="2"/>
          <w:lang w:eastAsia="zh-CN"/>
        </w:rPr>
        <w:t>42</w:t>
      </w:r>
      <w:r w:rsidRPr="002C7E0C">
        <w:rPr>
          <w:rFonts w:ascii="Book Antiqua" w:eastAsia="SimSun" w:hAnsi="Book Antiqua"/>
          <w:kern w:val="2"/>
          <w:lang w:eastAsia="zh-CN"/>
        </w:rPr>
        <w:t>: 367-374 [PMID: 9276077 DOI: 10.1016/S0006-3223(96)00363-0]</w:t>
      </w:r>
    </w:p>
    <w:p w14:paraId="3C1B973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48 </w:t>
      </w:r>
      <w:r w:rsidRPr="002C7E0C">
        <w:rPr>
          <w:rFonts w:ascii="Book Antiqua" w:eastAsia="SimSun" w:hAnsi="Book Antiqua"/>
          <w:b/>
          <w:kern w:val="2"/>
          <w:lang w:eastAsia="zh-CN"/>
        </w:rPr>
        <w:t>Simpson S</w:t>
      </w:r>
      <w:r w:rsidRPr="002C7E0C">
        <w:rPr>
          <w:rFonts w:ascii="Book Antiqua" w:eastAsia="SimSun" w:hAnsi="Book Antiqua"/>
          <w:kern w:val="2"/>
          <w:lang w:eastAsia="zh-CN"/>
        </w:rPr>
        <w:t xml:space="preserve">, Baldwin RC, Jackson A, Burns AS. Is subcortical disease associated with a poor response to antidepressants? Neurological, neuropsychological and neuroradiological findings in late-life depression. </w:t>
      </w:r>
      <w:r w:rsidRPr="002C7E0C">
        <w:rPr>
          <w:rFonts w:ascii="Book Antiqua" w:eastAsia="SimSun" w:hAnsi="Book Antiqua"/>
          <w:i/>
          <w:kern w:val="2"/>
          <w:lang w:eastAsia="zh-CN"/>
        </w:rPr>
        <w:t>Psychol Med</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28</w:t>
      </w:r>
      <w:r w:rsidRPr="002C7E0C">
        <w:rPr>
          <w:rFonts w:ascii="Book Antiqua" w:eastAsia="SimSun" w:hAnsi="Book Antiqua"/>
          <w:kern w:val="2"/>
          <w:lang w:eastAsia="zh-CN"/>
        </w:rPr>
        <w:t>: 1015-1026 [PMID: 9794009 DOI: 10.1017/S003329179800693X]</w:t>
      </w:r>
    </w:p>
    <w:p w14:paraId="0984C56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49 </w:t>
      </w:r>
      <w:r w:rsidRPr="002C7E0C">
        <w:rPr>
          <w:rFonts w:ascii="Book Antiqua" w:eastAsia="SimSun" w:hAnsi="Book Antiqua"/>
          <w:b/>
          <w:kern w:val="2"/>
          <w:lang w:eastAsia="zh-CN"/>
        </w:rPr>
        <w:t>Gunning-Dixon FM</w:t>
      </w:r>
      <w:r w:rsidRPr="002C7E0C">
        <w:rPr>
          <w:rFonts w:ascii="Book Antiqua" w:eastAsia="SimSun" w:hAnsi="Book Antiqua"/>
          <w:kern w:val="2"/>
          <w:lang w:eastAsia="zh-CN"/>
        </w:rPr>
        <w:t xml:space="preserve">, Walton M, Cheng J, Acuna J, Klimstra S, Zimmerman ME, Brickman AM, Hoptman MJ, Young RC, Alexopoulos GS. MRI signal hyperintensities and treatment remission of geriatric depression.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126</w:t>
      </w:r>
      <w:r w:rsidRPr="002C7E0C">
        <w:rPr>
          <w:rFonts w:ascii="Book Antiqua" w:eastAsia="SimSun" w:hAnsi="Book Antiqua"/>
          <w:kern w:val="2"/>
          <w:lang w:eastAsia="zh-CN"/>
        </w:rPr>
        <w:t xml:space="preserve">: 395-401 [PMID: </w:t>
      </w:r>
      <w:r w:rsidRPr="002C7E0C">
        <w:rPr>
          <w:rFonts w:ascii="Book Antiqua" w:eastAsia="SimSun" w:hAnsi="Book Antiqua"/>
          <w:kern w:val="2"/>
          <w:lang w:eastAsia="zh-CN"/>
        </w:rPr>
        <w:lastRenderedPageBreak/>
        <w:t>20452031 DOI: 10.1016/j.jad.2010.04.004]</w:t>
      </w:r>
    </w:p>
    <w:p w14:paraId="4596425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50 </w:t>
      </w:r>
      <w:r w:rsidRPr="002C7E0C">
        <w:rPr>
          <w:rFonts w:ascii="Book Antiqua" w:eastAsia="SimSun" w:hAnsi="Book Antiqua"/>
          <w:b/>
          <w:kern w:val="2"/>
          <w:lang w:eastAsia="zh-CN"/>
        </w:rPr>
        <w:t>Janssen J</w:t>
      </w:r>
      <w:r w:rsidRPr="002C7E0C">
        <w:rPr>
          <w:rFonts w:ascii="Book Antiqua" w:eastAsia="SimSun" w:hAnsi="Book Antiqua"/>
          <w:kern w:val="2"/>
          <w:lang w:eastAsia="zh-CN"/>
        </w:rPr>
        <w:t xml:space="preserve">, Hulshoff Pol HE, Schnack HG, Kok RM, Lampe IK, de Leeuw FE, Kahn RS, Heeren TJ. Cerebral volume measurements and subcortical white matter lesions and short-term treatment response in late life depression.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2007; </w:t>
      </w:r>
      <w:r w:rsidRPr="002C7E0C">
        <w:rPr>
          <w:rFonts w:ascii="Book Antiqua" w:eastAsia="SimSun" w:hAnsi="Book Antiqua"/>
          <w:b/>
          <w:kern w:val="2"/>
          <w:lang w:eastAsia="zh-CN"/>
        </w:rPr>
        <w:t>22</w:t>
      </w:r>
      <w:r w:rsidRPr="002C7E0C">
        <w:rPr>
          <w:rFonts w:ascii="Book Antiqua" w:eastAsia="SimSun" w:hAnsi="Book Antiqua"/>
          <w:kern w:val="2"/>
          <w:lang w:eastAsia="zh-CN"/>
        </w:rPr>
        <w:t>: 468-474 [PMID: 17357181 DOI: 10.1002/gps.1790]</w:t>
      </w:r>
    </w:p>
    <w:p w14:paraId="307B940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51 </w:t>
      </w:r>
      <w:r w:rsidRPr="002C7E0C">
        <w:rPr>
          <w:rFonts w:ascii="Book Antiqua" w:eastAsia="SimSun" w:hAnsi="Book Antiqua"/>
          <w:b/>
          <w:kern w:val="2"/>
          <w:lang w:eastAsia="zh-CN"/>
        </w:rPr>
        <w:t>Sneed JR</w:t>
      </w:r>
      <w:r w:rsidRPr="002C7E0C">
        <w:rPr>
          <w:rFonts w:ascii="Book Antiqua" w:eastAsia="SimSun" w:hAnsi="Book Antiqua"/>
          <w:kern w:val="2"/>
          <w:lang w:eastAsia="zh-CN"/>
        </w:rPr>
        <w:t xml:space="preserve">, Roose SP, Keilp JG, Krishnan KR, Alexopoulos GS, Sackeim HA. Response inhibition predicts poor antidepressant treatment response in very old depressed patients.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2007; </w:t>
      </w:r>
      <w:r w:rsidRPr="002C7E0C">
        <w:rPr>
          <w:rFonts w:ascii="Book Antiqua" w:eastAsia="SimSun" w:hAnsi="Book Antiqua"/>
          <w:b/>
          <w:kern w:val="2"/>
          <w:lang w:eastAsia="zh-CN"/>
        </w:rPr>
        <w:t>15</w:t>
      </w:r>
      <w:r w:rsidRPr="002C7E0C">
        <w:rPr>
          <w:rFonts w:ascii="Book Antiqua" w:eastAsia="SimSun" w:hAnsi="Book Antiqua"/>
          <w:kern w:val="2"/>
          <w:lang w:eastAsia="zh-CN"/>
        </w:rPr>
        <w:t>: 553-563 [PMID: 17586780 DOI: 10.1097/JGP.0b013e3180302513]</w:t>
      </w:r>
    </w:p>
    <w:p w14:paraId="0FEA2ED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52 </w:t>
      </w:r>
      <w:r w:rsidRPr="002C7E0C">
        <w:rPr>
          <w:rFonts w:ascii="Book Antiqua" w:eastAsia="SimSun" w:hAnsi="Book Antiqua"/>
          <w:b/>
          <w:kern w:val="2"/>
          <w:lang w:eastAsia="zh-CN"/>
        </w:rPr>
        <w:t>Yanai I</w:t>
      </w:r>
      <w:r w:rsidRPr="002C7E0C">
        <w:rPr>
          <w:rFonts w:ascii="Book Antiqua" w:eastAsia="SimSun" w:hAnsi="Book Antiqua"/>
          <w:kern w:val="2"/>
          <w:lang w:eastAsia="zh-CN"/>
        </w:rPr>
        <w:t xml:space="preserve">, Fujikawa T, Horiguchi J, Yamawaki S, Touhouda Y. The 3-year course and outcome of patients with major depression and silent cerebral infarction.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47</w:t>
      </w:r>
      <w:r w:rsidRPr="002C7E0C">
        <w:rPr>
          <w:rFonts w:ascii="Book Antiqua" w:eastAsia="SimSun" w:hAnsi="Book Antiqua"/>
          <w:kern w:val="2"/>
          <w:lang w:eastAsia="zh-CN"/>
        </w:rPr>
        <w:t>: 25-30 [PMID: 9476740 DOI: 10.1016/S0165-0327(97)00148-1]</w:t>
      </w:r>
    </w:p>
    <w:p w14:paraId="2613388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53 </w:t>
      </w:r>
      <w:r w:rsidRPr="002C7E0C">
        <w:rPr>
          <w:rFonts w:ascii="Book Antiqua" w:eastAsia="SimSun" w:hAnsi="Book Antiqua"/>
          <w:b/>
          <w:kern w:val="2"/>
          <w:lang w:eastAsia="zh-CN"/>
        </w:rPr>
        <w:t>Steffens DC</w:t>
      </w:r>
      <w:r w:rsidRPr="002C7E0C">
        <w:rPr>
          <w:rFonts w:ascii="Book Antiqua" w:eastAsia="SimSun" w:hAnsi="Book Antiqua"/>
          <w:kern w:val="2"/>
          <w:lang w:eastAsia="zh-CN"/>
        </w:rPr>
        <w:t xml:space="preserve">, Pieper CF, Bosworth HB, MacFall JR, Provenzale JM, Payne ME, Carroll BJ, George LK, Krishnan KR. Biological and social predictors of long-term geriatric depression outcome. </w:t>
      </w:r>
      <w:r w:rsidRPr="002C7E0C">
        <w:rPr>
          <w:rFonts w:ascii="Book Antiqua" w:eastAsia="SimSun" w:hAnsi="Book Antiqua"/>
          <w:i/>
          <w:kern w:val="2"/>
          <w:lang w:eastAsia="zh-CN"/>
        </w:rPr>
        <w:t>Int Psychogeriatr</w:t>
      </w:r>
      <w:r w:rsidRPr="002C7E0C">
        <w:rPr>
          <w:rFonts w:ascii="Book Antiqua" w:eastAsia="SimSun" w:hAnsi="Book Antiqua"/>
          <w:kern w:val="2"/>
          <w:lang w:eastAsia="zh-CN"/>
        </w:rPr>
        <w:t xml:space="preserve"> 2005; </w:t>
      </w:r>
      <w:r w:rsidRPr="002C7E0C">
        <w:rPr>
          <w:rFonts w:ascii="Book Antiqua" w:eastAsia="SimSun" w:hAnsi="Book Antiqua"/>
          <w:b/>
          <w:kern w:val="2"/>
          <w:lang w:eastAsia="zh-CN"/>
        </w:rPr>
        <w:t>17</w:t>
      </w:r>
      <w:r w:rsidRPr="002C7E0C">
        <w:rPr>
          <w:rFonts w:ascii="Book Antiqua" w:eastAsia="SimSun" w:hAnsi="Book Antiqua"/>
          <w:kern w:val="2"/>
          <w:lang w:eastAsia="zh-CN"/>
        </w:rPr>
        <w:t>: 41-56 [PMID: 15948303 DOI: 10.1017/S1041610205000979]</w:t>
      </w:r>
    </w:p>
    <w:p w14:paraId="4A6C981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54 </w:t>
      </w:r>
      <w:r w:rsidRPr="002C7E0C">
        <w:rPr>
          <w:rFonts w:ascii="Book Antiqua" w:eastAsia="SimSun" w:hAnsi="Book Antiqua"/>
          <w:b/>
          <w:kern w:val="2"/>
          <w:lang w:eastAsia="zh-CN"/>
        </w:rPr>
        <w:t>Köhler S</w:t>
      </w:r>
      <w:r w:rsidRPr="002C7E0C">
        <w:rPr>
          <w:rFonts w:ascii="Book Antiqua" w:eastAsia="SimSun" w:hAnsi="Book Antiqua"/>
          <w:kern w:val="2"/>
          <w:lang w:eastAsia="zh-CN"/>
        </w:rPr>
        <w:t xml:space="preserve">, Buntinx F, Palmer K, van den Akker M. Depression, vascular factors, and risk of dementia in primary care: a retrospective cohort study. </w:t>
      </w:r>
      <w:r w:rsidRPr="002C7E0C">
        <w:rPr>
          <w:rFonts w:ascii="Book Antiqua" w:eastAsia="SimSun" w:hAnsi="Book Antiqua"/>
          <w:i/>
          <w:kern w:val="2"/>
          <w:lang w:eastAsia="zh-CN"/>
        </w:rPr>
        <w:t>J Am Geriatr Soc</w:t>
      </w:r>
      <w:r w:rsidRPr="002C7E0C">
        <w:rPr>
          <w:rFonts w:ascii="Book Antiqua" w:eastAsia="SimSun" w:hAnsi="Book Antiqua"/>
          <w:kern w:val="2"/>
          <w:lang w:eastAsia="zh-CN"/>
        </w:rPr>
        <w:t xml:space="preserve"> 2015; </w:t>
      </w:r>
      <w:r w:rsidRPr="002C7E0C">
        <w:rPr>
          <w:rFonts w:ascii="Book Antiqua" w:eastAsia="SimSun" w:hAnsi="Book Antiqua"/>
          <w:b/>
          <w:kern w:val="2"/>
          <w:lang w:eastAsia="zh-CN"/>
        </w:rPr>
        <w:t>63</w:t>
      </w:r>
      <w:r w:rsidRPr="002C7E0C">
        <w:rPr>
          <w:rFonts w:ascii="Book Antiqua" w:eastAsia="SimSun" w:hAnsi="Book Antiqua"/>
          <w:kern w:val="2"/>
          <w:lang w:eastAsia="zh-CN"/>
        </w:rPr>
        <w:t>: 692-698 [PMID: 25900484 DOI: 10.1111/jgs.13357]</w:t>
      </w:r>
    </w:p>
    <w:p w14:paraId="4314812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55 </w:t>
      </w:r>
      <w:r w:rsidRPr="002C7E0C">
        <w:rPr>
          <w:rFonts w:ascii="Book Antiqua" w:eastAsia="SimSun" w:hAnsi="Book Antiqua"/>
          <w:b/>
          <w:kern w:val="2"/>
          <w:lang w:eastAsia="zh-CN"/>
        </w:rPr>
        <w:t>Newman SC</w:t>
      </w:r>
      <w:r w:rsidRPr="002C7E0C">
        <w:rPr>
          <w:rFonts w:ascii="Book Antiqua" w:eastAsia="SimSun" w:hAnsi="Book Antiqua"/>
          <w:kern w:val="2"/>
          <w:lang w:eastAsia="zh-CN"/>
        </w:rPr>
        <w:t xml:space="preserve">. The prevalence of depression in Alzheimer's disease and vascular dementia in a population sample.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1999; </w:t>
      </w:r>
      <w:r w:rsidRPr="002C7E0C">
        <w:rPr>
          <w:rFonts w:ascii="Book Antiqua" w:eastAsia="SimSun" w:hAnsi="Book Antiqua"/>
          <w:b/>
          <w:kern w:val="2"/>
          <w:lang w:eastAsia="zh-CN"/>
        </w:rPr>
        <w:t>52</w:t>
      </w:r>
      <w:r w:rsidRPr="002C7E0C">
        <w:rPr>
          <w:rFonts w:ascii="Book Antiqua" w:eastAsia="SimSun" w:hAnsi="Book Antiqua"/>
          <w:kern w:val="2"/>
          <w:lang w:eastAsia="zh-CN"/>
        </w:rPr>
        <w:t>: 169-176 [PMID: 10357030 DOI: 10.1016/S0165-0327(98)00070-6]</w:t>
      </w:r>
    </w:p>
    <w:p w14:paraId="04AB8F3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56 </w:t>
      </w:r>
      <w:r w:rsidRPr="002C7E0C">
        <w:rPr>
          <w:rFonts w:ascii="Book Antiqua" w:eastAsia="SimSun" w:hAnsi="Book Antiqua"/>
          <w:b/>
          <w:kern w:val="2"/>
          <w:lang w:eastAsia="zh-CN"/>
        </w:rPr>
        <w:t>Gottesman RF</w:t>
      </w:r>
      <w:r w:rsidRPr="002C7E0C">
        <w:rPr>
          <w:rFonts w:ascii="Book Antiqua" w:eastAsia="SimSun" w:hAnsi="Book Antiqua"/>
          <w:kern w:val="2"/>
          <w:lang w:eastAsia="zh-CN"/>
        </w:rPr>
        <w:t xml:space="preserve">, Schneider AL, Zhou Y, Coresh J, Green E, Gupta N, Knopman DS, Mintz A, Rahmim A, Sharrett AR, Wagenknecht LE, Wong DF, Mosley TH. Association Between Midlife Vascular Risk Factors and Estimated Brain Amyloid Deposition. </w:t>
      </w:r>
      <w:r w:rsidRPr="002C7E0C">
        <w:rPr>
          <w:rFonts w:ascii="Book Antiqua" w:eastAsia="SimSun" w:hAnsi="Book Antiqua"/>
          <w:i/>
          <w:kern w:val="2"/>
          <w:lang w:eastAsia="zh-CN"/>
        </w:rPr>
        <w:t>JAMA</w:t>
      </w:r>
      <w:r w:rsidRPr="002C7E0C">
        <w:rPr>
          <w:rFonts w:ascii="Book Antiqua" w:eastAsia="SimSun" w:hAnsi="Book Antiqua"/>
          <w:kern w:val="2"/>
          <w:lang w:eastAsia="zh-CN"/>
        </w:rPr>
        <w:t xml:space="preserve"> 2017; </w:t>
      </w:r>
      <w:r w:rsidRPr="002C7E0C">
        <w:rPr>
          <w:rFonts w:ascii="Book Antiqua" w:eastAsia="SimSun" w:hAnsi="Book Antiqua"/>
          <w:b/>
          <w:kern w:val="2"/>
          <w:lang w:eastAsia="zh-CN"/>
        </w:rPr>
        <w:t>317</w:t>
      </w:r>
      <w:r w:rsidRPr="002C7E0C">
        <w:rPr>
          <w:rFonts w:ascii="Book Antiqua" w:eastAsia="SimSun" w:hAnsi="Book Antiqua"/>
          <w:kern w:val="2"/>
          <w:lang w:eastAsia="zh-CN"/>
        </w:rPr>
        <w:t>: 1443-1450 [PMID: 28399252 DOI: 10.1001/jama.2017.3090]</w:t>
      </w:r>
    </w:p>
    <w:p w14:paraId="44A2B10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57 </w:t>
      </w:r>
      <w:r w:rsidRPr="002C7E0C">
        <w:rPr>
          <w:rFonts w:ascii="Book Antiqua" w:eastAsia="SimSun" w:hAnsi="Book Antiqua"/>
          <w:b/>
          <w:kern w:val="2"/>
          <w:lang w:eastAsia="zh-CN"/>
        </w:rPr>
        <w:t>Kim S</w:t>
      </w:r>
      <w:r w:rsidRPr="002C7E0C">
        <w:rPr>
          <w:rFonts w:ascii="Book Antiqua" w:eastAsia="SimSun" w:hAnsi="Book Antiqua"/>
          <w:kern w:val="2"/>
          <w:lang w:eastAsia="zh-CN"/>
        </w:rPr>
        <w:t xml:space="preserve">, Woo SY, Kang HS, Lim SW, Choi SH, Myung W, Jeong JH, Lee Y, Hong CH, Kim JH, Na H, Carroll BJ, Kim DK. Factors related to prevalence, persistence, and incidence of depressive symptoms in mild cognitive impairment: vascular depression construct.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2016; </w:t>
      </w:r>
      <w:r w:rsidRPr="002C7E0C">
        <w:rPr>
          <w:rFonts w:ascii="Book Antiqua" w:eastAsia="SimSun" w:hAnsi="Book Antiqua"/>
          <w:b/>
          <w:kern w:val="2"/>
          <w:lang w:eastAsia="zh-CN"/>
        </w:rPr>
        <w:t>31</w:t>
      </w:r>
      <w:r w:rsidRPr="002C7E0C">
        <w:rPr>
          <w:rFonts w:ascii="Book Antiqua" w:eastAsia="SimSun" w:hAnsi="Book Antiqua"/>
          <w:kern w:val="2"/>
          <w:lang w:eastAsia="zh-CN"/>
        </w:rPr>
        <w:t xml:space="preserve">: 818-826 [PMID: 26679895 DOI: </w:t>
      </w:r>
      <w:r w:rsidRPr="002C7E0C">
        <w:rPr>
          <w:rFonts w:ascii="Book Antiqua" w:eastAsia="SimSun" w:hAnsi="Book Antiqua"/>
          <w:kern w:val="2"/>
          <w:lang w:eastAsia="zh-CN"/>
        </w:rPr>
        <w:lastRenderedPageBreak/>
        <w:t>10.1002/gps.4400]</w:t>
      </w:r>
    </w:p>
    <w:p w14:paraId="306D8D1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58 </w:t>
      </w:r>
      <w:r w:rsidRPr="002C7E0C">
        <w:rPr>
          <w:rFonts w:ascii="Book Antiqua" w:eastAsia="SimSun" w:hAnsi="Book Antiqua"/>
          <w:b/>
          <w:kern w:val="2"/>
          <w:lang w:eastAsia="zh-CN"/>
        </w:rPr>
        <w:t>Puglisi V</w:t>
      </w:r>
      <w:r w:rsidRPr="002C7E0C">
        <w:rPr>
          <w:rFonts w:ascii="Book Antiqua" w:eastAsia="SimSun" w:hAnsi="Book Antiqua"/>
          <w:kern w:val="2"/>
          <w:lang w:eastAsia="zh-CN"/>
        </w:rPr>
        <w:t xml:space="preserve">, Bramanti A, Lanza G, Cantone M, Vinciguerra L, Pennisi M, Bonanno L, Pennisi G, Bella R. Impaired Cerebral Haemodynamics in Vascular Depression: Insights From Transcranial Doppler Ultrasonography. </w:t>
      </w:r>
      <w:r w:rsidRPr="002C7E0C">
        <w:rPr>
          <w:rFonts w:ascii="Book Antiqua" w:eastAsia="SimSun" w:hAnsi="Book Antiqua"/>
          <w:i/>
          <w:kern w:val="2"/>
          <w:lang w:eastAsia="zh-CN"/>
        </w:rPr>
        <w:t>Front Psychiatry</w:t>
      </w:r>
      <w:r w:rsidRPr="002C7E0C">
        <w:rPr>
          <w:rFonts w:ascii="Book Antiqua" w:eastAsia="SimSun" w:hAnsi="Book Antiqua"/>
          <w:kern w:val="2"/>
          <w:lang w:eastAsia="zh-CN"/>
        </w:rPr>
        <w:t xml:space="preserve"> 2018; </w:t>
      </w:r>
      <w:r w:rsidRPr="002C7E0C">
        <w:rPr>
          <w:rFonts w:ascii="Book Antiqua" w:eastAsia="SimSun" w:hAnsi="Book Antiqua"/>
          <w:b/>
          <w:kern w:val="2"/>
          <w:lang w:eastAsia="zh-CN"/>
        </w:rPr>
        <w:t>9</w:t>
      </w:r>
      <w:r w:rsidRPr="002C7E0C">
        <w:rPr>
          <w:rFonts w:ascii="Book Antiqua" w:eastAsia="SimSun" w:hAnsi="Book Antiqua"/>
          <w:kern w:val="2"/>
          <w:lang w:eastAsia="zh-CN"/>
        </w:rPr>
        <w:t>: 316 [PMID: 30061847 DOI: 10.3389/fpsyt.2018.00316]</w:t>
      </w:r>
    </w:p>
    <w:p w14:paraId="75CB873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59 </w:t>
      </w:r>
      <w:r w:rsidRPr="002C7E0C">
        <w:rPr>
          <w:rFonts w:ascii="Book Antiqua" w:eastAsia="SimSun" w:hAnsi="Book Antiqua"/>
          <w:b/>
          <w:kern w:val="2"/>
          <w:lang w:eastAsia="zh-CN"/>
        </w:rPr>
        <w:t>Pennisi M</w:t>
      </w:r>
      <w:r w:rsidRPr="002C7E0C">
        <w:rPr>
          <w:rFonts w:ascii="Book Antiqua" w:eastAsia="SimSun" w:hAnsi="Book Antiqua"/>
          <w:kern w:val="2"/>
          <w:lang w:eastAsia="zh-CN"/>
        </w:rPr>
        <w:t xml:space="preserve">, Lanza G, Cantone M, Ricceri R, Spampinato C, Pennisi G, Di Lazzaro V, Bella R. Correlation between Motor Cortex Excitability Changes and Cognitive Impairment in Vascular Depression: Pathophysiological Insights from a Longitudinal TMS Study. </w:t>
      </w:r>
      <w:r w:rsidRPr="002C7E0C">
        <w:rPr>
          <w:rFonts w:ascii="Book Antiqua" w:eastAsia="SimSun" w:hAnsi="Book Antiqua"/>
          <w:i/>
          <w:kern w:val="2"/>
          <w:lang w:eastAsia="zh-CN"/>
        </w:rPr>
        <w:t>Neural Plast</w:t>
      </w:r>
      <w:r w:rsidRPr="002C7E0C">
        <w:rPr>
          <w:rFonts w:ascii="Book Antiqua" w:eastAsia="SimSun" w:hAnsi="Book Antiqua"/>
          <w:kern w:val="2"/>
          <w:lang w:eastAsia="zh-CN"/>
        </w:rPr>
        <w:t xml:space="preserve"> 2016; </w:t>
      </w:r>
      <w:r w:rsidRPr="002C7E0C">
        <w:rPr>
          <w:rFonts w:ascii="Book Antiqua" w:eastAsia="SimSun" w:hAnsi="Book Antiqua"/>
          <w:b/>
          <w:kern w:val="2"/>
          <w:lang w:eastAsia="zh-CN"/>
        </w:rPr>
        <w:t>2016</w:t>
      </w:r>
      <w:r w:rsidRPr="002C7E0C">
        <w:rPr>
          <w:rFonts w:ascii="Book Antiqua" w:eastAsia="SimSun" w:hAnsi="Book Antiqua"/>
          <w:kern w:val="2"/>
          <w:lang w:eastAsia="zh-CN"/>
        </w:rPr>
        <w:t>: 8154969 [PMID: 27525127 DOI: 10.1155/2016/8154969]</w:t>
      </w:r>
    </w:p>
    <w:p w14:paraId="1C10637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60 </w:t>
      </w:r>
      <w:r w:rsidRPr="002C7E0C">
        <w:rPr>
          <w:rFonts w:ascii="Book Antiqua" w:eastAsia="SimSun" w:hAnsi="Book Antiqua"/>
          <w:b/>
          <w:kern w:val="2"/>
          <w:lang w:eastAsia="zh-CN"/>
        </w:rPr>
        <w:t>Steffens DC</w:t>
      </w:r>
      <w:r w:rsidRPr="002C7E0C">
        <w:rPr>
          <w:rFonts w:ascii="Book Antiqua" w:eastAsia="SimSun" w:hAnsi="Book Antiqua"/>
          <w:kern w:val="2"/>
          <w:lang w:eastAsia="zh-CN"/>
        </w:rPr>
        <w:t xml:space="preserve">, Taylor WD, Krishnan KR. Progression of subcortical ischemic disease from vascular depression to vascular dementia.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2003; </w:t>
      </w:r>
      <w:r w:rsidRPr="002C7E0C">
        <w:rPr>
          <w:rFonts w:ascii="Book Antiqua" w:eastAsia="SimSun" w:hAnsi="Book Antiqua"/>
          <w:b/>
          <w:kern w:val="2"/>
          <w:lang w:eastAsia="zh-CN"/>
        </w:rPr>
        <w:t>160</w:t>
      </w:r>
      <w:r w:rsidRPr="002C7E0C">
        <w:rPr>
          <w:rFonts w:ascii="Book Antiqua" w:eastAsia="SimSun" w:hAnsi="Book Antiqua"/>
          <w:kern w:val="2"/>
          <w:lang w:eastAsia="zh-CN"/>
        </w:rPr>
        <w:t>: 1751-1756 [PMID: 14514484 DOI: 10.1176/appi.ajp.160.10.1751]</w:t>
      </w:r>
    </w:p>
    <w:p w14:paraId="3BC39AB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61 </w:t>
      </w:r>
      <w:r w:rsidRPr="002C7E0C">
        <w:rPr>
          <w:rFonts w:ascii="Book Antiqua" w:eastAsia="SimSun" w:hAnsi="Book Antiqua"/>
          <w:b/>
          <w:kern w:val="2"/>
          <w:lang w:eastAsia="zh-CN"/>
        </w:rPr>
        <w:t>Loganathan S</w:t>
      </w:r>
      <w:r w:rsidRPr="002C7E0C">
        <w:rPr>
          <w:rFonts w:ascii="Book Antiqua" w:eastAsia="SimSun" w:hAnsi="Book Antiqua"/>
          <w:kern w:val="2"/>
          <w:lang w:eastAsia="zh-CN"/>
        </w:rPr>
        <w:t xml:space="preserve">, Phutane VH, Prakash O, Varghese M. Progression of vascular depression to possible vascular dementia. </w:t>
      </w:r>
      <w:r w:rsidRPr="002C7E0C">
        <w:rPr>
          <w:rFonts w:ascii="Book Antiqua" w:eastAsia="SimSun" w:hAnsi="Book Antiqua"/>
          <w:i/>
          <w:kern w:val="2"/>
          <w:lang w:eastAsia="zh-CN"/>
        </w:rPr>
        <w:t>J Neuropsychiatry Clin Neurosci</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22</w:t>
      </w:r>
      <w:r w:rsidRPr="002C7E0C">
        <w:rPr>
          <w:rFonts w:ascii="Book Antiqua" w:eastAsia="SimSun" w:hAnsi="Book Antiqua"/>
          <w:kern w:val="2"/>
          <w:lang w:eastAsia="zh-CN"/>
        </w:rPr>
        <w:t>: 451-t.e34-451.e35 [PMID: 21037152 DOI: 10.1176/appi.neuropsych.22.4.451-t.e34]</w:t>
      </w:r>
    </w:p>
    <w:p w14:paraId="5A139FA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62 </w:t>
      </w:r>
      <w:r w:rsidRPr="002C7E0C">
        <w:rPr>
          <w:rFonts w:ascii="Book Antiqua" w:eastAsia="SimSun" w:hAnsi="Book Antiqua"/>
          <w:b/>
          <w:kern w:val="2"/>
          <w:lang w:eastAsia="zh-CN"/>
        </w:rPr>
        <w:t>Pimontel MA</w:t>
      </w:r>
      <w:r w:rsidRPr="002C7E0C">
        <w:rPr>
          <w:rFonts w:ascii="Book Antiqua" w:eastAsia="SimSun" w:hAnsi="Book Antiqua"/>
          <w:kern w:val="2"/>
          <w:lang w:eastAsia="zh-CN"/>
        </w:rPr>
        <w:t xml:space="preserve">, Reinlieb ME, Johnert LC, Garcon E, Sneed JR, Roose SP. The external validity of MRI-defined vascular depression.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28</w:t>
      </w:r>
      <w:r w:rsidRPr="002C7E0C">
        <w:rPr>
          <w:rFonts w:ascii="Book Antiqua" w:eastAsia="SimSun" w:hAnsi="Book Antiqua"/>
          <w:kern w:val="2"/>
          <w:lang w:eastAsia="zh-CN"/>
        </w:rPr>
        <w:t>: 1189-1196 [PMID: 23447432 DOI: 10.1002/gps.3943]</w:t>
      </w:r>
    </w:p>
    <w:p w14:paraId="3DE0611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63 </w:t>
      </w:r>
      <w:r w:rsidRPr="002C7E0C">
        <w:rPr>
          <w:rFonts w:ascii="Book Antiqua" w:eastAsia="SimSun" w:hAnsi="Book Antiqua"/>
          <w:b/>
          <w:kern w:val="2"/>
          <w:lang w:eastAsia="zh-CN"/>
        </w:rPr>
        <w:t>Reinlieb ME</w:t>
      </w:r>
      <w:r w:rsidRPr="002C7E0C">
        <w:rPr>
          <w:rFonts w:ascii="Book Antiqua" w:eastAsia="SimSun" w:hAnsi="Book Antiqua"/>
          <w:kern w:val="2"/>
          <w:lang w:eastAsia="zh-CN"/>
        </w:rPr>
        <w:t xml:space="preserve">, Persaud A, Singh D, Garcon E, Rutherford BR, Pelton GH, Devanand DP, Roose SP, Sneed JR. Vascular depression: overrepresented among African Americans?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2014; </w:t>
      </w:r>
      <w:r w:rsidRPr="002C7E0C">
        <w:rPr>
          <w:rFonts w:ascii="Book Antiqua" w:eastAsia="SimSun" w:hAnsi="Book Antiqua"/>
          <w:b/>
          <w:kern w:val="2"/>
          <w:lang w:eastAsia="zh-CN"/>
        </w:rPr>
        <w:t>29</w:t>
      </w:r>
      <w:r w:rsidRPr="002C7E0C">
        <w:rPr>
          <w:rFonts w:ascii="Book Antiqua" w:eastAsia="SimSun" w:hAnsi="Book Antiqua"/>
          <w:kern w:val="2"/>
          <w:lang w:eastAsia="zh-CN"/>
        </w:rPr>
        <w:t>: 470-477 [PMID: 24123266 DOI: 10.1002/gps.4029]</w:t>
      </w:r>
    </w:p>
    <w:p w14:paraId="63FAB67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64 </w:t>
      </w:r>
      <w:r w:rsidRPr="002C7E0C">
        <w:rPr>
          <w:rFonts w:ascii="Book Antiqua" w:eastAsia="SimSun" w:hAnsi="Book Antiqua"/>
          <w:b/>
          <w:kern w:val="2"/>
          <w:lang w:eastAsia="zh-CN"/>
        </w:rPr>
        <w:t>Krishnan KR</w:t>
      </w:r>
      <w:r w:rsidRPr="002C7E0C">
        <w:rPr>
          <w:rFonts w:ascii="Book Antiqua" w:eastAsia="SimSun" w:hAnsi="Book Antiqua"/>
          <w:kern w:val="2"/>
          <w:lang w:eastAsia="zh-CN"/>
        </w:rPr>
        <w:t xml:space="preserve">, Taylor WD, McQuoid DR, MacFall JR, Payne ME, Provenzale JM, Steffens DC. Clinical characteristics of magnetic resonance imaging-defined subcortical ischemic depression.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55</w:t>
      </w:r>
      <w:r w:rsidRPr="002C7E0C">
        <w:rPr>
          <w:rFonts w:ascii="Book Antiqua" w:eastAsia="SimSun" w:hAnsi="Book Antiqua"/>
          <w:kern w:val="2"/>
          <w:lang w:eastAsia="zh-CN"/>
        </w:rPr>
        <w:t>: 390-397 [PMID: 14960292 DOI: 10.1016/j.biopsych.2003.08.014]</w:t>
      </w:r>
    </w:p>
    <w:p w14:paraId="24376CD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65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"The depression-executive dysfunction syndrome of late life": a specific target for D3 agonists?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2001; </w:t>
      </w:r>
      <w:r w:rsidRPr="002C7E0C">
        <w:rPr>
          <w:rFonts w:ascii="Book Antiqua" w:eastAsia="SimSun" w:hAnsi="Book Antiqua"/>
          <w:b/>
          <w:kern w:val="2"/>
          <w:lang w:eastAsia="zh-CN"/>
        </w:rPr>
        <w:t>9</w:t>
      </w:r>
      <w:r w:rsidRPr="002C7E0C">
        <w:rPr>
          <w:rFonts w:ascii="Book Antiqua" w:eastAsia="SimSun" w:hAnsi="Book Antiqua"/>
          <w:kern w:val="2"/>
          <w:lang w:eastAsia="zh-CN"/>
        </w:rPr>
        <w:t>: 22-29 [PMID: 11156748 DOI: 10.1097/00019442-200102000-00004]</w:t>
      </w:r>
    </w:p>
    <w:p w14:paraId="7D56697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66 </w:t>
      </w:r>
      <w:r w:rsidRPr="002C7E0C">
        <w:rPr>
          <w:rFonts w:ascii="Book Antiqua" w:eastAsia="SimSun" w:hAnsi="Book Antiqua"/>
          <w:b/>
          <w:kern w:val="2"/>
          <w:lang w:eastAsia="zh-CN"/>
        </w:rPr>
        <w:t>Potter GG</w:t>
      </w:r>
      <w:r w:rsidRPr="002C7E0C">
        <w:rPr>
          <w:rFonts w:ascii="Book Antiqua" w:eastAsia="SimSun" w:hAnsi="Book Antiqua"/>
          <w:kern w:val="2"/>
          <w:lang w:eastAsia="zh-CN"/>
        </w:rPr>
        <w:t xml:space="preserve">, McQuoid DR, Steffens DC, Welsh-Bohmer KA, Krishnan KR. </w:t>
      </w:r>
      <w:r w:rsidRPr="002C7E0C">
        <w:rPr>
          <w:rFonts w:ascii="Book Antiqua" w:eastAsia="SimSun" w:hAnsi="Book Antiqua"/>
          <w:kern w:val="2"/>
          <w:lang w:eastAsia="zh-CN"/>
        </w:rPr>
        <w:lastRenderedPageBreak/>
        <w:t xml:space="preserve">Neuropsychological correlates of magnetic resonance imaging-defined subcortical ischemic depression.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2009; </w:t>
      </w:r>
      <w:r w:rsidRPr="002C7E0C">
        <w:rPr>
          <w:rFonts w:ascii="Book Antiqua" w:eastAsia="SimSun" w:hAnsi="Book Antiqua"/>
          <w:b/>
          <w:kern w:val="2"/>
          <w:lang w:eastAsia="zh-CN"/>
        </w:rPr>
        <w:t>24</w:t>
      </w:r>
      <w:r w:rsidRPr="002C7E0C">
        <w:rPr>
          <w:rFonts w:ascii="Book Antiqua" w:eastAsia="SimSun" w:hAnsi="Book Antiqua"/>
          <w:kern w:val="2"/>
          <w:lang w:eastAsia="zh-CN"/>
        </w:rPr>
        <w:t>: 219-225 [PMID: 18655212 DOI: 10.1002/gps.2093]</w:t>
      </w:r>
    </w:p>
    <w:p w14:paraId="7719B8E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67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Kiosses DN, Klimstra S, Kalayam B, Bruce ML. Clinical presentation of the "depression-executive dysfunction syndrome" of late life.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10</w:t>
      </w:r>
      <w:r w:rsidRPr="002C7E0C">
        <w:rPr>
          <w:rFonts w:ascii="Book Antiqua" w:eastAsia="SimSun" w:hAnsi="Book Antiqua"/>
          <w:kern w:val="2"/>
          <w:lang w:eastAsia="zh-CN"/>
        </w:rPr>
        <w:t>: 98-106 [PMID: 11790640 DOI: 10.1097/00019442-200201000-00012]</w:t>
      </w:r>
    </w:p>
    <w:p w14:paraId="30D73D5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68 </w:t>
      </w:r>
      <w:r w:rsidRPr="002C7E0C">
        <w:rPr>
          <w:rFonts w:ascii="Book Antiqua" w:eastAsia="SimSun" w:hAnsi="Book Antiqua"/>
          <w:b/>
          <w:kern w:val="2"/>
          <w:lang w:eastAsia="zh-CN"/>
        </w:rPr>
        <w:t>Chang KJ</w:t>
      </w:r>
      <w:r w:rsidRPr="002C7E0C">
        <w:rPr>
          <w:rFonts w:ascii="Book Antiqua" w:eastAsia="SimSun" w:hAnsi="Book Antiqua"/>
          <w:kern w:val="2"/>
          <w:lang w:eastAsia="zh-CN"/>
        </w:rPr>
        <w:t xml:space="preserve">, Hong CH, Kim SH, Lee KS, Roh HW, Kang DR, Choi SH, Kim SY, Na DL, Seo SW, Kim DK, Lee Y, Chung YK, Lim KY, Noh JS, Son SJ. MRI-defined versus clinically-defined vascular depression; comparison of prediction of functional disability in the elderly. </w:t>
      </w:r>
      <w:r w:rsidRPr="002C7E0C">
        <w:rPr>
          <w:rFonts w:ascii="Book Antiqua" w:eastAsia="SimSun" w:hAnsi="Book Antiqua"/>
          <w:i/>
          <w:kern w:val="2"/>
          <w:lang w:eastAsia="zh-CN"/>
        </w:rPr>
        <w:t>Arch Gerontol Geriatr</w:t>
      </w:r>
      <w:r w:rsidRPr="002C7E0C">
        <w:rPr>
          <w:rFonts w:ascii="Book Antiqua" w:eastAsia="SimSun" w:hAnsi="Book Antiqua"/>
          <w:kern w:val="2"/>
          <w:lang w:eastAsia="zh-CN"/>
        </w:rPr>
        <w:t xml:space="preserve"> 2016; </w:t>
      </w:r>
      <w:r w:rsidRPr="002C7E0C">
        <w:rPr>
          <w:rFonts w:ascii="Book Antiqua" w:eastAsia="SimSun" w:hAnsi="Book Antiqua"/>
          <w:b/>
          <w:kern w:val="2"/>
          <w:lang w:eastAsia="zh-CN"/>
        </w:rPr>
        <w:t>66</w:t>
      </w:r>
      <w:r w:rsidRPr="002C7E0C">
        <w:rPr>
          <w:rFonts w:ascii="Book Antiqua" w:eastAsia="SimSun" w:hAnsi="Book Antiqua"/>
          <w:kern w:val="2"/>
          <w:lang w:eastAsia="zh-CN"/>
        </w:rPr>
        <w:t>: 7-12 [PMID: 27174125 DOI: 10.1016/j.archger.2016.04.010]</w:t>
      </w:r>
    </w:p>
    <w:p w14:paraId="4C58770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69 </w:t>
      </w:r>
      <w:r w:rsidRPr="002C7E0C">
        <w:rPr>
          <w:rFonts w:ascii="Book Antiqua" w:eastAsia="SimSun" w:hAnsi="Book Antiqua"/>
          <w:b/>
          <w:kern w:val="2"/>
          <w:lang w:eastAsia="zh-CN"/>
        </w:rPr>
        <w:t>Murphy CF</w:t>
      </w:r>
      <w:r w:rsidRPr="002C7E0C">
        <w:rPr>
          <w:rFonts w:ascii="Book Antiqua" w:eastAsia="SimSun" w:hAnsi="Book Antiqua"/>
          <w:kern w:val="2"/>
          <w:lang w:eastAsia="zh-CN"/>
        </w:rPr>
        <w:t xml:space="preserve">, Gunning-Dixon FM, Hoptman MJ, Lim KO, Ardekani B, Shields JK, Hrabe J, Kanellopoulos D, Shanmugham BR, Alexopoulos GS. White-matter integrity predicts stroop performance in patients with geriatric depression.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2007; </w:t>
      </w:r>
      <w:r w:rsidRPr="002C7E0C">
        <w:rPr>
          <w:rFonts w:ascii="Book Antiqua" w:eastAsia="SimSun" w:hAnsi="Book Antiqua"/>
          <w:b/>
          <w:kern w:val="2"/>
          <w:lang w:eastAsia="zh-CN"/>
        </w:rPr>
        <w:t>61</w:t>
      </w:r>
      <w:r w:rsidRPr="002C7E0C">
        <w:rPr>
          <w:rFonts w:ascii="Book Antiqua" w:eastAsia="SimSun" w:hAnsi="Book Antiqua"/>
          <w:kern w:val="2"/>
          <w:lang w:eastAsia="zh-CN"/>
        </w:rPr>
        <w:t>: 1007-1010 [PMID: 17123478 DOI: 10.1016/j.biopsych.2006.07.028]</w:t>
      </w:r>
    </w:p>
    <w:p w14:paraId="78DB84F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70 </w:t>
      </w:r>
      <w:r w:rsidRPr="002C7E0C">
        <w:rPr>
          <w:rFonts w:ascii="Book Antiqua" w:eastAsia="SimSun" w:hAnsi="Book Antiqua"/>
          <w:b/>
          <w:kern w:val="2"/>
          <w:lang w:eastAsia="zh-CN"/>
        </w:rPr>
        <w:t>Culang ME</w:t>
      </w:r>
      <w:r w:rsidRPr="002C7E0C">
        <w:rPr>
          <w:rFonts w:ascii="Book Antiqua" w:eastAsia="SimSun" w:hAnsi="Book Antiqua"/>
          <w:kern w:val="2"/>
          <w:lang w:eastAsia="zh-CN"/>
        </w:rPr>
        <w:t xml:space="preserve">, Sneed JR, Keilp JG, Rutherford BR, Pelton GH, Devanand DP, Roose SP. Change in cognitive functioning following acute antidepressant treatment in late-life depression.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2009; </w:t>
      </w:r>
      <w:r w:rsidRPr="002C7E0C">
        <w:rPr>
          <w:rFonts w:ascii="Book Antiqua" w:eastAsia="SimSun" w:hAnsi="Book Antiqua"/>
          <w:b/>
          <w:kern w:val="2"/>
          <w:lang w:eastAsia="zh-CN"/>
        </w:rPr>
        <w:t>17</w:t>
      </w:r>
      <w:r w:rsidRPr="002C7E0C">
        <w:rPr>
          <w:rFonts w:ascii="Book Antiqua" w:eastAsia="SimSun" w:hAnsi="Book Antiqua"/>
          <w:kern w:val="2"/>
          <w:lang w:eastAsia="zh-CN"/>
        </w:rPr>
        <w:t>: 881-888 [PMID: 19916207 DOI: 10.1097/JGP.0b013e3181b4bf4a]</w:t>
      </w:r>
    </w:p>
    <w:p w14:paraId="1888B26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71 </w:t>
      </w:r>
      <w:r w:rsidRPr="002C7E0C">
        <w:rPr>
          <w:rFonts w:ascii="Book Antiqua" w:eastAsia="SimSun" w:hAnsi="Book Antiqua"/>
          <w:b/>
          <w:kern w:val="2"/>
          <w:lang w:eastAsia="zh-CN"/>
        </w:rPr>
        <w:t>Kalayam B</w:t>
      </w:r>
      <w:r w:rsidRPr="002C7E0C">
        <w:rPr>
          <w:rFonts w:ascii="Book Antiqua" w:eastAsia="SimSun" w:hAnsi="Book Antiqua"/>
          <w:kern w:val="2"/>
          <w:lang w:eastAsia="zh-CN"/>
        </w:rPr>
        <w:t xml:space="preserve">, Alexopoulos GS. Prefrontal dysfunction and treatment response in geriatric depression.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1999; </w:t>
      </w:r>
      <w:r w:rsidRPr="002C7E0C">
        <w:rPr>
          <w:rFonts w:ascii="Book Antiqua" w:eastAsia="SimSun" w:hAnsi="Book Antiqua"/>
          <w:b/>
          <w:kern w:val="2"/>
          <w:lang w:eastAsia="zh-CN"/>
        </w:rPr>
        <w:t>56</w:t>
      </w:r>
      <w:r w:rsidRPr="002C7E0C">
        <w:rPr>
          <w:rFonts w:ascii="Book Antiqua" w:eastAsia="SimSun" w:hAnsi="Book Antiqua"/>
          <w:kern w:val="2"/>
          <w:lang w:eastAsia="zh-CN"/>
        </w:rPr>
        <w:t>: 713-718 [PMID: 10435605 DOI: 10.1001/archpsyc.56.8.713]</w:t>
      </w:r>
    </w:p>
    <w:p w14:paraId="4F30D59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72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Meyers BS, Young RC, Kalayam B, Kakuma T, Gabrielle M, Sirey JA, Hull J. Executive dysfunction and long-term outcomes of geriatric depression.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2000; </w:t>
      </w:r>
      <w:r w:rsidRPr="002C7E0C">
        <w:rPr>
          <w:rFonts w:ascii="Book Antiqua" w:eastAsia="SimSun" w:hAnsi="Book Antiqua"/>
          <w:b/>
          <w:kern w:val="2"/>
          <w:lang w:eastAsia="zh-CN"/>
        </w:rPr>
        <w:t>57</w:t>
      </w:r>
      <w:r w:rsidRPr="002C7E0C">
        <w:rPr>
          <w:rFonts w:ascii="Book Antiqua" w:eastAsia="SimSun" w:hAnsi="Book Antiqua"/>
          <w:kern w:val="2"/>
          <w:lang w:eastAsia="zh-CN"/>
        </w:rPr>
        <w:t>: 285-290 [PMID: 10711915 DOI: 10.1001/archpsyc.57.3.285]</w:t>
      </w:r>
    </w:p>
    <w:p w14:paraId="1F7EAFD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73 </w:t>
      </w:r>
      <w:r w:rsidRPr="002C7E0C">
        <w:rPr>
          <w:rFonts w:ascii="Book Antiqua" w:eastAsia="SimSun" w:hAnsi="Book Antiqua"/>
          <w:b/>
          <w:kern w:val="2"/>
          <w:lang w:eastAsia="zh-CN"/>
        </w:rPr>
        <w:t>Pimontel MA</w:t>
      </w:r>
      <w:r w:rsidRPr="002C7E0C">
        <w:rPr>
          <w:rFonts w:ascii="Book Antiqua" w:eastAsia="SimSun" w:hAnsi="Book Antiqua"/>
          <w:kern w:val="2"/>
          <w:lang w:eastAsia="zh-CN"/>
        </w:rPr>
        <w:t xml:space="preserve">, Rindskopf D, Rutherford BR, Brown PJ, Roose SP, Sneed JR. A Meta-Analysis of Executive Dysfunction and Antidepressant Treatment Response in Late-Life Depression.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2016; </w:t>
      </w:r>
      <w:r w:rsidRPr="002C7E0C">
        <w:rPr>
          <w:rFonts w:ascii="Book Antiqua" w:eastAsia="SimSun" w:hAnsi="Book Antiqua"/>
          <w:b/>
          <w:kern w:val="2"/>
          <w:lang w:eastAsia="zh-CN"/>
        </w:rPr>
        <w:t>24</w:t>
      </w:r>
      <w:r w:rsidRPr="002C7E0C">
        <w:rPr>
          <w:rFonts w:ascii="Book Antiqua" w:eastAsia="SimSun" w:hAnsi="Book Antiqua"/>
          <w:kern w:val="2"/>
          <w:lang w:eastAsia="zh-CN"/>
        </w:rPr>
        <w:t>: 31-41 [PMID: 26282222 DOI: 10.1016/j.jagp.2015.05.010]</w:t>
      </w:r>
    </w:p>
    <w:p w14:paraId="5A2D78F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74 </w:t>
      </w:r>
      <w:r w:rsidRPr="002C7E0C">
        <w:rPr>
          <w:rFonts w:ascii="Book Antiqua" w:eastAsia="SimSun" w:hAnsi="Book Antiqua"/>
          <w:b/>
          <w:kern w:val="2"/>
          <w:lang w:eastAsia="zh-CN"/>
        </w:rPr>
        <w:t>Sheline YI</w:t>
      </w:r>
      <w:r w:rsidRPr="002C7E0C">
        <w:rPr>
          <w:rFonts w:ascii="Book Antiqua" w:eastAsia="SimSun" w:hAnsi="Book Antiqua"/>
          <w:kern w:val="2"/>
          <w:lang w:eastAsia="zh-CN"/>
        </w:rPr>
        <w:t xml:space="preserve">, Barch DM, Garcia K, Gersing K, Pieper C, Welsh-Bohmer K, Steffens DC, </w:t>
      </w:r>
      <w:r w:rsidRPr="002C7E0C">
        <w:rPr>
          <w:rFonts w:ascii="Book Antiqua" w:eastAsia="SimSun" w:hAnsi="Book Antiqua"/>
          <w:kern w:val="2"/>
          <w:lang w:eastAsia="zh-CN"/>
        </w:rPr>
        <w:lastRenderedPageBreak/>
        <w:t xml:space="preserve">Doraiswamy PM. Cognitive function in late life depression: relationships to depression severity, cerebrovascular risk factors and processing speed.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60</w:t>
      </w:r>
      <w:r w:rsidRPr="002C7E0C">
        <w:rPr>
          <w:rFonts w:ascii="Book Antiqua" w:eastAsia="SimSun" w:hAnsi="Book Antiqua"/>
          <w:kern w:val="2"/>
          <w:lang w:eastAsia="zh-CN"/>
        </w:rPr>
        <w:t>: 58-65 [PMID: 16414031 DOI: 10.1016/j.biopsych.2005.09.019]</w:t>
      </w:r>
    </w:p>
    <w:p w14:paraId="1D877B9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75 </w:t>
      </w:r>
      <w:r w:rsidRPr="002C7E0C">
        <w:rPr>
          <w:rFonts w:ascii="Book Antiqua" w:eastAsia="SimSun" w:hAnsi="Book Antiqua"/>
          <w:b/>
          <w:kern w:val="2"/>
          <w:lang w:eastAsia="zh-CN"/>
        </w:rPr>
        <w:t>Turk BR</w:t>
      </w:r>
      <w:r w:rsidRPr="002C7E0C">
        <w:rPr>
          <w:rFonts w:ascii="Book Antiqua" w:eastAsia="SimSun" w:hAnsi="Book Antiqua"/>
          <w:kern w:val="2"/>
          <w:lang w:eastAsia="zh-CN"/>
        </w:rPr>
        <w:t xml:space="preserve">, Gschwandtner ME, Mauerhofer M, Löffler-Stastka H. Can we clinically recognize a vascular depression? The role of personality in an expanded threshold model. </w:t>
      </w:r>
      <w:r w:rsidRPr="002C7E0C">
        <w:rPr>
          <w:rFonts w:ascii="Book Antiqua" w:eastAsia="SimSun" w:hAnsi="Book Antiqua"/>
          <w:i/>
          <w:kern w:val="2"/>
          <w:lang w:eastAsia="zh-CN"/>
        </w:rPr>
        <w:t>Medicine (Baltimore)</w:t>
      </w:r>
      <w:r w:rsidRPr="002C7E0C">
        <w:rPr>
          <w:rFonts w:ascii="Book Antiqua" w:eastAsia="SimSun" w:hAnsi="Book Antiqua"/>
          <w:kern w:val="2"/>
          <w:lang w:eastAsia="zh-CN"/>
        </w:rPr>
        <w:t xml:space="preserve"> 2015; </w:t>
      </w:r>
      <w:r w:rsidRPr="002C7E0C">
        <w:rPr>
          <w:rFonts w:ascii="Book Antiqua" w:eastAsia="SimSun" w:hAnsi="Book Antiqua"/>
          <w:b/>
          <w:kern w:val="2"/>
          <w:lang w:eastAsia="zh-CN"/>
        </w:rPr>
        <w:t>94</w:t>
      </w:r>
      <w:r w:rsidRPr="002C7E0C">
        <w:rPr>
          <w:rFonts w:ascii="Book Antiqua" w:eastAsia="SimSun" w:hAnsi="Book Antiqua"/>
          <w:kern w:val="2"/>
          <w:lang w:eastAsia="zh-CN"/>
        </w:rPr>
        <w:t>: e743 [PMID: 25950684 DOI: 10.1097/MD.0000000000000743]</w:t>
      </w:r>
    </w:p>
    <w:p w14:paraId="719D4F7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76 </w:t>
      </w:r>
      <w:r w:rsidRPr="002C7E0C">
        <w:rPr>
          <w:rFonts w:ascii="Book Antiqua" w:eastAsia="SimSun" w:hAnsi="Book Antiqua"/>
          <w:b/>
          <w:kern w:val="2"/>
          <w:lang w:eastAsia="zh-CN"/>
        </w:rPr>
        <w:t>Licht-Strunk E</w:t>
      </w:r>
      <w:r w:rsidRPr="002C7E0C">
        <w:rPr>
          <w:rFonts w:ascii="Book Antiqua" w:eastAsia="SimSun" w:hAnsi="Book Antiqua"/>
          <w:kern w:val="2"/>
          <w:lang w:eastAsia="zh-CN"/>
        </w:rPr>
        <w:t xml:space="preserve">, Bremmer MA, van Marwijk HW, Deeg DJ, Hoogendijk WJ, de Haan M, van Tilburg W, Beekman AT. Depression in older persons with versus without vascular disease in the open population: similar depressive symptom patterns, more disability.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83</w:t>
      </w:r>
      <w:r w:rsidRPr="002C7E0C">
        <w:rPr>
          <w:rFonts w:ascii="Book Antiqua" w:eastAsia="SimSun" w:hAnsi="Book Antiqua"/>
          <w:kern w:val="2"/>
          <w:lang w:eastAsia="zh-CN"/>
        </w:rPr>
        <w:t>: 155-160 [PMID: 15555708 DOI: 10.1016/j.jad.2004.06.007]</w:t>
      </w:r>
    </w:p>
    <w:p w14:paraId="3AFE2228"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77 </w:t>
      </w:r>
      <w:r w:rsidRPr="002C7E0C">
        <w:rPr>
          <w:rFonts w:ascii="Book Antiqua" w:eastAsia="SimSun" w:hAnsi="Book Antiqua"/>
          <w:b/>
          <w:kern w:val="2"/>
          <w:lang w:eastAsia="zh-CN"/>
        </w:rPr>
        <w:t>Paulson D</w:t>
      </w:r>
      <w:r w:rsidRPr="002C7E0C">
        <w:rPr>
          <w:rFonts w:ascii="Book Antiqua" w:eastAsia="SimSun" w:hAnsi="Book Antiqua"/>
          <w:kern w:val="2"/>
          <w:lang w:eastAsia="zh-CN"/>
        </w:rPr>
        <w:t xml:space="preserve">, Lichtenberg PA. Vascular depression: an early warning sign of frailty. </w:t>
      </w:r>
      <w:r w:rsidRPr="002C7E0C">
        <w:rPr>
          <w:rFonts w:ascii="Book Antiqua" w:eastAsia="SimSun" w:hAnsi="Book Antiqua"/>
          <w:i/>
          <w:kern w:val="2"/>
          <w:lang w:eastAsia="zh-CN"/>
        </w:rPr>
        <w:t>Aging Ment Health</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17</w:t>
      </w:r>
      <w:r w:rsidRPr="002C7E0C">
        <w:rPr>
          <w:rFonts w:ascii="Book Antiqua" w:eastAsia="SimSun" w:hAnsi="Book Antiqua"/>
          <w:kern w:val="2"/>
          <w:lang w:eastAsia="zh-CN"/>
        </w:rPr>
        <w:t>: 85-93 [PMID: 22724516 DOI: 10.1080/13607863.2012.692767]</w:t>
      </w:r>
    </w:p>
    <w:p w14:paraId="42712CA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78 </w:t>
      </w:r>
      <w:r w:rsidRPr="002C7E0C">
        <w:rPr>
          <w:rFonts w:ascii="Book Antiqua" w:eastAsia="SimSun" w:hAnsi="Book Antiqua"/>
          <w:b/>
          <w:kern w:val="2"/>
          <w:lang w:eastAsia="zh-CN"/>
        </w:rPr>
        <w:t>Paulson D</w:t>
      </w:r>
      <w:r w:rsidRPr="002C7E0C">
        <w:rPr>
          <w:rFonts w:ascii="Book Antiqua" w:eastAsia="SimSun" w:hAnsi="Book Antiqua"/>
          <w:kern w:val="2"/>
          <w:lang w:eastAsia="zh-CN"/>
        </w:rPr>
        <w:t xml:space="preserve">, Lichtenberg PA. Vascular depression and frailty: a compound threat to longevity among older-old women. </w:t>
      </w:r>
      <w:r w:rsidRPr="002C7E0C">
        <w:rPr>
          <w:rFonts w:ascii="Book Antiqua" w:eastAsia="SimSun" w:hAnsi="Book Antiqua"/>
          <w:i/>
          <w:kern w:val="2"/>
          <w:lang w:eastAsia="zh-CN"/>
        </w:rPr>
        <w:t>Aging Ment Health</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17</w:t>
      </w:r>
      <w:r w:rsidRPr="002C7E0C">
        <w:rPr>
          <w:rFonts w:ascii="Book Antiqua" w:eastAsia="SimSun" w:hAnsi="Book Antiqua"/>
          <w:kern w:val="2"/>
          <w:lang w:eastAsia="zh-CN"/>
        </w:rPr>
        <w:t>: 901-910 [PMID: 23683113 DOI: 10.1080/13607863.2013.799115]</w:t>
      </w:r>
    </w:p>
    <w:p w14:paraId="0ACBC20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79 </w:t>
      </w:r>
      <w:r w:rsidRPr="002C7E0C">
        <w:rPr>
          <w:rFonts w:ascii="Book Antiqua" w:eastAsia="SimSun" w:hAnsi="Book Antiqua"/>
          <w:b/>
          <w:kern w:val="2"/>
          <w:lang w:eastAsia="zh-CN"/>
        </w:rPr>
        <w:t>Concerto C</w:t>
      </w:r>
      <w:r w:rsidRPr="002C7E0C">
        <w:rPr>
          <w:rFonts w:ascii="Book Antiqua" w:eastAsia="SimSun" w:hAnsi="Book Antiqua"/>
          <w:kern w:val="2"/>
          <w:lang w:eastAsia="zh-CN"/>
        </w:rPr>
        <w:t xml:space="preserve">, Lanza G, Cantone M, Pennisi M, Giordano D, Spampinato C, Ricceri R, Pennisi G, Aguglia E, Bella R. Different patterns of cortical excitability in major depression and vascular depression: a transcranial magnetic stimulation study. </w:t>
      </w:r>
      <w:r w:rsidRPr="002C7E0C">
        <w:rPr>
          <w:rFonts w:ascii="Book Antiqua" w:eastAsia="SimSun" w:hAnsi="Book Antiqua"/>
          <w:i/>
          <w:kern w:val="2"/>
          <w:lang w:eastAsia="zh-CN"/>
        </w:rPr>
        <w:t>BMC Psychiatry</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13</w:t>
      </w:r>
      <w:r w:rsidRPr="002C7E0C">
        <w:rPr>
          <w:rFonts w:ascii="Book Antiqua" w:eastAsia="SimSun" w:hAnsi="Book Antiqua"/>
          <w:kern w:val="2"/>
          <w:lang w:eastAsia="zh-CN"/>
        </w:rPr>
        <w:t>: 300 [PMID: 24206945 DOI: 10.1186/1471-244X-13-300]</w:t>
      </w:r>
    </w:p>
    <w:p w14:paraId="45DECCC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80 </w:t>
      </w:r>
      <w:r w:rsidRPr="002C7E0C">
        <w:rPr>
          <w:rFonts w:ascii="Book Antiqua" w:eastAsia="SimSun" w:hAnsi="Book Antiqua"/>
          <w:b/>
          <w:kern w:val="2"/>
          <w:lang w:eastAsia="zh-CN"/>
        </w:rPr>
        <w:t>Bella R</w:t>
      </w:r>
      <w:r w:rsidRPr="002C7E0C">
        <w:rPr>
          <w:rFonts w:ascii="Book Antiqua" w:eastAsia="SimSun" w:hAnsi="Book Antiqua"/>
          <w:kern w:val="2"/>
          <w:lang w:eastAsia="zh-CN"/>
        </w:rPr>
        <w:t xml:space="preserve">, Ferri R, Cantone M, Pennisi M, Lanza G, Malaguarnera G, Spampinato C, Giordano D, Raggi A, Pennisi G. Motor cortex excitability in vascular depression. </w:t>
      </w:r>
      <w:r w:rsidRPr="002C7E0C">
        <w:rPr>
          <w:rFonts w:ascii="Book Antiqua" w:eastAsia="SimSun" w:hAnsi="Book Antiqua"/>
          <w:i/>
          <w:kern w:val="2"/>
          <w:lang w:eastAsia="zh-CN"/>
        </w:rPr>
        <w:t>Int J Psychophysiol</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82</w:t>
      </w:r>
      <w:r w:rsidRPr="002C7E0C">
        <w:rPr>
          <w:rFonts w:ascii="Book Antiqua" w:eastAsia="SimSun" w:hAnsi="Book Antiqua"/>
          <w:kern w:val="2"/>
          <w:lang w:eastAsia="zh-CN"/>
        </w:rPr>
        <w:t>: 248-253 [PMID: 21945481 DOI: 10.1016/j.ijpsycho.2011.09.006]</w:t>
      </w:r>
    </w:p>
    <w:p w14:paraId="0F62A00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81 </w:t>
      </w:r>
      <w:r w:rsidRPr="002C7E0C">
        <w:rPr>
          <w:rFonts w:ascii="Book Antiqua" w:eastAsia="SimSun" w:hAnsi="Book Antiqua"/>
          <w:b/>
          <w:kern w:val="2"/>
          <w:lang w:eastAsia="zh-CN"/>
        </w:rPr>
        <w:t>Jeon SW</w:t>
      </w:r>
      <w:r w:rsidRPr="002C7E0C">
        <w:rPr>
          <w:rFonts w:ascii="Book Antiqua" w:eastAsia="SimSun" w:hAnsi="Book Antiqua"/>
          <w:kern w:val="2"/>
          <w:lang w:eastAsia="zh-CN"/>
        </w:rPr>
        <w:t xml:space="preserve">, Kim YK. The role of neuroinflammation and neurovascular dysfunction in major depressive disorder. </w:t>
      </w:r>
      <w:r w:rsidRPr="002C7E0C">
        <w:rPr>
          <w:rFonts w:ascii="Book Antiqua" w:eastAsia="SimSun" w:hAnsi="Book Antiqua"/>
          <w:i/>
          <w:kern w:val="2"/>
          <w:lang w:eastAsia="zh-CN"/>
        </w:rPr>
        <w:t>J Inflamm Res</w:t>
      </w:r>
      <w:r w:rsidRPr="002C7E0C">
        <w:rPr>
          <w:rFonts w:ascii="Book Antiqua" w:eastAsia="SimSun" w:hAnsi="Book Antiqua"/>
          <w:kern w:val="2"/>
          <w:lang w:eastAsia="zh-CN"/>
        </w:rPr>
        <w:t xml:space="preserve"> 2018; </w:t>
      </w:r>
      <w:r w:rsidRPr="002C7E0C">
        <w:rPr>
          <w:rFonts w:ascii="Book Antiqua" w:eastAsia="SimSun" w:hAnsi="Book Antiqua"/>
          <w:b/>
          <w:kern w:val="2"/>
          <w:lang w:eastAsia="zh-CN"/>
        </w:rPr>
        <w:t>11</w:t>
      </w:r>
      <w:r w:rsidRPr="002C7E0C">
        <w:rPr>
          <w:rFonts w:ascii="Book Antiqua" w:eastAsia="SimSun" w:hAnsi="Book Antiqua"/>
          <w:kern w:val="2"/>
          <w:lang w:eastAsia="zh-CN"/>
        </w:rPr>
        <w:t>: 179-192 [PMID: 29773951 DOI: 10.2147/JIR.S141033]</w:t>
      </w:r>
    </w:p>
    <w:p w14:paraId="55A2B73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82 </w:t>
      </w:r>
      <w:r w:rsidRPr="002C7E0C">
        <w:rPr>
          <w:rFonts w:ascii="Book Antiqua" w:eastAsia="SimSun" w:hAnsi="Book Antiqua"/>
          <w:b/>
          <w:kern w:val="2"/>
          <w:lang w:eastAsia="zh-CN"/>
        </w:rPr>
        <w:t>Bell IR</w:t>
      </w:r>
      <w:r w:rsidRPr="002C7E0C">
        <w:rPr>
          <w:rFonts w:ascii="Book Antiqua" w:eastAsia="SimSun" w:hAnsi="Book Antiqua"/>
          <w:kern w:val="2"/>
          <w:lang w:eastAsia="zh-CN"/>
        </w:rPr>
        <w:t xml:space="preserve">, Edman JS, Selhub J, Morrow FD, Marby DW, Kayne HL, Cole JO. Plasma homocysteine in vascular disease and in nonvascular dementia of depressed elderly people. </w:t>
      </w:r>
      <w:r w:rsidRPr="002C7E0C">
        <w:rPr>
          <w:rFonts w:ascii="Book Antiqua" w:eastAsia="SimSun" w:hAnsi="Book Antiqua"/>
          <w:i/>
          <w:kern w:val="2"/>
          <w:lang w:eastAsia="zh-CN"/>
        </w:rPr>
        <w:t>Acta Psychiatr Scand</w:t>
      </w:r>
      <w:r w:rsidRPr="002C7E0C">
        <w:rPr>
          <w:rFonts w:ascii="Book Antiqua" w:eastAsia="SimSun" w:hAnsi="Book Antiqua"/>
          <w:kern w:val="2"/>
          <w:lang w:eastAsia="zh-CN"/>
        </w:rPr>
        <w:t xml:space="preserve"> 1992; </w:t>
      </w:r>
      <w:r w:rsidRPr="002C7E0C">
        <w:rPr>
          <w:rFonts w:ascii="Book Antiqua" w:eastAsia="SimSun" w:hAnsi="Book Antiqua"/>
          <w:b/>
          <w:kern w:val="2"/>
          <w:lang w:eastAsia="zh-CN"/>
        </w:rPr>
        <w:t>86</w:t>
      </w:r>
      <w:r w:rsidRPr="002C7E0C">
        <w:rPr>
          <w:rFonts w:ascii="Book Antiqua" w:eastAsia="SimSun" w:hAnsi="Book Antiqua"/>
          <w:kern w:val="2"/>
          <w:lang w:eastAsia="zh-CN"/>
        </w:rPr>
        <w:t>: 386-390 [PMID: 1485529 DOI: 10.1111/j.1600-0447.1992.tb03285.x]</w:t>
      </w:r>
    </w:p>
    <w:p w14:paraId="5E5B7E10"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83 </w:t>
      </w:r>
      <w:r w:rsidRPr="002C7E0C">
        <w:rPr>
          <w:rFonts w:ascii="Book Antiqua" w:eastAsia="SimSun" w:hAnsi="Book Antiqua"/>
          <w:b/>
          <w:kern w:val="2"/>
          <w:lang w:eastAsia="zh-CN"/>
        </w:rPr>
        <w:t>Nilsson K</w:t>
      </w:r>
      <w:r w:rsidRPr="002C7E0C">
        <w:rPr>
          <w:rFonts w:ascii="Book Antiqua" w:eastAsia="SimSun" w:hAnsi="Book Antiqua"/>
          <w:kern w:val="2"/>
          <w:lang w:eastAsia="zh-CN"/>
        </w:rPr>
        <w:t xml:space="preserve">, Gustafson L, Hultberg B. Elevated plasma homocysteine level in vascular </w:t>
      </w:r>
      <w:r w:rsidRPr="002C7E0C">
        <w:rPr>
          <w:rFonts w:ascii="Book Antiqua" w:eastAsia="SimSun" w:hAnsi="Book Antiqua"/>
          <w:kern w:val="2"/>
          <w:lang w:eastAsia="zh-CN"/>
        </w:rPr>
        <w:lastRenderedPageBreak/>
        <w:t xml:space="preserve">dementia reflects the vascular disease process. </w:t>
      </w:r>
      <w:r w:rsidRPr="002C7E0C">
        <w:rPr>
          <w:rFonts w:ascii="Book Antiqua" w:eastAsia="SimSun" w:hAnsi="Book Antiqua"/>
          <w:i/>
          <w:kern w:val="2"/>
          <w:lang w:eastAsia="zh-CN"/>
        </w:rPr>
        <w:t>Dement Geriatr Cogn Dis Extra</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3</w:t>
      </w:r>
      <w:r w:rsidRPr="002C7E0C">
        <w:rPr>
          <w:rFonts w:ascii="Book Antiqua" w:eastAsia="SimSun" w:hAnsi="Book Antiqua"/>
          <w:kern w:val="2"/>
          <w:lang w:eastAsia="zh-CN"/>
        </w:rPr>
        <w:t>: 16-24 [PMID: 23569455 DOI: 10.1159/000345981]</w:t>
      </w:r>
    </w:p>
    <w:p w14:paraId="770017C8" w14:textId="3F0B8A58"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84 </w:t>
      </w:r>
      <w:r w:rsidRPr="002C7E0C">
        <w:rPr>
          <w:rFonts w:ascii="Book Antiqua" w:eastAsia="SimSun" w:hAnsi="Book Antiqua"/>
          <w:b/>
          <w:kern w:val="2"/>
          <w:lang w:eastAsia="zh-CN"/>
        </w:rPr>
        <w:t>Westermair AL</w:t>
      </w:r>
      <w:r w:rsidRPr="002C7E0C">
        <w:rPr>
          <w:rFonts w:ascii="Book Antiqua" w:eastAsia="SimSun" w:hAnsi="Book Antiqua"/>
          <w:kern w:val="2"/>
          <w:lang w:eastAsia="zh-CN"/>
        </w:rPr>
        <w:t xml:space="preserve">, Munz M, Schaich A, Nitsche S, Willenborg B, Muñoz Venegas LM, Willenborg C, Schunkert H, Schweiger U, Erdmann J. Association of Genetic Variation at </w:t>
      </w:r>
      <w:r w:rsidRPr="002C7E0C">
        <w:rPr>
          <w:rFonts w:ascii="Book Antiqua" w:eastAsia="SimSun" w:hAnsi="Book Antiqua"/>
          <w:i/>
          <w:kern w:val="2"/>
          <w:lang w:eastAsia="zh-CN"/>
        </w:rPr>
        <w:t>AQP4</w:t>
      </w:r>
      <w:r w:rsidRPr="002C7E0C">
        <w:rPr>
          <w:rFonts w:ascii="Book Antiqua" w:eastAsia="SimSun" w:hAnsi="Book Antiqua"/>
          <w:kern w:val="2"/>
          <w:lang w:eastAsia="zh-CN"/>
        </w:rPr>
        <w:t xml:space="preserve"> Locus with Vascular Depression. </w:t>
      </w:r>
      <w:r w:rsidRPr="002C7E0C">
        <w:rPr>
          <w:rFonts w:ascii="Book Antiqua" w:eastAsia="SimSun" w:hAnsi="Book Antiqua"/>
          <w:i/>
          <w:kern w:val="2"/>
          <w:lang w:eastAsia="zh-CN"/>
        </w:rPr>
        <w:t>Biomolecules</w:t>
      </w:r>
      <w:r w:rsidRPr="002C7E0C">
        <w:rPr>
          <w:rFonts w:ascii="Book Antiqua" w:eastAsia="SimSun" w:hAnsi="Book Antiqua"/>
          <w:kern w:val="2"/>
          <w:lang w:eastAsia="zh-CN"/>
        </w:rPr>
        <w:t xml:space="preserve"> 2018; </w:t>
      </w:r>
      <w:r w:rsidRPr="002C7E0C">
        <w:rPr>
          <w:rFonts w:ascii="Book Antiqua" w:eastAsia="SimSun" w:hAnsi="Book Antiqua"/>
          <w:b/>
          <w:kern w:val="2"/>
          <w:lang w:eastAsia="zh-CN"/>
        </w:rPr>
        <w:t>8</w:t>
      </w:r>
      <w:r w:rsidRPr="002C7E0C">
        <w:rPr>
          <w:rFonts w:ascii="Book Antiqua" w:eastAsia="SimSun" w:hAnsi="Book Antiqua"/>
          <w:kern w:val="2"/>
          <w:lang w:eastAsia="zh-CN"/>
        </w:rPr>
        <w:t>:</w:t>
      </w:r>
      <w:r w:rsidR="00F67974">
        <w:rPr>
          <w:rFonts w:ascii="Book Antiqua" w:eastAsia="SimSun" w:hAnsi="Book Antiqua"/>
          <w:kern w:val="2"/>
          <w:lang w:eastAsia="zh-CN"/>
        </w:rPr>
        <w:t xml:space="preserve"> </w:t>
      </w:r>
      <w:r w:rsidR="00F67974" w:rsidRPr="00F67974">
        <w:rPr>
          <w:rFonts w:ascii="Book Antiqua" w:eastAsia="SimSun" w:hAnsi="Book Antiqua"/>
          <w:kern w:val="2"/>
          <w:lang w:eastAsia="zh-CN"/>
        </w:rPr>
        <w:t>164</w:t>
      </w:r>
      <w:r w:rsidR="00F67974">
        <w:rPr>
          <w:rFonts w:ascii="Book Antiqua" w:eastAsia="SimSun" w:hAnsi="Book Antiqua"/>
          <w:kern w:val="2"/>
          <w:lang w:eastAsia="zh-CN"/>
        </w:rPr>
        <w:t xml:space="preserve"> </w:t>
      </w:r>
      <w:r w:rsidRPr="002C7E0C">
        <w:rPr>
          <w:rFonts w:ascii="Book Antiqua" w:eastAsia="SimSun" w:hAnsi="Book Antiqua"/>
          <w:kern w:val="2"/>
          <w:lang w:eastAsia="zh-CN"/>
        </w:rPr>
        <w:t>[PMID: 30563176 DOI: 10.3390/biom8040164]</w:t>
      </w:r>
    </w:p>
    <w:p w14:paraId="599D4A0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85 </w:t>
      </w:r>
      <w:r w:rsidRPr="002C7E0C">
        <w:rPr>
          <w:rFonts w:ascii="Book Antiqua" w:eastAsia="SimSun" w:hAnsi="Book Antiqua"/>
          <w:b/>
          <w:kern w:val="2"/>
          <w:lang w:eastAsia="zh-CN"/>
        </w:rPr>
        <w:t>Chen RH</w:t>
      </w:r>
      <w:r w:rsidRPr="002C7E0C">
        <w:rPr>
          <w:rFonts w:ascii="Book Antiqua" w:eastAsia="SimSun" w:hAnsi="Book Antiqua"/>
          <w:kern w:val="2"/>
          <w:lang w:eastAsia="zh-CN"/>
        </w:rPr>
        <w:t xml:space="preserve">, Liu N, Zhou YC, Xiao YC. Investigation and analysis of sleep status in patients with vascular depression. </w:t>
      </w:r>
      <w:r w:rsidRPr="002C7E0C">
        <w:rPr>
          <w:rFonts w:ascii="Book Antiqua" w:eastAsia="SimSun" w:hAnsi="Book Antiqua"/>
          <w:i/>
          <w:kern w:val="2"/>
          <w:lang w:eastAsia="zh-CN"/>
        </w:rPr>
        <w:t>Int J Gerontol</w:t>
      </w:r>
      <w:r w:rsidRPr="002C7E0C">
        <w:rPr>
          <w:rFonts w:ascii="Book Antiqua" w:eastAsia="SimSun" w:hAnsi="Book Antiqua"/>
          <w:kern w:val="2"/>
          <w:lang w:eastAsia="zh-CN"/>
        </w:rPr>
        <w:t xml:space="preserve"> 2018; </w:t>
      </w:r>
      <w:r w:rsidRPr="002C7E0C">
        <w:rPr>
          <w:rFonts w:ascii="Book Antiqua" w:eastAsia="SimSun" w:hAnsi="Book Antiqua"/>
          <w:b/>
          <w:kern w:val="2"/>
          <w:lang w:eastAsia="zh-CN"/>
        </w:rPr>
        <w:t>12</w:t>
      </w:r>
      <w:r w:rsidRPr="002C7E0C">
        <w:rPr>
          <w:rFonts w:ascii="Book Antiqua" w:eastAsia="SimSun" w:hAnsi="Book Antiqua"/>
          <w:kern w:val="2"/>
          <w:lang w:eastAsia="zh-CN"/>
        </w:rPr>
        <w:t>: 299-302 [</w:t>
      </w:r>
      <w:r w:rsidRPr="002C7E0C">
        <w:rPr>
          <w:rFonts w:ascii="Book Antiqua" w:eastAsia="SimSun" w:hAnsi="Book Antiqua"/>
          <w:caps/>
          <w:kern w:val="2"/>
          <w:lang w:eastAsia="zh-CN"/>
        </w:rPr>
        <w:t>doi</w:t>
      </w:r>
      <w:r w:rsidRPr="002C7E0C">
        <w:rPr>
          <w:rFonts w:ascii="Book Antiqua" w:eastAsia="SimSun" w:hAnsi="Book Antiqua"/>
          <w:kern w:val="2"/>
          <w:lang w:eastAsia="zh-CN"/>
        </w:rPr>
        <w:t>: 10.1016/j.ijge.2017.11.004]</w:t>
      </w:r>
    </w:p>
    <w:p w14:paraId="022E618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86 </w:t>
      </w:r>
      <w:r w:rsidRPr="002C7E0C">
        <w:rPr>
          <w:rFonts w:ascii="Book Antiqua" w:eastAsia="SimSun" w:hAnsi="Book Antiqua"/>
          <w:b/>
          <w:kern w:val="2"/>
          <w:lang w:eastAsia="zh-CN"/>
        </w:rPr>
        <w:t>Fazekas F</w:t>
      </w:r>
      <w:r w:rsidRPr="002C7E0C">
        <w:rPr>
          <w:rFonts w:ascii="Book Antiqua" w:eastAsia="SimSun" w:hAnsi="Book Antiqua"/>
          <w:kern w:val="2"/>
          <w:lang w:eastAsia="zh-CN"/>
        </w:rPr>
        <w:t xml:space="preserve">, Kleinert R, Offenbacher H, Schmidt R, Kleinert G, Payer F, Radner H, Lechner H. Pathologic correlates of incidental MRI white matter signal hyperintensities. </w:t>
      </w:r>
      <w:r w:rsidRPr="002C7E0C">
        <w:rPr>
          <w:rFonts w:ascii="Book Antiqua" w:eastAsia="SimSun" w:hAnsi="Book Antiqua"/>
          <w:i/>
          <w:kern w:val="2"/>
          <w:lang w:eastAsia="zh-CN"/>
        </w:rPr>
        <w:t>Neurology</w:t>
      </w:r>
      <w:r w:rsidRPr="002C7E0C">
        <w:rPr>
          <w:rFonts w:ascii="Book Antiqua" w:eastAsia="SimSun" w:hAnsi="Book Antiqua"/>
          <w:kern w:val="2"/>
          <w:lang w:eastAsia="zh-CN"/>
        </w:rPr>
        <w:t xml:space="preserve"> 1993; </w:t>
      </w:r>
      <w:r w:rsidRPr="002C7E0C">
        <w:rPr>
          <w:rFonts w:ascii="Book Antiqua" w:eastAsia="SimSun" w:hAnsi="Book Antiqua"/>
          <w:b/>
          <w:kern w:val="2"/>
          <w:lang w:eastAsia="zh-CN"/>
        </w:rPr>
        <w:t>43</w:t>
      </w:r>
      <w:r w:rsidRPr="002C7E0C">
        <w:rPr>
          <w:rFonts w:ascii="Book Antiqua" w:eastAsia="SimSun" w:hAnsi="Book Antiqua"/>
          <w:kern w:val="2"/>
          <w:lang w:eastAsia="zh-CN"/>
        </w:rPr>
        <w:t>: 1683-1689 [PMID: 8414012 DOI: 10.1212/WNL.43.9.1683]</w:t>
      </w:r>
    </w:p>
    <w:p w14:paraId="4860A0E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87 </w:t>
      </w:r>
      <w:r w:rsidRPr="002C7E0C">
        <w:rPr>
          <w:rFonts w:ascii="Book Antiqua" w:eastAsia="SimSun" w:hAnsi="Book Antiqua"/>
          <w:b/>
          <w:kern w:val="2"/>
          <w:lang w:eastAsia="zh-CN"/>
        </w:rPr>
        <w:t>Scheltens P</w:t>
      </w:r>
      <w:r w:rsidRPr="002C7E0C">
        <w:rPr>
          <w:rFonts w:ascii="Book Antiqua" w:eastAsia="SimSun" w:hAnsi="Book Antiqua"/>
          <w:kern w:val="2"/>
          <w:lang w:eastAsia="zh-CN"/>
        </w:rPr>
        <w:t xml:space="preserve">, Barkhof F, Leys D, Pruvo JP, Nauta JJ, Vermersch P, Steinling M, Valk J. A semiquantative rating scale for the assessment of signal hyperintensities on magnetic resonance imaging. </w:t>
      </w:r>
      <w:r w:rsidRPr="002C7E0C">
        <w:rPr>
          <w:rFonts w:ascii="Book Antiqua" w:eastAsia="SimSun" w:hAnsi="Book Antiqua"/>
          <w:i/>
          <w:kern w:val="2"/>
          <w:lang w:eastAsia="zh-CN"/>
        </w:rPr>
        <w:t>J Neurol Sci</w:t>
      </w:r>
      <w:r w:rsidRPr="002C7E0C">
        <w:rPr>
          <w:rFonts w:ascii="Book Antiqua" w:eastAsia="SimSun" w:hAnsi="Book Antiqua"/>
          <w:kern w:val="2"/>
          <w:lang w:eastAsia="zh-CN"/>
        </w:rPr>
        <w:t xml:space="preserve"> 1993; </w:t>
      </w:r>
      <w:r w:rsidRPr="002C7E0C">
        <w:rPr>
          <w:rFonts w:ascii="Book Antiqua" w:eastAsia="SimSun" w:hAnsi="Book Antiqua"/>
          <w:b/>
          <w:kern w:val="2"/>
          <w:lang w:eastAsia="zh-CN"/>
        </w:rPr>
        <w:t>114</w:t>
      </w:r>
      <w:r w:rsidRPr="002C7E0C">
        <w:rPr>
          <w:rFonts w:ascii="Book Antiqua" w:eastAsia="SimSun" w:hAnsi="Book Antiqua"/>
          <w:kern w:val="2"/>
          <w:lang w:eastAsia="zh-CN"/>
        </w:rPr>
        <w:t>: 7-12 [PMID: 8433101 DOI: 10.1016/0022-510X(93)90041-V]</w:t>
      </w:r>
    </w:p>
    <w:p w14:paraId="3E0AB45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88 </w:t>
      </w:r>
      <w:r w:rsidRPr="002C7E0C">
        <w:rPr>
          <w:rFonts w:ascii="Book Antiqua" w:eastAsia="SimSun" w:hAnsi="Book Antiqua"/>
          <w:b/>
          <w:kern w:val="2"/>
          <w:lang w:eastAsia="zh-CN"/>
        </w:rPr>
        <w:t>Boyko OB</w:t>
      </w:r>
      <w:r w:rsidRPr="002C7E0C">
        <w:rPr>
          <w:rFonts w:ascii="Book Antiqua" w:eastAsia="SimSun" w:hAnsi="Book Antiqua"/>
          <w:kern w:val="2"/>
          <w:lang w:eastAsia="zh-CN"/>
        </w:rPr>
        <w:t xml:space="preserve">, Alston SR, Fuller GN, Hulette CM, Johnson GA, Burger PC. Utility of postmortem magnetic resonance imaging in clinical neuropathology. </w:t>
      </w:r>
      <w:r w:rsidRPr="002C7E0C">
        <w:rPr>
          <w:rFonts w:ascii="Book Antiqua" w:eastAsia="SimSun" w:hAnsi="Book Antiqua"/>
          <w:i/>
          <w:kern w:val="2"/>
          <w:lang w:eastAsia="zh-CN"/>
        </w:rPr>
        <w:t>Arch Pathol Lab Med</w:t>
      </w:r>
      <w:r w:rsidRPr="002C7E0C">
        <w:rPr>
          <w:rFonts w:ascii="Book Antiqua" w:eastAsia="SimSun" w:hAnsi="Book Antiqua"/>
          <w:kern w:val="2"/>
          <w:lang w:eastAsia="zh-CN"/>
        </w:rPr>
        <w:t xml:space="preserve"> 1994; </w:t>
      </w:r>
      <w:r w:rsidRPr="002C7E0C">
        <w:rPr>
          <w:rFonts w:ascii="Book Antiqua" w:eastAsia="SimSun" w:hAnsi="Book Antiqua"/>
          <w:b/>
          <w:kern w:val="2"/>
          <w:lang w:eastAsia="zh-CN"/>
        </w:rPr>
        <w:t>118</w:t>
      </w:r>
      <w:r w:rsidRPr="002C7E0C">
        <w:rPr>
          <w:rFonts w:ascii="Book Antiqua" w:eastAsia="SimSun" w:hAnsi="Book Antiqua"/>
          <w:kern w:val="2"/>
          <w:lang w:eastAsia="zh-CN"/>
        </w:rPr>
        <w:t>: 219-225 [PMID: 8135623]</w:t>
      </w:r>
    </w:p>
    <w:p w14:paraId="3BB52AF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89 </w:t>
      </w:r>
      <w:r w:rsidRPr="002C7E0C">
        <w:rPr>
          <w:rFonts w:ascii="Book Antiqua" w:eastAsia="SimSun" w:hAnsi="Book Antiqua"/>
          <w:b/>
          <w:kern w:val="2"/>
          <w:lang w:eastAsia="zh-CN"/>
        </w:rPr>
        <w:t>Patankar TF</w:t>
      </w:r>
      <w:r w:rsidRPr="002C7E0C">
        <w:rPr>
          <w:rFonts w:ascii="Book Antiqua" w:eastAsia="SimSun" w:hAnsi="Book Antiqua"/>
          <w:kern w:val="2"/>
          <w:lang w:eastAsia="zh-CN"/>
        </w:rPr>
        <w:t xml:space="preserve">, Mitra D, Varma A, Snowden J, Neary D, Jackson A. Dilatation of the Virchow-Robin space is a sensitive indicator of cerebral microvascular disease: study in elderly patients with dementia. </w:t>
      </w:r>
      <w:r w:rsidRPr="002C7E0C">
        <w:rPr>
          <w:rFonts w:ascii="Book Antiqua" w:eastAsia="SimSun" w:hAnsi="Book Antiqua"/>
          <w:i/>
          <w:kern w:val="2"/>
          <w:lang w:eastAsia="zh-CN"/>
        </w:rPr>
        <w:t>AJNR Am J Neuroradiol</w:t>
      </w:r>
      <w:r w:rsidRPr="002C7E0C">
        <w:rPr>
          <w:rFonts w:ascii="Book Antiqua" w:eastAsia="SimSun" w:hAnsi="Book Antiqua"/>
          <w:kern w:val="2"/>
          <w:lang w:eastAsia="zh-CN"/>
        </w:rPr>
        <w:t xml:space="preserve"> 2005; </w:t>
      </w:r>
      <w:r w:rsidRPr="002C7E0C">
        <w:rPr>
          <w:rFonts w:ascii="Book Antiqua" w:eastAsia="SimSun" w:hAnsi="Book Antiqua"/>
          <w:b/>
          <w:kern w:val="2"/>
          <w:lang w:eastAsia="zh-CN"/>
        </w:rPr>
        <w:t>26</w:t>
      </w:r>
      <w:r w:rsidRPr="002C7E0C">
        <w:rPr>
          <w:rFonts w:ascii="Book Antiqua" w:eastAsia="SimSun" w:hAnsi="Book Antiqua"/>
          <w:kern w:val="2"/>
          <w:lang w:eastAsia="zh-CN"/>
        </w:rPr>
        <w:t>: 1512-1520 [PMID: 15956523]</w:t>
      </w:r>
    </w:p>
    <w:p w14:paraId="303E633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90 </w:t>
      </w:r>
      <w:r w:rsidRPr="002C7E0C">
        <w:rPr>
          <w:rFonts w:ascii="Book Antiqua" w:eastAsia="SimSun" w:hAnsi="Book Antiqua"/>
          <w:b/>
          <w:kern w:val="2"/>
          <w:lang w:eastAsia="zh-CN"/>
        </w:rPr>
        <w:t>Rouhl RP</w:t>
      </w:r>
      <w:r w:rsidRPr="002C7E0C">
        <w:rPr>
          <w:rFonts w:ascii="Book Antiqua" w:eastAsia="SimSun" w:hAnsi="Book Antiqua"/>
          <w:kern w:val="2"/>
          <w:lang w:eastAsia="zh-CN"/>
        </w:rPr>
        <w:t xml:space="preserve">, van Oostenbrugge RJ, Knottnerus IL, Staals JE, Lodder J. Virchow-Robin spaces relate to cerebral small vessel disease severity. </w:t>
      </w:r>
      <w:r w:rsidRPr="002C7E0C">
        <w:rPr>
          <w:rFonts w:ascii="Book Antiqua" w:eastAsia="SimSun" w:hAnsi="Book Antiqua"/>
          <w:i/>
          <w:kern w:val="2"/>
          <w:lang w:eastAsia="zh-CN"/>
        </w:rPr>
        <w:t>J Neurol</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255</w:t>
      </w:r>
      <w:r w:rsidRPr="002C7E0C">
        <w:rPr>
          <w:rFonts w:ascii="Book Antiqua" w:eastAsia="SimSun" w:hAnsi="Book Antiqua"/>
          <w:kern w:val="2"/>
          <w:lang w:eastAsia="zh-CN"/>
        </w:rPr>
        <w:t>: 692-696 [PMID: 18286319 DOI: 10.1007/s00415-008-0777-y]</w:t>
      </w:r>
    </w:p>
    <w:p w14:paraId="6471A0E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91 </w:t>
      </w:r>
      <w:r w:rsidRPr="002C7E0C">
        <w:rPr>
          <w:rFonts w:ascii="Book Antiqua" w:eastAsia="SimSun" w:hAnsi="Book Antiqua"/>
          <w:b/>
          <w:kern w:val="2"/>
          <w:lang w:eastAsia="zh-CN"/>
        </w:rPr>
        <w:t>Braffman BH</w:t>
      </w:r>
      <w:r w:rsidRPr="002C7E0C">
        <w:rPr>
          <w:rFonts w:ascii="Book Antiqua" w:eastAsia="SimSun" w:hAnsi="Book Antiqua"/>
          <w:kern w:val="2"/>
          <w:lang w:eastAsia="zh-CN"/>
        </w:rPr>
        <w:t xml:space="preserve">, Zimmerman RA, Trojanowski JQ, Gonatas NK, Hickey WF, Schlaepfer WW. Brain MR: pathologic correlation with gross and histopathology. 2. Hyperintense white-matter foci in the elderly. </w:t>
      </w:r>
      <w:r w:rsidRPr="002C7E0C">
        <w:rPr>
          <w:rFonts w:ascii="Book Antiqua" w:eastAsia="SimSun" w:hAnsi="Book Antiqua"/>
          <w:i/>
          <w:kern w:val="2"/>
          <w:lang w:eastAsia="zh-CN"/>
        </w:rPr>
        <w:t>AJR Am J Roentgenol</w:t>
      </w:r>
      <w:r w:rsidRPr="002C7E0C">
        <w:rPr>
          <w:rFonts w:ascii="Book Antiqua" w:eastAsia="SimSun" w:hAnsi="Book Antiqua"/>
          <w:kern w:val="2"/>
          <w:lang w:eastAsia="zh-CN"/>
        </w:rPr>
        <w:t xml:space="preserve"> 1988; </w:t>
      </w:r>
      <w:r w:rsidRPr="002C7E0C">
        <w:rPr>
          <w:rFonts w:ascii="Book Antiqua" w:eastAsia="SimSun" w:hAnsi="Book Antiqua"/>
          <w:b/>
          <w:kern w:val="2"/>
          <w:lang w:eastAsia="zh-CN"/>
        </w:rPr>
        <w:t>151</w:t>
      </w:r>
      <w:r w:rsidRPr="002C7E0C">
        <w:rPr>
          <w:rFonts w:ascii="Book Antiqua" w:eastAsia="SimSun" w:hAnsi="Book Antiqua"/>
          <w:kern w:val="2"/>
          <w:lang w:eastAsia="zh-CN"/>
        </w:rPr>
        <w:t>: 559-566 [PMID: 3261518 DOI: 10.2214/ajr.151.3.559]</w:t>
      </w:r>
    </w:p>
    <w:p w14:paraId="7637A3C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lastRenderedPageBreak/>
        <w:t xml:space="preserve">92 </w:t>
      </w:r>
      <w:r w:rsidRPr="002C7E0C">
        <w:rPr>
          <w:rFonts w:ascii="Book Antiqua" w:eastAsia="SimSun" w:hAnsi="Book Antiqua"/>
          <w:b/>
          <w:kern w:val="2"/>
          <w:lang w:eastAsia="zh-CN"/>
        </w:rPr>
        <w:t>Sneed JR</w:t>
      </w:r>
      <w:r w:rsidRPr="002C7E0C">
        <w:rPr>
          <w:rFonts w:ascii="Book Antiqua" w:eastAsia="SimSun" w:hAnsi="Book Antiqua"/>
          <w:kern w:val="2"/>
          <w:lang w:eastAsia="zh-CN"/>
        </w:rPr>
        <w:t xml:space="preserve">, Rindskopf D, Steffens DC, Krishnan KR, Roose SP. The vascular depression subtype: evidence of internal validity.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64</w:t>
      </w:r>
      <w:r w:rsidRPr="002C7E0C">
        <w:rPr>
          <w:rFonts w:ascii="Book Antiqua" w:eastAsia="SimSun" w:hAnsi="Book Antiqua"/>
          <w:kern w:val="2"/>
          <w:lang w:eastAsia="zh-CN"/>
        </w:rPr>
        <w:t>: 491-497 [PMID: 18490003 DOI: 10.1016/j.biopsych.2008.03.032]</w:t>
      </w:r>
    </w:p>
    <w:p w14:paraId="4F92D08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93 </w:t>
      </w:r>
      <w:r w:rsidRPr="002C7E0C">
        <w:rPr>
          <w:rFonts w:ascii="Book Antiqua" w:eastAsia="SimSun" w:hAnsi="Book Antiqua"/>
          <w:b/>
          <w:kern w:val="2"/>
          <w:lang w:eastAsia="zh-CN"/>
        </w:rPr>
        <w:t>van Straaten EC</w:t>
      </w:r>
      <w:r w:rsidRPr="002C7E0C">
        <w:rPr>
          <w:rFonts w:ascii="Book Antiqua" w:eastAsia="SimSun" w:hAnsi="Book Antiqua"/>
          <w:kern w:val="2"/>
          <w:lang w:eastAsia="zh-CN"/>
        </w:rPr>
        <w:t xml:space="preserve">, Fazekas F, Rostrup E, Scheltens P, Schmidt R, Pantoni L, Inzitari D, Waldemar G, Erkinjuntti T, Mäntylä R, Wahlund LO, Barkhof F; LADIS Group. Impact of white matter hyperintensities scoring method on correlations with clinical data: the LADIS study.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37</w:t>
      </w:r>
      <w:r w:rsidRPr="002C7E0C">
        <w:rPr>
          <w:rFonts w:ascii="Book Antiqua" w:eastAsia="SimSun" w:hAnsi="Book Antiqua"/>
          <w:kern w:val="2"/>
          <w:lang w:eastAsia="zh-CN"/>
        </w:rPr>
        <w:t>: 836-840 [PMID: 16439704 DOI: 10.1161/01.STR.0000202585.26325.74]</w:t>
      </w:r>
    </w:p>
    <w:p w14:paraId="4E57812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94 </w:t>
      </w:r>
      <w:r w:rsidRPr="002C7E0C">
        <w:rPr>
          <w:rFonts w:ascii="Book Antiqua" w:eastAsia="SimSun" w:hAnsi="Book Antiqua"/>
          <w:b/>
          <w:kern w:val="2"/>
          <w:lang w:eastAsia="zh-CN"/>
        </w:rPr>
        <w:t>Firbank MJ</w:t>
      </w:r>
      <w:r w:rsidRPr="002C7E0C">
        <w:rPr>
          <w:rFonts w:ascii="Book Antiqua" w:eastAsia="SimSun" w:hAnsi="Book Antiqua"/>
          <w:kern w:val="2"/>
          <w:lang w:eastAsia="zh-CN"/>
        </w:rPr>
        <w:t xml:space="preserve">, Lloyd AJ, Ferrier N, O'Brien JT. A volumetric study of MRI signal hyperintensities in late-life depression.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12</w:t>
      </w:r>
      <w:r w:rsidRPr="002C7E0C">
        <w:rPr>
          <w:rFonts w:ascii="Book Antiqua" w:eastAsia="SimSun" w:hAnsi="Book Antiqua"/>
          <w:kern w:val="2"/>
          <w:lang w:eastAsia="zh-CN"/>
        </w:rPr>
        <w:t>: 606-612 [PMID: 15545328 DOI: 10.1176/appi.ajgp.12.6.606]</w:t>
      </w:r>
    </w:p>
    <w:p w14:paraId="0E03478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95 </w:t>
      </w:r>
      <w:r w:rsidRPr="002C7E0C">
        <w:rPr>
          <w:rFonts w:ascii="Book Antiqua" w:eastAsia="SimSun" w:hAnsi="Book Antiqua"/>
          <w:b/>
          <w:kern w:val="2"/>
          <w:lang w:eastAsia="zh-CN"/>
        </w:rPr>
        <w:t>Gurol ME</w:t>
      </w:r>
      <w:r w:rsidRPr="002C7E0C">
        <w:rPr>
          <w:rFonts w:ascii="Book Antiqua" w:eastAsia="SimSun" w:hAnsi="Book Antiqua"/>
          <w:kern w:val="2"/>
          <w:lang w:eastAsia="zh-CN"/>
        </w:rPr>
        <w:t xml:space="preserve">, Irizarry MC, Smith EE, Raju S, Diaz-Arrastia R, Bottiglieri T, Rosand J, Growdon JH, Greenberg SM. Plasma beta-amyloid and white matter lesions in AD, MCI, and cerebral amyloid angiopathy. </w:t>
      </w:r>
      <w:r w:rsidRPr="002C7E0C">
        <w:rPr>
          <w:rFonts w:ascii="Book Antiqua" w:eastAsia="SimSun" w:hAnsi="Book Antiqua"/>
          <w:i/>
          <w:kern w:val="2"/>
          <w:lang w:eastAsia="zh-CN"/>
        </w:rPr>
        <w:t>Neurology</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66</w:t>
      </w:r>
      <w:r w:rsidRPr="002C7E0C">
        <w:rPr>
          <w:rFonts w:ascii="Book Antiqua" w:eastAsia="SimSun" w:hAnsi="Book Antiqua"/>
          <w:kern w:val="2"/>
          <w:lang w:eastAsia="zh-CN"/>
        </w:rPr>
        <w:t>: 23-29 [PMID: 16401840 DOI: 10.1212/01.wnl.0000191403.95453.6a]</w:t>
      </w:r>
    </w:p>
    <w:p w14:paraId="2EDCF2D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96 </w:t>
      </w:r>
      <w:r w:rsidRPr="002C7E0C">
        <w:rPr>
          <w:rFonts w:ascii="Book Antiqua" w:eastAsia="SimSun" w:hAnsi="Book Antiqua"/>
          <w:b/>
          <w:kern w:val="2"/>
          <w:lang w:eastAsia="zh-CN"/>
        </w:rPr>
        <w:t>MacFall JR</w:t>
      </w:r>
      <w:r w:rsidRPr="002C7E0C">
        <w:rPr>
          <w:rFonts w:ascii="Book Antiqua" w:eastAsia="SimSun" w:hAnsi="Book Antiqua"/>
          <w:kern w:val="2"/>
          <w:lang w:eastAsia="zh-CN"/>
        </w:rPr>
        <w:t xml:space="preserve">, Taylor WD, Rex DE, Pieper S, Payne ME, McQuoid DR, Steffens DC, Kikinis R, Toga AW, Krishnan KR. Lobar distribution of lesion volumes in late-life depression: the Biomedical Informatics Research Network (BIRN). </w:t>
      </w:r>
      <w:r w:rsidRPr="002C7E0C">
        <w:rPr>
          <w:rFonts w:ascii="Book Antiqua" w:eastAsia="SimSun" w:hAnsi="Book Antiqua"/>
          <w:i/>
          <w:kern w:val="2"/>
          <w:lang w:eastAsia="zh-CN"/>
        </w:rPr>
        <w:t>Neuropsychopharmacology</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31</w:t>
      </w:r>
      <w:r w:rsidRPr="002C7E0C">
        <w:rPr>
          <w:rFonts w:ascii="Book Antiqua" w:eastAsia="SimSun" w:hAnsi="Book Antiqua"/>
          <w:kern w:val="2"/>
          <w:lang w:eastAsia="zh-CN"/>
        </w:rPr>
        <w:t>: 1500-1507 [PMID: 16341022 DOI: 10.1038/sj.npp.1300986]</w:t>
      </w:r>
    </w:p>
    <w:p w14:paraId="6D5E182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97 </w:t>
      </w:r>
      <w:r w:rsidRPr="002C7E0C">
        <w:rPr>
          <w:rFonts w:ascii="Book Antiqua" w:eastAsia="SimSun" w:hAnsi="Book Antiqua"/>
          <w:b/>
          <w:kern w:val="2"/>
          <w:lang w:eastAsia="zh-CN"/>
        </w:rPr>
        <w:t>Sheline YI</w:t>
      </w:r>
      <w:r w:rsidRPr="002C7E0C">
        <w:rPr>
          <w:rFonts w:ascii="Book Antiqua" w:eastAsia="SimSun" w:hAnsi="Book Antiqua"/>
          <w:kern w:val="2"/>
          <w:lang w:eastAsia="zh-CN"/>
        </w:rPr>
        <w:t xml:space="preserve">, Price JL, Vaishnavi SN, Mintun MA, Barch DM, Epstein AA, Wilkins CH, Snyder AZ, Couture L, Schechtman K, McKinstry RC. Regional white matter hyperintensity burden in automated segmentation distinguishes late-life depressed subjects from comparison subjects matched for vascular risk factors.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165</w:t>
      </w:r>
      <w:r w:rsidRPr="002C7E0C">
        <w:rPr>
          <w:rFonts w:ascii="Book Antiqua" w:eastAsia="SimSun" w:hAnsi="Book Antiqua"/>
          <w:kern w:val="2"/>
          <w:lang w:eastAsia="zh-CN"/>
        </w:rPr>
        <w:t>: 524-532 [PMID: 18281408 DOI: 10.1176/appi.ajp.2007.07010175]</w:t>
      </w:r>
    </w:p>
    <w:p w14:paraId="4DD13A0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98 </w:t>
      </w:r>
      <w:r w:rsidRPr="002C7E0C">
        <w:rPr>
          <w:rFonts w:ascii="Book Antiqua" w:eastAsia="SimSun" w:hAnsi="Book Antiqua"/>
          <w:b/>
          <w:kern w:val="2"/>
          <w:lang w:eastAsia="zh-CN"/>
        </w:rPr>
        <w:t>Wu M</w:t>
      </w:r>
      <w:r w:rsidRPr="002C7E0C">
        <w:rPr>
          <w:rFonts w:ascii="Book Antiqua" w:eastAsia="SimSun" w:hAnsi="Book Antiqua"/>
          <w:kern w:val="2"/>
          <w:lang w:eastAsia="zh-CN"/>
        </w:rPr>
        <w:t xml:space="preserve">, Rosano C, Butters M, Whyte E, Nable M, Crooks R, Meltzer CC, Reynolds CF 3rd, Aizenstein HJ. A fully automated method for quantifying and localizing white matter hyperintensities on MR images. </w:t>
      </w:r>
      <w:r w:rsidRPr="002C7E0C">
        <w:rPr>
          <w:rFonts w:ascii="Book Antiqua" w:eastAsia="SimSun" w:hAnsi="Book Antiqua"/>
          <w:i/>
          <w:kern w:val="2"/>
          <w:lang w:eastAsia="zh-CN"/>
        </w:rPr>
        <w:t>Psychiatry Res</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148</w:t>
      </w:r>
      <w:r w:rsidRPr="002C7E0C">
        <w:rPr>
          <w:rFonts w:ascii="Book Antiqua" w:eastAsia="SimSun" w:hAnsi="Book Antiqua"/>
          <w:kern w:val="2"/>
          <w:lang w:eastAsia="zh-CN"/>
        </w:rPr>
        <w:t>: 133-142 [PMID: 17097277 DOI: 10.1016/j.pscychresns.2006.09.003]</w:t>
      </w:r>
    </w:p>
    <w:p w14:paraId="6EACF33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99 </w:t>
      </w:r>
      <w:r w:rsidRPr="002C7E0C">
        <w:rPr>
          <w:rFonts w:ascii="Book Antiqua" w:eastAsia="SimSun" w:hAnsi="Book Antiqua"/>
          <w:b/>
          <w:kern w:val="2"/>
          <w:lang w:eastAsia="zh-CN"/>
        </w:rPr>
        <w:t>Rorden C</w:t>
      </w:r>
      <w:r w:rsidRPr="002C7E0C">
        <w:rPr>
          <w:rFonts w:ascii="Book Antiqua" w:eastAsia="SimSun" w:hAnsi="Book Antiqua"/>
          <w:kern w:val="2"/>
          <w:lang w:eastAsia="zh-CN"/>
        </w:rPr>
        <w:t xml:space="preserve">, Brett M. Stereotaxic display of brain lesions. </w:t>
      </w:r>
      <w:r w:rsidRPr="002C7E0C">
        <w:rPr>
          <w:rFonts w:ascii="Book Antiqua" w:eastAsia="SimSun" w:hAnsi="Book Antiqua"/>
          <w:i/>
          <w:kern w:val="2"/>
          <w:lang w:eastAsia="zh-CN"/>
        </w:rPr>
        <w:t>Behav Neurol</w:t>
      </w:r>
      <w:r w:rsidRPr="002C7E0C">
        <w:rPr>
          <w:rFonts w:ascii="Book Antiqua" w:eastAsia="SimSun" w:hAnsi="Book Antiqua"/>
          <w:kern w:val="2"/>
          <w:lang w:eastAsia="zh-CN"/>
        </w:rPr>
        <w:t xml:space="preserve"> 2000; </w:t>
      </w:r>
      <w:r w:rsidRPr="002C7E0C">
        <w:rPr>
          <w:rFonts w:ascii="Book Antiqua" w:eastAsia="SimSun" w:hAnsi="Book Antiqua"/>
          <w:b/>
          <w:kern w:val="2"/>
          <w:lang w:eastAsia="zh-CN"/>
        </w:rPr>
        <w:t>12</w:t>
      </w:r>
      <w:r w:rsidRPr="002C7E0C">
        <w:rPr>
          <w:rFonts w:ascii="Book Antiqua" w:eastAsia="SimSun" w:hAnsi="Book Antiqua"/>
          <w:kern w:val="2"/>
          <w:lang w:eastAsia="zh-CN"/>
        </w:rPr>
        <w:t xml:space="preserve">: 191-200 </w:t>
      </w:r>
      <w:r w:rsidRPr="002C7E0C">
        <w:rPr>
          <w:rFonts w:ascii="Book Antiqua" w:eastAsia="SimSun" w:hAnsi="Book Antiqua"/>
          <w:kern w:val="2"/>
          <w:lang w:eastAsia="zh-CN"/>
        </w:rPr>
        <w:lastRenderedPageBreak/>
        <w:t>[PMID: 11568431 DOI: 10.1155/2000/421719]</w:t>
      </w:r>
    </w:p>
    <w:p w14:paraId="7BFC684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100 </w:t>
      </w:r>
      <w:r w:rsidRPr="002C7E0C">
        <w:rPr>
          <w:rFonts w:ascii="Book Antiqua" w:eastAsia="SimSun" w:hAnsi="Book Antiqua"/>
          <w:b/>
          <w:kern w:val="2"/>
          <w:lang w:eastAsia="zh-CN"/>
        </w:rPr>
        <w:t>Sneed JR</w:t>
      </w:r>
      <w:r w:rsidRPr="002C7E0C">
        <w:rPr>
          <w:rFonts w:ascii="Book Antiqua" w:eastAsia="SimSun" w:hAnsi="Book Antiqua"/>
          <w:kern w:val="2"/>
          <w:lang w:eastAsia="zh-CN"/>
        </w:rPr>
        <w:t xml:space="preserve">, Culang-Reinlieb ME, Brickman AM, Gunning-Dixon FM, Johnert L, Garcon E, Roose SP. MRI signal hyperintensities and failure to remit following antidepressant treatment.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135</w:t>
      </w:r>
      <w:r w:rsidRPr="002C7E0C">
        <w:rPr>
          <w:rFonts w:ascii="Book Antiqua" w:eastAsia="SimSun" w:hAnsi="Book Antiqua"/>
          <w:kern w:val="2"/>
          <w:lang w:eastAsia="zh-CN"/>
        </w:rPr>
        <w:t>: 315-320 [PMID: 21802739 DOI: 10.1016/j.jad.2011.06.052]</w:t>
      </w:r>
    </w:p>
    <w:p w14:paraId="1D39C5E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101 </w:t>
      </w:r>
      <w:r w:rsidRPr="002C7E0C">
        <w:rPr>
          <w:rFonts w:ascii="Book Antiqua" w:eastAsia="SimSun" w:hAnsi="Book Antiqua"/>
          <w:b/>
          <w:kern w:val="2"/>
          <w:lang w:eastAsia="zh-CN"/>
        </w:rPr>
        <w:t>Anbeek P</w:t>
      </w:r>
      <w:r w:rsidRPr="002C7E0C">
        <w:rPr>
          <w:rFonts w:ascii="Book Antiqua" w:eastAsia="SimSun" w:hAnsi="Book Antiqua"/>
          <w:kern w:val="2"/>
          <w:lang w:eastAsia="zh-CN"/>
        </w:rPr>
        <w:t xml:space="preserve">, Vincken KL, van Osch MJ, Bisschops RH, van der Grond J. Probabilistic segmentation of white matter lesions in MR imaging. </w:t>
      </w:r>
      <w:r w:rsidRPr="002C7E0C">
        <w:rPr>
          <w:rFonts w:ascii="Book Antiqua" w:eastAsia="SimSun" w:hAnsi="Book Antiqua"/>
          <w:i/>
          <w:kern w:val="2"/>
          <w:lang w:eastAsia="zh-CN"/>
        </w:rPr>
        <w:t>Neuroimage</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21</w:t>
      </w:r>
      <w:r w:rsidRPr="002C7E0C">
        <w:rPr>
          <w:rFonts w:ascii="Book Antiqua" w:eastAsia="SimSun" w:hAnsi="Book Antiqua"/>
          <w:kern w:val="2"/>
          <w:lang w:eastAsia="zh-CN"/>
        </w:rPr>
        <w:t>: 1037-1044 [PMID: 15006671 DOI: 10.1016/j.neuroimage.2003.10.012]</w:t>
      </w:r>
    </w:p>
    <w:p w14:paraId="4C6A4C3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102 </w:t>
      </w:r>
      <w:r w:rsidRPr="002C7E0C">
        <w:rPr>
          <w:rFonts w:ascii="Book Antiqua" w:eastAsia="SimSun" w:hAnsi="Book Antiqua"/>
          <w:b/>
          <w:kern w:val="2"/>
          <w:lang w:eastAsia="zh-CN"/>
        </w:rPr>
        <w:t>Maillard P</w:t>
      </w:r>
      <w:r w:rsidRPr="002C7E0C">
        <w:rPr>
          <w:rFonts w:ascii="Book Antiqua" w:eastAsia="SimSun" w:hAnsi="Book Antiqua"/>
          <w:kern w:val="2"/>
          <w:lang w:eastAsia="zh-CN"/>
        </w:rPr>
        <w:t xml:space="preserve">, Delcroix N, Crivello F, Dufouil C, Gicquel S, Joliot M, Tzourio-Mazoyer N, Alpérovitch A, Tzourio C, Mazoyer B. An automated procedure for the assessment of white matter hyperintensities by multispectral (T1, T2, PD) MRI and an evaluation of its between-centre reproducibility based on two large community databases. </w:t>
      </w:r>
      <w:r w:rsidRPr="002C7E0C">
        <w:rPr>
          <w:rFonts w:ascii="Book Antiqua" w:eastAsia="SimSun" w:hAnsi="Book Antiqua"/>
          <w:i/>
          <w:kern w:val="2"/>
          <w:lang w:eastAsia="zh-CN"/>
        </w:rPr>
        <w:t>Neuroradiology</w:t>
      </w:r>
      <w:r w:rsidRPr="002C7E0C">
        <w:rPr>
          <w:rFonts w:ascii="Book Antiqua" w:eastAsia="SimSun" w:hAnsi="Book Antiqua"/>
          <w:kern w:val="2"/>
          <w:lang w:eastAsia="zh-CN"/>
        </w:rPr>
        <w:t xml:space="preserve"> 2008; </w:t>
      </w:r>
      <w:r w:rsidRPr="002C7E0C">
        <w:rPr>
          <w:rFonts w:ascii="Book Antiqua" w:eastAsia="SimSun" w:hAnsi="Book Antiqua"/>
          <w:b/>
          <w:kern w:val="2"/>
          <w:lang w:eastAsia="zh-CN"/>
        </w:rPr>
        <w:t>50</w:t>
      </w:r>
      <w:r w:rsidRPr="002C7E0C">
        <w:rPr>
          <w:rFonts w:ascii="Book Antiqua" w:eastAsia="SimSun" w:hAnsi="Book Antiqua"/>
          <w:kern w:val="2"/>
          <w:lang w:eastAsia="zh-CN"/>
        </w:rPr>
        <w:t>: 31-42 [PMID: 17938898 DOI: 10.1007/s00234-007-0312-3]</w:t>
      </w:r>
    </w:p>
    <w:p w14:paraId="24F9D7C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103 </w:t>
      </w:r>
      <w:r w:rsidRPr="002C7E0C">
        <w:rPr>
          <w:rFonts w:ascii="Book Antiqua" w:eastAsia="SimSun" w:hAnsi="Book Antiqua"/>
          <w:b/>
          <w:kern w:val="2"/>
          <w:lang w:eastAsia="zh-CN"/>
        </w:rPr>
        <w:t>Brickman AM</w:t>
      </w:r>
      <w:r w:rsidRPr="002C7E0C">
        <w:rPr>
          <w:rFonts w:ascii="Book Antiqua" w:eastAsia="SimSun" w:hAnsi="Book Antiqua"/>
          <w:kern w:val="2"/>
          <w:lang w:eastAsia="zh-CN"/>
        </w:rPr>
        <w:t xml:space="preserve">, Sneed JR, Provenzano FA, Garcon E, Johnert L, Muraskin J, Yeung LK, Zimmerman ME, Roose SP. Quantitative approaches for assessment of white matter hyperintensities in elderly populations. </w:t>
      </w:r>
      <w:r w:rsidRPr="002C7E0C">
        <w:rPr>
          <w:rFonts w:ascii="Book Antiqua" w:eastAsia="SimSun" w:hAnsi="Book Antiqua"/>
          <w:i/>
          <w:kern w:val="2"/>
          <w:lang w:eastAsia="zh-CN"/>
        </w:rPr>
        <w:t>Psychiatry Res</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193</w:t>
      </w:r>
      <w:r w:rsidRPr="002C7E0C">
        <w:rPr>
          <w:rFonts w:ascii="Book Antiqua" w:eastAsia="SimSun" w:hAnsi="Book Antiqua"/>
          <w:kern w:val="2"/>
          <w:lang w:eastAsia="zh-CN"/>
        </w:rPr>
        <w:t>: 101-106 [PMID: 21680159 DOI: 10.1016/j.pscychresns.2011.03.007]</w:t>
      </w:r>
    </w:p>
    <w:p w14:paraId="1FD6ECC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104 </w:t>
      </w:r>
      <w:r w:rsidRPr="002C7E0C">
        <w:rPr>
          <w:rFonts w:ascii="Book Antiqua" w:eastAsia="SimSun" w:hAnsi="Book Antiqua"/>
          <w:b/>
          <w:kern w:val="2"/>
          <w:lang w:eastAsia="zh-CN"/>
        </w:rPr>
        <w:t>Payne ME</w:t>
      </w:r>
      <w:r w:rsidRPr="002C7E0C">
        <w:rPr>
          <w:rFonts w:ascii="Book Antiqua" w:eastAsia="SimSun" w:hAnsi="Book Antiqua"/>
          <w:kern w:val="2"/>
          <w:lang w:eastAsia="zh-CN"/>
        </w:rPr>
        <w:t xml:space="preserve">, Fetzer DL, MacFall JR, Provenzale JM, Byrum CE, Krishnan KR. Development of a semi-automated method for quantification of MRI gray and white matter lesions in geriatric subjects. </w:t>
      </w:r>
      <w:r w:rsidRPr="002C7E0C">
        <w:rPr>
          <w:rFonts w:ascii="Book Antiqua" w:eastAsia="SimSun" w:hAnsi="Book Antiqua"/>
          <w:i/>
          <w:kern w:val="2"/>
          <w:lang w:eastAsia="zh-CN"/>
        </w:rPr>
        <w:t>Psychiatry Res</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115</w:t>
      </w:r>
      <w:r w:rsidRPr="002C7E0C">
        <w:rPr>
          <w:rFonts w:ascii="Book Antiqua" w:eastAsia="SimSun" w:hAnsi="Book Antiqua"/>
          <w:kern w:val="2"/>
          <w:lang w:eastAsia="zh-CN"/>
        </w:rPr>
        <w:t>: 63-77 [PMID: 12165368 DOI: 10.1016/S0925-4927(02)00009-4]</w:t>
      </w:r>
    </w:p>
    <w:p w14:paraId="1346EDE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105 </w:t>
      </w:r>
      <w:r w:rsidRPr="002C7E0C">
        <w:rPr>
          <w:rFonts w:ascii="Book Antiqua" w:eastAsia="SimSun" w:hAnsi="Book Antiqua"/>
          <w:b/>
          <w:kern w:val="2"/>
          <w:lang w:eastAsia="zh-CN"/>
        </w:rPr>
        <w:t>Ramirez J</w:t>
      </w:r>
      <w:r w:rsidRPr="002C7E0C">
        <w:rPr>
          <w:rFonts w:ascii="Book Antiqua" w:eastAsia="SimSun" w:hAnsi="Book Antiqua"/>
          <w:kern w:val="2"/>
          <w:lang w:eastAsia="zh-CN"/>
        </w:rPr>
        <w:t xml:space="preserve">, Gibson E, Quddus A, Lobaugh NJ, Feinstein A, Levine B, Scott CJ, Levy-Cooperman N, Gao FQ, Black SE. Lesion Explorer: a comprehensive segmentation and parcellation package to obtain regional volumetrics for subcortical hyperintensities and intracranial tissue. </w:t>
      </w:r>
      <w:r w:rsidRPr="002C7E0C">
        <w:rPr>
          <w:rFonts w:ascii="Book Antiqua" w:eastAsia="SimSun" w:hAnsi="Book Antiqua"/>
          <w:i/>
          <w:kern w:val="2"/>
          <w:lang w:eastAsia="zh-CN"/>
        </w:rPr>
        <w:t>Neuroimage</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54</w:t>
      </w:r>
      <w:r w:rsidRPr="002C7E0C">
        <w:rPr>
          <w:rFonts w:ascii="Book Antiqua" w:eastAsia="SimSun" w:hAnsi="Book Antiqua"/>
          <w:kern w:val="2"/>
          <w:lang w:eastAsia="zh-CN"/>
        </w:rPr>
        <w:t>: 963-973 [PMID: 20849961 DOI: 10.1016/j.neuroimage.2010.09.013]</w:t>
      </w:r>
    </w:p>
    <w:p w14:paraId="2320AB2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106 </w:t>
      </w:r>
      <w:r w:rsidRPr="002C7E0C">
        <w:rPr>
          <w:rFonts w:ascii="Book Antiqua" w:eastAsia="SimSun" w:hAnsi="Book Antiqua"/>
          <w:b/>
          <w:kern w:val="2"/>
          <w:lang w:eastAsia="zh-CN"/>
        </w:rPr>
        <w:t>Schmidt P</w:t>
      </w:r>
      <w:r w:rsidRPr="002C7E0C">
        <w:rPr>
          <w:rFonts w:ascii="Book Antiqua" w:eastAsia="SimSun" w:hAnsi="Book Antiqua"/>
          <w:kern w:val="2"/>
          <w:lang w:eastAsia="zh-CN"/>
        </w:rPr>
        <w:t xml:space="preserve">, Gaser C, Arsic M, Buck D, Förschler A, Berthele A, Hoshi M, Ilg R, Schmid VJ, Zimmer C, Hemmer B, Mühlau M. An automated tool for detection of FLAIR-hyperintense white-matter lesions in Multiple Sclerosis. </w:t>
      </w:r>
      <w:r w:rsidRPr="002C7E0C">
        <w:rPr>
          <w:rFonts w:ascii="Book Antiqua" w:eastAsia="SimSun" w:hAnsi="Book Antiqua"/>
          <w:i/>
          <w:kern w:val="2"/>
          <w:lang w:eastAsia="zh-CN"/>
        </w:rPr>
        <w:t>Neuroimage</w:t>
      </w:r>
      <w:r w:rsidRPr="002C7E0C">
        <w:rPr>
          <w:rFonts w:ascii="Book Antiqua" w:eastAsia="SimSun" w:hAnsi="Book Antiqua"/>
          <w:kern w:val="2"/>
          <w:lang w:eastAsia="zh-CN"/>
        </w:rPr>
        <w:t xml:space="preserve"> 2012; </w:t>
      </w:r>
      <w:r w:rsidRPr="002C7E0C">
        <w:rPr>
          <w:rFonts w:ascii="Book Antiqua" w:eastAsia="SimSun" w:hAnsi="Book Antiqua"/>
          <w:b/>
          <w:kern w:val="2"/>
          <w:lang w:eastAsia="zh-CN"/>
        </w:rPr>
        <w:t>59</w:t>
      </w:r>
      <w:r w:rsidRPr="002C7E0C">
        <w:rPr>
          <w:rFonts w:ascii="Book Antiqua" w:eastAsia="SimSun" w:hAnsi="Book Antiqua"/>
          <w:kern w:val="2"/>
          <w:lang w:eastAsia="zh-CN"/>
        </w:rPr>
        <w:t>: 3774-3783 [PMID: 22119648 DOI: 10.1016/j.neuroimage.2011.11.032]</w:t>
      </w:r>
    </w:p>
    <w:p w14:paraId="3753C06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lastRenderedPageBreak/>
        <w:t xml:space="preserve">107 </w:t>
      </w:r>
      <w:r w:rsidRPr="002C7E0C">
        <w:rPr>
          <w:rFonts w:ascii="Book Antiqua" w:eastAsia="SimSun" w:hAnsi="Book Antiqua"/>
          <w:b/>
          <w:kern w:val="2"/>
          <w:lang w:eastAsia="zh-CN"/>
        </w:rPr>
        <w:t>Lamar M</w:t>
      </w:r>
      <w:r w:rsidRPr="002C7E0C">
        <w:rPr>
          <w:rFonts w:ascii="Book Antiqua" w:eastAsia="SimSun" w:hAnsi="Book Antiqua"/>
          <w:kern w:val="2"/>
          <w:lang w:eastAsia="zh-CN"/>
        </w:rPr>
        <w:t xml:space="preserve">, Charlton RA, Morris RG, Markus HS. The impact of subcortical white matter disease on mood in euthymic older adults: a diffusion tensor imaging study.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18</w:t>
      </w:r>
      <w:r w:rsidRPr="002C7E0C">
        <w:rPr>
          <w:rFonts w:ascii="Book Antiqua" w:eastAsia="SimSun" w:hAnsi="Book Antiqua"/>
          <w:kern w:val="2"/>
          <w:lang w:eastAsia="zh-CN"/>
        </w:rPr>
        <w:t>: 634-642 [PMID: 20220594 DOI: 10.1097/JGP.0b013e3181cabad1]</w:t>
      </w:r>
    </w:p>
    <w:p w14:paraId="23090E3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108 </w:t>
      </w:r>
      <w:r w:rsidRPr="002C7E0C">
        <w:rPr>
          <w:rFonts w:ascii="Book Antiqua" w:eastAsia="SimSun" w:hAnsi="Book Antiqua"/>
          <w:b/>
          <w:kern w:val="2"/>
          <w:lang w:eastAsia="zh-CN"/>
        </w:rPr>
        <w:t>Tadayonnejad R</w:t>
      </w:r>
      <w:r w:rsidRPr="002C7E0C">
        <w:rPr>
          <w:rFonts w:ascii="Book Antiqua" w:eastAsia="SimSun" w:hAnsi="Book Antiqua"/>
          <w:kern w:val="2"/>
          <w:lang w:eastAsia="zh-CN"/>
        </w:rPr>
        <w:t xml:space="preserve">, Yang S, Kumar A, Ajilore O. Multimodal brain connectivity analysis in unmedicated late-life depression. </w:t>
      </w:r>
      <w:r w:rsidRPr="002C7E0C">
        <w:rPr>
          <w:rFonts w:ascii="Book Antiqua" w:eastAsia="SimSun" w:hAnsi="Book Antiqua"/>
          <w:i/>
          <w:kern w:val="2"/>
          <w:lang w:eastAsia="zh-CN"/>
        </w:rPr>
        <w:t>PLoS One</w:t>
      </w:r>
      <w:r w:rsidRPr="002C7E0C">
        <w:rPr>
          <w:rFonts w:ascii="Book Antiqua" w:eastAsia="SimSun" w:hAnsi="Book Antiqua"/>
          <w:kern w:val="2"/>
          <w:lang w:eastAsia="zh-CN"/>
        </w:rPr>
        <w:t xml:space="preserve"> 2014; </w:t>
      </w:r>
      <w:r w:rsidRPr="002C7E0C">
        <w:rPr>
          <w:rFonts w:ascii="Book Antiqua" w:eastAsia="SimSun" w:hAnsi="Book Antiqua"/>
          <w:b/>
          <w:kern w:val="2"/>
          <w:lang w:eastAsia="zh-CN"/>
        </w:rPr>
        <w:t>9</w:t>
      </w:r>
      <w:r w:rsidRPr="002C7E0C">
        <w:rPr>
          <w:rFonts w:ascii="Book Antiqua" w:eastAsia="SimSun" w:hAnsi="Book Antiqua"/>
          <w:kern w:val="2"/>
          <w:lang w:eastAsia="zh-CN"/>
        </w:rPr>
        <w:t>: e96033 [PMID: 24763508 DOI: 10.1371/journal.pone.0096033]</w:t>
      </w:r>
    </w:p>
    <w:p w14:paraId="2D72B21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109 </w:t>
      </w:r>
      <w:r w:rsidRPr="002C7E0C">
        <w:rPr>
          <w:rFonts w:ascii="Book Antiqua" w:eastAsia="SimSun" w:hAnsi="Book Antiqua"/>
          <w:b/>
          <w:kern w:val="2"/>
          <w:lang w:eastAsia="zh-CN"/>
        </w:rPr>
        <w:t>Sexton CE</w:t>
      </w:r>
      <w:r w:rsidRPr="002C7E0C">
        <w:rPr>
          <w:rFonts w:ascii="Book Antiqua" w:eastAsia="SimSun" w:hAnsi="Book Antiqua"/>
          <w:kern w:val="2"/>
          <w:lang w:eastAsia="zh-CN"/>
        </w:rPr>
        <w:t xml:space="preserve">, Allan CL, Le Masurier M, McDermott LM, Kalu UG, Herrmann LL, Mäurer M, Bradley KM, Mackay CE, Ebmeier KP. Magnetic resonance imaging in late-life depression: multimodal examination of network disruption.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2012; </w:t>
      </w:r>
      <w:r w:rsidRPr="002C7E0C">
        <w:rPr>
          <w:rFonts w:ascii="Book Antiqua" w:eastAsia="SimSun" w:hAnsi="Book Antiqua"/>
          <w:b/>
          <w:kern w:val="2"/>
          <w:lang w:eastAsia="zh-CN"/>
        </w:rPr>
        <w:t>69</w:t>
      </w:r>
      <w:r w:rsidRPr="002C7E0C">
        <w:rPr>
          <w:rFonts w:ascii="Book Antiqua" w:eastAsia="SimSun" w:hAnsi="Book Antiqua"/>
          <w:kern w:val="2"/>
          <w:lang w:eastAsia="zh-CN"/>
        </w:rPr>
        <w:t>: 680-689 [PMID: 22752234 DOI: 10.1001/archgenpsychiatry.2011.1862]</w:t>
      </w:r>
    </w:p>
    <w:p w14:paraId="2427D87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110 </w:t>
      </w:r>
      <w:r w:rsidRPr="002C7E0C">
        <w:rPr>
          <w:rFonts w:ascii="Book Antiqua" w:eastAsia="SimSun" w:hAnsi="Book Antiqua"/>
          <w:b/>
          <w:kern w:val="2"/>
          <w:lang w:eastAsia="zh-CN"/>
        </w:rPr>
        <w:t>Taylor WD</w:t>
      </w:r>
      <w:r w:rsidRPr="002C7E0C">
        <w:rPr>
          <w:rFonts w:ascii="Book Antiqua" w:eastAsia="SimSun" w:hAnsi="Book Antiqua"/>
          <w:kern w:val="2"/>
          <w:lang w:eastAsia="zh-CN"/>
        </w:rPr>
        <w:t xml:space="preserve">, MacFall JR, Payne ME, McQuoid DR, Provenzale JM, Steffens DC, Krishnan KR. Late-life depression and microstructural abnormalities in dorsolateral prefrontal cortex white matter.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161</w:t>
      </w:r>
      <w:r w:rsidRPr="002C7E0C">
        <w:rPr>
          <w:rFonts w:ascii="Book Antiqua" w:eastAsia="SimSun" w:hAnsi="Book Antiqua"/>
          <w:kern w:val="2"/>
          <w:lang w:eastAsia="zh-CN"/>
        </w:rPr>
        <w:t>: 1293-1296 [PMID: 15229065 DOI: 10.1176/appi.ajp.161.7.1293]</w:t>
      </w:r>
    </w:p>
    <w:p w14:paraId="27A8A74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111 </w:t>
      </w:r>
      <w:r w:rsidRPr="002C7E0C">
        <w:rPr>
          <w:rFonts w:ascii="Book Antiqua" w:eastAsia="SimSun" w:hAnsi="Book Antiqua"/>
          <w:b/>
          <w:kern w:val="2"/>
          <w:lang w:eastAsia="zh-CN"/>
        </w:rPr>
        <w:t>Yang Q</w:t>
      </w:r>
      <w:r w:rsidRPr="002C7E0C">
        <w:rPr>
          <w:rFonts w:ascii="Book Antiqua" w:eastAsia="SimSun" w:hAnsi="Book Antiqua"/>
          <w:kern w:val="2"/>
          <w:lang w:eastAsia="zh-CN"/>
        </w:rPr>
        <w:t xml:space="preserve">, Huang X, Hong N, Yu X. White matter microstructural abnormalities in late-life depression. </w:t>
      </w:r>
      <w:r w:rsidRPr="002C7E0C">
        <w:rPr>
          <w:rFonts w:ascii="Book Antiqua" w:eastAsia="SimSun" w:hAnsi="Book Antiqua"/>
          <w:i/>
          <w:kern w:val="2"/>
          <w:lang w:eastAsia="zh-CN"/>
        </w:rPr>
        <w:t>Int Psychogeriatr</w:t>
      </w:r>
      <w:r w:rsidRPr="002C7E0C">
        <w:rPr>
          <w:rFonts w:ascii="Book Antiqua" w:eastAsia="SimSun" w:hAnsi="Book Antiqua"/>
          <w:kern w:val="2"/>
          <w:lang w:eastAsia="zh-CN"/>
        </w:rPr>
        <w:t xml:space="preserve"> 2007; </w:t>
      </w:r>
      <w:r w:rsidRPr="002C7E0C">
        <w:rPr>
          <w:rFonts w:ascii="Book Antiqua" w:eastAsia="SimSun" w:hAnsi="Book Antiqua"/>
          <w:b/>
          <w:kern w:val="2"/>
          <w:lang w:eastAsia="zh-CN"/>
        </w:rPr>
        <w:t>19</w:t>
      </w:r>
      <w:r w:rsidRPr="002C7E0C">
        <w:rPr>
          <w:rFonts w:ascii="Book Antiqua" w:eastAsia="SimSun" w:hAnsi="Book Antiqua"/>
          <w:kern w:val="2"/>
          <w:lang w:eastAsia="zh-CN"/>
        </w:rPr>
        <w:t>: 757-766 [PMID: 17346365 DOI: 10.1017/S1041610207004875]</w:t>
      </w:r>
    </w:p>
    <w:p w14:paraId="0C25F1F0"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112 </w:t>
      </w:r>
      <w:r w:rsidRPr="002C7E0C">
        <w:rPr>
          <w:rFonts w:ascii="Book Antiqua" w:eastAsia="SimSun" w:hAnsi="Book Antiqua"/>
          <w:b/>
          <w:kern w:val="2"/>
          <w:lang w:eastAsia="zh-CN"/>
        </w:rPr>
        <w:t>Wu M</w:t>
      </w:r>
      <w:r w:rsidRPr="002C7E0C">
        <w:rPr>
          <w:rFonts w:ascii="Book Antiqua" w:eastAsia="SimSun" w:hAnsi="Book Antiqua"/>
          <w:kern w:val="2"/>
          <w:lang w:eastAsia="zh-CN"/>
        </w:rPr>
        <w:t xml:space="preserve">, Andreescu C, Butters MA, Tamburo R, Reynolds CF 3rd, Aizenstein H. Default-mode network connectivity and white matter burden in late-life depression. </w:t>
      </w:r>
      <w:r w:rsidRPr="002C7E0C">
        <w:rPr>
          <w:rFonts w:ascii="Book Antiqua" w:eastAsia="SimSun" w:hAnsi="Book Antiqua"/>
          <w:i/>
          <w:kern w:val="2"/>
          <w:lang w:eastAsia="zh-CN"/>
        </w:rPr>
        <w:t>Psychiatry Res</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194</w:t>
      </w:r>
      <w:r w:rsidRPr="002C7E0C">
        <w:rPr>
          <w:rFonts w:ascii="Book Antiqua" w:eastAsia="SimSun" w:hAnsi="Book Antiqua"/>
          <w:kern w:val="2"/>
          <w:lang w:eastAsia="zh-CN"/>
        </w:rPr>
        <w:t>: 39-46 [PMID: 21824753 DOI: 10.1016/j.pscychresns.2011.04.003]</w:t>
      </w:r>
    </w:p>
    <w:p w14:paraId="26BF3EE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113 </w:t>
      </w:r>
      <w:r w:rsidRPr="002C7E0C">
        <w:rPr>
          <w:rFonts w:ascii="Book Antiqua" w:eastAsia="SimSun" w:hAnsi="Book Antiqua"/>
          <w:b/>
          <w:kern w:val="2"/>
          <w:lang w:eastAsia="zh-CN"/>
        </w:rPr>
        <w:t>Andreescu C</w:t>
      </w:r>
      <w:r w:rsidRPr="002C7E0C">
        <w:rPr>
          <w:rFonts w:ascii="Book Antiqua" w:eastAsia="SimSun" w:hAnsi="Book Antiqua"/>
          <w:kern w:val="2"/>
          <w:lang w:eastAsia="zh-CN"/>
        </w:rPr>
        <w:t xml:space="preserve">, Tudorascu DL, Butters MA, Tamburo E, Patel M, Price J, Karp JF, Reynolds CF 3rd, Aizenstein H. Resting state functional connectivity and treatment response in late-life depression. </w:t>
      </w:r>
      <w:r w:rsidRPr="002C7E0C">
        <w:rPr>
          <w:rFonts w:ascii="Book Antiqua" w:eastAsia="SimSun" w:hAnsi="Book Antiqua"/>
          <w:i/>
          <w:kern w:val="2"/>
          <w:lang w:eastAsia="zh-CN"/>
        </w:rPr>
        <w:t>Psychiatry Res</w:t>
      </w:r>
      <w:r w:rsidRPr="002C7E0C">
        <w:rPr>
          <w:rFonts w:ascii="Book Antiqua" w:eastAsia="SimSun" w:hAnsi="Book Antiqua"/>
          <w:kern w:val="2"/>
          <w:lang w:eastAsia="zh-CN"/>
        </w:rPr>
        <w:t xml:space="preserve"> 2013; </w:t>
      </w:r>
      <w:r w:rsidRPr="002C7E0C">
        <w:rPr>
          <w:rFonts w:ascii="Book Antiqua" w:eastAsia="SimSun" w:hAnsi="Book Antiqua"/>
          <w:b/>
          <w:kern w:val="2"/>
          <w:lang w:eastAsia="zh-CN"/>
        </w:rPr>
        <w:t>214</w:t>
      </w:r>
      <w:r w:rsidRPr="002C7E0C">
        <w:rPr>
          <w:rFonts w:ascii="Book Antiqua" w:eastAsia="SimSun" w:hAnsi="Book Antiqua"/>
          <w:kern w:val="2"/>
          <w:lang w:eastAsia="zh-CN"/>
        </w:rPr>
        <w:t>: 313-321 [PMID: 24144505 DOI: 10.1016/j.pscychresns.2013.08.007]</w:t>
      </w:r>
    </w:p>
    <w:p w14:paraId="11DE19E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114 </w:t>
      </w:r>
      <w:r w:rsidRPr="002C7E0C">
        <w:rPr>
          <w:rFonts w:ascii="Book Antiqua" w:eastAsia="SimSun" w:hAnsi="Book Antiqua"/>
          <w:b/>
          <w:kern w:val="2"/>
          <w:lang w:eastAsia="zh-CN"/>
        </w:rPr>
        <w:t>Rabins PV</w:t>
      </w:r>
      <w:r w:rsidRPr="002C7E0C">
        <w:rPr>
          <w:rFonts w:ascii="Book Antiqua" w:eastAsia="SimSun" w:hAnsi="Book Antiqua"/>
          <w:kern w:val="2"/>
          <w:lang w:eastAsia="zh-CN"/>
        </w:rPr>
        <w:t xml:space="preserve">, Pearlson GD, Aylward E, Kumar AJ, Dowell K. Cortical magnetic resonance imaging changes in elderly inpatients with major depression.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1991; </w:t>
      </w:r>
      <w:r w:rsidRPr="002C7E0C">
        <w:rPr>
          <w:rFonts w:ascii="Book Antiqua" w:eastAsia="SimSun" w:hAnsi="Book Antiqua"/>
          <w:b/>
          <w:kern w:val="2"/>
          <w:lang w:eastAsia="zh-CN"/>
        </w:rPr>
        <w:t>148</w:t>
      </w:r>
      <w:r w:rsidRPr="002C7E0C">
        <w:rPr>
          <w:rFonts w:ascii="Book Antiqua" w:eastAsia="SimSun" w:hAnsi="Book Antiqua"/>
          <w:kern w:val="2"/>
          <w:lang w:eastAsia="zh-CN"/>
        </w:rPr>
        <w:t>: 617-620 [PMID: 2018163 DOI: 10.1176/ajp.148.5.617]</w:t>
      </w:r>
    </w:p>
    <w:p w14:paraId="1093E2B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115 </w:t>
      </w:r>
      <w:r w:rsidRPr="002C7E0C">
        <w:rPr>
          <w:rFonts w:ascii="Book Antiqua" w:eastAsia="SimSun" w:hAnsi="Book Antiqua"/>
          <w:b/>
          <w:kern w:val="2"/>
          <w:lang w:eastAsia="zh-CN"/>
        </w:rPr>
        <w:t>Naarding P</w:t>
      </w:r>
      <w:r w:rsidRPr="002C7E0C">
        <w:rPr>
          <w:rFonts w:ascii="Book Antiqua" w:eastAsia="SimSun" w:hAnsi="Book Antiqua"/>
          <w:kern w:val="2"/>
          <w:lang w:eastAsia="zh-CN"/>
        </w:rPr>
        <w:t xml:space="preserve">, Veereschild M, Bremmer M, Deeg D, Beekman AT. The symptom profile of vascular depression.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2009; </w:t>
      </w:r>
      <w:r w:rsidRPr="002C7E0C">
        <w:rPr>
          <w:rFonts w:ascii="Book Antiqua" w:eastAsia="SimSun" w:hAnsi="Book Antiqua"/>
          <w:b/>
          <w:kern w:val="2"/>
          <w:lang w:eastAsia="zh-CN"/>
        </w:rPr>
        <w:t>24</w:t>
      </w:r>
      <w:r w:rsidRPr="002C7E0C">
        <w:rPr>
          <w:rFonts w:ascii="Book Antiqua" w:eastAsia="SimSun" w:hAnsi="Book Antiqua"/>
          <w:kern w:val="2"/>
          <w:lang w:eastAsia="zh-CN"/>
        </w:rPr>
        <w:t xml:space="preserve">: 965-969 [PMID: 19226528 DOI: </w:t>
      </w:r>
      <w:r w:rsidRPr="002C7E0C">
        <w:rPr>
          <w:rFonts w:ascii="Book Antiqua" w:eastAsia="SimSun" w:hAnsi="Book Antiqua"/>
          <w:kern w:val="2"/>
          <w:lang w:eastAsia="zh-CN"/>
        </w:rPr>
        <w:lastRenderedPageBreak/>
        <w:t>10.1002/gps.2203]</w:t>
      </w:r>
    </w:p>
    <w:p w14:paraId="146E859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116 </w:t>
      </w:r>
      <w:r w:rsidRPr="002C7E0C">
        <w:rPr>
          <w:rFonts w:ascii="Book Antiqua" w:eastAsia="SimSun" w:hAnsi="Book Antiqua"/>
          <w:b/>
          <w:kern w:val="2"/>
          <w:lang w:eastAsia="zh-CN"/>
        </w:rPr>
        <w:t>Sneed JR</w:t>
      </w:r>
      <w:r w:rsidRPr="002C7E0C">
        <w:rPr>
          <w:rFonts w:ascii="Book Antiqua" w:eastAsia="SimSun" w:hAnsi="Book Antiqua"/>
          <w:kern w:val="2"/>
          <w:lang w:eastAsia="zh-CN"/>
        </w:rPr>
        <w:t xml:space="preserve">, Roose SP, Sackeim HA. Vascular depression: A distinct diagnostic subtype?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60</w:t>
      </w:r>
      <w:r w:rsidRPr="002C7E0C">
        <w:rPr>
          <w:rFonts w:ascii="Book Antiqua" w:eastAsia="SimSun" w:hAnsi="Book Antiqua"/>
          <w:kern w:val="2"/>
          <w:lang w:eastAsia="zh-CN"/>
        </w:rPr>
        <w:t>: 1295-1298 [PMID: 16996483 DOI: 10.1016/j.biopsych.2006.06.018]</w:t>
      </w:r>
    </w:p>
    <w:p w14:paraId="6F07C14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117 </w:t>
      </w:r>
      <w:r w:rsidRPr="002C7E0C">
        <w:rPr>
          <w:rFonts w:ascii="Book Antiqua" w:eastAsia="SimSun" w:hAnsi="Book Antiqua"/>
          <w:b/>
          <w:kern w:val="2"/>
          <w:lang w:eastAsia="zh-CN"/>
        </w:rPr>
        <w:t>Lesser IM</w:t>
      </w:r>
      <w:r w:rsidRPr="002C7E0C">
        <w:rPr>
          <w:rFonts w:ascii="Book Antiqua" w:eastAsia="SimSun" w:hAnsi="Book Antiqua"/>
          <w:kern w:val="2"/>
          <w:lang w:eastAsia="zh-CN"/>
        </w:rPr>
        <w:t xml:space="preserve">, Hill-Gutierrez E, Miller BL, Boone KB. Late-onset depression with white matter lesions. </w:t>
      </w:r>
      <w:r w:rsidRPr="002C7E0C">
        <w:rPr>
          <w:rFonts w:ascii="Book Antiqua" w:eastAsia="SimSun" w:hAnsi="Book Antiqua"/>
          <w:i/>
          <w:kern w:val="2"/>
          <w:lang w:eastAsia="zh-CN"/>
        </w:rPr>
        <w:t>Psychosomatics</w:t>
      </w:r>
      <w:r w:rsidRPr="002C7E0C">
        <w:rPr>
          <w:rFonts w:ascii="Book Antiqua" w:eastAsia="SimSun" w:hAnsi="Book Antiqua"/>
          <w:kern w:val="2"/>
          <w:lang w:eastAsia="zh-CN"/>
        </w:rPr>
        <w:t xml:space="preserve"> 1993; </w:t>
      </w:r>
      <w:r w:rsidRPr="002C7E0C">
        <w:rPr>
          <w:rFonts w:ascii="Book Antiqua" w:eastAsia="SimSun" w:hAnsi="Book Antiqua"/>
          <w:b/>
          <w:kern w:val="2"/>
          <w:lang w:eastAsia="zh-CN"/>
        </w:rPr>
        <w:t>34</w:t>
      </w:r>
      <w:r w:rsidRPr="002C7E0C">
        <w:rPr>
          <w:rFonts w:ascii="Book Antiqua" w:eastAsia="SimSun" w:hAnsi="Book Antiqua"/>
          <w:kern w:val="2"/>
          <w:lang w:eastAsia="zh-CN"/>
        </w:rPr>
        <w:t>: 364-367 [PMID: 8351313 DOI: 10.1016/S0033-3182(93)71872-1]</w:t>
      </w:r>
    </w:p>
    <w:p w14:paraId="178EAF5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118 </w:t>
      </w:r>
      <w:r w:rsidRPr="002C7E0C">
        <w:rPr>
          <w:rFonts w:ascii="Book Antiqua" w:eastAsia="SimSun" w:hAnsi="Book Antiqua"/>
          <w:b/>
          <w:kern w:val="2"/>
          <w:lang w:eastAsia="zh-CN"/>
        </w:rPr>
        <w:t>Nebes RD</w:t>
      </w:r>
      <w:r w:rsidRPr="002C7E0C">
        <w:rPr>
          <w:rFonts w:ascii="Book Antiqua" w:eastAsia="SimSun" w:hAnsi="Book Antiqua"/>
          <w:kern w:val="2"/>
          <w:lang w:eastAsia="zh-CN"/>
        </w:rPr>
        <w:t xml:space="preserve">, Reynolds CF 3rd, Boada F, Meltzer CC, Fukui MB, Saxton J, Halligan EM, DeKosky ST. Longitudinal increase in the volume of white matter hyperintensities in late-onset depression.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17</w:t>
      </w:r>
      <w:r w:rsidRPr="002C7E0C">
        <w:rPr>
          <w:rFonts w:ascii="Book Antiqua" w:eastAsia="SimSun" w:hAnsi="Book Antiqua"/>
          <w:kern w:val="2"/>
          <w:lang w:eastAsia="zh-CN"/>
        </w:rPr>
        <w:t>: 526-530 [PMID: 12112176 DOI: 10.1002/gps.635]</w:t>
      </w:r>
    </w:p>
    <w:p w14:paraId="57E866E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119 </w:t>
      </w:r>
      <w:r w:rsidRPr="002C7E0C">
        <w:rPr>
          <w:rFonts w:ascii="Book Antiqua" w:eastAsia="SimSun" w:hAnsi="Book Antiqua"/>
          <w:b/>
          <w:kern w:val="2"/>
          <w:lang w:eastAsia="zh-CN"/>
        </w:rPr>
        <w:t>Paranthaman R</w:t>
      </w:r>
      <w:r w:rsidRPr="002C7E0C">
        <w:rPr>
          <w:rFonts w:ascii="Book Antiqua" w:eastAsia="SimSun" w:hAnsi="Book Antiqua"/>
          <w:kern w:val="2"/>
          <w:lang w:eastAsia="zh-CN"/>
        </w:rPr>
        <w:t xml:space="preserve">, Burns AS, Cruickshank JK, Jackson A, Scott ML, Baldwin RC. Age at onset and vascular pathology in late-life depression.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2012; </w:t>
      </w:r>
      <w:r w:rsidRPr="002C7E0C">
        <w:rPr>
          <w:rFonts w:ascii="Book Antiqua" w:eastAsia="SimSun" w:hAnsi="Book Antiqua"/>
          <w:b/>
          <w:kern w:val="2"/>
          <w:lang w:eastAsia="zh-CN"/>
        </w:rPr>
        <w:t>20</w:t>
      </w:r>
      <w:r w:rsidRPr="002C7E0C">
        <w:rPr>
          <w:rFonts w:ascii="Book Antiqua" w:eastAsia="SimSun" w:hAnsi="Book Antiqua"/>
          <w:kern w:val="2"/>
          <w:lang w:eastAsia="zh-CN"/>
        </w:rPr>
        <w:t>: 524-532 [PMID: 21760470 DOI: 10.1097/JGP.0b013e318227f85c]</w:t>
      </w:r>
    </w:p>
    <w:p w14:paraId="09C099C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120 </w:t>
      </w:r>
      <w:r w:rsidRPr="002C7E0C">
        <w:rPr>
          <w:rFonts w:ascii="Book Antiqua" w:eastAsia="SimSun" w:hAnsi="Book Antiqua"/>
          <w:b/>
          <w:kern w:val="2"/>
          <w:lang w:eastAsia="zh-CN"/>
        </w:rPr>
        <w:t>Park JH</w:t>
      </w:r>
      <w:r w:rsidRPr="002C7E0C">
        <w:rPr>
          <w:rFonts w:ascii="Book Antiqua" w:eastAsia="SimSun" w:hAnsi="Book Antiqua"/>
          <w:kern w:val="2"/>
          <w:lang w:eastAsia="zh-CN"/>
        </w:rPr>
        <w:t xml:space="preserve">, Lee SB, Lee JJ, Yoon JC, Han JW, Kim TH, Jeong HG, Newhouse PA, Taylor WD, Kim JH, Woo JI, Kim KW. Epidemiology of MRI-defined vascular depression: A longitudinal, community-based study in Korean elders.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2015; </w:t>
      </w:r>
      <w:r w:rsidRPr="002C7E0C">
        <w:rPr>
          <w:rFonts w:ascii="Book Antiqua" w:eastAsia="SimSun" w:hAnsi="Book Antiqua"/>
          <w:b/>
          <w:kern w:val="2"/>
          <w:lang w:eastAsia="zh-CN"/>
        </w:rPr>
        <w:t>180</w:t>
      </w:r>
      <w:r w:rsidRPr="002C7E0C">
        <w:rPr>
          <w:rFonts w:ascii="Book Antiqua" w:eastAsia="SimSun" w:hAnsi="Book Antiqua"/>
          <w:kern w:val="2"/>
          <w:lang w:eastAsia="zh-CN"/>
        </w:rPr>
        <w:t>: 200-206 [PMID: 25913805 DOI: 10.1016/j.jad.2015.04.008]</w:t>
      </w:r>
    </w:p>
    <w:p w14:paraId="3CD7B29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121 </w:t>
      </w:r>
      <w:r w:rsidRPr="002C7E0C">
        <w:rPr>
          <w:rFonts w:ascii="Book Antiqua" w:eastAsia="SimSun" w:hAnsi="Book Antiqua"/>
          <w:b/>
          <w:kern w:val="2"/>
          <w:lang w:eastAsia="zh-CN"/>
        </w:rPr>
        <w:t>Sheline YI</w:t>
      </w:r>
      <w:r w:rsidRPr="002C7E0C">
        <w:rPr>
          <w:rFonts w:ascii="Book Antiqua" w:eastAsia="SimSun" w:hAnsi="Book Antiqua"/>
          <w:kern w:val="2"/>
          <w:lang w:eastAsia="zh-CN"/>
        </w:rPr>
        <w:t xml:space="preserve">, Pieper CF, Barch DM, Welsh-Bohmer K, McKinstry RC, MacFall JR, D'Angelo G, Garcia KS, Gersing K, Wilkins C, Taylor W, Steffens DC, Krishnan RR, Doraiswamy PM. Support for the vascular depression hypothesis in late-life depression: results of a 2-site, prospective, antidepressant treatment trial. </w:t>
      </w:r>
      <w:r w:rsidRPr="002C7E0C">
        <w:rPr>
          <w:rFonts w:ascii="Book Antiqua" w:eastAsia="SimSun" w:hAnsi="Book Antiqua"/>
          <w:i/>
          <w:kern w:val="2"/>
          <w:lang w:eastAsia="zh-CN"/>
        </w:rPr>
        <w:t>Arch Gen Psychiatry</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67</w:t>
      </w:r>
      <w:r w:rsidRPr="002C7E0C">
        <w:rPr>
          <w:rFonts w:ascii="Book Antiqua" w:eastAsia="SimSun" w:hAnsi="Book Antiqua"/>
          <w:kern w:val="2"/>
          <w:lang w:eastAsia="zh-CN"/>
        </w:rPr>
        <w:t>: 277-285 [PMID: 20194828 DOI: 10.1001/archgenpsychiatry.2009.204]</w:t>
      </w:r>
    </w:p>
    <w:p w14:paraId="39EC3D00"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122 </w:t>
      </w:r>
      <w:r w:rsidRPr="002C7E0C">
        <w:rPr>
          <w:rFonts w:ascii="Book Antiqua" w:eastAsia="SimSun" w:hAnsi="Book Antiqua"/>
          <w:b/>
          <w:kern w:val="2"/>
          <w:lang w:eastAsia="zh-CN"/>
        </w:rPr>
        <w:t>Taylor WD</w:t>
      </w:r>
      <w:r w:rsidRPr="002C7E0C">
        <w:rPr>
          <w:rFonts w:ascii="Book Antiqua" w:eastAsia="SimSun" w:hAnsi="Book Antiqua"/>
          <w:kern w:val="2"/>
          <w:lang w:eastAsia="zh-CN"/>
        </w:rPr>
        <w:t xml:space="preserve">, MacFall JR, Payne ME, McQuoid DR, Steffens DC, Provenzale JM, Krishnan RR. Greater MRI lesion volumes in elderly depressed subjects than in control subjects. </w:t>
      </w:r>
      <w:r w:rsidRPr="002C7E0C">
        <w:rPr>
          <w:rFonts w:ascii="Book Antiqua" w:eastAsia="SimSun" w:hAnsi="Book Antiqua"/>
          <w:i/>
          <w:kern w:val="2"/>
          <w:lang w:eastAsia="zh-CN"/>
        </w:rPr>
        <w:t>Psychiatry Res</w:t>
      </w:r>
      <w:r w:rsidRPr="002C7E0C">
        <w:rPr>
          <w:rFonts w:ascii="Book Antiqua" w:eastAsia="SimSun" w:hAnsi="Book Antiqua"/>
          <w:kern w:val="2"/>
          <w:lang w:eastAsia="zh-CN"/>
        </w:rPr>
        <w:t xml:space="preserve"> 2005; </w:t>
      </w:r>
      <w:r w:rsidRPr="002C7E0C">
        <w:rPr>
          <w:rFonts w:ascii="Book Antiqua" w:eastAsia="SimSun" w:hAnsi="Book Antiqua"/>
          <w:b/>
          <w:kern w:val="2"/>
          <w:lang w:eastAsia="zh-CN"/>
        </w:rPr>
        <w:t>139</w:t>
      </w:r>
      <w:r w:rsidRPr="002C7E0C">
        <w:rPr>
          <w:rFonts w:ascii="Book Antiqua" w:eastAsia="SimSun" w:hAnsi="Book Antiqua"/>
          <w:kern w:val="2"/>
          <w:lang w:eastAsia="zh-CN"/>
        </w:rPr>
        <w:t>: 1-7 [PMID: 15927454 DOI: 10.1016/j.pscychresns.2004.08.004]</w:t>
      </w:r>
    </w:p>
    <w:p w14:paraId="36ED0E87"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123 </w:t>
      </w:r>
      <w:r w:rsidRPr="002C7E0C">
        <w:rPr>
          <w:rFonts w:ascii="Book Antiqua" w:eastAsia="SimSun" w:hAnsi="Book Antiqua"/>
          <w:b/>
          <w:kern w:val="2"/>
          <w:lang w:eastAsia="zh-CN"/>
        </w:rPr>
        <w:t>O’Brien J</w:t>
      </w:r>
      <w:r w:rsidRPr="002C7E0C">
        <w:rPr>
          <w:rFonts w:ascii="Book Antiqua" w:eastAsia="SimSun" w:hAnsi="Book Antiqua"/>
          <w:kern w:val="2"/>
          <w:lang w:eastAsia="zh-CN"/>
        </w:rPr>
        <w:t xml:space="preserve">, Barber B. Neuroimaging in dementia and depression. </w:t>
      </w:r>
      <w:r w:rsidRPr="002C7E0C">
        <w:rPr>
          <w:rFonts w:ascii="Book Antiqua" w:eastAsia="SimSun" w:hAnsi="Book Antiqua"/>
          <w:i/>
          <w:kern w:val="2"/>
          <w:lang w:eastAsia="zh-CN"/>
        </w:rPr>
        <w:t xml:space="preserve">Adv Psychiatr Treat </w:t>
      </w:r>
      <w:r w:rsidRPr="002C7E0C">
        <w:rPr>
          <w:rFonts w:ascii="Book Antiqua" w:eastAsia="SimSun" w:hAnsi="Book Antiqua"/>
          <w:kern w:val="2"/>
          <w:lang w:eastAsia="zh-CN"/>
        </w:rPr>
        <w:t xml:space="preserve">2000; </w:t>
      </w:r>
      <w:r w:rsidRPr="002C7E0C">
        <w:rPr>
          <w:rFonts w:ascii="Book Antiqua" w:eastAsia="SimSun" w:hAnsi="Book Antiqua"/>
          <w:b/>
          <w:kern w:val="2"/>
          <w:lang w:eastAsia="zh-CN"/>
        </w:rPr>
        <w:t>6</w:t>
      </w:r>
      <w:r w:rsidRPr="002C7E0C">
        <w:rPr>
          <w:rFonts w:ascii="Book Antiqua" w:eastAsia="SimSun" w:hAnsi="Book Antiqua"/>
          <w:kern w:val="2"/>
          <w:lang w:eastAsia="zh-CN"/>
        </w:rPr>
        <w:t>: 109-119 [DOI: 10.1192/apt.6.2.109]</w:t>
      </w:r>
    </w:p>
    <w:p w14:paraId="3F532F9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124 </w:t>
      </w:r>
      <w:r w:rsidRPr="002C7E0C">
        <w:rPr>
          <w:rFonts w:ascii="Book Antiqua" w:eastAsia="SimSun" w:hAnsi="Book Antiqua"/>
          <w:b/>
          <w:kern w:val="2"/>
          <w:lang w:eastAsia="zh-CN"/>
        </w:rPr>
        <w:t>Greenwald BS</w:t>
      </w:r>
      <w:r w:rsidRPr="002C7E0C">
        <w:rPr>
          <w:rFonts w:ascii="Book Antiqua" w:eastAsia="SimSun" w:hAnsi="Book Antiqua"/>
          <w:kern w:val="2"/>
          <w:lang w:eastAsia="zh-CN"/>
        </w:rPr>
        <w:t xml:space="preserve">, Kramer-Ginsberg E, Krishnan KR, Ashtari M, Auerbach C, Patel M. Neuroanatomic localization of magnetic resonance imaging signal hyperintensities in </w:t>
      </w:r>
      <w:r w:rsidRPr="002C7E0C">
        <w:rPr>
          <w:rFonts w:ascii="Book Antiqua" w:eastAsia="SimSun" w:hAnsi="Book Antiqua"/>
          <w:kern w:val="2"/>
          <w:lang w:eastAsia="zh-CN"/>
        </w:rPr>
        <w:lastRenderedPageBreak/>
        <w:t xml:space="preserve">geriatric depression.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29</w:t>
      </w:r>
      <w:r w:rsidRPr="002C7E0C">
        <w:rPr>
          <w:rFonts w:ascii="Book Antiqua" w:eastAsia="SimSun" w:hAnsi="Book Antiqua"/>
          <w:kern w:val="2"/>
          <w:lang w:eastAsia="zh-CN"/>
        </w:rPr>
        <w:t>: 613-617 [PMID: 9506601 DOI: 10.1161/01.STR.29.3.613]</w:t>
      </w:r>
    </w:p>
    <w:p w14:paraId="7556099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125 </w:t>
      </w:r>
      <w:r w:rsidRPr="002C7E0C">
        <w:rPr>
          <w:rFonts w:ascii="Book Antiqua" w:eastAsia="SimSun" w:hAnsi="Book Antiqua"/>
          <w:b/>
          <w:kern w:val="2"/>
          <w:lang w:eastAsia="zh-CN"/>
        </w:rPr>
        <w:t>Kumar A</w:t>
      </w:r>
      <w:r w:rsidRPr="002C7E0C">
        <w:rPr>
          <w:rFonts w:ascii="Book Antiqua" w:eastAsia="SimSun" w:hAnsi="Book Antiqua"/>
          <w:kern w:val="2"/>
          <w:lang w:eastAsia="zh-CN"/>
        </w:rPr>
        <w:t xml:space="preserve">, Thomas A, Lavretsky H, Yue K, Huda A, Curran J, Venkatraman T, Estanol L, Mintz J, Mega M, Toga A. Frontal white matter biochemical abnormalities in late-life major depression detected with proton magnetic resonance spectroscopy.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159</w:t>
      </w:r>
      <w:r w:rsidRPr="002C7E0C">
        <w:rPr>
          <w:rFonts w:ascii="Book Antiqua" w:eastAsia="SimSun" w:hAnsi="Book Antiqua"/>
          <w:kern w:val="2"/>
          <w:lang w:eastAsia="zh-CN"/>
        </w:rPr>
        <w:t>: 630-636 [PMID: 11925302 DOI: 10.1176/appi.ajp.159.4.630]</w:t>
      </w:r>
    </w:p>
    <w:p w14:paraId="00BC216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126 </w:t>
      </w:r>
      <w:r w:rsidRPr="002C7E0C">
        <w:rPr>
          <w:rFonts w:ascii="Book Antiqua" w:eastAsia="SimSun" w:hAnsi="Book Antiqua"/>
          <w:b/>
          <w:kern w:val="2"/>
          <w:lang w:eastAsia="zh-CN"/>
        </w:rPr>
        <w:t>Navarro V</w:t>
      </w:r>
      <w:r w:rsidRPr="002C7E0C">
        <w:rPr>
          <w:rFonts w:ascii="Book Antiqua" w:eastAsia="SimSun" w:hAnsi="Book Antiqua"/>
          <w:kern w:val="2"/>
          <w:lang w:eastAsia="zh-CN"/>
        </w:rPr>
        <w:t xml:space="preserve">, Gastó C, Lomeña F, Mateos JJ, Marcos T, Portella MJ. Normalization of frontal cerebral perfusion in remitted elderly major depression: a 12-month follow-up SPECT study. </w:t>
      </w:r>
      <w:r w:rsidRPr="002C7E0C">
        <w:rPr>
          <w:rFonts w:ascii="Book Antiqua" w:eastAsia="SimSun" w:hAnsi="Book Antiqua"/>
          <w:i/>
          <w:kern w:val="2"/>
          <w:lang w:eastAsia="zh-CN"/>
        </w:rPr>
        <w:t>Neuroimage</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16</w:t>
      </w:r>
      <w:r w:rsidRPr="002C7E0C">
        <w:rPr>
          <w:rFonts w:ascii="Book Antiqua" w:eastAsia="SimSun" w:hAnsi="Book Antiqua"/>
          <w:kern w:val="2"/>
          <w:lang w:eastAsia="zh-CN"/>
        </w:rPr>
        <w:t>: 781-787 [PMID: 12169261 DOI: 10.1006/nimg.2002.1051]</w:t>
      </w:r>
    </w:p>
    <w:p w14:paraId="4C5B5EC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127 </w:t>
      </w:r>
      <w:r w:rsidRPr="002C7E0C">
        <w:rPr>
          <w:rFonts w:ascii="Book Antiqua" w:eastAsia="SimSun" w:hAnsi="Book Antiqua"/>
          <w:b/>
          <w:kern w:val="2"/>
          <w:lang w:eastAsia="zh-CN"/>
        </w:rPr>
        <w:t>MacFall JR</w:t>
      </w:r>
      <w:r w:rsidRPr="002C7E0C">
        <w:rPr>
          <w:rFonts w:ascii="Book Antiqua" w:eastAsia="SimSun" w:hAnsi="Book Antiqua"/>
          <w:kern w:val="2"/>
          <w:lang w:eastAsia="zh-CN"/>
        </w:rPr>
        <w:t xml:space="preserve">, Payne ME, Provenzale JE, Krishnan KR. Medial orbital frontal lesions in late-onset depression. </w:t>
      </w:r>
      <w:r w:rsidRPr="002C7E0C">
        <w:rPr>
          <w:rFonts w:ascii="Book Antiqua" w:eastAsia="SimSun" w:hAnsi="Book Antiqua"/>
          <w:i/>
          <w:kern w:val="2"/>
          <w:lang w:eastAsia="zh-CN"/>
        </w:rPr>
        <w:t>Biol Psychiatry</w:t>
      </w:r>
      <w:r w:rsidRPr="002C7E0C">
        <w:rPr>
          <w:rFonts w:ascii="Book Antiqua" w:eastAsia="SimSun" w:hAnsi="Book Antiqua"/>
          <w:kern w:val="2"/>
          <w:lang w:eastAsia="zh-CN"/>
        </w:rPr>
        <w:t xml:space="preserve"> 2001; </w:t>
      </w:r>
      <w:r w:rsidRPr="002C7E0C">
        <w:rPr>
          <w:rFonts w:ascii="Book Antiqua" w:eastAsia="SimSun" w:hAnsi="Book Antiqua"/>
          <w:b/>
          <w:kern w:val="2"/>
          <w:lang w:eastAsia="zh-CN"/>
        </w:rPr>
        <w:t>49</w:t>
      </w:r>
      <w:r w:rsidRPr="002C7E0C">
        <w:rPr>
          <w:rFonts w:ascii="Book Antiqua" w:eastAsia="SimSun" w:hAnsi="Book Antiqua"/>
          <w:kern w:val="2"/>
          <w:lang w:eastAsia="zh-CN"/>
        </w:rPr>
        <w:t>: 803-806 [PMID: 11331089 DOI: 10.1016/S0006-3223(00)01113-6]</w:t>
      </w:r>
    </w:p>
    <w:p w14:paraId="68503F7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128 </w:t>
      </w:r>
      <w:r w:rsidRPr="002C7E0C">
        <w:rPr>
          <w:rFonts w:ascii="Book Antiqua" w:eastAsia="SimSun" w:hAnsi="Book Antiqua"/>
          <w:b/>
          <w:kern w:val="2"/>
          <w:lang w:eastAsia="zh-CN"/>
        </w:rPr>
        <w:t>Patankar TF</w:t>
      </w:r>
      <w:r w:rsidRPr="002C7E0C">
        <w:rPr>
          <w:rFonts w:ascii="Book Antiqua" w:eastAsia="SimSun" w:hAnsi="Book Antiqua"/>
          <w:kern w:val="2"/>
          <w:lang w:eastAsia="zh-CN"/>
        </w:rPr>
        <w:t xml:space="preserve">, Baldwin R, Mitra D, Jeffries S, Sutcliffe C, Burns A, Jackson A. Virchow-Robin space dilatation may predict resistance to antidepressant monotherapy in elderly patients with depression. </w:t>
      </w:r>
      <w:r w:rsidRPr="002C7E0C">
        <w:rPr>
          <w:rFonts w:ascii="Book Antiqua" w:eastAsia="SimSun" w:hAnsi="Book Antiqua"/>
          <w:i/>
          <w:kern w:val="2"/>
          <w:lang w:eastAsia="zh-CN"/>
        </w:rPr>
        <w:t>J Affect Disord</w:t>
      </w:r>
      <w:r w:rsidRPr="002C7E0C">
        <w:rPr>
          <w:rFonts w:ascii="Book Antiqua" w:eastAsia="SimSun" w:hAnsi="Book Antiqua"/>
          <w:kern w:val="2"/>
          <w:lang w:eastAsia="zh-CN"/>
        </w:rPr>
        <w:t xml:space="preserve"> 2007; </w:t>
      </w:r>
      <w:r w:rsidRPr="002C7E0C">
        <w:rPr>
          <w:rFonts w:ascii="Book Antiqua" w:eastAsia="SimSun" w:hAnsi="Book Antiqua"/>
          <w:b/>
          <w:kern w:val="2"/>
          <w:lang w:eastAsia="zh-CN"/>
        </w:rPr>
        <w:t>97</w:t>
      </w:r>
      <w:r w:rsidRPr="002C7E0C">
        <w:rPr>
          <w:rFonts w:ascii="Book Antiqua" w:eastAsia="SimSun" w:hAnsi="Book Antiqua"/>
          <w:kern w:val="2"/>
          <w:lang w:eastAsia="zh-CN"/>
        </w:rPr>
        <w:t>: 265-270 [PMID: 16919335 DOI: 10.1016/j.jad.2006.06.024]</w:t>
      </w:r>
    </w:p>
    <w:p w14:paraId="699F22CC"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129 </w:t>
      </w:r>
      <w:r w:rsidRPr="002C7E0C">
        <w:rPr>
          <w:rFonts w:ascii="Book Antiqua" w:eastAsia="SimSun" w:hAnsi="Book Antiqua"/>
          <w:b/>
          <w:kern w:val="2"/>
          <w:lang w:eastAsia="zh-CN"/>
        </w:rPr>
        <w:t>Alexopoulos GS</w:t>
      </w:r>
      <w:r w:rsidRPr="002C7E0C">
        <w:rPr>
          <w:rFonts w:ascii="Book Antiqua" w:eastAsia="SimSun" w:hAnsi="Book Antiqua"/>
          <w:kern w:val="2"/>
          <w:lang w:eastAsia="zh-CN"/>
        </w:rPr>
        <w:t xml:space="preserve">, Kiosses DN, Choi SJ, Murphy CF, Lim KO. Frontal white matter microstructure and treatment response of late-life depression: a preliminary study.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159</w:t>
      </w:r>
      <w:r w:rsidRPr="002C7E0C">
        <w:rPr>
          <w:rFonts w:ascii="Book Antiqua" w:eastAsia="SimSun" w:hAnsi="Book Antiqua"/>
          <w:kern w:val="2"/>
          <w:lang w:eastAsia="zh-CN"/>
        </w:rPr>
        <w:t>: 1929-1932 [PMID: 12411231 DOI: 10.1176/appi.ajp.159.11.1929]</w:t>
      </w:r>
    </w:p>
    <w:p w14:paraId="1906EE4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130 </w:t>
      </w:r>
      <w:r w:rsidRPr="002C7E0C">
        <w:rPr>
          <w:rFonts w:ascii="Book Antiqua" w:eastAsia="SimSun" w:hAnsi="Book Antiqua"/>
          <w:b/>
          <w:kern w:val="2"/>
          <w:lang w:eastAsia="zh-CN"/>
        </w:rPr>
        <w:t>Narushima K</w:t>
      </w:r>
      <w:r w:rsidRPr="002C7E0C">
        <w:rPr>
          <w:rFonts w:ascii="Book Antiqua" w:eastAsia="SimSun" w:hAnsi="Book Antiqua"/>
          <w:kern w:val="2"/>
          <w:lang w:eastAsia="zh-CN"/>
        </w:rPr>
        <w:t xml:space="preserve">, McCormick LM, Yamada T, Thatcher RW, Robinson RG. Subgenual cingulate theta activity predicts treatment response of repetitive transcranial magnetic stimulation in participants with vascular depression. </w:t>
      </w:r>
      <w:r w:rsidRPr="002C7E0C">
        <w:rPr>
          <w:rFonts w:ascii="Book Antiqua" w:eastAsia="SimSun" w:hAnsi="Book Antiqua"/>
          <w:i/>
          <w:kern w:val="2"/>
          <w:lang w:eastAsia="zh-CN"/>
        </w:rPr>
        <w:t>J Neuropsychiatry Clin Neurosci</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22</w:t>
      </w:r>
      <w:r w:rsidRPr="002C7E0C">
        <w:rPr>
          <w:rFonts w:ascii="Book Antiqua" w:eastAsia="SimSun" w:hAnsi="Book Antiqua"/>
          <w:kern w:val="2"/>
          <w:lang w:eastAsia="zh-CN"/>
        </w:rPr>
        <w:t>: 75-84 [PMID: 20160213 DOI: 10.1176/appi.neuropsych.22.1.75]</w:t>
      </w:r>
    </w:p>
    <w:p w14:paraId="39EF475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131 </w:t>
      </w:r>
      <w:r w:rsidRPr="002C7E0C">
        <w:rPr>
          <w:rFonts w:ascii="Book Antiqua" w:eastAsia="SimSun" w:hAnsi="Book Antiqua"/>
          <w:b/>
          <w:kern w:val="2"/>
          <w:lang w:eastAsia="zh-CN"/>
        </w:rPr>
        <w:t>Kramer H</w:t>
      </w:r>
      <w:r w:rsidRPr="002C7E0C">
        <w:rPr>
          <w:rFonts w:ascii="Book Antiqua" w:eastAsia="SimSun" w:hAnsi="Book Antiqua"/>
          <w:kern w:val="2"/>
          <w:lang w:eastAsia="zh-CN"/>
        </w:rPr>
        <w:t xml:space="preserve">, Han C, Post W, Goff D, Diez-Roux A, Cooper R, Jinagouda S, Shea S. Racial/ethnic differences in hypertension and hypertension treatment and control in the multi-ethnic study of atherosclerosis (MESA). </w:t>
      </w:r>
      <w:r w:rsidRPr="002C7E0C">
        <w:rPr>
          <w:rFonts w:ascii="Book Antiqua" w:eastAsia="SimSun" w:hAnsi="Book Antiqua"/>
          <w:i/>
          <w:kern w:val="2"/>
          <w:lang w:eastAsia="zh-CN"/>
        </w:rPr>
        <w:t>Am J Hypertens</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17</w:t>
      </w:r>
      <w:r w:rsidRPr="002C7E0C">
        <w:rPr>
          <w:rFonts w:ascii="Book Antiqua" w:eastAsia="SimSun" w:hAnsi="Book Antiqua"/>
          <w:kern w:val="2"/>
          <w:lang w:eastAsia="zh-CN"/>
        </w:rPr>
        <w:t>: 963-970 [PMID: 15485761 DOI: 10.1016/j.amjhyper.2004.06.001]</w:t>
      </w:r>
    </w:p>
    <w:p w14:paraId="2B91E8D8"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132 </w:t>
      </w:r>
      <w:r w:rsidRPr="002C7E0C">
        <w:rPr>
          <w:rFonts w:ascii="Book Antiqua" w:eastAsia="SimSun" w:hAnsi="Book Antiqua"/>
          <w:b/>
          <w:kern w:val="2"/>
          <w:lang w:eastAsia="zh-CN"/>
        </w:rPr>
        <w:t>Geronimus AT</w:t>
      </w:r>
      <w:r w:rsidRPr="002C7E0C">
        <w:rPr>
          <w:rFonts w:ascii="Book Antiqua" w:eastAsia="SimSun" w:hAnsi="Book Antiqua"/>
          <w:kern w:val="2"/>
          <w:lang w:eastAsia="zh-CN"/>
        </w:rPr>
        <w:t xml:space="preserve">, Bound J, Keene D, Hicken M. Black-white differences in age trajectories of hypertension prevalence among adult women and men, 1999-2002. </w:t>
      </w:r>
      <w:r w:rsidRPr="002C7E0C">
        <w:rPr>
          <w:rFonts w:ascii="Book Antiqua" w:eastAsia="SimSun" w:hAnsi="Book Antiqua"/>
          <w:i/>
          <w:kern w:val="2"/>
          <w:lang w:eastAsia="zh-CN"/>
        </w:rPr>
        <w:t xml:space="preserve">Ethn </w:t>
      </w:r>
      <w:r w:rsidRPr="002C7E0C">
        <w:rPr>
          <w:rFonts w:ascii="Book Antiqua" w:eastAsia="SimSun" w:hAnsi="Book Antiqua"/>
          <w:i/>
          <w:kern w:val="2"/>
          <w:lang w:eastAsia="zh-CN"/>
        </w:rPr>
        <w:lastRenderedPageBreak/>
        <w:t>Dis</w:t>
      </w:r>
      <w:r w:rsidRPr="002C7E0C">
        <w:rPr>
          <w:rFonts w:ascii="Book Antiqua" w:eastAsia="SimSun" w:hAnsi="Book Antiqua"/>
          <w:kern w:val="2"/>
          <w:lang w:eastAsia="zh-CN"/>
        </w:rPr>
        <w:t xml:space="preserve"> 2007; </w:t>
      </w:r>
      <w:r w:rsidRPr="002C7E0C">
        <w:rPr>
          <w:rFonts w:ascii="Book Antiqua" w:eastAsia="SimSun" w:hAnsi="Book Antiqua"/>
          <w:b/>
          <w:kern w:val="2"/>
          <w:lang w:eastAsia="zh-CN"/>
        </w:rPr>
        <w:t>17</w:t>
      </w:r>
      <w:r w:rsidRPr="002C7E0C">
        <w:rPr>
          <w:rFonts w:ascii="Book Antiqua" w:eastAsia="SimSun" w:hAnsi="Book Antiqua"/>
          <w:kern w:val="2"/>
          <w:lang w:eastAsia="zh-CN"/>
        </w:rPr>
        <w:t>: 40-48 [PMID: 17274208]</w:t>
      </w:r>
    </w:p>
    <w:p w14:paraId="179E7E70" w14:textId="0F9074BD"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133 </w:t>
      </w:r>
      <w:r w:rsidRPr="002C7E0C">
        <w:rPr>
          <w:rFonts w:ascii="Book Antiqua" w:eastAsia="SimSun" w:hAnsi="Book Antiqua"/>
          <w:b/>
          <w:kern w:val="2"/>
          <w:lang w:eastAsia="zh-CN"/>
        </w:rPr>
        <w:t>Centers for Disease Control and Prevention</w:t>
      </w:r>
      <w:r w:rsidRPr="002C7E0C">
        <w:rPr>
          <w:rFonts w:ascii="Book Antiqua" w:eastAsia="SimSun" w:hAnsi="Book Antiqua"/>
          <w:kern w:val="2"/>
          <w:lang w:eastAsia="zh-CN"/>
        </w:rPr>
        <w:t>. National diabetes statistics report</w:t>
      </w:r>
      <w:r w:rsidR="002164FB">
        <w:rPr>
          <w:rFonts w:ascii="Book Antiqua" w:eastAsia="SimSun" w:hAnsi="Book Antiqua"/>
          <w:kern w:val="2"/>
          <w:lang w:eastAsia="zh-CN"/>
        </w:rPr>
        <w:t xml:space="preserve"> </w:t>
      </w:r>
      <w:r w:rsidRPr="002C7E0C">
        <w:rPr>
          <w:rFonts w:ascii="Book Antiqua" w:eastAsia="SimSun" w:hAnsi="Book Antiqua"/>
          <w:kern w:val="2"/>
          <w:lang w:eastAsia="zh-CN"/>
        </w:rPr>
        <w:t xml:space="preserve">2017. </w:t>
      </w:r>
      <w:r w:rsidR="002164FB">
        <w:rPr>
          <w:rFonts w:ascii="Book Antiqua" w:eastAsia="SimSun" w:hAnsi="Book Antiqua"/>
          <w:kern w:val="2"/>
          <w:lang w:eastAsia="zh-CN"/>
        </w:rPr>
        <w:t>[</w:t>
      </w:r>
      <w:r w:rsidRPr="002C7E0C">
        <w:rPr>
          <w:rFonts w:ascii="Book Antiqua" w:eastAsia="SimSun" w:hAnsi="Book Antiqua"/>
          <w:kern w:val="2"/>
          <w:lang w:eastAsia="zh-CN"/>
        </w:rPr>
        <w:t xml:space="preserve">Accessed </w:t>
      </w:r>
      <w:r w:rsidR="002164FB" w:rsidRPr="002C7E0C">
        <w:rPr>
          <w:rFonts w:ascii="Book Antiqua" w:eastAsia="SimSun" w:hAnsi="Book Antiqua"/>
          <w:kern w:val="2"/>
          <w:lang w:eastAsia="zh-CN"/>
        </w:rPr>
        <w:t>10</w:t>
      </w:r>
      <w:r w:rsidR="002164FB">
        <w:rPr>
          <w:rFonts w:ascii="Book Antiqua" w:eastAsia="SimSun" w:hAnsi="Book Antiqua"/>
          <w:kern w:val="2"/>
          <w:lang w:eastAsia="zh-CN"/>
        </w:rPr>
        <w:t xml:space="preserve"> </w:t>
      </w:r>
      <w:r w:rsidRPr="002C7E0C">
        <w:rPr>
          <w:rFonts w:ascii="Book Antiqua" w:eastAsia="SimSun" w:hAnsi="Book Antiqua"/>
          <w:kern w:val="2"/>
          <w:lang w:eastAsia="zh-CN"/>
        </w:rPr>
        <w:t>January 2020</w:t>
      </w:r>
      <w:r w:rsidR="002164FB">
        <w:rPr>
          <w:rFonts w:ascii="Book Antiqua" w:eastAsia="SimSun" w:hAnsi="Book Antiqua"/>
          <w:kern w:val="2"/>
          <w:lang w:eastAsia="zh-CN"/>
        </w:rPr>
        <w:t>]</w:t>
      </w:r>
      <w:r w:rsidRPr="002C7E0C">
        <w:rPr>
          <w:rFonts w:ascii="Book Antiqua" w:eastAsia="SimSun" w:hAnsi="Book Antiqua"/>
          <w:kern w:val="2"/>
          <w:lang w:eastAsia="zh-CN"/>
        </w:rPr>
        <w:t xml:space="preserve">. </w:t>
      </w:r>
      <w:r w:rsidRPr="002C7E0C">
        <w:rPr>
          <w:rFonts w:ascii="Book Antiqua" w:eastAsia="SimSun" w:hAnsi="Book Antiqua"/>
          <w:caps/>
          <w:kern w:val="2"/>
          <w:lang w:eastAsia="zh-CN"/>
        </w:rPr>
        <w:t>a</w:t>
      </w:r>
      <w:r w:rsidRPr="002C7E0C">
        <w:rPr>
          <w:rFonts w:ascii="Book Antiqua" w:eastAsia="SimSun" w:hAnsi="Book Antiqua"/>
          <w:kern w:val="2"/>
          <w:lang w:eastAsia="zh-CN"/>
        </w:rPr>
        <w:t xml:space="preserve">vailable from: </w:t>
      </w:r>
      <w:hyperlink r:id="rId8" w:history="1">
        <w:r w:rsidRPr="002C7E0C">
          <w:rPr>
            <w:rFonts w:ascii="Book Antiqua" w:eastAsia="SimSun" w:hAnsi="Book Antiqua"/>
            <w:color w:val="0563C1"/>
            <w:kern w:val="2"/>
            <w:u w:val="single"/>
            <w:lang w:eastAsia="zh-CN"/>
          </w:rPr>
          <w:t>https://www.cdc.gov/diabetes/pdfs/data/statistics/national-diabetes-statistics-report.pdf</w:t>
        </w:r>
      </w:hyperlink>
      <w:r w:rsidRPr="002C7E0C">
        <w:rPr>
          <w:rFonts w:ascii="Book Antiqua" w:eastAsia="SimSun" w:hAnsi="Book Antiqua"/>
          <w:kern w:val="2"/>
          <w:lang w:eastAsia="zh-CN"/>
        </w:rPr>
        <w:t xml:space="preserve"> </w:t>
      </w:r>
    </w:p>
    <w:p w14:paraId="36654B9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134 </w:t>
      </w:r>
      <w:r w:rsidRPr="002C7E0C">
        <w:rPr>
          <w:rFonts w:ascii="Book Antiqua" w:eastAsia="SimSun" w:hAnsi="Book Antiqua"/>
          <w:b/>
          <w:kern w:val="2"/>
          <w:lang w:eastAsia="zh-CN"/>
        </w:rPr>
        <w:t>Brancati FL</w:t>
      </w:r>
      <w:r w:rsidRPr="002C7E0C">
        <w:rPr>
          <w:rFonts w:ascii="Book Antiqua" w:eastAsia="SimSun" w:hAnsi="Book Antiqua"/>
          <w:kern w:val="2"/>
          <w:lang w:eastAsia="zh-CN"/>
        </w:rPr>
        <w:t xml:space="preserve">, Kao WH, Folsom AR, Watson RL, Szklo M. Incident type 2 diabetes mellitus in African American and white adults: the Atherosclerosis Risk in Communities Study. </w:t>
      </w:r>
      <w:r w:rsidRPr="002C7E0C">
        <w:rPr>
          <w:rFonts w:ascii="Book Antiqua" w:eastAsia="SimSun" w:hAnsi="Book Antiqua"/>
          <w:i/>
          <w:kern w:val="2"/>
          <w:lang w:eastAsia="zh-CN"/>
        </w:rPr>
        <w:t>JAMA</w:t>
      </w:r>
      <w:r w:rsidRPr="002C7E0C">
        <w:rPr>
          <w:rFonts w:ascii="Book Antiqua" w:eastAsia="SimSun" w:hAnsi="Book Antiqua"/>
          <w:kern w:val="2"/>
          <w:lang w:eastAsia="zh-CN"/>
        </w:rPr>
        <w:t xml:space="preserve"> 2000; </w:t>
      </w:r>
      <w:r w:rsidRPr="002C7E0C">
        <w:rPr>
          <w:rFonts w:ascii="Book Antiqua" w:eastAsia="SimSun" w:hAnsi="Book Antiqua"/>
          <w:b/>
          <w:kern w:val="2"/>
          <w:lang w:eastAsia="zh-CN"/>
        </w:rPr>
        <w:t>283</w:t>
      </w:r>
      <w:r w:rsidRPr="002C7E0C">
        <w:rPr>
          <w:rFonts w:ascii="Book Antiqua" w:eastAsia="SimSun" w:hAnsi="Book Antiqua"/>
          <w:kern w:val="2"/>
          <w:lang w:eastAsia="zh-CN"/>
        </w:rPr>
        <w:t>: 2253-2259 [PMID: 10807384 DOI: 10.1001/jama.283.17.2253]</w:t>
      </w:r>
    </w:p>
    <w:p w14:paraId="671246A2"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135 </w:t>
      </w:r>
      <w:r w:rsidRPr="002C7E0C">
        <w:rPr>
          <w:rFonts w:ascii="Book Antiqua" w:eastAsia="SimSun" w:hAnsi="Book Antiqua"/>
          <w:b/>
          <w:kern w:val="2"/>
          <w:lang w:eastAsia="zh-CN"/>
        </w:rPr>
        <w:t>Hedley AA</w:t>
      </w:r>
      <w:r w:rsidRPr="002C7E0C">
        <w:rPr>
          <w:rFonts w:ascii="Book Antiqua" w:eastAsia="SimSun" w:hAnsi="Book Antiqua"/>
          <w:kern w:val="2"/>
          <w:lang w:eastAsia="zh-CN"/>
        </w:rPr>
        <w:t xml:space="preserve">, Ogden CL, Johnson CL, Carroll MD, Curtin LR, Flegal KM. Prevalence of overweight and obesity among US children, adolescents, and adults, 1999-2002. </w:t>
      </w:r>
      <w:r w:rsidRPr="002C7E0C">
        <w:rPr>
          <w:rFonts w:ascii="Book Antiqua" w:eastAsia="SimSun" w:hAnsi="Book Antiqua"/>
          <w:i/>
          <w:kern w:val="2"/>
          <w:lang w:eastAsia="zh-CN"/>
        </w:rPr>
        <w:t>JAMA</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291</w:t>
      </w:r>
      <w:r w:rsidRPr="002C7E0C">
        <w:rPr>
          <w:rFonts w:ascii="Book Antiqua" w:eastAsia="SimSun" w:hAnsi="Book Antiqua"/>
          <w:kern w:val="2"/>
          <w:lang w:eastAsia="zh-CN"/>
        </w:rPr>
        <w:t>: 2847-2850 [PMID: 15199035 DOI: 10.1001/jama.291.23.2847]</w:t>
      </w:r>
    </w:p>
    <w:p w14:paraId="432CA013"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136 </w:t>
      </w:r>
      <w:r w:rsidRPr="002C7E0C">
        <w:rPr>
          <w:rFonts w:ascii="Book Antiqua" w:eastAsia="SimSun" w:hAnsi="Book Antiqua"/>
          <w:b/>
          <w:kern w:val="2"/>
          <w:lang w:eastAsia="zh-CN"/>
        </w:rPr>
        <w:t>Powers WJ</w:t>
      </w:r>
      <w:r w:rsidRPr="002C7E0C">
        <w:rPr>
          <w:rFonts w:ascii="Book Antiqua" w:eastAsia="SimSun" w:hAnsi="Book Antiqua"/>
          <w:kern w:val="2"/>
          <w:lang w:eastAsia="zh-CN"/>
        </w:rPr>
        <w:t xml:space="preserve">, Derdeyn CP, Biller J, Coffey CS, Hoh BL, Jauch EC, Johnston KC, Johnston SC, Khalessi AA, Kidwell CS, Meschia JF, Ovbiagele B, Yavagal DR; American Heart Association Stroke Council. 2015 American Heart Association/American Stroke Association Focused Update of the 2013 Guidelines for the Early Management of Patients With Acute Ischemic Stroke Regarding Endovascular Treatment: A Guideline for Healthcare Professionals From the American Heart Association/American Stroke Association.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2015; </w:t>
      </w:r>
      <w:r w:rsidRPr="002C7E0C">
        <w:rPr>
          <w:rFonts w:ascii="Book Antiqua" w:eastAsia="SimSun" w:hAnsi="Book Antiqua"/>
          <w:b/>
          <w:kern w:val="2"/>
          <w:lang w:eastAsia="zh-CN"/>
        </w:rPr>
        <w:t>46</w:t>
      </w:r>
      <w:r w:rsidRPr="002C7E0C">
        <w:rPr>
          <w:rFonts w:ascii="Book Antiqua" w:eastAsia="SimSun" w:hAnsi="Book Antiqua"/>
          <w:kern w:val="2"/>
          <w:lang w:eastAsia="zh-CN"/>
        </w:rPr>
        <w:t>: 3020-3035 [PMID: 26123479 DOI: 10.1161/STR.0000000000000074]</w:t>
      </w:r>
    </w:p>
    <w:p w14:paraId="2205CFF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137 </w:t>
      </w:r>
      <w:r w:rsidRPr="002C7E0C">
        <w:rPr>
          <w:rFonts w:ascii="Book Antiqua" w:eastAsia="SimSun" w:hAnsi="Book Antiqua"/>
          <w:b/>
          <w:kern w:val="2"/>
          <w:lang w:eastAsia="zh-CN"/>
        </w:rPr>
        <w:t>Kawachi I</w:t>
      </w:r>
      <w:r w:rsidRPr="002C7E0C">
        <w:rPr>
          <w:rFonts w:ascii="Book Antiqua" w:eastAsia="SimSun" w:hAnsi="Book Antiqua"/>
          <w:kern w:val="2"/>
          <w:lang w:eastAsia="zh-CN"/>
        </w:rPr>
        <w:t xml:space="preserve">, Colditz GA, Stampfer MJ, Willett WC, Manson JE, Rosner B, Speizer FE, Hennekens CH. Smoking cessation and decreased risk of stroke in women. </w:t>
      </w:r>
      <w:r w:rsidRPr="002C7E0C">
        <w:rPr>
          <w:rFonts w:ascii="Book Antiqua" w:eastAsia="SimSun" w:hAnsi="Book Antiqua"/>
          <w:i/>
          <w:kern w:val="2"/>
          <w:lang w:eastAsia="zh-CN"/>
        </w:rPr>
        <w:t>JAMA</w:t>
      </w:r>
      <w:r w:rsidRPr="002C7E0C">
        <w:rPr>
          <w:rFonts w:ascii="Book Antiqua" w:eastAsia="SimSun" w:hAnsi="Book Antiqua"/>
          <w:kern w:val="2"/>
          <w:lang w:eastAsia="zh-CN"/>
        </w:rPr>
        <w:t xml:space="preserve"> 1993; </w:t>
      </w:r>
      <w:r w:rsidRPr="002C7E0C">
        <w:rPr>
          <w:rFonts w:ascii="Book Antiqua" w:eastAsia="SimSun" w:hAnsi="Book Antiqua"/>
          <w:b/>
          <w:kern w:val="2"/>
          <w:lang w:eastAsia="zh-CN"/>
        </w:rPr>
        <w:t>269</w:t>
      </w:r>
      <w:r w:rsidRPr="002C7E0C">
        <w:rPr>
          <w:rFonts w:ascii="Book Antiqua" w:eastAsia="SimSun" w:hAnsi="Book Antiqua"/>
          <w:kern w:val="2"/>
          <w:lang w:eastAsia="zh-CN"/>
        </w:rPr>
        <w:t>: 232-236 [PMID: 8417241 DOI: 10.1001/jama.1993.03500020066033]</w:t>
      </w:r>
    </w:p>
    <w:p w14:paraId="5408397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138 </w:t>
      </w:r>
      <w:r w:rsidRPr="002C7E0C">
        <w:rPr>
          <w:rFonts w:ascii="Book Antiqua" w:eastAsia="SimSun" w:hAnsi="Book Antiqua"/>
          <w:b/>
          <w:kern w:val="2"/>
          <w:lang w:eastAsia="zh-CN"/>
        </w:rPr>
        <w:t>Kissela B</w:t>
      </w:r>
      <w:r w:rsidRPr="002C7E0C">
        <w:rPr>
          <w:rFonts w:ascii="Book Antiqua" w:eastAsia="SimSun" w:hAnsi="Book Antiqua"/>
          <w:kern w:val="2"/>
          <w:lang w:eastAsia="zh-CN"/>
        </w:rPr>
        <w:t xml:space="preserve">, Schneider A, Kleindorfer D, Khoury J, Miller R, Alwell K, Woo D, Szaflarski J, Gebel J, Moomaw C, Pancioli A, Jauch E, Shukla R, Broderick J. Stroke in a biracial population: the excess burden of stroke among blacks.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35</w:t>
      </w:r>
      <w:r w:rsidRPr="002C7E0C">
        <w:rPr>
          <w:rFonts w:ascii="Book Antiqua" w:eastAsia="SimSun" w:hAnsi="Book Antiqua"/>
          <w:kern w:val="2"/>
          <w:lang w:eastAsia="zh-CN"/>
        </w:rPr>
        <w:t>: 426-431 [PMID: 14757893 DOI: 10.1161/01.STR.0000110982.74967.39]</w:t>
      </w:r>
    </w:p>
    <w:p w14:paraId="5A91FC1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139 </w:t>
      </w:r>
      <w:r w:rsidRPr="002C7E0C">
        <w:rPr>
          <w:rFonts w:ascii="Book Antiqua" w:eastAsia="SimSun" w:hAnsi="Book Antiqua"/>
          <w:b/>
          <w:kern w:val="2"/>
          <w:lang w:eastAsia="zh-CN"/>
        </w:rPr>
        <w:t>Desmond DW</w:t>
      </w:r>
      <w:r w:rsidRPr="002C7E0C">
        <w:rPr>
          <w:rFonts w:ascii="Book Antiqua" w:eastAsia="SimSun" w:hAnsi="Book Antiqua"/>
          <w:kern w:val="2"/>
          <w:lang w:eastAsia="zh-CN"/>
        </w:rPr>
        <w:t xml:space="preserve">, Moroney JT, Sano M, Stern Y. Incidence of dementia after ischemic stroke: results of a longitudinal study. </w:t>
      </w:r>
      <w:r w:rsidRPr="002C7E0C">
        <w:rPr>
          <w:rFonts w:ascii="Book Antiqua" w:eastAsia="SimSun" w:hAnsi="Book Antiqua"/>
          <w:i/>
          <w:kern w:val="2"/>
          <w:lang w:eastAsia="zh-CN"/>
        </w:rPr>
        <w:t>Stroke</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33</w:t>
      </w:r>
      <w:r w:rsidRPr="002C7E0C">
        <w:rPr>
          <w:rFonts w:ascii="Book Antiqua" w:eastAsia="SimSun" w:hAnsi="Book Antiqua"/>
          <w:kern w:val="2"/>
          <w:lang w:eastAsia="zh-CN"/>
        </w:rPr>
        <w:t>: 2254-2260 [PMID: 12215596 DOI: 10.1161/01.STR.0000028235.91778.95]</w:t>
      </w:r>
    </w:p>
    <w:p w14:paraId="2D8131CF"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140 </w:t>
      </w:r>
      <w:r w:rsidRPr="002C7E0C">
        <w:rPr>
          <w:rFonts w:ascii="Book Antiqua" w:eastAsia="SimSun" w:hAnsi="Book Antiqua"/>
          <w:b/>
          <w:kern w:val="2"/>
          <w:lang w:eastAsia="zh-CN"/>
        </w:rPr>
        <w:t>Kuller LH</w:t>
      </w:r>
      <w:r w:rsidRPr="002C7E0C">
        <w:rPr>
          <w:rFonts w:ascii="Book Antiqua" w:eastAsia="SimSun" w:hAnsi="Book Antiqua"/>
          <w:kern w:val="2"/>
          <w:lang w:eastAsia="zh-CN"/>
        </w:rPr>
        <w:t xml:space="preserve">, Lopez OL, Jagust WJ, Becker JT, DeKosky ST, Lyketsos C, Kawas C, </w:t>
      </w:r>
      <w:r w:rsidRPr="002C7E0C">
        <w:rPr>
          <w:rFonts w:ascii="Book Antiqua" w:eastAsia="SimSun" w:hAnsi="Book Antiqua"/>
          <w:kern w:val="2"/>
          <w:lang w:eastAsia="zh-CN"/>
        </w:rPr>
        <w:lastRenderedPageBreak/>
        <w:t xml:space="preserve">Breitner JC, Fitzpatrick A, Dulberg C. Determinants of vascular dementia in the Cardiovascular Health Cognition Study. </w:t>
      </w:r>
      <w:r w:rsidRPr="002C7E0C">
        <w:rPr>
          <w:rFonts w:ascii="Book Antiqua" w:eastAsia="SimSun" w:hAnsi="Book Antiqua"/>
          <w:i/>
          <w:kern w:val="2"/>
          <w:lang w:eastAsia="zh-CN"/>
        </w:rPr>
        <w:t>Neurology</w:t>
      </w:r>
      <w:r w:rsidRPr="002C7E0C">
        <w:rPr>
          <w:rFonts w:ascii="Book Antiqua" w:eastAsia="SimSun" w:hAnsi="Book Antiqua"/>
          <w:kern w:val="2"/>
          <w:lang w:eastAsia="zh-CN"/>
        </w:rPr>
        <w:t xml:space="preserve"> 2005; </w:t>
      </w:r>
      <w:r w:rsidRPr="002C7E0C">
        <w:rPr>
          <w:rFonts w:ascii="Book Antiqua" w:eastAsia="SimSun" w:hAnsi="Book Antiqua"/>
          <w:b/>
          <w:kern w:val="2"/>
          <w:lang w:eastAsia="zh-CN"/>
        </w:rPr>
        <w:t>64</w:t>
      </w:r>
      <w:r w:rsidRPr="002C7E0C">
        <w:rPr>
          <w:rFonts w:ascii="Book Antiqua" w:eastAsia="SimSun" w:hAnsi="Book Antiqua"/>
          <w:kern w:val="2"/>
          <w:lang w:eastAsia="zh-CN"/>
        </w:rPr>
        <w:t>: 1548-1552 [PMID: 15883315 DOI: 10.1212/01.WNL.0000160115.55756.DE]</w:t>
      </w:r>
    </w:p>
    <w:p w14:paraId="5060AD29"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141 </w:t>
      </w:r>
      <w:r w:rsidRPr="002C7E0C">
        <w:rPr>
          <w:rFonts w:ascii="Book Antiqua" w:eastAsia="SimSun" w:hAnsi="Book Antiqua"/>
          <w:b/>
          <w:kern w:val="2"/>
          <w:lang w:eastAsia="zh-CN"/>
        </w:rPr>
        <w:t>Sneed JR</w:t>
      </w:r>
      <w:r w:rsidRPr="002C7E0C">
        <w:rPr>
          <w:rFonts w:ascii="Book Antiqua" w:eastAsia="SimSun" w:hAnsi="Book Antiqua"/>
          <w:kern w:val="2"/>
          <w:lang w:eastAsia="zh-CN"/>
        </w:rPr>
        <w:t xml:space="preserve">, Culang-Reinlieb ME. The vascular depression hypothesis: an update.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2011; </w:t>
      </w:r>
      <w:r w:rsidRPr="002C7E0C">
        <w:rPr>
          <w:rFonts w:ascii="Book Antiqua" w:eastAsia="SimSun" w:hAnsi="Book Antiqua"/>
          <w:b/>
          <w:kern w:val="2"/>
          <w:lang w:eastAsia="zh-CN"/>
        </w:rPr>
        <w:t>19</w:t>
      </w:r>
      <w:r w:rsidRPr="002C7E0C">
        <w:rPr>
          <w:rFonts w:ascii="Book Antiqua" w:eastAsia="SimSun" w:hAnsi="Book Antiqua"/>
          <w:kern w:val="2"/>
          <w:lang w:eastAsia="zh-CN"/>
        </w:rPr>
        <w:t>: 99-103 [PMID: 21328801 DOI: 10.1097/JGP.0b013e318202fc8a]</w:t>
      </w:r>
    </w:p>
    <w:p w14:paraId="27DFEB5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142 </w:t>
      </w:r>
      <w:r w:rsidRPr="002C7E0C">
        <w:rPr>
          <w:rFonts w:ascii="Book Antiqua" w:eastAsia="SimSun" w:hAnsi="Book Antiqua"/>
          <w:b/>
          <w:kern w:val="2"/>
          <w:lang w:eastAsia="zh-CN"/>
        </w:rPr>
        <w:t>Reitan RM</w:t>
      </w:r>
      <w:r w:rsidRPr="002C7E0C">
        <w:rPr>
          <w:rFonts w:ascii="Book Antiqua" w:eastAsia="SimSun" w:hAnsi="Book Antiqua"/>
          <w:kern w:val="2"/>
          <w:lang w:eastAsia="zh-CN"/>
        </w:rPr>
        <w:t>, Wolfson D. The Halstead-Reitan neuropsychological test battery: Theory and clinical interpretation. 2nd ed. Tucson (AZ): Neuropsychology Press, 1993</w:t>
      </w:r>
    </w:p>
    <w:p w14:paraId="5455371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143 </w:t>
      </w:r>
      <w:r w:rsidRPr="002C7E0C">
        <w:rPr>
          <w:rFonts w:ascii="Book Antiqua" w:eastAsia="SimSun" w:hAnsi="Book Antiqua"/>
          <w:b/>
          <w:kern w:val="2"/>
          <w:lang w:eastAsia="zh-CN"/>
        </w:rPr>
        <w:t>MacLeod CM</w:t>
      </w:r>
      <w:r w:rsidRPr="002C7E0C">
        <w:rPr>
          <w:rFonts w:ascii="Book Antiqua" w:eastAsia="SimSun" w:hAnsi="Book Antiqua"/>
          <w:kern w:val="2"/>
          <w:lang w:eastAsia="zh-CN"/>
        </w:rPr>
        <w:t xml:space="preserve">. Half a century of research on the Stroop effect: an integrative review. </w:t>
      </w:r>
      <w:r w:rsidRPr="002C7E0C">
        <w:rPr>
          <w:rFonts w:ascii="Book Antiqua" w:eastAsia="SimSun" w:hAnsi="Book Antiqua"/>
          <w:i/>
          <w:kern w:val="2"/>
          <w:lang w:eastAsia="zh-CN"/>
        </w:rPr>
        <w:t>Psychol Bull</w:t>
      </w:r>
      <w:r w:rsidRPr="002C7E0C">
        <w:rPr>
          <w:rFonts w:ascii="Book Antiqua" w:eastAsia="SimSun" w:hAnsi="Book Antiqua"/>
          <w:kern w:val="2"/>
          <w:lang w:eastAsia="zh-CN"/>
        </w:rPr>
        <w:t xml:space="preserve"> 1991; </w:t>
      </w:r>
      <w:r w:rsidRPr="002C7E0C">
        <w:rPr>
          <w:rFonts w:ascii="Book Antiqua" w:eastAsia="SimSun" w:hAnsi="Book Antiqua"/>
          <w:b/>
          <w:kern w:val="2"/>
          <w:lang w:eastAsia="zh-CN"/>
        </w:rPr>
        <w:t>109</w:t>
      </w:r>
      <w:r w:rsidRPr="002C7E0C">
        <w:rPr>
          <w:rFonts w:ascii="Book Antiqua" w:eastAsia="SimSun" w:hAnsi="Book Antiqua"/>
          <w:kern w:val="2"/>
          <w:lang w:eastAsia="zh-CN"/>
        </w:rPr>
        <w:t>: 163-203 [PMID: 2034749 DOI: 10.1037/0033-]</w:t>
      </w:r>
    </w:p>
    <w:p w14:paraId="642F1AD6"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144 </w:t>
      </w:r>
      <w:r w:rsidRPr="002C7E0C">
        <w:rPr>
          <w:rFonts w:ascii="Book Antiqua" w:eastAsia="SimSun" w:hAnsi="Book Antiqua"/>
          <w:b/>
          <w:kern w:val="2"/>
          <w:lang w:eastAsia="zh-CN"/>
        </w:rPr>
        <w:t>Lezak MD</w:t>
      </w:r>
      <w:r w:rsidRPr="002C7E0C">
        <w:rPr>
          <w:rFonts w:ascii="Book Antiqua" w:eastAsia="SimSun" w:hAnsi="Book Antiqua"/>
          <w:kern w:val="2"/>
          <w:lang w:eastAsia="zh-CN"/>
        </w:rPr>
        <w:t>, Howieson DB, Bigler ED, Tranel D. Neuropsychological assessment. 5th ed. New York (NY): Oxford University Press, 2012</w:t>
      </w:r>
    </w:p>
    <w:p w14:paraId="7E25676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145 </w:t>
      </w:r>
      <w:r w:rsidRPr="002C7E0C">
        <w:rPr>
          <w:rFonts w:ascii="Book Antiqua" w:eastAsia="SimSun" w:hAnsi="Book Antiqua"/>
          <w:b/>
          <w:kern w:val="2"/>
          <w:lang w:eastAsia="zh-CN"/>
        </w:rPr>
        <w:t>Stuss DT</w:t>
      </w:r>
      <w:r w:rsidRPr="002C7E0C">
        <w:rPr>
          <w:rFonts w:ascii="Book Antiqua" w:eastAsia="SimSun" w:hAnsi="Book Antiqua"/>
          <w:kern w:val="2"/>
          <w:lang w:eastAsia="zh-CN"/>
        </w:rPr>
        <w:t xml:space="preserve">, Bisschop SM, Alexander MP, Levine B, Katz D, Izukawa D. The Trail Making Test: a study in focal lesion patients. </w:t>
      </w:r>
      <w:r w:rsidRPr="002C7E0C">
        <w:rPr>
          <w:rFonts w:ascii="Book Antiqua" w:eastAsia="SimSun" w:hAnsi="Book Antiqua"/>
          <w:i/>
          <w:kern w:val="2"/>
          <w:lang w:eastAsia="zh-CN"/>
        </w:rPr>
        <w:t>Psychol Assess</w:t>
      </w:r>
      <w:r w:rsidRPr="002C7E0C">
        <w:rPr>
          <w:rFonts w:ascii="Book Antiqua" w:eastAsia="SimSun" w:hAnsi="Book Antiqua"/>
          <w:kern w:val="2"/>
          <w:lang w:eastAsia="zh-CN"/>
        </w:rPr>
        <w:t xml:space="preserve"> 2001; </w:t>
      </w:r>
      <w:r w:rsidRPr="002C7E0C">
        <w:rPr>
          <w:rFonts w:ascii="Book Antiqua" w:eastAsia="SimSun" w:hAnsi="Book Antiqua"/>
          <w:b/>
          <w:kern w:val="2"/>
          <w:lang w:eastAsia="zh-CN"/>
        </w:rPr>
        <w:t>13</w:t>
      </w:r>
      <w:r w:rsidRPr="002C7E0C">
        <w:rPr>
          <w:rFonts w:ascii="Book Antiqua" w:eastAsia="SimSun" w:hAnsi="Book Antiqua"/>
          <w:kern w:val="2"/>
          <w:lang w:eastAsia="zh-CN"/>
        </w:rPr>
        <w:t>: 230-239 [PMID: 11433797 DOI: 10.1037/1040-3590.13.2.230]</w:t>
      </w:r>
    </w:p>
    <w:p w14:paraId="7BFC7DDB"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146 </w:t>
      </w:r>
      <w:r w:rsidRPr="002C7E0C">
        <w:rPr>
          <w:rFonts w:ascii="Book Antiqua" w:eastAsia="SimSun" w:hAnsi="Book Antiqua"/>
          <w:b/>
          <w:kern w:val="2"/>
          <w:lang w:eastAsia="zh-CN"/>
        </w:rPr>
        <w:t>Alvarez JA</w:t>
      </w:r>
      <w:r w:rsidRPr="002C7E0C">
        <w:rPr>
          <w:rFonts w:ascii="Book Antiqua" w:eastAsia="SimSun" w:hAnsi="Book Antiqua"/>
          <w:kern w:val="2"/>
          <w:lang w:eastAsia="zh-CN"/>
        </w:rPr>
        <w:t xml:space="preserve">, Emory E. Executive function and the frontal lobes: a meta-analytic review. </w:t>
      </w:r>
      <w:r w:rsidRPr="002C7E0C">
        <w:rPr>
          <w:rFonts w:ascii="Book Antiqua" w:eastAsia="SimSun" w:hAnsi="Book Antiqua"/>
          <w:i/>
          <w:kern w:val="2"/>
          <w:lang w:eastAsia="zh-CN"/>
        </w:rPr>
        <w:t>Neuropsychol Rev</w:t>
      </w:r>
      <w:r w:rsidRPr="002C7E0C">
        <w:rPr>
          <w:rFonts w:ascii="Book Antiqua" w:eastAsia="SimSun" w:hAnsi="Book Antiqua"/>
          <w:kern w:val="2"/>
          <w:lang w:eastAsia="zh-CN"/>
        </w:rPr>
        <w:t xml:space="preserve"> 2006; </w:t>
      </w:r>
      <w:r w:rsidRPr="002C7E0C">
        <w:rPr>
          <w:rFonts w:ascii="Book Antiqua" w:eastAsia="SimSun" w:hAnsi="Book Antiqua"/>
          <w:b/>
          <w:kern w:val="2"/>
          <w:lang w:eastAsia="zh-CN"/>
        </w:rPr>
        <w:t>16</w:t>
      </w:r>
      <w:r w:rsidRPr="002C7E0C">
        <w:rPr>
          <w:rFonts w:ascii="Book Antiqua" w:eastAsia="SimSun" w:hAnsi="Book Antiqua"/>
          <w:kern w:val="2"/>
          <w:lang w:eastAsia="zh-CN"/>
        </w:rPr>
        <w:t>: 17-42 [PMID: 16794878 DOI: 10.1007/s11065-006-9002-x]</w:t>
      </w:r>
    </w:p>
    <w:p w14:paraId="2075379E"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147 </w:t>
      </w:r>
      <w:r w:rsidRPr="002C7E0C">
        <w:rPr>
          <w:rFonts w:ascii="Book Antiqua" w:eastAsia="SimSun" w:hAnsi="Book Antiqua"/>
          <w:b/>
          <w:kern w:val="2"/>
          <w:lang w:eastAsia="zh-CN"/>
        </w:rPr>
        <w:t>Ravnkilde B</w:t>
      </w:r>
      <w:r w:rsidRPr="002C7E0C">
        <w:rPr>
          <w:rFonts w:ascii="Book Antiqua" w:eastAsia="SimSun" w:hAnsi="Book Antiqua"/>
          <w:kern w:val="2"/>
          <w:lang w:eastAsia="zh-CN"/>
        </w:rPr>
        <w:t xml:space="preserve">, Videbech P, Rosenberg R, Gjedde A, Gade A. Putative tests of frontal lobe function: a PET-study of brain activation during Stroop's Test and verbal fluency. </w:t>
      </w:r>
      <w:r w:rsidRPr="002C7E0C">
        <w:rPr>
          <w:rFonts w:ascii="Book Antiqua" w:eastAsia="SimSun" w:hAnsi="Book Antiqua"/>
          <w:i/>
          <w:kern w:val="2"/>
          <w:lang w:eastAsia="zh-CN"/>
        </w:rPr>
        <w:t>J Clin Exp Neuropsychol</w:t>
      </w:r>
      <w:r w:rsidRPr="002C7E0C">
        <w:rPr>
          <w:rFonts w:ascii="Book Antiqua" w:eastAsia="SimSun" w:hAnsi="Book Antiqua"/>
          <w:kern w:val="2"/>
          <w:lang w:eastAsia="zh-CN"/>
        </w:rPr>
        <w:t xml:space="preserve"> 2002; </w:t>
      </w:r>
      <w:r w:rsidRPr="002C7E0C">
        <w:rPr>
          <w:rFonts w:ascii="Book Antiqua" w:eastAsia="SimSun" w:hAnsi="Book Antiqua"/>
          <w:b/>
          <w:kern w:val="2"/>
          <w:lang w:eastAsia="zh-CN"/>
        </w:rPr>
        <w:t>24</w:t>
      </w:r>
      <w:r w:rsidRPr="002C7E0C">
        <w:rPr>
          <w:rFonts w:ascii="Book Antiqua" w:eastAsia="SimSun" w:hAnsi="Book Antiqua"/>
          <w:kern w:val="2"/>
          <w:lang w:eastAsia="zh-CN"/>
        </w:rPr>
        <w:t>: 534-547 [PMID: 12187466 DOI: 10.1076/jcen.24.4.534.1033]</w:t>
      </w:r>
    </w:p>
    <w:p w14:paraId="4BE36205"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148 </w:t>
      </w:r>
      <w:r w:rsidRPr="002C7E0C">
        <w:rPr>
          <w:rFonts w:ascii="Book Antiqua" w:eastAsia="SimSun" w:hAnsi="Book Antiqua"/>
          <w:b/>
          <w:kern w:val="2"/>
          <w:lang w:eastAsia="zh-CN"/>
        </w:rPr>
        <w:t>Miller MD</w:t>
      </w:r>
      <w:r w:rsidRPr="002C7E0C">
        <w:rPr>
          <w:rFonts w:ascii="Book Antiqua" w:eastAsia="SimSun" w:hAnsi="Book Antiqua"/>
          <w:kern w:val="2"/>
          <w:lang w:eastAsia="zh-CN"/>
        </w:rPr>
        <w:t>, Towers A. A manual of guidelines for scoring the Cumulative Illness Rating Scale for Geriatrics (CIRS-G). Pittsburgh (PA): University of Pittsburgh, 1991</w:t>
      </w:r>
    </w:p>
    <w:p w14:paraId="6D342771"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149 </w:t>
      </w:r>
      <w:r w:rsidRPr="002C7E0C">
        <w:rPr>
          <w:rFonts w:ascii="Book Antiqua" w:eastAsia="SimSun" w:hAnsi="Book Antiqua"/>
          <w:b/>
          <w:kern w:val="2"/>
          <w:lang w:eastAsia="zh-CN"/>
        </w:rPr>
        <w:t>Iverson GL</w:t>
      </w:r>
      <w:r w:rsidRPr="002C7E0C">
        <w:rPr>
          <w:rFonts w:ascii="Book Antiqua" w:eastAsia="SimSun" w:hAnsi="Book Antiqua"/>
          <w:kern w:val="2"/>
          <w:lang w:eastAsia="zh-CN"/>
        </w:rPr>
        <w:t xml:space="preserve">. Interpretation of Mini-Mental State Examination scores in community-dwelling elderly and geriatric neuropsychiatry patients. </w:t>
      </w:r>
      <w:r w:rsidRPr="002C7E0C">
        <w:rPr>
          <w:rFonts w:ascii="Book Antiqua" w:eastAsia="SimSun" w:hAnsi="Book Antiqua"/>
          <w:i/>
          <w:kern w:val="2"/>
          <w:lang w:eastAsia="zh-CN"/>
        </w:rPr>
        <w:t>Int J Geriatr Psychiatry</w:t>
      </w:r>
      <w:r w:rsidRPr="002C7E0C">
        <w:rPr>
          <w:rFonts w:ascii="Book Antiqua" w:eastAsia="SimSun" w:hAnsi="Book Antiqua"/>
          <w:kern w:val="2"/>
          <w:lang w:eastAsia="zh-CN"/>
        </w:rPr>
        <w:t xml:space="preserve"> 1998; </w:t>
      </w:r>
      <w:r w:rsidRPr="002C7E0C">
        <w:rPr>
          <w:rFonts w:ascii="Book Antiqua" w:eastAsia="SimSun" w:hAnsi="Book Antiqua"/>
          <w:b/>
          <w:kern w:val="2"/>
          <w:lang w:eastAsia="zh-CN"/>
        </w:rPr>
        <w:t>13</w:t>
      </w:r>
      <w:r w:rsidRPr="002C7E0C">
        <w:rPr>
          <w:rFonts w:ascii="Book Antiqua" w:eastAsia="SimSun" w:hAnsi="Book Antiqua"/>
          <w:kern w:val="2"/>
          <w:lang w:eastAsia="zh-CN"/>
        </w:rPr>
        <w:t>: 661-666 [PMID: 9818300 DOI: 10.1002/(sici)1099-1166(1998100)13:10&lt;661::aid-gps838&gt;3.0.co;2-0]</w:t>
      </w:r>
    </w:p>
    <w:p w14:paraId="04D9FACA"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150 </w:t>
      </w:r>
      <w:r w:rsidRPr="002C7E0C">
        <w:rPr>
          <w:rFonts w:ascii="Book Antiqua" w:eastAsia="SimSun" w:hAnsi="Book Antiqua"/>
          <w:b/>
          <w:kern w:val="2"/>
          <w:lang w:eastAsia="zh-CN"/>
        </w:rPr>
        <w:t>Tombaugh TN</w:t>
      </w:r>
      <w:r w:rsidRPr="002C7E0C">
        <w:rPr>
          <w:rFonts w:ascii="Book Antiqua" w:eastAsia="SimSun" w:hAnsi="Book Antiqua"/>
          <w:kern w:val="2"/>
          <w:lang w:eastAsia="zh-CN"/>
        </w:rPr>
        <w:t xml:space="preserve">. Trail Making Test A and B: normative data stratified by age and education. </w:t>
      </w:r>
      <w:r w:rsidRPr="002C7E0C">
        <w:rPr>
          <w:rFonts w:ascii="Book Antiqua" w:eastAsia="SimSun" w:hAnsi="Book Antiqua"/>
          <w:i/>
          <w:kern w:val="2"/>
          <w:lang w:eastAsia="zh-CN"/>
        </w:rPr>
        <w:t>Arch Clin Neuropsychol</w:t>
      </w:r>
      <w:r w:rsidRPr="002C7E0C">
        <w:rPr>
          <w:rFonts w:ascii="Book Antiqua" w:eastAsia="SimSun" w:hAnsi="Book Antiqua"/>
          <w:kern w:val="2"/>
          <w:lang w:eastAsia="zh-CN"/>
        </w:rPr>
        <w:t xml:space="preserve"> 2004; </w:t>
      </w:r>
      <w:r w:rsidRPr="002C7E0C">
        <w:rPr>
          <w:rFonts w:ascii="Book Antiqua" w:eastAsia="SimSun" w:hAnsi="Book Antiqua"/>
          <w:b/>
          <w:kern w:val="2"/>
          <w:lang w:eastAsia="zh-CN"/>
        </w:rPr>
        <w:t>19</w:t>
      </w:r>
      <w:r w:rsidRPr="002C7E0C">
        <w:rPr>
          <w:rFonts w:ascii="Book Antiqua" w:eastAsia="SimSun" w:hAnsi="Book Antiqua"/>
          <w:kern w:val="2"/>
          <w:lang w:eastAsia="zh-CN"/>
        </w:rPr>
        <w:t>: 203-214 [PMID: 15010086 DOI: 10.1016/S0887-6177(03)00039-8]</w:t>
      </w:r>
    </w:p>
    <w:p w14:paraId="3976B7AD"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151 </w:t>
      </w:r>
      <w:r w:rsidRPr="002C7E0C">
        <w:rPr>
          <w:rFonts w:ascii="Book Antiqua" w:eastAsia="SimSun" w:hAnsi="Book Antiqua"/>
          <w:b/>
          <w:kern w:val="2"/>
          <w:lang w:eastAsia="zh-CN"/>
        </w:rPr>
        <w:t>González HM</w:t>
      </w:r>
      <w:r w:rsidRPr="002C7E0C">
        <w:rPr>
          <w:rFonts w:ascii="Book Antiqua" w:eastAsia="SimSun" w:hAnsi="Book Antiqua"/>
          <w:kern w:val="2"/>
          <w:lang w:eastAsia="zh-CN"/>
        </w:rPr>
        <w:t xml:space="preserve">, Tarraf W, Whitfield K, Gallo JJ. Vascular depression prevalence and epidemiology in the United States. </w:t>
      </w:r>
      <w:r w:rsidRPr="002C7E0C">
        <w:rPr>
          <w:rFonts w:ascii="Book Antiqua" w:eastAsia="SimSun" w:hAnsi="Book Antiqua"/>
          <w:i/>
          <w:kern w:val="2"/>
          <w:lang w:eastAsia="zh-CN"/>
        </w:rPr>
        <w:t>J Psychiatr Res</w:t>
      </w:r>
      <w:r w:rsidRPr="002C7E0C">
        <w:rPr>
          <w:rFonts w:ascii="Book Antiqua" w:eastAsia="SimSun" w:hAnsi="Book Antiqua"/>
          <w:kern w:val="2"/>
          <w:lang w:eastAsia="zh-CN"/>
        </w:rPr>
        <w:t xml:space="preserve"> 2012; </w:t>
      </w:r>
      <w:r w:rsidRPr="002C7E0C">
        <w:rPr>
          <w:rFonts w:ascii="Book Antiqua" w:eastAsia="SimSun" w:hAnsi="Book Antiqua"/>
          <w:b/>
          <w:kern w:val="2"/>
          <w:lang w:eastAsia="zh-CN"/>
        </w:rPr>
        <w:t>46</w:t>
      </w:r>
      <w:r w:rsidRPr="002C7E0C">
        <w:rPr>
          <w:rFonts w:ascii="Book Antiqua" w:eastAsia="SimSun" w:hAnsi="Book Antiqua"/>
          <w:kern w:val="2"/>
          <w:lang w:eastAsia="zh-CN"/>
        </w:rPr>
        <w:t xml:space="preserve">: 456-461 [PMID: 22277303 DOI: </w:t>
      </w:r>
      <w:r w:rsidRPr="002C7E0C">
        <w:rPr>
          <w:rFonts w:ascii="Book Antiqua" w:eastAsia="SimSun" w:hAnsi="Book Antiqua"/>
          <w:kern w:val="2"/>
          <w:lang w:eastAsia="zh-CN"/>
        </w:rPr>
        <w:lastRenderedPageBreak/>
        <w:t>10.1016/j.jpsychires.2012.01.011]</w:t>
      </w:r>
    </w:p>
    <w:p w14:paraId="1A714CB4" w14:textId="77777777" w:rsidR="002C7E0C"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152 </w:t>
      </w:r>
      <w:r w:rsidRPr="002C7E0C">
        <w:rPr>
          <w:rFonts w:ascii="Book Antiqua" w:eastAsia="SimSun" w:hAnsi="Book Antiqua"/>
          <w:b/>
          <w:kern w:val="2"/>
          <w:lang w:eastAsia="zh-CN"/>
        </w:rPr>
        <w:t>Areán PA</w:t>
      </w:r>
      <w:r w:rsidRPr="002C7E0C">
        <w:rPr>
          <w:rFonts w:ascii="Book Antiqua" w:eastAsia="SimSun" w:hAnsi="Book Antiqua"/>
          <w:kern w:val="2"/>
          <w:lang w:eastAsia="zh-CN"/>
        </w:rPr>
        <w:t xml:space="preserve">, Raue P, Mackin RS, Kanellopoulos D, McCulloch C, Alexopoulos GS. Problem-solving therapy and supportive therapy in older adults with major depression and executive dysfunction. </w:t>
      </w:r>
      <w:r w:rsidRPr="002C7E0C">
        <w:rPr>
          <w:rFonts w:ascii="Book Antiqua" w:eastAsia="SimSun" w:hAnsi="Book Antiqua"/>
          <w:i/>
          <w:kern w:val="2"/>
          <w:lang w:eastAsia="zh-CN"/>
        </w:rPr>
        <w:t>Am J Psychiatry</w:t>
      </w:r>
      <w:r w:rsidRPr="002C7E0C">
        <w:rPr>
          <w:rFonts w:ascii="Book Antiqua" w:eastAsia="SimSun" w:hAnsi="Book Antiqua"/>
          <w:kern w:val="2"/>
          <w:lang w:eastAsia="zh-CN"/>
        </w:rPr>
        <w:t xml:space="preserve"> 2010; </w:t>
      </w:r>
      <w:r w:rsidRPr="002C7E0C">
        <w:rPr>
          <w:rFonts w:ascii="Book Antiqua" w:eastAsia="SimSun" w:hAnsi="Book Antiqua"/>
          <w:b/>
          <w:kern w:val="2"/>
          <w:lang w:eastAsia="zh-CN"/>
        </w:rPr>
        <w:t>167</w:t>
      </w:r>
      <w:r w:rsidRPr="002C7E0C">
        <w:rPr>
          <w:rFonts w:ascii="Book Antiqua" w:eastAsia="SimSun" w:hAnsi="Book Antiqua"/>
          <w:kern w:val="2"/>
          <w:lang w:eastAsia="zh-CN"/>
        </w:rPr>
        <w:t>: 1391-1398 [PMID: 20516155 DOI: 10.1176/appi.ajp.2010.09091327]</w:t>
      </w:r>
    </w:p>
    <w:p w14:paraId="2550EA3D" w14:textId="1E9711D9" w:rsidR="00073277" w:rsidRPr="002C7E0C" w:rsidRDefault="002C7E0C" w:rsidP="002C7E0C">
      <w:pPr>
        <w:widowControl w:val="0"/>
        <w:snapToGrid w:val="0"/>
        <w:spacing w:line="360" w:lineRule="auto"/>
        <w:jc w:val="both"/>
        <w:rPr>
          <w:rFonts w:ascii="Book Antiqua" w:eastAsia="SimSun" w:hAnsi="Book Antiqua"/>
          <w:kern w:val="2"/>
          <w:lang w:eastAsia="zh-CN"/>
        </w:rPr>
      </w:pPr>
      <w:r w:rsidRPr="002C7E0C">
        <w:rPr>
          <w:rFonts w:ascii="Book Antiqua" w:eastAsia="SimSun" w:hAnsi="Book Antiqua"/>
          <w:kern w:val="2"/>
          <w:lang w:eastAsia="zh-CN"/>
        </w:rPr>
        <w:t xml:space="preserve">153 </w:t>
      </w:r>
      <w:r w:rsidRPr="002C7E0C">
        <w:rPr>
          <w:rFonts w:ascii="Book Antiqua" w:eastAsia="SimSun" w:hAnsi="Book Antiqua"/>
          <w:b/>
          <w:kern w:val="2"/>
          <w:lang w:eastAsia="zh-CN"/>
        </w:rPr>
        <w:t>Morimoto SS</w:t>
      </w:r>
      <w:r w:rsidRPr="002C7E0C">
        <w:rPr>
          <w:rFonts w:ascii="Book Antiqua" w:eastAsia="SimSun" w:hAnsi="Book Antiqua"/>
          <w:kern w:val="2"/>
          <w:lang w:eastAsia="zh-CN"/>
        </w:rPr>
        <w:t xml:space="preserve">, Gunning FM, Wexler BE, Hu W, Ilieva I, Liu J, Nitis J, Alexopoulos GS. Executive Dysfunction Predicts Treatment Response to Neuroplasticity-Based Computerized Cognitive Remediation (nCCR-GD) in Elderly Patients with Major Depression. </w:t>
      </w:r>
      <w:r w:rsidRPr="002C7E0C">
        <w:rPr>
          <w:rFonts w:ascii="Book Antiqua" w:eastAsia="SimSun" w:hAnsi="Book Antiqua"/>
          <w:i/>
          <w:kern w:val="2"/>
          <w:lang w:eastAsia="zh-CN"/>
        </w:rPr>
        <w:t>Am J Geriatr Psychiatry</w:t>
      </w:r>
      <w:r w:rsidRPr="002C7E0C">
        <w:rPr>
          <w:rFonts w:ascii="Book Antiqua" w:eastAsia="SimSun" w:hAnsi="Book Antiqua"/>
          <w:kern w:val="2"/>
          <w:lang w:eastAsia="zh-CN"/>
        </w:rPr>
        <w:t xml:space="preserve"> 2016; </w:t>
      </w:r>
      <w:r w:rsidRPr="002C7E0C">
        <w:rPr>
          <w:rFonts w:ascii="Book Antiqua" w:eastAsia="SimSun" w:hAnsi="Book Antiqua"/>
          <w:b/>
          <w:kern w:val="2"/>
          <w:lang w:eastAsia="zh-CN"/>
        </w:rPr>
        <w:t>24</w:t>
      </w:r>
      <w:r w:rsidRPr="002C7E0C">
        <w:rPr>
          <w:rFonts w:ascii="Book Antiqua" w:eastAsia="SimSun" w:hAnsi="Book Antiqua"/>
          <w:kern w:val="2"/>
          <w:lang w:eastAsia="zh-CN"/>
        </w:rPr>
        <w:t>: 816-820 [PMID: 27591163 DOI: 10.1016/j.jagp.2016.06.010]</w:t>
      </w:r>
    </w:p>
    <w:p w14:paraId="006E3A22" w14:textId="25A3FE92" w:rsidR="002F1CDC" w:rsidRDefault="002F1CDC">
      <w:pPr>
        <w:rPr>
          <w:rFonts w:ascii="Book Antiqua" w:eastAsia="Book Antiqua" w:hAnsi="Book Antiqua"/>
          <w:b/>
        </w:rPr>
      </w:pPr>
      <w:r>
        <w:rPr>
          <w:rFonts w:ascii="Book Antiqua" w:eastAsia="Book Antiqua" w:hAnsi="Book Antiqua"/>
          <w:b/>
        </w:rPr>
        <w:br w:type="page"/>
      </w:r>
    </w:p>
    <w:p w14:paraId="05A1C6EF" w14:textId="77777777" w:rsidR="002F1CDC" w:rsidRPr="002F1CDC" w:rsidRDefault="002F1CDC" w:rsidP="002F1CDC">
      <w:pPr>
        <w:spacing w:line="360" w:lineRule="auto"/>
        <w:jc w:val="both"/>
        <w:rPr>
          <w:rFonts w:ascii="Book Antiqua" w:eastAsia="Book Antiqua" w:hAnsi="Book Antiqua"/>
          <w:b/>
        </w:rPr>
      </w:pPr>
      <w:r w:rsidRPr="002F1CDC">
        <w:rPr>
          <w:rFonts w:ascii="Book Antiqua" w:eastAsia="Book Antiqua" w:hAnsi="Book Antiqua"/>
          <w:b/>
        </w:rPr>
        <w:lastRenderedPageBreak/>
        <w:t>Footnotes</w:t>
      </w:r>
    </w:p>
    <w:p w14:paraId="3E82E280" w14:textId="77777777" w:rsidR="002F1CDC" w:rsidRPr="00FB25E0" w:rsidRDefault="002F1CDC" w:rsidP="002F1CDC">
      <w:pPr>
        <w:spacing w:line="360" w:lineRule="auto"/>
        <w:contextualSpacing/>
        <w:jc w:val="both"/>
        <w:rPr>
          <w:rFonts w:ascii="Book Antiqua" w:eastAsia="Book Antiqua" w:hAnsi="Book Antiqua"/>
        </w:rPr>
      </w:pPr>
      <w:r w:rsidRPr="002F1CDC">
        <w:rPr>
          <w:rFonts w:ascii="Book Antiqua" w:eastAsia="Book Antiqua" w:hAnsi="Book Antiqua"/>
          <w:b/>
          <w:bCs/>
        </w:rPr>
        <w:t>Conflict-of-interest statement</w:t>
      </w:r>
      <w:r>
        <w:rPr>
          <w:rFonts w:ascii="Book Antiqua" w:eastAsia="Book Antiqua" w:hAnsi="Book Antiqua"/>
          <w:b/>
          <w:bCs/>
        </w:rPr>
        <w:t xml:space="preserve">: </w:t>
      </w:r>
      <w:r w:rsidRPr="00FB25E0">
        <w:rPr>
          <w:rFonts w:ascii="Book Antiqua" w:eastAsia="Book Antiqua" w:hAnsi="Book Antiqua"/>
        </w:rPr>
        <w:t>All authors deny any conflicts of interest related to this work.</w:t>
      </w:r>
    </w:p>
    <w:p w14:paraId="13A40E5D" w14:textId="43874561" w:rsidR="00DB6385" w:rsidRPr="00FB25E0" w:rsidRDefault="00DB6385" w:rsidP="00FB25E0">
      <w:pPr>
        <w:spacing w:line="360" w:lineRule="auto"/>
        <w:jc w:val="both"/>
        <w:rPr>
          <w:rFonts w:ascii="Book Antiqua" w:eastAsia="Book Antiqua" w:hAnsi="Book Antiqua"/>
          <w:b/>
        </w:rPr>
      </w:pPr>
    </w:p>
    <w:p w14:paraId="27D6A4C4" w14:textId="77777777" w:rsidR="002F1CDC" w:rsidRPr="002F1CDC" w:rsidRDefault="002F1CDC" w:rsidP="002F1CDC">
      <w:pPr>
        <w:widowControl w:val="0"/>
        <w:adjustRightInd w:val="0"/>
        <w:snapToGrid w:val="0"/>
        <w:spacing w:line="360" w:lineRule="auto"/>
        <w:jc w:val="both"/>
        <w:rPr>
          <w:rFonts w:ascii="Book Antiqua" w:eastAsia="SimSun" w:hAnsi="Book Antiqua"/>
          <w:kern w:val="2"/>
          <w:lang w:eastAsia="zh-CN"/>
        </w:rPr>
      </w:pPr>
      <w:r w:rsidRPr="002F1CDC">
        <w:rPr>
          <w:rFonts w:ascii="Book Antiqua" w:eastAsia="SimSun" w:hAnsi="Book Antiqua"/>
          <w:b/>
          <w:color w:val="000000"/>
          <w:kern w:val="2"/>
          <w:lang w:eastAsia="zh-CN"/>
        </w:rPr>
        <w:t>Open-Access:</w:t>
      </w:r>
      <w:r w:rsidRPr="002F1CDC">
        <w:rPr>
          <w:rFonts w:ascii="Book Antiqua" w:eastAsia="SimSun" w:hAnsi="Book Antiqua"/>
          <w:color w:val="000000"/>
          <w:kern w:val="2"/>
          <w:lang w:eastAsia="zh-CN"/>
        </w:rPr>
        <w:t xml:space="preserve"> This article is an open-access </w:t>
      </w:r>
      <w:r w:rsidRPr="002F1CDC">
        <w:rPr>
          <w:rFonts w:ascii="Book Antiqua" w:eastAsia="SimSun" w:hAnsi="Book Antiqua"/>
          <w:kern w:val="2"/>
          <w:lang w:eastAsia="zh-CN"/>
        </w:rPr>
        <w:t xml:space="preserve">article that was selected </w:t>
      </w:r>
      <w:r w:rsidRPr="002F1CDC">
        <w:rPr>
          <w:rFonts w:ascii="Book Antiqua" w:eastAsia="SimSun" w:hAnsi="Book Antiqua"/>
          <w:color w:val="000000"/>
          <w:kern w:val="2"/>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7BC52C" w14:textId="77777777" w:rsidR="002F1CDC" w:rsidRPr="002F1CDC" w:rsidRDefault="002F1CDC" w:rsidP="002F1CDC">
      <w:pPr>
        <w:adjustRightInd w:val="0"/>
        <w:snapToGrid w:val="0"/>
        <w:spacing w:line="360" w:lineRule="auto"/>
        <w:jc w:val="both"/>
        <w:rPr>
          <w:rFonts w:ascii="Book Antiqua" w:eastAsia="SimSun" w:hAnsi="Book Antiqua"/>
          <w:lang w:eastAsia="zh-CN"/>
        </w:rPr>
      </w:pPr>
    </w:p>
    <w:p w14:paraId="57481E3F" w14:textId="77777777" w:rsidR="002F1CDC" w:rsidRPr="002F1CDC" w:rsidRDefault="002F1CDC" w:rsidP="002F1CDC">
      <w:pPr>
        <w:adjustRightInd w:val="0"/>
        <w:snapToGrid w:val="0"/>
        <w:spacing w:line="360" w:lineRule="auto"/>
        <w:jc w:val="both"/>
        <w:rPr>
          <w:rFonts w:ascii="Book Antiqua" w:eastAsia="SimSun" w:hAnsi="Book Antiqua"/>
          <w:bCs/>
          <w:color w:val="000000"/>
          <w:lang w:val="fr-FR" w:eastAsia="pl-PL"/>
        </w:rPr>
      </w:pPr>
      <w:r w:rsidRPr="002F1CDC">
        <w:rPr>
          <w:rFonts w:ascii="Book Antiqua" w:eastAsia="SimSun" w:hAnsi="Book Antiqua"/>
          <w:b/>
          <w:bCs/>
          <w:color w:val="000000"/>
          <w:lang w:val="fr-FR" w:eastAsia="pl-PL"/>
        </w:rPr>
        <w:t>Manuscript source:</w:t>
      </w:r>
      <w:r w:rsidRPr="002F1CDC">
        <w:rPr>
          <w:rFonts w:ascii="Book Antiqua" w:eastAsia="SimSun" w:hAnsi="Book Antiqua"/>
          <w:b/>
          <w:bCs/>
          <w:color w:val="000000"/>
          <w:lang w:val="fr-FR" w:eastAsia="zh-CN"/>
        </w:rPr>
        <w:t xml:space="preserve"> </w:t>
      </w:r>
      <w:r w:rsidRPr="002F1CDC">
        <w:rPr>
          <w:rFonts w:ascii="Book Antiqua" w:eastAsia="SimSun" w:hAnsi="Book Antiqua"/>
          <w:bCs/>
          <w:color w:val="000000"/>
          <w:lang w:val="fr-FR" w:eastAsia="pl-PL"/>
        </w:rPr>
        <w:t>Unsolicited manuscript</w:t>
      </w:r>
    </w:p>
    <w:p w14:paraId="04BD3B12" w14:textId="77777777" w:rsidR="002F1CDC" w:rsidRPr="002F1CDC" w:rsidRDefault="002F1CDC" w:rsidP="002F1CDC">
      <w:pPr>
        <w:adjustRightInd w:val="0"/>
        <w:snapToGrid w:val="0"/>
        <w:spacing w:line="360" w:lineRule="auto"/>
        <w:jc w:val="both"/>
        <w:rPr>
          <w:rFonts w:ascii="Book Antiqua" w:eastAsia="SimSun" w:hAnsi="Book Antiqua"/>
          <w:b/>
          <w:bCs/>
          <w:color w:val="000000"/>
          <w:lang w:val="fr-FR" w:eastAsia="zh-CN"/>
        </w:rPr>
      </w:pPr>
    </w:p>
    <w:p w14:paraId="6A8FCF65" w14:textId="72E81C3F" w:rsidR="002F1CDC" w:rsidRPr="002F1CDC" w:rsidRDefault="002F1CDC" w:rsidP="002F1CDC">
      <w:pPr>
        <w:adjustRightInd w:val="0"/>
        <w:snapToGrid w:val="0"/>
        <w:spacing w:line="360" w:lineRule="auto"/>
        <w:jc w:val="both"/>
        <w:rPr>
          <w:rFonts w:ascii="Book Antiqua" w:eastAsia="SimSun" w:hAnsi="Book Antiqua"/>
          <w:b/>
          <w:lang w:eastAsia="zh-CN"/>
        </w:rPr>
      </w:pPr>
      <w:r w:rsidRPr="002F1CDC">
        <w:rPr>
          <w:rFonts w:ascii="Book Antiqua" w:eastAsia="SimSun" w:hAnsi="Book Antiqua"/>
          <w:b/>
        </w:rPr>
        <w:t>Peer-review started:</w:t>
      </w:r>
      <w:r w:rsidRPr="002F1CDC">
        <w:rPr>
          <w:rFonts w:ascii="Book Antiqua" w:eastAsia="SimSun" w:hAnsi="Book Antiqua"/>
          <w:b/>
          <w:lang w:eastAsia="zh-CN"/>
        </w:rPr>
        <w:t xml:space="preserve"> </w:t>
      </w:r>
      <w:r w:rsidR="00260457" w:rsidRPr="003E277A">
        <w:rPr>
          <w:rFonts w:ascii="Book Antiqua" w:hAnsi="Book Antiqua"/>
        </w:rPr>
        <w:t>February 26, 2020</w:t>
      </w:r>
    </w:p>
    <w:p w14:paraId="2A1435D3" w14:textId="13172A2D" w:rsidR="002F1CDC" w:rsidRPr="002F1CDC" w:rsidRDefault="002F1CDC" w:rsidP="002F1CDC">
      <w:pPr>
        <w:adjustRightInd w:val="0"/>
        <w:snapToGrid w:val="0"/>
        <w:spacing w:line="360" w:lineRule="auto"/>
        <w:jc w:val="both"/>
        <w:rPr>
          <w:rFonts w:ascii="Book Antiqua" w:eastAsia="SimSun" w:hAnsi="Book Antiqua"/>
          <w:b/>
          <w:lang w:eastAsia="zh-CN"/>
        </w:rPr>
      </w:pPr>
      <w:r w:rsidRPr="002F1CDC">
        <w:rPr>
          <w:rFonts w:ascii="Book Antiqua" w:eastAsia="SimSun" w:hAnsi="Book Antiqua"/>
          <w:b/>
        </w:rPr>
        <w:t>First decision:</w:t>
      </w:r>
      <w:r w:rsidRPr="002F1CDC">
        <w:rPr>
          <w:rFonts w:ascii="Book Antiqua" w:eastAsia="SimSun" w:hAnsi="Book Antiqua"/>
          <w:b/>
          <w:lang w:eastAsia="zh-CN"/>
        </w:rPr>
        <w:t xml:space="preserve"> </w:t>
      </w:r>
      <w:r w:rsidR="00954DB6">
        <w:rPr>
          <w:rFonts w:ascii="Book Antiqua" w:eastAsia="SimSun" w:hAnsi="Book Antiqua"/>
          <w:lang w:eastAsia="zh-CN"/>
        </w:rPr>
        <w:t>April</w:t>
      </w:r>
      <w:r w:rsidRPr="002F1CDC">
        <w:rPr>
          <w:rFonts w:ascii="Book Antiqua" w:eastAsia="SimSun" w:hAnsi="Book Antiqua"/>
          <w:lang w:eastAsia="zh-CN"/>
        </w:rPr>
        <w:t xml:space="preserve"> 2</w:t>
      </w:r>
      <w:r w:rsidR="00954DB6">
        <w:rPr>
          <w:rFonts w:ascii="Book Antiqua" w:eastAsia="SimSun" w:hAnsi="Book Antiqua"/>
          <w:lang w:eastAsia="zh-CN"/>
        </w:rPr>
        <w:t>2</w:t>
      </w:r>
      <w:r w:rsidRPr="002F1CDC">
        <w:rPr>
          <w:rFonts w:ascii="Book Antiqua" w:eastAsia="SimSun" w:hAnsi="Book Antiqua"/>
          <w:lang w:eastAsia="zh-CN"/>
        </w:rPr>
        <w:t>, 2020</w:t>
      </w:r>
    </w:p>
    <w:p w14:paraId="6461BB36" w14:textId="77777777" w:rsidR="002F1CDC" w:rsidRPr="002F1CDC" w:rsidRDefault="002F1CDC" w:rsidP="002F1CDC">
      <w:pPr>
        <w:adjustRightInd w:val="0"/>
        <w:snapToGrid w:val="0"/>
        <w:spacing w:line="360" w:lineRule="auto"/>
        <w:rPr>
          <w:rFonts w:ascii="Book Antiqua" w:eastAsia="SimSun" w:hAnsi="Book Antiqua"/>
          <w:b/>
          <w:lang w:eastAsia="zh-CN"/>
        </w:rPr>
      </w:pPr>
      <w:r w:rsidRPr="002F1CDC">
        <w:rPr>
          <w:rFonts w:ascii="Book Antiqua" w:eastAsia="SimSun" w:hAnsi="Book Antiqua"/>
          <w:b/>
        </w:rPr>
        <w:t>Article in press:</w:t>
      </w:r>
    </w:p>
    <w:p w14:paraId="14580579" w14:textId="77777777" w:rsidR="002F1CDC" w:rsidRPr="002F1CDC" w:rsidRDefault="002F1CDC" w:rsidP="002F1CDC">
      <w:pPr>
        <w:adjustRightInd w:val="0"/>
        <w:snapToGrid w:val="0"/>
        <w:spacing w:line="360" w:lineRule="auto"/>
        <w:rPr>
          <w:rFonts w:ascii="Book Antiqua" w:eastAsia="SimSun" w:hAnsi="Book Antiqua"/>
          <w:b/>
          <w:lang w:eastAsia="zh-CN"/>
        </w:rPr>
      </w:pPr>
    </w:p>
    <w:p w14:paraId="0FD6BA4B" w14:textId="164308C7" w:rsidR="002F1CDC" w:rsidRPr="002F1CDC" w:rsidRDefault="002F1CDC" w:rsidP="002F1CDC">
      <w:pPr>
        <w:widowControl w:val="0"/>
        <w:adjustRightInd w:val="0"/>
        <w:snapToGrid w:val="0"/>
        <w:spacing w:line="360" w:lineRule="auto"/>
        <w:jc w:val="both"/>
        <w:rPr>
          <w:rFonts w:ascii="Book Antiqua" w:eastAsia="Microsoft YaHei" w:hAnsi="Book Antiqua"/>
          <w:lang w:val="fr-FR" w:eastAsia="zh-CN"/>
        </w:rPr>
      </w:pPr>
      <w:r w:rsidRPr="002F1CDC">
        <w:rPr>
          <w:rFonts w:ascii="Book Antiqua" w:eastAsia="SimSun" w:hAnsi="Book Antiqua"/>
          <w:b/>
          <w:lang w:val="fr-FR" w:eastAsia="zh-CN"/>
        </w:rPr>
        <w:t xml:space="preserve">Specialty type: </w:t>
      </w:r>
      <w:bookmarkStart w:id="38" w:name="OLE_LINK213"/>
      <w:bookmarkStart w:id="39" w:name="OLE_LINK214"/>
      <w:r w:rsidR="00E11DCC" w:rsidRPr="00E700C2">
        <w:rPr>
          <w:rFonts w:ascii="Book Antiqua" w:eastAsia="Microsoft YaHei" w:hAnsi="Book Antiqua" w:cs="SimSun"/>
        </w:rPr>
        <w:t>Radiology, nuclear medicine and medical imaging</w:t>
      </w:r>
      <w:bookmarkEnd w:id="38"/>
      <w:bookmarkEnd w:id="39"/>
    </w:p>
    <w:p w14:paraId="3BB57FBA" w14:textId="07CE784A" w:rsidR="002F1CDC" w:rsidRPr="002F1CDC" w:rsidRDefault="002F1CDC" w:rsidP="002F1CDC">
      <w:pPr>
        <w:widowControl w:val="0"/>
        <w:adjustRightInd w:val="0"/>
        <w:snapToGrid w:val="0"/>
        <w:spacing w:line="360" w:lineRule="auto"/>
        <w:jc w:val="both"/>
        <w:rPr>
          <w:rFonts w:ascii="Book Antiqua" w:eastAsia="SimSun" w:hAnsi="Book Antiqua"/>
          <w:b/>
          <w:lang w:val="fr-FR" w:eastAsia="zh-CN"/>
        </w:rPr>
      </w:pPr>
      <w:r w:rsidRPr="002F1CDC">
        <w:rPr>
          <w:rFonts w:ascii="Book Antiqua" w:eastAsia="SimSun" w:hAnsi="Book Antiqua"/>
          <w:b/>
          <w:lang w:val="fr-FR" w:eastAsia="zh-CN"/>
        </w:rPr>
        <w:t xml:space="preserve">Country/Territory of origin: </w:t>
      </w:r>
      <w:r w:rsidR="00E11DCC" w:rsidRPr="00E11DCC">
        <w:rPr>
          <w:rFonts w:ascii="Book Antiqua" w:eastAsia="SimSun" w:hAnsi="Book Antiqua"/>
          <w:lang w:eastAsia="zh-CN"/>
        </w:rPr>
        <w:t>United States</w:t>
      </w:r>
    </w:p>
    <w:p w14:paraId="3CF1CA0D" w14:textId="77777777" w:rsidR="002F1CDC" w:rsidRPr="002F1CDC" w:rsidRDefault="002F1CDC" w:rsidP="002F1CDC">
      <w:pPr>
        <w:widowControl w:val="0"/>
        <w:adjustRightInd w:val="0"/>
        <w:snapToGrid w:val="0"/>
        <w:spacing w:line="360" w:lineRule="auto"/>
        <w:jc w:val="both"/>
        <w:rPr>
          <w:rFonts w:ascii="Book Antiqua" w:eastAsia="SimSun" w:hAnsi="Book Antiqua"/>
          <w:b/>
          <w:lang w:val="fr-FR" w:eastAsia="zh-CN"/>
        </w:rPr>
      </w:pPr>
      <w:r w:rsidRPr="002F1CDC">
        <w:rPr>
          <w:rFonts w:ascii="Book Antiqua" w:eastAsia="SimSun" w:hAnsi="Book Antiqua"/>
          <w:b/>
          <w:lang w:val="fr-FR" w:eastAsia="zh-CN"/>
        </w:rPr>
        <w:t>Peer-review report’s scientific quality classification</w:t>
      </w:r>
    </w:p>
    <w:p w14:paraId="22E13981" w14:textId="77777777" w:rsidR="002F1CDC" w:rsidRPr="002F1CDC" w:rsidRDefault="002F1CDC" w:rsidP="002F1CDC">
      <w:pPr>
        <w:widowControl w:val="0"/>
        <w:adjustRightInd w:val="0"/>
        <w:snapToGrid w:val="0"/>
        <w:spacing w:line="360" w:lineRule="auto"/>
        <w:jc w:val="both"/>
        <w:rPr>
          <w:rFonts w:ascii="Book Antiqua" w:eastAsia="SimSun" w:hAnsi="Book Antiqua"/>
          <w:lang w:val="fr-FR" w:eastAsia="zh-CN"/>
        </w:rPr>
      </w:pPr>
      <w:r w:rsidRPr="002F1CDC">
        <w:rPr>
          <w:rFonts w:ascii="Book Antiqua" w:eastAsia="SimSun" w:hAnsi="Book Antiqua"/>
          <w:lang w:val="fr-FR" w:eastAsia="zh-CN"/>
        </w:rPr>
        <w:t>Grade A (Excellent): 0</w:t>
      </w:r>
    </w:p>
    <w:p w14:paraId="3567C91B" w14:textId="7BE7D0C2" w:rsidR="002F1CDC" w:rsidRPr="002F1CDC" w:rsidRDefault="002F1CDC" w:rsidP="002F1CDC">
      <w:pPr>
        <w:widowControl w:val="0"/>
        <w:adjustRightInd w:val="0"/>
        <w:snapToGrid w:val="0"/>
        <w:spacing w:line="360" w:lineRule="auto"/>
        <w:jc w:val="both"/>
        <w:rPr>
          <w:rFonts w:ascii="Book Antiqua" w:eastAsia="SimSun" w:hAnsi="Book Antiqua"/>
          <w:lang w:val="fr-FR" w:eastAsia="zh-CN"/>
        </w:rPr>
      </w:pPr>
      <w:r w:rsidRPr="002F1CDC">
        <w:rPr>
          <w:rFonts w:ascii="Book Antiqua" w:eastAsia="SimSun" w:hAnsi="Book Antiqua"/>
          <w:lang w:val="fr-FR" w:eastAsia="zh-CN"/>
        </w:rPr>
        <w:t xml:space="preserve">Grade B (Very good): </w:t>
      </w:r>
      <w:r w:rsidR="007552BD">
        <w:rPr>
          <w:rFonts w:ascii="Book Antiqua" w:eastAsia="SimSun" w:hAnsi="Book Antiqua"/>
          <w:lang w:val="fr-FR" w:eastAsia="zh-CN"/>
        </w:rPr>
        <w:t>0</w:t>
      </w:r>
    </w:p>
    <w:p w14:paraId="699ACFF9" w14:textId="5423F0C0" w:rsidR="002F1CDC" w:rsidRPr="002F1CDC" w:rsidRDefault="002F1CDC" w:rsidP="002F1CDC">
      <w:pPr>
        <w:widowControl w:val="0"/>
        <w:adjustRightInd w:val="0"/>
        <w:snapToGrid w:val="0"/>
        <w:spacing w:line="360" w:lineRule="auto"/>
        <w:jc w:val="both"/>
        <w:rPr>
          <w:rFonts w:ascii="Book Antiqua" w:eastAsia="SimSun" w:hAnsi="Book Antiqua"/>
          <w:lang w:val="fr-FR" w:eastAsia="zh-CN"/>
        </w:rPr>
      </w:pPr>
      <w:r w:rsidRPr="002F1CDC">
        <w:rPr>
          <w:rFonts w:ascii="Book Antiqua" w:eastAsia="SimSun" w:hAnsi="Book Antiqua"/>
          <w:lang w:val="fr-FR" w:eastAsia="zh-CN"/>
        </w:rPr>
        <w:t xml:space="preserve">Grade C (Good): </w:t>
      </w:r>
      <w:r w:rsidR="007552BD">
        <w:rPr>
          <w:rFonts w:ascii="Book Antiqua" w:eastAsia="SimSun" w:hAnsi="Book Antiqua"/>
          <w:lang w:val="fr-FR" w:eastAsia="zh-CN"/>
        </w:rPr>
        <w:t>C</w:t>
      </w:r>
    </w:p>
    <w:p w14:paraId="73296204" w14:textId="77777777" w:rsidR="002F1CDC" w:rsidRPr="002F1CDC" w:rsidRDefault="002F1CDC" w:rsidP="002F1CDC">
      <w:pPr>
        <w:widowControl w:val="0"/>
        <w:adjustRightInd w:val="0"/>
        <w:snapToGrid w:val="0"/>
        <w:spacing w:line="360" w:lineRule="auto"/>
        <w:jc w:val="both"/>
        <w:rPr>
          <w:rFonts w:ascii="Book Antiqua" w:eastAsia="SimSun" w:hAnsi="Book Antiqua"/>
          <w:lang w:val="fr-FR" w:eastAsia="zh-CN"/>
        </w:rPr>
      </w:pPr>
      <w:r w:rsidRPr="002F1CDC">
        <w:rPr>
          <w:rFonts w:ascii="Book Antiqua" w:eastAsia="SimSun" w:hAnsi="Book Antiqua"/>
          <w:lang w:val="fr-FR" w:eastAsia="zh-CN"/>
        </w:rPr>
        <w:t>Grade D (Fair): 0</w:t>
      </w:r>
    </w:p>
    <w:p w14:paraId="15A21623" w14:textId="77777777" w:rsidR="002F1CDC" w:rsidRPr="002F1CDC" w:rsidRDefault="002F1CDC" w:rsidP="002F1CDC">
      <w:pPr>
        <w:widowControl w:val="0"/>
        <w:adjustRightInd w:val="0"/>
        <w:snapToGrid w:val="0"/>
        <w:spacing w:line="360" w:lineRule="auto"/>
        <w:jc w:val="both"/>
        <w:rPr>
          <w:rFonts w:ascii="Book Antiqua" w:eastAsia="DengXian" w:hAnsi="Book Antiqua"/>
          <w:kern w:val="2"/>
          <w:lang w:val="hu-HU" w:eastAsia="zh-CN"/>
        </w:rPr>
      </w:pPr>
      <w:r w:rsidRPr="002F1CDC">
        <w:rPr>
          <w:rFonts w:ascii="Book Antiqua" w:eastAsia="SimSun" w:hAnsi="Book Antiqua"/>
          <w:lang w:val="fr-FR" w:eastAsia="zh-CN"/>
        </w:rPr>
        <w:t>Grade E (Poor): 0</w:t>
      </w:r>
    </w:p>
    <w:p w14:paraId="0637F8BC" w14:textId="77777777" w:rsidR="002F1CDC" w:rsidRPr="002F1CDC" w:rsidRDefault="002F1CDC" w:rsidP="002F1CDC">
      <w:pPr>
        <w:adjustRightInd w:val="0"/>
        <w:snapToGrid w:val="0"/>
        <w:spacing w:line="360" w:lineRule="auto"/>
        <w:ind w:right="361"/>
        <w:rPr>
          <w:rFonts w:ascii="Book Antiqua" w:eastAsia="SimSun" w:hAnsi="Book Antiqua"/>
          <w:lang w:eastAsia="zh-CN"/>
        </w:rPr>
      </w:pPr>
    </w:p>
    <w:p w14:paraId="2C4E0ABB" w14:textId="4C077731" w:rsidR="002F1CDC" w:rsidRPr="002F1CDC" w:rsidRDefault="002F1CDC" w:rsidP="002F1CDC">
      <w:pPr>
        <w:adjustRightInd w:val="0"/>
        <w:snapToGrid w:val="0"/>
        <w:spacing w:line="360" w:lineRule="auto"/>
        <w:ind w:right="361"/>
        <w:rPr>
          <w:rFonts w:ascii="Book Antiqua" w:eastAsia="SimSun" w:hAnsi="Book Antiqua"/>
          <w:b/>
          <w:bCs/>
          <w:lang w:eastAsia="zh-CN"/>
        </w:rPr>
      </w:pPr>
      <w:r w:rsidRPr="002F1CDC">
        <w:rPr>
          <w:rFonts w:ascii="Book Antiqua" w:eastAsia="SimSun" w:hAnsi="Book Antiqua"/>
          <w:b/>
        </w:rPr>
        <w:t>P-Reviewer</w:t>
      </w:r>
      <w:r w:rsidRPr="002F1CDC">
        <w:rPr>
          <w:rFonts w:ascii="Book Antiqua" w:eastAsia="SimSun" w:hAnsi="Book Antiqua"/>
          <w:b/>
          <w:lang w:eastAsia="zh-CN"/>
        </w:rPr>
        <w:t>:</w:t>
      </w:r>
      <w:r w:rsidR="00F67974">
        <w:rPr>
          <w:rFonts w:ascii="Book Antiqua" w:eastAsia="SimSun" w:hAnsi="Book Antiqua"/>
          <w:bCs/>
        </w:rPr>
        <w:t xml:space="preserve"> </w:t>
      </w:r>
      <w:r w:rsidR="003E48AA" w:rsidRPr="003E48AA">
        <w:rPr>
          <w:rFonts w:ascii="Book Antiqua" w:eastAsia="SimSun" w:hAnsi="Book Antiqua"/>
          <w:bCs/>
        </w:rPr>
        <w:t xml:space="preserve">Loeffler-Stastka </w:t>
      </w:r>
      <w:r w:rsidR="003E48AA">
        <w:rPr>
          <w:rFonts w:ascii="Book Antiqua" w:eastAsia="SimSun" w:hAnsi="Book Antiqua"/>
          <w:bCs/>
        </w:rPr>
        <w:t xml:space="preserve">H </w:t>
      </w:r>
      <w:r w:rsidRPr="002F1CDC">
        <w:rPr>
          <w:rFonts w:ascii="Book Antiqua" w:eastAsia="SimSun" w:hAnsi="Book Antiqua"/>
          <w:b/>
          <w:bCs/>
        </w:rPr>
        <w:t>S-Editor</w:t>
      </w:r>
      <w:r w:rsidRPr="002F1CDC">
        <w:rPr>
          <w:rFonts w:ascii="Book Antiqua" w:eastAsia="SimSun" w:hAnsi="Book Antiqua"/>
          <w:b/>
          <w:bCs/>
          <w:lang w:eastAsia="zh-CN"/>
        </w:rPr>
        <w:t>:</w:t>
      </w:r>
      <w:r w:rsidRPr="002F1CDC">
        <w:rPr>
          <w:rFonts w:ascii="Book Antiqua" w:eastAsia="SimSun" w:hAnsi="Book Antiqua"/>
          <w:bCs/>
        </w:rPr>
        <w:t xml:space="preserve"> </w:t>
      </w:r>
      <w:r w:rsidRPr="002F1CDC">
        <w:rPr>
          <w:rFonts w:ascii="Book Antiqua" w:eastAsia="SimSun" w:hAnsi="Book Antiqua"/>
          <w:bCs/>
          <w:lang w:eastAsia="zh-CN"/>
        </w:rPr>
        <w:t>Gong ZM</w:t>
      </w:r>
      <w:r w:rsidRPr="002F1CDC">
        <w:rPr>
          <w:rFonts w:ascii="Book Antiqua" w:eastAsia="SimSun" w:hAnsi="Book Antiqua"/>
          <w:b/>
          <w:bCs/>
        </w:rPr>
        <w:t xml:space="preserve"> L-Editor</w:t>
      </w:r>
      <w:r w:rsidRPr="002F1CDC">
        <w:rPr>
          <w:rFonts w:ascii="Book Antiqua" w:eastAsia="SimSun" w:hAnsi="Book Antiqua"/>
          <w:b/>
          <w:bCs/>
          <w:lang w:eastAsia="zh-CN"/>
        </w:rPr>
        <w:t>:</w:t>
      </w:r>
      <w:r w:rsidRPr="002F1CDC">
        <w:rPr>
          <w:rFonts w:ascii="Book Antiqua" w:eastAsia="SimSun" w:hAnsi="Book Antiqua"/>
          <w:b/>
          <w:bCs/>
        </w:rPr>
        <w:t xml:space="preserve"> E-Editor</w:t>
      </w:r>
      <w:r w:rsidRPr="002F1CDC">
        <w:rPr>
          <w:rFonts w:ascii="Book Antiqua" w:eastAsia="SimSun" w:hAnsi="Book Antiqua"/>
          <w:b/>
          <w:bCs/>
          <w:lang w:eastAsia="zh-CN"/>
        </w:rPr>
        <w:t>:</w:t>
      </w:r>
    </w:p>
    <w:p w14:paraId="377D69F6" w14:textId="1248CAA1" w:rsidR="00DB6385" w:rsidRPr="00FB25E0" w:rsidRDefault="00DB6385" w:rsidP="00FB25E0">
      <w:pPr>
        <w:spacing w:line="360" w:lineRule="auto"/>
        <w:jc w:val="both"/>
        <w:rPr>
          <w:rFonts w:ascii="Book Antiqua" w:eastAsia="Book Antiqua" w:hAnsi="Book Antiqua"/>
          <w:b/>
        </w:rPr>
      </w:pPr>
    </w:p>
    <w:p w14:paraId="0D924554" w14:textId="3E381BBF" w:rsidR="002F1CDC" w:rsidRDefault="002F1CDC">
      <w:pPr>
        <w:rPr>
          <w:rFonts w:ascii="Book Antiqua" w:eastAsia="Book Antiqua" w:hAnsi="Book Antiqua"/>
          <w:b/>
        </w:rPr>
      </w:pPr>
      <w:r>
        <w:rPr>
          <w:rFonts w:ascii="Book Antiqua" w:eastAsia="Book Antiqua" w:hAnsi="Book Antiqua"/>
          <w:b/>
        </w:rPr>
        <w:br w:type="page"/>
      </w:r>
    </w:p>
    <w:p w14:paraId="6549EBAC" w14:textId="77777777" w:rsidR="002F1CDC" w:rsidRDefault="002F1CDC" w:rsidP="002F1CDC">
      <w:pPr>
        <w:adjustRightInd w:val="0"/>
        <w:snapToGrid w:val="0"/>
        <w:spacing w:line="360" w:lineRule="auto"/>
        <w:rPr>
          <w:rFonts w:ascii="Book Antiqua" w:hAnsi="Book Antiqua"/>
          <w:b/>
        </w:rPr>
      </w:pPr>
      <w:r w:rsidRPr="00E70091">
        <w:rPr>
          <w:rFonts w:ascii="Book Antiqua" w:hAnsi="Book Antiqua"/>
          <w:b/>
        </w:rPr>
        <w:lastRenderedPageBreak/>
        <w:t>Figure Legends</w:t>
      </w:r>
    </w:p>
    <w:p w14:paraId="0D7C32F3" w14:textId="0C76861D" w:rsidR="00E32EB6" w:rsidRPr="00FB25E0" w:rsidRDefault="00E32EB6" w:rsidP="00E32EB6">
      <w:pPr>
        <w:rPr>
          <w:rFonts w:ascii="Book Antiqua" w:eastAsia="Book Antiqua" w:hAnsi="Book Antiqua"/>
        </w:rPr>
      </w:pPr>
      <w:r w:rsidRPr="00FB25E0">
        <w:rPr>
          <w:rFonts w:ascii="Book Antiqua" w:eastAsia="Book Antiqua" w:hAnsi="Book Antiqua"/>
          <w:noProof/>
          <w:lang w:eastAsia="zh-CN"/>
        </w:rPr>
        <w:drawing>
          <wp:inline distT="0" distB="0" distL="0" distR="0" wp14:anchorId="1BBAE642" wp14:editId="6C203FC0">
            <wp:extent cx="3227619" cy="4874150"/>
            <wp:effectExtent l="0" t="0" r="0" b="3175"/>
            <wp:docPr id="5" name="Picture 5" descr="A clock that i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D1_TIFF.tif"/>
                    <pic:cNvPicPr/>
                  </pic:nvPicPr>
                  <pic:blipFill>
                    <a:blip r:embed="rId9"/>
                    <a:stretch>
                      <a:fillRect/>
                    </a:stretch>
                  </pic:blipFill>
                  <pic:spPr>
                    <a:xfrm>
                      <a:off x="0" y="0"/>
                      <a:ext cx="3276896" cy="4948566"/>
                    </a:xfrm>
                    <a:prstGeom prst="rect">
                      <a:avLst/>
                    </a:prstGeom>
                  </pic:spPr>
                </pic:pic>
              </a:graphicData>
            </a:graphic>
          </wp:inline>
        </w:drawing>
      </w:r>
    </w:p>
    <w:p w14:paraId="70BB559D" w14:textId="3F7BECE6" w:rsidR="00E32EB6" w:rsidRPr="006A5200" w:rsidRDefault="00E32EB6" w:rsidP="00E32EB6">
      <w:pPr>
        <w:spacing w:line="360" w:lineRule="auto"/>
        <w:jc w:val="both"/>
        <w:rPr>
          <w:rFonts w:ascii="Book Antiqua" w:eastAsia="Book Antiqua" w:hAnsi="Book Antiqua"/>
          <w:b/>
        </w:rPr>
      </w:pPr>
      <w:r w:rsidRPr="00FB25E0">
        <w:rPr>
          <w:rFonts w:ascii="Book Antiqua" w:eastAsia="Book Antiqua" w:hAnsi="Book Antiqua"/>
          <w:b/>
        </w:rPr>
        <w:t xml:space="preserve">Figure </w:t>
      </w:r>
      <w:r>
        <w:rPr>
          <w:rFonts w:ascii="Book Antiqua" w:eastAsia="Book Antiqua" w:hAnsi="Book Antiqua"/>
          <w:b/>
        </w:rPr>
        <w:t xml:space="preserve">1 </w:t>
      </w:r>
      <w:r w:rsidRPr="00FB25E0">
        <w:rPr>
          <w:rFonts w:ascii="Book Antiqua" w:eastAsia="Book Antiqua" w:hAnsi="Book Antiqua"/>
          <w:b/>
        </w:rPr>
        <w:t xml:space="preserve">Discrimination of </w:t>
      </w:r>
      <w:r w:rsidRPr="006A5200">
        <w:rPr>
          <w:rFonts w:ascii="Book Antiqua" w:eastAsia="Book Antiqua" w:hAnsi="Book Antiqua"/>
          <w:b/>
        </w:rPr>
        <w:t>vascular depression</w:t>
      </w:r>
      <w:r w:rsidRPr="00FB25E0">
        <w:rPr>
          <w:rFonts w:ascii="Book Antiqua" w:eastAsia="Book Antiqua" w:hAnsi="Book Antiqua"/>
          <w:b/>
        </w:rPr>
        <w:t xml:space="preserve"> and non-</w:t>
      </w:r>
      <w:r w:rsidRPr="006A5200">
        <w:rPr>
          <w:rFonts w:ascii="Book Antiqua" w:eastAsia="Book Antiqua" w:hAnsi="Book Antiqua"/>
          <w:b/>
        </w:rPr>
        <w:t>vascular depression</w:t>
      </w:r>
      <w:r w:rsidRPr="00FB25E0">
        <w:rPr>
          <w:rFonts w:ascii="Book Antiqua" w:eastAsia="Book Antiqua" w:hAnsi="Book Antiqua"/>
          <w:b/>
        </w:rPr>
        <w:t xml:space="preserve"> white matter </w:t>
      </w:r>
      <w:r>
        <w:rPr>
          <w:rFonts w:ascii="Book Antiqua" w:eastAsia="Book Antiqua" w:hAnsi="Book Antiqua"/>
          <w:b/>
        </w:rPr>
        <w:t xml:space="preserve">hyperintensities. </w:t>
      </w:r>
      <w:r w:rsidRPr="00FB25E0">
        <w:rPr>
          <w:rFonts w:ascii="Book Antiqua" w:eastAsia="Book Antiqua" w:hAnsi="Book Antiqua"/>
        </w:rPr>
        <w:t xml:space="preserve">In non-vascular depression </w:t>
      </w:r>
      <w:r>
        <w:rPr>
          <w:rFonts w:ascii="Book Antiqua" w:eastAsia="Book Antiqua" w:hAnsi="Book Antiqua"/>
        </w:rPr>
        <w:t>(</w:t>
      </w:r>
      <w:r w:rsidRPr="00FB25E0">
        <w:rPr>
          <w:rFonts w:ascii="Book Antiqua" w:eastAsia="Book Antiqua" w:hAnsi="Book Antiqua"/>
        </w:rPr>
        <w:t>non-VD</w:t>
      </w:r>
      <w:r>
        <w:rPr>
          <w:rFonts w:ascii="Book Antiqua" w:eastAsia="Book Antiqua" w:hAnsi="Book Antiqua"/>
        </w:rPr>
        <w:t>)</w:t>
      </w:r>
      <w:r w:rsidRPr="00FB25E0">
        <w:rPr>
          <w:rFonts w:ascii="Book Antiqua" w:eastAsia="Book Antiqua" w:hAnsi="Book Antiqua"/>
        </w:rPr>
        <w:t xml:space="preserve"> patients, </w:t>
      </w:r>
      <w:r w:rsidR="00192D4B" w:rsidRPr="00FB25E0">
        <w:rPr>
          <w:rFonts w:ascii="Book Antiqua" w:eastAsia="Book Antiqua" w:hAnsi="Book Antiqua"/>
        </w:rPr>
        <w:t>d</w:t>
      </w:r>
      <w:r>
        <w:rPr>
          <w:rFonts w:ascii="Book Antiqua" w:eastAsia="Book Antiqua" w:hAnsi="Book Antiqua"/>
        </w:rPr>
        <w:t>eep</w:t>
      </w:r>
      <w:r w:rsidRPr="004E19CD">
        <w:rPr>
          <w:rFonts w:ascii="Book Antiqua" w:eastAsia="Book Antiqua" w:hAnsi="Book Antiqua"/>
          <w:color w:val="000000"/>
        </w:rPr>
        <w:t xml:space="preserve"> </w:t>
      </w:r>
      <w:r w:rsidRPr="00FB25E0">
        <w:rPr>
          <w:rFonts w:ascii="Book Antiqua" w:eastAsia="Book Antiqua" w:hAnsi="Book Antiqua"/>
          <w:color w:val="000000"/>
        </w:rPr>
        <w:t>white matter hyperintensities</w:t>
      </w:r>
      <w:r w:rsidRPr="00FB25E0">
        <w:rPr>
          <w:rFonts w:ascii="Book Antiqua" w:eastAsia="Book Antiqua" w:hAnsi="Book Antiqua"/>
        </w:rPr>
        <w:t xml:space="preserve"> are occasionally present, though are few in number and do not begin to converge, as is common in VD patients. </w:t>
      </w:r>
      <w:r w:rsidRPr="004E19CD">
        <w:rPr>
          <w:rFonts w:ascii="Book Antiqua" w:eastAsia="Book Antiqua" w:hAnsi="Book Antiqua"/>
          <w:caps/>
        </w:rPr>
        <w:t>p</w:t>
      </w:r>
      <w:r w:rsidRPr="00FB25E0">
        <w:rPr>
          <w:rFonts w:ascii="Book Antiqua" w:eastAsia="Book Antiqua" w:hAnsi="Book Antiqua"/>
        </w:rPr>
        <w:t xml:space="preserve">eriventricular white matter hyperintensities are more likely to be present in both VD and non-VD patients. </w:t>
      </w:r>
      <w:r>
        <w:rPr>
          <w:rFonts w:ascii="Book Antiqua" w:eastAsia="Book Antiqua" w:hAnsi="Book Antiqua"/>
        </w:rPr>
        <w:t xml:space="preserve">VD: </w:t>
      </w:r>
      <w:r w:rsidRPr="00580EF2">
        <w:rPr>
          <w:rFonts w:ascii="Book Antiqua" w:eastAsia="Book Antiqua" w:hAnsi="Book Antiqua"/>
          <w:caps/>
        </w:rPr>
        <w:t>v</w:t>
      </w:r>
      <w:r w:rsidRPr="00580EF2">
        <w:rPr>
          <w:rFonts w:ascii="Book Antiqua" w:eastAsia="Book Antiqua" w:hAnsi="Book Antiqua"/>
        </w:rPr>
        <w:t>ascular depression</w:t>
      </w:r>
      <w:r>
        <w:rPr>
          <w:rFonts w:ascii="Book Antiqua" w:eastAsia="Book Antiqua" w:hAnsi="Book Antiqua"/>
        </w:rPr>
        <w:t xml:space="preserve">; </w:t>
      </w:r>
      <w:r w:rsidRPr="00FB25E0">
        <w:rPr>
          <w:rFonts w:ascii="Book Antiqua" w:eastAsia="Book Antiqua" w:hAnsi="Book Antiqua"/>
        </w:rPr>
        <w:t>DWMH</w:t>
      </w:r>
      <w:r>
        <w:rPr>
          <w:rFonts w:ascii="Book Antiqua" w:eastAsia="Book Antiqua" w:hAnsi="Book Antiqua"/>
        </w:rPr>
        <w:t xml:space="preserve">: </w:t>
      </w:r>
      <w:r w:rsidRPr="00041039">
        <w:rPr>
          <w:rFonts w:ascii="Book Antiqua" w:eastAsia="Book Antiqua" w:hAnsi="Book Antiqua"/>
          <w:caps/>
        </w:rPr>
        <w:t>d</w:t>
      </w:r>
      <w:r w:rsidRPr="00FB25E0">
        <w:rPr>
          <w:rFonts w:ascii="Book Antiqua" w:eastAsia="Book Antiqua" w:hAnsi="Book Antiqua"/>
        </w:rPr>
        <w:t>eep white matter hyperintensities;</w:t>
      </w:r>
      <w:r>
        <w:rPr>
          <w:rFonts w:ascii="Book Antiqua" w:eastAsia="Book Antiqua" w:hAnsi="Book Antiqua"/>
        </w:rPr>
        <w:t xml:space="preserve"> PVWMH: </w:t>
      </w:r>
      <w:r w:rsidRPr="004E19CD">
        <w:rPr>
          <w:rFonts w:ascii="Book Antiqua" w:eastAsia="Book Antiqua" w:hAnsi="Book Antiqua"/>
          <w:caps/>
        </w:rPr>
        <w:t>p</w:t>
      </w:r>
      <w:r w:rsidRPr="00FB25E0">
        <w:rPr>
          <w:rFonts w:ascii="Book Antiqua" w:eastAsia="Book Antiqua" w:hAnsi="Book Antiqua"/>
        </w:rPr>
        <w:t>eriventricular white matter hyperintensities</w:t>
      </w:r>
      <w:r>
        <w:rPr>
          <w:rFonts w:ascii="Book Antiqua" w:eastAsia="Book Antiqua" w:hAnsi="Book Antiqua"/>
        </w:rPr>
        <w:t>.</w:t>
      </w:r>
    </w:p>
    <w:p w14:paraId="5DD050DC" w14:textId="77777777" w:rsidR="00E32EB6" w:rsidRDefault="00E32EB6" w:rsidP="00E32EB6">
      <w:pPr>
        <w:rPr>
          <w:rFonts w:ascii="Book Antiqua" w:eastAsia="Book Antiqua" w:hAnsi="Book Antiqua"/>
        </w:rPr>
      </w:pPr>
      <w:r>
        <w:rPr>
          <w:rFonts w:ascii="Book Antiqua" w:eastAsia="Book Antiqua" w:hAnsi="Book Antiqua"/>
        </w:rPr>
        <w:br w:type="page"/>
      </w:r>
    </w:p>
    <w:p w14:paraId="5FE305C4" w14:textId="45C7C2E0" w:rsidR="002F1CDC" w:rsidRPr="00B474FE" w:rsidRDefault="002F1CDC" w:rsidP="002F1CDC">
      <w:pPr>
        <w:adjustRightInd w:val="0"/>
        <w:snapToGrid w:val="0"/>
        <w:spacing w:line="360" w:lineRule="auto"/>
        <w:rPr>
          <w:rFonts w:ascii="Book Antiqua" w:hAnsi="Book Antiqua"/>
          <w:b/>
        </w:rPr>
      </w:pPr>
      <w:r w:rsidRPr="00FB25E0">
        <w:rPr>
          <w:rFonts w:ascii="Book Antiqua" w:eastAsia="Book Antiqua" w:hAnsi="Book Antiqua"/>
          <w:noProof/>
          <w:lang w:eastAsia="zh-CN"/>
        </w:rPr>
        <w:lastRenderedPageBreak/>
        <w:drawing>
          <wp:inline distT="0" distB="0" distL="0" distR="0" wp14:anchorId="1B8BD482" wp14:editId="5E643D7E">
            <wp:extent cx="3769360" cy="3769360"/>
            <wp:effectExtent l="0" t="0" r="2540" b="2540"/>
            <wp:docPr id="1" name="Picture 1" descr="A picture containing girl, child, photo,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2_TIFF.tif"/>
                    <pic:cNvPicPr/>
                  </pic:nvPicPr>
                  <pic:blipFill>
                    <a:blip r:embed="rId10"/>
                    <a:stretch>
                      <a:fillRect/>
                    </a:stretch>
                  </pic:blipFill>
                  <pic:spPr>
                    <a:xfrm>
                      <a:off x="0" y="0"/>
                      <a:ext cx="3769360" cy="3769360"/>
                    </a:xfrm>
                    <a:prstGeom prst="rect">
                      <a:avLst/>
                    </a:prstGeom>
                  </pic:spPr>
                </pic:pic>
              </a:graphicData>
            </a:graphic>
          </wp:inline>
        </w:drawing>
      </w:r>
    </w:p>
    <w:p w14:paraId="4FB268C3" w14:textId="5E4F269B" w:rsidR="00F6639C" w:rsidRPr="002F1CDC" w:rsidRDefault="0045470D" w:rsidP="00FB25E0">
      <w:pPr>
        <w:pStyle w:val="TalGrantBody"/>
        <w:tabs>
          <w:tab w:val="left" w:pos="1309"/>
          <w:tab w:val="left" w:pos="1496"/>
          <w:tab w:val="left" w:pos="1683"/>
        </w:tabs>
        <w:spacing w:after="0" w:line="360" w:lineRule="auto"/>
        <w:ind w:firstLine="0"/>
        <w:jc w:val="both"/>
        <w:rPr>
          <w:rFonts w:ascii="Book Antiqua" w:eastAsia="Book Antiqua" w:hAnsi="Book Antiqua"/>
          <w:b/>
          <w:sz w:val="24"/>
        </w:rPr>
      </w:pPr>
      <w:r w:rsidRPr="00FB25E0">
        <w:rPr>
          <w:rFonts w:ascii="Book Antiqua" w:eastAsia="Book Antiqua" w:hAnsi="Book Antiqua"/>
          <w:b/>
          <w:sz w:val="24"/>
        </w:rPr>
        <w:t xml:space="preserve">Figure </w:t>
      </w:r>
      <w:r w:rsidR="00E32EB6">
        <w:rPr>
          <w:rFonts w:ascii="Book Antiqua" w:eastAsia="Book Antiqua" w:hAnsi="Book Antiqua"/>
          <w:b/>
          <w:sz w:val="24"/>
        </w:rPr>
        <w:t>2</w:t>
      </w:r>
      <w:r w:rsidR="002F1CDC">
        <w:rPr>
          <w:rFonts w:ascii="Book Antiqua" w:eastAsia="Book Antiqua" w:hAnsi="Book Antiqua"/>
          <w:b/>
          <w:sz w:val="24"/>
        </w:rPr>
        <w:t xml:space="preserve"> </w:t>
      </w:r>
      <w:r w:rsidRPr="00FB25E0">
        <w:rPr>
          <w:rFonts w:ascii="Book Antiqua" w:eastAsia="Book Antiqua" w:hAnsi="Book Antiqua"/>
          <w:b/>
          <w:sz w:val="24"/>
        </w:rPr>
        <w:t>Semi-quantitative method</w:t>
      </w:r>
      <w:r w:rsidR="002F1CDC">
        <w:rPr>
          <w:rFonts w:ascii="Book Antiqua" w:eastAsia="Book Antiqua" w:hAnsi="Book Antiqua"/>
          <w:b/>
          <w:sz w:val="24"/>
        </w:rPr>
        <w:t>.</w:t>
      </w:r>
      <w:r w:rsidR="002F1CDC">
        <w:rPr>
          <w:rFonts w:ascii="Book Antiqua" w:eastAsia="SimSun" w:hAnsi="Book Antiqua" w:hint="eastAsia"/>
          <w:b/>
          <w:sz w:val="24"/>
          <w:lang w:eastAsia="zh-CN"/>
        </w:rPr>
        <w:t xml:space="preserve"> </w:t>
      </w:r>
      <w:r w:rsidRPr="00FB25E0">
        <w:rPr>
          <w:rFonts w:ascii="Book Antiqua" w:eastAsia="Book Antiqua" w:hAnsi="Book Antiqua"/>
          <w:sz w:val="24"/>
        </w:rPr>
        <w:t>Volumetric ratings made u</w:t>
      </w:r>
      <w:r w:rsidR="00C37C05" w:rsidRPr="00FB25E0">
        <w:rPr>
          <w:rFonts w:ascii="Book Antiqua" w:eastAsia="Book Antiqua" w:hAnsi="Book Antiqua"/>
          <w:sz w:val="24"/>
        </w:rPr>
        <w:t>s</w:t>
      </w:r>
      <w:r w:rsidRPr="00FB25E0">
        <w:rPr>
          <w:rFonts w:ascii="Book Antiqua" w:eastAsia="Book Antiqua" w:hAnsi="Book Antiqua"/>
          <w:sz w:val="24"/>
        </w:rPr>
        <w:t>ing the s</w:t>
      </w:r>
      <w:r w:rsidR="00D21A76">
        <w:rPr>
          <w:rFonts w:ascii="Book Antiqua" w:eastAsia="Book Antiqua" w:hAnsi="Book Antiqua"/>
          <w:sz w:val="24"/>
        </w:rPr>
        <w:t xml:space="preserve">emi-automated software MRIcro. </w:t>
      </w:r>
      <w:r w:rsidRPr="00FB25E0">
        <w:rPr>
          <w:rFonts w:ascii="Book Antiqua" w:eastAsia="Book Antiqua" w:hAnsi="Book Antiqua"/>
          <w:sz w:val="24"/>
        </w:rPr>
        <w:t>A</w:t>
      </w:r>
      <w:r w:rsidR="00D21A76">
        <w:rPr>
          <w:rFonts w:ascii="Book Antiqua" w:eastAsia="Book Antiqua" w:hAnsi="Book Antiqua"/>
          <w:sz w:val="24"/>
        </w:rPr>
        <w:t xml:space="preserve">: </w:t>
      </w:r>
      <w:r w:rsidRPr="00FB25E0">
        <w:rPr>
          <w:rFonts w:ascii="Book Antiqua" w:eastAsia="Book Antiqua" w:hAnsi="Book Antiqua"/>
          <w:sz w:val="24"/>
        </w:rPr>
        <w:t>The o</w:t>
      </w:r>
      <w:r w:rsidRPr="00FB25E0">
        <w:rPr>
          <w:rFonts w:ascii="Book Antiqua" w:eastAsia="Book Antiqua" w:hAnsi="Book Antiqua"/>
          <w:iCs/>
          <w:sz w:val="24"/>
        </w:rPr>
        <w:t xml:space="preserve">riginal grayscale </w:t>
      </w:r>
      <w:r w:rsidR="00FF48F7" w:rsidRPr="00FF48F7">
        <w:rPr>
          <w:rFonts w:ascii="Book Antiqua" w:eastAsia="Book Antiqua" w:hAnsi="Book Antiqua"/>
          <w:iCs/>
          <w:sz w:val="24"/>
        </w:rPr>
        <w:t>magnetic resonance imaging</w:t>
      </w:r>
      <w:r w:rsidRPr="00FB25E0">
        <w:rPr>
          <w:rFonts w:ascii="Book Antiqua" w:eastAsia="Book Antiqua" w:hAnsi="Book Antiqua"/>
          <w:iCs/>
          <w:sz w:val="24"/>
        </w:rPr>
        <w:t xml:space="preserve"> axial FLAIR image </w:t>
      </w:r>
      <w:r w:rsidR="00D21A76">
        <w:rPr>
          <w:rFonts w:ascii="Book Antiqua" w:eastAsia="Book Antiqua" w:hAnsi="Book Antiqua"/>
          <w:iCs/>
          <w:sz w:val="24"/>
        </w:rPr>
        <w:t xml:space="preserve">from a representative subject; </w:t>
      </w:r>
      <w:r w:rsidRPr="00FB25E0">
        <w:rPr>
          <w:rFonts w:ascii="Book Antiqua" w:eastAsia="Book Antiqua" w:hAnsi="Book Antiqua"/>
          <w:iCs/>
          <w:sz w:val="24"/>
        </w:rPr>
        <w:t>B</w:t>
      </w:r>
      <w:r w:rsidR="00D21A76">
        <w:rPr>
          <w:rFonts w:ascii="Book Antiqua" w:eastAsia="Book Antiqua" w:hAnsi="Book Antiqua"/>
          <w:iCs/>
          <w:sz w:val="24"/>
        </w:rPr>
        <w:t>:</w:t>
      </w:r>
      <w:r w:rsidRPr="00FB25E0">
        <w:rPr>
          <w:rFonts w:ascii="Book Antiqua" w:eastAsia="Book Antiqua" w:hAnsi="Book Antiqua"/>
          <w:iCs/>
          <w:sz w:val="24"/>
        </w:rPr>
        <w:t xml:space="preserve"> </w:t>
      </w:r>
      <w:r w:rsidR="009D026E" w:rsidRPr="00D44CD4">
        <w:rPr>
          <w:rFonts w:ascii="Book Antiqua" w:eastAsia="Book Antiqua" w:hAnsi="Book Antiqua"/>
          <w:iCs/>
          <w:caps/>
          <w:sz w:val="24"/>
        </w:rPr>
        <w:t>t</w:t>
      </w:r>
      <w:r w:rsidRPr="00FB25E0">
        <w:rPr>
          <w:rFonts w:ascii="Book Antiqua" w:eastAsia="Book Antiqua" w:hAnsi="Book Antiqua"/>
          <w:iCs/>
          <w:sz w:val="24"/>
        </w:rPr>
        <w:t>he region of interest (ROI) map created by semiaut</w:t>
      </w:r>
      <w:r w:rsidR="00D21A76">
        <w:rPr>
          <w:rFonts w:ascii="Book Antiqua" w:eastAsia="Book Antiqua" w:hAnsi="Book Antiqua"/>
          <w:iCs/>
          <w:sz w:val="24"/>
        </w:rPr>
        <w:t xml:space="preserve">omatic intensity thresholding; </w:t>
      </w:r>
      <w:r w:rsidRPr="00FB25E0">
        <w:rPr>
          <w:rFonts w:ascii="Book Antiqua" w:eastAsia="Book Antiqua" w:hAnsi="Book Antiqua"/>
          <w:iCs/>
          <w:sz w:val="24"/>
        </w:rPr>
        <w:t>C</w:t>
      </w:r>
      <w:r w:rsidR="00D21A76">
        <w:rPr>
          <w:rFonts w:ascii="Book Antiqua" w:eastAsia="Book Antiqua" w:hAnsi="Book Antiqua"/>
          <w:iCs/>
          <w:sz w:val="24"/>
        </w:rPr>
        <w:t>:</w:t>
      </w:r>
      <w:r w:rsidRPr="00FB25E0">
        <w:rPr>
          <w:rFonts w:ascii="Book Antiqua" w:eastAsia="Book Antiqua" w:hAnsi="Book Antiqua"/>
          <w:iCs/>
          <w:sz w:val="24"/>
        </w:rPr>
        <w:t xml:space="preserve"> </w:t>
      </w:r>
      <w:r w:rsidR="009D026E" w:rsidRPr="00D44CD4">
        <w:rPr>
          <w:rFonts w:ascii="Book Antiqua" w:eastAsia="Book Antiqua" w:hAnsi="Book Antiqua"/>
          <w:iCs/>
          <w:caps/>
          <w:sz w:val="24"/>
        </w:rPr>
        <w:t>t</w:t>
      </w:r>
      <w:r w:rsidRPr="00FB25E0">
        <w:rPr>
          <w:rFonts w:ascii="Book Antiqua" w:eastAsia="Book Antiqua" w:hAnsi="Book Antiqua"/>
          <w:iCs/>
          <w:sz w:val="24"/>
        </w:rPr>
        <w:t>he ROI map created by gross manual outl</w:t>
      </w:r>
      <w:r w:rsidR="00D21A76">
        <w:rPr>
          <w:rFonts w:ascii="Book Antiqua" w:eastAsia="Book Antiqua" w:hAnsi="Book Antiqua"/>
          <w:iCs/>
          <w:sz w:val="24"/>
        </w:rPr>
        <w:t xml:space="preserve">ining of hyperintensities; and </w:t>
      </w:r>
      <w:r w:rsidRPr="00FB25E0">
        <w:rPr>
          <w:rFonts w:ascii="Book Antiqua" w:eastAsia="Book Antiqua" w:hAnsi="Book Antiqua"/>
          <w:iCs/>
          <w:sz w:val="24"/>
        </w:rPr>
        <w:t>D</w:t>
      </w:r>
      <w:r w:rsidR="00D21A76">
        <w:rPr>
          <w:rFonts w:ascii="Book Antiqua" w:eastAsia="Book Antiqua" w:hAnsi="Book Antiqua"/>
          <w:iCs/>
          <w:sz w:val="24"/>
        </w:rPr>
        <w:t>:</w:t>
      </w:r>
      <w:r w:rsidR="00C075E5">
        <w:rPr>
          <w:rFonts w:ascii="Book Antiqua" w:eastAsia="Book Antiqua" w:hAnsi="Book Antiqua"/>
          <w:iCs/>
          <w:sz w:val="24"/>
        </w:rPr>
        <w:t xml:space="preserve"> </w:t>
      </w:r>
      <w:r w:rsidR="009D026E" w:rsidRPr="00965E51">
        <w:rPr>
          <w:rFonts w:ascii="Book Antiqua" w:eastAsia="Book Antiqua" w:hAnsi="Book Antiqua"/>
          <w:iCs/>
          <w:caps/>
          <w:sz w:val="24"/>
        </w:rPr>
        <w:t>t</w:t>
      </w:r>
      <w:r w:rsidRPr="00FB25E0">
        <w:rPr>
          <w:rFonts w:ascii="Book Antiqua" w:eastAsia="Book Antiqua" w:hAnsi="Book Antiqua"/>
          <w:iCs/>
          <w:sz w:val="24"/>
        </w:rPr>
        <w:t>he intersection of (B) and (C) yielding hyperintensities of interest</w:t>
      </w:r>
      <w:r w:rsidRPr="00FB25E0">
        <w:rPr>
          <w:rFonts w:ascii="Book Antiqua" w:eastAsia="Book Antiqua" w:hAnsi="Book Antiqua"/>
          <w:i/>
          <w:iCs/>
          <w:sz w:val="24"/>
        </w:rPr>
        <w:t xml:space="preserve">. </w:t>
      </w:r>
    </w:p>
    <w:p w14:paraId="1BB1C2F8" w14:textId="53498031" w:rsidR="00F6639C" w:rsidRPr="00FB25E0" w:rsidRDefault="00F6639C" w:rsidP="00FB25E0">
      <w:pPr>
        <w:pStyle w:val="TalGrantBody"/>
        <w:tabs>
          <w:tab w:val="left" w:pos="1309"/>
          <w:tab w:val="left" w:pos="1496"/>
          <w:tab w:val="left" w:pos="1683"/>
        </w:tabs>
        <w:spacing w:after="0" w:line="360" w:lineRule="auto"/>
        <w:ind w:firstLine="0"/>
        <w:jc w:val="both"/>
        <w:rPr>
          <w:rFonts w:ascii="Book Antiqua" w:eastAsia="Book Antiqua" w:hAnsi="Book Antiqua"/>
          <w:sz w:val="24"/>
        </w:rPr>
      </w:pPr>
    </w:p>
    <w:p w14:paraId="065DC0CC" w14:textId="77777777" w:rsidR="00AA3784" w:rsidRDefault="00AA3784">
      <w:pPr>
        <w:rPr>
          <w:rFonts w:ascii="Book Antiqua" w:eastAsia="Book Antiqua" w:hAnsi="Book Antiqua"/>
        </w:rPr>
      </w:pPr>
      <w:r>
        <w:rPr>
          <w:rFonts w:ascii="Book Antiqua" w:eastAsia="Book Antiqua" w:hAnsi="Book Antiqua"/>
        </w:rPr>
        <w:br w:type="page"/>
      </w:r>
    </w:p>
    <w:p w14:paraId="098BBA29" w14:textId="5BC0C4C2" w:rsidR="00F6639C" w:rsidRPr="00FB25E0" w:rsidRDefault="00AA3784" w:rsidP="00FB25E0">
      <w:pPr>
        <w:spacing w:line="360" w:lineRule="auto"/>
        <w:jc w:val="both"/>
        <w:rPr>
          <w:rFonts w:ascii="Book Antiqua" w:eastAsia="Book Antiqua" w:hAnsi="Book Antiqua"/>
        </w:rPr>
      </w:pPr>
      <w:r w:rsidRPr="00FB25E0">
        <w:rPr>
          <w:rFonts w:ascii="Book Antiqua" w:eastAsia="Book Antiqua" w:hAnsi="Book Antiqua"/>
          <w:noProof/>
          <w:lang w:eastAsia="zh-CN"/>
        </w:rPr>
        <w:lastRenderedPageBreak/>
        <w:drawing>
          <wp:inline distT="0" distB="0" distL="0" distR="0" wp14:anchorId="0D492976" wp14:editId="661198DF">
            <wp:extent cx="5747260" cy="38732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08 at 11.55.21 AM.png"/>
                    <pic:cNvPicPr/>
                  </pic:nvPicPr>
                  <pic:blipFill>
                    <a:blip r:embed="rId11">
                      <a:extLst>
                        <a:ext uri="{28A0092B-C50C-407E-A947-70E740481C1C}">
                          <a14:useLocalDpi xmlns:a14="http://schemas.microsoft.com/office/drawing/2010/main" val="0"/>
                        </a:ext>
                      </a:extLst>
                    </a:blip>
                    <a:stretch>
                      <a:fillRect/>
                    </a:stretch>
                  </pic:blipFill>
                  <pic:spPr>
                    <a:xfrm>
                      <a:off x="0" y="0"/>
                      <a:ext cx="5784204" cy="3898158"/>
                    </a:xfrm>
                    <a:prstGeom prst="rect">
                      <a:avLst/>
                    </a:prstGeom>
                  </pic:spPr>
                </pic:pic>
              </a:graphicData>
            </a:graphic>
          </wp:inline>
        </w:drawing>
      </w:r>
    </w:p>
    <w:p w14:paraId="704DBD07" w14:textId="7675CD35" w:rsidR="001F5123" w:rsidRPr="00AA3784" w:rsidRDefault="001F5123" w:rsidP="00FB25E0">
      <w:pPr>
        <w:spacing w:line="360" w:lineRule="auto"/>
        <w:jc w:val="both"/>
        <w:rPr>
          <w:rFonts w:ascii="Book Antiqua" w:eastAsia="Book Antiqua" w:hAnsi="Book Antiqua"/>
          <w:b/>
        </w:rPr>
      </w:pPr>
      <w:r w:rsidRPr="00FB25E0">
        <w:rPr>
          <w:rFonts w:ascii="Book Antiqua" w:eastAsia="Book Antiqua" w:hAnsi="Book Antiqua"/>
          <w:b/>
        </w:rPr>
        <w:t>Figure 3</w:t>
      </w:r>
      <w:r w:rsidR="00AB2498">
        <w:rPr>
          <w:rFonts w:ascii="Book Antiqua" w:eastAsia="Book Antiqua" w:hAnsi="Book Antiqua"/>
          <w:b/>
        </w:rPr>
        <w:t xml:space="preserve"> </w:t>
      </w:r>
      <w:r w:rsidR="008D5ED0" w:rsidRPr="00FB25E0">
        <w:rPr>
          <w:rFonts w:ascii="Book Antiqua" w:eastAsia="Book Antiqua" w:hAnsi="Book Antiqua"/>
          <w:b/>
        </w:rPr>
        <w:t>Axial s</w:t>
      </w:r>
      <w:r w:rsidR="00A91728" w:rsidRPr="00FB25E0">
        <w:rPr>
          <w:rFonts w:ascii="Book Antiqua" w:eastAsia="Book Antiqua" w:hAnsi="Book Antiqua"/>
          <w:b/>
        </w:rPr>
        <w:t>lices from a</w:t>
      </w:r>
      <w:r w:rsidR="00FF48F7">
        <w:rPr>
          <w:rFonts w:ascii="Book Antiqua" w:eastAsia="Book Antiqua" w:hAnsi="Book Antiqua"/>
          <w:b/>
        </w:rPr>
        <w:t xml:space="preserve"> </w:t>
      </w:r>
      <w:r w:rsidR="00FF48F7" w:rsidRPr="00FF48F7">
        <w:rPr>
          <w:rFonts w:ascii="Book Antiqua" w:eastAsia="Book Antiqua" w:hAnsi="Book Antiqua"/>
          <w:b/>
        </w:rPr>
        <w:t>magnetic resonance imaging</w:t>
      </w:r>
      <w:r w:rsidR="00A91728" w:rsidRPr="00FB25E0">
        <w:rPr>
          <w:rFonts w:ascii="Book Antiqua" w:eastAsia="Book Antiqua" w:hAnsi="Book Antiqua"/>
          <w:b/>
        </w:rPr>
        <w:t xml:space="preserve"> scan</w:t>
      </w:r>
      <w:r w:rsidRPr="00FB25E0">
        <w:rPr>
          <w:rFonts w:ascii="Book Antiqua" w:eastAsia="Book Antiqua" w:hAnsi="Book Antiqua"/>
          <w:b/>
        </w:rPr>
        <w:t xml:space="preserve"> of a </w:t>
      </w:r>
      <w:r w:rsidR="00FF48F7" w:rsidRPr="00FF48F7">
        <w:rPr>
          <w:rFonts w:ascii="Book Antiqua" w:eastAsia="Book Antiqua" w:hAnsi="Book Antiqua"/>
          <w:b/>
        </w:rPr>
        <w:t>vascular depression</w:t>
      </w:r>
      <w:r w:rsidRPr="00FB25E0">
        <w:rPr>
          <w:rFonts w:ascii="Book Antiqua" w:eastAsia="Book Antiqua" w:hAnsi="Book Antiqua"/>
          <w:b/>
        </w:rPr>
        <w:t xml:space="preserve"> patient.</w:t>
      </w:r>
      <w:r w:rsidR="00AA3784">
        <w:rPr>
          <w:rFonts w:ascii="Book Antiqua" w:eastAsia="SimSun" w:hAnsi="Book Antiqua" w:hint="eastAsia"/>
          <w:b/>
          <w:lang w:eastAsia="zh-CN"/>
        </w:rPr>
        <w:t xml:space="preserve"> </w:t>
      </w:r>
      <w:r w:rsidR="0061406B" w:rsidRPr="00FB25E0">
        <w:rPr>
          <w:rFonts w:ascii="Book Antiqua" w:eastAsia="Book Antiqua" w:hAnsi="Book Antiqua"/>
        </w:rPr>
        <w:t xml:space="preserve">The highlighted sections are </w:t>
      </w:r>
      <w:r w:rsidR="004E19CD" w:rsidRPr="00FB25E0">
        <w:rPr>
          <w:rFonts w:ascii="Book Antiqua" w:eastAsia="Book Antiqua" w:hAnsi="Book Antiqua"/>
        </w:rPr>
        <w:t>d</w:t>
      </w:r>
      <w:r w:rsidR="004E19CD">
        <w:rPr>
          <w:rFonts w:ascii="Book Antiqua" w:eastAsia="Book Antiqua" w:hAnsi="Book Antiqua"/>
        </w:rPr>
        <w:t>eep</w:t>
      </w:r>
      <w:r w:rsidR="004E19CD" w:rsidRPr="004E19CD">
        <w:rPr>
          <w:rFonts w:ascii="Book Antiqua" w:eastAsia="Book Antiqua" w:hAnsi="Book Antiqua"/>
          <w:color w:val="000000"/>
        </w:rPr>
        <w:t xml:space="preserve"> </w:t>
      </w:r>
      <w:r w:rsidR="004E19CD" w:rsidRPr="00FB25E0">
        <w:rPr>
          <w:rFonts w:ascii="Book Antiqua" w:eastAsia="Book Antiqua" w:hAnsi="Book Antiqua"/>
          <w:color w:val="000000"/>
        </w:rPr>
        <w:t>white matter hyperintensities</w:t>
      </w:r>
      <w:r w:rsidR="0061406B" w:rsidRPr="00FB25E0">
        <w:rPr>
          <w:rFonts w:ascii="Book Antiqua" w:eastAsia="Book Antiqua" w:hAnsi="Book Antiqua"/>
        </w:rPr>
        <w:t>, which have been graded as a severity of 2</w:t>
      </w:r>
      <w:r w:rsidR="007A2150">
        <w:rPr>
          <w:rFonts w:ascii="Book Antiqua" w:eastAsia="Book Antiqua" w:hAnsi="Book Antiqua"/>
        </w:rPr>
        <w:t xml:space="preserve"> </w:t>
      </w:r>
      <w:r w:rsidR="0061406B" w:rsidRPr="00FB25E0">
        <w:rPr>
          <w:rFonts w:ascii="Book Antiqua" w:eastAsia="Book Antiqua" w:hAnsi="Book Antiqua"/>
        </w:rPr>
        <w:t xml:space="preserve">on the Fazekas rating scale. </w:t>
      </w:r>
    </w:p>
    <w:p w14:paraId="7159ABDA" w14:textId="2260198C" w:rsidR="001F5123" w:rsidRPr="00FB25E0" w:rsidRDefault="001F5123" w:rsidP="00FB25E0">
      <w:pPr>
        <w:spacing w:line="360" w:lineRule="auto"/>
        <w:jc w:val="both"/>
        <w:rPr>
          <w:rFonts w:ascii="Book Antiqua" w:eastAsia="Book Antiqua" w:hAnsi="Book Antiqua"/>
        </w:rPr>
      </w:pPr>
    </w:p>
    <w:p w14:paraId="7B742937" w14:textId="77777777" w:rsidR="00AA3784" w:rsidRDefault="00AA3784">
      <w:pPr>
        <w:rPr>
          <w:rFonts w:ascii="Book Antiqua" w:eastAsia="Book Antiqua" w:hAnsi="Book Antiqua"/>
        </w:rPr>
      </w:pPr>
      <w:r>
        <w:rPr>
          <w:rFonts w:ascii="Book Antiqua" w:eastAsia="Book Antiqua" w:hAnsi="Book Antiqua"/>
        </w:rPr>
        <w:br w:type="page"/>
      </w:r>
    </w:p>
    <w:p w14:paraId="2E515DE2" w14:textId="20E72D23" w:rsidR="00D25B2C" w:rsidRPr="00FB25E0" w:rsidRDefault="00D25B2C" w:rsidP="00FB25E0">
      <w:pPr>
        <w:spacing w:line="360" w:lineRule="auto"/>
        <w:jc w:val="both"/>
        <w:rPr>
          <w:rFonts w:ascii="Book Antiqua" w:eastAsia="Book Antiqua" w:hAnsi="Book Antiqua"/>
        </w:rPr>
      </w:pPr>
      <w:r w:rsidRPr="00FB25E0">
        <w:rPr>
          <w:rFonts w:ascii="Book Antiqua" w:eastAsia="Book Antiqua" w:hAnsi="Book Antiqua"/>
          <w:b/>
          <w:color w:val="000000"/>
        </w:rPr>
        <w:lastRenderedPageBreak/>
        <w:t>Table 1</w:t>
      </w:r>
      <w:r w:rsidR="00AA3784">
        <w:rPr>
          <w:rFonts w:ascii="Book Antiqua" w:eastAsia="Book Antiqua" w:hAnsi="Book Antiqua"/>
          <w:b/>
          <w:color w:val="000000"/>
        </w:rPr>
        <w:t xml:space="preserve"> </w:t>
      </w:r>
      <w:r w:rsidR="00901434" w:rsidRPr="00901434">
        <w:rPr>
          <w:rFonts w:ascii="Book Antiqua" w:eastAsia="Book Antiqua" w:hAnsi="Book Antiqua"/>
          <w:b/>
          <w:caps/>
          <w:color w:val="000000"/>
        </w:rPr>
        <w:t>v</w:t>
      </w:r>
      <w:r w:rsidR="00901434" w:rsidRPr="00901434">
        <w:rPr>
          <w:rFonts w:ascii="Book Antiqua" w:eastAsia="Book Antiqua" w:hAnsi="Book Antiqua"/>
          <w:b/>
          <w:color w:val="000000"/>
        </w:rPr>
        <w:t>ascular depression</w:t>
      </w:r>
      <w:r w:rsidR="00EB2C7F" w:rsidRPr="00FB25E0">
        <w:rPr>
          <w:rFonts w:ascii="Book Antiqua" w:eastAsia="Book Antiqua" w:hAnsi="Book Antiqua"/>
          <w:b/>
          <w:color w:val="000000"/>
        </w:rPr>
        <w:t xml:space="preserve"> </w:t>
      </w:r>
      <w:r w:rsidR="00901434" w:rsidRPr="00FB25E0">
        <w:rPr>
          <w:rFonts w:ascii="Book Antiqua" w:eastAsia="Book Antiqua" w:hAnsi="Book Antiqua"/>
          <w:b/>
          <w:color w:val="000000"/>
        </w:rPr>
        <w:t>p</w:t>
      </w:r>
      <w:r w:rsidR="00EB2C7F" w:rsidRPr="00FB25E0">
        <w:rPr>
          <w:rFonts w:ascii="Book Antiqua" w:eastAsia="Book Antiqua" w:hAnsi="Book Antiqua"/>
          <w:b/>
          <w:color w:val="000000"/>
        </w:rPr>
        <w:t>rofiles</w:t>
      </w:r>
    </w:p>
    <w:tbl>
      <w:tblPr>
        <w:tblStyle w:val="TableGrid"/>
        <w:tblW w:w="10985" w:type="dxa"/>
        <w:tblInd w:w="-6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1980"/>
        <w:gridCol w:w="1170"/>
        <w:gridCol w:w="1260"/>
        <w:gridCol w:w="1440"/>
        <w:gridCol w:w="1620"/>
        <w:gridCol w:w="1170"/>
        <w:gridCol w:w="630"/>
        <w:gridCol w:w="1170"/>
      </w:tblGrid>
      <w:tr w:rsidR="00E3064E" w:rsidRPr="00FB25E0" w14:paraId="5705CB59" w14:textId="583FA8B9" w:rsidTr="00C53FA3">
        <w:trPr>
          <w:trHeight w:val="791"/>
        </w:trPr>
        <w:tc>
          <w:tcPr>
            <w:tcW w:w="545" w:type="dxa"/>
            <w:tcBorders>
              <w:top w:val="single" w:sz="4" w:space="0" w:color="auto"/>
              <w:bottom w:val="single" w:sz="4" w:space="0" w:color="auto"/>
            </w:tcBorders>
          </w:tcPr>
          <w:p w14:paraId="01C247EB" w14:textId="158F8538"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 xml:space="preserve">ID </w:t>
            </w:r>
          </w:p>
        </w:tc>
        <w:tc>
          <w:tcPr>
            <w:tcW w:w="1980" w:type="dxa"/>
            <w:tcBorders>
              <w:top w:val="single" w:sz="4" w:space="0" w:color="auto"/>
              <w:bottom w:val="single" w:sz="4" w:space="0" w:color="auto"/>
            </w:tcBorders>
          </w:tcPr>
          <w:p w14:paraId="154DAA29" w14:textId="0177A08B"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bookmarkStart w:id="40" w:name="_GoBack"/>
            <w:r w:rsidRPr="00FB25E0">
              <w:rPr>
                <w:rFonts w:ascii="Book Antiqua" w:eastAsia="Book Antiqua" w:hAnsi="Book Antiqua"/>
                <w:b/>
                <w:sz w:val="24"/>
                <w:szCs w:val="24"/>
              </w:rPr>
              <w:t xml:space="preserve">Neuroradiologist </w:t>
            </w:r>
            <w:bookmarkEnd w:id="40"/>
            <w:r w:rsidRPr="00FB25E0">
              <w:rPr>
                <w:rFonts w:ascii="Book Antiqua" w:eastAsia="Book Antiqua" w:hAnsi="Book Antiqua"/>
                <w:b/>
                <w:sz w:val="24"/>
                <w:szCs w:val="24"/>
              </w:rPr>
              <w:t>comments</w:t>
            </w:r>
          </w:p>
        </w:tc>
        <w:tc>
          <w:tcPr>
            <w:tcW w:w="1170" w:type="dxa"/>
            <w:tcBorders>
              <w:top w:val="single" w:sz="4" w:space="0" w:color="auto"/>
              <w:bottom w:val="single" w:sz="4" w:space="0" w:color="auto"/>
            </w:tcBorders>
          </w:tcPr>
          <w:p w14:paraId="5F85ABAE" w14:textId="77777777"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Fazekas DWMH rating</w:t>
            </w:r>
          </w:p>
        </w:tc>
        <w:tc>
          <w:tcPr>
            <w:tcW w:w="1260" w:type="dxa"/>
            <w:tcBorders>
              <w:top w:val="single" w:sz="4" w:space="0" w:color="auto"/>
              <w:bottom w:val="single" w:sz="4" w:space="0" w:color="auto"/>
            </w:tcBorders>
          </w:tcPr>
          <w:p w14:paraId="26181950" w14:textId="68392961"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Fazekas PV-WMH rating</w:t>
            </w:r>
          </w:p>
        </w:tc>
        <w:tc>
          <w:tcPr>
            <w:tcW w:w="1440" w:type="dxa"/>
            <w:tcBorders>
              <w:top w:val="single" w:sz="4" w:space="0" w:color="auto"/>
              <w:bottom w:val="single" w:sz="4" w:space="0" w:color="auto"/>
            </w:tcBorders>
          </w:tcPr>
          <w:p w14:paraId="058FE982" w14:textId="6DE931A3"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 xml:space="preserve">Depression scores </w:t>
            </w:r>
          </w:p>
        </w:tc>
        <w:tc>
          <w:tcPr>
            <w:tcW w:w="1620" w:type="dxa"/>
            <w:tcBorders>
              <w:top w:val="single" w:sz="4" w:space="0" w:color="auto"/>
              <w:bottom w:val="single" w:sz="4" w:space="0" w:color="auto"/>
            </w:tcBorders>
          </w:tcPr>
          <w:p w14:paraId="7CFDD2BA" w14:textId="5D2181CA"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NP tests</w:t>
            </w:r>
          </w:p>
        </w:tc>
        <w:tc>
          <w:tcPr>
            <w:tcW w:w="1170" w:type="dxa"/>
            <w:tcBorders>
              <w:top w:val="single" w:sz="4" w:space="0" w:color="auto"/>
              <w:bottom w:val="single" w:sz="4" w:space="0" w:color="auto"/>
            </w:tcBorders>
          </w:tcPr>
          <w:p w14:paraId="308A13BF" w14:textId="77777777"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Ethnicity</w:t>
            </w:r>
          </w:p>
        </w:tc>
        <w:tc>
          <w:tcPr>
            <w:tcW w:w="630" w:type="dxa"/>
            <w:tcBorders>
              <w:top w:val="single" w:sz="4" w:space="0" w:color="auto"/>
              <w:bottom w:val="single" w:sz="4" w:space="0" w:color="auto"/>
            </w:tcBorders>
          </w:tcPr>
          <w:p w14:paraId="3C2448B3" w14:textId="77777777"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Age</w:t>
            </w:r>
          </w:p>
        </w:tc>
        <w:tc>
          <w:tcPr>
            <w:tcW w:w="1170" w:type="dxa"/>
            <w:tcBorders>
              <w:top w:val="single" w:sz="4" w:space="0" w:color="auto"/>
              <w:bottom w:val="single" w:sz="4" w:space="0" w:color="auto"/>
            </w:tcBorders>
          </w:tcPr>
          <w:p w14:paraId="0289D589" w14:textId="0ABF5A76"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Other Features</w:t>
            </w:r>
          </w:p>
        </w:tc>
      </w:tr>
      <w:tr w:rsidR="00E3064E" w:rsidRPr="00FB25E0" w14:paraId="18D54D90" w14:textId="1EA6D849" w:rsidTr="00C53FA3">
        <w:trPr>
          <w:trHeight w:val="791"/>
        </w:trPr>
        <w:tc>
          <w:tcPr>
            <w:tcW w:w="545" w:type="dxa"/>
            <w:tcBorders>
              <w:top w:val="single" w:sz="4" w:space="0" w:color="auto"/>
            </w:tcBorders>
          </w:tcPr>
          <w:p w14:paraId="08FEA250" w14:textId="4A0D4116"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1</w:t>
            </w:r>
          </w:p>
        </w:tc>
        <w:tc>
          <w:tcPr>
            <w:tcW w:w="1980" w:type="dxa"/>
            <w:tcBorders>
              <w:top w:val="single" w:sz="4" w:space="0" w:color="auto"/>
            </w:tcBorders>
          </w:tcPr>
          <w:p w14:paraId="2BA584FF" w14:textId="71DB1B15"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sz w:val="24"/>
                <w:szCs w:val="24"/>
              </w:rPr>
              <w:t>Multifocal white matter T2/FLAIR hyperintense lesions, the largest of which are located in the left corona radiata and left centrum semiovale, some of which have T1 hyperintensity, most consistent with a condition of microvascular ischemic disease.</w:t>
            </w:r>
          </w:p>
        </w:tc>
        <w:tc>
          <w:tcPr>
            <w:tcW w:w="1170" w:type="dxa"/>
            <w:tcBorders>
              <w:top w:val="single" w:sz="4" w:space="0" w:color="auto"/>
            </w:tcBorders>
          </w:tcPr>
          <w:p w14:paraId="07EBEB61" w14:textId="01C0D5E1"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2</w:t>
            </w:r>
          </w:p>
        </w:tc>
        <w:tc>
          <w:tcPr>
            <w:tcW w:w="1260" w:type="dxa"/>
            <w:tcBorders>
              <w:top w:val="single" w:sz="4" w:space="0" w:color="auto"/>
            </w:tcBorders>
          </w:tcPr>
          <w:p w14:paraId="00B19952" w14:textId="5D2E3F08"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3</w:t>
            </w:r>
          </w:p>
        </w:tc>
        <w:tc>
          <w:tcPr>
            <w:tcW w:w="1440" w:type="dxa"/>
            <w:tcBorders>
              <w:top w:val="single" w:sz="4" w:space="0" w:color="auto"/>
            </w:tcBorders>
          </w:tcPr>
          <w:p w14:paraId="023B68F6" w14:textId="11A9D768"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HAM-D</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17</w:t>
            </w:r>
          </w:p>
          <w:p w14:paraId="3853914B" w14:textId="55DD0064"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BDI-II</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12</w:t>
            </w:r>
          </w:p>
        </w:tc>
        <w:tc>
          <w:tcPr>
            <w:tcW w:w="1620" w:type="dxa"/>
            <w:tcBorders>
              <w:top w:val="single" w:sz="4" w:space="0" w:color="auto"/>
            </w:tcBorders>
          </w:tcPr>
          <w:p w14:paraId="6E296C3D" w14:textId="5F6C57C5"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Trail A</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45” (9%ile)</w:t>
            </w:r>
          </w:p>
          <w:p w14:paraId="63523B02" w14:textId="77777777"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p>
          <w:p w14:paraId="2F1B2D92" w14:textId="1669B408"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Trail B</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240” (&lt;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1%ile)</w:t>
            </w:r>
          </w:p>
          <w:p w14:paraId="3C708200" w14:textId="77777777"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p>
          <w:p w14:paraId="78F9AE0E" w14:textId="7064A9CB"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Stroop</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0.67 (6%ile)</w:t>
            </w:r>
          </w:p>
        </w:tc>
        <w:tc>
          <w:tcPr>
            <w:tcW w:w="1170" w:type="dxa"/>
            <w:tcBorders>
              <w:top w:val="single" w:sz="4" w:space="0" w:color="auto"/>
            </w:tcBorders>
          </w:tcPr>
          <w:p w14:paraId="1D974327" w14:textId="047FAC29"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African American</w:t>
            </w:r>
          </w:p>
        </w:tc>
        <w:tc>
          <w:tcPr>
            <w:tcW w:w="630" w:type="dxa"/>
            <w:tcBorders>
              <w:top w:val="single" w:sz="4" w:space="0" w:color="auto"/>
            </w:tcBorders>
          </w:tcPr>
          <w:p w14:paraId="4EF7F094" w14:textId="78F12C2C"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56</w:t>
            </w:r>
          </w:p>
        </w:tc>
        <w:tc>
          <w:tcPr>
            <w:tcW w:w="1170" w:type="dxa"/>
            <w:tcBorders>
              <w:top w:val="single" w:sz="4" w:space="0" w:color="auto"/>
            </w:tcBorders>
          </w:tcPr>
          <w:p w14:paraId="7F235C9C" w14:textId="2D9DB193"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CIRS-G</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8</w:t>
            </w:r>
          </w:p>
          <w:p w14:paraId="5D078899" w14:textId="77777777"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p>
          <w:p w14:paraId="0F4D1B1C" w14:textId="6BE79D42"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MMSE</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29</w:t>
            </w:r>
          </w:p>
        </w:tc>
      </w:tr>
      <w:tr w:rsidR="00E3064E" w:rsidRPr="00FB25E0" w14:paraId="47F1CD77" w14:textId="5D5E6131" w:rsidTr="00C53FA3">
        <w:tc>
          <w:tcPr>
            <w:tcW w:w="545" w:type="dxa"/>
          </w:tcPr>
          <w:p w14:paraId="14570ABF" w14:textId="54F4DA98"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2</w:t>
            </w:r>
          </w:p>
        </w:tc>
        <w:tc>
          <w:tcPr>
            <w:tcW w:w="1980" w:type="dxa"/>
          </w:tcPr>
          <w:p w14:paraId="6A440D10" w14:textId="7252D094"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Moderate periventricular and deep white matter foci of hyperintense </w:t>
            </w:r>
            <w:r w:rsidRPr="00FB25E0">
              <w:rPr>
                <w:rFonts w:ascii="Book Antiqua" w:eastAsia="Book Antiqua" w:hAnsi="Book Antiqua"/>
                <w:sz w:val="24"/>
                <w:szCs w:val="24"/>
              </w:rPr>
              <w:lastRenderedPageBreak/>
              <w:t>FLAIR signal, more confluent in the right greater than left frontal lobe, most likely due to microvascular ischemia in this age group, accounting for concomitant cerebral/cerebellar atrophy and ventricular dilatation.</w:t>
            </w:r>
          </w:p>
        </w:tc>
        <w:tc>
          <w:tcPr>
            <w:tcW w:w="1170" w:type="dxa"/>
          </w:tcPr>
          <w:p w14:paraId="4FB60A2F" w14:textId="1A88FA2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3</w:t>
            </w:r>
          </w:p>
        </w:tc>
        <w:tc>
          <w:tcPr>
            <w:tcW w:w="1260" w:type="dxa"/>
          </w:tcPr>
          <w:p w14:paraId="15B19215"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440" w:type="dxa"/>
          </w:tcPr>
          <w:p w14:paraId="7A89CA92" w14:textId="076F2B1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w:t>
            </w:r>
            <w:r w:rsidRPr="00FB25E0">
              <w:rPr>
                <w:rFonts w:ascii="Book Antiqua" w:eastAsia="Book Antiqua" w:hAnsi="Book Antiqua"/>
                <w:sz w:val="24"/>
                <w:szCs w:val="24"/>
              </w:rPr>
              <w:t>=</w:t>
            </w:r>
            <w:r w:rsidR="00EE4C64">
              <w:rPr>
                <w:rFonts w:ascii="Book Antiqua" w:eastAsia="Book Antiqua" w:hAnsi="Book Antiqua"/>
                <w:sz w:val="24"/>
                <w:szCs w:val="24"/>
              </w:rPr>
              <w:t xml:space="preserve"> </w:t>
            </w:r>
            <w:r w:rsidRPr="00FB25E0">
              <w:rPr>
                <w:rFonts w:ascii="Book Antiqua" w:eastAsia="Book Antiqua" w:hAnsi="Book Antiqua"/>
                <w:sz w:val="24"/>
                <w:szCs w:val="24"/>
              </w:rPr>
              <w:t>22</w:t>
            </w:r>
          </w:p>
          <w:p w14:paraId="132D46FE" w14:textId="47AC35A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22</w:t>
            </w:r>
          </w:p>
          <w:p w14:paraId="5863DE4F" w14:textId="53ECD192"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tc>
        <w:tc>
          <w:tcPr>
            <w:tcW w:w="1620" w:type="dxa"/>
          </w:tcPr>
          <w:p w14:paraId="0A545C63" w14:textId="1893D2F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50” (63%ile)</w:t>
            </w:r>
          </w:p>
          <w:p w14:paraId="604D7F0D"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6168F3B7" w14:textId="0E420FC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146” (53%ile)</w:t>
            </w:r>
          </w:p>
          <w:p w14:paraId="36802349"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25AA4B3" w14:textId="68B7520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0.52 (19%ile)</w:t>
            </w:r>
          </w:p>
        </w:tc>
        <w:tc>
          <w:tcPr>
            <w:tcW w:w="1170" w:type="dxa"/>
          </w:tcPr>
          <w:p w14:paraId="3A6D2C1D" w14:textId="14F1521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Caucasian</w:t>
            </w:r>
          </w:p>
        </w:tc>
        <w:tc>
          <w:tcPr>
            <w:tcW w:w="630" w:type="dxa"/>
          </w:tcPr>
          <w:p w14:paraId="09421A26" w14:textId="1D0C38F1"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81</w:t>
            </w:r>
          </w:p>
        </w:tc>
        <w:tc>
          <w:tcPr>
            <w:tcW w:w="1170" w:type="dxa"/>
          </w:tcPr>
          <w:p w14:paraId="0ED62914" w14:textId="541AA48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00C53FA3" w:rsidRPr="00FB25E0">
              <w:rPr>
                <w:rFonts w:ascii="Book Antiqua" w:eastAsia="Book Antiqua" w:hAnsi="Book Antiqua"/>
                <w:sz w:val="24"/>
                <w:szCs w:val="24"/>
              </w:rPr>
              <w:t>5</w:t>
            </w:r>
          </w:p>
          <w:p w14:paraId="1F9CCFB6"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07CB9577" w14:textId="795042D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29</w:t>
            </w:r>
          </w:p>
        </w:tc>
      </w:tr>
      <w:tr w:rsidR="00E3064E" w:rsidRPr="00FB25E0" w14:paraId="60B3191E" w14:textId="5007A942" w:rsidTr="00C53FA3">
        <w:tc>
          <w:tcPr>
            <w:tcW w:w="545" w:type="dxa"/>
          </w:tcPr>
          <w:p w14:paraId="226427C6" w14:textId="59DDBD3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980" w:type="dxa"/>
          </w:tcPr>
          <w:p w14:paraId="77568CBA" w14:textId="3368810E"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Scattered deep and subcortical punctate foci of hyperintense FLAIR signal in the bilateral frontal, parietal and temporal lobes. Nonspecific patterns likely to represent sequela of migraine </w:t>
            </w:r>
            <w:r w:rsidRPr="00FB25E0">
              <w:rPr>
                <w:rFonts w:ascii="Book Antiqua" w:eastAsia="Book Antiqua" w:hAnsi="Book Antiqua"/>
                <w:sz w:val="24"/>
                <w:szCs w:val="24"/>
              </w:rPr>
              <w:lastRenderedPageBreak/>
              <w:t>headaches, Lyme infection, vasculitis or microvascular ischemia.</w:t>
            </w:r>
          </w:p>
        </w:tc>
        <w:tc>
          <w:tcPr>
            <w:tcW w:w="1170" w:type="dxa"/>
          </w:tcPr>
          <w:p w14:paraId="4E61A572" w14:textId="5FFC1191"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2</w:t>
            </w:r>
          </w:p>
        </w:tc>
        <w:tc>
          <w:tcPr>
            <w:tcW w:w="1260" w:type="dxa"/>
          </w:tcPr>
          <w:p w14:paraId="1314D338" w14:textId="643AC02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440" w:type="dxa"/>
          </w:tcPr>
          <w:p w14:paraId="20F7C5CA" w14:textId="0BA04F6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 </w:t>
            </w:r>
            <w:r w:rsidRPr="00FB25E0">
              <w:rPr>
                <w:rFonts w:ascii="Book Antiqua" w:eastAsia="Book Antiqua" w:hAnsi="Book Antiqua"/>
                <w:sz w:val="24"/>
                <w:szCs w:val="24"/>
              </w:rPr>
              <w:t>20</w:t>
            </w:r>
          </w:p>
          <w:p w14:paraId="5C6BA3EF" w14:textId="012AF38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14</w:t>
            </w:r>
          </w:p>
        </w:tc>
        <w:tc>
          <w:tcPr>
            <w:tcW w:w="1620" w:type="dxa"/>
          </w:tcPr>
          <w:p w14:paraId="287CE197" w14:textId="65353FC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68” (16%ile)</w:t>
            </w:r>
          </w:p>
          <w:p w14:paraId="7B198481"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03D11886" w14:textId="3871952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148” (34%ile)</w:t>
            </w:r>
          </w:p>
          <w:p w14:paraId="3DA94EC0"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8D4789D" w14:textId="2291DDA6"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0.91 (1%ile)</w:t>
            </w:r>
          </w:p>
          <w:p w14:paraId="59E7288F"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tc>
        <w:tc>
          <w:tcPr>
            <w:tcW w:w="1170" w:type="dxa"/>
          </w:tcPr>
          <w:p w14:paraId="140BD376" w14:textId="474A39E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African American</w:t>
            </w:r>
          </w:p>
        </w:tc>
        <w:tc>
          <w:tcPr>
            <w:tcW w:w="630" w:type="dxa"/>
          </w:tcPr>
          <w:p w14:paraId="24BC23B8" w14:textId="4C34B4E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77</w:t>
            </w:r>
          </w:p>
        </w:tc>
        <w:tc>
          <w:tcPr>
            <w:tcW w:w="1170" w:type="dxa"/>
          </w:tcPr>
          <w:p w14:paraId="35125DC5" w14:textId="462715BD"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Pr="00FB25E0">
              <w:rPr>
                <w:rFonts w:ascii="Book Antiqua" w:eastAsia="Book Antiqua" w:hAnsi="Book Antiqua"/>
                <w:sz w:val="24"/>
                <w:szCs w:val="24"/>
              </w:rPr>
              <w:t>6</w:t>
            </w:r>
          </w:p>
          <w:p w14:paraId="60DCED62"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1BEB3A8" w14:textId="2F54BE9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29</w:t>
            </w:r>
          </w:p>
        </w:tc>
      </w:tr>
      <w:tr w:rsidR="00E3064E" w:rsidRPr="00FB25E0" w14:paraId="31555712" w14:textId="658AD183" w:rsidTr="00C53FA3">
        <w:tc>
          <w:tcPr>
            <w:tcW w:w="545" w:type="dxa"/>
            <w:tcBorders>
              <w:bottom w:val="nil"/>
            </w:tcBorders>
          </w:tcPr>
          <w:p w14:paraId="51D7747B" w14:textId="22438D61"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4</w:t>
            </w:r>
          </w:p>
        </w:tc>
        <w:tc>
          <w:tcPr>
            <w:tcW w:w="1980" w:type="dxa"/>
            <w:tcBorders>
              <w:bottom w:val="nil"/>
            </w:tcBorders>
          </w:tcPr>
          <w:p w14:paraId="519C71B1" w14:textId="0450D9CB"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Diffuse periventricular and deep white matter foci of hyperintense FLAIR signal in the bilateral frontal parietal and temporal lobes, some of which presenting an ovoid shape perpendicular to the long axis of the lateral ventricle. Primary consideration is multiple sclerosis in the appropriate clinical setting. Other </w:t>
            </w:r>
            <w:r w:rsidRPr="00FB25E0">
              <w:rPr>
                <w:rFonts w:ascii="Book Antiqua" w:eastAsia="Book Antiqua" w:hAnsi="Book Antiqua"/>
                <w:sz w:val="24"/>
                <w:szCs w:val="24"/>
              </w:rPr>
              <w:lastRenderedPageBreak/>
              <w:t>possibilities include microvascular ischemia, vasculitis or prior infection.</w:t>
            </w:r>
          </w:p>
        </w:tc>
        <w:tc>
          <w:tcPr>
            <w:tcW w:w="1170" w:type="dxa"/>
            <w:tcBorders>
              <w:bottom w:val="nil"/>
            </w:tcBorders>
          </w:tcPr>
          <w:p w14:paraId="79C2796D"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3</w:t>
            </w:r>
          </w:p>
        </w:tc>
        <w:tc>
          <w:tcPr>
            <w:tcW w:w="1260" w:type="dxa"/>
            <w:tcBorders>
              <w:bottom w:val="nil"/>
            </w:tcBorders>
          </w:tcPr>
          <w:p w14:paraId="34B93A8B"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440" w:type="dxa"/>
            <w:tcBorders>
              <w:bottom w:val="nil"/>
            </w:tcBorders>
          </w:tcPr>
          <w:p w14:paraId="4107A85C" w14:textId="4B15169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 </w:t>
            </w:r>
            <w:r w:rsidRPr="00FB25E0">
              <w:rPr>
                <w:rFonts w:ascii="Book Antiqua" w:eastAsia="Book Antiqua" w:hAnsi="Book Antiqua"/>
                <w:sz w:val="24"/>
                <w:szCs w:val="24"/>
              </w:rPr>
              <w:t>25</w:t>
            </w:r>
          </w:p>
          <w:p w14:paraId="5DD29E4C" w14:textId="21423A7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21</w:t>
            </w:r>
          </w:p>
        </w:tc>
        <w:tc>
          <w:tcPr>
            <w:tcW w:w="1620" w:type="dxa"/>
            <w:tcBorders>
              <w:bottom w:val="nil"/>
            </w:tcBorders>
          </w:tcPr>
          <w:p w14:paraId="740FB162" w14:textId="20D6ACE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92” (&lt;</w:t>
            </w:r>
            <w:r w:rsidR="00EE4C64">
              <w:rPr>
                <w:rFonts w:ascii="Book Antiqua" w:eastAsia="Book Antiqua" w:hAnsi="Book Antiqua"/>
                <w:sz w:val="24"/>
                <w:szCs w:val="24"/>
              </w:rPr>
              <w:t xml:space="preserve"> </w:t>
            </w:r>
            <w:r w:rsidRPr="00FB25E0">
              <w:rPr>
                <w:rFonts w:ascii="Book Antiqua" w:eastAsia="Book Antiqua" w:hAnsi="Book Antiqua"/>
                <w:sz w:val="24"/>
                <w:szCs w:val="24"/>
              </w:rPr>
              <w:t>1%ile)</w:t>
            </w:r>
          </w:p>
          <w:p w14:paraId="3DFF3A74"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914EC66" w14:textId="74BD64F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286” (&lt;</w:t>
            </w:r>
            <w:r w:rsidR="00EE4C64">
              <w:rPr>
                <w:rFonts w:ascii="Book Antiqua" w:eastAsia="Book Antiqua" w:hAnsi="Book Antiqua"/>
                <w:sz w:val="24"/>
                <w:szCs w:val="24"/>
              </w:rPr>
              <w:t xml:space="preserve"> </w:t>
            </w:r>
            <w:r w:rsidRPr="00FB25E0">
              <w:rPr>
                <w:rFonts w:ascii="Book Antiqua" w:eastAsia="Book Antiqua" w:hAnsi="Book Antiqua"/>
                <w:sz w:val="24"/>
                <w:szCs w:val="24"/>
              </w:rPr>
              <w:t>1%ile)</w:t>
            </w:r>
          </w:p>
          <w:p w14:paraId="5500B284"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52BDB8D4" w14:textId="0C0675D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0.44 (32%ile)</w:t>
            </w:r>
          </w:p>
        </w:tc>
        <w:tc>
          <w:tcPr>
            <w:tcW w:w="1170" w:type="dxa"/>
            <w:tcBorders>
              <w:bottom w:val="nil"/>
            </w:tcBorders>
          </w:tcPr>
          <w:p w14:paraId="53688A8F"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African American</w:t>
            </w:r>
          </w:p>
        </w:tc>
        <w:tc>
          <w:tcPr>
            <w:tcW w:w="630" w:type="dxa"/>
            <w:tcBorders>
              <w:bottom w:val="nil"/>
            </w:tcBorders>
          </w:tcPr>
          <w:p w14:paraId="6C987F37" w14:textId="2A2AEF8D"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65</w:t>
            </w:r>
          </w:p>
        </w:tc>
        <w:tc>
          <w:tcPr>
            <w:tcW w:w="1170" w:type="dxa"/>
            <w:tcBorders>
              <w:bottom w:val="nil"/>
            </w:tcBorders>
          </w:tcPr>
          <w:p w14:paraId="1E4E5ACE" w14:textId="7B4F2B0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Pr="00FB25E0">
              <w:rPr>
                <w:rFonts w:ascii="Book Antiqua" w:eastAsia="Book Antiqua" w:hAnsi="Book Antiqua"/>
                <w:sz w:val="24"/>
                <w:szCs w:val="24"/>
              </w:rPr>
              <w:t>6</w:t>
            </w:r>
          </w:p>
          <w:p w14:paraId="3E7AE11C"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5E8B264F" w14:textId="6B8F736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29</w:t>
            </w:r>
          </w:p>
        </w:tc>
      </w:tr>
      <w:tr w:rsidR="00E3064E" w:rsidRPr="00FB25E0" w14:paraId="491D3814" w14:textId="7084F274" w:rsidTr="00C53FA3">
        <w:tc>
          <w:tcPr>
            <w:tcW w:w="545" w:type="dxa"/>
            <w:tcBorders>
              <w:top w:val="nil"/>
              <w:bottom w:val="nil"/>
            </w:tcBorders>
          </w:tcPr>
          <w:p w14:paraId="31FA0B35" w14:textId="544498E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5</w:t>
            </w:r>
          </w:p>
        </w:tc>
        <w:tc>
          <w:tcPr>
            <w:tcW w:w="1980" w:type="dxa"/>
            <w:tcBorders>
              <w:top w:val="nil"/>
              <w:bottom w:val="single" w:sz="4" w:space="0" w:color="auto"/>
            </w:tcBorders>
          </w:tcPr>
          <w:p w14:paraId="608CB689" w14:textId="31AF6FB1"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Mild periventricular and pontine white matter hyperintense FLAIR signal; additional punctate foci of hyperintense FLAIR in the deep and subcortical frontal-parietal white matter. Nonspecific likely due to microvascular ischemia, migraine headaches, or vasculitis.</w:t>
            </w:r>
          </w:p>
        </w:tc>
        <w:tc>
          <w:tcPr>
            <w:tcW w:w="1170" w:type="dxa"/>
            <w:tcBorders>
              <w:top w:val="nil"/>
              <w:bottom w:val="single" w:sz="4" w:space="0" w:color="auto"/>
            </w:tcBorders>
          </w:tcPr>
          <w:p w14:paraId="11438E26"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2</w:t>
            </w:r>
          </w:p>
        </w:tc>
        <w:tc>
          <w:tcPr>
            <w:tcW w:w="1260" w:type="dxa"/>
            <w:tcBorders>
              <w:top w:val="nil"/>
              <w:bottom w:val="single" w:sz="4" w:space="0" w:color="auto"/>
            </w:tcBorders>
          </w:tcPr>
          <w:p w14:paraId="67B0FC41" w14:textId="47892EF8"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2</w:t>
            </w:r>
          </w:p>
        </w:tc>
        <w:tc>
          <w:tcPr>
            <w:tcW w:w="1440" w:type="dxa"/>
            <w:tcBorders>
              <w:top w:val="nil"/>
              <w:bottom w:val="single" w:sz="4" w:space="0" w:color="auto"/>
            </w:tcBorders>
          </w:tcPr>
          <w:p w14:paraId="0BCA2926" w14:textId="3E56EE2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 </w:t>
            </w:r>
            <w:r w:rsidRPr="00FB25E0">
              <w:rPr>
                <w:rFonts w:ascii="Book Antiqua" w:eastAsia="Book Antiqua" w:hAnsi="Book Antiqua"/>
                <w:sz w:val="24"/>
                <w:szCs w:val="24"/>
              </w:rPr>
              <w:t>41</w:t>
            </w:r>
          </w:p>
          <w:p w14:paraId="659960FB" w14:textId="3F8C867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43</w:t>
            </w:r>
          </w:p>
        </w:tc>
        <w:tc>
          <w:tcPr>
            <w:tcW w:w="1620" w:type="dxa"/>
            <w:tcBorders>
              <w:top w:val="nil"/>
              <w:bottom w:val="single" w:sz="4" w:space="0" w:color="auto"/>
            </w:tcBorders>
          </w:tcPr>
          <w:p w14:paraId="482A76A4" w14:textId="1471A2F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30” (55%ile)</w:t>
            </w:r>
          </w:p>
          <w:p w14:paraId="7AB95347"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0CD90C03" w14:textId="3AD35226"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 xml:space="preserve">120” </w:t>
            </w:r>
          </w:p>
          <w:p w14:paraId="20165C47" w14:textId="1BB3F01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(&lt;</w:t>
            </w:r>
            <w:r w:rsidR="00EE4C64">
              <w:rPr>
                <w:rFonts w:ascii="Book Antiqua" w:eastAsia="Book Antiqua" w:hAnsi="Book Antiqua"/>
                <w:sz w:val="24"/>
                <w:szCs w:val="24"/>
              </w:rPr>
              <w:t xml:space="preserve"> </w:t>
            </w:r>
            <w:r w:rsidRPr="00FB25E0">
              <w:rPr>
                <w:rFonts w:ascii="Book Antiqua" w:eastAsia="Book Antiqua" w:hAnsi="Book Antiqua"/>
                <w:sz w:val="24"/>
                <w:szCs w:val="24"/>
              </w:rPr>
              <w:t>1%ile)</w:t>
            </w:r>
          </w:p>
          <w:p w14:paraId="2B665FC1"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4DEDC73" w14:textId="1297B10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0.53 (18%ile)</w:t>
            </w:r>
          </w:p>
        </w:tc>
        <w:tc>
          <w:tcPr>
            <w:tcW w:w="1170" w:type="dxa"/>
            <w:tcBorders>
              <w:top w:val="nil"/>
              <w:bottom w:val="single" w:sz="4" w:space="0" w:color="auto"/>
            </w:tcBorders>
          </w:tcPr>
          <w:p w14:paraId="44BBD449"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African American</w:t>
            </w:r>
          </w:p>
        </w:tc>
        <w:tc>
          <w:tcPr>
            <w:tcW w:w="630" w:type="dxa"/>
            <w:tcBorders>
              <w:top w:val="nil"/>
              <w:bottom w:val="single" w:sz="4" w:space="0" w:color="auto"/>
            </w:tcBorders>
          </w:tcPr>
          <w:p w14:paraId="74CBCA4F" w14:textId="594E4146"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53</w:t>
            </w:r>
          </w:p>
        </w:tc>
        <w:tc>
          <w:tcPr>
            <w:tcW w:w="1170" w:type="dxa"/>
            <w:tcBorders>
              <w:top w:val="nil"/>
              <w:bottom w:val="single" w:sz="4" w:space="0" w:color="auto"/>
            </w:tcBorders>
          </w:tcPr>
          <w:p w14:paraId="7124403D" w14:textId="0C0328EF"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Pr="00FB25E0">
              <w:rPr>
                <w:rFonts w:ascii="Book Antiqua" w:eastAsia="Book Antiqua" w:hAnsi="Book Antiqua"/>
                <w:sz w:val="24"/>
                <w:szCs w:val="24"/>
              </w:rPr>
              <w:t>5</w:t>
            </w:r>
          </w:p>
          <w:p w14:paraId="1479126E"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6FB5ECB6" w14:textId="48E887F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28</w:t>
            </w:r>
          </w:p>
        </w:tc>
      </w:tr>
    </w:tbl>
    <w:p w14:paraId="5EA8834F" w14:textId="767EA849" w:rsidR="00D25B2C" w:rsidRPr="00FB25E0" w:rsidRDefault="00D3387A" w:rsidP="00FB25E0">
      <w:pPr>
        <w:spacing w:line="360" w:lineRule="auto"/>
        <w:jc w:val="both"/>
        <w:rPr>
          <w:rFonts w:ascii="Book Antiqua" w:eastAsia="Book Antiqua" w:hAnsi="Book Antiqua"/>
        </w:rPr>
      </w:pPr>
      <w:r w:rsidRPr="00FB25E0">
        <w:rPr>
          <w:rFonts w:ascii="Book Antiqua" w:eastAsia="Book Antiqua" w:hAnsi="Book Antiqua"/>
        </w:rPr>
        <w:t>DWMH</w:t>
      </w:r>
      <w:r w:rsidR="00041039">
        <w:rPr>
          <w:rFonts w:ascii="Book Antiqua" w:eastAsia="Book Antiqua" w:hAnsi="Book Antiqua"/>
        </w:rPr>
        <w:t xml:space="preserve">: </w:t>
      </w:r>
      <w:r w:rsidRPr="00041039">
        <w:rPr>
          <w:rFonts w:ascii="Book Antiqua" w:eastAsia="Book Antiqua" w:hAnsi="Book Antiqua"/>
          <w:caps/>
        </w:rPr>
        <w:t>d</w:t>
      </w:r>
      <w:r w:rsidRPr="00FB25E0">
        <w:rPr>
          <w:rFonts w:ascii="Book Antiqua" w:eastAsia="Book Antiqua" w:hAnsi="Book Antiqua"/>
        </w:rPr>
        <w:t>eep white matter hyperintensities; PVH</w:t>
      </w:r>
      <w:r w:rsidR="00041039">
        <w:rPr>
          <w:rFonts w:ascii="Book Antiqua" w:eastAsia="Book Antiqua" w:hAnsi="Book Antiqua"/>
        </w:rPr>
        <w:t xml:space="preserve">: </w:t>
      </w:r>
      <w:r w:rsidRPr="00041039">
        <w:rPr>
          <w:rFonts w:ascii="Book Antiqua" w:eastAsia="Book Antiqua" w:hAnsi="Book Antiqua"/>
          <w:caps/>
        </w:rPr>
        <w:t>p</w:t>
      </w:r>
      <w:r w:rsidRPr="00FB25E0">
        <w:rPr>
          <w:rFonts w:ascii="Book Antiqua" w:eastAsia="Book Antiqua" w:hAnsi="Book Antiqua"/>
        </w:rPr>
        <w:t>eriventricular hyperintensities; HAM-D</w:t>
      </w:r>
      <w:r w:rsidR="00041039">
        <w:rPr>
          <w:rFonts w:ascii="Book Antiqua" w:eastAsia="Book Antiqua" w:hAnsi="Book Antiqua"/>
        </w:rPr>
        <w:t xml:space="preserve">: </w:t>
      </w:r>
      <w:r w:rsidRPr="00FB25E0">
        <w:rPr>
          <w:rFonts w:ascii="Book Antiqua" w:eastAsia="Book Antiqua" w:hAnsi="Book Antiqua"/>
        </w:rPr>
        <w:t>Hamilton Rating Scale for Depression; BDI</w:t>
      </w:r>
      <w:r w:rsidR="00281136" w:rsidRPr="00FB25E0">
        <w:rPr>
          <w:rFonts w:ascii="Book Antiqua" w:eastAsia="Book Antiqua" w:hAnsi="Book Antiqua"/>
        </w:rPr>
        <w:t>-II</w:t>
      </w:r>
      <w:r w:rsidR="00041039">
        <w:rPr>
          <w:rFonts w:ascii="Book Antiqua" w:eastAsia="Book Antiqua" w:hAnsi="Book Antiqua"/>
        </w:rPr>
        <w:t xml:space="preserve">: </w:t>
      </w:r>
      <w:r w:rsidRPr="00FB25E0">
        <w:rPr>
          <w:rFonts w:ascii="Book Antiqua" w:eastAsia="Book Antiqua" w:hAnsi="Book Antiqua"/>
        </w:rPr>
        <w:t>Beck Depression Inventory</w:t>
      </w:r>
      <w:r w:rsidR="00281136" w:rsidRPr="00FB25E0">
        <w:rPr>
          <w:rFonts w:ascii="Book Antiqua" w:eastAsia="Book Antiqua" w:hAnsi="Book Antiqua"/>
        </w:rPr>
        <w:t>, 2</w:t>
      </w:r>
      <w:r w:rsidR="00281136" w:rsidRPr="00FB25E0">
        <w:rPr>
          <w:rFonts w:ascii="Book Antiqua" w:eastAsia="Book Antiqua" w:hAnsi="Book Antiqua"/>
          <w:vertAlign w:val="superscript"/>
        </w:rPr>
        <w:t>nd</w:t>
      </w:r>
      <w:r w:rsidR="00281136" w:rsidRPr="00FB25E0">
        <w:rPr>
          <w:rFonts w:ascii="Book Antiqua" w:eastAsia="Book Antiqua" w:hAnsi="Book Antiqua"/>
        </w:rPr>
        <w:t xml:space="preserve"> </w:t>
      </w:r>
      <w:r w:rsidR="00281136" w:rsidRPr="00FB25E0">
        <w:rPr>
          <w:rFonts w:ascii="Book Antiqua" w:eastAsia="Book Antiqua" w:hAnsi="Book Antiqua"/>
        </w:rPr>
        <w:lastRenderedPageBreak/>
        <w:t>edition</w:t>
      </w:r>
      <w:r w:rsidRPr="00FB25E0">
        <w:rPr>
          <w:rFonts w:ascii="Book Antiqua" w:eastAsia="Book Antiqua" w:hAnsi="Book Antiqua"/>
        </w:rPr>
        <w:t xml:space="preserve">; </w:t>
      </w:r>
      <w:r w:rsidR="00D9550E" w:rsidRPr="00FB25E0">
        <w:rPr>
          <w:rFonts w:ascii="Book Antiqua" w:eastAsia="Book Antiqua" w:hAnsi="Book Antiqua"/>
        </w:rPr>
        <w:t>NP</w:t>
      </w:r>
      <w:r w:rsidR="00041039">
        <w:rPr>
          <w:rFonts w:ascii="Book Antiqua" w:eastAsia="Book Antiqua" w:hAnsi="Book Antiqua"/>
        </w:rPr>
        <w:t xml:space="preserve">: </w:t>
      </w:r>
      <w:r w:rsidR="00D9550E" w:rsidRPr="00041039">
        <w:rPr>
          <w:rFonts w:ascii="Book Antiqua" w:eastAsia="Book Antiqua" w:hAnsi="Book Antiqua"/>
          <w:caps/>
        </w:rPr>
        <w:t>n</w:t>
      </w:r>
      <w:r w:rsidR="00D9550E" w:rsidRPr="00FB25E0">
        <w:rPr>
          <w:rFonts w:ascii="Book Antiqua" w:eastAsia="Book Antiqua" w:hAnsi="Book Antiqua"/>
        </w:rPr>
        <w:t xml:space="preserve">europsychological; </w:t>
      </w:r>
      <w:r w:rsidRPr="00FB25E0">
        <w:rPr>
          <w:rFonts w:ascii="Book Antiqua" w:eastAsia="Book Antiqua" w:hAnsi="Book Antiqua"/>
        </w:rPr>
        <w:t>%ile</w:t>
      </w:r>
      <w:r w:rsidR="00041039">
        <w:rPr>
          <w:rFonts w:ascii="Book Antiqua" w:eastAsia="Book Antiqua" w:hAnsi="Book Antiqua"/>
        </w:rPr>
        <w:t xml:space="preserve">: </w:t>
      </w:r>
      <w:r w:rsidRPr="00041039">
        <w:rPr>
          <w:rFonts w:ascii="Book Antiqua" w:eastAsia="Book Antiqua" w:hAnsi="Book Antiqua"/>
          <w:caps/>
        </w:rPr>
        <w:t>p</w:t>
      </w:r>
      <w:r w:rsidRPr="00FB25E0">
        <w:rPr>
          <w:rFonts w:ascii="Book Antiqua" w:eastAsia="Book Antiqua" w:hAnsi="Book Antiqua"/>
        </w:rPr>
        <w:t>ercentile</w:t>
      </w:r>
      <w:r w:rsidR="002001EC" w:rsidRPr="00FB25E0">
        <w:rPr>
          <w:rFonts w:ascii="Book Antiqua" w:eastAsia="Book Antiqua" w:hAnsi="Book Antiqua"/>
        </w:rPr>
        <w:t>; CIRS-G</w:t>
      </w:r>
      <w:r w:rsidR="00041039">
        <w:rPr>
          <w:rFonts w:ascii="Book Antiqua" w:eastAsia="Book Antiqua" w:hAnsi="Book Antiqua"/>
        </w:rPr>
        <w:t xml:space="preserve">: </w:t>
      </w:r>
      <w:r w:rsidR="002001EC" w:rsidRPr="00FB25E0">
        <w:rPr>
          <w:rFonts w:ascii="Book Antiqua" w:eastAsia="Book Antiqua" w:hAnsi="Book Antiqua"/>
        </w:rPr>
        <w:t>Cumulative Illness Rating Scale – Geriatrics; MMSE</w:t>
      </w:r>
      <w:r w:rsidR="00041039">
        <w:rPr>
          <w:rFonts w:ascii="Book Antiqua" w:eastAsia="Book Antiqua" w:hAnsi="Book Antiqua"/>
        </w:rPr>
        <w:t xml:space="preserve">: </w:t>
      </w:r>
      <w:r w:rsidR="002001EC" w:rsidRPr="00FB25E0">
        <w:rPr>
          <w:rFonts w:ascii="Book Antiqua" w:eastAsia="Book Antiqua" w:hAnsi="Book Antiqua"/>
        </w:rPr>
        <w:t>Mini Mental Status Exam</w:t>
      </w:r>
      <w:r w:rsidR="00041039">
        <w:rPr>
          <w:rFonts w:ascii="Book Antiqua" w:eastAsia="Book Antiqua" w:hAnsi="Book Antiqua"/>
        </w:rPr>
        <w:t>.</w:t>
      </w:r>
    </w:p>
    <w:p w14:paraId="514DFDF8" w14:textId="77777777" w:rsidR="003D4D88" w:rsidRDefault="003D4D88">
      <w:pPr>
        <w:rPr>
          <w:rFonts w:ascii="Book Antiqua" w:eastAsia="Book Antiqua" w:hAnsi="Book Antiqua"/>
        </w:rPr>
      </w:pPr>
      <w:r>
        <w:rPr>
          <w:rFonts w:ascii="Book Antiqua" w:eastAsia="Book Antiqua" w:hAnsi="Book Antiqua"/>
        </w:rPr>
        <w:br w:type="page"/>
      </w:r>
    </w:p>
    <w:p w14:paraId="3B2F9D68" w14:textId="4B0C1BBB" w:rsidR="00791D81" w:rsidRPr="00FB25E0" w:rsidRDefault="00791D81" w:rsidP="00FB25E0">
      <w:pPr>
        <w:spacing w:line="360" w:lineRule="auto"/>
        <w:jc w:val="both"/>
        <w:rPr>
          <w:rFonts w:ascii="Book Antiqua" w:eastAsia="Book Antiqua" w:hAnsi="Book Antiqua"/>
        </w:rPr>
      </w:pPr>
      <w:r w:rsidRPr="00FB25E0">
        <w:rPr>
          <w:rFonts w:ascii="Book Antiqua" w:eastAsia="Book Antiqua" w:hAnsi="Book Antiqua"/>
          <w:b/>
          <w:bCs/>
        </w:rPr>
        <w:lastRenderedPageBreak/>
        <w:t>Table 2</w:t>
      </w:r>
      <w:r w:rsidR="00AF5253">
        <w:rPr>
          <w:rFonts w:ascii="Book Antiqua" w:eastAsia="Book Antiqua" w:hAnsi="Book Antiqua"/>
          <w:b/>
          <w:bCs/>
        </w:rPr>
        <w:t xml:space="preserve"> </w:t>
      </w:r>
      <w:r w:rsidRPr="00FB25E0">
        <w:rPr>
          <w:rFonts w:ascii="Book Antiqua" w:eastAsia="Book Antiqua" w:hAnsi="Book Antiqua"/>
          <w:b/>
          <w:bCs/>
        </w:rPr>
        <w:t xml:space="preserve">Primary and secondary features of </w:t>
      </w:r>
      <w:r w:rsidR="00BC35A6" w:rsidRPr="00BC35A6">
        <w:rPr>
          <w:rFonts w:ascii="Book Antiqua" w:eastAsia="Book Antiqua" w:hAnsi="Book Antiqua"/>
          <w:b/>
          <w:bCs/>
        </w:rPr>
        <w:t>vascular depression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1D81" w:rsidRPr="00FB25E0" w14:paraId="271A669A" w14:textId="77777777" w:rsidTr="001D658F">
        <w:tc>
          <w:tcPr>
            <w:tcW w:w="9350" w:type="dxa"/>
            <w:tcBorders>
              <w:top w:val="single" w:sz="4" w:space="0" w:color="auto"/>
              <w:bottom w:val="single" w:sz="4" w:space="0" w:color="auto"/>
            </w:tcBorders>
          </w:tcPr>
          <w:p w14:paraId="567379F4" w14:textId="0C31A97F" w:rsidR="00791D81" w:rsidRPr="00FB25E0" w:rsidRDefault="00791D81" w:rsidP="00FB25E0">
            <w:pPr>
              <w:spacing w:line="360" w:lineRule="auto"/>
              <w:jc w:val="both"/>
              <w:rPr>
                <w:rFonts w:ascii="Book Antiqua" w:eastAsia="Book Antiqua" w:hAnsi="Book Antiqua"/>
                <w:b/>
                <w:bCs/>
                <w:sz w:val="24"/>
                <w:szCs w:val="24"/>
              </w:rPr>
            </w:pPr>
            <w:r w:rsidRPr="00FB25E0">
              <w:rPr>
                <w:rFonts w:ascii="Book Antiqua" w:eastAsia="Book Antiqua" w:hAnsi="Book Antiqua"/>
                <w:b/>
                <w:bCs/>
                <w:sz w:val="24"/>
                <w:szCs w:val="24"/>
              </w:rPr>
              <w:t>Primary features</w:t>
            </w:r>
          </w:p>
        </w:tc>
      </w:tr>
      <w:tr w:rsidR="00791D81" w:rsidRPr="00FB25E0" w14:paraId="11ED9F10" w14:textId="77777777" w:rsidTr="001D658F">
        <w:tc>
          <w:tcPr>
            <w:tcW w:w="9350" w:type="dxa"/>
            <w:tcBorders>
              <w:top w:val="single" w:sz="4" w:space="0" w:color="auto"/>
            </w:tcBorders>
          </w:tcPr>
          <w:p w14:paraId="3ADED712" w14:textId="03654706" w:rsidR="00791D81" w:rsidRPr="00FB25E0" w:rsidRDefault="00282E20" w:rsidP="00FB25E0">
            <w:pPr>
              <w:pStyle w:val="ListParagraph"/>
              <w:numPr>
                <w:ilvl w:val="0"/>
                <w:numId w:val="15"/>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Neuroimaging findings</w:t>
            </w:r>
            <w:r w:rsidR="00A57CFF" w:rsidRPr="00FB25E0">
              <w:rPr>
                <w:rFonts w:ascii="Book Antiqua" w:eastAsia="Book Antiqua" w:hAnsi="Book Antiqua"/>
                <w:sz w:val="24"/>
                <w:szCs w:val="24"/>
              </w:rPr>
              <w:t xml:space="preserve"> </w:t>
            </w:r>
            <w:r w:rsidR="00E5327E" w:rsidRPr="00FB25E0">
              <w:rPr>
                <w:rFonts w:ascii="Book Antiqua" w:eastAsia="Book Antiqua" w:hAnsi="Book Antiqua"/>
                <w:sz w:val="24"/>
                <w:szCs w:val="24"/>
              </w:rPr>
              <w:t>consistent with</w:t>
            </w:r>
            <w:r w:rsidR="00A57CFF" w:rsidRPr="00FB25E0">
              <w:rPr>
                <w:rFonts w:ascii="Book Antiqua" w:eastAsia="Book Antiqua" w:hAnsi="Book Antiqua"/>
                <w:sz w:val="24"/>
                <w:szCs w:val="24"/>
              </w:rPr>
              <w:t xml:space="preserve"> cerebrovascular disease</w:t>
            </w:r>
            <w:r w:rsidRPr="00FB25E0">
              <w:rPr>
                <w:rFonts w:ascii="Book Antiqua" w:eastAsia="Book Antiqua" w:hAnsi="Book Antiqua"/>
                <w:sz w:val="24"/>
                <w:szCs w:val="24"/>
              </w:rPr>
              <w:t xml:space="preserve"> </w:t>
            </w:r>
            <w:r w:rsidR="00A57CFF" w:rsidRPr="00FB25E0">
              <w:rPr>
                <w:rFonts w:ascii="Book Antiqua" w:eastAsia="Book Antiqua" w:hAnsi="Book Antiqua"/>
                <w:sz w:val="24"/>
                <w:szCs w:val="24"/>
              </w:rPr>
              <w:t xml:space="preserve">including MRI findings of </w:t>
            </w:r>
            <w:r w:rsidRPr="00FB25E0">
              <w:rPr>
                <w:rFonts w:ascii="Book Antiqua" w:eastAsia="Book Antiqua" w:hAnsi="Book Antiqua"/>
                <w:sz w:val="24"/>
                <w:szCs w:val="24"/>
              </w:rPr>
              <w:t xml:space="preserve">white matter hyperintensities </w:t>
            </w:r>
          </w:p>
        </w:tc>
      </w:tr>
      <w:tr w:rsidR="00791D81" w:rsidRPr="00FB25E0" w14:paraId="53D6AB2B" w14:textId="77777777" w:rsidTr="001D658F">
        <w:tc>
          <w:tcPr>
            <w:tcW w:w="9350" w:type="dxa"/>
          </w:tcPr>
          <w:p w14:paraId="63FBF443" w14:textId="588BE3F9" w:rsidR="00791D81" w:rsidRPr="00FB25E0" w:rsidRDefault="00282E20" w:rsidP="00FB25E0">
            <w:pPr>
              <w:pStyle w:val="ListParagraph"/>
              <w:numPr>
                <w:ilvl w:val="0"/>
                <w:numId w:val="15"/>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Presence of cerebrovascular risk factors</w:t>
            </w:r>
          </w:p>
        </w:tc>
      </w:tr>
      <w:tr w:rsidR="001D658F" w:rsidRPr="00FB25E0" w14:paraId="2E7ED970" w14:textId="77777777" w:rsidTr="009D7FA3">
        <w:tc>
          <w:tcPr>
            <w:tcW w:w="9350" w:type="dxa"/>
          </w:tcPr>
          <w:p w14:paraId="0DE893E8" w14:textId="0F6BC678" w:rsidR="001D658F" w:rsidRPr="00FB25E0" w:rsidRDefault="001D658F" w:rsidP="00FB25E0">
            <w:pPr>
              <w:pStyle w:val="ListParagraph"/>
              <w:numPr>
                <w:ilvl w:val="0"/>
                <w:numId w:val="15"/>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Cognitive impairment, particularly in areas of processing speed and/or executive functioning</w:t>
            </w:r>
          </w:p>
        </w:tc>
      </w:tr>
      <w:tr w:rsidR="00791D81" w:rsidRPr="00FB25E0" w14:paraId="1931FC9D" w14:textId="77777777" w:rsidTr="009D7FA3">
        <w:tc>
          <w:tcPr>
            <w:tcW w:w="9350" w:type="dxa"/>
          </w:tcPr>
          <w:p w14:paraId="56C9DD0C" w14:textId="7184DD1C" w:rsidR="00791D81" w:rsidRPr="00FB25E0" w:rsidRDefault="00791D81" w:rsidP="00FB25E0">
            <w:pPr>
              <w:spacing w:line="360" w:lineRule="auto"/>
              <w:jc w:val="both"/>
              <w:rPr>
                <w:rFonts w:ascii="Book Antiqua" w:eastAsia="Book Antiqua" w:hAnsi="Book Antiqua"/>
                <w:b/>
                <w:bCs/>
                <w:sz w:val="24"/>
                <w:szCs w:val="24"/>
              </w:rPr>
            </w:pPr>
            <w:r w:rsidRPr="00FB25E0">
              <w:rPr>
                <w:rFonts w:ascii="Book Antiqua" w:eastAsia="Book Antiqua" w:hAnsi="Book Antiqua"/>
                <w:b/>
                <w:bCs/>
                <w:sz w:val="24"/>
                <w:szCs w:val="24"/>
              </w:rPr>
              <w:t>Secondary features</w:t>
            </w:r>
          </w:p>
        </w:tc>
      </w:tr>
      <w:tr w:rsidR="00791D81" w:rsidRPr="00FB25E0" w14:paraId="0CEB0D59" w14:textId="77777777" w:rsidTr="009D7FA3">
        <w:tc>
          <w:tcPr>
            <w:tcW w:w="9350" w:type="dxa"/>
          </w:tcPr>
          <w:p w14:paraId="2DB4D20D" w14:textId="505B6B27" w:rsidR="00791D81" w:rsidRPr="00FB25E0" w:rsidRDefault="0030613A" w:rsidP="00FB25E0">
            <w:pPr>
              <w:pStyle w:val="ListParagraph"/>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Age</w:t>
            </w:r>
            <w:r w:rsidR="009D7FA3">
              <w:rPr>
                <w:rFonts w:ascii="Book Antiqua" w:eastAsia="Book Antiqua" w:hAnsi="Book Antiqua"/>
                <w:sz w:val="24"/>
                <w:szCs w:val="24"/>
              </w:rPr>
              <w:t xml:space="preserve"> </w:t>
            </w:r>
            <w:r w:rsidRPr="00FB25E0">
              <w:rPr>
                <w:rFonts w:ascii="Book Antiqua" w:eastAsia="Book Antiqua" w:hAnsi="Book Antiqua"/>
                <w:sz w:val="24"/>
                <w:szCs w:val="24"/>
              </w:rPr>
              <w:t>&gt;</w:t>
            </w:r>
            <w:r w:rsidR="009D7FA3">
              <w:rPr>
                <w:rFonts w:ascii="Book Antiqua" w:eastAsia="Book Antiqua" w:hAnsi="Book Antiqua"/>
                <w:sz w:val="24"/>
                <w:szCs w:val="24"/>
              </w:rPr>
              <w:t xml:space="preserve"> </w:t>
            </w:r>
            <w:r w:rsidRPr="00FB25E0">
              <w:rPr>
                <w:rFonts w:ascii="Book Antiqua" w:eastAsia="Book Antiqua" w:hAnsi="Book Antiqua"/>
                <w:sz w:val="24"/>
                <w:szCs w:val="24"/>
              </w:rPr>
              <w:t>50</w:t>
            </w:r>
          </w:p>
        </w:tc>
      </w:tr>
      <w:tr w:rsidR="00791D81" w:rsidRPr="00FB25E0" w14:paraId="33ACB363" w14:textId="77777777" w:rsidTr="001D658F">
        <w:tc>
          <w:tcPr>
            <w:tcW w:w="9350" w:type="dxa"/>
          </w:tcPr>
          <w:p w14:paraId="306BD3E5" w14:textId="63EDFB4C" w:rsidR="00791D81" w:rsidRPr="00FB25E0" w:rsidRDefault="00EF3FBB" w:rsidP="00FB25E0">
            <w:pPr>
              <w:pStyle w:val="ListParagraph"/>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Poor</w:t>
            </w:r>
            <w:r w:rsidR="00CD2046" w:rsidRPr="00FB25E0">
              <w:rPr>
                <w:rFonts w:ascii="Book Antiqua" w:eastAsia="Book Antiqua" w:hAnsi="Book Antiqua"/>
                <w:sz w:val="24"/>
                <w:szCs w:val="24"/>
              </w:rPr>
              <w:t xml:space="preserve"> antidepressant treatment response</w:t>
            </w:r>
          </w:p>
        </w:tc>
      </w:tr>
      <w:tr w:rsidR="00E839B3" w:rsidRPr="00FB25E0" w14:paraId="43C877C7" w14:textId="77777777" w:rsidTr="001D658F">
        <w:tc>
          <w:tcPr>
            <w:tcW w:w="9350" w:type="dxa"/>
          </w:tcPr>
          <w:p w14:paraId="3332ED5B" w14:textId="788BCC1E" w:rsidR="00E839B3" w:rsidRPr="00FB25E0" w:rsidRDefault="00E839B3" w:rsidP="00FB25E0">
            <w:pPr>
              <w:pStyle w:val="ListParagraph"/>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Psychomotor retardation</w:t>
            </w:r>
          </w:p>
        </w:tc>
      </w:tr>
      <w:tr w:rsidR="005F3DD5" w:rsidRPr="00FB25E0" w14:paraId="21DE8512" w14:textId="77777777" w:rsidTr="001D658F">
        <w:tc>
          <w:tcPr>
            <w:tcW w:w="9350" w:type="dxa"/>
          </w:tcPr>
          <w:p w14:paraId="59F4DD66" w14:textId="54F74863" w:rsidR="005F3DD5" w:rsidRPr="00FB25E0" w:rsidRDefault="00083316" w:rsidP="00FB25E0">
            <w:pPr>
              <w:pStyle w:val="ListParagraph"/>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Marked disability in activities of daily living</w:t>
            </w:r>
          </w:p>
        </w:tc>
      </w:tr>
      <w:tr w:rsidR="005F3DD5" w:rsidRPr="00FB25E0" w14:paraId="69C87E0B" w14:textId="77777777" w:rsidTr="001D658F">
        <w:tc>
          <w:tcPr>
            <w:tcW w:w="9350" w:type="dxa"/>
            <w:tcBorders>
              <w:bottom w:val="single" w:sz="4" w:space="0" w:color="auto"/>
            </w:tcBorders>
          </w:tcPr>
          <w:p w14:paraId="26BE3373" w14:textId="559BD1B7" w:rsidR="005F3DD5" w:rsidRPr="00FB25E0" w:rsidRDefault="00CD2046" w:rsidP="00FB25E0">
            <w:pPr>
              <w:pStyle w:val="ListParagraph"/>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Lower rate of family history of mood disorders</w:t>
            </w:r>
          </w:p>
        </w:tc>
      </w:tr>
    </w:tbl>
    <w:p w14:paraId="7898C20C" w14:textId="71A7C37B" w:rsidR="00791D81" w:rsidRPr="00FB25E0" w:rsidRDefault="00BC35A6" w:rsidP="00FB25E0">
      <w:pPr>
        <w:spacing w:line="360" w:lineRule="auto"/>
        <w:jc w:val="both"/>
        <w:rPr>
          <w:rFonts w:ascii="Book Antiqua" w:eastAsia="Book Antiqua" w:hAnsi="Book Antiqua"/>
        </w:rPr>
      </w:pPr>
      <w:r w:rsidRPr="00BC35A6">
        <w:rPr>
          <w:rFonts w:ascii="Book Antiqua" w:eastAsia="Book Antiqua" w:hAnsi="Book Antiqua"/>
          <w:caps/>
        </w:rPr>
        <w:t>v</w:t>
      </w:r>
      <w:r w:rsidRPr="00BC35A6">
        <w:rPr>
          <w:rFonts w:ascii="Book Antiqua" w:eastAsia="Book Antiqua" w:hAnsi="Book Antiqua"/>
        </w:rPr>
        <w:t>ascular depression</w:t>
      </w:r>
      <w:r w:rsidRPr="00FB25E0">
        <w:rPr>
          <w:rFonts w:ascii="Book Antiqua" w:eastAsia="Book Antiqua" w:hAnsi="Book Antiqua"/>
          <w:b/>
          <w:bCs/>
        </w:rPr>
        <w:t xml:space="preserve"> </w:t>
      </w:r>
      <w:r w:rsidRPr="00FB25E0">
        <w:rPr>
          <w:rFonts w:ascii="Book Antiqua" w:eastAsia="Book Antiqua" w:hAnsi="Book Antiqua"/>
        </w:rPr>
        <w:t>is</w:t>
      </w:r>
      <w:r w:rsidRPr="00FB25E0">
        <w:rPr>
          <w:rFonts w:ascii="Book Antiqua" w:eastAsia="Book Antiqua" w:hAnsi="Book Antiqua"/>
          <w:b/>
          <w:bCs/>
        </w:rPr>
        <w:t xml:space="preserve"> </w:t>
      </w:r>
      <w:r w:rsidRPr="00FB25E0">
        <w:rPr>
          <w:rFonts w:ascii="Book Antiqua" w:eastAsia="Book Antiqua" w:hAnsi="Book Antiqua"/>
        </w:rPr>
        <w:t>defined as significant depressive symptomatology occurring in the presence of cerebrovascular disease as evidenced</w:t>
      </w:r>
      <w:r>
        <w:rPr>
          <w:rFonts w:ascii="Book Antiqua" w:eastAsia="Book Antiqua" w:hAnsi="Book Antiqua"/>
        </w:rPr>
        <w:t xml:space="preserve"> </w:t>
      </w:r>
      <w:r w:rsidRPr="00BC35A6">
        <w:rPr>
          <w:rFonts w:ascii="Book Antiqua" w:eastAsia="Book Antiqua" w:hAnsi="Book Antiqua"/>
        </w:rPr>
        <w:t>above</w:t>
      </w:r>
      <w:r>
        <w:rPr>
          <w:rFonts w:ascii="Book Antiqua" w:eastAsia="Book Antiqua" w:hAnsi="Book Antiqua"/>
        </w:rPr>
        <w:t xml:space="preserve">. </w:t>
      </w:r>
      <w:r w:rsidRPr="00FB25E0">
        <w:rPr>
          <w:rFonts w:ascii="Book Antiqua" w:eastAsia="Book Antiqua" w:hAnsi="Book Antiqua"/>
        </w:rPr>
        <w:t>MRI</w:t>
      </w:r>
      <w:r>
        <w:rPr>
          <w:rFonts w:ascii="Book Antiqua" w:eastAsia="Book Antiqua" w:hAnsi="Book Antiqua"/>
        </w:rPr>
        <w:t xml:space="preserve">: </w:t>
      </w:r>
      <w:r w:rsidRPr="00BC35A6">
        <w:rPr>
          <w:rFonts w:ascii="Book Antiqua" w:eastAsia="Book Antiqua" w:hAnsi="Book Antiqua"/>
          <w:caps/>
        </w:rPr>
        <w:t>m</w:t>
      </w:r>
      <w:r w:rsidRPr="00FB25E0">
        <w:rPr>
          <w:rFonts w:ascii="Book Antiqua" w:eastAsia="Book Antiqua" w:hAnsi="Book Antiqua"/>
        </w:rPr>
        <w:t>agnetic resonance imaging</w:t>
      </w:r>
      <w:r>
        <w:rPr>
          <w:rFonts w:ascii="Book Antiqua" w:eastAsia="Book Antiqua" w:hAnsi="Book Antiqua"/>
        </w:rPr>
        <w:t>.</w:t>
      </w:r>
    </w:p>
    <w:sectPr w:rsidR="00791D81" w:rsidRPr="00FB25E0" w:rsidSect="004139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06B7E" w14:textId="77777777" w:rsidR="00FE37A9" w:rsidRDefault="00FE37A9" w:rsidP="00E263DD">
      <w:r>
        <w:separator/>
      </w:r>
    </w:p>
  </w:endnote>
  <w:endnote w:type="continuationSeparator" w:id="0">
    <w:p w14:paraId="7889E93A" w14:textId="77777777" w:rsidR="00FE37A9" w:rsidRDefault="00FE37A9" w:rsidP="00E2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notTrueType/>
    <w:pitch w:val="fixed"/>
    <w:sig w:usb0="00000001" w:usb1="08070000" w:usb2="00000010" w:usb3="00000000" w:csb0="0002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4679D" w14:textId="77777777" w:rsidR="00FE37A9" w:rsidRDefault="00FE37A9" w:rsidP="00E263DD">
      <w:r>
        <w:separator/>
      </w:r>
    </w:p>
  </w:footnote>
  <w:footnote w:type="continuationSeparator" w:id="0">
    <w:p w14:paraId="3E8E90CF" w14:textId="77777777" w:rsidR="00FE37A9" w:rsidRDefault="00FE37A9" w:rsidP="00E26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F650E"/>
    <w:multiLevelType w:val="multilevel"/>
    <w:tmpl w:val="5C3CFAAC"/>
    <w:lvl w:ilvl="0">
      <w:start w:val="2"/>
      <w:numFmt w:val="decimal"/>
      <w:lvlText w:val="%1."/>
      <w:lvlJc w:val="left"/>
      <w:pPr>
        <w:tabs>
          <w:tab w:val="num" w:pos="720"/>
        </w:tabs>
        <w:ind w:left="720" w:hanging="360"/>
      </w:pPr>
      <w:rPr>
        <w:rFonts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D52CC4"/>
    <w:multiLevelType w:val="hybridMultilevel"/>
    <w:tmpl w:val="2E829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208B4"/>
    <w:multiLevelType w:val="hybridMultilevel"/>
    <w:tmpl w:val="1DB2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B69A6"/>
    <w:multiLevelType w:val="hybridMultilevel"/>
    <w:tmpl w:val="A2062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0570B"/>
    <w:multiLevelType w:val="hybridMultilevel"/>
    <w:tmpl w:val="005E7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00194"/>
    <w:multiLevelType w:val="hybridMultilevel"/>
    <w:tmpl w:val="9AB46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E2A80"/>
    <w:multiLevelType w:val="hybridMultilevel"/>
    <w:tmpl w:val="65666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CD202A"/>
    <w:multiLevelType w:val="hybridMultilevel"/>
    <w:tmpl w:val="4384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62444"/>
    <w:multiLevelType w:val="hybridMultilevel"/>
    <w:tmpl w:val="1E04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84DF9"/>
    <w:multiLevelType w:val="hybridMultilevel"/>
    <w:tmpl w:val="2B6C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2561C"/>
    <w:multiLevelType w:val="hybridMultilevel"/>
    <w:tmpl w:val="90627760"/>
    <w:lvl w:ilvl="0" w:tplc="A1B6598A">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3C2E63F1"/>
    <w:multiLevelType w:val="hybridMultilevel"/>
    <w:tmpl w:val="C768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73F84"/>
    <w:multiLevelType w:val="hybridMultilevel"/>
    <w:tmpl w:val="CD62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B175D"/>
    <w:multiLevelType w:val="hybridMultilevel"/>
    <w:tmpl w:val="0104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D42358"/>
    <w:multiLevelType w:val="hybridMultilevel"/>
    <w:tmpl w:val="BDCCB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B4D55"/>
    <w:multiLevelType w:val="hybridMultilevel"/>
    <w:tmpl w:val="E0CE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341D9"/>
    <w:multiLevelType w:val="hybridMultilevel"/>
    <w:tmpl w:val="ABA21B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6"/>
  </w:num>
  <w:num w:numId="3">
    <w:abstractNumId w:val="0"/>
  </w:num>
  <w:num w:numId="4">
    <w:abstractNumId w:val="16"/>
  </w:num>
  <w:num w:numId="5">
    <w:abstractNumId w:val="1"/>
  </w:num>
  <w:num w:numId="6">
    <w:abstractNumId w:val="11"/>
  </w:num>
  <w:num w:numId="7">
    <w:abstractNumId w:val="7"/>
  </w:num>
  <w:num w:numId="8">
    <w:abstractNumId w:val="15"/>
  </w:num>
  <w:num w:numId="9">
    <w:abstractNumId w:val="8"/>
  </w:num>
  <w:num w:numId="10">
    <w:abstractNumId w:val="12"/>
  </w:num>
  <w:num w:numId="11">
    <w:abstractNumId w:val="13"/>
  </w:num>
  <w:num w:numId="12">
    <w:abstractNumId w:val="2"/>
  </w:num>
  <w:num w:numId="13">
    <w:abstractNumId w:val="4"/>
  </w:num>
  <w:num w:numId="14">
    <w:abstractNumId w:val="9"/>
  </w:num>
  <w:num w:numId="15">
    <w:abstractNumId w:val="3"/>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Geriatric Psy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taasz998vpszpeeaswpfpttads55sa2f2dv&quot;&gt;Meta-analysis-Saved&lt;record-ids&gt;&lt;item&gt;1266&lt;/item&gt;&lt;item&gt;1267&lt;/item&gt;&lt;item&gt;1269&lt;/item&gt;&lt;item&gt;1270&lt;/item&gt;&lt;item&gt;1271&lt;/item&gt;&lt;item&gt;1276&lt;/item&gt;&lt;item&gt;1277&lt;/item&gt;&lt;item&gt;1282&lt;/item&gt;&lt;item&gt;1283&lt;/item&gt;&lt;item&gt;1284&lt;/item&gt;&lt;item&gt;1286&lt;/item&gt;&lt;item&gt;1289&lt;/item&gt;&lt;item&gt;1290&lt;/item&gt;&lt;item&gt;1291&lt;/item&gt;&lt;item&gt;1292&lt;/item&gt;&lt;item&gt;1300&lt;/item&gt;&lt;item&gt;1306&lt;/item&gt;&lt;item&gt;1307&lt;/item&gt;&lt;item&gt;1338&lt;/item&gt;&lt;item&gt;1603&lt;/item&gt;&lt;item&gt;4204&lt;/item&gt;&lt;/record-ids&gt;&lt;/item&gt;&lt;/Libraries&gt;"/>
  </w:docVars>
  <w:rsids>
    <w:rsidRoot w:val="0091290B"/>
    <w:rsid w:val="0000225A"/>
    <w:rsid w:val="00002E3A"/>
    <w:rsid w:val="0000349A"/>
    <w:rsid w:val="00003AA0"/>
    <w:rsid w:val="00004B3F"/>
    <w:rsid w:val="00005B4C"/>
    <w:rsid w:val="000061EF"/>
    <w:rsid w:val="00011416"/>
    <w:rsid w:val="00011462"/>
    <w:rsid w:val="00011E6C"/>
    <w:rsid w:val="0001528B"/>
    <w:rsid w:val="00025A8F"/>
    <w:rsid w:val="00027FAA"/>
    <w:rsid w:val="000332E4"/>
    <w:rsid w:val="00037C88"/>
    <w:rsid w:val="00041039"/>
    <w:rsid w:val="000418BF"/>
    <w:rsid w:val="00042109"/>
    <w:rsid w:val="00042229"/>
    <w:rsid w:val="0004296A"/>
    <w:rsid w:val="000472CB"/>
    <w:rsid w:val="000475E5"/>
    <w:rsid w:val="0005100B"/>
    <w:rsid w:val="00052ED5"/>
    <w:rsid w:val="000550DA"/>
    <w:rsid w:val="00056BB3"/>
    <w:rsid w:val="00057674"/>
    <w:rsid w:val="00057E6C"/>
    <w:rsid w:val="000662BF"/>
    <w:rsid w:val="00071176"/>
    <w:rsid w:val="00071B9E"/>
    <w:rsid w:val="00073277"/>
    <w:rsid w:val="000734F4"/>
    <w:rsid w:val="00074AAD"/>
    <w:rsid w:val="0007603A"/>
    <w:rsid w:val="00076EC5"/>
    <w:rsid w:val="0008063C"/>
    <w:rsid w:val="00082A2F"/>
    <w:rsid w:val="00083266"/>
    <w:rsid w:val="00083316"/>
    <w:rsid w:val="000855DA"/>
    <w:rsid w:val="00087CDD"/>
    <w:rsid w:val="00092961"/>
    <w:rsid w:val="00092CEF"/>
    <w:rsid w:val="00094DF8"/>
    <w:rsid w:val="00095CAE"/>
    <w:rsid w:val="000A2954"/>
    <w:rsid w:val="000A44B5"/>
    <w:rsid w:val="000A5866"/>
    <w:rsid w:val="000B0330"/>
    <w:rsid w:val="000B2761"/>
    <w:rsid w:val="000B30B1"/>
    <w:rsid w:val="000B4190"/>
    <w:rsid w:val="000B423F"/>
    <w:rsid w:val="000B6E20"/>
    <w:rsid w:val="000C6BFF"/>
    <w:rsid w:val="000D0AD5"/>
    <w:rsid w:val="000D1523"/>
    <w:rsid w:val="000D2386"/>
    <w:rsid w:val="000D2732"/>
    <w:rsid w:val="000D281C"/>
    <w:rsid w:val="000D394A"/>
    <w:rsid w:val="000D3DFD"/>
    <w:rsid w:val="000D4193"/>
    <w:rsid w:val="000E16B1"/>
    <w:rsid w:val="000E29C8"/>
    <w:rsid w:val="000E737E"/>
    <w:rsid w:val="000E767D"/>
    <w:rsid w:val="000E78C9"/>
    <w:rsid w:val="000F159D"/>
    <w:rsid w:val="000F1892"/>
    <w:rsid w:val="000F3B12"/>
    <w:rsid w:val="000F3C63"/>
    <w:rsid w:val="000F3FFD"/>
    <w:rsid w:val="000F40F1"/>
    <w:rsid w:val="000F64B9"/>
    <w:rsid w:val="00101873"/>
    <w:rsid w:val="001028A7"/>
    <w:rsid w:val="001044F0"/>
    <w:rsid w:val="00107C89"/>
    <w:rsid w:val="0011147F"/>
    <w:rsid w:val="001141FF"/>
    <w:rsid w:val="00115B75"/>
    <w:rsid w:val="00117082"/>
    <w:rsid w:val="00120BA1"/>
    <w:rsid w:val="00121E84"/>
    <w:rsid w:val="00123DFF"/>
    <w:rsid w:val="00124E83"/>
    <w:rsid w:val="00127A6B"/>
    <w:rsid w:val="0013038E"/>
    <w:rsid w:val="00130CF5"/>
    <w:rsid w:val="00131F0B"/>
    <w:rsid w:val="00133E28"/>
    <w:rsid w:val="001361CD"/>
    <w:rsid w:val="001400C5"/>
    <w:rsid w:val="00144463"/>
    <w:rsid w:val="001462F7"/>
    <w:rsid w:val="00152943"/>
    <w:rsid w:val="00154E3B"/>
    <w:rsid w:val="00155D4E"/>
    <w:rsid w:val="00157233"/>
    <w:rsid w:val="0016125D"/>
    <w:rsid w:val="0016268F"/>
    <w:rsid w:val="001627BA"/>
    <w:rsid w:val="001700C2"/>
    <w:rsid w:val="00170492"/>
    <w:rsid w:val="001715A2"/>
    <w:rsid w:val="00172BC7"/>
    <w:rsid w:val="00173E71"/>
    <w:rsid w:val="00173E97"/>
    <w:rsid w:val="00174090"/>
    <w:rsid w:val="00176284"/>
    <w:rsid w:val="00176DA5"/>
    <w:rsid w:val="00176E1C"/>
    <w:rsid w:val="0018043C"/>
    <w:rsid w:val="00180D1E"/>
    <w:rsid w:val="001825EE"/>
    <w:rsid w:val="0018782F"/>
    <w:rsid w:val="00191F72"/>
    <w:rsid w:val="00192D4B"/>
    <w:rsid w:val="001939A4"/>
    <w:rsid w:val="00195FED"/>
    <w:rsid w:val="001A0298"/>
    <w:rsid w:val="001A05CC"/>
    <w:rsid w:val="001A1FC0"/>
    <w:rsid w:val="001A2B64"/>
    <w:rsid w:val="001A51DD"/>
    <w:rsid w:val="001A51DE"/>
    <w:rsid w:val="001B0984"/>
    <w:rsid w:val="001B10E6"/>
    <w:rsid w:val="001B1AF9"/>
    <w:rsid w:val="001B2A13"/>
    <w:rsid w:val="001B48BD"/>
    <w:rsid w:val="001B4BD4"/>
    <w:rsid w:val="001B4DCF"/>
    <w:rsid w:val="001B656A"/>
    <w:rsid w:val="001C5778"/>
    <w:rsid w:val="001D3BE4"/>
    <w:rsid w:val="001D4145"/>
    <w:rsid w:val="001D594A"/>
    <w:rsid w:val="001D658F"/>
    <w:rsid w:val="001D7E11"/>
    <w:rsid w:val="001E2CF2"/>
    <w:rsid w:val="001E5F7E"/>
    <w:rsid w:val="001F03E3"/>
    <w:rsid w:val="001F1EC7"/>
    <w:rsid w:val="001F1ED8"/>
    <w:rsid w:val="001F5123"/>
    <w:rsid w:val="002001EC"/>
    <w:rsid w:val="002033C4"/>
    <w:rsid w:val="0020344B"/>
    <w:rsid w:val="0020376D"/>
    <w:rsid w:val="002068D0"/>
    <w:rsid w:val="002077DE"/>
    <w:rsid w:val="00210D16"/>
    <w:rsid w:val="00212960"/>
    <w:rsid w:val="00213EB3"/>
    <w:rsid w:val="00214DE0"/>
    <w:rsid w:val="002164FB"/>
    <w:rsid w:val="00216EAA"/>
    <w:rsid w:val="00217F65"/>
    <w:rsid w:val="00226959"/>
    <w:rsid w:val="002319C8"/>
    <w:rsid w:val="00231DC0"/>
    <w:rsid w:val="00236F47"/>
    <w:rsid w:val="00237274"/>
    <w:rsid w:val="002405FC"/>
    <w:rsid w:val="00240733"/>
    <w:rsid w:val="002420DF"/>
    <w:rsid w:val="002427C3"/>
    <w:rsid w:val="0024544F"/>
    <w:rsid w:val="00247264"/>
    <w:rsid w:val="00252865"/>
    <w:rsid w:val="00253AFE"/>
    <w:rsid w:val="002561FF"/>
    <w:rsid w:val="00260457"/>
    <w:rsid w:val="00262DE6"/>
    <w:rsid w:val="0026353A"/>
    <w:rsid w:val="00263DE5"/>
    <w:rsid w:val="00270D73"/>
    <w:rsid w:val="00271B8F"/>
    <w:rsid w:val="00272549"/>
    <w:rsid w:val="002730F8"/>
    <w:rsid w:val="00273329"/>
    <w:rsid w:val="0027340D"/>
    <w:rsid w:val="00277626"/>
    <w:rsid w:val="0027777E"/>
    <w:rsid w:val="00281136"/>
    <w:rsid w:val="0028231A"/>
    <w:rsid w:val="00282BF9"/>
    <w:rsid w:val="00282E20"/>
    <w:rsid w:val="00285A6B"/>
    <w:rsid w:val="00287C3E"/>
    <w:rsid w:val="0029352A"/>
    <w:rsid w:val="002938A9"/>
    <w:rsid w:val="00293A06"/>
    <w:rsid w:val="0029702E"/>
    <w:rsid w:val="00297AC6"/>
    <w:rsid w:val="002A0504"/>
    <w:rsid w:val="002A10AD"/>
    <w:rsid w:val="002A2EAB"/>
    <w:rsid w:val="002A3FE9"/>
    <w:rsid w:val="002A56A9"/>
    <w:rsid w:val="002A5BFB"/>
    <w:rsid w:val="002A6741"/>
    <w:rsid w:val="002A6804"/>
    <w:rsid w:val="002B0CDC"/>
    <w:rsid w:val="002B4328"/>
    <w:rsid w:val="002B6E33"/>
    <w:rsid w:val="002B6FF3"/>
    <w:rsid w:val="002C13D7"/>
    <w:rsid w:val="002C1810"/>
    <w:rsid w:val="002C2E4D"/>
    <w:rsid w:val="002C4269"/>
    <w:rsid w:val="002C43EB"/>
    <w:rsid w:val="002C539C"/>
    <w:rsid w:val="002C7616"/>
    <w:rsid w:val="002C7E0C"/>
    <w:rsid w:val="002D028F"/>
    <w:rsid w:val="002D08F3"/>
    <w:rsid w:val="002D1923"/>
    <w:rsid w:val="002E041F"/>
    <w:rsid w:val="002E17F9"/>
    <w:rsid w:val="002E22A8"/>
    <w:rsid w:val="002E2D51"/>
    <w:rsid w:val="002E3C83"/>
    <w:rsid w:val="002E57D0"/>
    <w:rsid w:val="002F03C8"/>
    <w:rsid w:val="002F1A87"/>
    <w:rsid w:val="002F1CDC"/>
    <w:rsid w:val="002F36CD"/>
    <w:rsid w:val="002F40BE"/>
    <w:rsid w:val="002F7E62"/>
    <w:rsid w:val="0030064F"/>
    <w:rsid w:val="003013CF"/>
    <w:rsid w:val="00303583"/>
    <w:rsid w:val="003060A7"/>
    <w:rsid w:val="0030613A"/>
    <w:rsid w:val="00310FD4"/>
    <w:rsid w:val="00312AD1"/>
    <w:rsid w:val="00312BEF"/>
    <w:rsid w:val="0031341D"/>
    <w:rsid w:val="003155B4"/>
    <w:rsid w:val="00317BF5"/>
    <w:rsid w:val="00320C6D"/>
    <w:rsid w:val="0032355E"/>
    <w:rsid w:val="00323626"/>
    <w:rsid w:val="00323721"/>
    <w:rsid w:val="00323C4A"/>
    <w:rsid w:val="0032476B"/>
    <w:rsid w:val="0032564F"/>
    <w:rsid w:val="003277F4"/>
    <w:rsid w:val="00333831"/>
    <w:rsid w:val="00333913"/>
    <w:rsid w:val="003358F7"/>
    <w:rsid w:val="00340070"/>
    <w:rsid w:val="003409E3"/>
    <w:rsid w:val="00341FA6"/>
    <w:rsid w:val="0034383B"/>
    <w:rsid w:val="00350B37"/>
    <w:rsid w:val="00353C77"/>
    <w:rsid w:val="00354C73"/>
    <w:rsid w:val="00354F83"/>
    <w:rsid w:val="003554D9"/>
    <w:rsid w:val="003569E0"/>
    <w:rsid w:val="00361CF2"/>
    <w:rsid w:val="00363714"/>
    <w:rsid w:val="003665D2"/>
    <w:rsid w:val="00366DF1"/>
    <w:rsid w:val="00370A60"/>
    <w:rsid w:val="0037155D"/>
    <w:rsid w:val="00373C82"/>
    <w:rsid w:val="00374D37"/>
    <w:rsid w:val="003761AD"/>
    <w:rsid w:val="003767CB"/>
    <w:rsid w:val="00376E92"/>
    <w:rsid w:val="00376F07"/>
    <w:rsid w:val="003813AD"/>
    <w:rsid w:val="00381F15"/>
    <w:rsid w:val="00385AAB"/>
    <w:rsid w:val="00387869"/>
    <w:rsid w:val="00393567"/>
    <w:rsid w:val="00394EF7"/>
    <w:rsid w:val="003969C8"/>
    <w:rsid w:val="00397A63"/>
    <w:rsid w:val="003A28AB"/>
    <w:rsid w:val="003A629F"/>
    <w:rsid w:val="003A62BD"/>
    <w:rsid w:val="003B2909"/>
    <w:rsid w:val="003B38AE"/>
    <w:rsid w:val="003B4B31"/>
    <w:rsid w:val="003B4F2D"/>
    <w:rsid w:val="003B550C"/>
    <w:rsid w:val="003B5E90"/>
    <w:rsid w:val="003B642C"/>
    <w:rsid w:val="003B7C58"/>
    <w:rsid w:val="003C2903"/>
    <w:rsid w:val="003D1B54"/>
    <w:rsid w:val="003D39EC"/>
    <w:rsid w:val="003D4D88"/>
    <w:rsid w:val="003E0D03"/>
    <w:rsid w:val="003E277A"/>
    <w:rsid w:val="003E4266"/>
    <w:rsid w:val="003E48AA"/>
    <w:rsid w:val="003E6DF8"/>
    <w:rsid w:val="003F047B"/>
    <w:rsid w:val="003F0672"/>
    <w:rsid w:val="00400D03"/>
    <w:rsid w:val="004041C5"/>
    <w:rsid w:val="004050C4"/>
    <w:rsid w:val="0040570E"/>
    <w:rsid w:val="00406B72"/>
    <w:rsid w:val="00412C27"/>
    <w:rsid w:val="004139BA"/>
    <w:rsid w:val="0041457C"/>
    <w:rsid w:val="00416EB2"/>
    <w:rsid w:val="00417B33"/>
    <w:rsid w:val="004206F8"/>
    <w:rsid w:val="00420AC7"/>
    <w:rsid w:val="00421743"/>
    <w:rsid w:val="00421C52"/>
    <w:rsid w:val="00422126"/>
    <w:rsid w:val="004266DC"/>
    <w:rsid w:val="004275EB"/>
    <w:rsid w:val="00430F53"/>
    <w:rsid w:val="00433BAF"/>
    <w:rsid w:val="0043575A"/>
    <w:rsid w:val="00436F36"/>
    <w:rsid w:val="00437116"/>
    <w:rsid w:val="004378BC"/>
    <w:rsid w:val="00441B8B"/>
    <w:rsid w:val="00442749"/>
    <w:rsid w:val="00444726"/>
    <w:rsid w:val="00452670"/>
    <w:rsid w:val="004546D6"/>
    <w:rsid w:val="0045470D"/>
    <w:rsid w:val="00455F06"/>
    <w:rsid w:val="00457E83"/>
    <w:rsid w:val="0046243C"/>
    <w:rsid w:val="0046271A"/>
    <w:rsid w:val="0046358F"/>
    <w:rsid w:val="00463F89"/>
    <w:rsid w:val="0046587B"/>
    <w:rsid w:val="004669DD"/>
    <w:rsid w:val="00467E5F"/>
    <w:rsid w:val="00470FF8"/>
    <w:rsid w:val="00471FBA"/>
    <w:rsid w:val="004735DB"/>
    <w:rsid w:val="004753AE"/>
    <w:rsid w:val="004772FA"/>
    <w:rsid w:val="004776C0"/>
    <w:rsid w:val="00477AEC"/>
    <w:rsid w:val="0048417F"/>
    <w:rsid w:val="004904B4"/>
    <w:rsid w:val="004936D7"/>
    <w:rsid w:val="00494911"/>
    <w:rsid w:val="00494F2E"/>
    <w:rsid w:val="00497EA6"/>
    <w:rsid w:val="004A5C72"/>
    <w:rsid w:val="004A5DB8"/>
    <w:rsid w:val="004A62CE"/>
    <w:rsid w:val="004B0BC8"/>
    <w:rsid w:val="004B1144"/>
    <w:rsid w:val="004B1940"/>
    <w:rsid w:val="004B2432"/>
    <w:rsid w:val="004B4837"/>
    <w:rsid w:val="004B59FE"/>
    <w:rsid w:val="004B5C1B"/>
    <w:rsid w:val="004C0A6D"/>
    <w:rsid w:val="004C174E"/>
    <w:rsid w:val="004C1763"/>
    <w:rsid w:val="004C25DE"/>
    <w:rsid w:val="004C2A43"/>
    <w:rsid w:val="004D2139"/>
    <w:rsid w:val="004E0EFB"/>
    <w:rsid w:val="004E19CD"/>
    <w:rsid w:val="004E44E5"/>
    <w:rsid w:val="004E500C"/>
    <w:rsid w:val="004E6273"/>
    <w:rsid w:val="004E652E"/>
    <w:rsid w:val="004E6793"/>
    <w:rsid w:val="004F1F3B"/>
    <w:rsid w:val="004F269A"/>
    <w:rsid w:val="004F4463"/>
    <w:rsid w:val="004F5322"/>
    <w:rsid w:val="004F5CB9"/>
    <w:rsid w:val="004F6A74"/>
    <w:rsid w:val="004F6F37"/>
    <w:rsid w:val="004F7699"/>
    <w:rsid w:val="00500E23"/>
    <w:rsid w:val="00505C4D"/>
    <w:rsid w:val="005143D1"/>
    <w:rsid w:val="00514DEC"/>
    <w:rsid w:val="00515543"/>
    <w:rsid w:val="00521371"/>
    <w:rsid w:val="00521399"/>
    <w:rsid w:val="00521803"/>
    <w:rsid w:val="00522E6C"/>
    <w:rsid w:val="005236B5"/>
    <w:rsid w:val="005239D2"/>
    <w:rsid w:val="00525AEE"/>
    <w:rsid w:val="005262A9"/>
    <w:rsid w:val="0053060C"/>
    <w:rsid w:val="00530872"/>
    <w:rsid w:val="0053230D"/>
    <w:rsid w:val="00532432"/>
    <w:rsid w:val="00532F47"/>
    <w:rsid w:val="00534B4D"/>
    <w:rsid w:val="00535721"/>
    <w:rsid w:val="005362F8"/>
    <w:rsid w:val="005410E2"/>
    <w:rsid w:val="005422DE"/>
    <w:rsid w:val="005433F8"/>
    <w:rsid w:val="0054430D"/>
    <w:rsid w:val="005469A1"/>
    <w:rsid w:val="005472EF"/>
    <w:rsid w:val="00551B19"/>
    <w:rsid w:val="0055304A"/>
    <w:rsid w:val="0055472E"/>
    <w:rsid w:val="005569A4"/>
    <w:rsid w:val="00557DBC"/>
    <w:rsid w:val="00566C3C"/>
    <w:rsid w:val="00577E85"/>
    <w:rsid w:val="00580EF2"/>
    <w:rsid w:val="005814FC"/>
    <w:rsid w:val="00581E75"/>
    <w:rsid w:val="00592C07"/>
    <w:rsid w:val="00592F56"/>
    <w:rsid w:val="005A1A28"/>
    <w:rsid w:val="005A1EB8"/>
    <w:rsid w:val="005A21D5"/>
    <w:rsid w:val="005A3FB0"/>
    <w:rsid w:val="005A7129"/>
    <w:rsid w:val="005B2F7E"/>
    <w:rsid w:val="005B3358"/>
    <w:rsid w:val="005B448A"/>
    <w:rsid w:val="005B467A"/>
    <w:rsid w:val="005B5214"/>
    <w:rsid w:val="005B529C"/>
    <w:rsid w:val="005B54FD"/>
    <w:rsid w:val="005B774F"/>
    <w:rsid w:val="005C0DF5"/>
    <w:rsid w:val="005C0E5E"/>
    <w:rsid w:val="005C4579"/>
    <w:rsid w:val="005C545C"/>
    <w:rsid w:val="005C5F74"/>
    <w:rsid w:val="005D58D2"/>
    <w:rsid w:val="005E20D7"/>
    <w:rsid w:val="005E2186"/>
    <w:rsid w:val="005E4A11"/>
    <w:rsid w:val="005E6917"/>
    <w:rsid w:val="005E7694"/>
    <w:rsid w:val="005F3DD5"/>
    <w:rsid w:val="00603CDF"/>
    <w:rsid w:val="0060682E"/>
    <w:rsid w:val="00607377"/>
    <w:rsid w:val="006077A6"/>
    <w:rsid w:val="00610382"/>
    <w:rsid w:val="00610746"/>
    <w:rsid w:val="006107A2"/>
    <w:rsid w:val="00610E1F"/>
    <w:rsid w:val="00612492"/>
    <w:rsid w:val="006139B5"/>
    <w:rsid w:val="0061406B"/>
    <w:rsid w:val="00614844"/>
    <w:rsid w:val="00620117"/>
    <w:rsid w:val="0062040C"/>
    <w:rsid w:val="00621594"/>
    <w:rsid w:val="00623358"/>
    <w:rsid w:val="00623BBB"/>
    <w:rsid w:val="00624780"/>
    <w:rsid w:val="00624A9D"/>
    <w:rsid w:val="0062798D"/>
    <w:rsid w:val="0063014D"/>
    <w:rsid w:val="00632498"/>
    <w:rsid w:val="006340A3"/>
    <w:rsid w:val="006348C7"/>
    <w:rsid w:val="00635799"/>
    <w:rsid w:val="00637067"/>
    <w:rsid w:val="006378EE"/>
    <w:rsid w:val="006405FA"/>
    <w:rsid w:val="00640943"/>
    <w:rsid w:val="006421DD"/>
    <w:rsid w:val="006434CD"/>
    <w:rsid w:val="00644423"/>
    <w:rsid w:val="00644E5E"/>
    <w:rsid w:val="00650CD0"/>
    <w:rsid w:val="00654AE0"/>
    <w:rsid w:val="00655A8F"/>
    <w:rsid w:val="00663042"/>
    <w:rsid w:val="00663963"/>
    <w:rsid w:val="00664B9E"/>
    <w:rsid w:val="00664F6C"/>
    <w:rsid w:val="00677C40"/>
    <w:rsid w:val="006824C1"/>
    <w:rsid w:val="00686392"/>
    <w:rsid w:val="00687616"/>
    <w:rsid w:val="00687B8C"/>
    <w:rsid w:val="0069107C"/>
    <w:rsid w:val="00691BEC"/>
    <w:rsid w:val="006922CB"/>
    <w:rsid w:val="00697AB7"/>
    <w:rsid w:val="006A0288"/>
    <w:rsid w:val="006A0EC4"/>
    <w:rsid w:val="006A3EA1"/>
    <w:rsid w:val="006A5200"/>
    <w:rsid w:val="006A6123"/>
    <w:rsid w:val="006A6450"/>
    <w:rsid w:val="006A7697"/>
    <w:rsid w:val="006B09F3"/>
    <w:rsid w:val="006B0F85"/>
    <w:rsid w:val="006B1068"/>
    <w:rsid w:val="006B1C0C"/>
    <w:rsid w:val="006B1FFD"/>
    <w:rsid w:val="006B2223"/>
    <w:rsid w:val="006B270F"/>
    <w:rsid w:val="006B3979"/>
    <w:rsid w:val="006B7F8C"/>
    <w:rsid w:val="006C2BB6"/>
    <w:rsid w:val="006C4282"/>
    <w:rsid w:val="006C6856"/>
    <w:rsid w:val="006C6E66"/>
    <w:rsid w:val="006D263B"/>
    <w:rsid w:val="006D3587"/>
    <w:rsid w:val="006D5106"/>
    <w:rsid w:val="006D7713"/>
    <w:rsid w:val="006D7B21"/>
    <w:rsid w:val="006D7BEE"/>
    <w:rsid w:val="006E0374"/>
    <w:rsid w:val="006E03F7"/>
    <w:rsid w:val="006E20F4"/>
    <w:rsid w:val="006E3CFB"/>
    <w:rsid w:val="006E586B"/>
    <w:rsid w:val="006E641F"/>
    <w:rsid w:val="006F25AE"/>
    <w:rsid w:val="006F2C11"/>
    <w:rsid w:val="006F327D"/>
    <w:rsid w:val="006F3426"/>
    <w:rsid w:val="006F410E"/>
    <w:rsid w:val="006F57B2"/>
    <w:rsid w:val="006F57E2"/>
    <w:rsid w:val="006F6160"/>
    <w:rsid w:val="006F68B0"/>
    <w:rsid w:val="006F70EE"/>
    <w:rsid w:val="006F718A"/>
    <w:rsid w:val="00700142"/>
    <w:rsid w:val="00701CF7"/>
    <w:rsid w:val="00702284"/>
    <w:rsid w:val="007035A4"/>
    <w:rsid w:val="0070365B"/>
    <w:rsid w:val="0070399D"/>
    <w:rsid w:val="00706D78"/>
    <w:rsid w:val="00707EB8"/>
    <w:rsid w:val="007103C7"/>
    <w:rsid w:val="00710CEF"/>
    <w:rsid w:val="00711166"/>
    <w:rsid w:val="00712EF0"/>
    <w:rsid w:val="007137C0"/>
    <w:rsid w:val="00713A56"/>
    <w:rsid w:val="00714035"/>
    <w:rsid w:val="007178C4"/>
    <w:rsid w:val="007209F4"/>
    <w:rsid w:val="00721190"/>
    <w:rsid w:val="007241F3"/>
    <w:rsid w:val="00724418"/>
    <w:rsid w:val="00724715"/>
    <w:rsid w:val="007262C1"/>
    <w:rsid w:val="0072684A"/>
    <w:rsid w:val="00731EF8"/>
    <w:rsid w:val="00735C2C"/>
    <w:rsid w:val="00736724"/>
    <w:rsid w:val="00737A7A"/>
    <w:rsid w:val="0074005D"/>
    <w:rsid w:val="00741838"/>
    <w:rsid w:val="0074364A"/>
    <w:rsid w:val="00745444"/>
    <w:rsid w:val="007517B3"/>
    <w:rsid w:val="0075267D"/>
    <w:rsid w:val="007552BD"/>
    <w:rsid w:val="00762BAD"/>
    <w:rsid w:val="00763061"/>
    <w:rsid w:val="00763C83"/>
    <w:rsid w:val="00766593"/>
    <w:rsid w:val="007718E6"/>
    <w:rsid w:val="00772205"/>
    <w:rsid w:val="0078262E"/>
    <w:rsid w:val="00783080"/>
    <w:rsid w:val="007838B2"/>
    <w:rsid w:val="00784758"/>
    <w:rsid w:val="00784A4E"/>
    <w:rsid w:val="00785CDD"/>
    <w:rsid w:val="00786275"/>
    <w:rsid w:val="00791D81"/>
    <w:rsid w:val="00791E1B"/>
    <w:rsid w:val="00792CE9"/>
    <w:rsid w:val="00795C3A"/>
    <w:rsid w:val="007967B3"/>
    <w:rsid w:val="007A1842"/>
    <w:rsid w:val="007A2150"/>
    <w:rsid w:val="007A22D3"/>
    <w:rsid w:val="007A2854"/>
    <w:rsid w:val="007A3093"/>
    <w:rsid w:val="007A439C"/>
    <w:rsid w:val="007A4B11"/>
    <w:rsid w:val="007A5C58"/>
    <w:rsid w:val="007A7A92"/>
    <w:rsid w:val="007A7C72"/>
    <w:rsid w:val="007B06C3"/>
    <w:rsid w:val="007B2BCD"/>
    <w:rsid w:val="007B4B50"/>
    <w:rsid w:val="007B7948"/>
    <w:rsid w:val="007B7D11"/>
    <w:rsid w:val="007B7DAA"/>
    <w:rsid w:val="007B7E3B"/>
    <w:rsid w:val="007C1FF2"/>
    <w:rsid w:val="007C5C9C"/>
    <w:rsid w:val="007D0B0D"/>
    <w:rsid w:val="007D14D2"/>
    <w:rsid w:val="007E14F2"/>
    <w:rsid w:val="007E232E"/>
    <w:rsid w:val="007E356C"/>
    <w:rsid w:val="007E4A5C"/>
    <w:rsid w:val="007E70A1"/>
    <w:rsid w:val="007E76AE"/>
    <w:rsid w:val="007F06C2"/>
    <w:rsid w:val="007F0F41"/>
    <w:rsid w:val="007F291E"/>
    <w:rsid w:val="007F2CB8"/>
    <w:rsid w:val="007F4BDB"/>
    <w:rsid w:val="007F55E1"/>
    <w:rsid w:val="007F59CE"/>
    <w:rsid w:val="00804094"/>
    <w:rsid w:val="00804975"/>
    <w:rsid w:val="008072FE"/>
    <w:rsid w:val="00811E5D"/>
    <w:rsid w:val="0081518C"/>
    <w:rsid w:val="00821711"/>
    <w:rsid w:val="00822585"/>
    <w:rsid w:val="00822A06"/>
    <w:rsid w:val="00822D68"/>
    <w:rsid w:val="0082312D"/>
    <w:rsid w:val="0082453D"/>
    <w:rsid w:val="00827856"/>
    <w:rsid w:val="008278E0"/>
    <w:rsid w:val="008279F9"/>
    <w:rsid w:val="0083144F"/>
    <w:rsid w:val="008314B1"/>
    <w:rsid w:val="00833F87"/>
    <w:rsid w:val="008340E4"/>
    <w:rsid w:val="00836395"/>
    <w:rsid w:val="00836F1B"/>
    <w:rsid w:val="00840DBB"/>
    <w:rsid w:val="008464A9"/>
    <w:rsid w:val="00846543"/>
    <w:rsid w:val="00847BA0"/>
    <w:rsid w:val="008520CA"/>
    <w:rsid w:val="00853A79"/>
    <w:rsid w:val="00853AAB"/>
    <w:rsid w:val="00863870"/>
    <w:rsid w:val="00863BA9"/>
    <w:rsid w:val="008645EB"/>
    <w:rsid w:val="00867EA8"/>
    <w:rsid w:val="008708C2"/>
    <w:rsid w:val="0087182D"/>
    <w:rsid w:val="00872F55"/>
    <w:rsid w:val="008743A8"/>
    <w:rsid w:val="008761E0"/>
    <w:rsid w:val="00876890"/>
    <w:rsid w:val="00891B53"/>
    <w:rsid w:val="008925C1"/>
    <w:rsid w:val="00895B9B"/>
    <w:rsid w:val="00896727"/>
    <w:rsid w:val="00896CD4"/>
    <w:rsid w:val="00896F17"/>
    <w:rsid w:val="008A16A1"/>
    <w:rsid w:val="008A57A0"/>
    <w:rsid w:val="008B0D48"/>
    <w:rsid w:val="008B2E39"/>
    <w:rsid w:val="008B4756"/>
    <w:rsid w:val="008B4FEA"/>
    <w:rsid w:val="008B739D"/>
    <w:rsid w:val="008C759A"/>
    <w:rsid w:val="008D28D6"/>
    <w:rsid w:val="008D5ED0"/>
    <w:rsid w:val="008D77BD"/>
    <w:rsid w:val="008D7E4D"/>
    <w:rsid w:val="008E022A"/>
    <w:rsid w:val="008E0DB5"/>
    <w:rsid w:val="008F14D3"/>
    <w:rsid w:val="008F189B"/>
    <w:rsid w:val="008F4698"/>
    <w:rsid w:val="008F5281"/>
    <w:rsid w:val="008F5630"/>
    <w:rsid w:val="008F61DE"/>
    <w:rsid w:val="008F689C"/>
    <w:rsid w:val="008F6BCF"/>
    <w:rsid w:val="009002AD"/>
    <w:rsid w:val="0090078C"/>
    <w:rsid w:val="00901272"/>
    <w:rsid w:val="00901434"/>
    <w:rsid w:val="00903824"/>
    <w:rsid w:val="0090401B"/>
    <w:rsid w:val="009069F8"/>
    <w:rsid w:val="0090716F"/>
    <w:rsid w:val="009107C3"/>
    <w:rsid w:val="0091290B"/>
    <w:rsid w:val="00916F41"/>
    <w:rsid w:val="00920A5E"/>
    <w:rsid w:val="00923F2D"/>
    <w:rsid w:val="009251D0"/>
    <w:rsid w:val="00927DFD"/>
    <w:rsid w:val="009322F8"/>
    <w:rsid w:val="009360C7"/>
    <w:rsid w:val="00936A93"/>
    <w:rsid w:val="00936B0F"/>
    <w:rsid w:val="00941FD7"/>
    <w:rsid w:val="009426B4"/>
    <w:rsid w:val="00942AD2"/>
    <w:rsid w:val="00943D7E"/>
    <w:rsid w:val="00944092"/>
    <w:rsid w:val="00944133"/>
    <w:rsid w:val="00946C4E"/>
    <w:rsid w:val="009475A8"/>
    <w:rsid w:val="00954DB6"/>
    <w:rsid w:val="00955F3A"/>
    <w:rsid w:val="00956328"/>
    <w:rsid w:val="00961ACF"/>
    <w:rsid w:val="00962756"/>
    <w:rsid w:val="00965AC1"/>
    <w:rsid w:val="00965E51"/>
    <w:rsid w:val="00966DC8"/>
    <w:rsid w:val="009674F2"/>
    <w:rsid w:val="009679C1"/>
    <w:rsid w:val="00967FE5"/>
    <w:rsid w:val="009744B6"/>
    <w:rsid w:val="00974538"/>
    <w:rsid w:val="00974EC0"/>
    <w:rsid w:val="00977C8A"/>
    <w:rsid w:val="00982557"/>
    <w:rsid w:val="00982D46"/>
    <w:rsid w:val="009848ED"/>
    <w:rsid w:val="00986DC7"/>
    <w:rsid w:val="009920D9"/>
    <w:rsid w:val="00993D20"/>
    <w:rsid w:val="00994D74"/>
    <w:rsid w:val="00995C0C"/>
    <w:rsid w:val="00996D59"/>
    <w:rsid w:val="009A0A22"/>
    <w:rsid w:val="009A5130"/>
    <w:rsid w:val="009A5B98"/>
    <w:rsid w:val="009A5C87"/>
    <w:rsid w:val="009A766F"/>
    <w:rsid w:val="009B1E63"/>
    <w:rsid w:val="009B2B98"/>
    <w:rsid w:val="009B4D44"/>
    <w:rsid w:val="009B61F8"/>
    <w:rsid w:val="009B6587"/>
    <w:rsid w:val="009C7969"/>
    <w:rsid w:val="009D022C"/>
    <w:rsid w:val="009D026E"/>
    <w:rsid w:val="009D0D12"/>
    <w:rsid w:val="009D2D96"/>
    <w:rsid w:val="009D355C"/>
    <w:rsid w:val="009D5EA7"/>
    <w:rsid w:val="009D64A0"/>
    <w:rsid w:val="009D7389"/>
    <w:rsid w:val="009D7FA3"/>
    <w:rsid w:val="009E0692"/>
    <w:rsid w:val="009E0A70"/>
    <w:rsid w:val="009E0E3E"/>
    <w:rsid w:val="009E459C"/>
    <w:rsid w:val="009E674E"/>
    <w:rsid w:val="009F044F"/>
    <w:rsid w:val="009F0E6B"/>
    <w:rsid w:val="009F1ED1"/>
    <w:rsid w:val="009F28FD"/>
    <w:rsid w:val="009F5880"/>
    <w:rsid w:val="00A01227"/>
    <w:rsid w:val="00A047F9"/>
    <w:rsid w:val="00A06575"/>
    <w:rsid w:val="00A0716C"/>
    <w:rsid w:val="00A07FE9"/>
    <w:rsid w:val="00A10F85"/>
    <w:rsid w:val="00A136E1"/>
    <w:rsid w:val="00A1474E"/>
    <w:rsid w:val="00A14B56"/>
    <w:rsid w:val="00A16333"/>
    <w:rsid w:val="00A17438"/>
    <w:rsid w:val="00A24D2C"/>
    <w:rsid w:val="00A2501E"/>
    <w:rsid w:val="00A25320"/>
    <w:rsid w:val="00A30131"/>
    <w:rsid w:val="00A30F7B"/>
    <w:rsid w:val="00A31377"/>
    <w:rsid w:val="00A315F0"/>
    <w:rsid w:val="00A32FB9"/>
    <w:rsid w:val="00A35E4A"/>
    <w:rsid w:val="00A362ED"/>
    <w:rsid w:val="00A4366D"/>
    <w:rsid w:val="00A439DD"/>
    <w:rsid w:val="00A4539D"/>
    <w:rsid w:val="00A45B75"/>
    <w:rsid w:val="00A45C1B"/>
    <w:rsid w:val="00A45F46"/>
    <w:rsid w:val="00A5739F"/>
    <w:rsid w:val="00A57CFF"/>
    <w:rsid w:val="00A628A7"/>
    <w:rsid w:val="00A65BEE"/>
    <w:rsid w:val="00A67774"/>
    <w:rsid w:val="00A70583"/>
    <w:rsid w:val="00A71965"/>
    <w:rsid w:val="00A723C1"/>
    <w:rsid w:val="00A73FAC"/>
    <w:rsid w:val="00A74074"/>
    <w:rsid w:val="00A80B6A"/>
    <w:rsid w:val="00A81C9E"/>
    <w:rsid w:val="00A83019"/>
    <w:rsid w:val="00A91728"/>
    <w:rsid w:val="00A93185"/>
    <w:rsid w:val="00A94AAC"/>
    <w:rsid w:val="00A97252"/>
    <w:rsid w:val="00AA1F6C"/>
    <w:rsid w:val="00AA2DA2"/>
    <w:rsid w:val="00AA343A"/>
    <w:rsid w:val="00AA373B"/>
    <w:rsid w:val="00AA3784"/>
    <w:rsid w:val="00AA4CCC"/>
    <w:rsid w:val="00AA5B9B"/>
    <w:rsid w:val="00AB20EA"/>
    <w:rsid w:val="00AB2498"/>
    <w:rsid w:val="00AB2689"/>
    <w:rsid w:val="00AB4BDC"/>
    <w:rsid w:val="00AB735D"/>
    <w:rsid w:val="00AB7906"/>
    <w:rsid w:val="00AC0277"/>
    <w:rsid w:val="00AC03AB"/>
    <w:rsid w:val="00AC17EE"/>
    <w:rsid w:val="00AC2495"/>
    <w:rsid w:val="00AC48B1"/>
    <w:rsid w:val="00AC60F9"/>
    <w:rsid w:val="00AD1FDF"/>
    <w:rsid w:val="00AD27AC"/>
    <w:rsid w:val="00AD3E94"/>
    <w:rsid w:val="00AD5B97"/>
    <w:rsid w:val="00AD5EFD"/>
    <w:rsid w:val="00AD702D"/>
    <w:rsid w:val="00AE2FF8"/>
    <w:rsid w:val="00AF0D29"/>
    <w:rsid w:val="00AF274B"/>
    <w:rsid w:val="00AF2D16"/>
    <w:rsid w:val="00AF431A"/>
    <w:rsid w:val="00AF5253"/>
    <w:rsid w:val="00AF549D"/>
    <w:rsid w:val="00AF58F5"/>
    <w:rsid w:val="00AF6BA1"/>
    <w:rsid w:val="00B01DA3"/>
    <w:rsid w:val="00B02F46"/>
    <w:rsid w:val="00B04E44"/>
    <w:rsid w:val="00B06A46"/>
    <w:rsid w:val="00B071EF"/>
    <w:rsid w:val="00B13F05"/>
    <w:rsid w:val="00B14025"/>
    <w:rsid w:val="00B16CB2"/>
    <w:rsid w:val="00B20364"/>
    <w:rsid w:val="00B26041"/>
    <w:rsid w:val="00B302BA"/>
    <w:rsid w:val="00B31153"/>
    <w:rsid w:val="00B32134"/>
    <w:rsid w:val="00B33044"/>
    <w:rsid w:val="00B37987"/>
    <w:rsid w:val="00B37FA4"/>
    <w:rsid w:val="00B414A3"/>
    <w:rsid w:val="00B44DC1"/>
    <w:rsid w:val="00B44EC5"/>
    <w:rsid w:val="00B44FCE"/>
    <w:rsid w:val="00B45475"/>
    <w:rsid w:val="00B46DB5"/>
    <w:rsid w:val="00B5307F"/>
    <w:rsid w:val="00B53B77"/>
    <w:rsid w:val="00B540A6"/>
    <w:rsid w:val="00B56F62"/>
    <w:rsid w:val="00B61470"/>
    <w:rsid w:val="00B638C0"/>
    <w:rsid w:val="00B66B82"/>
    <w:rsid w:val="00B703FF"/>
    <w:rsid w:val="00B714D1"/>
    <w:rsid w:val="00B7554F"/>
    <w:rsid w:val="00B75565"/>
    <w:rsid w:val="00B767D7"/>
    <w:rsid w:val="00B80456"/>
    <w:rsid w:val="00B805E6"/>
    <w:rsid w:val="00B8064F"/>
    <w:rsid w:val="00B812D4"/>
    <w:rsid w:val="00B837AA"/>
    <w:rsid w:val="00B8492A"/>
    <w:rsid w:val="00B93617"/>
    <w:rsid w:val="00B9385B"/>
    <w:rsid w:val="00B946D3"/>
    <w:rsid w:val="00B948E6"/>
    <w:rsid w:val="00B949B0"/>
    <w:rsid w:val="00B94CF8"/>
    <w:rsid w:val="00B958C5"/>
    <w:rsid w:val="00B97FB1"/>
    <w:rsid w:val="00BA1174"/>
    <w:rsid w:val="00BA187E"/>
    <w:rsid w:val="00BA1A4B"/>
    <w:rsid w:val="00BA3355"/>
    <w:rsid w:val="00BA6DB3"/>
    <w:rsid w:val="00BA76C2"/>
    <w:rsid w:val="00BB3012"/>
    <w:rsid w:val="00BB7D09"/>
    <w:rsid w:val="00BC29BF"/>
    <w:rsid w:val="00BC2A5C"/>
    <w:rsid w:val="00BC35A6"/>
    <w:rsid w:val="00BC3832"/>
    <w:rsid w:val="00BC39DF"/>
    <w:rsid w:val="00BC3E4F"/>
    <w:rsid w:val="00BC59B5"/>
    <w:rsid w:val="00BD1BAC"/>
    <w:rsid w:val="00BD2A18"/>
    <w:rsid w:val="00BD3923"/>
    <w:rsid w:val="00BD5BAE"/>
    <w:rsid w:val="00BD5D1C"/>
    <w:rsid w:val="00BD75C3"/>
    <w:rsid w:val="00BE026C"/>
    <w:rsid w:val="00BE2885"/>
    <w:rsid w:val="00BE49CA"/>
    <w:rsid w:val="00BF1723"/>
    <w:rsid w:val="00BF2B76"/>
    <w:rsid w:val="00BF355D"/>
    <w:rsid w:val="00BF62CC"/>
    <w:rsid w:val="00BF76C5"/>
    <w:rsid w:val="00C0002D"/>
    <w:rsid w:val="00C03F22"/>
    <w:rsid w:val="00C075E5"/>
    <w:rsid w:val="00C07B19"/>
    <w:rsid w:val="00C1006D"/>
    <w:rsid w:val="00C1007D"/>
    <w:rsid w:val="00C12127"/>
    <w:rsid w:val="00C124C7"/>
    <w:rsid w:val="00C14871"/>
    <w:rsid w:val="00C1492C"/>
    <w:rsid w:val="00C16C23"/>
    <w:rsid w:val="00C203BA"/>
    <w:rsid w:val="00C217AE"/>
    <w:rsid w:val="00C23321"/>
    <w:rsid w:val="00C234E5"/>
    <w:rsid w:val="00C23D3B"/>
    <w:rsid w:val="00C24BEE"/>
    <w:rsid w:val="00C26CBA"/>
    <w:rsid w:val="00C272A3"/>
    <w:rsid w:val="00C27FA8"/>
    <w:rsid w:val="00C3397B"/>
    <w:rsid w:val="00C34336"/>
    <w:rsid w:val="00C353FE"/>
    <w:rsid w:val="00C37C05"/>
    <w:rsid w:val="00C4219C"/>
    <w:rsid w:val="00C42A73"/>
    <w:rsid w:val="00C431B6"/>
    <w:rsid w:val="00C50793"/>
    <w:rsid w:val="00C50C08"/>
    <w:rsid w:val="00C51E43"/>
    <w:rsid w:val="00C53FA3"/>
    <w:rsid w:val="00C56F04"/>
    <w:rsid w:val="00C60D1B"/>
    <w:rsid w:val="00C6210C"/>
    <w:rsid w:val="00C62DE7"/>
    <w:rsid w:val="00C63059"/>
    <w:rsid w:val="00C639F8"/>
    <w:rsid w:val="00C64D18"/>
    <w:rsid w:val="00C76D74"/>
    <w:rsid w:val="00C821D1"/>
    <w:rsid w:val="00C82214"/>
    <w:rsid w:val="00C82C37"/>
    <w:rsid w:val="00C82CD0"/>
    <w:rsid w:val="00C8481D"/>
    <w:rsid w:val="00C84F55"/>
    <w:rsid w:val="00C8662C"/>
    <w:rsid w:val="00C906A6"/>
    <w:rsid w:val="00CA15CC"/>
    <w:rsid w:val="00CA24C2"/>
    <w:rsid w:val="00CA42C1"/>
    <w:rsid w:val="00CA4D8C"/>
    <w:rsid w:val="00CA7169"/>
    <w:rsid w:val="00CB256D"/>
    <w:rsid w:val="00CB417B"/>
    <w:rsid w:val="00CB4B9F"/>
    <w:rsid w:val="00CB7436"/>
    <w:rsid w:val="00CC1367"/>
    <w:rsid w:val="00CC3505"/>
    <w:rsid w:val="00CD1020"/>
    <w:rsid w:val="00CD2046"/>
    <w:rsid w:val="00CD2CA2"/>
    <w:rsid w:val="00CD32E8"/>
    <w:rsid w:val="00CD3392"/>
    <w:rsid w:val="00CD3397"/>
    <w:rsid w:val="00CD423B"/>
    <w:rsid w:val="00CE1286"/>
    <w:rsid w:val="00CE14C4"/>
    <w:rsid w:val="00CE163E"/>
    <w:rsid w:val="00CE1C63"/>
    <w:rsid w:val="00CE21EA"/>
    <w:rsid w:val="00CE2261"/>
    <w:rsid w:val="00CE34A9"/>
    <w:rsid w:val="00CE4E4C"/>
    <w:rsid w:val="00CE4FA0"/>
    <w:rsid w:val="00CE5CA3"/>
    <w:rsid w:val="00CE6BF8"/>
    <w:rsid w:val="00CF135E"/>
    <w:rsid w:val="00CF212E"/>
    <w:rsid w:val="00CF5B22"/>
    <w:rsid w:val="00CF692D"/>
    <w:rsid w:val="00CF7058"/>
    <w:rsid w:val="00CF7C4E"/>
    <w:rsid w:val="00D011E3"/>
    <w:rsid w:val="00D02FCD"/>
    <w:rsid w:val="00D04A0E"/>
    <w:rsid w:val="00D10323"/>
    <w:rsid w:val="00D1435B"/>
    <w:rsid w:val="00D1467F"/>
    <w:rsid w:val="00D14AC1"/>
    <w:rsid w:val="00D16C60"/>
    <w:rsid w:val="00D20508"/>
    <w:rsid w:val="00D20D02"/>
    <w:rsid w:val="00D21544"/>
    <w:rsid w:val="00D21A76"/>
    <w:rsid w:val="00D239A4"/>
    <w:rsid w:val="00D24147"/>
    <w:rsid w:val="00D250D3"/>
    <w:rsid w:val="00D25B2C"/>
    <w:rsid w:val="00D27234"/>
    <w:rsid w:val="00D30893"/>
    <w:rsid w:val="00D31B2A"/>
    <w:rsid w:val="00D32E34"/>
    <w:rsid w:val="00D3387A"/>
    <w:rsid w:val="00D34821"/>
    <w:rsid w:val="00D35C47"/>
    <w:rsid w:val="00D36B55"/>
    <w:rsid w:val="00D44CD4"/>
    <w:rsid w:val="00D45BA0"/>
    <w:rsid w:val="00D46D7A"/>
    <w:rsid w:val="00D4702D"/>
    <w:rsid w:val="00D47152"/>
    <w:rsid w:val="00D50268"/>
    <w:rsid w:val="00D50298"/>
    <w:rsid w:val="00D510A0"/>
    <w:rsid w:val="00D52B71"/>
    <w:rsid w:val="00D57AA2"/>
    <w:rsid w:val="00D60574"/>
    <w:rsid w:val="00D659B0"/>
    <w:rsid w:val="00D66215"/>
    <w:rsid w:val="00D673D8"/>
    <w:rsid w:val="00D70E31"/>
    <w:rsid w:val="00D7159B"/>
    <w:rsid w:val="00D7238B"/>
    <w:rsid w:val="00D73864"/>
    <w:rsid w:val="00D746CD"/>
    <w:rsid w:val="00D74935"/>
    <w:rsid w:val="00D75355"/>
    <w:rsid w:val="00D76BDB"/>
    <w:rsid w:val="00D814CE"/>
    <w:rsid w:val="00D82ACE"/>
    <w:rsid w:val="00D87210"/>
    <w:rsid w:val="00D915BB"/>
    <w:rsid w:val="00D91933"/>
    <w:rsid w:val="00D91E39"/>
    <w:rsid w:val="00D9338E"/>
    <w:rsid w:val="00D9550E"/>
    <w:rsid w:val="00DA0C68"/>
    <w:rsid w:val="00DA1CCD"/>
    <w:rsid w:val="00DA2A03"/>
    <w:rsid w:val="00DA3654"/>
    <w:rsid w:val="00DA3F8A"/>
    <w:rsid w:val="00DA6366"/>
    <w:rsid w:val="00DA6C12"/>
    <w:rsid w:val="00DB22D4"/>
    <w:rsid w:val="00DB4A32"/>
    <w:rsid w:val="00DB554A"/>
    <w:rsid w:val="00DB628B"/>
    <w:rsid w:val="00DB6385"/>
    <w:rsid w:val="00DB63C0"/>
    <w:rsid w:val="00DB69CA"/>
    <w:rsid w:val="00DB7EC6"/>
    <w:rsid w:val="00DC12FD"/>
    <w:rsid w:val="00DC1A9A"/>
    <w:rsid w:val="00DC22DA"/>
    <w:rsid w:val="00DD5118"/>
    <w:rsid w:val="00DE1D4C"/>
    <w:rsid w:val="00DE4A8F"/>
    <w:rsid w:val="00DE7492"/>
    <w:rsid w:val="00DE7D1B"/>
    <w:rsid w:val="00DF23CC"/>
    <w:rsid w:val="00DF573A"/>
    <w:rsid w:val="00DF573C"/>
    <w:rsid w:val="00DF69AC"/>
    <w:rsid w:val="00DF6EAC"/>
    <w:rsid w:val="00DF7165"/>
    <w:rsid w:val="00E00952"/>
    <w:rsid w:val="00E019F1"/>
    <w:rsid w:val="00E01A64"/>
    <w:rsid w:val="00E05BD6"/>
    <w:rsid w:val="00E07E26"/>
    <w:rsid w:val="00E11DCC"/>
    <w:rsid w:val="00E1360F"/>
    <w:rsid w:val="00E1459F"/>
    <w:rsid w:val="00E146AC"/>
    <w:rsid w:val="00E14A24"/>
    <w:rsid w:val="00E16907"/>
    <w:rsid w:val="00E16B1C"/>
    <w:rsid w:val="00E16E2F"/>
    <w:rsid w:val="00E203A5"/>
    <w:rsid w:val="00E213BE"/>
    <w:rsid w:val="00E21704"/>
    <w:rsid w:val="00E23624"/>
    <w:rsid w:val="00E248B7"/>
    <w:rsid w:val="00E252F8"/>
    <w:rsid w:val="00E26109"/>
    <w:rsid w:val="00E263DD"/>
    <w:rsid w:val="00E3064E"/>
    <w:rsid w:val="00E32EB6"/>
    <w:rsid w:val="00E333A2"/>
    <w:rsid w:val="00E3362F"/>
    <w:rsid w:val="00E33BA9"/>
    <w:rsid w:val="00E34657"/>
    <w:rsid w:val="00E3740A"/>
    <w:rsid w:val="00E40A5C"/>
    <w:rsid w:val="00E40AA0"/>
    <w:rsid w:val="00E41EAD"/>
    <w:rsid w:val="00E43B95"/>
    <w:rsid w:val="00E47025"/>
    <w:rsid w:val="00E52227"/>
    <w:rsid w:val="00E5327E"/>
    <w:rsid w:val="00E54E33"/>
    <w:rsid w:val="00E55AF7"/>
    <w:rsid w:val="00E56D01"/>
    <w:rsid w:val="00E60ED1"/>
    <w:rsid w:val="00E61446"/>
    <w:rsid w:val="00E61662"/>
    <w:rsid w:val="00E631B5"/>
    <w:rsid w:val="00E63CD8"/>
    <w:rsid w:val="00E63F51"/>
    <w:rsid w:val="00E64B52"/>
    <w:rsid w:val="00E6695F"/>
    <w:rsid w:val="00E674DA"/>
    <w:rsid w:val="00E7045A"/>
    <w:rsid w:val="00E7133E"/>
    <w:rsid w:val="00E73A0D"/>
    <w:rsid w:val="00E744E9"/>
    <w:rsid w:val="00E77701"/>
    <w:rsid w:val="00E80B31"/>
    <w:rsid w:val="00E82962"/>
    <w:rsid w:val="00E8335C"/>
    <w:rsid w:val="00E836DD"/>
    <w:rsid w:val="00E839B3"/>
    <w:rsid w:val="00E842B5"/>
    <w:rsid w:val="00E8487D"/>
    <w:rsid w:val="00E8599C"/>
    <w:rsid w:val="00E85B8B"/>
    <w:rsid w:val="00E8619A"/>
    <w:rsid w:val="00E92FE3"/>
    <w:rsid w:val="00E94ADD"/>
    <w:rsid w:val="00E9785C"/>
    <w:rsid w:val="00EA15EB"/>
    <w:rsid w:val="00EA735C"/>
    <w:rsid w:val="00EB18A7"/>
    <w:rsid w:val="00EB1F23"/>
    <w:rsid w:val="00EB2A55"/>
    <w:rsid w:val="00EB2C7F"/>
    <w:rsid w:val="00EB3959"/>
    <w:rsid w:val="00EB4D62"/>
    <w:rsid w:val="00EC1873"/>
    <w:rsid w:val="00EC2326"/>
    <w:rsid w:val="00EC2E07"/>
    <w:rsid w:val="00EC35F3"/>
    <w:rsid w:val="00EC6360"/>
    <w:rsid w:val="00ED0099"/>
    <w:rsid w:val="00ED1905"/>
    <w:rsid w:val="00ED2E6B"/>
    <w:rsid w:val="00ED6DD6"/>
    <w:rsid w:val="00EE1552"/>
    <w:rsid w:val="00EE19E6"/>
    <w:rsid w:val="00EE3C51"/>
    <w:rsid w:val="00EE4C64"/>
    <w:rsid w:val="00EE5CB8"/>
    <w:rsid w:val="00EE6FCB"/>
    <w:rsid w:val="00EF15E0"/>
    <w:rsid w:val="00EF16CF"/>
    <w:rsid w:val="00EF237B"/>
    <w:rsid w:val="00EF3FBB"/>
    <w:rsid w:val="00EF5049"/>
    <w:rsid w:val="00EF7788"/>
    <w:rsid w:val="00F01909"/>
    <w:rsid w:val="00F040E2"/>
    <w:rsid w:val="00F0646E"/>
    <w:rsid w:val="00F10F6E"/>
    <w:rsid w:val="00F154A7"/>
    <w:rsid w:val="00F16F33"/>
    <w:rsid w:val="00F17286"/>
    <w:rsid w:val="00F2022A"/>
    <w:rsid w:val="00F205E1"/>
    <w:rsid w:val="00F208A0"/>
    <w:rsid w:val="00F224A9"/>
    <w:rsid w:val="00F24E7B"/>
    <w:rsid w:val="00F25EC7"/>
    <w:rsid w:val="00F33065"/>
    <w:rsid w:val="00F3354F"/>
    <w:rsid w:val="00F33D40"/>
    <w:rsid w:val="00F3445A"/>
    <w:rsid w:val="00F34C48"/>
    <w:rsid w:val="00F426E2"/>
    <w:rsid w:val="00F4510C"/>
    <w:rsid w:val="00F46DAA"/>
    <w:rsid w:val="00F547D4"/>
    <w:rsid w:val="00F62BC8"/>
    <w:rsid w:val="00F6639C"/>
    <w:rsid w:val="00F67974"/>
    <w:rsid w:val="00F72752"/>
    <w:rsid w:val="00F73081"/>
    <w:rsid w:val="00F73161"/>
    <w:rsid w:val="00F75AAC"/>
    <w:rsid w:val="00F7663E"/>
    <w:rsid w:val="00F804BD"/>
    <w:rsid w:val="00F804C4"/>
    <w:rsid w:val="00F8068F"/>
    <w:rsid w:val="00F80A11"/>
    <w:rsid w:val="00F816BE"/>
    <w:rsid w:val="00F835AE"/>
    <w:rsid w:val="00F865AB"/>
    <w:rsid w:val="00F874BE"/>
    <w:rsid w:val="00F90EA0"/>
    <w:rsid w:val="00F92AFF"/>
    <w:rsid w:val="00F94AC7"/>
    <w:rsid w:val="00F96501"/>
    <w:rsid w:val="00F96873"/>
    <w:rsid w:val="00FA01FD"/>
    <w:rsid w:val="00FA020D"/>
    <w:rsid w:val="00FA2BBA"/>
    <w:rsid w:val="00FA3861"/>
    <w:rsid w:val="00FA6E4A"/>
    <w:rsid w:val="00FA7DDE"/>
    <w:rsid w:val="00FB0997"/>
    <w:rsid w:val="00FB25E0"/>
    <w:rsid w:val="00FB3D56"/>
    <w:rsid w:val="00FB3D5A"/>
    <w:rsid w:val="00FB46E6"/>
    <w:rsid w:val="00FB5AC6"/>
    <w:rsid w:val="00FB688F"/>
    <w:rsid w:val="00FB6C09"/>
    <w:rsid w:val="00FB79F9"/>
    <w:rsid w:val="00FC02A1"/>
    <w:rsid w:val="00FC0786"/>
    <w:rsid w:val="00FC0FDB"/>
    <w:rsid w:val="00FC1AA8"/>
    <w:rsid w:val="00FC28C0"/>
    <w:rsid w:val="00FC356C"/>
    <w:rsid w:val="00FC6586"/>
    <w:rsid w:val="00FC6610"/>
    <w:rsid w:val="00FC758A"/>
    <w:rsid w:val="00FD33B3"/>
    <w:rsid w:val="00FD3E12"/>
    <w:rsid w:val="00FD3E57"/>
    <w:rsid w:val="00FD4ADC"/>
    <w:rsid w:val="00FD4F7C"/>
    <w:rsid w:val="00FD698B"/>
    <w:rsid w:val="00FD75EE"/>
    <w:rsid w:val="00FE0842"/>
    <w:rsid w:val="00FE1DC7"/>
    <w:rsid w:val="00FE37A9"/>
    <w:rsid w:val="00FE5020"/>
    <w:rsid w:val="00FE5C2A"/>
    <w:rsid w:val="00FE614A"/>
    <w:rsid w:val="00FF0353"/>
    <w:rsid w:val="00FF2C67"/>
    <w:rsid w:val="00FF2CEA"/>
    <w:rsid w:val="00FF3478"/>
    <w:rsid w:val="00FF442A"/>
    <w:rsid w:val="00FF48F7"/>
    <w:rsid w:val="00FF4AA0"/>
    <w:rsid w:val="00FF7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64EB3"/>
  <w14:defaultImageDpi w14:val="300"/>
  <w15:docId w15:val="{31D89F5A-BF2A-47CE-9A80-9B3D7EAE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782F"/>
    <w:rPr>
      <w:rFonts w:ascii="Times New Roman" w:hAnsi="Times New Roman" w:cs="Times New Roman"/>
    </w:rPr>
  </w:style>
  <w:style w:type="paragraph" w:styleId="Heading1">
    <w:name w:val="heading 1"/>
    <w:basedOn w:val="Normal"/>
    <w:next w:val="Normal"/>
    <w:link w:val="Heading1Char"/>
    <w:uiPriority w:val="9"/>
    <w:qFormat/>
    <w:rsid w:val="00EF5049"/>
    <w:pPr>
      <w:keepNext/>
      <w:keepLines/>
      <w:spacing w:before="480" w:line="276" w:lineRule="auto"/>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EF5049"/>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2F7E62"/>
    <w:pPr>
      <w:spacing w:after="120"/>
    </w:pPr>
    <w:rPr>
      <w:rFonts w:ascii="Times" w:eastAsia="Times" w:hAnsi="Times"/>
      <w:szCs w:val="20"/>
    </w:rPr>
  </w:style>
  <w:style w:type="character" w:customStyle="1" w:styleId="BodyTextChar">
    <w:name w:val="Body Text Char"/>
    <w:basedOn w:val="DefaultParagraphFont"/>
    <w:link w:val="BodyText"/>
    <w:rsid w:val="002F7E62"/>
    <w:rPr>
      <w:rFonts w:ascii="Times" w:eastAsia="Times" w:hAnsi="Times" w:cs="Times New Roman"/>
      <w:szCs w:val="20"/>
    </w:rPr>
  </w:style>
  <w:style w:type="paragraph" w:styleId="BodyText3">
    <w:name w:val="Body Text 3"/>
    <w:basedOn w:val="Normal"/>
    <w:link w:val="BodyText3Char"/>
    <w:uiPriority w:val="99"/>
    <w:semiHidden/>
    <w:unhideWhenUsed/>
    <w:rsid w:val="00EF5049"/>
    <w:pPr>
      <w:spacing w:after="120"/>
    </w:pPr>
    <w:rPr>
      <w:rFonts w:asciiTheme="minorHAnsi" w:hAnsiTheme="minorHAnsi" w:cstheme="minorBidi"/>
      <w:sz w:val="16"/>
      <w:szCs w:val="16"/>
    </w:rPr>
  </w:style>
  <w:style w:type="character" w:customStyle="1" w:styleId="BodyText3Char">
    <w:name w:val="Body Text 3 Char"/>
    <w:basedOn w:val="DefaultParagraphFont"/>
    <w:link w:val="BodyText3"/>
    <w:uiPriority w:val="99"/>
    <w:semiHidden/>
    <w:rsid w:val="00EF5049"/>
    <w:rPr>
      <w:sz w:val="16"/>
      <w:szCs w:val="16"/>
    </w:rPr>
  </w:style>
  <w:style w:type="character" w:customStyle="1" w:styleId="Heading1Char">
    <w:name w:val="Heading 1 Char"/>
    <w:basedOn w:val="DefaultParagraphFont"/>
    <w:link w:val="Heading1"/>
    <w:uiPriority w:val="9"/>
    <w:rsid w:val="00EF504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EF5049"/>
    <w:rPr>
      <w:rFonts w:ascii="Times New Roman" w:eastAsia="Times New Roman" w:hAnsi="Times New Roman" w:cs="Times New Roman"/>
      <w:b/>
      <w:bCs/>
      <w:sz w:val="36"/>
      <w:szCs w:val="36"/>
    </w:rPr>
  </w:style>
  <w:style w:type="paragraph" w:styleId="ListParagraph">
    <w:name w:val="List Paragraph"/>
    <w:basedOn w:val="Normal"/>
    <w:uiPriority w:val="34"/>
    <w:qFormat/>
    <w:rsid w:val="00EF5049"/>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semiHidden/>
    <w:rsid w:val="00EF5049"/>
    <w:rPr>
      <w:rFonts w:cs="Times New Roman"/>
      <w:color w:val="0000FF"/>
      <w:u w:val="single"/>
    </w:rPr>
  </w:style>
  <w:style w:type="character" w:styleId="Strong">
    <w:name w:val="Strong"/>
    <w:basedOn w:val="DefaultParagraphFont"/>
    <w:uiPriority w:val="99"/>
    <w:qFormat/>
    <w:rsid w:val="00EF5049"/>
    <w:rPr>
      <w:rFonts w:cs="Times New Roman"/>
      <w:b/>
      <w:bCs/>
    </w:rPr>
  </w:style>
  <w:style w:type="character" w:styleId="Emphasis">
    <w:name w:val="Emphasis"/>
    <w:basedOn w:val="DefaultParagraphFont"/>
    <w:uiPriority w:val="99"/>
    <w:qFormat/>
    <w:rsid w:val="00EF5049"/>
    <w:rPr>
      <w:rFonts w:cs="Times New Roman"/>
      <w:i/>
      <w:iCs/>
    </w:rPr>
  </w:style>
  <w:style w:type="paragraph" w:styleId="NoSpacing">
    <w:name w:val="No Spacing"/>
    <w:uiPriority w:val="99"/>
    <w:qFormat/>
    <w:rsid w:val="00EF5049"/>
    <w:rPr>
      <w:rFonts w:ascii="Calibri" w:eastAsia="Calibri" w:hAnsi="Calibri" w:cs="Times New Roman"/>
      <w:sz w:val="22"/>
      <w:szCs w:val="22"/>
    </w:rPr>
  </w:style>
  <w:style w:type="character" w:customStyle="1" w:styleId="nbapihighlight1">
    <w:name w:val="nbapihighlight1"/>
    <w:basedOn w:val="DefaultParagraphFont"/>
    <w:uiPriority w:val="99"/>
    <w:rsid w:val="00EF5049"/>
    <w:rPr>
      <w:rFonts w:cs="Times New Roman"/>
    </w:rPr>
  </w:style>
  <w:style w:type="paragraph" w:customStyle="1" w:styleId="TalGrantBody">
    <w:name w:val="Tal Grant Body"/>
    <w:basedOn w:val="Normal"/>
    <w:uiPriority w:val="99"/>
    <w:rsid w:val="00EF5049"/>
    <w:pPr>
      <w:widowControl w:val="0"/>
      <w:spacing w:after="60" w:line="240" w:lineRule="atLeast"/>
      <w:ind w:right="-468" w:firstLine="720"/>
    </w:pPr>
    <w:rPr>
      <w:rFonts w:ascii="Arial" w:eastAsia="Calibri" w:hAnsi="Arial"/>
      <w:sz w:val="22"/>
    </w:rPr>
  </w:style>
  <w:style w:type="character" w:styleId="CommentReference">
    <w:name w:val="annotation reference"/>
    <w:basedOn w:val="DefaultParagraphFont"/>
    <w:uiPriority w:val="99"/>
    <w:semiHidden/>
    <w:unhideWhenUsed/>
    <w:rsid w:val="00EF5049"/>
    <w:rPr>
      <w:sz w:val="18"/>
      <w:szCs w:val="18"/>
    </w:rPr>
  </w:style>
  <w:style w:type="paragraph" w:styleId="CommentText">
    <w:name w:val="annotation text"/>
    <w:basedOn w:val="Normal"/>
    <w:link w:val="CommentTextChar"/>
    <w:uiPriority w:val="99"/>
    <w:semiHidden/>
    <w:unhideWhenUsed/>
    <w:rsid w:val="00EF5049"/>
    <w:pPr>
      <w:spacing w:after="200"/>
    </w:pPr>
    <w:rPr>
      <w:rFonts w:ascii="Calibri" w:eastAsia="Calibri" w:hAnsi="Calibri"/>
    </w:rPr>
  </w:style>
  <w:style w:type="character" w:customStyle="1" w:styleId="CommentTextChar">
    <w:name w:val="Comment Text Char"/>
    <w:basedOn w:val="DefaultParagraphFont"/>
    <w:link w:val="CommentText"/>
    <w:uiPriority w:val="99"/>
    <w:semiHidden/>
    <w:rsid w:val="00EF5049"/>
    <w:rPr>
      <w:rFonts w:ascii="Calibri" w:eastAsia="Calibri" w:hAnsi="Calibri" w:cs="Times New Roman"/>
    </w:rPr>
  </w:style>
  <w:style w:type="table" w:styleId="TableGrid">
    <w:name w:val="Table Grid"/>
    <w:basedOn w:val="TableNormal"/>
    <w:uiPriority w:val="39"/>
    <w:rsid w:val="00EF504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0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049"/>
    <w:rPr>
      <w:rFonts w:ascii="Lucida Grande" w:hAnsi="Lucida Grande" w:cs="Lucida Grande"/>
      <w:sz w:val="18"/>
      <w:szCs w:val="18"/>
    </w:rPr>
  </w:style>
  <w:style w:type="paragraph" w:customStyle="1" w:styleId="EndNoteBibliographyTitle">
    <w:name w:val="EndNote Bibliography Title"/>
    <w:basedOn w:val="Normal"/>
    <w:link w:val="EndNoteBibliographyTitleChar"/>
    <w:rsid w:val="0045470D"/>
    <w:pPr>
      <w:jc w:val="center"/>
    </w:pPr>
    <w:rPr>
      <w:rFonts w:ascii="Cambria" w:hAnsi="Cambria" w:cstheme="minorBidi"/>
      <w:noProof/>
    </w:rPr>
  </w:style>
  <w:style w:type="character" w:customStyle="1" w:styleId="EndNoteBibliographyTitleChar">
    <w:name w:val="EndNote Bibliography Title Char"/>
    <w:basedOn w:val="DefaultParagraphFont"/>
    <w:link w:val="EndNoteBibliographyTitle"/>
    <w:rsid w:val="0045470D"/>
    <w:rPr>
      <w:rFonts w:ascii="Cambria" w:hAnsi="Cambria"/>
      <w:noProof/>
    </w:rPr>
  </w:style>
  <w:style w:type="paragraph" w:customStyle="1" w:styleId="EndNoteBibliography">
    <w:name w:val="EndNote Bibliography"/>
    <w:basedOn w:val="Normal"/>
    <w:link w:val="EndNoteBibliographyChar"/>
    <w:rsid w:val="0045470D"/>
    <w:rPr>
      <w:rFonts w:ascii="Cambria" w:hAnsi="Cambria" w:cstheme="minorBidi"/>
      <w:noProof/>
    </w:rPr>
  </w:style>
  <w:style w:type="character" w:customStyle="1" w:styleId="EndNoteBibliographyChar">
    <w:name w:val="EndNote Bibliography Char"/>
    <w:basedOn w:val="DefaultParagraphFont"/>
    <w:link w:val="EndNoteBibliography"/>
    <w:rsid w:val="0045470D"/>
    <w:rPr>
      <w:rFonts w:ascii="Cambria" w:hAnsi="Cambria"/>
      <w:noProof/>
    </w:rPr>
  </w:style>
  <w:style w:type="character" w:styleId="PlaceholderText">
    <w:name w:val="Placeholder Text"/>
    <w:basedOn w:val="DefaultParagraphFont"/>
    <w:uiPriority w:val="99"/>
    <w:semiHidden/>
    <w:rsid w:val="00804975"/>
    <w:rPr>
      <w:color w:val="808080"/>
    </w:rPr>
  </w:style>
  <w:style w:type="character" w:styleId="FollowedHyperlink">
    <w:name w:val="FollowedHyperlink"/>
    <w:basedOn w:val="DefaultParagraphFont"/>
    <w:uiPriority w:val="99"/>
    <w:semiHidden/>
    <w:unhideWhenUsed/>
    <w:rsid w:val="00687616"/>
    <w:rPr>
      <w:color w:val="800080" w:themeColor="followedHyperlink"/>
      <w:u w:val="single"/>
    </w:rPr>
  </w:style>
  <w:style w:type="paragraph" w:styleId="Bibliography">
    <w:name w:val="Bibliography"/>
    <w:basedOn w:val="Normal"/>
    <w:next w:val="Normal"/>
    <w:uiPriority w:val="37"/>
    <w:unhideWhenUsed/>
    <w:rsid w:val="00D31B2A"/>
    <w:pPr>
      <w:tabs>
        <w:tab w:val="left" w:pos="380"/>
      </w:tabs>
      <w:spacing w:after="240"/>
      <w:ind w:left="384" w:hanging="384"/>
    </w:pPr>
  </w:style>
  <w:style w:type="paragraph" w:styleId="Revision">
    <w:name w:val="Revision"/>
    <w:hidden/>
    <w:uiPriority w:val="99"/>
    <w:semiHidden/>
    <w:rsid w:val="0048417F"/>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2355E"/>
    <w:pPr>
      <w:spacing w:after="0"/>
    </w:pPr>
    <w:rPr>
      <w:rFonts w:ascii="Times New Roman" w:eastAsiaTheme="minorEastAsia" w:hAnsi="Times New Roman"/>
      <w:b/>
      <w:bCs/>
      <w:sz w:val="20"/>
      <w:szCs w:val="20"/>
    </w:rPr>
  </w:style>
  <w:style w:type="character" w:customStyle="1" w:styleId="CommentSubjectChar">
    <w:name w:val="Comment Subject Char"/>
    <w:basedOn w:val="CommentTextChar"/>
    <w:link w:val="CommentSubject"/>
    <w:uiPriority w:val="99"/>
    <w:semiHidden/>
    <w:rsid w:val="0032355E"/>
    <w:rPr>
      <w:rFonts w:ascii="Times New Roman" w:eastAsia="Calibri" w:hAnsi="Times New Roman" w:cs="Times New Roman"/>
      <w:b/>
      <w:bCs/>
      <w:sz w:val="20"/>
      <w:szCs w:val="20"/>
    </w:rPr>
  </w:style>
  <w:style w:type="paragraph" w:styleId="NormalWeb">
    <w:name w:val="Normal (Web)"/>
    <w:basedOn w:val="Normal"/>
    <w:uiPriority w:val="99"/>
    <w:semiHidden/>
    <w:unhideWhenUsed/>
    <w:rsid w:val="00EE1552"/>
    <w:pPr>
      <w:spacing w:before="100" w:beforeAutospacing="1" w:after="100" w:afterAutospacing="1"/>
    </w:pPr>
    <w:rPr>
      <w:rFonts w:eastAsia="Times New Roman"/>
    </w:rPr>
  </w:style>
  <w:style w:type="paragraph" w:styleId="Header">
    <w:name w:val="header"/>
    <w:basedOn w:val="Normal"/>
    <w:link w:val="HeaderChar"/>
    <w:uiPriority w:val="99"/>
    <w:unhideWhenUsed/>
    <w:rsid w:val="00E263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263DD"/>
    <w:rPr>
      <w:rFonts w:ascii="Times New Roman" w:hAnsi="Times New Roman" w:cs="Times New Roman"/>
      <w:sz w:val="18"/>
      <w:szCs w:val="18"/>
    </w:rPr>
  </w:style>
  <w:style w:type="paragraph" w:styleId="Footer">
    <w:name w:val="footer"/>
    <w:basedOn w:val="Normal"/>
    <w:link w:val="FooterChar"/>
    <w:uiPriority w:val="99"/>
    <w:unhideWhenUsed/>
    <w:rsid w:val="00E263D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263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6667">
      <w:bodyDiv w:val="1"/>
      <w:marLeft w:val="0"/>
      <w:marRight w:val="0"/>
      <w:marTop w:val="0"/>
      <w:marBottom w:val="0"/>
      <w:divBdr>
        <w:top w:val="none" w:sz="0" w:space="0" w:color="auto"/>
        <w:left w:val="none" w:sz="0" w:space="0" w:color="auto"/>
        <w:bottom w:val="none" w:sz="0" w:space="0" w:color="auto"/>
        <w:right w:val="none" w:sz="0" w:space="0" w:color="auto"/>
      </w:divBdr>
    </w:div>
    <w:div w:id="110708627">
      <w:bodyDiv w:val="1"/>
      <w:marLeft w:val="0"/>
      <w:marRight w:val="0"/>
      <w:marTop w:val="0"/>
      <w:marBottom w:val="0"/>
      <w:divBdr>
        <w:top w:val="none" w:sz="0" w:space="0" w:color="auto"/>
        <w:left w:val="none" w:sz="0" w:space="0" w:color="auto"/>
        <w:bottom w:val="none" w:sz="0" w:space="0" w:color="auto"/>
        <w:right w:val="none" w:sz="0" w:space="0" w:color="auto"/>
      </w:divBdr>
    </w:div>
    <w:div w:id="132139496">
      <w:bodyDiv w:val="1"/>
      <w:marLeft w:val="0"/>
      <w:marRight w:val="0"/>
      <w:marTop w:val="0"/>
      <w:marBottom w:val="0"/>
      <w:divBdr>
        <w:top w:val="none" w:sz="0" w:space="0" w:color="auto"/>
        <w:left w:val="none" w:sz="0" w:space="0" w:color="auto"/>
        <w:bottom w:val="none" w:sz="0" w:space="0" w:color="auto"/>
        <w:right w:val="none" w:sz="0" w:space="0" w:color="auto"/>
      </w:divBdr>
      <w:divsChild>
        <w:div w:id="1329560348">
          <w:marLeft w:val="0"/>
          <w:marRight w:val="0"/>
          <w:marTop w:val="0"/>
          <w:marBottom w:val="0"/>
          <w:divBdr>
            <w:top w:val="none" w:sz="0" w:space="0" w:color="auto"/>
            <w:left w:val="none" w:sz="0" w:space="0" w:color="auto"/>
            <w:bottom w:val="none" w:sz="0" w:space="0" w:color="auto"/>
            <w:right w:val="none" w:sz="0" w:space="0" w:color="auto"/>
          </w:divBdr>
          <w:divsChild>
            <w:div w:id="16879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2237">
      <w:bodyDiv w:val="1"/>
      <w:marLeft w:val="0"/>
      <w:marRight w:val="0"/>
      <w:marTop w:val="0"/>
      <w:marBottom w:val="0"/>
      <w:divBdr>
        <w:top w:val="none" w:sz="0" w:space="0" w:color="auto"/>
        <w:left w:val="none" w:sz="0" w:space="0" w:color="auto"/>
        <w:bottom w:val="none" w:sz="0" w:space="0" w:color="auto"/>
        <w:right w:val="none" w:sz="0" w:space="0" w:color="auto"/>
      </w:divBdr>
      <w:divsChild>
        <w:div w:id="1731492252">
          <w:marLeft w:val="0"/>
          <w:marRight w:val="0"/>
          <w:marTop w:val="0"/>
          <w:marBottom w:val="0"/>
          <w:divBdr>
            <w:top w:val="none" w:sz="0" w:space="0" w:color="auto"/>
            <w:left w:val="none" w:sz="0" w:space="0" w:color="auto"/>
            <w:bottom w:val="none" w:sz="0" w:space="0" w:color="auto"/>
            <w:right w:val="none" w:sz="0" w:space="0" w:color="auto"/>
          </w:divBdr>
          <w:divsChild>
            <w:div w:id="1435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026">
      <w:bodyDiv w:val="1"/>
      <w:marLeft w:val="0"/>
      <w:marRight w:val="0"/>
      <w:marTop w:val="0"/>
      <w:marBottom w:val="0"/>
      <w:divBdr>
        <w:top w:val="none" w:sz="0" w:space="0" w:color="auto"/>
        <w:left w:val="none" w:sz="0" w:space="0" w:color="auto"/>
        <w:bottom w:val="none" w:sz="0" w:space="0" w:color="auto"/>
        <w:right w:val="none" w:sz="0" w:space="0" w:color="auto"/>
      </w:divBdr>
      <w:divsChild>
        <w:div w:id="1407075573">
          <w:marLeft w:val="0"/>
          <w:marRight w:val="0"/>
          <w:marTop w:val="0"/>
          <w:marBottom w:val="0"/>
          <w:divBdr>
            <w:top w:val="none" w:sz="0" w:space="0" w:color="auto"/>
            <w:left w:val="none" w:sz="0" w:space="0" w:color="auto"/>
            <w:bottom w:val="none" w:sz="0" w:space="0" w:color="auto"/>
            <w:right w:val="none" w:sz="0" w:space="0" w:color="auto"/>
          </w:divBdr>
          <w:divsChild>
            <w:div w:id="8238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5359">
      <w:bodyDiv w:val="1"/>
      <w:marLeft w:val="0"/>
      <w:marRight w:val="0"/>
      <w:marTop w:val="0"/>
      <w:marBottom w:val="0"/>
      <w:divBdr>
        <w:top w:val="none" w:sz="0" w:space="0" w:color="auto"/>
        <w:left w:val="none" w:sz="0" w:space="0" w:color="auto"/>
        <w:bottom w:val="none" w:sz="0" w:space="0" w:color="auto"/>
        <w:right w:val="none" w:sz="0" w:space="0" w:color="auto"/>
      </w:divBdr>
    </w:div>
    <w:div w:id="285893663">
      <w:bodyDiv w:val="1"/>
      <w:marLeft w:val="0"/>
      <w:marRight w:val="0"/>
      <w:marTop w:val="0"/>
      <w:marBottom w:val="0"/>
      <w:divBdr>
        <w:top w:val="none" w:sz="0" w:space="0" w:color="auto"/>
        <w:left w:val="none" w:sz="0" w:space="0" w:color="auto"/>
        <w:bottom w:val="none" w:sz="0" w:space="0" w:color="auto"/>
        <w:right w:val="none" w:sz="0" w:space="0" w:color="auto"/>
      </w:divBdr>
    </w:div>
    <w:div w:id="325061844">
      <w:bodyDiv w:val="1"/>
      <w:marLeft w:val="0"/>
      <w:marRight w:val="0"/>
      <w:marTop w:val="0"/>
      <w:marBottom w:val="0"/>
      <w:divBdr>
        <w:top w:val="none" w:sz="0" w:space="0" w:color="auto"/>
        <w:left w:val="none" w:sz="0" w:space="0" w:color="auto"/>
        <w:bottom w:val="none" w:sz="0" w:space="0" w:color="auto"/>
        <w:right w:val="none" w:sz="0" w:space="0" w:color="auto"/>
      </w:divBdr>
      <w:divsChild>
        <w:div w:id="1863083346">
          <w:marLeft w:val="0"/>
          <w:marRight w:val="0"/>
          <w:marTop w:val="0"/>
          <w:marBottom w:val="0"/>
          <w:divBdr>
            <w:top w:val="none" w:sz="0" w:space="0" w:color="auto"/>
            <w:left w:val="none" w:sz="0" w:space="0" w:color="auto"/>
            <w:bottom w:val="none" w:sz="0" w:space="0" w:color="auto"/>
            <w:right w:val="none" w:sz="0" w:space="0" w:color="auto"/>
          </w:divBdr>
          <w:divsChild>
            <w:div w:id="455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6000">
      <w:bodyDiv w:val="1"/>
      <w:marLeft w:val="0"/>
      <w:marRight w:val="0"/>
      <w:marTop w:val="0"/>
      <w:marBottom w:val="0"/>
      <w:divBdr>
        <w:top w:val="none" w:sz="0" w:space="0" w:color="auto"/>
        <w:left w:val="none" w:sz="0" w:space="0" w:color="auto"/>
        <w:bottom w:val="none" w:sz="0" w:space="0" w:color="auto"/>
        <w:right w:val="none" w:sz="0" w:space="0" w:color="auto"/>
      </w:divBdr>
    </w:div>
    <w:div w:id="425733985">
      <w:bodyDiv w:val="1"/>
      <w:marLeft w:val="0"/>
      <w:marRight w:val="0"/>
      <w:marTop w:val="0"/>
      <w:marBottom w:val="0"/>
      <w:divBdr>
        <w:top w:val="none" w:sz="0" w:space="0" w:color="auto"/>
        <w:left w:val="none" w:sz="0" w:space="0" w:color="auto"/>
        <w:bottom w:val="none" w:sz="0" w:space="0" w:color="auto"/>
        <w:right w:val="none" w:sz="0" w:space="0" w:color="auto"/>
      </w:divBdr>
    </w:div>
    <w:div w:id="426198740">
      <w:bodyDiv w:val="1"/>
      <w:marLeft w:val="0"/>
      <w:marRight w:val="0"/>
      <w:marTop w:val="0"/>
      <w:marBottom w:val="0"/>
      <w:divBdr>
        <w:top w:val="none" w:sz="0" w:space="0" w:color="auto"/>
        <w:left w:val="none" w:sz="0" w:space="0" w:color="auto"/>
        <w:bottom w:val="none" w:sz="0" w:space="0" w:color="auto"/>
        <w:right w:val="none" w:sz="0" w:space="0" w:color="auto"/>
      </w:divBdr>
    </w:div>
    <w:div w:id="434441145">
      <w:bodyDiv w:val="1"/>
      <w:marLeft w:val="0"/>
      <w:marRight w:val="0"/>
      <w:marTop w:val="0"/>
      <w:marBottom w:val="0"/>
      <w:divBdr>
        <w:top w:val="none" w:sz="0" w:space="0" w:color="auto"/>
        <w:left w:val="none" w:sz="0" w:space="0" w:color="auto"/>
        <w:bottom w:val="none" w:sz="0" w:space="0" w:color="auto"/>
        <w:right w:val="none" w:sz="0" w:space="0" w:color="auto"/>
      </w:divBdr>
    </w:div>
    <w:div w:id="502940485">
      <w:bodyDiv w:val="1"/>
      <w:marLeft w:val="0"/>
      <w:marRight w:val="0"/>
      <w:marTop w:val="0"/>
      <w:marBottom w:val="0"/>
      <w:divBdr>
        <w:top w:val="none" w:sz="0" w:space="0" w:color="auto"/>
        <w:left w:val="none" w:sz="0" w:space="0" w:color="auto"/>
        <w:bottom w:val="none" w:sz="0" w:space="0" w:color="auto"/>
        <w:right w:val="none" w:sz="0" w:space="0" w:color="auto"/>
      </w:divBdr>
    </w:div>
    <w:div w:id="691806070">
      <w:bodyDiv w:val="1"/>
      <w:marLeft w:val="0"/>
      <w:marRight w:val="0"/>
      <w:marTop w:val="0"/>
      <w:marBottom w:val="0"/>
      <w:divBdr>
        <w:top w:val="none" w:sz="0" w:space="0" w:color="auto"/>
        <w:left w:val="none" w:sz="0" w:space="0" w:color="auto"/>
        <w:bottom w:val="none" w:sz="0" w:space="0" w:color="auto"/>
        <w:right w:val="none" w:sz="0" w:space="0" w:color="auto"/>
      </w:divBdr>
    </w:div>
    <w:div w:id="806238175">
      <w:bodyDiv w:val="1"/>
      <w:marLeft w:val="0"/>
      <w:marRight w:val="0"/>
      <w:marTop w:val="0"/>
      <w:marBottom w:val="0"/>
      <w:divBdr>
        <w:top w:val="none" w:sz="0" w:space="0" w:color="auto"/>
        <w:left w:val="none" w:sz="0" w:space="0" w:color="auto"/>
        <w:bottom w:val="none" w:sz="0" w:space="0" w:color="auto"/>
        <w:right w:val="none" w:sz="0" w:space="0" w:color="auto"/>
      </w:divBdr>
      <w:divsChild>
        <w:div w:id="9139913">
          <w:marLeft w:val="0"/>
          <w:marRight w:val="0"/>
          <w:marTop w:val="0"/>
          <w:marBottom w:val="0"/>
          <w:divBdr>
            <w:top w:val="none" w:sz="0" w:space="0" w:color="auto"/>
            <w:left w:val="none" w:sz="0" w:space="0" w:color="auto"/>
            <w:bottom w:val="none" w:sz="0" w:space="0" w:color="auto"/>
            <w:right w:val="none" w:sz="0" w:space="0" w:color="auto"/>
          </w:divBdr>
          <w:divsChild>
            <w:div w:id="15335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2927">
      <w:bodyDiv w:val="1"/>
      <w:marLeft w:val="0"/>
      <w:marRight w:val="0"/>
      <w:marTop w:val="0"/>
      <w:marBottom w:val="0"/>
      <w:divBdr>
        <w:top w:val="none" w:sz="0" w:space="0" w:color="auto"/>
        <w:left w:val="none" w:sz="0" w:space="0" w:color="auto"/>
        <w:bottom w:val="none" w:sz="0" w:space="0" w:color="auto"/>
        <w:right w:val="none" w:sz="0" w:space="0" w:color="auto"/>
      </w:divBdr>
      <w:divsChild>
        <w:div w:id="1523088221">
          <w:marLeft w:val="0"/>
          <w:marRight w:val="0"/>
          <w:marTop w:val="0"/>
          <w:marBottom w:val="0"/>
          <w:divBdr>
            <w:top w:val="none" w:sz="0" w:space="0" w:color="auto"/>
            <w:left w:val="none" w:sz="0" w:space="0" w:color="auto"/>
            <w:bottom w:val="none" w:sz="0" w:space="0" w:color="auto"/>
            <w:right w:val="none" w:sz="0" w:space="0" w:color="auto"/>
          </w:divBdr>
          <w:divsChild>
            <w:div w:id="1952593132">
              <w:marLeft w:val="0"/>
              <w:marRight w:val="0"/>
              <w:marTop w:val="0"/>
              <w:marBottom w:val="0"/>
              <w:divBdr>
                <w:top w:val="none" w:sz="0" w:space="0" w:color="auto"/>
                <w:left w:val="none" w:sz="0" w:space="0" w:color="auto"/>
                <w:bottom w:val="none" w:sz="0" w:space="0" w:color="auto"/>
                <w:right w:val="none" w:sz="0" w:space="0" w:color="auto"/>
              </w:divBdr>
              <w:divsChild>
                <w:div w:id="10612505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3623704">
      <w:bodyDiv w:val="1"/>
      <w:marLeft w:val="0"/>
      <w:marRight w:val="0"/>
      <w:marTop w:val="0"/>
      <w:marBottom w:val="0"/>
      <w:divBdr>
        <w:top w:val="none" w:sz="0" w:space="0" w:color="auto"/>
        <w:left w:val="none" w:sz="0" w:space="0" w:color="auto"/>
        <w:bottom w:val="none" w:sz="0" w:space="0" w:color="auto"/>
        <w:right w:val="none" w:sz="0" w:space="0" w:color="auto"/>
      </w:divBdr>
    </w:div>
    <w:div w:id="1108895568">
      <w:bodyDiv w:val="1"/>
      <w:marLeft w:val="0"/>
      <w:marRight w:val="0"/>
      <w:marTop w:val="0"/>
      <w:marBottom w:val="0"/>
      <w:divBdr>
        <w:top w:val="none" w:sz="0" w:space="0" w:color="auto"/>
        <w:left w:val="none" w:sz="0" w:space="0" w:color="auto"/>
        <w:bottom w:val="none" w:sz="0" w:space="0" w:color="auto"/>
        <w:right w:val="none" w:sz="0" w:space="0" w:color="auto"/>
      </w:divBdr>
    </w:div>
    <w:div w:id="1116289318">
      <w:bodyDiv w:val="1"/>
      <w:marLeft w:val="0"/>
      <w:marRight w:val="0"/>
      <w:marTop w:val="0"/>
      <w:marBottom w:val="0"/>
      <w:divBdr>
        <w:top w:val="none" w:sz="0" w:space="0" w:color="auto"/>
        <w:left w:val="none" w:sz="0" w:space="0" w:color="auto"/>
        <w:bottom w:val="none" w:sz="0" w:space="0" w:color="auto"/>
        <w:right w:val="none" w:sz="0" w:space="0" w:color="auto"/>
      </w:divBdr>
    </w:div>
    <w:div w:id="1116830666">
      <w:bodyDiv w:val="1"/>
      <w:marLeft w:val="0"/>
      <w:marRight w:val="0"/>
      <w:marTop w:val="0"/>
      <w:marBottom w:val="0"/>
      <w:divBdr>
        <w:top w:val="none" w:sz="0" w:space="0" w:color="auto"/>
        <w:left w:val="none" w:sz="0" w:space="0" w:color="auto"/>
        <w:bottom w:val="none" w:sz="0" w:space="0" w:color="auto"/>
        <w:right w:val="none" w:sz="0" w:space="0" w:color="auto"/>
      </w:divBdr>
    </w:div>
    <w:div w:id="1155684816">
      <w:bodyDiv w:val="1"/>
      <w:marLeft w:val="0"/>
      <w:marRight w:val="0"/>
      <w:marTop w:val="0"/>
      <w:marBottom w:val="0"/>
      <w:divBdr>
        <w:top w:val="none" w:sz="0" w:space="0" w:color="auto"/>
        <w:left w:val="none" w:sz="0" w:space="0" w:color="auto"/>
        <w:bottom w:val="none" w:sz="0" w:space="0" w:color="auto"/>
        <w:right w:val="none" w:sz="0" w:space="0" w:color="auto"/>
      </w:divBdr>
    </w:div>
    <w:div w:id="1179275688">
      <w:bodyDiv w:val="1"/>
      <w:marLeft w:val="0"/>
      <w:marRight w:val="0"/>
      <w:marTop w:val="0"/>
      <w:marBottom w:val="0"/>
      <w:divBdr>
        <w:top w:val="none" w:sz="0" w:space="0" w:color="auto"/>
        <w:left w:val="none" w:sz="0" w:space="0" w:color="auto"/>
        <w:bottom w:val="none" w:sz="0" w:space="0" w:color="auto"/>
        <w:right w:val="none" w:sz="0" w:space="0" w:color="auto"/>
      </w:divBdr>
      <w:divsChild>
        <w:div w:id="775103836">
          <w:marLeft w:val="0"/>
          <w:marRight w:val="0"/>
          <w:marTop w:val="0"/>
          <w:marBottom w:val="0"/>
          <w:divBdr>
            <w:top w:val="none" w:sz="0" w:space="0" w:color="auto"/>
            <w:left w:val="none" w:sz="0" w:space="0" w:color="auto"/>
            <w:bottom w:val="none" w:sz="0" w:space="0" w:color="auto"/>
            <w:right w:val="none" w:sz="0" w:space="0" w:color="auto"/>
          </w:divBdr>
          <w:divsChild>
            <w:div w:id="15441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3488">
      <w:bodyDiv w:val="1"/>
      <w:marLeft w:val="0"/>
      <w:marRight w:val="0"/>
      <w:marTop w:val="0"/>
      <w:marBottom w:val="0"/>
      <w:divBdr>
        <w:top w:val="none" w:sz="0" w:space="0" w:color="auto"/>
        <w:left w:val="none" w:sz="0" w:space="0" w:color="auto"/>
        <w:bottom w:val="none" w:sz="0" w:space="0" w:color="auto"/>
        <w:right w:val="none" w:sz="0" w:space="0" w:color="auto"/>
      </w:divBdr>
    </w:div>
    <w:div w:id="1368947166">
      <w:bodyDiv w:val="1"/>
      <w:marLeft w:val="0"/>
      <w:marRight w:val="0"/>
      <w:marTop w:val="0"/>
      <w:marBottom w:val="0"/>
      <w:divBdr>
        <w:top w:val="none" w:sz="0" w:space="0" w:color="auto"/>
        <w:left w:val="none" w:sz="0" w:space="0" w:color="auto"/>
        <w:bottom w:val="none" w:sz="0" w:space="0" w:color="auto"/>
        <w:right w:val="none" w:sz="0" w:space="0" w:color="auto"/>
      </w:divBdr>
    </w:div>
    <w:div w:id="1372728066">
      <w:bodyDiv w:val="1"/>
      <w:marLeft w:val="0"/>
      <w:marRight w:val="0"/>
      <w:marTop w:val="0"/>
      <w:marBottom w:val="0"/>
      <w:divBdr>
        <w:top w:val="none" w:sz="0" w:space="0" w:color="auto"/>
        <w:left w:val="none" w:sz="0" w:space="0" w:color="auto"/>
        <w:bottom w:val="none" w:sz="0" w:space="0" w:color="auto"/>
        <w:right w:val="none" w:sz="0" w:space="0" w:color="auto"/>
      </w:divBdr>
      <w:divsChild>
        <w:div w:id="1014959901">
          <w:marLeft w:val="0"/>
          <w:marRight w:val="0"/>
          <w:marTop w:val="0"/>
          <w:marBottom w:val="0"/>
          <w:divBdr>
            <w:top w:val="none" w:sz="0" w:space="0" w:color="auto"/>
            <w:left w:val="none" w:sz="0" w:space="0" w:color="auto"/>
            <w:bottom w:val="none" w:sz="0" w:space="0" w:color="auto"/>
            <w:right w:val="none" w:sz="0" w:space="0" w:color="auto"/>
          </w:divBdr>
          <w:divsChild>
            <w:div w:id="18432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6842">
      <w:bodyDiv w:val="1"/>
      <w:marLeft w:val="0"/>
      <w:marRight w:val="0"/>
      <w:marTop w:val="0"/>
      <w:marBottom w:val="0"/>
      <w:divBdr>
        <w:top w:val="none" w:sz="0" w:space="0" w:color="auto"/>
        <w:left w:val="none" w:sz="0" w:space="0" w:color="auto"/>
        <w:bottom w:val="none" w:sz="0" w:space="0" w:color="auto"/>
        <w:right w:val="none" w:sz="0" w:space="0" w:color="auto"/>
      </w:divBdr>
      <w:divsChild>
        <w:div w:id="1767338354">
          <w:marLeft w:val="0"/>
          <w:marRight w:val="0"/>
          <w:marTop w:val="0"/>
          <w:marBottom w:val="0"/>
          <w:divBdr>
            <w:top w:val="none" w:sz="0" w:space="0" w:color="auto"/>
            <w:left w:val="none" w:sz="0" w:space="0" w:color="auto"/>
            <w:bottom w:val="none" w:sz="0" w:space="0" w:color="auto"/>
            <w:right w:val="none" w:sz="0" w:space="0" w:color="auto"/>
          </w:divBdr>
          <w:divsChild>
            <w:div w:id="2816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4494">
      <w:bodyDiv w:val="1"/>
      <w:marLeft w:val="0"/>
      <w:marRight w:val="0"/>
      <w:marTop w:val="0"/>
      <w:marBottom w:val="0"/>
      <w:divBdr>
        <w:top w:val="none" w:sz="0" w:space="0" w:color="auto"/>
        <w:left w:val="none" w:sz="0" w:space="0" w:color="auto"/>
        <w:bottom w:val="none" w:sz="0" w:space="0" w:color="auto"/>
        <w:right w:val="none" w:sz="0" w:space="0" w:color="auto"/>
      </w:divBdr>
      <w:divsChild>
        <w:div w:id="1679696440">
          <w:marLeft w:val="0"/>
          <w:marRight w:val="0"/>
          <w:marTop w:val="0"/>
          <w:marBottom w:val="0"/>
          <w:divBdr>
            <w:top w:val="none" w:sz="0" w:space="0" w:color="auto"/>
            <w:left w:val="none" w:sz="0" w:space="0" w:color="auto"/>
            <w:bottom w:val="none" w:sz="0" w:space="0" w:color="auto"/>
            <w:right w:val="none" w:sz="0" w:space="0" w:color="auto"/>
          </w:divBdr>
          <w:divsChild>
            <w:div w:id="6505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10633">
      <w:bodyDiv w:val="1"/>
      <w:marLeft w:val="0"/>
      <w:marRight w:val="0"/>
      <w:marTop w:val="0"/>
      <w:marBottom w:val="0"/>
      <w:divBdr>
        <w:top w:val="none" w:sz="0" w:space="0" w:color="auto"/>
        <w:left w:val="none" w:sz="0" w:space="0" w:color="auto"/>
        <w:bottom w:val="none" w:sz="0" w:space="0" w:color="auto"/>
        <w:right w:val="none" w:sz="0" w:space="0" w:color="auto"/>
      </w:divBdr>
    </w:div>
    <w:div w:id="1627001238">
      <w:bodyDiv w:val="1"/>
      <w:marLeft w:val="0"/>
      <w:marRight w:val="0"/>
      <w:marTop w:val="0"/>
      <w:marBottom w:val="0"/>
      <w:divBdr>
        <w:top w:val="none" w:sz="0" w:space="0" w:color="auto"/>
        <w:left w:val="none" w:sz="0" w:space="0" w:color="auto"/>
        <w:bottom w:val="none" w:sz="0" w:space="0" w:color="auto"/>
        <w:right w:val="none" w:sz="0" w:space="0" w:color="auto"/>
      </w:divBdr>
      <w:divsChild>
        <w:div w:id="1300306681">
          <w:marLeft w:val="0"/>
          <w:marRight w:val="0"/>
          <w:marTop w:val="0"/>
          <w:marBottom w:val="0"/>
          <w:divBdr>
            <w:top w:val="none" w:sz="0" w:space="0" w:color="auto"/>
            <w:left w:val="none" w:sz="0" w:space="0" w:color="auto"/>
            <w:bottom w:val="none" w:sz="0" w:space="0" w:color="auto"/>
            <w:right w:val="none" w:sz="0" w:space="0" w:color="auto"/>
          </w:divBdr>
          <w:divsChild>
            <w:div w:id="5695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3648">
      <w:bodyDiv w:val="1"/>
      <w:marLeft w:val="0"/>
      <w:marRight w:val="0"/>
      <w:marTop w:val="0"/>
      <w:marBottom w:val="0"/>
      <w:divBdr>
        <w:top w:val="none" w:sz="0" w:space="0" w:color="auto"/>
        <w:left w:val="none" w:sz="0" w:space="0" w:color="auto"/>
        <w:bottom w:val="none" w:sz="0" w:space="0" w:color="auto"/>
        <w:right w:val="none" w:sz="0" w:space="0" w:color="auto"/>
      </w:divBdr>
    </w:div>
    <w:div w:id="1777866186">
      <w:bodyDiv w:val="1"/>
      <w:marLeft w:val="0"/>
      <w:marRight w:val="0"/>
      <w:marTop w:val="0"/>
      <w:marBottom w:val="0"/>
      <w:divBdr>
        <w:top w:val="none" w:sz="0" w:space="0" w:color="auto"/>
        <w:left w:val="none" w:sz="0" w:space="0" w:color="auto"/>
        <w:bottom w:val="none" w:sz="0" w:space="0" w:color="auto"/>
        <w:right w:val="none" w:sz="0" w:space="0" w:color="auto"/>
      </w:divBdr>
    </w:div>
    <w:div w:id="1830369517">
      <w:bodyDiv w:val="1"/>
      <w:marLeft w:val="0"/>
      <w:marRight w:val="0"/>
      <w:marTop w:val="0"/>
      <w:marBottom w:val="0"/>
      <w:divBdr>
        <w:top w:val="none" w:sz="0" w:space="0" w:color="auto"/>
        <w:left w:val="none" w:sz="0" w:space="0" w:color="auto"/>
        <w:bottom w:val="none" w:sz="0" w:space="0" w:color="auto"/>
        <w:right w:val="none" w:sz="0" w:space="0" w:color="auto"/>
      </w:divBdr>
    </w:div>
    <w:div w:id="2069760036">
      <w:bodyDiv w:val="1"/>
      <w:marLeft w:val="0"/>
      <w:marRight w:val="0"/>
      <w:marTop w:val="0"/>
      <w:marBottom w:val="0"/>
      <w:divBdr>
        <w:top w:val="none" w:sz="0" w:space="0" w:color="auto"/>
        <w:left w:val="none" w:sz="0" w:space="0" w:color="auto"/>
        <w:bottom w:val="none" w:sz="0" w:space="0" w:color="auto"/>
        <w:right w:val="none" w:sz="0" w:space="0" w:color="auto"/>
      </w:divBdr>
      <w:divsChild>
        <w:div w:id="1795519573">
          <w:marLeft w:val="0"/>
          <w:marRight w:val="0"/>
          <w:marTop w:val="0"/>
          <w:marBottom w:val="0"/>
          <w:divBdr>
            <w:top w:val="none" w:sz="0" w:space="0" w:color="auto"/>
            <w:left w:val="none" w:sz="0" w:space="0" w:color="auto"/>
            <w:bottom w:val="none" w:sz="0" w:space="0" w:color="auto"/>
            <w:right w:val="none" w:sz="0" w:space="0" w:color="auto"/>
          </w:divBdr>
          <w:divsChild>
            <w:div w:id="2569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diabetes/pdfs/data/statistics/national-diabetes-statistics-report.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CDD0C1-43B1-F241-8922-EC8753DB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22268</Words>
  <Characters>126934</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Amira Safa Shehab</dc:creator>
  <cp:keywords/>
  <dc:description/>
  <cp:lastModifiedBy>Na Ma</cp:lastModifiedBy>
  <cp:revision>2</cp:revision>
  <dcterms:created xsi:type="dcterms:W3CDTF">2020-05-12T19:50:00Z</dcterms:created>
  <dcterms:modified xsi:type="dcterms:W3CDTF">2020-05-12T19:50:00Z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id="76qv4hY0"/&gt;&lt;style id="http://www.zotero.org/styles/american-medical-association"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