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D205" w14:textId="77777777" w:rsidR="00A77B3E" w:rsidRPr="00931AAD" w:rsidRDefault="00FA1210">
      <w:pPr>
        <w:spacing w:line="360" w:lineRule="auto"/>
        <w:jc w:val="both"/>
      </w:pPr>
      <w:r w:rsidRPr="00931AAD">
        <w:rPr>
          <w:rFonts w:ascii="Book Antiqua" w:eastAsia="Book Antiqua" w:hAnsi="Book Antiqua" w:cs="Book Antiqua"/>
          <w:b/>
          <w:color w:val="000000"/>
        </w:rPr>
        <w:t xml:space="preserve">Name of Journal: </w:t>
      </w:r>
      <w:r w:rsidRPr="00931AAD">
        <w:rPr>
          <w:rFonts w:ascii="Book Antiqua" w:eastAsia="Book Antiqua" w:hAnsi="Book Antiqua" w:cs="Book Antiqua"/>
          <w:i/>
          <w:color w:val="000000"/>
        </w:rPr>
        <w:t>World Journal of Diabetes</w:t>
      </w:r>
    </w:p>
    <w:p w14:paraId="14E50FDE" w14:textId="77777777" w:rsidR="00A77B3E" w:rsidRPr="00931AAD" w:rsidRDefault="00FA1210">
      <w:pPr>
        <w:spacing w:line="360" w:lineRule="auto"/>
        <w:jc w:val="both"/>
      </w:pPr>
      <w:r w:rsidRPr="00931AAD">
        <w:rPr>
          <w:rFonts w:ascii="Book Antiqua" w:eastAsia="Book Antiqua" w:hAnsi="Book Antiqua" w:cs="Book Antiqua"/>
          <w:b/>
          <w:color w:val="000000"/>
        </w:rPr>
        <w:t xml:space="preserve">Manuscript NO: </w:t>
      </w:r>
      <w:r w:rsidRPr="00931AAD">
        <w:rPr>
          <w:rFonts w:ascii="Book Antiqua" w:eastAsia="Book Antiqua" w:hAnsi="Book Antiqua" w:cs="Book Antiqua"/>
          <w:color w:val="000000"/>
        </w:rPr>
        <w:t>55114</w:t>
      </w:r>
    </w:p>
    <w:p w14:paraId="329E697A" w14:textId="77777777" w:rsidR="00A77B3E" w:rsidRPr="00931AAD" w:rsidRDefault="00FA1210">
      <w:pPr>
        <w:spacing w:line="360" w:lineRule="auto"/>
        <w:jc w:val="both"/>
      </w:pPr>
      <w:r w:rsidRPr="00931AAD">
        <w:rPr>
          <w:rFonts w:ascii="Book Antiqua" w:eastAsia="Book Antiqua" w:hAnsi="Book Antiqua" w:cs="Book Antiqua"/>
          <w:b/>
          <w:color w:val="000000"/>
        </w:rPr>
        <w:t xml:space="preserve">Manuscript Type: </w:t>
      </w:r>
      <w:r w:rsidRPr="00931AAD">
        <w:rPr>
          <w:rFonts w:ascii="Book Antiqua" w:eastAsia="Book Antiqua" w:hAnsi="Book Antiqua" w:cs="Book Antiqua"/>
          <w:color w:val="000000"/>
        </w:rPr>
        <w:t>ORIGINAL ARTICLE</w:t>
      </w:r>
    </w:p>
    <w:p w14:paraId="02413F25" w14:textId="77777777" w:rsidR="00A77B3E" w:rsidRPr="00931AAD" w:rsidRDefault="00A77B3E">
      <w:pPr>
        <w:spacing w:line="360" w:lineRule="auto"/>
        <w:jc w:val="both"/>
      </w:pPr>
    </w:p>
    <w:p w14:paraId="1C202F68" w14:textId="77777777" w:rsidR="00A77B3E" w:rsidRPr="00931AAD" w:rsidRDefault="00FA1210">
      <w:pPr>
        <w:spacing w:line="360" w:lineRule="auto"/>
        <w:jc w:val="both"/>
      </w:pPr>
      <w:r w:rsidRPr="00931AAD">
        <w:rPr>
          <w:rFonts w:ascii="Book Antiqua" w:eastAsia="Book Antiqua" w:hAnsi="Book Antiqua" w:cs="Book Antiqua"/>
          <w:b/>
          <w:i/>
          <w:color w:val="000000"/>
        </w:rPr>
        <w:t>Observational Study</w:t>
      </w:r>
    </w:p>
    <w:p w14:paraId="19C76EC5" w14:textId="56A0E75A" w:rsidR="00A77B3E" w:rsidRPr="00931AAD" w:rsidRDefault="00FA1210">
      <w:pPr>
        <w:spacing w:line="360" w:lineRule="auto"/>
        <w:jc w:val="both"/>
      </w:pPr>
      <w:r w:rsidRPr="00931AAD">
        <w:rPr>
          <w:rFonts w:ascii="Book Antiqua" w:eastAsia="Book Antiqua" w:hAnsi="Book Antiqua" w:cs="Book Antiqua"/>
          <w:b/>
          <w:color w:val="000000"/>
          <w:szCs w:val="22"/>
        </w:rPr>
        <w:t xml:space="preserve">Impact of </w:t>
      </w:r>
      <w:r w:rsidR="00C65B16" w:rsidRPr="00931AAD">
        <w:rPr>
          <w:rFonts w:ascii="Book Antiqua" w:eastAsia="Book Antiqua" w:hAnsi="Book Antiqua" w:cs="Book Antiqua"/>
          <w:b/>
          <w:color w:val="000000"/>
          <w:szCs w:val="22"/>
        </w:rPr>
        <w:t>diabetes mellitus and cardiometabolic syndrome on the risk of Alzheimer’s disease among postmenopausal wo</w:t>
      </w:r>
      <w:r w:rsidRPr="00931AAD">
        <w:rPr>
          <w:rFonts w:ascii="Book Antiqua" w:eastAsia="Book Antiqua" w:hAnsi="Book Antiqua" w:cs="Book Antiqua"/>
          <w:b/>
          <w:color w:val="000000"/>
          <w:szCs w:val="22"/>
        </w:rPr>
        <w:t>men</w:t>
      </w:r>
    </w:p>
    <w:p w14:paraId="12F138B6" w14:textId="77777777" w:rsidR="00A77B3E" w:rsidRPr="00931AAD" w:rsidRDefault="00A77B3E">
      <w:pPr>
        <w:spacing w:line="360" w:lineRule="auto"/>
        <w:jc w:val="both"/>
      </w:pPr>
    </w:p>
    <w:p w14:paraId="4B1959FC" w14:textId="2C49D320" w:rsidR="00A77B3E" w:rsidRPr="00931AAD" w:rsidRDefault="00C65B16">
      <w:pPr>
        <w:spacing w:line="360" w:lineRule="auto"/>
        <w:jc w:val="both"/>
      </w:pPr>
      <w:r w:rsidRPr="00931AAD">
        <w:rPr>
          <w:rFonts w:ascii="Book Antiqua" w:eastAsia="Book Antiqua" w:hAnsi="Book Antiqua" w:cs="Book Antiqua"/>
          <w:color w:val="000000"/>
        </w:rPr>
        <w:t xml:space="preserve">Liu L </w:t>
      </w:r>
      <w:r w:rsidRPr="00931AAD">
        <w:rPr>
          <w:rFonts w:ascii="Book Antiqua" w:eastAsia="Book Antiqua" w:hAnsi="Book Antiqua" w:cs="Book Antiqua"/>
          <w:i/>
          <w:iCs/>
          <w:color w:val="000000"/>
        </w:rPr>
        <w:t>et al</w:t>
      </w:r>
      <w:r w:rsidRPr="00931AAD">
        <w:rPr>
          <w:rFonts w:ascii="Book Antiqua" w:eastAsia="Book Antiqua" w:hAnsi="Book Antiqua" w:cs="Book Antiqua"/>
          <w:color w:val="000000"/>
        </w:rPr>
        <w:t xml:space="preserve">. </w:t>
      </w:r>
      <w:r w:rsidR="00FA1210" w:rsidRPr="00931AAD">
        <w:rPr>
          <w:rFonts w:ascii="Book Antiqua" w:eastAsia="Book Antiqua" w:hAnsi="Book Antiqua" w:cs="Book Antiqua"/>
          <w:color w:val="000000"/>
          <w:szCs w:val="22"/>
        </w:rPr>
        <w:t xml:space="preserve">Cardiometabolic disorders and </w:t>
      </w:r>
      <w:r w:rsidR="00246F7E" w:rsidRPr="00931AAD">
        <w:rPr>
          <w:rFonts w:ascii="Book Antiqua" w:eastAsia="Book Antiqua" w:hAnsi="Book Antiqua" w:cs="Book Antiqua"/>
          <w:color w:val="000000"/>
          <w:szCs w:val="22"/>
        </w:rPr>
        <w:t>r</w:t>
      </w:r>
      <w:r w:rsidR="00FA1210" w:rsidRPr="00931AAD">
        <w:rPr>
          <w:rFonts w:ascii="Book Antiqua" w:eastAsia="Book Antiqua" w:hAnsi="Book Antiqua" w:cs="Book Antiqua"/>
          <w:color w:val="000000"/>
          <w:szCs w:val="22"/>
        </w:rPr>
        <w:t xml:space="preserve">isk of </w:t>
      </w:r>
      <w:r w:rsidRPr="00931AAD">
        <w:rPr>
          <w:rFonts w:ascii="Book Antiqua" w:eastAsia="Book Antiqua" w:hAnsi="Book Antiqua" w:cs="Book Antiqua"/>
          <w:color w:val="000000"/>
          <w:szCs w:val="22"/>
        </w:rPr>
        <w:t>AD</w:t>
      </w:r>
    </w:p>
    <w:p w14:paraId="269DF768" w14:textId="77777777" w:rsidR="00A77B3E" w:rsidRPr="00931AAD" w:rsidRDefault="00A77B3E">
      <w:pPr>
        <w:spacing w:line="360" w:lineRule="auto"/>
        <w:jc w:val="both"/>
      </w:pPr>
    </w:p>
    <w:p w14:paraId="152928FA" w14:textId="77777777" w:rsidR="00A77B3E" w:rsidRPr="00931AAD" w:rsidRDefault="00FA1210">
      <w:pPr>
        <w:spacing w:line="360" w:lineRule="auto"/>
        <w:jc w:val="both"/>
      </w:pPr>
      <w:proofErr w:type="spellStart"/>
      <w:r w:rsidRPr="00931AAD">
        <w:rPr>
          <w:rFonts w:ascii="Book Antiqua" w:eastAsia="Book Antiqua" w:hAnsi="Book Antiqua" w:cs="Book Antiqua"/>
          <w:color w:val="000000"/>
        </w:rPr>
        <w:t>Longjian</w:t>
      </w:r>
      <w:proofErr w:type="spellEnd"/>
      <w:r w:rsidRPr="00931AAD">
        <w:rPr>
          <w:rFonts w:ascii="Book Antiqua" w:eastAsia="Book Antiqua" w:hAnsi="Book Antiqua" w:cs="Book Antiqua"/>
          <w:color w:val="000000"/>
        </w:rPr>
        <w:t xml:space="preserve"> Liu, Edward J </w:t>
      </w:r>
      <w:proofErr w:type="spellStart"/>
      <w:r w:rsidRPr="00931AAD">
        <w:rPr>
          <w:rFonts w:ascii="Book Antiqua" w:eastAsia="Book Antiqua" w:hAnsi="Book Antiqua" w:cs="Book Antiqua"/>
          <w:color w:val="000000"/>
        </w:rPr>
        <w:t>Gracely</w:t>
      </w:r>
      <w:proofErr w:type="spellEnd"/>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Xiaoyan</w:t>
      </w:r>
      <w:proofErr w:type="spellEnd"/>
      <w:r w:rsidRPr="00931AAD">
        <w:rPr>
          <w:rFonts w:ascii="Book Antiqua" w:eastAsia="Book Antiqua" w:hAnsi="Book Antiqua" w:cs="Book Antiqua"/>
          <w:color w:val="000000"/>
        </w:rPr>
        <w:t xml:space="preserve"> Yin, Howard J Eisen</w:t>
      </w:r>
    </w:p>
    <w:p w14:paraId="6715AA47" w14:textId="77777777" w:rsidR="00A77B3E" w:rsidRPr="00931AAD" w:rsidRDefault="00A77B3E">
      <w:pPr>
        <w:spacing w:line="360" w:lineRule="auto"/>
        <w:jc w:val="both"/>
      </w:pPr>
    </w:p>
    <w:p w14:paraId="45324D1E" w14:textId="77777777" w:rsidR="00A77B3E" w:rsidRPr="00931AAD" w:rsidRDefault="00FA1210">
      <w:pPr>
        <w:spacing w:line="360" w:lineRule="auto"/>
        <w:jc w:val="both"/>
      </w:pPr>
      <w:proofErr w:type="spellStart"/>
      <w:r w:rsidRPr="00931AAD">
        <w:rPr>
          <w:rFonts w:ascii="Book Antiqua" w:eastAsia="Book Antiqua" w:hAnsi="Book Antiqua" w:cs="Book Antiqua"/>
          <w:b/>
          <w:bCs/>
          <w:color w:val="000000"/>
        </w:rPr>
        <w:t>Longjian</w:t>
      </w:r>
      <w:proofErr w:type="spellEnd"/>
      <w:r w:rsidRPr="00931AAD">
        <w:rPr>
          <w:rFonts w:ascii="Book Antiqua" w:eastAsia="Book Antiqua" w:hAnsi="Book Antiqua" w:cs="Book Antiqua"/>
          <w:b/>
          <w:bCs/>
          <w:color w:val="000000"/>
        </w:rPr>
        <w:t xml:space="preserve"> Liu, Edward J </w:t>
      </w:r>
      <w:proofErr w:type="spellStart"/>
      <w:r w:rsidRPr="00931AAD">
        <w:rPr>
          <w:rFonts w:ascii="Book Antiqua" w:eastAsia="Book Antiqua" w:hAnsi="Book Antiqua" w:cs="Book Antiqua"/>
          <w:b/>
          <w:bCs/>
          <w:color w:val="000000"/>
        </w:rPr>
        <w:t>Gracely</w:t>
      </w:r>
      <w:proofErr w:type="spellEnd"/>
      <w:r w:rsidRPr="00931AAD">
        <w:rPr>
          <w:rFonts w:ascii="Book Antiqua" w:eastAsia="Book Antiqua" w:hAnsi="Book Antiqua" w:cs="Book Antiqua"/>
          <w:b/>
          <w:bCs/>
          <w:color w:val="000000"/>
        </w:rPr>
        <w:t xml:space="preserve">, </w:t>
      </w:r>
      <w:r w:rsidRPr="00931AAD">
        <w:rPr>
          <w:rFonts w:ascii="Book Antiqua" w:eastAsia="Book Antiqua" w:hAnsi="Book Antiqua" w:cs="Book Antiqua"/>
          <w:color w:val="000000"/>
        </w:rPr>
        <w:t xml:space="preserve">Department of Epidemiology and Biostatistics, </w:t>
      </w:r>
      <w:proofErr w:type="spellStart"/>
      <w:r w:rsidRPr="00931AAD">
        <w:rPr>
          <w:rFonts w:ascii="Book Antiqua" w:eastAsia="Book Antiqua" w:hAnsi="Book Antiqua" w:cs="Book Antiqua"/>
          <w:color w:val="000000"/>
        </w:rPr>
        <w:t>Dornsife</w:t>
      </w:r>
      <w:proofErr w:type="spellEnd"/>
      <w:r w:rsidRPr="00931AAD">
        <w:rPr>
          <w:rFonts w:ascii="Book Antiqua" w:eastAsia="Book Antiqua" w:hAnsi="Book Antiqua" w:cs="Book Antiqua"/>
          <w:color w:val="000000"/>
        </w:rPr>
        <w:t xml:space="preserve"> School of Public Health, Drexel University, Philadelphia, PA 19104, United States</w:t>
      </w:r>
    </w:p>
    <w:p w14:paraId="35C5643F" w14:textId="77777777" w:rsidR="00A77B3E" w:rsidRPr="00931AAD" w:rsidRDefault="00A77B3E">
      <w:pPr>
        <w:spacing w:line="360" w:lineRule="auto"/>
        <w:jc w:val="both"/>
      </w:pPr>
    </w:p>
    <w:p w14:paraId="70A39163" w14:textId="77777777" w:rsidR="00A77B3E" w:rsidRPr="00931AAD" w:rsidRDefault="00FA1210">
      <w:pPr>
        <w:spacing w:line="360" w:lineRule="auto"/>
        <w:jc w:val="both"/>
      </w:pPr>
      <w:r w:rsidRPr="00931AAD">
        <w:rPr>
          <w:rFonts w:ascii="Book Antiqua" w:eastAsia="Book Antiqua" w:hAnsi="Book Antiqua" w:cs="Book Antiqua"/>
          <w:b/>
          <w:bCs/>
          <w:color w:val="000000"/>
        </w:rPr>
        <w:t xml:space="preserve">Edward J </w:t>
      </w:r>
      <w:proofErr w:type="spellStart"/>
      <w:r w:rsidRPr="00931AAD">
        <w:rPr>
          <w:rFonts w:ascii="Book Antiqua" w:eastAsia="Book Antiqua" w:hAnsi="Book Antiqua" w:cs="Book Antiqua"/>
          <w:b/>
          <w:bCs/>
          <w:color w:val="000000"/>
        </w:rPr>
        <w:t>Gracely</w:t>
      </w:r>
      <w:proofErr w:type="spellEnd"/>
      <w:r w:rsidRPr="00931AAD">
        <w:rPr>
          <w:rFonts w:ascii="Book Antiqua" w:eastAsia="Book Antiqua" w:hAnsi="Book Antiqua" w:cs="Book Antiqua"/>
          <w:b/>
          <w:bCs/>
          <w:color w:val="000000"/>
        </w:rPr>
        <w:t xml:space="preserve">, </w:t>
      </w:r>
      <w:r w:rsidRPr="00931AAD">
        <w:rPr>
          <w:rFonts w:ascii="Book Antiqua" w:eastAsia="Book Antiqua" w:hAnsi="Book Antiqua" w:cs="Book Antiqua"/>
          <w:color w:val="000000"/>
        </w:rPr>
        <w:t>Department of Family, Community and Preventive Medicine, Drexel University College of Medicine, Philadelphia, PA 19129, United States</w:t>
      </w:r>
    </w:p>
    <w:p w14:paraId="4E0D6E43" w14:textId="77777777" w:rsidR="00A77B3E" w:rsidRPr="00931AAD" w:rsidRDefault="00A77B3E">
      <w:pPr>
        <w:spacing w:line="360" w:lineRule="auto"/>
        <w:jc w:val="both"/>
      </w:pPr>
    </w:p>
    <w:p w14:paraId="744BDE5F" w14:textId="77777777" w:rsidR="00A77B3E" w:rsidRPr="00931AAD" w:rsidRDefault="00FA1210">
      <w:pPr>
        <w:spacing w:line="360" w:lineRule="auto"/>
        <w:jc w:val="both"/>
      </w:pPr>
      <w:proofErr w:type="spellStart"/>
      <w:r w:rsidRPr="00931AAD">
        <w:rPr>
          <w:rFonts w:ascii="Book Antiqua" w:eastAsia="Book Antiqua" w:hAnsi="Book Antiqua" w:cs="Book Antiqua"/>
          <w:b/>
          <w:bCs/>
          <w:color w:val="000000"/>
        </w:rPr>
        <w:t>Xiaoyan</w:t>
      </w:r>
      <w:proofErr w:type="spellEnd"/>
      <w:r w:rsidRPr="00931AAD">
        <w:rPr>
          <w:rFonts w:ascii="Book Antiqua" w:eastAsia="Book Antiqua" w:hAnsi="Book Antiqua" w:cs="Book Antiqua"/>
          <w:b/>
          <w:bCs/>
          <w:color w:val="000000"/>
        </w:rPr>
        <w:t xml:space="preserve"> Yin, </w:t>
      </w:r>
      <w:r w:rsidRPr="00931AAD">
        <w:rPr>
          <w:rFonts w:ascii="Book Antiqua" w:eastAsia="Book Antiqua" w:hAnsi="Book Antiqua" w:cs="Book Antiqua"/>
          <w:color w:val="000000"/>
        </w:rPr>
        <w:t>Institute for Diabetes, Obesity and Metabolism, Perelman School of Medicine, University of Pennsylvania, Philadelphia, PA 19104, United States</w:t>
      </w:r>
    </w:p>
    <w:p w14:paraId="1D9EE125" w14:textId="77777777" w:rsidR="00A77B3E" w:rsidRPr="00931AAD" w:rsidRDefault="00A77B3E">
      <w:pPr>
        <w:spacing w:line="360" w:lineRule="auto"/>
        <w:jc w:val="both"/>
      </w:pPr>
    </w:p>
    <w:p w14:paraId="732FFB04" w14:textId="77777777" w:rsidR="00A77B3E" w:rsidRPr="00931AAD" w:rsidRDefault="00FA1210">
      <w:pPr>
        <w:spacing w:line="360" w:lineRule="auto"/>
        <w:jc w:val="both"/>
      </w:pPr>
      <w:r w:rsidRPr="00931AAD">
        <w:rPr>
          <w:rFonts w:ascii="Book Antiqua" w:eastAsia="Book Antiqua" w:hAnsi="Book Antiqua" w:cs="Book Antiqua"/>
          <w:b/>
          <w:bCs/>
          <w:color w:val="000000"/>
        </w:rPr>
        <w:t xml:space="preserve">Howard J Eisen, </w:t>
      </w:r>
      <w:r w:rsidRPr="00931AAD">
        <w:rPr>
          <w:rFonts w:ascii="Book Antiqua" w:eastAsia="Book Antiqua" w:hAnsi="Book Antiqua" w:cs="Book Antiqua"/>
          <w:color w:val="000000"/>
        </w:rPr>
        <w:t>Heart and Vascular Institute, Pennsylvania State University, Hershey, PA 17033, United States</w:t>
      </w:r>
    </w:p>
    <w:p w14:paraId="12BDB999" w14:textId="77777777" w:rsidR="00A77B3E" w:rsidRPr="00931AAD" w:rsidRDefault="00A77B3E">
      <w:pPr>
        <w:spacing w:line="360" w:lineRule="auto"/>
        <w:jc w:val="both"/>
      </w:pPr>
    </w:p>
    <w:p w14:paraId="1385E0DA" w14:textId="660B9775" w:rsidR="00A77B3E" w:rsidRPr="00931AAD" w:rsidRDefault="00FA1210">
      <w:pPr>
        <w:spacing w:line="360" w:lineRule="auto"/>
        <w:jc w:val="both"/>
      </w:pPr>
      <w:r w:rsidRPr="00931AAD">
        <w:rPr>
          <w:rFonts w:ascii="Book Antiqua" w:eastAsia="Book Antiqua" w:hAnsi="Book Antiqua" w:cs="Book Antiqua"/>
          <w:b/>
          <w:bCs/>
          <w:color w:val="000000"/>
          <w:szCs w:val="22"/>
        </w:rPr>
        <w:t xml:space="preserve">Author contributions: </w:t>
      </w:r>
      <w:r w:rsidRPr="00931AAD">
        <w:rPr>
          <w:rFonts w:ascii="Book Antiqua" w:eastAsia="Book Antiqua" w:hAnsi="Book Antiqua" w:cs="Book Antiqua"/>
          <w:color w:val="000000"/>
          <w:szCs w:val="22"/>
        </w:rPr>
        <w:t xml:space="preserve">Liu </w:t>
      </w:r>
      <w:r w:rsidR="001E0CA2" w:rsidRPr="00931AAD">
        <w:rPr>
          <w:rFonts w:ascii="Book Antiqua" w:eastAsia="Book Antiqua" w:hAnsi="Book Antiqua" w:cs="Book Antiqua"/>
          <w:color w:val="000000"/>
          <w:szCs w:val="22"/>
        </w:rPr>
        <w:t xml:space="preserve">L </w:t>
      </w:r>
      <w:r w:rsidRPr="00931AAD">
        <w:rPr>
          <w:rFonts w:ascii="Book Antiqua" w:eastAsia="Book Antiqua" w:hAnsi="Book Antiqua" w:cs="Book Antiqua"/>
          <w:color w:val="000000"/>
          <w:szCs w:val="22"/>
        </w:rPr>
        <w:t>formulated the research questions and analysis designs, performed data analysis and drafted the manuscript</w:t>
      </w:r>
      <w:r w:rsidR="001E0CA2" w:rsidRPr="00931AAD">
        <w:rPr>
          <w:rFonts w:ascii="Book Antiqua" w:eastAsia="Book Antiqua" w:hAnsi="Book Antiqua" w:cs="Book Antiqua"/>
          <w:color w:val="000000"/>
          <w:szCs w:val="22"/>
        </w:rPr>
        <w:t xml:space="preserve">; </w:t>
      </w:r>
      <w:proofErr w:type="spellStart"/>
      <w:r w:rsidRPr="00931AAD">
        <w:rPr>
          <w:rFonts w:ascii="Book Antiqua" w:eastAsia="Book Antiqua" w:hAnsi="Book Antiqua" w:cs="Book Antiqua"/>
          <w:color w:val="000000"/>
          <w:szCs w:val="22"/>
        </w:rPr>
        <w:t>Gracely</w:t>
      </w:r>
      <w:proofErr w:type="spellEnd"/>
      <w:r w:rsidRPr="00931AAD">
        <w:rPr>
          <w:rFonts w:ascii="Book Antiqua" w:eastAsia="Book Antiqua" w:hAnsi="Book Antiqua" w:cs="Book Antiqua"/>
          <w:color w:val="000000"/>
          <w:szCs w:val="22"/>
        </w:rPr>
        <w:t xml:space="preserve"> </w:t>
      </w:r>
      <w:r w:rsidR="001E0CA2" w:rsidRPr="00931AAD">
        <w:rPr>
          <w:rFonts w:ascii="Book Antiqua" w:eastAsia="Book Antiqua" w:hAnsi="Book Antiqua" w:cs="Book Antiqua"/>
          <w:color w:val="000000"/>
          <w:szCs w:val="22"/>
        </w:rPr>
        <w:t xml:space="preserve">EJ </w:t>
      </w:r>
      <w:r w:rsidRPr="00931AAD">
        <w:rPr>
          <w:rFonts w:ascii="Book Antiqua" w:eastAsia="Book Antiqua" w:hAnsi="Book Antiqua" w:cs="Book Antiqua"/>
          <w:color w:val="000000"/>
          <w:szCs w:val="22"/>
        </w:rPr>
        <w:t>critically reviewed and carefully edited this manuscript</w:t>
      </w:r>
      <w:r w:rsidR="001E0CA2"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Yin </w:t>
      </w:r>
      <w:r w:rsidR="001E0CA2" w:rsidRPr="00931AAD">
        <w:rPr>
          <w:rFonts w:ascii="Book Antiqua" w:eastAsia="Book Antiqua" w:hAnsi="Book Antiqua" w:cs="Book Antiqua"/>
          <w:color w:val="000000"/>
          <w:szCs w:val="22"/>
        </w:rPr>
        <w:t xml:space="preserve">X </w:t>
      </w:r>
      <w:r w:rsidRPr="00931AAD">
        <w:rPr>
          <w:rFonts w:ascii="Book Antiqua" w:eastAsia="Book Antiqua" w:hAnsi="Book Antiqua" w:cs="Book Antiqua"/>
          <w:color w:val="000000"/>
          <w:szCs w:val="22"/>
        </w:rPr>
        <w:t xml:space="preserve">and Eisen </w:t>
      </w:r>
      <w:r w:rsidR="001E0CA2" w:rsidRPr="00931AAD">
        <w:rPr>
          <w:rFonts w:ascii="Book Antiqua" w:eastAsia="Book Antiqua" w:hAnsi="Book Antiqua" w:cs="Book Antiqua"/>
          <w:color w:val="000000"/>
          <w:szCs w:val="22"/>
        </w:rPr>
        <w:t xml:space="preserve">HJ </w:t>
      </w:r>
      <w:r w:rsidRPr="00931AAD">
        <w:rPr>
          <w:rFonts w:ascii="Book Antiqua" w:eastAsia="Book Antiqua" w:hAnsi="Book Antiqua" w:cs="Book Antiqua"/>
          <w:color w:val="000000"/>
          <w:szCs w:val="22"/>
        </w:rPr>
        <w:t>critically reviewed and gave comments</w:t>
      </w:r>
      <w:r w:rsidR="001E0CA2" w:rsidRPr="00931AAD">
        <w:rPr>
          <w:rFonts w:ascii="Book Antiqua" w:eastAsia="Book Antiqua" w:hAnsi="Book Antiqua" w:cs="Book Antiqua"/>
          <w:color w:val="000000"/>
          <w:szCs w:val="22"/>
        </w:rPr>
        <w:t>; al</w:t>
      </w:r>
      <w:r w:rsidRPr="00931AAD">
        <w:rPr>
          <w:rFonts w:ascii="Book Antiqua" w:eastAsia="Book Antiqua" w:hAnsi="Book Antiqua" w:cs="Book Antiqua"/>
          <w:color w:val="000000"/>
          <w:szCs w:val="22"/>
        </w:rPr>
        <w:t xml:space="preserve">l authors have read and approved the final manuscript. </w:t>
      </w:r>
    </w:p>
    <w:p w14:paraId="120FBC80" w14:textId="77777777" w:rsidR="00A77B3E" w:rsidRPr="00931AAD" w:rsidRDefault="00A77B3E">
      <w:pPr>
        <w:spacing w:line="360" w:lineRule="auto"/>
        <w:jc w:val="both"/>
      </w:pPr>
    </w:p>
    <w:p w14:paraId="00BF41E9" w14:textId="0692EFCA" w:rsidR="00A77B3E" w:rsidRPr="00931AAD" w:rsidRDefault="00FA1210">
      <w:pPr>
        <w:spacing w:line="360" w:lineRule="auto"/>
        <w:jc w:val="both"/>
      </w:pPr>
      <w:r w:rsidRPr="00931AAD">
        <w:rPr>
          <w:rFonts w:ascii="Book Antiqua" w:eastAsia="Book Antiqua" w:hAnsi="Book Antiqua" w:cs="Book Antiqua"/>
          <w:b/>
          <w:bCs/>
          <w:color w:val="000000"/>
        </w:rPr>
        <w:lastRenderedPageBreak/>
        <w:t xml:space="preserve">Corresponding author: </w:t>
      </w:r>
      <w:proofErr w:type="spellStart"/>
      <w:r w:rsidRPr="00931AAD">
        <w:rPr>
          <w:rFonts w:ascii="Book Antiqua" w:eastAsia="Book Antiqua" w:hAnsi="Book Antiqua" w:cs="Book Antiqua"/>
          <w:b/>
          <w:bCs/>
          <w:color w:val="000000"/>
        </w:rPr>
        <w:t>Longjian</w:t>
      </w:r>
      <w:proofErr w:type="spellEnd"/>
      <w:r w:rsidRPr="00931AAD">
        <w:rPr>
          <w:rFonts w:ascii="Book Antiqua" w:eastAsia="Book Antiqua" w:hAnsi="Book Antiqua" w:cs="Book Antiqua"/>
          <w:b/>
          <w:bCs/>
          <w:color w:val="000000"/>
        </w:rPr>
        <w:t xml:space="preserve"> Liu,</w:t>
      </w:r>
      <w:r w:rsidR="0008530C">
        <w:rPr>
          <w:rFonts w:ascii="Book Antiqua" w:hAnsi="Book Antiqua" w:cs="Book Antiqua" w:hint="eastAsia"/>
          <w:b/>
          <w:bCs/>
          <w:color w:val="000000"/>
          <w:lang w:eastAsia="zh-CN"/>
        </w:rPr>
        <w:t xml:space="preserve"> </w:t>
      </w:r>
      <w:r w:rsidRPr="00931AAD">
        <w:rPr>
          <w:rFonts w:ascii="Book Antiqua" w:eastAsia="Book Antiqua" w:hAnsi="Book Antiqua" w:cs="Book Antiqua"/>
          <w:b/>
          <w:bCs/>
          <w:color w:val="000000"/>
        </w:rPr>
        <w:t xml:space="preserve">MD, MSc, PhD, Doctor, </w:t>
      </w:r>
      <w:r w:rsidRPr="00931AAD">
        <w:rPr>
          <w:rFonts w:ascii="Book Antiqua" w:eastAsia="Book Antiqua" w:hAnsi="Book Antiqua" w:cs="Book Antiqua"/>
          <w:color w:val="000000"/>
        </w:rPr>
        <w:t xml:space="preserve">Department of Epidemiology and Biostatistics, </w:t>
      </w:r>
      <w:proofErr w:type="spellStart"/>
      <w:r w:rsidRPr="00931AAD">
        <w:rPr>
          <w:rFonts w:ascii="Book Antiqua" w:eastAsia="Book Antiqua" w:hAnsi="Book Antiqua" w:cs="Book Antiqua"/>
          <w:color w:val="000000"/>
        </w:rPr>
        <w:t>Dornsife</w:t>
      </w:r>
      <w:proofErr w:type="spellEnd"/>
      <w:r w:rsidRPr="00931AAD">
        <w:rPr>
          <w:rFonts w:ascii="Book Antiqua" w:eastAsia="Book Antiqua" w:hAnsi="Book Antiqua" w:cs="Book Antiqua"/>
          <w:color w:val="000000"/>
        </w:rPr>
        <w:t xml:space="preserve"> School of Public Health, Drexel University, Office 515, Nesbitt Hall, 3215 Market Street, Philadelphia, PA 19104, United States. longjian.liu@drexel.edu</w:t>
      </w:r>
    </w:p>
    <w:p w14:paraId="44503F17" w14:textId="77777777" w:rsidR="00A77B3E" w:rsidRPr="00931AAD" w:rsidRDefault="00A77B3E">
      <w:pPr>
        <w:spacing w:line="360" w:lineRule="auto"/>
        <w:jc w:val="both"/>
      </w:pPr>
    </w:p>
    <w:p w14:paraId="55913F14" w14:textId="77777777" w:rsidR="00A77B3E" w:rsidRPr="00931AAD" w:rsidRDefault="00FA1210">
      <w:pPr>
        <w:spacing w:line="360" w:lineRule="auto"/>
        <w:jc w:val="both"/>
      </w:pPr>
      <w:r w:rsidRPr="00931AAD">
        <w:rPr>
          <w:rFonts w:ascii="Book Antiqua" w:eastAsia="Book Antiqua" w:hAnsi="Book Antiqua" w:cs="Book Antiqua"/>
          <w:b/>
          <w:bCs/>
          <w:color w:val="000000"/>
        </w:rPr>
        <w:t xml:space="preserve">Received: </w:t>
      </w:r>
      <w:r w:rsidRPr="00931AAD">
        <w:rPr>
          <w:rFonts w:ascii="Book Antiqua" w:eastAsia="Book Antiqua" w:hAnsi="Book Antiqua" w:cs="Book Antiqua"/>
          <w:color w:val="000000"/>
        </w:rPr>
        <w:t>May 18, 2020</w:t>
      </w:r>
    </w:p>
    <w:p w14:paraId="402DD2E2" w14:textId="77777777" w:rsidR="00A77B3E" w:rsidRPr="00931AAD" w:rsidRDefault="00FA1210">
      <w:pPr>
        <w:spacing w:line="360" w:lineRule="auto"/>
        <w:jc w:val="both"/>
      </w:pPr>
      <w:r w:rsidRPr="00931AAD">
        <w:rPr>
          <w:rFonts w:ascii="Book Antiqua" w:eastAsia="Book Antiqua" w:hAnsi="Book Antiqua" w:cs="Book Antiqua"/>
          <w:b/>
          <w:bCs/>
          <w:color w:val="000000"/>
        </w:rPr>
        <w:t xml:space="preserve">Revised: </w:t>
      </w:r>
      <w:r w:rsidRPr="00931AAD">
        <w:rPr>
          <w:rFonts w:ascii="Book Antiqua" w:eastAsia="Book Antiqua" w:hAnsi="Book Antiqua" w:cs="Book Antiqua"/>
          <w:color w:val="000000"/>
        </w:rPr>
        <w:t>November 13, 2020</w:t>
      </w:r>
    </w:p>
    <w:p w14:paraId="3900022B" w14:textId="6116FD1B" w:rsidR="00A77B3E" w:rsidRPr="00931AAD" w:rsidRDefault="00FA1210">
      <w:pPr>
        <w:spacing w:line="360" w:lineRule="auto"/>
        <w:jc w:val="both"/>
      </w:pPr>
      <w:r w:rsidRPr="00931AAD">
        <w:rPr>
          <w:rFonts w:ascii="Book Antiqua" w:eastAsia="Book Antiqua" w:hAnsi="Book Antiqua" w:cs="Book Antiqua"/>
          <w:b/>
          <w:bCs/>
          <w:color w:val="000000"/>
        </w:rPr>
        <w:t xml:space="preserve">Accepted: </w:t>
      </w:r>
      <w:r w:rsidR="008553F8" w:rsidRPr="00931AAD">
        <w:rPr>
          <w:rFonts w:ascii="Book Antiqua" w:eastAsia="Book Antiqua" w:hAnsi="Book Antiqua" w:cs="Book Antiqua"/>
          <w:color w:val="000000"/>
        </w:rPr>
        <w:t>December 22, 2020</w:t>
      </w:r>
    </w:p>
    <w:p w14:paraId="505FEBD5" w14:textId="2F4BAAC9" w:rsidR="00A77B3E" w:rsidRPr="00931AAD" w:rsidRDefault="00FA1210">
      <w:pPr>
        <w:spacing w:line="360" w:lineRule="auto"/>
        <w:jc w:val="both"/>
        <w:rPr>
          <w:lang w:eastAsia="zh-CN"/>
        </w:rPr>
      </w:pPr>
      <w:r w:rsidRPr="00931AAD">
        <w:rPr>
          <w:rFonts w:ascii="Book Antiqua" w:eastAsia="Book Antiqua" w:hAnsi="Book Antiqua" w:cs="Book Antiqua"/>
          <w:b/>
          <w:bCs/>
          <w:color w:val="000000"/>
        </w:rPr>
        <w:t xml:space="preserve">Published online: </w:t>
      </w:r>
      <w:r w:rsidR="000D745A" w:rsidRPr="00931AAD">
        <w:rPr>
          <w:rFonts w:ascii="Book Antiqua" w:hAnsi="Book Antiqua" w:cs="Book Antiqua" w:hint="eastAsia"/>
          <w:bCs/>
          <w:color w:val="000000"/>
          <w:lang w:eastAsia="zh-CN"/>
        </w:rPr>
        <w:t>January</w:t>
      </w:r>
      <w:r w:rsidR="009B239C" w:rsidRPr="00931AAD">
        <w:rPr>
          <w:rFonts w:ascii="Book Antiqua" w:hAnsi="Book Antiqua" w:cs="Book Antiqua" w:hint="eastAsia"/>
          <w:bCs/>
          <w:color w:val="000000"/>
          <w:lang w:eastAsia="zh-CN"/>
        </w:rPr>
        <w:t xml:space="preserve"> 15, 2021</w:t>
      </w:r>
    </w:p>
    <w:p w14:paraId="0AE73DC6" w14:textId="77777777" w:rsidR="00A77B3E" w:rsidRPr="00931AAD" w:rsidRDefault="00A77B3E">
      <w:pPr>
        <w:spacing w:line="360" w:lineRule="auto"/>
        <w:jc w:val="both"/>
        <w:sectPr w:rsidR="00A77B3E" w:rsidRPr="00931AAD">
          <w:footerReference w:type="default" r:id="rId8"/>
          <w:pgSz w:w="12240" w:h="15840"/>
          <w:pgMar w:top="1440" w:right="1440" w:bottom="1440" w:left="1440" w:header="720" w:footer="720" w:gutter="0"/>
          <w:cols w:space="720"/>
          <w:docGrid w:linePitch="360"/>
        </w:sectPr>
      </w:pPr>
    </w:p>
    <w:p w14:paraId="64397DEA" w14:textId="77777777" w:rsidR="00A77B3E" w:rsidRPr="00931AAD" w:rsidRDefault="00FA1210">
      <w:pPr>
        <w:spacing w:line="360" w:lineRule="auto"/>
        <w:jc w:val="both"/>
      </w:pPr>
      <w:r w:rsidRPr="00931AAD">
        <w:rPr>
          <w:rFonts w:ascii="Book Antiqua" w:eastAsia="Book Antiqua" w:hAnsi="Book Antiqua" w:cs="Book Antiqua"/>
          <w:b/>
          <w:color w:val="000000"/>
        </w:rPr>
        <w:lastRenderedPageBreak/>
        <w:t>Abstract</w:t>
      </w:r>
    </w:p>
    <w:p w14:paraId="0CA06190" w14:textId="77777777" w:rsidR="00A77B3E" w:rsidRPr="00931AAD" w:rsidRDefault="00FA1210">
      <w:pPr>
        <w:spacing w:line="360" w:lineRule="auto"/>
        <w:jc w:val="both"/>
      </w:pPr>
      <w:r w:rsidRPr="00931AAD">
        <w:rPr>
          <w:rFonts w:ascii="Book Antiqua" w:eastAsia="Book Antiqua" w:hAnsi="Book Antiqua" w:cs="Book Antiqua"/>
          <w:color w:val="000000"/>
        </w:rPr>
        <w:t>BACKGROUND</w:t>
      </w:r>
    </w:p>
    <w:p w14:paraId="7FCB85D5" w14:textId="77777777" w:rsidR="00A77B3E" w:rsidRPr="00931AAD" w:rsidRDefault="00FA1210">
      <w:pPr>
        <w:spacing w:line="360" w:lineRule="auto"/>
        <w:jc w:val="both"/>
      </w:pPr>
      <w:r w:rsidRPr="00931AAD">
        <w:rPr>
          <w:rFonts w:ascii="Book Antiqua" w:eastAsia="Book Antiqua" w:hAnsi="Book Antiqua" w:cs="Book Antiqua"/>
          <w:color w:val="000000"/>
          <w:szCs w:val="22"/>
        </w:rPr>
        <w:t xml:space="preserve">In spite of an increase in the incidence and prevalence of diabetes mellitus (DM) and Alzheimer’s disease (AD) in the aging population worldwide, limited attention has been paid to their potential association. </w:t>
      </w:r>
    </w:p>
    <w:p w14:paraId="3DDA493F" w14:textId="77777777" w:rsidR="00A77B3E" w:rsidRPr="00931AAD" w:rsidRDefault="00A77B3E">
      <w:pPr>
        <w:spacing w:line="360" w:lineRule="auto"/>
        <w:jc w:val="both"/>
      </w:pPr>
    </w:p>
    <w:p w14:paraId="7A38BBF1" w14:textId="77777777" w:rsidR="00A77B3E" w:rsidRPr="00931AAD" w:rsidRDefault="00FA1210">
      <w:pPr>
        <w:spacing w:line="360" w:lineRule="auto"/>
        <w:jc w:val="both"/>
      </w:pPr>
      <w:r w:rsidRPr="00931AAD">
        <w:rPr>
          <w:rFonts w:ascii="Book Antiqua" w:eastAsia="Book Antiqua" w:hAnsi="Book Antiqua" w:cs="Book Antiqua"/>
          <w:color w:val="000000"/>
        </w:rPr>
        <w:t>AIM</w:t>
      </w:r>
    </w:p>
    <w:p w14:paraId="6D8F0662" w14:textId="65BE5C36" w:rsidR="00A77B3E" w:rsidRPr="00931AAD" w:rsidRDefault="001E0CA2">
      <w:pPr>
        <w:spacing w:line="360" w:lineRule="auto"/>
        <w:jc w:val="both"/>
      </w:pPr>
      <w:r w:rsidRPr="00931AAD">
        <w:rPr>
          <w:rFonts w:ascii="Book Antiqua" w:eastAsia="Book Antiqua" w:hAnsi="Book Antiqua" w:cs="Book Antiqua"/>
          <w:color w:val="000000"/>
          <w:szCs w:val="22"/>
        </w:rPr>
        <w:t>T</w:t>
      </w:r>
      <w:r w:rsidR="00FA1210" w:rsidRPr="00931AAD">
        <w:rPr>
          <w:rFonts w:ascii="Book Antiqua" w:eastAsia="Book Antiqua" w:hAnsi="Book Antiqua" w:cs="Book Antiqua"/>
          <w:color w:val="000000"/>
          <w:szCs w:val="22"/>
        </w:rPr>
        <w:t>o investigate the association of DM and cardiometabolic syndrome (CMS, a precursor to DM) with risk of incident AD among postmenopausal women.</w:t>
      </w:r>
    </w:p>
    <w:p w14:paraId="22F4C4EE" w14:textId="77777777" w:rsidR="00A77B3E" w:rsidRPr="00931AAD" w:rsidRDefault="00A77B3E">
      <w:pPr>
        <w:spacing w:line="360" w:lineRule="auto"/>
        <w:jc w:val="both"/>
      </w:pPr>
    </w:p>
    <w:p w14:paraId="2333A485" w14:textId="77777777" w:rsidR="00A77B3E" w:rsidRPr="00931AAD" w:rsidRDefault="00FA1210">
      <w:pPr>
        <w:spacing w:line="360" w:lineRule="auto"/>
        <w:jc w:val="both"/>
      </w:pPr>
      <w:r w:rsidRPr="00931AAD">
        <w:rPr>
          <w:rFonts w:ascii="Book Antiqua" w:eastAsia="Book Antiqua" w:hAnsi="Book Antiqua" w:cs="Book Antiqua"/>
          <w:color w:val="000000"/>
        </w:rPr>
        <w:t>METHODS</w:t>
      </w:r>
    </w:p>
    <w:p w14:paraId="0F3B55CA" w14:textId="24A8CD07" w:rsidR="00A77B3E" w:rsidRPr="00931AAD" w:rsidRDefault="00FA1210">
      <w:pPr>
        <w:spacing w:line="360" w:lineRule="auto"/>
        <w:jc w:val="both"/>
      </w:pPr>
      <w:r w:rsidRPr="00931AAD">
        <w:rPr>
          <w:rFonts w:ascii="Book Antiqua" w:eastAsia="Book Antiqua" w:hAnsi="Book Antiqua" w:cs="Book Antiqua"/>
          <w:color w:val="000000"/>
          <w:szCs w:val="22"/>
        </w:rPr>
        <w:t>Postmenopausal women aged 50-79 (</w:t>
      </w:r>
      <w:r w:rsidRPr="00931AAD">
        <w:rPr>
          <w:rFonts w:ascii="Book Antiqua" w:eastAsia="Book Antiqua" w:hAnsi="Book Antiqua" w:cs="Book Antiqua"/>
          <w:i/>
          <w:iCs/>
          <w:color w:val="000000"/>
          <w:szCs w:val="22"/>
        </w:rPr>
        <w:t>n</w:t>
      </w:r>
      <w:r w:rsidRPr="00931AAD">
        <w:rPr>
          <w:rFonts w:ascii="Book Antiqua" w:eastAsia="Book Antiqua" w:hAnsi="Book Antiqua" w:cs="Book Antiqua"/>
          <w:color w:val="000000"/>
          <w:szCs w:val="22"/>
        </w:rPr>
        <w:t xml:space="preserve"> = 63117) who participated in the U.S. Women’s Health Initiative Observational Study (WHIOS), recruited in 1993-1998, without baseline AD and followed up through March 1, 2019, were analyzed. AD was classified by participant-reported history of doctor-diagnosis of incident AD in the WHIOS. DM was defined by participant-report or </w:t>
      </w:r>
      <w:r w:rsidR="00DF056E" w:rsidRPr="00931AAD">
        <w:rPr>
          <w:rFonts w:ascii="Book Antiqua" w:eastAsia="Book Antiqua" w:hAnsi="Book Antiqua" w:cs="Book Antiqua"/>
          <w:color w:val="000000"/>
          <w:szCs w:val="22"/>
        </w:rPr>
        <w:t xml:space="preserve">treated because of diabetes or </w:t>
      </w:r>
      <w:r w:rsidRPr="00931AAD">
        <w:rPr>
          <w:rFonts w:ascii="Book Antiqua" w:eastAsia="Book Antiqua" w:hAnsi="Book Antiqua" w:cs="Book Antiqua"/>
          <w:color w:val="000000"/>
          <w:szCs w:val="22"/>
        </w:rPr>
        <w:t>serum glucose concentrations ≥</w:t>
      </w:r>
      <w:r w:rsidR="001E0CA2"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126 mg/dL. CMS was defined as having ≥</w:t>
      </w:r>
      <w:r w:rsidR="001E0CA2"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3 of five CMS components: large waist circumference, high blood pressure, elevated triglycerides, elevated glucose, and low high-density lipoprotein cholesterol. The associations of DM and CMS with AD were analyzed using Cox’s proportional hazards regression analysis.</w:t>
      </w:r>
    </w:p>
    <w:p w14:paraId="7256E731" w14:textId="77777777" w:rsidR="00A77B3E" w:rsidRPr="00931AAD" w:rsidRDefault="00A77B3E">
      <w:pPr>
        <w:spacing w:line="360" w:lineRule="auto"/>
        <w:jc w:val="both"/>
      </w:pPr>
    </w:p>
    <w:p w14:paraId="0AF04794" w14:textId="77777777" w:rsidR="00A77B3E" w:rsidRPr="00931AAD" w:rsidRDefault="00FA1210">
      <w:pPr>
        <w:spacing w:line="360" w:lineRule="auto"/>
        <w:jc w:val="both"/>
      </w:pPr>
      <w:r w:rsidRPr="00931AAD">
        <w:rPr>
          <w:rFonts w:ascii="Book Antiqua" w:eastAsia="Book Antiqua" w:hAnsi="Book Antiqua" w:cs="Book Antiqua"/>
          <w:color w:val="000000"/>
        </w:rPr>
        <w:t>RESULTS</w:t>
      </w:r>
    </w:p>
    <w:p w14:paraId="3EF6A726" w14:textId="4CE6C5A2" w:rsidR="00A77B3E" w:rsidRPr="00931AAD" w:rsidRDefault="00FA1210">
      <w:pPr>
        <w:spacing w:line="360" w:lineRule="auto"/>
        <w:jc w:val="both"/>
      </w:pPr>
      <w:r w:rsidRPr="00931AAD">
        <w:rPr>
          <w:rFonts w:ascii="Book Antiqua" w:eastAsia="Book Antiqua" w:hAnsi="Book Antiqua" w:cs="Book Antiqua"/>
          <w:color w:val="000000"/>
          <w:szCs w:val="22"/>
        </w:rPr>
        <w:t xml:space="preserve">During a median follow-up of 20 years (range: 3.36 to 23.36 years), of 63117 participants, 8340 developed incident AD. Women with DM had significantly higher incidence of AD </w:t>
      </w:r>
      <w:r w:rsidR="001E0CA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8.5, 95%</w:t>
      </w:r>
      <w:r w:rsidR="001E0CA2" w:rsidRPr="00931AAD">
        <w:rPr>
          <w:rFonts w:ascii="Book Antiqua" w:eastAsia="Book Antiqua" w:hAnsi="Book Antiqua" w:cs="Book Antiqua"/>
          <w:color w:val="000000"/>
          <w:szCs w:val="22"/>
        </w:rPr>
        <w:t xml:space="preserve"> </w:t>
      </w:r>
      <w:bookmarkStart w:id="0" w:name="_Hlk58003882"/>
      <w:r w:rsidR="001E0CA2" w:rsidRPr="00931AAD">
        <w:rPr>
          <w:rFonts w:ascii="Book Antiqua" w:eastAsia="Malgun Gothic" w:hAnsi="Book Antiqua"/>
        </w:rPr>
        <w:t>confidence interval</w:t>
      </w:r>
      <w:bookmarkEnd w:id="0"/>
      <w:r w:rsidR="001E0CA2"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CI</w:t>
      </w:r>
      <w:r w:rsidR="001E0CA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8.0</w:t>
      </w:r>
      <w:r w:rsidR="001E0CA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9.0 per 1000 person-years (PY</w:t>
      </w:r>
      <w:r w:rsidR="001E0CA2"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than those without DM (7.1, 95%CI: 6.9</w:t>
      </w:r>
      <w:r w:rsidR="001E0CA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7.2 per 1000 PY). Multivariate Cox’s regression analysis indicated that women with DM or CMS had a significantly higher risk of AD than those without DM or CMS. The corresponding hazard ratios </w:t>
      </w:r>
      <w:r w:rsidR="001E0CA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HR (95%CI</w:t>
      </w:r>
      <w:r w:rsidR="001E0CA2"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were 1.22 (1.13-</w:t>
      </w:r>
      <w:r w:rsidRPr="00931AAD">
        <w:rPr>
          <w:rFonts w:ascii="Book Antiqua" w:eastAsia="Book Antiqua" w:hAnsi="Book Antiqua" w:cs="Book Antiqua"/>
          <w:color w:val="000000"/>
          <w:szCs w:val="22"/>
        </w:rPr>
        <w:lastRenderedPageBreak/>
        <w:t xml:space="preserve">1.31, </w:t>
      </w:r>
      <w:r w:rsidR="001E0CA2"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&lt;</w:t>
      </w:r>
      <w:r w:rsidR="001E0CA2"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0.001) in subjects with DM, and 1.18 (1.09</w:t>
      </w:r>
      <w:r w:rsidR="001E0CA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1.27, </w:t>
      </w:r>
      <w:r w:rsidR="001E0CA2" w:rsidRPr="00931AAD">
        <w:rPr>
          <w:rFonts w:ascii="Book Antiqua" w:eastAsia="Book Antiqua" w:hAnsi="Book Antiqua" w:cs="Book Antiqua"/>
          <w:i/>
          <w:iCs/>
          <w:color w:val="000000"/>
          <w:szCs w:val="22"/>
        </w:rPr>
        <w:t xml:space="preserve">P </w:t>
      </w:r>
      <w:r w:rsidR="001E0CA2"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0.001) in subjects with CMS. The HRs diminished with age and became non-significant in the oldest age group.</w:t>
      </w:r>
    </w:p>
    <w:p w14:paraId="177720FE" w14:textId="77777777" w:rsidR="00A77B3E" w:rsidRPr="00931AAD" w:rsidRDefault="00A77B3E">
      <w:pPr>
        <w:spacing w:line="360" w:lineRule="auto"/>
        <w:jc w:val="both"/>
      </w:pPr>
    </w:p>
    <w:p w14:paraId="50396EFD" w14:textId="77777777" w:rsidR="00A77B3E" w:rsidRPr="00931AAD" w:rsidRDefault="00FA1210">
      <w:pPr>
        <w:spacing w:line="360" w:lineRule="auto"/>
        <w:jc w:val="both"/>
      </w:pPr>
      <w:r w:rsidRPr="00931AAD">
        <w:rPr>
          <w:rFonts w:ascii="Book Antiqua" w:eastAsia="Book Antiqua" w:hAnsi="Book Antiqua" w:cs="Book Antiqua"/>
          <w:color w:val="000000"/>
        </w:rPr>
        <w:t>CONCLUSION</w:t>
      </w:r>
    </w:p>
    <w:p w14:paraId="4663BB06" w14:textId="77817035" w:rsidR="00A77B3E" w:rsidRPr="00931AAD" w:rsidRDefault="00FA1210">
      <w:pPr>
        <w:spacing w:line="360" w:lineRule="auto"/>
        <w:jc w:val="both"/>
      </w:pPr>
      <w:r w:rsidRPr="00931AAD">
        <w:rPr>
          <w:rFonts w:ascii="Book Antiqua" w:eastAsia="Book Antiqua" w:hAnsi="Book Antiqua" w:cs="Book Antiqua"/>
          <w:color w:val="000000"/>
          <w:szCs w:val="22"/>
        </w:rPr>
        <w:t xml:space="preserve">During a median follow-up of 20 years, DM and CMS </w:t>
      </w:r>
      <w:r w:rsidR="008A678E" w:rsidRPr="00931AAD">
        <w:rPr>
          <w:rFonts w:ascii="Book Antiqua" w:eastAsia="Book Antiqua" w:hAnsi="Book Antiqua" w:cs="Book Antiqua"/>
          <w:color w:val="000000"/>
          <w:szCs w:val="22"/>
        </w:rPr>
        <w:t xml:space="preserve">were </w:t>
      </w:r>
      <w:r w:rsidRPr="00931AAD">
        <w:rPr>
          <w:rFonts w:ascii="Book Antiqua" w:eastAsia="Book Antiqua" w:hAnsi="Book Antiqua" w:cs="Book Antiqua"/>
          <w:color w:val="000000"/>
          <w:szCs w:val="22"/>
        </w:rPr>
        <w:t xml:space="preserve">significantly </w:t>
      </w:r>
      <w:r w:rsidR="008A678E" w:rsidRPr="00931AAD">
        <w:rPr>
          <w:rFonts w:ascii="Book Antiqua" w:eastAsia="Book Antiqua" w:hAnsi="Book Antiqua" w:cs="Book Antiqua"/>
          <w:color w:val="000000"/>
          <w:szCs w:val="22"/>
        </w:rPr>
        <w:t xml:space="preserve">associated with </w:t>
      </w:r>
      <w:r w:rsidRPr="00931AAD">
        <w:rPr>
          <w:rFonts w:ascii="Book Antiqua" w:eastAsia="Book Antiqua" w:hAnsi="Book Antiqua" w:cs="Book Antiqua"/>
          <w:color w:val="000000"/>
          <w:szCs w:val="22"/>
        </w:rPr>
        <w:t xml:space="preserve">the risk of AD among postmenopausal women. More specifically, women aged 50-69 with DM or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these conditions had significantly higher relative risks of AD than the relative risks of AD in those aged 70-79 with DM or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DM or CMS. </w:t>
      </w:r>
    </w:p>
    <w:p w14:paraId="7B0AAA38" w14:textId="77777777" w:rsidR="00A77B3E" w:rsidRPr="00931AAD" w:rsidRDefault="00A77B3E">
      <w:pPr>
        <w:spacing w:line="360" w:lineRule="auto"/>
        <w:jc w:val="both"/>
      </w:pPr>
    </w:p>
    <w:p w14:paraId="63312CC3" w14:textId="73183FD9" w:rsidR="00A77B3E" w:rsidRPr="00931AAD" w:rsidRDefault="00FA1210">
      <w:pPr>
        <w:spacing w:line="360" w:lineRule="auto"/>
        <w:jc w:val="both"/>
      </w:pPr>
      <w:r w:rsidRPr="00931AAD">
        <w:rPr>
          <w:rFonts w:ascii="Book Antiqua" w:eastAsia="Book Antiqua" w:hAnsi="Book Antiqua" w:cs="Book Antiqua"/>
          <w:b/>
          <w:bCs/>
          <w:color w:val="000000"/>
        </w:rPr>
        <w:t xml:space="preserve">Key Words: </w:t>
      </w:r>
      <w:r w:rsidRPr="00931AAD">
        <w:rPr>
          <w:rFonts w:ascii="Book Antiqua" w:eastAsia="Book Antiqua" w:hAnsi="Book Antiqua" w:cs="Book Antiqua"/>
          <w:color w:val="000000"/>
          <w:szCs w:val="22"/>
        </w:rPr>
        <w:t>Epidemiology</w:t>
      </w:r>
      <w:r w:rsidR="001E0CA2" w:rsidRPr="00931AAD">
        <w:rPr>
          <w:rFonts w:ascii="Book Antiqua" w:eastAsia="Book Antiqua" w:hAnsi="Book Antiqua" w:cs="Book Antiqua"/>
          <w:color w:val="000000"/>
          <w:szCs w:val="22"/>
        </w:rPr>
        <w:t xml:space="preserve">; </w:t>
      </w:r>
      <w:r w:rsidR="004C723B" w:rsidRPr="00931AAD">
        <w:rPr>
          <w:rFonts w:ascii="Book Antiqua" w:eastAsia="Book Antiqua" w:hAnsi="Book Antiqua" w:cs="Book Antiqua"/>
          <w:color w:val="000000"/>
          <w:szCs w:val="22"/>
        </w:rPr>
        <w:t xml:space="preserve">Diabetes mellitus; </w:t>
      </w:r>
      <w:r w:rsidRPr="00931AAD">
        <w:rPr>
          <w:rFonts w:ascii="Book Antiqua" w:eastAsia="Book Antiqua" w:hAnsi="Book Antiqua" w:cs="Book Antiqua"/>
          <w:color w:val="000000"/>
          <w:szCs w:val="22"/>
        </w:rPr>
        <w:t>Cardiometabolic disorders</w:t>
      </w:r>
      <w:r w:rsidR="001E0CA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Alzheimer’s disease</w:t>
      </w:r>
      <w:r w:rsidR="00667C72" w:rsidRPr="00931AAD">
        <w:rPr>
          <w:rFonts w:ascii="Book Antiqua" w:eastAsia="Book Antiqua" w:hAnsi="Book Antiqua" w:cs="Book Antiqua"/>
          <w:color w:val="000000"/>
          <w:szCs w:val="22"/>
        </w:rPr>
        <w:t>; Aging population</w:t>
      </w:r>
    </w:p>
    <w:p w14:paraId="708F2FF2" w14:textId="77777777" w:rsidR="00A77B3E" w:rsidRPr="00931AAD" w:rsidRDefault="00A77B3E">
      <w:pPr>
        <w:spacing w:line="360" w:lineRule="auto"/>
        <w:jc w:val="both"/>
        <w:rPr>
          <w:lang w:eastAsia="zh-CN"/>
        </w:rPr>
      </w:pPr>
    </w:p>
    <w:p w14:paraId="0923B65C" w14:textId="5A17DA8D" w:rsidR="008975F2" w:rsidRPr="00931AAD" w:rsidRDefault="008975F2" w:rsidP="008975F2">
      <w:pPr>
        <w:adjustRightInd w:val="0"/>
        <w:snapToGrid w:val="0"/>
        <w:spacing w:line="360" w:lineRule="auto"/>
        <w:rPr>
          <w:rFonts w:ascii="Book Antiqua" w:eastAsia="Book Antiqua" w:hAnsi="Book Antiqua" w:cs="Book Antiqua"/>
          <w:color w:val="000000"/>
        </w:rPr>
      </w:pPr>
      <w:proofErr w:type="gramStart"/>
      <w:r w:rsidRPr="00931AAD">
        <w:rPr>
          <w:rFonts w:ascii="Book Antiqua" w:eastAsia="Book Antiqua" w:hAnsi="Book Antiqua" w:cs="Book Antiqua" w:hint="eastAsia"/>
          <w:b/>
          <w:color w:val="000000"/>
        </w:rPr>
        <w:t>©</w:t>
      </w:r>
      <w:r w:rsidRPr="00931AAD">
        <w:rPr>
          <w:rFonts w:ascii="Book Antiqua" w:eastAsia="Book Antiqua" w:hAnsi="Book Antiqua" w:cs="Book Antiqua"/>
          <w:b/>
          <w:color w:val="000000"/>
        </w:rPr>
        <w:t>The</w:t>
      </w:r>
      <w:r w:rsidRPr="00931AAD">
        <w:rPr>
          <w:rFonts w:ascii="Book Antiqua" w:eastAsia="Book Antiqua" w:hAnsi="Book Antiqua" w:cs="Book Antiqua"/>
          <w:color w:val="000000"/>
        </w:rPr>
        <w:t xml:space="preserve"> </w:t>
      </w:r>
      <w:r w:rsidRPr="00931AAD">
        <w:rPr>
          <w:rFonts w:ascii="Book Antiqua" w:eastAsia="Book Antiqua" w:hAnsi="Book Antiqua" w:cs="Book Antiqua"/>
          <w:b/>
          <w:color w:val="000000"/>
        </w:rPr>
        <w:t>Author(s) 2021.</w:t>
      </w:r>
      <w:proofErr w:type="gramEnd"/>
      <w:r w:rsidRPr="00931AAD">
        <w:rPr>
          <w:rFonts w:ascii="Book Antiqua" w:eastAsia="Book Antiqua" w:hAnsi="Book Antiqua" w:cs="Book Antiqua"/>
          <w:b/>
          <w:color w:val="000000"/>
        </w:rPr>
        <w:t xml:space="preserve"> </w:t>
      </w:r>
      <w:proofErr w:type="gramStart"/>
      <w:r w:rsidRPr="00931AAD">
        <w:rPr>
          <w:rFonts w:ascii="Book Antiqua" w:eastAsia="Book Antiqua" w:hAnsi="Book Antiqua" w:cs="Book Antiqua"/>
          <w:color w:val="000000"/>
        </w:rPr>
        <w:t xml:space="preserve">Published by </w:t>
      </w:r>
      <w:proofErr w:type="spellStart"/>
      <w:r w:rsidRPr="00931AAD">
        <w:rPr>
          <w:rFonts w:ascii="Book Antiqua" w:eastAsia="Book Antiqua" w:hAnsi="Book Antiqua" w:cs="Book Antiqua"/>
          <w:color w:val="000000"/>
        </w:rPr>
        <w:t>Baishideng</w:t>
      </w:r>
      <w:proofErr w:type="spellEnd"/>
      <w:r w:rsidRPr="00931AAD">
        <w:rPr>
          <w:rFonts w:ascii="Book Antiqua" w:eastAsia="Book Antiqua" w:hAnsi="Book Antiqua" w:cs="Book Antiqua"/>
          <w:color w:val="000000"/>
        </w:rPr>
        <w:t xml:space="preserve"> Publishing Group Inc.</w:t>
      </w:r>
      <w:proofErr w:type="gramEnd"/>
      <w:r w:rsidRPr="00931AAD">
        <w:rPr>
          <w:rFonts w:ascii="Book Antiqua" w:eastAsia="Book Antiqua" w:hAnsi="Book Antiqua" w:cs="Book Antiqua"/>
          <w:color w:val="000000"/>
        </w:rPr>
        <w:t xml:space="preserve"> All rights reserved.</w:t>
      </w:r>
    </w:p>
    <w:p w14:paraId="642C0E0B" w14:textId="77777777" w:rsidR="008975F2" w:rsidRPr="00931AAD" w:rsidRDefault="008975F2">
      <w:pPr>
        <w:spacing w:line="360" w:lineRule="auto"/>
        <w:jc w:val="both"/>
        <w:rPr>
          <w:lang w:eastAsia="zh-CN"/>
        </w:rPr>
      </w:pPr>
    </w:p>
    <w:p w14:paraId="304FBAE2" w14:textId="77777777" w:rsidR="00931AAD" w:rsidRPr="00931AAD" w:rsidRDefault="00931AAD">
      <w:pPr>
        <w:spacing w:line="360" w:lineRule="auto"/>
        <w:jc w:val="both"/>
        <w:rPr>
          <w:rFonts w:ascii="Book Antiqua" w:hAnsi="Book Antiqua" w:cs="Book Antiqua"/>
          <w:color w:val="000000"/>
          <w:lang w:eastAsia="zh-CN"/>
        </w:rPr>
      </w:pPr>
      <w:r w:rsidRPr="00931AAD">
        <w:rPr>
          <w:rFonts w:ascii="Book Antiqua" w:hAnsi="Book Antiqua" w:cs="Book Antiqua" w:hint="eastAsia"/>
          <w:b/>
          <w:color w:val="000000"/>
          <w:lang w:eastAsia="zh-CN"/>
        </w:rPr>
        <w:t>Citation:</w:t>
      </w:r>
      <w:r w:rsidRPr="00931AAD">
        <w:rPr>
          <w:rFonts w:ascii="Book Antiqua" w:hAnsi="Book Antiqua" w:cs="Book Antiqua" w:hint="eastAsia"/>
          <w:color w:val="000000"/>
          <w:lang w:eastAsia="zh-CN"/>
        </w:rPr>
        <w:t xml:space="preserve"> </w:t>
      </w:r>
      <w:r w:rsidR="00FA1210" w:rsidRPr="00931AAD">
        <w:rPr>
          <w:rFonts w:ascii="Book Antiqua" w:eastAsia="Book Antiqua" w:hAnsi="Book Antiqua" w:cs="Book Antiqua"/>
          <w:color w:val="000000"/>
        </w:rPr>
        <w:t xml:space="preserve">Liu L, </w:t>
      </w:r>
      <w:proofErr w:type="spellStart"/>
      <w:r w:rsidR="00FA1210" w:rsidRPr="00931AAD">
        <w:rPr>
          <w:rFonts w:ascii="Book Antiqua" w:eastAsia="Book Antiqua" w:hAnsi="Book Antiqua" w:cs="Book Antiqua"/>
          <w:color w:val="000000"/>
        </w:rPr>
        <w:t>Gracely</w:t>
      </w:r>
      <w:proofErr w:type="spellEnd"/>
      <w:r w:rsidR="00FA1210" w:rsidRPr="00931AAD">
        <w:rPr>
          <w:rFonts w:ascii="Book Antiqua" w:eastAsia="Book Antiqua" w:hAnsi="Book Antiqua" w:cs="Book Antiqua"/>
          <w:color w:val="000000"/>
        </w:rPr>
        <w:t xml:space="preserve"> EJ, Yin X, Eisen HJ. Impact of </w:t>
      </w:r>
      <w:r w:rsidR="00C65B16" w:rsidRPr="00931AAD">
        <w:rPr>
          <w:rFonts w:ascii="Book Antiqua" w:eastAsia="Book Antiqua" w:hAnsi="Book Antiqua" w:cs="Book Antiqua"/>
          <w:color w:val="000000"/>
        </w:rPr>
        <w:t xml:space="preserve">diabetes mellitus and cardiometabolic syndrome on the risk of </w:t>
      </w:r>
      <w:r w:rsidR="00FA1210" w:rsidRPr="00931AAD">
        <w:rPr>
          <w:rFonts w:ascii="Book Antiqua" w:eastAsia="Book Antiqua" w:hAnsi="Book Antiqua" w:cs="Book Antiqua"/>
          <w:color w:val="000000"/>
        </w:rPr>
        <w:t>Alzheimer’s</w:t>
      </w:r>
      <w:r w:rsidR="00C65B16" w:rsidRPr="00931AAD">
        <w:rPr>
          <w:rFonts w:ascii="Book Antiqua" w:eastAsia="Book Antiqua" w:hAnsi="Book Antiqua" w:cs="Book Antiqua"/>
          <w:color w:val="000000"/>
        </w:rPr>
        <w:t xml:space="preserve"> disease among postmenopausal wo</w:t>
      </w:r>
      <w:r w:rsidR="00FA1210" w:rsidRPr="00931AAD">
        <w:rPr>
          <w:rFonts w:ascii="Book Antiqua" w:eastAsia="Book Antiqua" w:hAnsi="Book Antiqua" w:cs="Book Antiqua"/>
          <w:color w:val="000000"/>
        </w:rPr>
        <w:t xml:space="preserve">men. </w:t>
      </w:r>
      <w:r w:rsidR="00FA1210" w:rsidRPr="00931AAD">
        <w:rPr>
          <w:rFonts w:ascii="Book Antiqua" w:eastAsia="Book Antiqua" w:hAnsi="Book Antiqua" w:cs="Book Antiqua"/>
          <w:i/>
          <w:iCs/>
          <w:color w:val="000000"/>
        </w:rPr>
        <w:t>World J Diabetes</w:t>
      </w:r>
      <w:r w:rsidR="00FA1210" w:rsidRPr="00931AAD">
        <w:rPr>
          <w:rFonts w:ascii="Book Antiqua" w:eastAsia="Book Antiqua" w:hAnsi="Book Antiqua" w:cs="Book Antiqua"/>
          <w:color w:val="000000"/>
        </w:rPr>
        <w:t xml:space="preserve"> 202</w:t>
      </w:r>
      <w:r w:rsidR="00F037CA" w:rsidRPr="00931AAD">
        <w:rPr>
          <w:rFonts w:ascii="Book Antiqua" w:hAnsi="Book Antiqua" w:cs="Book Antiqua" w:hint="eastAsia"/>
          <w:color w:val="000000"/>
          <w:lang w:eastAsia="zh-CN"/>
        </w:rPr>
        <w:t>1</w:t>
      </w:r>
      <w:r w:rsidR="00FA1210" w:rsidRPr="00931AAD">
        <w:rPr>
          <w:rFonts w:ascii="Book Antiqua" w:eastAsia="Book Antiqua" w:hAnsi="Book Antiqua" w:cs="Book Antiqua"/>
          <w:color w:val="000000"/>
        </w:rPr>
        <w:t xml:space="preserve">; </w:t>
      </w:r>
      <w:r w:rsidR="00F037CA" w:rsidRPr="00931AAD">
        <w:rPr>
          <w:rFonts w:ascii="Book Antiqua" w:eastAsia="Book Antiqua" w:hAnsi="Book Antiqua" w:cs="Book Antiqua"/>
          <w:color w:val="000000"/>
        </w:rPr>
        <w:t>12(</w:t>
      </w:r>
      <w:r w:rsidR="00EF1662" w:rsidRPr="00931AAD">
        <w:rPr>
          <w:rFonts w:ascii="Book Antiqua" w:hAnsi="Book Antiqua" w:cs="Book Antiqua" w:hint="eastAsia"/>
          <w:color w:val="000000"/>
          <w:lang w:eastAsia="zh-CN"/>
        </w:rPr>
        <w:t>1</w:t>
      </w:r>
      <w:r w:rsidR="00F037CA" w:rsidRPr="00931AAD">
        <w:rPr>
          <w:rFonts w:ascii="Book Antiqua" w:eastAsia="Book Antiqua" w:hAnsi="Book Antiqua" w:cs="Book Antiqua"/>
          <w:color w:val="000000"/>
        </w:rPr>
        <w:t xml:space="preserve">): </w:t>
      </w:r>
      <w:r w:rsidR="008975F2" w:rsidRPr="00931AAD">
        <w:rPr>
          <w:rFonts w:ascii="Book Antiqua" w:hAnsi="Book Antiqua" w:cs="Book Antiqua" w:hint="eastAsia"/>
          <w:color w:val="000000"/>
          <w:lang w:eastAsia="zh-CN"/>
        </w:rPr>
        <w:t>69</w:t>
      </w:r>
      <w:r w:rsidR="00F037CA" w:rsidRPr="00931AAD">
        <w:rPr>
          <w:rFonts w:ascii="Book Antiqua" w:eastAsia="Book Antiqua" w:hAnsi="Book Antiqua" w:cs="Book Antiqua"/>
          <w:color w:val="000000"/>
        </w:rPr>
        <w:t>-</w:t>
      </w:r>
      <w:r w:rsidR="008975F2" w:rsidRPr="00931AAD">
        <w:rPr>
          <w:rFonts w:ascii="Book Antiqua" w:hAnsi="Book Antiqua" w:cs="Book Antiqua" w:hint="eastAsia"/>
          <w:color w:val="000000"/>
          <w:lang w:eastAsia="zh-CN"/>
        </w:rPr>
        <w:t>83</w:t>
      </w:r>
      <w:r w:rsidR="00F037CA" w:rsidRPr="00931AAD">
        <w:rPr>
          <w:rFonts w:ascii="Book Antiqua" w:eastAsia="Book Antiqua" w:hAnsi="Book Antiqua" w:cs="Book Antiqua"/>
          <w:color w:val="000000"/>
        </w:rPr>
        <w:t xml:space="preserve"> </w:t>
      </w:r>
    </w:p>
    <w:p w14:paraId="7B94B057" w14:textId="11AF874E" w:rsidR="00931AAD" w:rsidRPr="00931AAD" w:rsidRDefault="00F037CA">
      <w:pPr>
        <w:spacing w:line="360" w:lineRule="auto"/>
        <w:jc w:val="both"/>
        <w:rPr>
          <w:rFonts w:ascii="Book Antiqua" w:hAnsi="Book Antiqua" w:cs="Book Antiqua"/>
          <w:color w:val="000000"/>
          <w:lang w:eastAsia="zh-CN"/>
        </w:rPr>
      </w:pPr>
      <w:r w:rsidRPr="00931AAD">
        <w:rPr>
          <w:rFonts w:ascii="Book Antiqua" w:eastAsia="Book Antiqua" w:hAnsi="Book Antiqua" w:cs="Book Antiqua"/>
          <w:b/>
          <w:color w:val="000000"/>
        </w:rPr>
        <w:t xml:space="preserve">URL: </w:t>
      </w:r>
      <w:hyperlink r:id="rId9" w:history="1">
        <w:r w:rsidR="00931AAD" w:rsidRPr="00931AAD">
          <w:rPr>
            <w:rStyle w:val="a6"/>
            <w:rFonts w:ascii="Book Antiqua" w:eastAsia="Book Antiqua" w:hAnsi="Book Antiqua" w:cs="Book Antiqua"/>
          </w:rPr>
          <w:t>https://www.wjgnet.com/1948-9358/full/v12/i</w:t>
        </w:r>
        <w:r w:rsidR="00931AAD" w:rsidRPr="00931AAD">
          <w:rPr>
            <w:rStyle w:val="a6"/>
            <w:rFonts w:ascii="Book Antiqua" w:hAnsi="Book Antiqua" w:cs="Book Antiqua" w:hint="eastAsia"/>
            <w:lang w:eastAsia="zh-CN"/>
          </w:rPr>
          <w:t>1</w:t>
        </w:r>
        <w:r w:rsidR="00931AAD" w:rsidRPr="00931AAD">
          <w:rPr>
            <w:rStyle w:val="a6"/>
            <w:rFonts w:ascii="Book Antiqua" w:eastAsia="Book Antiqua" w:hAnsi="Book Antiqua" w:cs="Book Antiqua"/>
          </w:rPr>
          <w:t>/</w:t>
        </w:r>
        <w:r w:rsidR="00931AAD" w:rsidRPr="00931AAD">
          <w:rPr>
            <w:rStyle w:val="a6"/>
            <w:rFonts w:ascii="Book Antiqua" w:hAnsi="Book Antiqua" w:cs="Book Antiqua" w:hint="eastAsia"/>
            <w:lang w:eastAsia="zh-CN"/>
          </w:rPr>
          <w:t>83</w:t>
        </w:r>
        <w:r w:rsidR="00931AAD" w:rsidRPr="00931AAD">
          <w:rPr>
            <w:rStyle w:val="a6"/>
            <w:rFonts w:ascii="Book Antiqua" w:eastAsia="Book Antiqua" w:hAnsi="Book Antiqua" w:cs="Book Antiqua"/>
          </w:rPr>
          <w:t>.htm</w:t>
        </w:r>
      </w:hyperlink>
      <w:r w:rsidRPr="00931AAD">
        <w:rPr>
          <w:rFonts w:ascii="Book Antiqua" w:eastAsia="Book Antiqua" w:hAnsi="Book Antiqua" w:cs="Book Antiqua"/>
          <w:color w:val="000000"/>
        </w:rPr>
        <w:t xml:space="preserve"> </w:t>
      </w:r>
    </w:p>
    <w:p w14:paraId="402F4176" w14:textId="123DF0D2" w:rsidR="00A77B3E" w:rsidRPr="00931AAD" w:rsidRDefault="00F037CA">
      <w:pPr>
        <w:spacing w:line="360" w:lineRule="auto"/>
        <w:jc w:val="both"/>
        <w:rPr>
          <w:lang w:eastAsia="zh-CN"/>
        </w:rPr>
      </w:pPr>
      <w:r w:rsidRPr="00931AAD">
        <w:rPr>
          <w:rFonts w:ascii="Book Antiqua" w:eastAsia="Book Antiqua" w:hAnsi="Book Antiqua" w:cs="Book Antiqua"/>
          <w:b/>
          <w:color w:val="000000"/>
        </w:rPr>
        <w:t>DOI:</w:t>
      </w:r>
      <w:r w:rsidRPr="00931AAD">
        <w:rPr>
          <w:rFonts w:ascii="Book Antiqua" w:eastAsia="Book Antiqua" w:hAnsi="Book Antiqua" w:cs="Book Antiqua"/>
          <w:color w:val="000000"/>
        </w:rPr>
        <w:t xml:space="preserve"> https://dx.doi.org/10.4239/wjd.v12.i</w:t>
      </w:r>
      <w:r w:rsidR="00EF1662" w:rsidRPr="00931AAD">
        <w:rPr>
          <w:rFonts w:ascii="Book Antiqua" w:hAnsi="Book Antiqua" w:cs="Book Antiqua" w:hint="eastAsia"/>
          <w:color w:val="000000"/>
          <w:lang w:eastAsia="zh-CN"/>
        </w:rPr>
        <w:t>1</w:t>
      </w:r>
      <w:r w:rsidRPr="00931AAD">
        <w:rPr>
          <w:rFonts w:ascii="Book Antiqua" w:eastAsia="Book Antiqua" w:hAnsi="Book Antiqua" w:cs="Book Antiqua"/>
          <w:color w:val="000000"/>
        </w:rPr>
        <w:t>.</w:t>
      </w:r>
      <w:r w:rsidR="008975F2" w:rsidRPr="00931AAD">
        <w:rPr>
          <w:rFonts w:ascii="Book Antiqua" w:hAnsi="Book Antiqua" w:cs="Book Antiqua" w:hint="eastAsia"/>
          <w:color w:val="000000"/>
          <w:lang w:eastAsia="zh-CN"/>
        </w:rPr>
        <w:t>69</w:t>
      </w:r>
    </w:p>
    <w:p w14:paraId="6FEF3118" w14:textId="77777777" w:rsidR="00A77B3E" w:rsidRPr="00931AAD" w:rsidRDefault="00A77B3E">
      <w:pPr>
        <w:spacing w:line="360" w:lineRule="auto"/>
        <w:jc w:val="both"/>
      </w:pPr>
    </w:p>
    <w:p w14:paraId="463B4EC5" w14:textId="7340B96B" w:rsidR="00A77B3E" w:rsidRPr="00931AAD" w:rsidRDefault="00FA1210">
      <w:pPr>
        <w:spacing w:line="360" w:lineRule="auto"/>
        <w:jc w:val="both"/>
      </w:pPr>
      <w:r w:rsidRPr="00931AAD">
        <w:rPr>
          <w:rFonts w:ascii="Book Antiqua" w:eastAsia="Book Antiqua" w:hAnsi="Book Antiqua" w:cs="Book Antiqua"/>
          <w:b/>
          <w:bCs/>
          <w:color w:val="000000"/>
        </w:rPr>
        <w:t xml:space="preserve">Core Tip: </w:t>
      </w:r>
      <w:r w:rsidRPr="00931AAD">
        <w:rPr>
          <w:rFonts w:ascii="Book Antiqua" w:eastAsia="Book Antiqua" w:hAnsi="Book Antiqua" w:cs="Book Antiqua"/>
          <w:color w:val="000000"/>
        </w:rPr>
        <w:t xml:space="preserve">Data from population-based studies on the association of diabetes and cardiometabolic syndrome (CMS) with risk of Alzheimer’s disease (AD) was limited. This study, using data from one of the largest population-based cohort studies </w:t>
      </w:r>
      <w:r w:rsidR="002E58FF" w:rsidRPr="00931AAD">
        <w:rPr>
          <w:rFonts w:ascii="Book Antiqua" w:eastAsia="Book Antiqua" w:hAnsi="Book Antiqua" w:cs="Book Antiqua"/>
          <w:color w:val="000000"/>
        </w:rPr>
        <w:t xml:space="preserve">in </w:t>
      </w:r>
      <w:r w:rsidRPr="00931AAD">
        <w:rPr>
          <w:rFonts w:ascii="Book Antiqua" w:eastAsia="Book Antiqua" w:hAnsi="Book Antiqua" w:cs="Book Antiqua"/>
          <w:color w:val="000000"/>
        </w:rPr>
        <w:t xml:space="preserve">the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rPr>
        <w:t xml:space="preserve"> women aged 50-79 at baseline to test a hypothesis that diabetes and CMS </w:t>
      </w:r>
      <w:r w:rsidR="002E58FF" w:rsidRPr="00931AAD">
        <w:rPr>
          <w:rFonts w:ascii="Book Antiqua" w:eastAsia="Book Antiqua" w:hAnsi="Book Antiqua" w:cs="Book Antiqua"/>
          <w:color w:val="000000"/>
        </w:rPr>
        <w:t xml:space="preserve">are </w:t>
      </w:r>
      <w:r w:rsidRPr="00931AAD">
        <w:rPr>
          <w:rFonts w:ascii="Book Antiqua" w:eastAsia="Book Antiqua" w:hAnsi="Book Antiqua" w:cs="Book Antiqua"/>
          <w:color w:val="000000"/>
        </w:rPr>
        <w:t xml:space="preserve">significantly </w:t>
      </w:r>
      <w:r w:rsidR="002E58FF" w:rsidRPr="00931AAD">
        <w:rPr>
          <w:rFonts w:ascii="Book Antiqua" w:eastAsia="Book Antiqua" w:hAnsi="Book Antiqua" w:cs="Book Antiqua"/>
          <w:color w:val="000000"/>
        </w:rPr>
        <w:t xml:space="preserve">associated with </w:t>
      </w:r>
      <w:r w:rsidRPr="00931AAD">
        <w:rPr>
          <w:rFonts w:ascii="Book Antiqua" w:eastAsia="Book Antiqua" w:hAnsi="Book Antiqua" w:cs="Book Antiqua"/>
          <w:color w:val="000000"/>
        </w:rPr>
        <w:t xml:space="preserve">the risk of AD. This </w:t>
      </w:r>
      <w:r w:rsidR="002E58FF" w:rsidRPr="00931AAD">
        <w:rPr>
          <w:rFonts w:ascii="Book Antiqua" w:eastAsia="Book Antiqua" w:hAnsi="Book Antiqua" w:cs="Book Antiqua"/>
          <w:color w:val="000000"/>
        </w:rPr>
        <w:t xml:space="preserve">analysis </w:t>
      </w:r>
      <w:r w:rsidRPr="00931AAD">
        <w:rPr>
          <w:rFonts w:ascii="Book Antiqua" w:eastAsia="Book Antiqua" w:hAnsi="Book Antiqua" w:cs="Book Antiqua"/>
          <w:color w:val="000000"/>
        </w:rPr>
        <w:t xml:space="preserve">is one of the first studies to prospectively test this hypothesis using a large-scale longitudinal cohort data. </w:t>
      </w:r>
      <w:r w:rsidRPr="00931AAD">
        <w:rPr>
          <w:rFonts w:ascii="Book Antiqua" w:eastAsia="Book Antiqua" w:hAnsi="Book Antiqua" w:cs="Book Antiqua"/>
          <w:color w:val="000000"/>
        </w:rPr>
        <w:lastRenderedPageBreak/>
        <w:t>Findings from th</w:t>
      </w:r>
      <w:r w:rsidR="002E58FF" w:rsidRPr="00931AAD">
        <w:rPr>
          <w:rFonts w:ascii="Book Antiqua" w:eastAsia="Book Antiqua" w:hAnsi="Book Antiqua" w:cs="Book Antiqua"/>
          <w:color w:val="000000"/>
        </w:rPr>
        <w:t>e</w:t>
      </w:r>
      <w:r w:rsidRPr="00931AAD">
        <w:rPr>
          <w:rFonts w:ascii="Book Antiqua" w:eastAsia="Book Antiqua" w:hAnsi="Book Antiqua" w:cs="Book Antiqua"/>
          <w:color w:val="000000"/>
        </w:rPr>
        <w:t xml:space="preserve"> study add new evidence to the body of research literature and provide new insights into the prevention of AD through control of diabetes and CMS.</w:t>
      </w:r>
    </w:p>
    <w:p w14:paraId="60D2BEB2" w14:textId="3C647FA9" w:rsidR="00A77B3E" w:rsidRPr="00931AAD" w:rsidRDefault="00C7345A">
      <w:pPr>
        <w:spacing w:line="360" w:lineRule="auto"/>
        <w:jc w:val="both"/>
      </w:pPr>
      <w:r w:rsidRPr="00931AAD">
        <w:br w:type="page"/>
      </w:r>
      <w:r w:rsidR="00FA1210" w:rsidRPr="00931AAD">
        <w:rPr>
          <w:rFonts w:ascii="Book Antiqua" w:eastAsia="Book Antiqua" w:hAnsi="Book Antiqua" w:cs="Book Antiqua"/>
          <w:b/>
          <w:caps/>
          <w:color w:val="000000"/>
          <w:u w:val="single"/>
        </w:rPr>
        <w:lastRenderedPageBreak/>
        <w:t>INTRODUCTION</w:t>
      </w:r>
    </w:p>
    <w:p w14:paraId="0FEA9E7D" w14:textId="686493C9" w:rsidR="00A77B3E" w:rsidRPr="00931AAD" w:rsidRDefault="00FA1210">
      <w:pPr>
        <w:spacing w:line="360" w:lineRule="auto"/>
        <w:jc w:val="both"/>
      </w:pPr>
      <w:r w:rsidRPr="00931AAD">
        <w:rPr>
          <w:rFonts w:ascii="Book Antiqua" w:eastAsia="Book Antiqua" w:hAnsi="Book Antiqua" w:cs="Book Antiqua"/>
          <w:color w:val="000000"/>
          <w:szCs w:val="22"/>
        </w:rPr>
        <w:t xml:space="preserve">Diabetes mellitus (DM) and Alzheimer's disease (AD, </w:t>
      </w:r>
      <w:r w:rsidRPr="00931AAD">
        <w:rPr>
          <w:rStyle w:val="hgkelc"/>
          <w:rFonts w:ascii="Book Antiqua" w:eastAsia="Book Antiqua" w:hAnsi="Book Antiqua" w:cs="Book Antiqua"/>
          <w:color w:val="000000"/>
          <w:szCs w:val="22"/>
        </w:rPr>
        <w:t>an irreversible, progressive brain disorder</w:t>
      </w:r>
      <w:r w:rsidRPr="00931AAD">
        <w:rPr>
          <w:rFonts w:ascii="Book Antiqua" w:eastAsia="Book Antiqua" w:hAnsi="Book Antiqua" w:cs="Book Antiqua"/>
          <w:color w:val="000000"/>
          <w:szCs w:val="22"/>
        </w:rPr>
        <w:t xml:space="preserve">, which is the most common type of dementia among older adults) pose serious public health concerns in the United States and worldwide. Today, about 34.1 million adults aged 18 years or older have DM (13.0% of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szCs w:val="22"/>
        </w:rPr>
        <w:t xml:space="preserve"> adults). The prevalence rate of DM is 4.2% in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szCs w:val="22"/>
        </w:rPr>
        <w:t xml:space="preserve"> adults aged 18-44 years old, 17.5% in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szCs w:val="22"/>
        </w:rPr>
        <w:t xml:space="preserve"> adults aged 45-64, and 26.8% among the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szCs w:val="22"/>
        </w:rPr>
        <w:t xml:space="preserve"> elderly aged 65 and </w:t>
      </w:r>
      <w:proofErr w:type="gramStart"/>
      <w:r w:rsidRPr="00931AAD">
        <w:rPr>
          <w:rFonts w:ascii="Book Antiqua" w:eastAsia="Book Antiqua" w:hAnsi="Book Antiqua" w:cs="Book Antiqua"/>
          <w:color w:val="000000"/>
          <w:szCs w:val="22"/>
        </w:rPr>
        <w:t>older</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1]</w:t>
      </w:r>
      <w:r w:rsidRPr="00931AAD">
        <w:rPr>
          <w:rFonts w:ascii="Book Antiqua" w:eastAsia="Book Antiqua" w:hAnsi="Book Antiqua" w:cs="Book Antiqua"/>
          <w:color w:val="000000"/>
          <w:szCs w:val="22"/>
        </w:rPr>
        <w:t>. Similar to DM, increased incidence and prevalence of AD ha</w:t>
      </w:r>
      <w:r w:rsidR="00E60C50" w:rsidRPr="00931AAD">
        <w:rPr>
          <w:rFonts w:ascii="Book Antiqua" w:eastAsia="Book Antiqua" w:hAnsi="Book Antiqua" w:cs="Book Antiqua"/>
          <w:color w:val="000000"/>
          <w:szCs w:val="22"/>
        </w:rPr>
        <w:t>ve</w:t>
      </w:r>
      <w:r w:rsidRPr="00931AAD">
        <w:rPr>
          <w:rFonts w:ascii="Book Antiqua" w:eastAsia="Book Antiqua" w:hAnsi="Book Antiqua" w:cs="Book Antiqua"/>
          <w:color w:val="000000"/>
          <w:szCs w:val="22"/>
        </w:rPr>
        <w:t xml:space="preserve"> been observed in the </w:t>
      </w:r>
      <w:r w:rsidR="00C7345A" w:rsidRPr="00931AAD">
        <w:rPr>
          <w:rFonts w:ascii="Book Antiqua" w:eastAsia="Book Antiqua" w:hAnsi="Book Antiqua" w:cs="Book Antiqua"/>
          <w:color w:val="000000"/>
          <w:szCs w:val="22"/>
        </w:rPr>
        <w:t>United States</w:t>
      </w:r>
      <w:r w:rsidR="0008530C">
        <w:rPr>
          <w:rFonts w:ascii="Book Antiqua" w:hAnsi="Book Antiqua" w:cs="Book Antiqua" w:hint="eastAsia"/>
          <w:color w:val="000000"/>
          <w:szCs w:val="22"/>
          <w:lang w:eastAsia="zh-CN"/>
        </w:rPr>
        <w:t>.</w:t>
      </w:r>
      <w:r w:rsidRPr="00931AAD">
        <w:rPr>
          <w:rFonts w:ascii="Book Antiqua" w:eastAsia="Book Antiqua" w:hAnsi="Book Antiqua" w:cs="Book Antiqua"/>
          <w:color w:val="000000"/>
          <w:szCs w:val="22"/>
        </w:rPr>
        <w:t xml:space="preserve"> An estimated 5.4 million Americans suffered from AD in 2016 and that number is likely to increase to 13.8 million by 2050 in the </w:t>
      </w:r>
      <w:r w:rsidR="00C7345A" w:rsidRPr="00931AAD">
        <w:rPr>
          <w:rFonts w:ascii="Book Antiqua" w:eastAsia="Book Antiqua" w:hAnsi="Book Antiqua" w:cs="Book Antiqua"/>
          <w:color w:val="000000"/>
          <w:szCs w:val="22"/>
        </w:rPr>
        <w:t xml:space="preserve">United </w:t>
      </w:r>
      <w:proofErr w:type="gramStart"/>
      <w:r w:rsidR="00C7345A" w:rsidRPr="00931AAD">
        <w:rPr>
          <w:rFonts w:ascii="Book Antiqua" w:eastAsia="Book Antiqua" w:hAnsi="Book Antiqua" w:cs="Book Antiqua"/>
          <w:color w:val="000000"/>
          <w:szCs w:val="22"/>
        </w:rPr>
        <w:t>States</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2-4]</w:t>
      </w:r>
      <w:r w:rsidR="00C7345A"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AD affects one in nine people aged ≥</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65. The risk of AD is one out of three in ages ≥ 85. Meanwhile, about two thirds of patients diagnosed with AD are women, which is partly attributable to women having a longer life expectancy than </w:t>
      </w:r>
      <w:proofErr w:type="gramStart"/>
      <w:r w:rsidRPr="00931AAD">
        <w:rPr>
          <w:rFonts w:ascii="Book Antiqua" w:eastAsia="Book Antiqua" w:hAnsi="Book Antiqua" w:cs="Book Antiqua"/>
          <w:color w:val="000000"/>
          <w:szCs w:val="22"/>
        </w:rPr>
        <w:t>men</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5]</w:t>
      </w:r>
      <w:r w:rsidRPr="00931AAD">
        <w:rPr>
          <w:rFonts w:ascii="Book Antiqua" w:eastAsia="Book Antiqua" w:hAnsi="Book Antiqua" w:cs="Book Antiqua"/>
          <w:color w:val="000000"/>
          <w:szCs w:val="22"/>
        </w:rPr>
        <w:t xml:space="preserve">. Furthermore, an estimated 121000 Americans </w:t>
      </w:r>
      <w:r w:rsidR="00E60C50" w:rsidRPr="00931AAD">
        <w:rPr>
          <w:rFonts w:ascii="Book Antiqua" w:eastAsia="Book Antiqua" w:hAnsi="Book Antiqua" w:cs="Book Antiqua"/>
          <w:color w:val="000000"/>
          <w:szCs w:val="22"/>
        </w:rPr>
        <w:t xml:space="preserve">were </w:t>
      </w:r>
      <w:r w:rsidRPr="00931AAD">
        <w:rPr>
          <w:rFonts w:ascii="Book Antiqua" w:eastAsia="Book Antiqua" w:hAnsi="Book Antiqua" w:cs="Book Antiqua"/>
          <w:color w:val="000000"/>
          <w:szCs w:val="22"/>
          <w:u w:color="0000FF"/>
        </w:rPr>
        <w:t>die</w:t>
      </w:r>
      <w:r w:rsidR="00E34ED9" w:rsidRPr="00931AAD">
        <w:rPr>
          <w:rFonts w:ascii="Book Antiqua" w:eastAsia="Book Antiqua" w:hAnsi="Book Antiqua" w:cs="Book Antiqua"/>
          <w:color w:val="000000"/>
          <w:szCs w:val="22"/>
          <w:u w:color="0000FF"/>
        </w:rPr>
        <w:t>d</w:t>
      </w:r>
      <w:r w:rsidRPr="00931AAD">
        <w:rPr>
          <w:rFonts w:ascii="Book Antiqua" w:eastAsia="Book Antiqua" w:hAnsi="Book Antiqua" w:cs="Book Antiqua"/>
          <w:color w:val="000000"/>
          <w:szCs w:val="22"/>
          <w:u w:color="0000FF"/>
        </w:rPr>
        <w:t xml:space="preserve"> </w:t>
      </w:r>
      <w:r w:rsidR="00E34ED9" w:rsidRPr="00931AAD">
        <w:rPr>
          <w:rFonts w:ascii="Book Antiqua" w:eastAsia="Book Antiqua" w:hAnsi="Book Antiqua" w:cs="Book Antiqua"/>
          <w:color w:val="000000"/>
          <w:szCs w:val="22"/>
          <w:u w:color="0000FF"/>
        </w:rPr>
        <w:t xml:space="preserve">due to </w:t>
      </w:r>
      <w:r w:rsidRPr="00931AAD">
        <w:rPr>
          <w:rFonts w:ascii="Book Antiqua" w:eastAsia="Book Antiqua" w:hAnsi="Book Antiqua" w:cs="Book Antiqua"/>
          <w:color w:val="000000"/>
          <w:szCs w:val="22"/>
        </w:rPr>
        <w:t>AD</w:t>
      </w:r>
      <w:r w:rsidR="00E34ED9" w:rsidRPr="00931AAD">
        <w:rPr>
          <w:rFonts w:ascii="Book Antiqua" w:eastAsia="Book Antiqua" w:hAnsi="Book Antiqua" w:cs="Book Antiqua"/>
          <w:color w:val="000000"/>
          <w:szCs w:val="22"/>
        </w:rPr>
        <w:t xml:space="preserve"> in 2017</w:t>
      </w:r>
      <w:r w:rsidR="00C7345A" w:rsidRPr="00931AAD">
        <w:rPr>
          <w:rFonts w:ascii="Book Antiqua" w:eastAsia="Book Antiqua" w:hAnsi="Book Antiqua" w:cs="Book Antiqua"/>
          <w:color w:val="000000"/>
          <w:szCs w:val="28"/>
          <w:vertAlign w:val="superscript"/>
        </w:rPr>
        <w:t>[3]</w:t>
      </w:r>
      <w:r w:rsidRPr="00931AAD">
        <w:rPr>
          <w:rFonts w:ascii="Book Antiqua" w:eastAsia="Book Antiqua" w:hAnsi="Book Antiqua" w:cs="Book Antiqua"/>
          <w:color w:val="000000"/>
          <w:szCs w:val="22"/>
        </w:rPr>
        <w:t>. AD is the nation’s sixth leading cause of death. In 2015, the direct cost of treating the disease totaled $236 billion, and economists estimate that the unpaid labor provided by caregivers to AD’s patients amounted to another $220 billion in 2015</w:t>
      </w:r>
      <w:r w:rsidR="00C7345A" w:rsidRPr="00931AAD">
        <w:rPr>
          <w:rFonts w:ascii="Book Antiqua" w:eastAsia="Book Antiqua" w:hAnsi="Book Antiqua" w:cs="Book Antiqua"/>
          <w:color w:val="000000"/>
          <w:szCs w:val="28"/>
          <w:vertAlign w:val="superscript"/>
        </w:rPr>
        <w:t>[3,4]</w:t>
      </w:r>
      <w:r w:rsidRPr="00931AAD">
        <w:rPr>
          <w:rFonts w:ascii="Book Antiqua" w:eastAsia="Book Antiqua" w:hAnsi="Book Antiqua" w:cs="Book Antiqua"/>
          <w:color w:val="000000"/>
          <w:szCs w:val="22"/>
        </w:rPr>
        <w:t>. AD mainly affects older people and it was</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traditionally viewed as a predominately inherited disease for many years. However, recent studies suggest that cardiovascular and metabolic disorders including hypertension, </w:t>
      </w:r>
      <w:proofErr w:type="spellStart"/>
      <w:r w:rsidRPr="00931AAD">
        <w:rPr>
          <w:rFonts w:ascii="Book Antiqua" w:eastAsia="Book Antiqua" w:hAnsi="Book Antiqua" w:cs="Book Antiqua"/>
          <w:color w:val="000000"/>
          <w:szCs w:val="22"/>
        </w:rPr>
        <w:t>dysglycemia</w:t>
      </w:r>
      <w:proofErr w:type="spellEnd"/>
      <w:r w:rsidRPr="00931AAD">
        <w:rPr>
          <w:rFonts w:ascii="Book Antiqua" w:eastAsia="Book Antiqua" w:hAnsi="Book Antiqua" w:cs="Book Antiqua"/>
          <w:color w:val="000000"/>
          <w:szCs w:val="22"/>
        </w:rPr>
        <w:t xml:space="preserve">, central adiposity and dyslipidemia may play a pivotal role in the development of </w:t>
      </w:r>
      <w:proofErr w:type="gramStart"/>
      <w:r w:rsidRPr="00931AAD">
        <w:rPr>
          <w:rFonts w:ascii="Book Antiqua" w:eastAsia="Book Antiqua" w:hAnsi="Book Antiqua" w:cs="Book Antiqua"/>
          <w:color w:val="000000"/>
          <w:szCs w:val="22"/>
        </w:rPr>
        <w:t>AD</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6,7]</w:t>
      </w:r>
      <w:r w:rsidRPr="00931AAD">
        <w:rPr>
          <w:rFonts w:ascii="Book Antiqua" w:eastAsia="Book Antiqua" w:hAnsi="Book Antiqua" w:cs="Book Antiqua"/>
          <w:color w:val="000000"/>
          <w:szCs w:val="22"/>
        </w:rPr>
        <w:t>. The cluster of these risk factors is commonly called cardiometabolic syndrome (CMS or called metabolic syndrome</w:t>
      </w:r>
      <w:proofErr w:type="gramStart"/>
      <w:r w:rsidRPr="00931AAD">
        <w:rPr>
          <w:rFonts w:ascii="Book Antiqua" w:eastAsia="Book Antiqua" w:hAnsi="Book Antiqua" w:cs="Book Antiqua"/>
          <w:color w:val="000000"/>
          <w:szCs w:val="22"/>
        </w:rPr>
        <w:t>)</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8,9]</w:t>
      </w:r>
      <w:r w:rsidRPr="00931AAD">
        <w:rPr>
          <w:rFonts w:ascii="Book Antiqua" w:eastAsia="Book Antiqua" w:hAnsi="Book Antiqua" w:cs="Book Antiqua"/>
          <w:color w:val="000000"/>
          <w:szCs w:val="22"/>
        </w:rPr>
        <w:t>. DM and CMS are the established risk factors for cardiovascular diseases (CVD</w:t>
      </w:r>
      <w:proofErr w:type="gramStart"/>
      <w:r w:rsidRPr="00931AAD">
        <w:rPr>
          <w:rFonts w:ascii="Book Antiqua" w:eastAsia="Book Antiqua" w:hAnsi="Book Antiqua" w:cs="Book Antiqua"/>
          <w:color w:val="000000"/>
          <w:szCs w:val="22"/>
        </w:rPr>
        <w:t>)</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10-14]</w:t>
      </w:r>
      <w:r w:rsidRPr="00931AAD">
        <w:rPr>
          <w:rFonts w:ascii="Book Antiqua" w:eastAsia="Book Antiqua" w:hAnsi="Book Antiqua" w:cs="Book Antiqua"/>
          <w:color w:val="000000"/>
          <w:szCs w:val="22"/>
        </w:rPr>
        <w:t xml:space="preserve">. Consequently, whether AD </w:t>
      </w:r>
      <w:r w:rsidR="00DF018A" w:rsidRPr="00931AAD">
        <w:rPr>
          <w:rFonts w:ascii="Book Antiqua" w:eastAsia="Book Antiqua" w:hAnsi="Book Antiqua" w:cs="Book Antiqua"/>
          <w:color w:val="000000"/>
          <w:szCs w:val="22"/>
        </w:rPr>
        <w:t>or</w:t>
      </w:r>
      <w:r w:rsidRPr="00931AAD">
        <w:rPr>
          <w:rFonts w:ascii="Book Antiqua" w:eastAsia="Book Antiqua" w:hAnsi="Book Antiqua" w:cs="Book Antiqua"/>
          <w:color w:val="000000"/>
          <w:szCs w:val="22"/>
        </w:rPr>
        <w:t xml:space="preserve"> AD related dementia are similar to CVD as </w:t>
      </w:r>
      <w:r w:rsidR="00DF018A" w:rsidRPr="00931AAD">
        <w:rPr>
          <w:rFonts w:ascii="Book Antiqua" w:eastAsia="Book Antiqua" w:hAnsi="Book Antiqua" w:cs="Book Antiqua"/>
          <w:color w:val="000000"/>
          <w:szCs w:val="22"/>
        </w:rPr>
        <w:t>a brain complication of diabetes</w:t>
      </w:r>
      <w:r w:rsidRPr="00931AAD">
        <w:rPr>
          <w:rFonts w:ascii="Book Antiqua" w:eastAsia="Book Antiqua" w:hAnsi="Book Antiqua" w:cs="Book Antiqua"/>
          <w:color w:val="000000"/>
          <w:szCs w:val="22"/>
        </w:rPr>
        <w:t xml:space="preserve"> has been </w:t>
      </w:r>
      <w:r w:rsidR="00DF018A" w:rsidRPr="00931AAD">
        <w:rPr>
          <w:rFonts w:ascii="Book Antiqua" w:eastAsia="Book Antiqua" w:hAnsi="Book Antiqua" w:cs="Book Antiqua"/>
          <w:color w:val="000000"/>
          <w:szCs w:val="22"/>
        </w:rPr>
        <w:t xml:space="preserve">hypnotized </w:t>
      </w:r>
      <w:r w:rsidRPr="00931AAD">
        <w:rPr>
          <w:rFonts w:ascii="Book Antiqua" w:eastAsia="Book Antiqua" w:hAnsi="Book Antiqua" w:cs="Book Antiqua"/>
          <w:color w:val="000000"/>
          <w:szCs w:val="22"/>
        </w:rPr>
        <w:t>and studied in the recent years</w:t>
      </w:r>
      <w:r w:rsidR="00C7345A" w:rsidRPr="00931AAD">
        <w:rPr>
          <w:rFonts w:ascii="Book Antiqua" w:eastAsia="Book Antiqua" w:hAnsi="Book Antiqua" w:cs="Book Antiqua"/>
          <w:color w:val="000000"/>
          <w:szCs w:val="28"/>
          <w:vertAlign w:val="superscript"/>
        </w:rPr>
        <w:t>[6,7,15,16]</w:t>
      </w:r>
      <w:r w:rsidRPr="00931AAD">
        <w:rPr>
          <w:rFonts w:ascii="Book Antiqua" w:eastAsia="Book Antiqua" w:hAnsi="Book Antiqua" w:cs="Book Antiqua"/>
          <w:color w:val="000000"/>
          <w:szCs w:val="22"/>
        </w:rPr>
        <w:t xml:space="preserve">. Most of these results of the association of DM and CMS with risk of AD </w:t>
      </w:r>
      <w:r w:rsidR="00DF018A" w:rsidRPr="00931AAD">
        <w:rPr>
          <w:rFonts w:ascii="Book Antiqua" w:eastAsia="Book Antiqua" w:hAnsi="Book Antiqua" w:cs="Book Antiqua"/>
          <w:color w:val="000000"/>
          <w:szCs w:val="22"/>
        </w:rPr>
        <w:t>or</w:t>
      </w:r>
      <w:r w:rsidRPr="00931AAD">
        <w:rPr>
          <w:rFonts w:ascii="Book Antiqua" w:eastAsia="Book Antiqua" w:hAnsi="Book Antiqua" w:cs="Book Antiqua"/>
          <w:color w:val="000000"/>
          <w:szCs w:val="22"/>
        </w:rPr>
        <w:t xml:space="preserve"> AD related dementia were reported from hospital-based or small</w:t>
      </w:r>
      <w:r w:rsidR="00BF5268">
        <w:rPr>
          <w:rFonts w:ascii="Book Antiqua" w:hAnsi="Book Antiqua" w:cs="Book Antiqua" w:hint="eastAsia"/>
          <w:color w:val="000000"/>
          <w:szCs w:val="22"/>
          <w:lang w:eastAsia="zh-CN"/>
        </w:rPr>
        <w:t xml:space="preserve"> </w:t>
      </w:r>
      <w:r w:rsidRPr="00931AAD">
        <w:rPr>
          <w:rFonts w:ascii="Book Antiqua" w:eastAsia="Book Antiqua" w:hAnsi="Book Antiqua" w:cs="Book Antiqua"/>
          <w:color w:val="000000"/>
          <w:szCs w:val="22"/>
        </w:rPr>
        <w:t xml:space="preserve">sample size of population-based observational </w:t>
      </w:r>
      <w:proofErr w:type="gramStart"/>
      <w:r w:rsidRPr="00931AAD">
        <w:rPr>
          <w:rFonts w:ascii="Book Antiqua" w:eastAsia="Book Antiqua" w:hAnsi="Book Antiqua" w:cs="Book Antiqua"/>
          <w:color w:val="000000"/>
          <w:szCs w:val="22"/>
        </w:rPr>
        <w:t>studies</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4,6,7,16-21]</w:t>
      </w:r>
      <w:r w:rsidRPr="00931AAD">
        <w:rPr>
          <w:rFonts w:ascii="Book Antiqua" w:eastAsia="Book Antiqua" w:hAnsi="Book Antiqua" w:cs="Book Antiqua"/>
          <w:color w:val="000000"/>
          <w:szCs w:val="22"/>
        </w:rPr>
        <w:t xml:space="preserve">. Given the complex status of </w:t>
      </w:r>
      <w:r w:rsidR="00DF018A" w:rsidRPr="00931AAD">
        <w:rPr>
          <w:rFonts w:ascii="Book Antiqua" w:eastAsia="Book Antiqua" w:hAnsi="Book Antiqua" w:cs="Book Antiqua"/>
          <w:color w:val="000000"/>
          <w:szCs w:val="22"/>
        </w:rPr>
        <w:t xml:space="preserve">disease in </w:t>
      </w:r>
      <w:r w:rsidRPr="00931AAD">
        <w:rPr>
          <w:rFonts w:ascii="Book Antiqua" w:eastAsia="Book Antiqua" w:hAnsi="Book Antiqua" w:cs="Book Antiqua"/>
          <w:color w:val="000000"/>
          <w:szCs w:val="22"/>
        </w:rPr>
        <w:t xml:space="preserve">participants in </w:t>
      </w:r>
      <w:r w:rsidR="00DF018A" w:rsidRPr="00931AAD">
        <w:rPr>
          <w:rFonts w:ascii="Book Antiqua" w:eastAsia="Book Antiqua" w:hAnsi="Book Antiqua" w:cs="Book Antiqua"/>
          <w:color w:val="000000"/>
          <w:szCs w:val="22"/>
        </w:rPr>
        <w:t>hospital-based</w:t>
      </w:r>
      <w:r w:rsidRPr="00931AAD">
        <w:rPr>
          <w:rFonts w:ascii="Book Antiqua" w:eastAsia="Book Antiqua" w:hAnsi="Book Antiqua" w:cs="Book Antiqua"/>
          <w:color w:val="000000"/>
          <w:szCs w:val="22"/>
        </w:rPr>
        <w:t xml:space="preserve"> studies and small sample size</w:t>
      </w:r>
      <w:r w:rsidR="00DF018A" w:rsidRPr="00931AAD">
        <w:rPr>
          <w:rFonts w:ascii="Book Antiqua" w:eastAsia="Book Antiqua" w:hAnsi="Book Antiqua" w:cs="Book Antiqua"/>
          <w:color w:val="000000"/>
          <w:szCs w:val="22"/>
        </w:rPr>
        <w:t>s</w:t>
      </w:r>
      <w:r w:rsidRPr="00931AAD">
        <w:rPr>
          <w:rFonts w:ascii="Book Antiqua" w:eastAsia="Book Antiqua" w:hAnsi="Book Antiqua" w:cs="Book Antiqua"/>
          <w:color w:val="000000"/>
          <w:szCs w:val="22"/>
        </w:rPr>
        <w:t xml:space="preserve"> of </w:t>
      </w:r>
      <w:r w:rsidR="00DF018A" w:rsidRPr="00931AAD">
        <w:rPr>
          <w:rFonts w:ascii="Book Antiqua" w:eastAsia="Book Antiqua" w:hAnsi="Book Antiqua" w:cs="Book Antiqua"/>
          <w:color w:val="000000"/>
          <w:szCs w:val="22"/>
        </w:rPr>
        <w:t xml:space="preserve">the previous </w:t>
      </w:r>
      <w:r w:rsidRPr="00931AAD">
        <w:rPr>
          <w:rFonts w:ascii="Book Antiqua" w:eastAsia="Book Antiqua" w:hAnsi="Book Antiqua" w:cs="Book Antiqua"/>
          <w:color w:val="000000"/>
          <w:szCs w:val="22"/>
        </w:rPr>
        <w:t xml:space="preserve">population-based studies, selection bias </w:t>
      </w:r>
      <w:r w:rsidRPr="00931AAD">
        <w:rPr>
          <w:rFonts w:ascii="Book Antiqua" w:eastAsia="Book Antiqua" w:hAnsi="Book Antiqua" w:cs="Book Antiqua"/>
          <w:color w:val="000000"/>
          <w:szCs w:val="22"/>
        </w:rPr>
        <w:lastRenderedPageBreak/>
        <w:t>due to nonrepresentative participants and potential misclassification attributable to multiple comorbidities may occur using data from hospital-based studies and loss of statistical power in hypothesis testing from stud</w:t>
      </w:r>
      <w:r w:rsidR="00DF018A" w:rsidRPr="00931AAD">
        <w:rPr>
          <w:rFonts w:ascii="Book Antiqua" w:eastAsia="Book Antiqua" w:hAnsi="Book Antiqua" w:cs="Book Antiqua"/>
          <w:color w:val="000000"/>
          <w:szCs w:val="22"/>
        </w:rPr>
        <w:t>ies</w:t>
      </w:r>
      <w:r w:rsidRPr="00931AAD">
        <w:rPr>
          <w:rFonts w:ascii="Book Antiqua" w:eastAsia="Book Antiqua" w:hAnsi="Book Antiqua" w:cs="Book Antiqua"/>
          <w:color w:val="000000"/>
          <w:szCs w:val="22"/>
        </w:rPr>
        <w:t xml:space="preserve"> with small sample size</w:t>
      </w:r>
      <w:r w:rsidR="00DF018A" w:rsidRPr="00931AAD">
        <w:rPr>
          <w:rFonts w:ascii="Book Antiqua" w:eastAsia="Book Antiqua" w:hAnsi="Book Antiqua" w:cs="Book Antiqua"/>
          <w:color w:val="000000"/>
          <w:szCs w:val="22"/>
        </w:rPr>
        <w:t>s</w:t>
      </w:r>
      <w:r w:rsidRPr="00931AAD">
        <w:rPr>
          <w:rFonts w:ascii="Book Antiqua" w:eastAsia="Book Antiqua" w:hAnsi="Book Antiqua" w:cs="Book Antiqua"/>
          <w:color w:val="000000"/>
          <w:szCs w:val="22"/>
        </w:rPr>
        <w:t xml:space="preserve">. Furthermore, although two-thirds of patients with AD are women, only few studies were conducted in women. Studies of the associations between cardiometabolic disorders and AD are in their infancy compared to other areas of studies of diabetic complications. In the study, we hypothesize that women with DM or CMS have significantly higher risk of AD than those without DM or CMS. To test this hypothesis, we have two specific aims: (1) to examine the long-term effect of DM and CMS on the risk of incident AD, and (2) to examine whether there is </w:t>
      </w:r>
      <w:r w:rsidR="009306C6" w:rsidRPr="00931AAD">
        <w:rPr>
          <w:rFonts w:ascii="Book Antiqua" w:eastAsia="Book Antiqua" w:hAnsi="Book Antiqua" w:cs="Book Antiqua"/>
          <w:color w:val="000000"/>
          <w:szCs w:val="22"/>
        </w:rPr>
        <w:t xml:space="preserve">a </w:t>
      </w:r>
      <w:r w:rsidRPr="00931AAD">
        <w:rPr>
          <w:rFonts w:ascii="Book Antiqua" w:eastAsia="Book Antiqua" w:hAnsi="Book Antiqua" w:cs="Book Antiqua"/>
          <w:color w:val="000000"/>
          <w:szCs w:val="22"/>
        </w:rPr>
        <w:t xml:space="preserve">potential modifying effect of age on AD risk using data from a large-scale population-based observational cohort study among women aged 50 to 79 years. </w:t>
      </w:r>
    </w:p>
    <w:p w14:paraId="36CEE37F" w14:textId="77777777" w:rsidR="00A77B3E" w:rsidRPr="00931AAD" w:rsidRDefault="00A77B3E">
      <w:pPr>
        <w:spacing w:line="360" w:lineRule="auto"/>
        <w:jc w:val="both"/>
      </w:pPr>
    </w:p>
    <w:p w14:paraId="39FA60EB" w14:textId="77777777" w:rsidR="00A77B3E" w:rsidRPr="00931AAD" w:rsidRDefault="00FA1210">
      <w:pPr>
        <w:spacing w:line="360" w:lineRule="auto"/>
        <w:jc w:val="both"/>
      </w:pPr>
      <w:r w:rsidRPr="00931AAD">
        <w:rPr>
          <w:rFonts w:ascii="Book Antiqua" w:eastAsia="Book Antiqua" w:hAnsi="Book Antiqua" w:cs="Book Antiqua"/>
          <w:b/>
          <w:caps/>
          <w:color w:val="000000"/>
          <w:u w:val="single"/>
        </w:rPr>
        <w:t>MATERIALS AND METHODS</w:t>
      </w:r>
    </w:p>
    <w:p w14:paraId="5564F2C8" w14:textId="1C96A01E" w:rsidR="00A77B3E" w:rsidRPr="00931AAD" w:rsidRDefault="00FA1210">
      <w:pPr>
        <w:spacing w:line="360" w:lineRule="auto"/>
        <w:jc w:val="both"/>
      </w:pPr>
      <w:r w:rsidRPr="00931AAD">
        <w:rPr>
          <w:rFonts w:ascii="Book Antiqua" w:eastAsia="Book Antiqua" w:hAnsi="Book Antiqua" w:cs="Book Antiqua"/>
          <w:b/>
          <w:bCs/>
          <w:i/>
          <w:iCs/>
          <w:color w:val="000000"/>
          <w:szCs w:val="22"/>
        </w:rPr>
        <w:t>Study</w:t>
      </w:r>
      <w:r w:rsidR="00C7345A" w:rsidRPr="00931AAD">
        <w:rPr>
          <w:rFonts w:ascii="Book Antiqua" w:eastAsia="Book Antiqua" w:hAnsi="Book Antiqua" w:cs="Book Antiqua"/>
          <w:b/>
          <w:bCs/>
          <w:i/>
          <w:iCs/>
          <w:color w:val="000000"/>
          <w:szCs w:val="22"/>
        </w:rPr>
        <w:t xml:space="preserve"> design and po</w:t>
      </w:r>
      <w:r w:rsidRPr="00931AAD">
        <w:rPr>
          <w:rFonts w:ascii="Book Antiqua" w:eastAsia="Book Antiqua" w:hAnsi="Book Antiqua" w:cs="Book Antiqua"/>
          <w:b/>
          <w:bCs/>
          <w:i/>
          <w:iCs/>
          <w:color w:val="000000"/>
          <w:szCs w:val="22"/>
        </w:rPr>
        <w:t>pulation</w:t>
      </w:r>
    </w:p>
    <w:p w14:paraId="1CC2D393" w14:textId="4DB02A5A" w:rsidR="00A77B3E" w:rsidRPr="00931AAD" w:rsidRDefault="00FA1210">
      <w:pPr>
        <w:spacing w:line="360" w:lineRule="auto"/>
        <w:jc w:val="both"/>
      </w:pPr>
      <w:r w:rsidRPr="00931AAD">
        <w:rPr>
          <w:rFonts w:ascii="Book Antiqua" w:eastAsia="Book Antiqua" w:hAnsi="Book Antiqua" w:cs="Book Antiqua"/>
          <w:color w:val="000000"/>
          <w:szCs w:val="22"/>
        </w:rPr>
        <w:t xml:space="preserve">The study used data from the U.S. Women’s Health Initiative Observational Study (WHIOS) </w:t>
      </w:r>
      <w:r w:rsidR="00F4553E" w:rsidRPr="00931AAD">
        <w:rPr>
          <w:rFonts w:ascii="Book Antiqua" w:eastAsia="Book Antiqua" w:hAnsi="Book Antiqua" w:cs="Book Antiqua"/>
          <w:color w:val="000000"/>
          <w:szCs w:val="22"/>
        </w:rPr>
        <w:t xml:space="preserve">with </w:t>
      </w:r>
      <w:r w:rsidRPr="00931AAD">
        <w:rPr>
          <w:rFonts w:ascii="Book Antiqua" w:eastAsia="Book Antiqua" w:hAnsi="Book Antiqua" w:cs="Book Antiqua"/>
          <w:color w:val="000000"/>
          <w:szCs w:val="22"/>
        </w:rPr>
        <w:t>a prospective analysis</w:t>
      </w:r>
      <w:r w:rsidR="00F4553E" w:rsidRPr="00931AAD">
        <w:rPr>
          <w:rFonts w:ascii="Book Antiqua" w:eastAsia="Book Antiqua" w:hAnsi="Book Antiqua" w:cs="Book Antiqua"/>
          <w:color w:val="000000"/>
          <w:szCs w:val="22"/>
        </w:rPr>
        <w:t xml:space="preserve"> </w:t>
      </w:r>
      <w:proofErr w:type="gramStart"/>
      <w:r w:rsidR="00F4553E" w:rsidRPr="00931AAD">
        <w:rPr>
          <w:rFonts w:ascii="Book Antiqua" w:eastAsia="Book Antiqua" w:hAnsi="Book Antiqua" w:cs="Book Antiqua"/>
          <w:color w:val="000000"/>
          <w:szCs w:val="22"/>
        </w:rPr>
        <w:t>design</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22-24]</w:t>
      </w:r>
      <w:r w:rsidRPr="00931AAD">
        <w:rPr>
          <w:rFonts w:ascii="Book Antiqua" w:eastAsia="Book Antiqua" w:hAnsi="Book Antiqua" w:cs="Book Antiqua"/>
          <w:color w:val="000000"/>
          <w:szCs w:val="22"/>
        </w:rPr>
        <w:t xml:space="preserve">. The WHIOS, launched in 1993 is a longitudinal population-based observational study. The study design and materials were approved by institutional review boards at each survey center. Details of the scientific rationale, eligibility requirements and survey designs have been </w:t>
      </w:r>
      <w:proofErr w:type="gramStart"/>
      <w:r w:rsidRPr="00931AAD">
        <w:rPr>
          <w:rFonts w:ascii="Book Antiqua" w:eastAsia="Book Antiqua" w:hAnsi="Book Antiqua" w:cs="Book Antiqua"/>
          <w:color w:val="000000"/>
          <w:szCs w:val="22"/>
        </w:rPr>
        <w:t>published</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25]</w:t>
      </w:r>
      <w:r w:rsidRPr="00931AAD">
        <w:rPr>
          <w:rFonts w:ascii="Book Antiqua" w:eastAsia="Book Antiqua" w:hAnsi="Book Antiqua" w:cs="Book Antiqua"/>
          <w:color w:val="000000"/>
          <w:szCs w:val="22"/>
        </w:rPr>
        <w:t xml:space="preserve">. In brief, a total of 93676 postmenopausal women aged 50-79 were enrolled from October 1, 1993 to December 31, 1998 at 40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szCs w:val="22"/>
        </w:rPr>
        <w:t xml:space="preserve"> clinical centers nationwide and participated in the study to examine risk factors for cardiovascular disease, cancers, diabetes and osteoporotic fractures. The inclusion criteria of the participants were those who planned to reside in the survey area for at least 3 years and had medical conditions predictive of survival more than 3 years, and no complicating conditions such as alcoholism, drug dependency and no baseline AD and dementia. Participants received annual follow-ups </w:t>
      </w:r>
      <w:r w:rsidRPr="00931AAD">
        <w:rPr>
          <w:rFonts w:ascii="Book Antiqua" w:eastAsia="Book Antiqua" w:hAnsi="Book Antiqua" w:cs="Book Antiqua"/>
          <w:i/>
          <w:iCs/>
          <w:color w:val="000000"/>
          <w:szCs w:val="22"/>
        </w:rPr>
        <w:t>via</w:t>
      </w:r>
      <w:r w:rsidRPr="00931AAD">
        <w:rPr>
          <w:rFonts w:ascii="Book Antiqua" w:eastAsia="Book Antiqua" w:hAnsi="Book Antiqua" w:cs="Book Antiqua"/>
          <w:color w:val="000000"/>
          <w:szCs w:val="22"/>
        </w:rPr>
        <w:t xml:space="preserve"> mailings sent from the Clinical Coordinating Center (CCC) and were invited to have Clinical Center visits at year 3 after enrollment to update selected </w:t>
      </w:r>
      <w:r w:rsidRPr="00931AAD">
        <w:rPr>
          <w:rFonts w:ascii="Book Antiqua" w:eastAsia="Book Antiqua" w:hAnsi="Book Antiqua" w:cs="Book Antiqua"/>
          <w:color w:val="000000"/>
          <w:szCs w:val="22"/>
        </w:rPr>
        <w:lastRenderedPageBreak/>
        <w:t>baseline data, obtain additional risk factor data, and collect a blood specimen. The annual mailing follow-ups consisted of a cover letter, a self-administered medical history update (</w:t>
      </w:r>
      <w:r w:rsidRPr="00931AAD">
        <w:rPr>
          <w:rFonts w:ascii="Book Antiqua" w:eastAsia="Book Antiqua" w:hAnsi="Book Antiqua" w:cs="Book Antiqua"/>
          <w:i/>
          <w:iCs/>
          <w:color w:val="000000"/>
          <w:szCs w:val="22"/>
        </w:rPr>
        <w:t>i.e.</w:t>
      </w:r>
      <w:r w:rsidRPr="00931AAD">
        <w:rPr>
          <w:rFonts w:ascii="Book Antiqua" w:eastAsia="Book Antiqua" w:hAnsi="Book Antiqua" w:cs="Book Antiqua"/>
          <w:color w:val="000000"/>
          <w:szCs w:val="22"/>
        </w:rPr>
        <w:t xml:space="preserve">, health outcomes) and assessment of exposures to risk factors. Non-responders received two additional mailings and telephone contacts by clinical center staff. When these efforts were not successful, clinical center staff contacted proxies to determine the location and status of the participant and to collect information on health outcomes. The </w:t>
      </w:r>
      <w:r w:rsidR="00BB121E" w:rsidRPr="00931AAD">
        <w:rPr>
          <w:rFonts w:ascii="Book Antiqua" w:eastAsia="Book Antiqua" w:hAnsi="Book Antiqua" w:cs="Book Antiqua"/>
          <w:color w:val="000000"/>
          <w:szCs w:val="22"/>
        </w:rPr>
        <w:t xml:space="preserve">initial </w:t>
      </w:r>
      <w:r w:rsidRPr="00931AAD">
        <w:rPr>
          <w:rFonts w:ascii="Book Antiqua" w:eastAsia="Book Antiqua" w:hAnsi="Book Antiqua" w:cs="Book Antiqua"/>
          <w:color w:val="000000"/>
          <w:szCs w:val="22"/>
        </w:rPr>
        <w:t xml:space="preserve">WHIOS ended in March 2005. Then it continued to follow up the study participants who stay in the survey cohort, that it is designed as the WHIOS extension studies, </w:t>
      </w:r>
      <w:r w:rsidR="00BB121E" w:rsidRPr="00931AAD">
        <w:rPr>
          <w:rFonts w:ascii="Book Antiqua" w:eastAsia="Book Antiqua" w:hAnsi="Book Antiqua" w:cs="Book Antiqua"/>
          <w:color w:val="000000"/>
          <w:szCs w:val="22"/>
        </w:rPr>
        <w:t xml:space="preserve">with its </w:t>
      </w:r>
      <w:r w:rsidRPr="00931AAD">
        <w:rPr>
          <w:rFonts w:ascii="Book Antiqua" w:eastAsia="Book Antiqua" w:hAnsi="Book Antiqua" w:cs="Book Antiqua"/>
          <w:color w:val="000000"/>
          <w:szCs w:val="22"/>
        </w:rPr>
        <w:t xml:space="preserve">Extension 1 from 2005 to 2010, and Extension 2 from 2010 to 2020. In the Extension studies, participants’ health outcomes are followed by mails using self-administrated survey questionnaires. </w:t>
      </w:r>
      <w:r w:rsidR="00BB121E" w:rsidRPr="00931AAD">
        <w:rPr>
          <w:rFonts w:ascii="Book Antiqua" w:eastAsia="Book Antiqua" w:hAnsi="Book Antiqua" w:cs="Book Antiqua"/>
          <w:color w:val="000000"/>
          <w:szCs w:val="22"/>
        </w:rPr>
        <w:t>The a</w:t>
      </w:r>
      <w:r w:rsidRPr="00931AAD">
        <w:rPr>
          <w:rFonts w:ascii="Book Antiqua" w:eastAsia="Book Antiqua" w:hAnsi="Book Antiqua" w:cs="Book Antiqua"/>
          <w:color w:val="000000"/>
          <w:szCs w:val="22"/>
        </w:rPr>
        <w:t xml:space="preserve">ssessments of incident AD started from the </w:t>
      </w:r>
      <w:r w:rsidR="00A52D07" w:rsidRPr="00931AAD">
        <w:rPr>
          <w:rFonts w:ascii="Book Antiqua" w:eastAsia="Book Antiqua" w:hAnsi="Book Antiqua" w:cs="Book Antiqua"/>
          <w:color w:val="000000"/>
          <w:szCs w:val="22"/>
        </w:rPr>
        <w:t xml:space="preserve">WHIOS </w:t>
      </w:r>
      <w:r w:rsidRPr="00931AAD">
        <w:rPr>
          <w:rFonts w:ascii="Book Antiqua" w:eastAsia="Book Antiqua" w:hAnsi="Book Antiqua" w:cs="Book Antiqua"/>
          <w:color w:val="000000"/>
          <w:szCs w:val="22"/>
        </w:rPr>
        <w:t>Extension 1 and continue</w:t>
      </w:r>
      <w:r w:rsidR="00BF5268">
        <w:rPr>
          <w:rFonts w:ascii="Book Antiqua" w:hAnsi="Book Antiqua" w:cs="Book Antiqua" w:hint="eastAsia"/>
          <w:color w:val="000000"/>
          <w:szCs w:val="22"/>
          <w:lang w:eastAsia="zh-CN"/>
        </w:rPr>
        <w:t>d</w:t>
      </w:r>
      <w:r w:rsidRPr="00931AAD">
        <w:rPr>
          <w:rFonts w:ascii="Book Antiqua" w:eastAsia="Book Antiqua" w:hAnsi="Book Antiqua" w:cs="Book Antiqua"/>
          <w:color w:val="000000"/>
          <w:szCs w:val="22"/>
        </w:rPr>
        <w:t xml:space="preserve"> to its Extension 2</w:t>
      </w:r>
      <w:r w:rsidR="00C7345A" w:rsidRPr="00931AAD">
        <w:rPr>
          <w:rFonts w:ascii="Book Antiqua" w:eastAsia="Book Antiqua" w:hAnsi="Book Antiqua" w:cs="Book Antiqua"/>
          <w:color w:val="000000"/>
          <w:szCs w:val="28"/>
          <w:vertAlign w:val="superscript"/>
        </w:rPr>
        <w:t>[23</w:t>
      </w:r>
      <w:proofErr w:type="gramStart"/>
      <w:r w:rsidR="00C7345A" w:rsidRPr="00931AAD">
        <w:rPr>
          <w:rFonts w:ascii="Book Antiqua" w:eastAsia="Book Antiqua" w:hAnsi="Book Antiqua" w:cs="Book Antiqua"/>
          <w:color w:val="000000"/>
          <w:szCs w:val="28"/>
          <w:vertAlign w:val="superscript"/>
        </w:rPr>
        <w:t>,24</w:t>
      </w:r>
      <w:proofErr w:type="gramEnd"/>
      <w:r w:rsidR="00C7345A" w:rsidRPr="00931AAD">
        <w:rPr>
          <w:rFonts w:ascii="Book Antiqua" w:eastAsia="Book Antiqua" w:hAnsi="Book Antiqua" w:cs="Book Antiqua"/>
          <w:color w:val="000000"/>
          <w:szCs w:val="28"/>
          <w:vertAlign w:val="superscript"/>
        </w:rPr>
        <w:t>]</w:t>
      </w:r>
      <w:r w:rsidRPr="00931AAD">
        <w:rPr>
          <w:rFonts w:ascii="Book Antiqua" w:eastAsia="Book Antiqua" w:hAnsi="Book Antiqua" w:cs="Book Antiqua"/>
          <w:color w:val="000000"/>
          <w:szCs w:val="22"/>
        </w:rPr>
        <w:t>. Starting from the Extension 1, there were 63231 participants who had the assessment</w:t>
      </w:r>
      <w:r w:rsidR="00A52D07" w:rsidRPr="00931AAD">
        <w:rPr>
          <w:rFonts w:ascii="Book Antiqua" w:eastAsia="Book Antiqua" w:hAnsi="Book Antiqua" w:cs="Book Antiqua"/>
          <w:color w:val="000000"/>
          <w:szCs w:val="22"/>
        </w:rPr>
        <w:t>s</w:t>
      </w:r>
      <w:r w:rsidRPr="00931AAD">
        <w:rPr>
          <w:rFonts w:ascii="Book Antiqua" w:eastAsia="Book Antiqua" w:hAnsi="Book Antiqua" w:cs="Book Antiqua"/>
          <w:color w:val="000000"/>
          <w:szCs w:val="22"/>
        </w:rPr>
        <w:t xml:space="preserve"> of AD status using a </w:t>
      </w:r>
      <w:r w:rsidR="00A52D07" w:rsidRPr="00931AAD">
        <w:rPr>
          <w:rFonts w:ascii="Book Antiqua" w:eastAsia="Book Antiqua" w:hAnsi="Book Antiqua" w:cs="Book Antiqua"/>
          <w:color w:val="000000"/>
          <w:szCs w:val="22"/>
        </w:rPr>
        <w:t xml:space="preserve">self-administered </w:t>
      </w:r>
      <w:r w:rsidRPr="00931AAD">
        <w:rPr>
          <w:rFonts w:ascii="Book Antiqua" w:eastAsia="Book Antiqua" w:hAnsi="Book Antiqua" w:cs="Book Antiqua"/>
          <w:color w:val="000000"/>
          <w:szCs w:val="22"/>
        </w:rPr>
        <w:t xml:space="preserve">survey instrument. In the analysis, we used the recently available </w:t>
      </w:r>
      <w:r w:rsidR="00BF5268" w:rsidRPr="00BF5268">
        <w:rPr>
          <w:rFonts w:ascii="Book Antiqua" w:eastAsia="Book Antiqua" w:hAnsi="Book Antiqua" w:cs="Book Antiqua"/>
          <w:color w:val="000000"/>
          <w:szCs w:val="22"/>
        </w:rPr>
        <w:t>ended-follow-up data through March 1, 2019.</w:t>
      </w:r>
      <w:r w:rsidRPr="00931AAD">
        <w:rPr>
          <w:rFonts w:ascii="Book Antiqua" w:eastAsia="Book Antiqua" w:hAnsi="Book Antiqua" w:cs="Book Antiqua"/>
          <w:color w:val="000000"/>
          <w:szCs w:val="22"/>
        </w:rPr>
        <w:t xml:space="preserve"> This study was reviewed and approved by Drexel University Institutional Review Board and data was obtained from the U.S. National Heart, Lung, and Blood Institute (NHLBI) Biologic Specimen and Data Repository. In the analysis, of 63231 participants, 36 with prevalent AD and 78 without information </w:t>
      </w:r>
      <w:r w:rsidR="00F22430" w:rsidRPr="00931AAD">
        <w:rPr>
          <w:rFonts w:ascii="Book Antiqua" w:eastAsia="Book Antiqua" w:hAnsi="Book Antiqua" w:cs="Book Antiqua"/>
          <w:color w:val="000000"/>
          <w:szCs w:val="22"/>
        </w:rPr>
        <w:t>on</w:t>
      </w:r>
      <w:r w:rsidRPr="00931AAD">
        <w:rPr>
          <w:rFonts w:ascii="Book Antiqua" w:eastAsia="Book Antiqua" w:hAnsi="Book Antiqua" w:cs="Book Antiqua"/>
          <w:color w:val="000000"/>
          <w:szCs w:val="22"/>
        </w:rPr>
        <w:t xml:space="preserve"> DM or CMS were excluded. The final analysis sample size is 63117 in the report (listed in the rectangular box of Figure 1). </w:t>
      </w:r>
    </w:p>
    <w:p w14:paraId="793B7DF9" w14:textId="77777777" w:rsidR="00A77B3E" w:rsidRPr="00931AAD" w:rsidRDefault="00A77B3E">
      <w:pPr>
        <w:spacing w:line="360" w:lineRule="auto"/>
        <w:jc w:val="both"/>
      </w:pPr>
    </w:p>
    <w:p w14:paraId="7A5CB5E9" w14:textId="08608FDF" w:rsidR="00A77B3E" w:rsidRPr="00931AAD" w:rsidRDefault="00FA1210">
      <w:pPr>
        <w:spacing w:line="360" w:lineRule="auto"/>
        <w:jc w:val="both"/>
      </w:pPr>
      <w:r w:rsidRPr="00931AAD">
        <w:rPr>
          <w:rFonts w:ascii="Book Antiqua" w:eastAsia="Book Antiqua" w:hAnsi="Book Antiqua" w:cs="Book Antiqua"/>
          <w:b/>
          <w:bCs/>
          <w:i/>
          <w:iCs/>
          <w:color w:val="000000"/>
          <w:szCs w:val="22"/>
        </w:rPr>
        <w:t>Measures o</w:t>
      </w:r>
      <w:r w:rsidR="00C7345A" w:rsidRPr="00931AAD">
        <w:rPr>
          <w:rFonts w:ascii="Book Antiqua" w:eastAsia="Book Antiqua" w:hAnsi="Book Antiqua" w:cs="Book Antiqua"/>
          <w:b/>
          <w:bCs/>
          <w:i/>
          <w:iCs/>
          <w:color w:val="000000"/>
          <w:szCs w:val="22"/>
        </w:rPr>
        <w:t>f outcomes and comorbid condit</w:t>
      </w:r>
      <w:r w:rsidRPr="00931AAD">
        <w:rPr>
          <w:rFonts w:ascii="Book Antiqua" w:eastAsia="Book Antiqua" w:hAnsi="Book Antiqua" w:cs="Book Antiqua"/>
          <w:b/>
          <w:bCs/>
          <w:i/>
          <w:iCs/>
          <w:color w:val="000000"/>
          <w:szCs w:val="22"/>
        </w:rPr>
        <w:t>ions</w:t>
      </w:r>
    </w:p>
    <w:p w14:paraId="51BBA09B" w14:textId="319E5A2F" w:rsidR="00A77B3E" w:rsidRPr="00931AAD" w:rsidRDefault="00FA1210">
      <w:pPr>
        <w:spacing w:line="360" w:lineRule="auto"/>
        <w:jc w:val="both"/>
      </w:pPr>
      <w:r w:rsidRPr="00931AAD">
        <w:rPr>
          <w:rFonts w:ascii="Book Antiqua" w:eastAsia="Book Antiqua" w:hAnsi="Book Antiqua" w:cs="Book Antiqua"/>
          <w:color w:val="000000"/>
          <w:szCs w:val="22"/>
        </w:rPr>
        <w:t xml:space="preserve">In the WHIOS, AD and chronic conditions, including hypertension, hypercholesteremia, diabetes, heart attack, coronary heart disease, heart failure and AD were classified </w:t>
      </w:r>
      <w:proofErr w:type="gramStart"/>
      <w:r w:rsidRPr="00931AAD">
        <w:rPr>
          <w:rFonts w:ascii="Book Antiqua" w:eastAsia="Book Antiqua" w:hAnsi="Book Antiqua" w:cs="Book Antiqua"/>
          <w:color w:val="000000"/>
          <w:szCs w:val="22"/>
        </w:rPr>
        <w:t>by  self</w:t>
      </w:r>
      <w:proofErr w:type="gramEnd"/>
      <w:r w:rsidRPr="00931AAD">
        <w:rPr>
          <w:rFonts w:ascii="Book Antiqua" w:eastAsia="Book Antiqua" w:hAnsi="Book Antiqua" w:cs="Book Antiqua"/>
          <w:color w:val="000000"/>
          <w:szCs w:val="22"/>
        </w:rPr>
        <w:t>-administered standard survey instrument</w:t>
      </w:r>
      <w:r w:rsidR="00F24BE4" w:rsidRPr="00931AAD">
        <w:rPr>
          <w:rFonts w:ascii="Book Antiqua" w:eastAsia="Book Antiqua" w:hAnsi="Book Antiqua" w:cs="Book Antiqua"/>
          <w:color w:val="000000"/>
          <w:szCs w:val="22"/>
        </w:rPr>
        <w:t>s</w:t>
      </w:r>
      <w:r w:rsidR="00C7345A" w:rsidRPr="00931AAD">
        <w:rPr>
          <w:rFonts w:ascii="Book Antiqua" w:eastAsia="Book Antiqua" w:hAnsi="Book Antiqua" w:cs="Book Antiqua"/>
          <w:color w:val="000000"/>
          <w:szCs w:val="28"/>
          <w:vertAlign w:val="superscript"/>
        </w:rPr>
        <w:t>[23,24]</w:t>
      </w:r>
      <w:r w:rsidRPr="00931AAD">
        <w:rPr>
          <w:rFonts w:ascii="Book Antiqua" w:eastAsia="Book Antiqua" w:hAnsi="Book Antiqua" w:cs="Book Antiqua"/>
          <w:color w:val="000000"/>
          <w:szCs w:val="22"/>
        </w:rPr>
        <w:t>. These chronic conditions were determined by the WHIOS participants' self-reported answer</w:t>
      </w:r>
      <w:r w:rsidR="00F24BE4" w:rsidRPr="00931AAD">
        <w:rPr>
          <w:rFonts w:ascii="Book Antiqua" w:eastAsia="Book Antiqua" w:hAnsi="Book Antiqua" w:cs="Book Antiqua"/>
          <w:color w:val="000000"/>
          <w:szCs w:val="22"/>
        </w:rPr>
        <w:t>s</w:t>
      </w:r>
      <w:r w:rsidRPr="00931AAD">
        <w:rPr>
          <w:rFonts w:ascii="Book Antiqua" w:eastAsia="Book Antiqua" w:hAnsi="Book Antiqua" w:cs="Book Antiqua"/>
          <w:color w:val="000000"/>
          <w:szCs w:val="22"/>
        </w:rPr>
        <w:t xml:space="preserve"> to questions “have you been diagnosed or treated because of the disease?” An answer “yes” was classified as having the disease. The </w:t>
      </w:r>
      <w:r w:rsidR="00F24BE4" w:rsidRPr="00931AAD">
        <w:rPr>
          <w:rFonts w:ascii="Book Antiqua" w:eastAsia="Book Antiqua" w:hAnsi="Book Antiqua" w:cs="Book Antiqua"/>
          <w:color w:val="000000"/>
          <w:szCs w:val="22"/>
        </w:rPr>
        <w:t>survey</w:t>
      </w:r>
      <w:r w:rsidRPr="00931AAD">
        <w:rPr>
          <w:rFonts w:ascii="Book Antiqua" w:eastAsia="Book Antiqua" w:hAnsi="Book Antiqua" w:cs="Book Antiqua"/>
          <w:color w:val="000000"/>
          <w:szCs w:val="22"/>
        </w:rPr>
        <w:t xml:space="preserve"> assessment of incident AD started from WHIOS Extension 1 (2005) and ongoing. Annual survey self-administered questionnaires were </w:t>
      </w:r>
      <w:r w:rsidRPr="00931AAD">
        <w:rPr>
          <w:rFonts w:ascii="Book Antiqua" w:eastAsia="Book Antiqua" w:hAnsi="Book Antiqua" w:cs="Book Antiqua"/>
          <w:color w:val="000000"/>
          <w:szCs w:val="22"/>
        </w:rPr>
        <w:lastRenderedPageBreak/>
        <w:t>mailed to the WHIOS participants’ households to collect major health outcomes data through participants self-report or a family member or those who knew the study participants’ health status. The assessment of AD was classified by a question that asked, “has a doctor told you for the first time that you have moderate or severe memory problems, for example, dementia or Alzheimer’s?” Of the total classified incident AD cases, 40% were reported by the WHIOS participants (</w:t>
      </w:r>
      <w:r w:rsidRPr="00931AAD">
        <w:rPr>
          <w:rFonts w:ascii="Book Antiqua" w:eastAsia="Book Antiqua" w:hAnsi="Book Antiqua" w:cs="Book Antiqua"/>
          <w:i/>
          <w:iCs/>
          <w:color w:val="000000"/>
          <w:szCs w:val="22"/>
        </w:rPr>
        <w:t>i.e.</w:t>
      </w:r>
      <w:r w:rsidRPr="00931AAD">
        <w:rPr>
          <w:rFonts w:ascii="Book Antiqua" w:eastAsia="Book Antiqua" w:hAnsi="Book Antiqua" w:cs="Book Antiqua"/>
          <w:color w:val="000000"/>
          <w:szCs w:val="22"/>
        </w:rPr>
        <w:t xml:space="preserve">, self-report), 13% by a family member or friend of the WHIOS study participants, 2% by a healthcare provider of the WHIOS study participants, and 45% by any others who knew the participants’ AD status. Duration (days) of follow-up for each participant was calculated from the participant’s enrollment </w:t>
      </w:r>
      <w:r w:rsidR="00F24BE4" w:rsidRPr="00931AAD">
        <w:rPr>
          <w:rFonts w:ascii="Book Antiqua" w:eastAsia="Book Antiqua" w:hAnsi="Book Antiqua" w:cs="Book Antiqua"/>
          <w:color w:val="000000"/>
          <w:szCs w:val="22"/>
        </w:rPr>
        <w:t xml:space="preserve">in the survey </w:t>
      </w:r>
      <w:r w:rsidRPr="00931AAD">
        <w:rPr>
          <w:rFonts w:ascii="Book Antiqua" w:eastAsia="Book Antiqua" w:hAnsi="Book Antiqua" w:cs="Book Antiqua"/>
          <w:color w:val="000000"/>
          <w:szCs w:val="22"/>
        </w:rPr>
        <w:t xml:space="preserve">to the date of their first physician-diagnosis of AD or to the date of </w:t>
      </w:r>
      <w:r w:rsidR="00F24BE4" w:rsidRPr="00931AAD">
        <w:rPr>
          <w:rFonts w:ascii="Book Antiqua" w:eastAsia="Book Antiqua" w:hAnsi="Book Antiqua" w:cs="Book Antiqua"/>
          <w:color w:val="000000"/>
          <w:szCs w:val="22"/>
        </w:rPr>
        <w:t xml:space="preserve">the </w:t>
      </w:r>
      <w:r w:rsidRPr="00931AAD">
        <w:rPr>
          <w:rFonts w:ascii="Book Antiqua" w:eastAsia="Book Antiqua" w:hAnsi="Book Antiqua" w:cs="Book Antiqua"/>
          <w:color w:val="000000"/>
          <w:szCs w:val="22"/>
        </w:rPr>
        <w:t xml:space="preserve">end of the follow-up for those who had no AD or for those who ended the </w:t>
      </w:r>
      <w:r w:rsidR="00F24BE4" w:rsidRPr="00931AAD">
        <w:rPr>
          <w:rFonts w:ascii="Book Antiqua" w:eastAsia="Book Antiqua" w:hAnsi="Book Antiqua" w:cs="Book Antiqua"/>
          <w:color w:val="000000"/>
          <w:szCs w:val="22"/>
        </w:rPr>
        <w:t>survey</w:t>
      </w:r>
      <w:r w:rsidRPr="00931AAD">
        <w:rPr>
          <w:rFonts w:ascii="Book Antiqua" w:eastAsia="Book Antiqua" w:hAnsi="Book Antiqua" w:cs="Book Antiqua"/>
          <w:color w:val="000000"/>
          <w:szCs w:val="22"/>
        </w:rPr>
        <w:t xml:space="preserve"> earlier due to any other reasons, whatever which came first</w:t>
      </w:r>
      <w:r w:rsidR="00C7345A" w:rsidRPr="00931AAD">
        <w:rPr>
          <w:rFonts w:ascii="Book Antiqua" w:eastAsia="Book Antiqua" w:hAnsi="Book Antiqua" w:cs="Book Antiqua"/>
          <w:color w:val="000000"/>
          <w:szCs w:val="28"/>
          <w:vertAlign w:val="superscript"/>
        </w:rPr>
        <w:t>[26]</w:t>
      </w:r>
      <w:r w:rsidRPr="00931AAD">
        <w:rPr>
          <w:rFonts w:ascii="Book Antiqua" w:eastAsia="Book Antiqua" w:hAnsi="Book Antiqua" w:cs="Book Antiqua"/>
          <w:color w:val="000000"/>
          <w:szCs w:val="22"/>
        </w:rPr>
        <w:t>.</w:t>
      </w:r>
    </w:p>
    <w:p w14:paraId="260D48FB" w14:textId="77777777" w:rsidR="00A77B3E" w:rsidRPr="00931AAD" w:rsidRDefault="00A77B3E">
      <w:pPr>
        <w:spacing w:line="360" w:lineRule="auto"/>
        <w:jc w:val="both"/>
      </w:pPr>
    </w:p>
    <w:p w14:paraId="66B58386" w14:textId="5DC60A66" w:rsidR="00A77B3E" w:rsidRPr="00931AAD" w:rsidRDefault="00FA1210">
      <w:pPr>
        <w:spacing w:line="360" w:lineRule="auto"/>
        <w:jc w:val="both"/>
      </w:pPr>
      <w:r w:rsidRPr="00931AAD">
        <w:rPr>
          <w:rFonts w:ascii="Book Antiqua" w:eastAsia="Book Antiqua" w:hAnsi="Book Antiqua" w:cs="Book Antiqua"/>
          <w:b/>
          <w:bCs/>
          <w:i/>
          <w:iCs/>
          <w:color w:val="000000"/>
          <w:szCs w:val="22"/>
        </w:rPr>
        <w:t>Predictors</w:t>
      </w:r>
    </w:p>
    <w:p w14:paraId="5C838A50" w14:textId="1A6A004A" w:rsidR="00A77B3E" w:rsidRPr="00931AAD" w:rsidRDefault="00FA1210">
      <w:pPr>
        <w:spacing w:line="360" w:lineRule="auto"/>
        <w:jc w:val="both"/>
      </w:pPr>
      <w:r w:rsidRPr="00931AAD">
        <w:rPr>
          <w:rFonts w:ascii="Book Antiqua" w:eastAsia="Book Antiqua" w:hAnsi="Book Antiqua" w:cs="Book Antiqua"/>
          <w:color w:val="000000"/>
          <w:szCs w:val="22"/>
        </w:rPr>
        <w:t>Diabetes was determined by WHIOS participants' self-reported answer to, “have you been diagnosed or treated because of diabetes?” The answer “yes” was classified as having diabetes. In addition, subjects who had a blood sample with fasting glucose ≥</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126 mg/dL or those using glucose-lowering medication were also classified as DM. For CMS, there are several </w:t>
      </w:r>
      <w:proofErr w:type="gramStart"/>
      <w:r w:rsidRPr="00931AAD">
        <w:rPr>
          <w:rFonts w:ascii="Book Antiqua" w:eastAsia="Book Antiqua" w:hAnsi="Book Antiqua" w:cs="Book Antiqua"/>
          <w:color w:val="000000"/>
          <w:szCs w:val="22"/>
        </w:rPr>
        <w:t>definitions</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8,9,27,28]</w:t>
      </w:r>
      <w:r w:rsidRPr="00931AAD">
        <w:rPr>
          <w:rFonts w:ascii="Book Antiqua" w:eastAsia="Book Antiqua" w:hAnsi="Book Antiqua" w:cs="Book Antiqua"/>
          <w:color w:val="000000"/>
          <w:szCs w:val="22"/>
        </w:rPr>
        <w:t xml:space="preserve">. We used the criteria proposed by the U.S. National Cholesterol Education Program (NCEP) Adult Treatment Panel III (ATP III) with a minor modification by the American Heart Association (AHA), because this definition is most frequently used in the </w:t>
      </w:r>
      <w:r w:rsidR="00C7345A" w:rsidRPr="00931AAD">
        <w:rPr>
          <w:rFonts w:ascii="Book Antiqua" w:eastAsia="Book Antiqua" w:hAnsi="Book Antiqua" w:cs="Book Antiqua"/>
          <w:color w:val="000000"/>
          <w:szCs w:val="22"/>
        </w:rPr>
        <w:t xml:space="preserve">United </w:t>
      </w:r>
      <w:proofErr w:type="gramStart"/>
      <w:r w:rsidR="00C7345A" w:rsidRPr="00931AAD">
        <w:rPr>
          <w:rFonts w:ascii="Book Antiqua" w:eastAsia="Book Antiqua" w:hAnsi="Book Antiqua" w:cs="Book Antiqua"/>
          <w:color w:val="000000"/>
          <w:szCs w:val="22"/>
        </w:rPr>
        <w:t>States</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28]</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The AHA defines CMS as having ≥</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3 of the following five components: (1) central adiposity (assessed by waist circumference &gt;</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88 cm in women); (2) elevated fasting blood triglyceride (TG ≥</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150 mg/dL); (3) reduced blood high-density lipoprotein cholesterol (HDL-C &lt;</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50 mg/dL in women); (4) elevated blood pressure (systolic blood pressure ≥</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130 or diastolic blood pressure ≥</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85 mmHg) or those who are taking antihypertensive medications; and (5) elevated blood fasting glucose (≥</w:t>
      </w:r>
      <w:r w:rsidR="00C7345A"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110 mg/dL) or those who had self-reports of </w:t>
      </w:r>
      <w:r w:rsidRPr="00931AAD">
        <w:rPr>
          <w:rFonts w:ascii="Book Antiqua" w:eastAsia="Book Antiqua" w:hAnsi="Book Antiqua" w:cs="Book Antiqua"/>
          <w:color w:val="000000"/>
          <w:szCs w:val="22"/>
        </w:rPr>
        <w:lastRenderedPageBreak/>
        <w:t xml:space="preserve">physician-diagnosis of pre-diabetes or who have glucose-lowering medication use. In the WHIOS participants with AD </w:t>
      </w:r>
      <w:r w:rsidR="008B0D02" w:rsidRPr="00931AAD">
        <w:rPr>
          <w:rFonts w:ascii="Book Antiqua" w:eastAsia="Book Antiqua" w:hAnsi="Book Antiqua" w:cs="Book Antiqua"/>
          <w:color w:val="000000"/>
          <w:szCs w:val="22"/>
        </w:rPr>
        <w:t xml:space="preserve">status </w:t>
      </w:r>
      <w:r w:rsidRPr="00931AAD">
        <w:rPr>
          <w:rFonts w:ascii="Book Antiqua" w:eastAsia="Book Antiqua" w:hAnsi="Book Antiqua" w:cs="Book Antiqua"/>
          <w:color w:val="000000"/>
          <w:szCs w:val="22"/>
        </w:rPr>
        <w:t xml:space="preserve">assessments, blood TG, HDL-C and glucose were tested in a subsample of 4443 participants. To estimate the total prevalent CMS, </w:t>
      </w:r>
      <w:r w:rsidR="008B0D02" w:rsidRPr="00931AAD">
        <w:rPr>
          <w:rFonts w:ascii="Book Antiqua" w:eastAsia="Book Antiqua" w:hAnsi="Book Antiqua" w:cs="Book Antiqua"/>
          <w:color w:val="000000"/>
          <w:szCs w:val="22"/>
        </w:rPr>
        <w:t xml:space="preserve">we applied </w:t>
      </w:r>
      <w:r w:rsidRPr="00931AAD">
        <w:rPr>
          <w:rFonts w:ascii="Book Antiqua" w:eastAsia="Book Antiqua" w:hAnsi="Book Antiqua" w:cs="Book Antiqua"/>
          <w:color w:val="000000"/>
          <w:szCs w:val="22"/>
        </w:rPr>
        <w:t xml:space="preserve">the WHIOS participants’ self-reports of physician-diagnosis of hypercholesterolemia as a surrogate </w:t>
      </w:r>
      <w:r w:rsidR="008B0D02" w:rsidRPr="00931AAD">
        <w:rPr>
          <w:rFonts w:ascii="Book Antiqua" w:eastAsia="Book Antiqua" w:hAnsi="Book Antiqua" w:cs="Book Antiqua"/>
          <w:color w:val="000000"/>
          <w:szCs w:val="22"/>
        </w:rPr>
        <w:t xml:space="preserve">for the estimate of </w:t>
      </w:r>
      <w:r w:rsidRPr="00931AAD">
        <w:rPr>
          <w:rFonts w:ascii="Book Antiqua" w:eastAsia="Book Antiqua" w:hAnsi="Book Antiqua" w:cs="Book Antiqua"/>
          <w:color w:val="000000"/>
          <w:szCs w:val="22"/>
        </w:rPr>
        <w:t xml:space="preserve">elevated TG among those who had no </w:t>
      </w:r>
      <w:r w:rsidR="008B0D02" w:rsidRPr="00931AAD">
        <w:rPr>
          <w:rFonts w:ascii="Book Antiqua" w:eastAsia="Book Antiqua" w:hAnsi="Book Antiqua" w:cs="Book Antiqua"/>
          <w:color w:val="000000"/>
          <w:szCs w:val="22"/>
        </w:rPr>
        <w:t xml:space="preserve">blood sample </w:t>
      </w:r>
      <w:r w:rsidRPr="00931AAD">
        <w:rPr>
          <w:rFonts w:ascii="Book Antiqua" w:eastAsia="Book Antiqua" w:hAnsi="Book Antiqua" w:cs="Book Antiqua"/>
          <w:color w:val="000000"/>
          <w:szCs w:val="22"/>
        </w:rPr>
        <w:t xml:space="preserve">measures of </w:t>
      </w:r>
      <w:proofErr w:type="gramStart"/>
      <w:r w:rsidRPr="00931AAD">
        <w:rPr>
          <w:rFonts w:ascii="Book Antiqua" w:eastAsia="Book Antiqua" w:hAnsi="Book Antiqua" w:cs="Book Antiqua"/>
          <w:color w:val="000000"/>
          <w:szCs w:val="22"/>
        </w:rPr>
        <w:t>TG</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29,30]</w:t>
      </w:r>
      <w:r w:rsidRPr="00931AAD">
        <w:rPr>
          <w:rFonts w:ascii="Book Antiqua" w:eastAsia="Book Antiqua" w:hAnsi="Book Antiqua" w:cs="Book Antiqua"/>
          <w:color w:val="000000"/>
          <w:szCs w:val="22"/>
        </w:rPr>
        <w:t xml:space="preserve">. Meanwhile, the WHIOS participants’ self-reported angina was applied to serve as a surrogate for </w:t>
      </w:r>
      <w:r w:rsidR="008B0D02" w:rsidRPr="00931AAD">
        <w:rPr>
          <w:rFonts w:ascii="Book Antiqua" w:eastAsia="Book Antiqua" w:hAnsi="Book Antiqua" w:cs="Book Antiqua"/>
          <w:color w:val="000000"/>
          <w:szCs w:val="22"/>
        </w:rPr>
        <w:t xml:space="preserve">the estimate of </w:t>
      </w:r>
      <w:r w:rsidRPr="00931AAD">
        <w:rPr>
          <w:rFonts w:ascii="Book Antiqua" w:eastAsia="Book Antiqua" w:hAnsi="Book Antiqua" w:cs="Book Antiqua"/>
          <w:color w:val="000000"/>
          <w:szCs w:val="22"/>
        </w:rPr>
        <w:t xml:space="preserve">reduced HDL-C for those who had no </w:t>
      </w:r>
      <w:r w:rsidR="008B0D02" w:rsidRPr="00931AAD">
        <w:rPr>
          <w:rFonts w:ascii="Book Antiqua" w:eastAsia="Book Antiqua" w:hAnsi="Book Antiqua" w:cs="Book Antiqua"/>
          <w:color w:val="000000"/>
          <w:szCs w:val="22"/>
        </w:rPr>
        <w:t xml:space="preserve">blood sample </w:t>
      </w:r>
      <w:r w:rsidRPr="00931AAD">
        <w:rPr>
          <w:rFonts w:ascii="Book Antiqua" w:eastAsia="Book Antiqua" w:hAnsi="Book Antiqua" w:cs="Book Antiqua"/>
          <w:color w:val="000000"/>
          <w:szCs w:val="22"/>
        </w:rPr>
        <w:t>measures of HDL-C because there is a well-established association between reduced HDL-C and angina risk</w:t>
      </w:r>
      <w:r w:rsidR="00C7345A" w:rsidRPr="00931AAD">
        <w:rPr>
          <w:rFonts w:ascii="Book Antiqua" w:eastAsia="Book Antiqua" w:hAnsi="Book Antiqua" w:cs="Book Antiqua"/>
          <w:color w:val="000000"/>
          <w:szCs w:val="28"/>
          <w:vertAlign w:val="superscript"/>
        </w:rPr>
        <w:t>[29]</w:t>
      </w:r>
      <w:r w:rsidRPr="00931AAD">
        <w:rPr>
          <w:rFonts w:ascii="Book Antiqua" w:eastAsia="Book Antiqua" w:hAnsi="Book Antiqua" w:cs="Book Antiqua"/>
          <w:color w:val="000000"/>
          <w:szCs w:val="22"/>
        </w:rPr>
        <w:t xml:space="preserve">. This method of using a surrogate to estimate CMS has been applied and accepted by several large-scale observational population-based </w:t>
      </w:r>
      <w:proofErr w:type="gramStart"/>
      <w:r w:rsidRPr="00931AAD">
        <w:rPr>
          <w:rFonts w:ascii="Book Antiqua" w:eastAsia="Book Antiqua" w:hAnsi="Book Antiqua" w:cs="Book Antiqua"/>
          <w:color w:val="000000"/>
          <w:szCs w:val="22"/>
        </w:rPr>
        <w:t>studies</w:t>
      </w:r>
      <w:r w:rsidR="00C7345A" w:rsidRPr="00931AAD">
        <w:rPr>
          <w:rFonts w:ascii="Book Antiqua" w:eastAsia="Book Antiqua" w:hAnsi="Book Antiqua" w:cs="Book Antiqua"/>
          <w:color w:val="000000"/>
          <w:szCs w:val="28"/>
          <w:vertAlign w:val="superscript"/>
        </w:rPr>
        <w:t>[</w:t>
      </w:r>
      <w:proofErr w:type="gramEnd"/>
      <w:r w:rsidR="00C7345A" w:rsidRPr="00931AAD">
        <w:rPr>
          <w:rFonts w:ascii="Book Antiqua" w:eastAsia="Book Antiqua" w:hAnsi="Book Antiqua" w:cs="Book Antiqua"/>
          <w:color w:val="000000"/>
          <w:szCs w:val="28"/>
          <w:vertAlign w:val="superscript"/>
        </w:rPr>
        <w:t>9,29,30]</w:t>
      </w:r>
      <w:r w:rsidRPr="00931AAD">
        <w:rPr>
          <w:rFonts w:ascii="Book Antiqua" w:eastAsia="Book Antiqua" w:hAnsi="Book Antiqua" w:cs="Book Antiqua"/>
          <w:color w:val="000000"/>
          <w:szCs w:val="22"/>
        </w:rPr>
        <w:t>.</w:t>
      </w:r>
    </w:p>
    <w:p w14:paraId="3D5E08B6" w14:textId="77777777" w:rsidR="00A77B3E" w:rsidRPr="00931AAD" w:rsidRDefault="00A77B3E">
      <w:pPr>
        <w:spacing w:line="360" w:lineRule="auto"/>
        <w:jc w:val="both"/>
      </w:pPr>
    </w:p>
    <w:p w14:paraId="5B810C4D" w14:textId="6CAD7BE5" w:rsidR="00A77B3E" w:rsidRPr="00931AAD" w:rsidRDefault="00FA1210">
      <w:pPr>
        <w:spacing w:line="360" w:lineRule="auto"/>
        <w:jc w:val="both"/>
      </w:pPr>
      <w:r w:rsidRPr="00931AAD">
        <w:rPr>
          <w:rFonts w:ascii="Book Antiqua" w:eastAsia="Book Antiqua" w:hAnsi="Book Antiqua" w:cs="Book Antiqua"/>
          <w:b/>
          <w:bCs/>
          <w:i/>
          <w:iCs/>
          <w:color w:val="000000"/>
          <w:szCs w:val="22"/>
        </w:rPr>
        <w:t>Covariates</w:t>
      </w:r>
    </w:p>
    <w:p w14:paraId="00C1CC2E" w14:textId="0560619B" w:rsidR="00A77B3E" w:rsidRPr="00931AAD" w:rsidRDefault="00FA1210">
      <w:pPr>
        <w:spacing w:line="360" w:lineRule="auto"/>
        <w:jc w:val="both"/>
      </w:pPr>
      <w:r w:rsidRPr="00931AAD">
        <w:rPr>
          <w:rFonts w:ascii="Book Antiqua" w:eastAsia="Book Antiqua" w:hAnsi="Book Antiqua" w:cs="Book Antiqua"/>
          <w:color w:val="000000"/>
          <w:szCs w:val="22"/>
        </w:rPr>
        <w:t>Covariates included participants’ age (years), race/ethnicity (self-reported, White, African America</w:t>
      </w:r>
      <w:r w:rsidR="002D0ECE" w:rsidRPr="00931AAD">
        <w:rPr>
          <w:rFonts w:ascii="Book Antiqua" w:eastAsia="Book Antiqua" w:hAnsi="Book Antiqua" w:cs="Book Antiqua"/>
          <w:color w:val="000000"/>
          <w:szCs w:val="22"/>
        </w:rPr>
        <w:t>n</w:t>
      </w:r>
      <w:r w:rsidRPr="00931AAD">
        <w:rPr>
          <w:rFonts w:ascii="Book Antiqua" w:eastAsia="Book Antiqua" w:hAnsi="Book Antiqua" w:cs="Book Antiqua"/>
          <w:color w:val="000000"/>
          <w:szCs w:val="22"/>
        </w:rPr>
        <w:t>, the other</w:t>
      </w:r>
      <w:r w:rsidR="000450C8" w:rsidRPr="00931AAD">
        <w:rPr>
          <w:rFonts w:ascii="Book Antiqua" w:eastAsia="Book Antiqua" w:hAnsi="Book Antiqua" w:cs="Book Antiqua"/>
          <w:color w:val="000000"/>
          <w:szCs w:val="22"/>
        </w:rPr>
        <w:t xml:space="preserve"> race/ethnicity group</w:t>
      </w:r>
      <w:r w:rsidRPr="00931AAD">
        <w:rPr>
          <w:rFonts w:ascii="Book Antiqua" w:eastAsia="Book Antiqua" w:hAnsi="Book Antiqua" w:cs="Book Antiqua"/>
          <w:color w:val="000000"/>
          <w:szCs w:val="22"/>
        </w:rPr>
        <w:t>), current marital status (never or separated, widowed, or married), educational attainments (</w:t>
      </w:r>
      <w:r w:rsidR="000450C8" w:rsidRPr="00931AAD">
        <w:rPr>
          <w:rFonts w:ascii="Book Antiqua" w:eastAsia="Book Antiqua" w:hAnsi="Book Antiqua" w:cs="Book Antiqua"/>
          <w:color w:val="000000"/>
          <w:szCs w:val="22"/>
        </w:rPr>
        <w:t xml:space="preserve">grouped as </w:t>
      </w:r>
      <w:r w:rsidRPr="00931AAD">
        <w:rPr>
          <w:rFonts w:ascii="Book Antiqua" w:eastAsia="Book Antiqua" w:hAnsi="Book Antiqua" w:cs="Book Antiqua"/>
          <w:color w:val="000000"/>
          <w:szCs w:val="22"/>
        </w:rPr>
        <w:t>≤</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high school, &gt;</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higher school or completed associate degree, </w:t>
      </w:r>
      <w:r w:rsidR="009F5D86" w:rsidRPr="00931AAD">
        <w:rPr>
          <w:rFonts w:ascii="Book Antiqua" w:eastAsia="Book Antiqua" w:hAnsi="Book Antiqua" w:cs="Book Antiqua"/>
          <w:color w:val="000000"/>
          <w:szCs w:val="22"/>
        </w:rPr>
        <w:t>and</w:t>
      </w:r>
      <w:r w:rsidR="000450C8"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college), average annual family income (</w:t>
      </w:r>
      <w:r w:rsidR="00E04ACB" w:rsidRPr="00931AAD">
        <w:rPr>
          <w:rFonts w:ascii="Book Antiqua" w:eastAsia="Book Antiqua" w:hAnsi="Book Antiqua" w:cs="Book Antiqua"/>
          <w:color w:val="000000"/>
          <w:szCs w:val="22"/>
        </w:rPr>
        <w:t xml:space="preserve">grouped as </w:t>
      </w:r>
      <w:r w:rsidRPr="00931AAD">
        <w:rPr>
          <w:rFonts w:ascii="Book Antiqua" w:eastAsia="Book Antiqua" w:hAnsi="Book Antiqua" w:cs="Book Antiqua"/>
          <w:color w:val="000000"/>
          <w:szCs w:val="22"/>
        </w:rPr>
        <w:t>&lt; 35000, 3500</w:t>
      </w:r>
      <w:r w:rsidR="00E04ACB" w:rsidRPr="00931AAD">
        <w:rPr>
          <w:rFonts w:ascii="Book Antiqua" w:eastAsia="Book Antiqua" w:hAnsi="Book Antiqua" w:cs="Book Antiqua"/>
          <w:color w:val="000000"/>
          <w:szCs w:val="22"/>
        </w:rPr>
        <w:t>0</w:t>
      </w:r>
      <w:r w:rsidRPr="00931AAD">
        <w:rPr>
          <w:rFonts w:ascii="Book Antiqua" w:eastAsia="Book Antiqua" w:hAnsi="Book Antiqua" w:cs="Book Antiqua"/>
          <w:color w:val="000000"/>
          <w:szCs w:val="22"/>
        </w:rPr>
        <w:t>-49999, 50000-74999, and ≥</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75000 </w:t>
      </w:r>
      <w:r w:rsidR="00C7345A" w:rsidRPr="00931AAD">
        <w:rPr>
          <w:rFonts w:ascii="Book Antiqua" w:eastAsia="Book Antiqua" w:hAnsi="Book Antiqua" w:cs="Book Antiqua"/>
          <w:color w:val="000000"/>
          <w:szCs w:val="22"/>
        </w:rPr>
        <w:t>U</w:t>
      </w:r>
      <w:r w:rsidR="00E04ACB" w:rsidRPr="00931AAD">
        <w:rPr>
          <w:rFonts w:ascii="Book Antiqua" w:eastAsia="Book Antiqua" w:hAnsi="Book Antiqua" w:cs="Book Antiqua"/>
          <w:color w:val="000000"/>
          <w:szCs w:val="22"/>
        </w:rPr>
        <w:t xml:space="preserve">S </w:t>
      </w:r>
      <w:r w:rsidRPr="00931AAD">
        <w:rPr>
          <w:rFonts w:ascii="Book Antiqua" w:eastAsia="Book Antiqua" w:hAnsi="Book Antiqua" w:cs="Book Antiqua"/>
          <w:color w:val="000000"/>
          <w:szCs w:val="22"/>
        </w:rPr>
        <w:t xml:space="preserve">$/year), health insurance status (including Medicare and pre-paid private health insurance), hormone therapy use (yes/no), smoking (defined as never, former (irrespective of the time since quitting) and current)), and self-reported physician-diagnosis of chronic </w:t>
      </w:r>
      <w:r w:rsidR="00E04ACB" w:rsidRPr="00931AAD">
        <w:rPr>
          <w:rFonts w:ascii="Book Antiqua" w:eastAsia="Book Antiqua" w:hAnsi="Book Antiqua" w:cs="Book Antiqua"/>
          <w:color w:val="000000"/>
          <w:szCs w:val="22"/>
        </w:rPr>
        <w:t xml:space="preserve">conditions </w:t>
      </w:r>
      <w:r w:rsidRPr="00931AAD">
        <w:rPr>
          <w:rFonts w:ascii="Book Antiqua" w:eastAsia="Book Antiqua" w:hAnsi="Book Antiqua" w:cs="Book Antiqua"/>
          <w:color w:val="000000"/>
          <w:szCs w:val="22"/>
        </w:rPr>
        <w:t>(myocardial infarction, stroke and peripheral artery disease).</w:t>
      </w:r>
    </w:p>
    <w:p w14:paraId="25C2AAE6" w14:textId="77777777" w:rsidR="00A77B3E" w:rsidRPr="00931AAD" w:rsidRDefault="00A77B3E">
      <w:pPr>
        <w:spacing w:line="360" w:lineRule="auto"/>
        <w:jc w:val="both"/>
      </w:pPr>
    </w:p>
    <w:p w14:paraId="3822F726" w14:textId="0C37C179" w:rsidR="00A77B3E" w:rsidRPr="00931AAD" w:rsidRDefault="00FA1210">
      <w:pPr>
        <w:spacing w:line="360" w:lineRule="auto"/>
        <w:jc w:val="both"/>
      </w:pPr>
      <w:r w:rsidRPr="00931AAD">
        <w:rPr>
          <w:rFonts w:ascii="Book Antiqua" w:eastAsia="Book Antiqua" w:hAnsi="Book Antiqua" w:cs="Book Antiqua"/>
          <w:b/>
          <w:bCs/>
          <w:i/>
          <w:iCs/>
          <w:color w:val="000000"/>
          <w:szCs w:val="22"/>
        </w:rPr>
        <w:t>Statistical</w:t>
      </w:r>
      <w:r w:rsidR="001A0BE1" w:rsidRPr="00931AAD">
        <w:rPr>
          <w:rFonts w:ascii="Book Antiqua" w:eastAsia="Book Antiqua" w:hAnsi="Book Antiqua" w:cs="Book Antiqua"/>
          <w:b/>
          <w:bCs/>
          <w:i/>
          <w:iCs/>
          <w:color w:val="000000"/>
          <w:szCs w:val="22"/>
        </w:rPr>
        <w:t xml:space="preserve"> a</w:t>
      </w:r>
      <w:r w:rsidRPr="00931AAD">
        <w:rPr>
          <w:rFonts w:ascii="Book Antiqua" w:eastAsia="Book Antiqua" w:hAnsi="Book Antiqua" w:cs="Book Antiqua"/>
          <w:b/>
          <w:bCs/>
          <w:i/>
          <w:iCs/>
          <w:color w:val="000000"/>
          <w:szCs w:val="22"/>
        </w:rPr>
        <w:t>nalyses</w:t>
      </w:r>
    </w:p>
    <w:p w14:paraId="3070379F" w14:textId="1272946D" w:rsidR="00A77B3E" w:rsidRPr="00931AAD" w:rsidRDefault="00FA1210">
      <w:pPr>
        <w:spacing w:line="360" w:lineRule="auto"/>
        <w:jc w:val="both"/>
      </w:pPr>
      <w:r w:rsidRPr="00931AAD">
        <w:rPr>
          <w:rFonts w:ascii="Book Antiqua" w:eastAsia="Book Antiqua" w:hAnsi="Book Antiqua" w:cs="Book Antiqua"/>
          <w:color w:val="000000"/>
          <w:szCs w:val="22"/>
        </w:rPr>
        <w:t xml:space="preserve">To </w:t>
      </w:r>
      <w:r w:rsidR="00E04ACB" w:rsidRPr="00931AAD">
        <w:rPr>
          <w:rFonts w:ascii="Book Antiqua" w:eastAsia="Book Antiqua" w:hAnsi="Book Antiqua" w:cs="Book Antiqua"/>
          <w:color w:val="000000"/>
          <w:szCs w:val="22"/>
        </w:rPr>
        <w:t xml:space="preserve">test </w:t>
      </w:r>
      <w:r w:rsidRPr="00931AAD">
        <w:rPr>
          <w:rFonts w:ascii="Book Antiqua" w:eastAsia="Book Antiqua" w:hAnsi="Book Antiqua" w:cs="Book Antiqua"/>
          <w:color w:val="000000"/>
          <w:szCs w:val="22"/>
        </w:rPr>
        <w:t>the study</w:t>
      </w:r>
      <w:r w:rsidR="00E04ACB" w:rsidRPr="00931AAD">
        <w:rPr>
          <w:rFonts w:ascii="Book Antiqua" w:eastAsia="Book Antiqua" w:hAnsi="Book Antiqua" w:cs="Book Antiqua"/>
          <w:color w:val="000000"/>
          <w:szCs w:val="22"/>
        </w:rPr>
        <w:t xml:space="preserve"> hypothesis</w:t>
      </w:r>
      <w:r w:rsidRPr="00931AAD">
        <w:rPr>
          <w:rFonts w:ascii="Book Antiqua" w:eastAsia="Book Antiqua" w:hAnsi="Book Antiqua" w:cs="Book Antiqua"/>
          <w:color w:val="000000"/>
          <w:szCs w:val="22"/>
        </w:rPr>
        <w:t xml:space="preserve">, we conducted a serial analysis. In the first analysis, baseline characteristics of participants were described by DM and CMS status. Differences in demographic characteristics, socioeconomic status, smoking, and medical history of chronic conditions </w:t>
      </w:r>
      <w:r w:rsidR="00E04ACB" w:rsidRPr="00931AAD">
        <w:rPr>
          <w:rFonts w:ascii="Book Antiqua" w:eastAsia="Book Antiqua" w:hAnsi="Book Antiqua" w:cs="Book Antiqua"/>
          <w:color w:val="000000"/>
          <w:szCs w:val="22"/>
        </w:rPr>
        <w:t>by DM and CMS status w</w:t>
      </w:r>
      <w:r w:rsidRPr="00931AAD">
        <w:rPr>
          <w:rFonts w:ascii="Book Antiqua" w:eastAsia="Book Antiqua" w:hAnsi="Book Antiqua" w:cs="Book Antiqua"/>
          <w:color w:val="000000"/>
          <w:szCs w:val="22"/>
        </w:rPr>
        <w:t xml:space="preserve">ere tested using Student </w:t>
      </w:r>
      <w:r w:rsidRPr="00931AAD">
        <w:rPr>
          <w:rFonts w:ascii="Book Antiqua" w:eastAsia="Book Antiqua" w:hAnsi="Book Antiqua" w:cs="Book Antiqua"/>
          <w:i/>
          <w:iCs/>
          <w:color w:val="000000"/>
          <w:szCs w:val="22"/>
        </w:rPr>
        <w:t>t</w:t>
      </w:r>
      <w:r w:rsidRPr="00931AAD">
        <w:rPr>
          <w:rFonts w:ascii="Book Antiqua" w:eastAsia="Book Antiqua" w:hAnsi="Book Antiqua" w:cs="Book Antiqua"/>
          <w:color w:val="000000"/>
          <w:szCs w:val="22"/>
        </w:rPr>
        <w:t xml:space="preserve">-tests for continuous variables, and Chi-square tests for categorical variables. In the second </w:t>
      </w:r>
      <w:r w:rsidRPr="00931AAD">
        <w:rPr>
          <w:rFonts w:ascii="Book Antiqua" w:eastAsia="Book Antiqua" w:hAnsi="Book Antiqua" w:cs="Book Antiqua"/>
          <w:color w:val="000000"/>
          <w:szCs w:val="22"/>
        </w:rPr>
        <w:lastRenderedPageBreak/>
        <w:t xml:space="preserve">analysis, the incidence rates of AD per 1000 person-years of follow-up, and 95% confidence intervals </w:t>
      </w:r>
      <w:r w:rsidR="001A0BE1" w:rsidRPr="00931AAD">
        <w:rPr>
          <w:rFonts w:ascii="Book Antiqua" w:eastAsia="Book Antiqua" w:hAnsi="Book Antiqua" w:cs="Book Antiqua"/>
          <w:color w:val="000000"/>
          <w:szCs w:val="22"/>
        </w:rPr>
        <w:t xml:space="preserve">(95%CI) </w:t>
      </w:r>
      <w:r w:rsidRPr="00931AAD">
        <w:rPr>
          <w:rFonts w:ascii="Book Antiqua" w:eastAsia="Book Antiqua" w:hAnsi="Book Antiqua" w:cs="Book Antiqua"/>
          <w:color w:val="000000"/>
          <w:szCs w:val="22"/>
        </w:rPr>
        <w:t xml:space="preserve">of the incidence rates, were estimated using SAS Proc GEMOND. Differences in incident AD rates between participants with DM or with CMS and those without DM or without CMS were tested using Wald Chi-square </w:t>
      </w:r>
      <w:proofErr w:type="gramStart"/>
      <w:r w:rsidRPr="00931AAD">
        <w:rPr>
          <w:rFonts w:ascii="Book Antiqua" w:eastAsia="Book Antiqua" w:hAnsi="Book Antiqua" w:cs="Book Antiqua"/>
          <w:color w:val="000000"/>
          <w:szCs w:val="22"/>
        </w:rPr>
        <w:t>tests</w:t>
      </w:r>
      <w:r w:rsidR="001A0BE1" w:rsidRPr="00931AAD">
        <w:rPr>
          <w:rFonts w:ascii="Book Antiqua" w:eastAsia="Book Antiqua" w:hAnsi="Book Antiqua" w:cs="Book Antiqua"/>
          <w:color w:val="000000"/>
          <w:szCs w:val="28"/>
          <w:vertAlign w:val="superscript"/>
        </w:rPr>
        <w:t>[</w:t>
      </w:r>
      <w:proofErr w:type="gramEnd"/>
      <w:r w:rsidR="001A0BE1" w:rsidRPr="00931AAD">
        <w:rPr>
          <w:rFonts w:ascii="Book Antiqua" w:eastAsia="Book Antiqua" w:hAnsi="Book Antiqua" w:cs="Book Antiqua"/>
          <w:color w:val="000000"/>
          <w:szCs w:val="28"/>
          <w:vertAlign w:val="superscript"/>
        </w:rPr>
        <w:t>31,32]</w:t>
      </w:r>
      <w:r w:rsidRPr="00931AAD">
        <w:rPr>
          <w:rFonts w:ascii="Book Antiqua" w:eastAsia="Book Antiqua" w:hAnsi="Book Antiqua" w:cs="Book Antiqua"/>
          <w:color w:val="000000"/>
          <w:szCs w:val="22"/>
        </w:rPr>
        <w:t xml:space="preserve">. In the third analysis, multivariate-adjusted Cox’s proportional hazards (PH) regression was applied to estimate the associations of DM and CMS with the risk of AD. Cox’s PH assumption were tested by using Kaplan-Meier curves </w:t>
      </w:r>
      <w:r w:rsidR="001A0BE1" w:rsidRPr="00931AAD">
        <w:rPr>
          <w:rFonts w:ascii="Book Antiqua" w:eastAsia="Book Antiqua" w:hAnsi="Book Antiqua" w:cs="Book Antiqua"/>
          <w:color w:val="000000"/>
          <w:szCs w:val="22"/>
        </w:rPr>
        <w:t>[</w:t>
      </w:r>
      <w:r w:rsidRPr="00931AAD">
        <w:rPr>
          <w:rFonts w:ascii="Book Antiqua" w:eastAsia="Book Antiqua" w:hAnsi="Book Antiqua" w:cs="Book Antiqua"/>
          <w:i/>
          <w:iCs/>
          <w:color w:val="000000"/>
          <w:szCs w:val="22"/>
        </w:rPr>
        <w:t>i.e.</w:t>
      </w:r>
      <w:r w:rsidRPr="00931AAD">
        <w:rPr>
          <w:rFonts w:ascii="Book Antiqua" w:eastAsia="Book Antiqua" w:hAnsi="Book Antiqua" w:cs="Book Antiqua"/>
          <w:color w:val="000000"/>
          <w:szCs w:val="22"/>
        </w:rPr>
        <w:t xml:space="preserve">, assessed by the graph of the </w:t>
      </w:r>
      <w:proofErr w:type="gramStart"/>
      <w:r w:rsidRPr="00931AAD">
        <w:rPr>
          <w:rFonts w:ascii="Book Antiqua" w:eastAsia="Book Antiqua" w:hAnsi="Book Antiqua" w:cs="Book Antiqua"/>
          <w:color w:val="000000"/>
          <w:szCs w:val="22"/>
        </w:rPr>
        <w:t>log(</w:t>
      </w:r>
      <w:proofErr w:type="gramEnd"/>
      <w:r w:rsidRPr="00931AAD">
        <w:rPr>
          <w:rFonts w:ascii="Book Antiqua" w:eastAsia="Book Antiqua" w:hAnsi="Book Antiqua" w:cs="Book Antiqua"/>
          <w:color w:val="000000"/>
          <w:szCs w:val="22"/>
        </w:rPr>
        <w:t xml:space="preserve">-log(survival)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log of survival time</w:t>
      </w:r>
      <w:r w:rsidR="001A0BE1"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and including time dependent covariates in the Cox </w:t>
      </w:r>
      <w:r w:rsidR="001A0BE1" w:rsidRPr="00931AAD">
        <w:rPr>
          <w:rFonts w:ascii="Book Antiqua" w:eastAsia="Book Antiqua" w:hAnsi="Book Antiqua" w:cs="Book Antiqua"/>
          <w:color w:val="000000"/>
          <w:szCs w:val="22"/>
        </w:rPr>
        <w:t>m</w:t>
      </w:r>
      <w:r w:rsidRPr="00931AAD">
        <w:rPr>
          <w:rFonts w:ascii="Book Antiqua" w:eastAsia="Book Antiqua" w:hAnsi="Book Antiqua" w:cs="Book Antiqua"/>
          <w:color w:val="000000"/>
          <w:szCs w:val="22"/>
        </w:rPr>
        <w:t>odels</w:t>
      </w:r>
      <w:r w:rsidR="001A0BE1" w:rsidRPr="00931AAD">
        <w:rPr>
          <w:rFonts w:ascii="Book Antiqua" w:eastAsia="Book Antiqua" w:hAnsi="Book Antiqua" w:cs="Book Antiqua"/>
          <w:color w:val="000000"/>
          <w:szCs w:val="28"/>
          <w:vertAlign w:val="superscript"/>
        </w:rPr>
        <w:t>[33,34]</w:t>
      </w:r>
      <w:r w:rsidRPr="00931AAD">
        <w:rPr>
          <w:rFonts w:ascii="Book Antiqua" w:eastAsia="Book Antiqua" w:hAnsi="Book Antiqua" w:cs="Book Antiqua"/>
          <w:color w:val="000000"/>
          <w:szCs w:val="22"/>
        </w:rPr>
        <w:t>. Hazard ratios (HRs) and their 95%CI of DM and CMS associated with the risk of incident AD were estimated in three multivariate-adjusted models for key covariates because these covariates are strongly correlated with both the study exposures and the outcomes. Model 1 adjusted for age, race/ethnicity, and marital status. Model 2 adjusted for covariates that were included in Model 1 plus education, family income, health insurance, smoking, and history of hormone therapy use. Model 3 adjusted for covariates that were included in Model 2 plus medical history of myocardial infarction, stroke, and peripheral arterial disease.</w:t>
      </w:r>
    </w:p>
    <w:p w14:paraId="521A5648" w14:textId="625F2969" w:rsidR="00A77B3E" w:rsidRPr="00931AAD" w:rsidRDefault="00FA1210" w:rsidP="001A0BE1">
      <w:pPr>
        <w:spacing w:line="360" w:lineRule="auto"/>
        <w:ind w:firstLineChars="200" w:firstLine="480"/>
        <w:jc w:val="both"/>
      </w:pPr>
      <w:r w:rsidRPr="00931AAD">
        <w:rPr>
          <w:rFonts w:ascii="Book Antiqua" w:eastAsia="Book Antiqua" w:hAnsi="Book Antiqua" w:cs="Book Antiqua"/>
          <w:color w:val="000000"/>
          <w:szCs w:val="22"/>
        </w:rPr>
        <w:t>To test whether there are modifying effects of age differences on the associations of DM and CMS with risks of AD, stratification analyses were performed by three 10-year age groups (50-59, 60-69, and 70-79). Interaction effects between age stratum (the 3 10-year groups), DM and CMS (age</w:t>
      </w:r>
      <w:r w:rsidR="001A0BE1" w:rsidRPr="00931AAD">
        <w:rPr>
          <w:rFonts w:ascii="Book Antiqua" w:eastAsia="Book Antiqua" w:hAnsi="Book Antiqua" w:cs="Book Antiqua"/>
          <w:color w:val="000000"/>
          <w:szCs w:val="22"/>
        </w:rPr>
        <w:t xml:space="preserve"> × </w:t>
      </w:r>
      <w:r w:rsidRPr="00931AAD">
        <w:rPr>
          <w:rFonts w:ascii="Book Antiqua" w:eastAsia="Book Antiqua" w:hAnsi="Book Antiqua" w:cs="Book Antiqua"/>
          <w:color w:val="000000"/>
          <w:szCs w:val="22"/>
        </w:rPr>
        <w:t>DM and age</w:t>
      </w:r>
      <w:r w:rsidR="001A0BE1" w:rsidRPr="00931AAD">
        <w:rPr>
          <w:rFonts w:ascii="Book Antiqua" w:eastAsia="Book Antiqua" w:hAnsi="Book Antiqua" w:cs="Book Antiqua"/>
          <w:color w:val="000000"/>
          <w:szCs w:val="22"/>
        </w:rPr>
        <w:t xml:space="preserve"> × </w:t>
      </w:r>
      <w:r w:rsidRPr="00931AAD">
        <w:rPr>
          <w:rFonts w:ascii="Book Antiqua" w:eastAsia="Book Antiqua" w:hAnsi="Book Antiqua" w:cs="Book Antiqua"/>
          <w:color w:val="000000"/>
          <w:szCs w:val="22"/>
        </w:rPr>
        <w:t>CMS) on the risk of AD were examined based on a 1-degree-of-freedome test using maximum likelihood estimates using the total combined sample dataset. The analysis framework is shown in Figure 1.</w:t>
      </w:r>
    </w:p>
    <w:p w14:paraId="0E5BA0D9" w14:textId="546A3771" w:rsidR="00A77B3E" w:rsidRPr="00931AAD" w:rsidRDefault="00FA1210" w:rsidP="001A0BE1">
      <w:pPr>
        <w:spacing w:line="360" w:lineRule="auto"/>
        <w:ind w:firstLineChars="200" w:firstLine="480"/>
        <w:jc w:val="both"/>
      </w:pPr>
      <w:r w:rsidRPr="00931AAD">
        <w:rPr>
          <w:rFonts w:ascii="Book Antiqua" w:eastAsia="Book Antiqua" w:hAnsi="Book Antiqua" w:cs="Book Antiqua"/>
          <w:color w:val="000000"/>
          <w:szCs w:val="22"/>
        </w:rPr>
        <w:t>Sensitivity analysis: We performed sensitivity analyses to take into consideration the accuracy of the assessment of AD</w:t>
      </w:r>
      <w:r w:rsidR="00E04ACB" w:rsidRPr="00931AAD">
        <w:rPr>
          <w:rFonts w:ascii="Book Antiqua" w:eastAsia="Book Antiqua" w:hAnsi="Book Antiqua" w:cs="Book Antiqua"/>
          <w:color w:val="000000"/>
          <w:szCs w:val="22"/>
        </w:rPr>
        <w:t xml:space="preserve"> by </w:t>
      </w:r>
      <w:r w:rsidRPr="00931AAD">
        <w:rPr>
          <w:rFonts w:ascii="Book Antiqua" w:eastAsia="Book Antiqua" w:hAnsi="Book Antiqua" w:cs="Book Antiqua"/>
          <w:color w:val="000000"/>
          <w:szCs w:val="22"/>
        </w:rPr>
        <w:t>repeat</w:t>
      </w:r>
      <w:r w:rsidR="00E04ACB" w:rsidRPr="00931AAD">
        <w:rPr>
          <w:rFonts w:ascii="Book Antiqua" w:eastAsia="Book Antiqua" w:hAnsi="Book Antiqua" w:cs="Book Antiqua"/>
          <w:color w:val="000000"/>
          <w:szCs w:val="22"/>
        </w:rPr>
        <w:t xml:space="preserve">ing </w:t>
      </w:r>
      <w:r w:rsidRPr="00931AAD">
        <w:rPr>
          <w:rFonts w:ascii="Book Antiqua" w:eastAsia="Book Antiqua" w:hAnsi="Book Antiqua" w:cs="Book Antiqua"/>
          <w:color w:val="000000"/>
          <w:szCs w:val="22"/>
        </w:rPr>
        <w:t xml:space="preserve">the analysis separately </w:t>
      </w:r>
      <w:r w:rsidR="009B2822" w:rsidRPr="00931AAD">
        <w:rPr>
          <w:rFonts w:ascii="Book Antiqua" w:eastAsia="Book Antiqua" w:hAnsi="Book Antiqua" w:cs="Book Antiqua"/>
          <w:color w:val="000000"/>
          <w:szCs w:val="22"/>
        </w:rPr>
        <w:t xml:space="preserve">for </w:t>
      </w:r>
      <w:r w:rsidRPr="00931AAD">
        <w:rPr>
          <w:rFonts w:ascii="Book Antiqua" w:eastAsia="Book Antiqua" w:hAnsi="Book Antiqua" w:cs="Book Antiqua"/>
          <w:color w:val="000000"/>
          <w:szCs w:val="22"/>
        </w:rPr>
        <w:t>the data sources who completed the self-administered survey questionnaire</w:t>
      </w:r>
      <w:r w:rsidR="009B2822"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(1) for those who completed the survey questionnaire themselves, (2) for those with surveys completed by a family member or a friend of the WHI</w:t>
      </w:r>
      <w:r w:rsidR="009B2822" w:rsidRPr="00931AAD">
        <w:rPr>
          <w:rFonts w:ascii="Book Antiqua" w:eastAsia="Book Antiqua" w:hAnsi="Book Antiqua" w:cs="Book Antiqua"/>
          <w:color w:val="000000"/>
          <w:szCs w:val="22"/>
        </w:rPr>
        <w:t>OS</w:t>
      </w:r>
      <w:r w:rsidRPr="00931AAD">
        <w:rPr>
          <w:rFonts w:ascii="Book Antiqua" w:eastAsia="Book Antiqua" w:hAnsi="Book Antiqua" w:cs="Book Antiqua"/>
          <w:color w:val="000000"/>
          <w:szCs w:val="22"/>
        </w:rPr>
        <w:t xml:space="preserve"> study participants, (3) for those with surveys completed by a health care provider for the WHI</w:t>
      </w:r>
      <w:r w:rsidR="009B2822" w:rsidRPr="00931AAD">
        <w:rPr>
          <w:rFonts w:ascii="Book Antiqua" w:eastAsia="Book Antiqua" w:hAnsi="Book Antiqua" w:cs="Book Antiqua"/>
          <w:color w:val="000000"/>
          <w:szCs w:val="22"/>
        </w:rPr>
        <w:t>OS</w:t>
      </w:r>
      <w:r w:rsidRPr="00931AAD">
        <w:rPr>
          <w:rFonts w:ascii="Book Antiqua" w:eastAsia="Book Antiqua" w:hAnsi="Book Antiqua" w:cs="Book Antiqua"/>
          <w:color w:val="000000"/>
          <w:szCs w:val="22"/>
        </w:rPr>
        <w:t xml:space="preserve"> study participants, </w:t>
      </w:r>
      <w:r w:rsidR="009B2822" w:rsidRPr="00931AAD">
        <w:rPr>
          <w:rFonts w:ascii="Book Antiqua" w:eastAsia="Book Antiqua" w:hAnsi="Book Antiqua" w:cs="Book Antiqua"/>
          <w:color w:val="000000"/>
          <w:szCs w:val="22"/>
        </w:rPr>
        <w:t xml:space="preserve">and </w:t>
      </w:r>
      <w:r w:rsidRPr="00931AAD">
        <w:rPr>
          <w:rFonts w:ascii="Book Antiqua" w:eastAsia="Book Antiqua" w:hAnsi="Book Antiqua" w:cs="Book Antiqua"/>
          <w:color w:val="000000"/>
          <w:szCs w:val="22"/>
        </w:rPr>
        <w:t xml:space="preserve">(4) </w:t>
      </w:r>
      <w:r w:rsidRPr="00931AAD">
        <w:rPr>
          <w:rFonts w:ascii="Book Antiqua" w:eastAsia="Book Antiqua" w:hAnsi="Book Antiqua" w:cs="Book Antiqua"/>
          <w:color w:val="000000"/>
          <w:szCs w:val="22"/>
        </w:rPr>
        <w:lastRenderedPageBreak/>
        <w:t xml:space="preserve">for those with surveys completed by others who knew the participant’s health conditions. </w:t>
      </w:r>
      <w:r w:rsidR="009B2822" w:rsidRPr="00931AAD">
        <w:rPr>
          <w:rFonts w:ascii="Book Antiqua" w:eastAsia="Book Antiqua" w:hAnsi="Book Antiqua" w:cs="Book Antiqua"/>
          <w:color w:val="000000"/>
          <w:szCs w:val="22"/>
        </w:rPr>
        <w:t xml:space="preserve">Of them, groups 2 and 3 had relatively small number of AD reports. </w:t>
      </w:r>
    </w:p>
    <w:p w14:paraId="7B654630" w14:textId="4BCAF7E3" w:rsidR="00A77B3E" w:rsidRPr="00931AAD" w:rsidRDefault="00FA1210" w:rsidP="001A0BE1">
      <w:pPr>
        <w:spacing w:line="360" w:lineRule="auto"/>
        <w:ind w:firstLineChars="200" w:firstLine="480"/>
        <w:jc w:val="both"/>
      </w:pPr>
      <w:r w:rsidRPr="00931AAD">
        <w:rPr>
          <w:rFonts w:ascii="Book Antiqua" w:eastAsia="Book Antiqua" w:hAnsi="Book Antiqua" w:cs="Book Antiqua"/>
          <w:color w:val="000000"/>
          <w:szCs w:val="22"/>
        </w:rPr>
        <w:t xml:space="preserve">All statistical analyses were performed using SAS software version 9.4 (SAS Institute, Cary, NC 2018). A two-sided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value ≤ 0.05 was considered statistically significant.</w:t>
      </w:r>
    </w:p>
    <w:p w14:paraId="774298E5" w14:textId="77777777" w:rsidR="00A77B3E" w:rsidRPr="00931AAD" w:rsidRDefault="00A77B3E">
      <w:pPr>
        <w:spacing w:line="360" w:lineRule="auto"/>
        <w:jc w:val="both"/>
      </w:pPr>
    </w:p>
    <w:p w14:paraId="50F073F7" w14:textId="77777777" w:rsidR="00A77B3E" w:rsidRPr="00931AAD" w:rsidRDefault="00FA1210">
      <w:pPr>
        <w:spacing w:line="360" w:lineRule="auto"/>
        <w:jc w:val="both"/>
      </w:pPr>
      <w:r w:rsidRPr="00931AAD">
        <w:rPr>
          <w:rFonts w:ascii="Book Antiqua" w:eastAsia="Book Antiqua" w:hAnsi="Book Antiqua" w:cs="Book Antiqua"/>
          <w:b/>
          <w:caps/>
          <w:color w:val="000000"/>
          <w:u w:val="single"/>
        </w:rPr>
        <w:t>RESULTS</w:t>
      </w:r>
    </w:p>
    <w:p w14:paraId="339D9E6D" w14:textId="38C9B3B1" w:rsidR="00A77B3E" w:rsidRPr="00931AAD" w:rsidRDefault="00FA1210">
      <w:pPr>
        <w:spacing w:line="360" w:lineRule="auto"/>
        <w:jc w:val="both"/>
        <w:rPr>
          <w:b/>
          <w:bCs/>
        </w:rPr>
      </w:pPr>
      <w:r w:rsidRPr="00931AAD">
        <w:rPr>
          <w:rFonts w:ascii="Book Antiqua" w:eastAsia="Book Antiqua" w:hAnsi="Book Antiqua" w:cs="Book Antiqua"/>
          <w:b/>
          <w:bCs/>
          <w:i/>
          <w:iCs/>
          <w:color w:val="000000"/>
          <w:szCs w:val="22"/>
        </w:rPr>
        <w:t>Baselin</w:t>
      </w:r>
      <w:r w:rsidR="001A0BE1" w:rsidRPr="00931AAD">
        <w:rPr>
          <w:rFonts w:ascii="Book Antiqua" w:eastAsia="Book Antiqua" w:hAnsi="Book Antiqua" w:cs="Book Antiqua"/>
          <w:b/>
          <w:bCs/>
          <w:i/>
          <w:iCs/>
          <w:color w:val="000000"/>
          <w:szCs w:val="22"/>
        </w:rPr>
        <w:t>e characteristics of parti</w:t>
      </w:r>
      <w:r w:rsidRPr="00931AAD">
        <w:rPr>
          <w:rFonts w:ascii="Book Antiqua" w:eastAsia="Book Antiqua" w:hAnsi="Book Antiqua" w:cs="Book Antiqua"/>
          <w:b/>
          <w:bCs/>
          <w:i/>
          <w:iCs/>
          <w:color w:val="000000"/>
          <w:szCs w:val="22"/>
        </w:rPr>
        <w:t>cipants</w:t>
      </w:r>
    </w:p>
    <w:p w14:paraId="40D39151" w14:textId="0E84D01A" w:rsidR="00A77B3E" w:rsidRPr="00931AAD" w:rsidRDefault="00FA1210">
      <w:pPr>
        <w:spacing w:line="360" w:lineRule="auto"/>
        <w:jc w:val="both"/>
      </w:pPr>
      <w:r w:rsidRPr="00931AAD">
        <w:rPr>
          <w:rFonts w:ascii="Book Antiqua" w:eastAsia="Book Antiqua" w:hAnsi="Book Antiqua" w:cs="Book Antiqua"/>
          <w:color w:val="000000"/>
          <w:szCs w:val="22"/>
        </w:rPr>
        <w:t>Of 63117 participants, Table 1 shows that participants with DM (</w:t>
      </w:r>
      <w:r w:rsidRPr="00931AAD">
        <w:rPr>
          <w:rFonts w:ascii="Book Antiqua" w:eastAsia="Book Antiqua" w:hAnsi="Book Antiqua" w:cs="Book Antiqua"/>
          <w:i/>
          <w:iCs/>
          <w:color w:val="000000"/>
          <w:szCs w:val="22"/>
        </w:rPr>
        <w:t>n</w:t>
      </w:r>
      <w:r w:rsidRPr="00931AAD">
        <w:rPr>
          <w:rFonts w:ascii="Book Antiqua" w:eastAsia="Book Antiqua" w:hAnsi="Book Antiqua" w:cs="Book Antiqua"/>
          <w:color w:val="000000"/>
          <w:szCs w:val="22"/>
        </w:rPr>
        <w:t xml:space="preserve"> = 7255) had a significantly higher mean age than those without DM (</w:t>
      </w:r>
      <w:r w:rsidRPr="00931AAD">
        <w:rPr>
          <w:rFonts w:ascii="Book Antiqua" w:eastAsia="Book Antiqua" w:hAnsi="Book Antiqua" w:cs="Book Antiqua"/>
          <w:i/>
          <w:iCs/>
          <w:color w:val="000000"/>
          <w:szCs w:val="22"/>
        </w:rPr>
        <w:t>n</w:t>
      </w:r>
      <w:r w:rsidRPr="00931AAD">
        <w:rPr>
          <w:rFonts w:ascii="Book Antiqua" w:eastAsia="Book Antiqua" w:hAnsi="Book Antiqua" w:cs="Book Antiqua"/>
          <w:color w:val="000000"/>
          <w:szCs w:val="22"/>
        </w:rPr>
        <w:t xml:space="preserve"> = 55862),</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(ages 63.2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62.8 years old, </w:t>
      </w:r>
      <w:r w:rsidR="001A0BE1"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&lt;</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0.001). African Americans had the highest prevalence of DM (24.4%) followed by the "other" race/ethnicity group (16.5%) and White (10.3%)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0.001). Married participants, those who had educational attainments of college or higher, or those who had the highest family average incomes had the lowest prevalence of DM compared to their counterparts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 xml:space="preserve">0.001). Participants with Medicare (a federal health insurance program for adults aged 65 and older in the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szCs w:val="22"/>
        </w:rPr>
        <w:t xml:space="preserve">) had higher prevalence of DM than those without Medicare (12.2%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11.1</w:t>
      </w:r>
      <w:r w:rsidR="00581FB8"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0.001). Women with current hormone therapy use had the lowest prevalence of DM compared to those who never used or used before. Participants with hypertension, myocardial infarction, angina, stroke or peripheral artery disease had significantly higher prevalence of DM than those without these conditions. Similar to DM, there were significant differences in mean age and the other factors between participants with CMS and those without CMS (Table 2).</w:t>
      </w:r>
    </w:p>
    <w:p w14:paraId="3AB9C3D2" w14:textId="77777777" w:rsidR="001A0BE1" w:rsidRPr="00931AAD" w:rsidRDefault="001A0BE1">
      <w:pPr>
        <w:spacing w:line="360" w:lineRule="auto"/>
        <w:jc w:val="both"/>
        <w:rPr>
          <w:rFonts w:ascii="Book Antiqua" w:eastAsia="Book Antiqua" w:hAnsi="Book Antiqua" w:cs="Book Antiqua"/>
          <w:color w:val="000000"/>
          <w:szCs w:val="22"/>
        </w:rPr>
      </w:pPr>
    </w:p>
    <w:p w14:paraId="27A319EB" w14:textId="6F8255CC" w:rsidR="00A77B3E" w:rsidRPr="00931AAD" w:rsidRDefault="00FA1210">
      <w:pPr>
        <w:spacing w:line="360" w:lineRule="auto"/>
        <w:jc w:val="both"/>
      </w:pPr>
      <w:r w:rsidRPr="00931AAD">
        <w:rPr>
          <w:rFonts w:ascii="Book Antiqua" w:eastAsia="Book Antiqua" w:hAnsi="Book Antiqua" w:cs="Book Antiqua"/>
          <w:b/>
          <w:bCs/>
          <w:i/>
          <w:iCs/>
          <w:color w:val="000000"/>
          <w:szCs w:val="22"/>
        </w:rPr>
        <w:t xml:space="preserve">Incidence of Alzheimer’s </w:t>
      </w:r>
      <w:r w:rsidR="001A0BE1" w:rsidRPr="00931AAD">
        <w:rPr>
          <w:rFonts w:ascii="Book Antiqua" w:eastAsia="Book Antiqua" w:hAnsi="Book Antiqua" w:cs="Book Antiqua"/>
          <w:b/>
          <w:bCs/>
          <w:i/>
          <w:iCs/>
          <w:color w:val="000000"/>
          <w:szCs w:val="22"/>
        </w:rPr>
        <w:t>di</w:t>
      </w:r>
      <w:r w:rsidRPr="00931AAD">
        <w:rPr>
          <w:rFonts w:ascii="Book Antiqua" w:eastAsia="Book Antiqua" w:hAnsi="Book Antiqua" w:cs="Book Antiqua"/>
          <w:b/>
          <w:bCs/>
          <w:i/>
          <w:iCs/>
          <w:color w:val="000000"/>
          <w:szCs w:val="22"/>
        </w:rPr>
        <w:t>sease</w:t>
      </w:r>
    </w:p>
    <w:p w14:paraId="37260DB6" w14:textId="6AED2311" w:rsidR="00A77B3E" w:rsidRPr="00931AAD" w:rsidRDefault="00FA1210">
      <w:pPr>
        <w:spacing w:line="360" w:lineRule="auto"/>
        <w:jc w:val="both"/>
      </w:pPr>
      <w:r w:rsidRPr="00931AAD">
        <w:rPr>
          <w:rFonts w:ascii="Book Antiqua" w:eastAsia="Book Antiqua" w:hAnsi="Book Antiqua" w:cs="Book Antiqua"/>
          <w:color w:val="000000"/>
          <w:szCs w:val="22"/>
        </w:rPr>
        <w:t xml:space="preserve">With a median follow-up of 20 years, of 63117 participants who had no AD at baseline, 8340 women reported </w:t>
      </w:r>
      <w:r w:rsidR="008609EE" w:rsidRPr="00931AAD">
        <w:rPr>
          <w:rFonts w:ascii="Book Antiqua" w:eastAsia="Book Antiqua" w:hAnsi="Book Antiqua" w:cs="Book Antiqua"/>
          <w:color w:val="000000"/>
          <w:szCs w:val="22"/>
        </w:rPr>
        <w:t xml:space="preserve">that </w:t>
      </w:r>
      <w:r w:rsidRPr="00931AAD">
        <w:rPr>
          <w:rFonts w:ascii="Book Antiqua" w:eastAsia="Book Antiqua" w:hAnsi="Book Antiqua" w:cs="Book Antiqua"/>
          <w:color w:val="000000"/>
          <w:szCs w:val="22"/>
        </w:rPr>
        <w:t>they had incident AD. The cumulative incidence rate (95%CI) of AD was 8.5 (8.0-9.0) per 1000 person-years in participants with DM and 7.1 (6.9-7.2) per 1000 person-years in those without DM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 xml:space="preserve">0.001). Similar to DM, women with </w:t>
      </w:r>
      <w:r w:rsidRPr="00931AAD">
        <w:rPr>
          <w:rFonts w:ascii="Book Antiqua" w:eastAsia="Book Antiqua" w:hAnsi="Book Antiqua" w:cs="Book Antiqua"/>
          <w:color w:val="000000"/>
          <w:szCs w:val="22"/>
        </w:rPr>
        <w:lastRenderedPageBreak/>
        <w:t>CMS had significantly higher incidence rates of AD (8.6 per 1000 person-years, 95%CI: 8.1</w:t>
      </w:r>
      <w:r w:rsidR="001A0BE1"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9.1) than those without CMS (7.0 per 1000 person-years, 95%CI: 6.9</w:t>
      </w:r>
      <w:r w:rsidR="001A0BE1"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7.2),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 xml:space="preserve">0.001. </w:t>
      </w:r>
    </w:p>
    <w:p w14:paraId="01572908" w14:textId="760E3D6A" w:rsidR="00A77B3E" w:rsidRPr="00931AAD" w:rsidRDefault="00FA1210" w:rsidP="001A0BE1">
      <w:pPr>
        <w:spacing w:line="360" w:lineRule="auto"/>
        <w:ind w:firstLineChars="200" w:firstLine="480"/>
        <w:jc w:val="both"/>
      </w:pPr>
      <w:r w:rsidRPr="00931AAD">
        <w:rPr>
          <w:rFonts w:ascii="Book Antiqua" w:eastAsia="Book Antiqua" w:hAnsi="Book Antiqua" w:cs="Book Antiqua"/>
          <w:color w:val="000000"/>
          <w:szCs w:val="22"/>
        </w:rPr>
        <w:t>The cumulative incidence rates (95%CI) of AD were 2.7 (2.5</w:t>
      </w:r>
      <w:r w:rsidR="001A0BE1"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2.9), 8.1 (7.8</w:t>
      </w:r>
      <w:r w:rsidR="001A0BE1"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8.3), and 14.5 (14.0</w:t>
      </w:r>
      <w:r w:rsidR="001A0BE1"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15.0) per 1000 person-years among women ages 50-59, 60-69, and 70-79 respectively (age differences in AD rates,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 xml:space="preserve">0.001). </w:t>
      </w:r>
    </w:p>
    <w:p w14:paraId="07CDB85B" w14:textId="77777777" w:rsidR="00A77B3E" w:rsidRPr="00931AAD" w:rsidRDefault="00A77B3E">
      <w:pPr>
        <w:spacing w:line="360" w:lineRule="auto"/>
        <w:jc w:val="both"/>
      </w:pPr>
    </w:p>
    <w:p w14:paraId="7A26211F" w14:textId="25DE9166" w:rsidR="00A77B3E" w:rsidRPr="00931AAD" w:rsidRDefault="00FA1210">
      <w:pPr>
        <w:spacing w:line="360" w:lineRule="auto"/>
        <w:jc w:val="both"/>
      </w:pPr>
      <w:r w:rsidRPr="00931AAD">
        <w:rPr>
          <w:rFonts w:ascii="Book Antiqua" w:eastAsia="Book Antiqua" w:hAnsi="Book Antiqua" w:cs="Book Antiqua"/>
          <w:b/>
          <w:bCs/>
          <w:i/>
          <w:iCs/>
          <w:color w:val="000000"/>
          <w:szCs w:val="22"/>
        </w:rPr>
        <w:t xml:space="preserve">Multivariate-adjusted Cox </w:t>
      </w:r>
      <w:r w:rsidR="001A0BE1" w:rsidRPr="00931AAD">
        <w:rPr>
          <w:rFonts w:ascii="Book Antiqua" w:eastAsia="Book Antiqua" w:hAnsi="Book Antiqua" w:cs="Book Antiqua"/>
          <w:b/>
          <w:bCs/>
          <w:i/>
          <w:iCs/>
          <w:color w:val="000000"/>
          <w:szCs w:val="22"/>
        </w:rPr>
        <w:t>regression a</w:t>
      </w:r>
      <w:r w:rsidRPr="00931AAD">
        <w:rPr>
          <w:rFonts w:ascii="Book Antiqua" w:eastAsia="Book Antiqua" w:hAnsi="Book Antiqua" w:cs="Book Antiqua"/>
          <w:b/>
          <w:bCs/>
          <w:i/>
          <w:iCs/>
          <w:color w:val="000000"/>
          <w:szCs w:val="22"/>
        </w:rPr>
        <w:t>nalyses</w:t>
      </w:r>
    </w:p>
    <w:p w14:paraId="23D19218" w14:textId="388AFC20" w:rsidR="00A77B3E" w:rsidRPr="00931AAD" w:rsidRDefault="001A0BE1">
      <w:pPr>
        <w:spacing w:line="360" w:lineRule="auto"/>
        <w:jc w:val="both"/>
      </w:pPr>
      <w:r w:rsidRPr="00931AAD">
        <w:rPr>
          <w:rFonts w:ascii="Book Antiqua" w:eastAsia="Book Antiqua" w:hAnsi="Book Antiqua" w:cs="Book Antiqua"/>
          <w:color w:val="000000"/>
          <w:szCs w:val="22"/>
        </w:rPr>
        <w:t>Figure 2</w:t>
      </w:r>
      <w:r w:rsidR="00FA1210" w:rsidRPr="00931AAD">
        <w:rPr>
          <w:rFonts w:ascii="Book Antiqua" w:eastAsia="Book Antiqua" w:hAnsi="Book Antiqua" w:cs="Book Antiqua"/>
          <w:color w:val="000000"/>
          <w:szCs w:val="22"/>
        </w:rPr>
        <w:t xml:space="preserve"> shows that DM was significantly associated with risk of AD. After adjusting for all </w:t>
      </w:r>
      <w:r w:rsidR="008609EE" w:rsidRPr="00931AAD">
        <w:rPr>
          <w:rFonts w:ascii="Book Antiqua" w:eastAsia="Book Antiqua" w:hAnsi="Book Antiqua" w:cs="Book Antiqua"/>
          <w:color w:val="000000"/>
          <w:szCs w:val="22"/>
        </w:rPr>
        <w:t xml:space="preserve">the study </w:t>
      </w:r>
      <w:r w:rsidR="00FA1210" w:rsidRPr="00931AAD">
        <w:rPr>
          <w:rFonts w:ascii="Book Antiqua" w:eastAsia="Book Antiqua" w:hAnsi="Book Antiqua" w:cs="Book Antiqua"/>
          <w:color w:val="000000"/>
          <w:szCs w:val="22"/>
        </w:rPr>
        <w:t>covariates, Model 3 indicates that women with DM had</w:t>
      </w:r>
      <w:r w:rsidR="008609EE" w:rsidRPr="00931AAD">
        <w:rPr>
          <w:rFonts w:ascii="Book Antiqua" w:eastAsia="Book Antiqua" w:hAnsi="Book Antiqua" w:cs="Book Antiqua"/>
          <w:color w:val="000000"/>
          <w:szCs w:val="22"/>
        </w:rPr>
        <w:t xml:space="preserve"> </w:t>
      </w:r>
      <w:r w:rsidR="00FA1210" w:rsidRPr="00931AAD">
        <w:rPr>
          <w:rFonts w:ascii="Book Antiqua" w:eastAsia="Book Antiqua" w:hAnsi="Book Antiqua" w:cs="Book Antiqua"/>
          <w:color w:val="000000"/>
          <w:szCs w:val="22"/>
        </w:rPr>
        <w:t>22% higher risk of AD than those without DM</w:t>
      </w:r>
      <w:r w:rsidR="008609EE" w:rsidRPr="00931AAD">
        <w:rPr>
          <w:rFonts w:ascii="Book Antiqua" w:eastAsia="Book Antiqua" w:hAnsi="Book Antiqua" w:cs="Book Antiqua"/>
          <w:color w:val="000000"/>
          <w:szCs w:val="22"/>
        </w:rPr>
        <w:t xml:space="preserve">. The </w:t>
      </w:r>
      <w:r w:rsidR="00FA1210" w:rsidRPr="00931AAD">
        <w:rPr>
          <w:rFonts w:ascii="Book Antiqua" w:eastAsia="Book Antiqua" w:hAnsi="Book Antiqua" w:cs="Book Antiqua"/>
          <w:color w:val="000000"/>
          <w:szCs w:val="22"/>
        </w:rPr>
        <w:t xml:space="preserve">hazard ratio (95%CI) </w:t>
      </w:r>
      <w:r w:rsidR="008609EE" w:rsidRPr="00931AAD">
        <w:rPr>
          <w:rFonts w:ascii="Book Antiqua" w:eastAsia="Book Antiqua" w:hAnsi="Book Antiqua" w:cs="Book Antiqua"/>
          <w:color w:val="000000"/>
          <w:szCs w:val="22"/>
        </w:rPr>
        <w:t xml:space="preserve">was </w:t>
      </w:r>
      <w:r w:rsidR="00FA1210" w:rsidRPr="00931AAD">
        <w:rPr>
          <w:rFonts w:ascii="Book Antiqua" w:eastAsia="Book Antiqua" w:hAnsi="Book Antiqua" w:cs="Book Antiqua"/>
          <w:color w:val="000000"/>
          <w:szCs w:val="22"/>
        </w:rPr>
        <w:t xml:space="preserve">1.22 (1.13-1.31,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w:t>
      </w:r>
      <w:r w:rsidR="00FA1210" w:rsidRPr="00931AAD">
        <w:rPr>
          <w:rFonts w:ascii="Book Antiqua" w:eastAsia="Book Antiqua" w:hAnsi="Book Antiqua" w:cs="Book Antiqua"/>
          <w:color w:val="000000"/>
          <w:szCs w:val="22"/>
        </w:rPr>
        <w:t xml:space="preserve">0.001). Women aged 50-59 at baseline had the largest hazard ratio (HR) for DM </w:t>
      </w:r>
      <w:r w:rsidR="00FA1210" w:rsidRPr="00931AAD">
        <w:rPr>
          <w:rFonts w:ascii="Book Antiqua" w:eastAsia="Book Antiqua" w:hAnsi="Book Antiqua" w:cs="Book Antiqua"/>
          <w:i/>
          <w:iCs/>
          <w:color w:val="000000"/>
          <w:szCs w:val="22"/>
        </w:rPr>
        <w:t>vs</w:t>
      </w:r>
      <w:r w:rsidR="00FA1210" w:rsidRPr="00931AAD">
        <w:rPr>
          <w:rFonts w:ascii="Book Antiqua" w:eastAsia="Book Antiqua" w:hAnsi="Book Antiqua" w:cs="Book Antiqua"/>
          <w:color w:val="000000"/>
          <w:szCs w:val="22"/>
        </w:rPr>
        <w:t xml:space="preserve"> absence of DM for AD (HR</w:t>
      </w:r>
      <w:r w:rsidRPr="00931AAD">
        <w:rPr>
          <w:rFonts w:ascii="Book Antiqua" w:eastAsia="Book Antiqua" w:hAnsi="Book Antiqua" w:cs="Book Antiqua"/>
          <w:color w:val="000000"/>
          <w:szCs w:val="22"/>
        </w:rPr>
        <w:t xml:space="preserve"> </w:t>
      </w:r>
      <w:r w:rsidR="00FA1210"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w:t>
      </w:r>
      <w:r w:rsidR="00FA1210" w:rsidRPr="00931AAD">
        <w:rPr>
          <w:rFonts w:ascii="Book Antiqua" w:eastAsia="Book Antiqua" w:hAnsi="Book Antiqua" w:cs="Book Antiqua"/>
          <w:color w:val="000000"/>
          <w:szCs w:val="22"/>
        </w:rPr>
        <w:t xml:space="preserve">1.52, 95%CI: 1.27-1.82,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w:t>
      </w:r>
      <w:r w:rsidR="00FA1210" w:rsidRPr="00931AAD">
        <w:rPr>
          <w:rFonts w:ascii="Book Antiqua" w:eastAsia="Book Antiqua" w:hAnsi="Book Antiqua" w:cs="Book Antiqua"/>
          <w:color w:val="000000"/>
          <w:szCs w:val="22"/>
        </w:rPr>
        <w:t xml:space="preserve">0.001), followed by 1.26 (1.14-1.39,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w:t>
      </w:r>
      <w:r w:rsidR="00FA1210" w:rsidRPr="00931AAD">
        <w:rPr>
          <w:rFonts w:ascii="Book Antiqua" w:eastAsia="Book Antiqua" w:hAnsi="Book Antiqua" w:cs="Book Antiqua"/>
          <w:color w:val="000000"/>
          <w:szCs w:val="22"/>
        </w:rPr>
        <w:t xml:space="preserve">0.001) and 1.04 (0.92-1.19, </w:t>
      </w:r>
      <w:r w:rsidR="00FA1210" w:rsidRPr="00931AAD">
        <w:rPr>
          <w:rFonts w:ascii="Book Antiqua" w:eastAsia="Book Antiqua" w:hAnsi="Book Antiqua" w:cs="Book Antiqua"/>
          <w:i/>
          <w:iCs/>
          <w:color w:val="000000"/>
          <w:szCs w:val="22"/>
        </w:rPr>
        <w:t>P</w:t>
      </w:r>
      <w:r w:rsidR="00FA1210" w:rsidRPr="00931AAD">
        <w:rPr>
          <w:rFonts w:ascii="Book Antiqua" w:eastAsia="Book Antiqua" w:hAnsi="Book Antiqua" w:cs="Book Antiqua"/>
          <w:color w:val="000000"/>
          <w:szCs w:val="22"/>
        </w:rPr>
        <w:t xml:space="preserve"> = 0.53) in those aged 60-69 and 70-79. Women with CM</w:t>
      </w:r>
      <w:r w:rsidR="00730939" w:rsidRPr="00931AAD">
        <w:rPr>
          <w:rFonts w:ascii="Book Antiqua" w:eastAsia="Book Antiqua" w:hAnsi="Book Antiqua" w:cs="Book Antiqua"/>
          <w:color w:val="000000"/>
          <w:szCs w:val="22"/>
        </w:rPr>
        <w:t>S</w:t>
      </w:r>
      <w:r w:rsidR="00FA1210" w:rsidRPr="00931AAD">
        <w:rPr>
          <w:rFonts w:ascii="Book Antiqua" w:eastAsia="Book Antiqua" w:hAnsi="Book Antiqua" w:cs="Book Antiqua"/>
          <w:color w:val="000000"/>
          <w:szCs w:val="22"/>
        </w:rPr>
        <w:t xml:space="preserve"> had 18% higher risk of AD than those without CMS, with corresponding HR (95%CI) of 1.18 (1.09</w:t>
      </w:r>
      <w:r w:rsidRPr="00931AAD">
        <w:rPr>
          <w:rFonts w:ascii="Book Antiqua" w:eastAsia="Book Antiqua" w:hAnsi="Book Antiqua" w:cs="Book Antiqua"/>
          <w:color w:val="000000"/>
          <w:szCs w:val="22"/>
        </w:rPr>
        <w:t>-</w:t>
      </w:r>
      <w:r w:rsidR="00FA1210" w:rsidRPr="00931AAD">
        <w:rPr>
          <w:rFonts w:ascii="Book Antiqua" w:eastAsia="Book Antiqua" w:hAnsi="Book Antiqua" w:cs="Book Antiqua"/>
          <w:color w:val="000000"/>
          <w:szCs w:val="22"/>
        </w:rPr>
        <w:t xml:space="preserve">1.27,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w:t>
      </w:r>
      <w:r w:rsidR="00FA1210" w:rsidRPr="00931AAD">
        <w:rPr>
          <w:rFonts w:ascii="Book Antiqua" w:eastAsia="Book Antiqua" w:hAnsi="Book Antiqua" w:cs="Book Antiqua"/>
          <w:color w:val="000000"/>
          <w:szCs w:val="22"/>
        </w:rPr>
        <w:t>0.001). Of five CMS components, Model 3 indicates that high BP (HR</w:t>
      </w:r>
      <w:r w:rsidRPr="00931AAD">
        <w:rPr>
          <w:rFonts w:ascii="Book Antiqua" w:eastAsia="Book Antiqua" w:hAnsi="Book Antiqua" w:cs="Book Antiqua"/>
          <w:color w:val="000000"/>
          <w:szCs w:val="22"/>
        </w:rPr>
        <w:t xml:space="preserve"> </w:t>
      </w:r>
      <w:r w:rsidR="00FA1210"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w:t>
      </w:r>
      <w:r w:rsidR="00FA1210" w:rsidRPr="00931AAD">
        <w:rPr>
          <w:rFonts w:ascii="Book Antiqua" w:eastAsia="Book Antiqua" w:hAnsi="Book Antiqua" w:cs="Book Antiqua"/>
          <w:color w:val="000000"/>
          <w:szCs w:val="22"/>
        </w:rPr>
        <w:t xml:space="preserve">1.07, 95%CI: 1.02-1.13, </w:t>
      </w:r>
      <w:r w:rsidR="00FA1210" w:rsidRPr="00931AAD">
        <w:rPr>
          <w:rFonts w:ascii="Book Antiqua" w:eastAsia="Book Antiqua" w:hAnsi="Book Antiqua" w:cs="Book Antiqua"/>
          <w:i/>
          <w:iCs/>
          <w:color w:val="000000"/>
          <w:szCs w:val="22"/>
        </w:rPr>
        <w:t>P</w:t>
      </w:r>
      <w:r w:rsidR="00FA1210" w:rsidRPr="00931AAD">
        <w:rPr>
          <w:rFonts w:ascii="Book Antiqua" w:eastAsia="Book Antiqua" w:hAnsi="Book Antiqua" w:cs="Book Antiqua"/>
          <w:color w:val="000000"/>
          <w:szCs w:val="22"/>
        </w:rPr>
        <w:t xml:space="preserve"> = 0.004), elevated TG (1.14, 1.07</w:t>
      </w:r>
      <w:r w:rsidRPr="00931AAD">
        <w:rPr>
          <w:rFonts w:ascii="Book Antiqua" w:eastAsia="Book Antiqua" w:hAnsi="Book Antiqua" w:cs="Book Antiqua"/>
          <w:color w:val="000000"/>
          <w:szCs w:val="22"/>
        </w:rPr>
        <w:t>-</w:t>
      </w:r>
      <w:r w:rsidR="00FA1210" w:rsidRPr="00931AAD">
        <w:rPr>
          <w:rFonts w:ascii="Book Antiqua" w:eastAsia="Book Antiqua" w:hAnsi="Book Antiqua" w:cs="Book Antiqua"/>
          <w:color w:val="000000"/>
          <w:szCs w:val="22"/>
        </w:rPr>
        <w:t xml:space="preserve">1.21,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w:t>
      </w:r>
      <w:r w:rsidR="00FA1210" w:rsidRPr="00931AAD">
        <w:rPr>
          <w:rFonts w:ascii="Book Antiqua" w:eastAsia="Book Antiqua" w:hAnsi="Book Antiqua" w:cs="Book Antiqua"/>
          <w:color w:val="000000"/>
          <w:szCs w:val="22"/>
        </w:rPr>
        <w:t xml:space="preserve">0.001), and elevated glucose concentrations (1.21, 1.13-1.30,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w:t>
      </w:r>
      <w:r w:rsidR="00FA1210" w:rsidRPr="00931AAD">
        <w:rPr>
          <w:rFonts w:ascii="Book Antiqua" w:eastAsia="Book Antiqua" w:hAnsi="Book Antiqua" w:cs="Book Antiqua"/>
          <w:color w:val="000000"/>
          <w:szCs w:val="22"/>
        </w:rPr>
        <w:t xml:space="preserve">0.001) were significantly associated with increased risks of AD. Similar to DM, the relative risk of CMS </w:t>
      </w:r>
      <w:r w:rsidR="00FA1210" w:rsidRPr="00931AAD">
        <w:rPr>
          <w:rFonts w:ascii="Book Antiqua" w:eastAsia="Book Antiqua" w:hAnsi="Book Antiqua" w:cs="Book Antiqua"/>
          <w:i/>
          <w:iCs/>
          <w:color w:val="000000"/>
          <w:szCs w:val="22"/>
        </w:rPr>
        <w:t>vs</w:t>
      </w:r>
      <w:r w:rsidR="00FA1210" w:rsidRPr="00931AAD">
        <w:rPr>
          <w:rFonts w:ascii="Book Antiqua" w:eastAsia="Book Antiqua" w:hAnsi="Book Antiqua" w:cs="Book Antiqua"/>
          <w:color w:val="000000"/>
          <w:szCs w:val="22"/>
        </w:rPr>
        <w:t xml:space="preserve"> </w:t>
      </w:r>
      <w:r w:rsidR="008609EE" w:rsidRPr="00931AAD">
        <w:rPr>
          <w:rFonts w:ascii="Book Antiqua" w:eastAsia="Book Antiqua" w:hAnsi="Book Antiqua" w:cs="Book Antiqua"/>
          <w:color w:val="000000"/>
          <w:szCs w:val="22"/>
        </w:rPr>
        <w:t xml:space="preserve">absence of </w:t>
      </w:r>
      <w:r w:rsidR="00FA1210" w:rsidRPr="00931AAD">
        <w:rPr>
          <w:rFonts w:ascii="Book Antiqua" w:eastAsia="Book Antiqua" w:hAnsi="Book Antiqua" w:cs="Book Antiqua"/>
          <w:color w:val="000000"/>
          <w:szCs w:val="22"/>
        </w:rPr>
        <w:t>CMS for AD were greater in the younger age groups than that in the older. No significant association between CMS and AD risk was observed in the oldest age group (ages 70-79), with HR (95%CI) of 1.00 (0.87</w:t>
      </w:r>
      <w:r w:rsidRPr="00931AAD">
        <w:rPr>
          <w:rFonts w:ascii="Book Antiqua" w:eastAsia="Book Antiqua" w:hAnsi="Book Antiqua" w:cs="Book Antiqua"/>
          <w:color w:val="000000"/>
          <w:szCs w:val="22"/>
        </w:rPr>
        <w:t>-</w:t>
      </w:r>
      <w:r w:rsidR="00FA1210" w:rsidRPr="00931AAD">
        <w:rPr>
          <w:rFonts w:ascii="Book Antiqua" w:eastAsia="Book Antiqua" w:hAnsi="Book Antiqua" w:cs="Book Antiqua"/>
          <w:color w:val="000000"/>
          <w:szCs w:val="22"/>
        </w:rPr>
        <w:t xml:space="preserve">1.14, </w:t>
      </w:r>
      <w:r w:rsidR="00FA1210" w:rsidRPr="00931AAD">
        <w:rPr>
          <w:rFonts w:ascii="Book Antiqua" w:eastAsia="Book Antiqua" w:hAnsi="Book Antiqua" w:cs="Book Antiqua"/>
          <w:i/>
          <w:iCs/>
          <w:color w:val="000000"/>
          <w:szCs w:val="22"/>
        </w:rPr>
        <w:t>P</w:t>
      </w:r>
      <w:r w:rsidR="00FA1210" w:rsidRPr="00931AAD">
        <w:rPr>
          <w:rFonts w:ascii="Book Antiqua" w:eastAsia="Book Antiqua" w:hAnsi="Book Antiqua" w:cs="Book Antiqua"/>
          <w:color w:val="000000"/>
          <w:szCs w:val="22"/>
        </w:rPr>
        <w:t xml:space="preserve"> = 0.97). No significant interaction effects of age </w:t>
      </w:r>
      <w:r w:rsidR="008609EE" w:rsidRPr="00931AAD">
        <w:rPr>
          <w:rFonts w:ascii="Book Antiqua" w:eastAsia="Book Antiqua" w:hAnsi="Book Antiqua" w:cs="Book Antiqua"/>
          <w:color w:val="000000"/>
          <w:szCs w:val="22"/>
        </w:rPr>
        <w:t xml:space="preserve">with </w:t>
      </w:r>
      <w:r w:rsidR="00FA1210" w:rsidRPr="00931AAD">
        <w:rPr>
          <w:rFonts w:ascii="Book Antiqua" w:eastAsia="Book Antiqua" w:hAnsi="Book Antiqua" w:cs="Book Antiqua"/>
          <w:color w:val="000000"/>
          <w:szCs w:val="22"/>
        </w:rPr>
        <w:t xml:space="preserve">DM, and age </w:t>
      </w:r>
      <w:r w:rsidR="008609EE" w:rsidRPr="00931AAD">
        <w:rPr>
          <w:rFonts w:ascii="Book Antiqua" w:eastAsia="Book Antiqua" w:hAnsi="Book Antiqua" w:cs="Book Antiqua"/>
          <w:color w:val="000000"/>
          <w:szCs w:val="22"/>
        </w:rPr>
        <w:t xml:space="preserve">with </w:t>
      </w:r>
      <w:r w:rsidR="00FA1210" w:rsidRPr="00931AAD">
        <w:rPr>
          <w:rFonts w:ascii="Book Antiqua" w:eastAsia="Book Antiqua" w:hAnsi="Book Antiqua" w:cs="Book Antiqua"/>
          <w:color w:val="000000"/>
          <w:szCs w:val="22"/>
        </w:rPr>
        <w:t>CMS on the risk of AD were observed.</w:t>
      </w:r>
    </w:p>
    <w:p w14:paraId="05E27908" w14:textId="397401B3" w:rsidR="00A77B3E" w:rsidRPr="00931AAD" w:rsidRDefault="00FA1210" w:rsidP="001A0BE1">
      <w:pPr>
        <w:spacing w:line="360" w:lineRule="auto"/>
        <w:ind w:firstLineChars="100" w:firstLine="240"/>
        <w:jc w:val="both"/>
      </w:pPr>
      <w:r w:rsidRPr="00931AAD">
        <w:rPr>
          <w:rFonts w:ascii="Book Antiqua" w:eastAsia="Book Antiqua" w:hAnsi="Book Antiqua" w:cs="Book Antiqua"/>
          <w:color w:val="000000"/>
          <w:szCs w:val="22"/>
        </w:rPr>
        <w:t xml:space="preserve">Figure </w:t>
      </w:r>
      <w:r w:rsidR="001A0BE1" w:rsidRPr="00931AAD">
        <w:rPr>
          <w:rFonts w:ascii="Book Antiqua" w:eastAsia="Book Antiqua" w:hAnsi="Book Antiqua" w:cs="Book Antiqua"/>
          <w:color w:val="000000"/>
          <w:szCs w:val="22"/>
        </w:rPr>
        <w:t xml:space="preserve">3 </w:t>
      </w:r>
      <w:r w:rsidRPr="00931AAD">
        <w:rPr>
          <w:rFonts w:ascii="Book Antiqua" w:eastAsia="Book Antiqua" w:hAnsi="Book Antiqua" w:cs="Book Antiqua"/>
          <w:color w:val="000000"/>
          <w:szCs w:val="22"/>
        </w:rPr>
        <w:t xml:space="preserve">shows that </w:t>
      </w:r>
      <w:r w:rsidR="000F1727" w:rsidRPr="00931AAD">
        <w:rPr>
          <w:rFonts w:ascii="Book Antiqua" w:eastAsia="Book Antiqua" w:hAnsi="Book Antiqua" w:cs="Book Antiqua"/>
          <w:color w:val="000000"/>
          <w:szCs w:val="22"/>
        </w:rPr>
        <w:t xml:space="preserve">overall </w:t>
      </w:r>
      <w:r w:rsidRPr="00931AAD">
        <w:rPr>
          <w:rFonts w:ascii="Book Antiqua" w:eastAsia="Book Antiqua" w:hAnsi="Book Antiqua" w:cs="Book Antiqua"/>
          <w:color w:val="000000"/>
          <w:szCs w:val="22"/>
        </w:rPr>
        <w:t xml:space="preserve">increase in age was significantly associated </w:t>
      </w:r>
      <w:r w:rsidR="00F5508E" w:rsidRPr="00931AAD">
        <w:rPr>
          <w:rFonts w:ascii="Book Antiqua" w:eastAsia="Book Antiqua" w:hAnsi="Book Antiqua" w:cs="Book Antiqua"/>
          <w:color w:val="000000"/>
          <w:szCs w:val="22"/>
        </w:rPr>
        <w:t xml:space="preserve">with </w:t>
      </w:r>
      <w:r w:rsidR="000F1727" w:rsidRPr="00931AAD">
        <w:rPr>
          <w:rFonts w:ascii="Book Antiqua" w:eastAsia="Book Antiqua" w:hAnsi="Book Antiqua" w:cs="Book Antiqua"/>
          <w:color w:val="000000"/>
          <w:szCs w:val="22"/>
        </w:rPr>
        <w:t xml:space="preserve">an increased </w:t>
      </w:r>
      <w:r w:rsidR="00F5508E" w:rsidRPr="00931AAD">
        <w:rPr>
          <w:rFonts w:ascii="Book Antiqua" w:eastAsia="Book Antiqua" w:hAnsi="Book Antiqua" w:cs="Book Antiqua"/>
          <w:color w:val="000000"/>
          <w:szCs w:val="22"/>
        </w:rPr>
        <w:t xml:space="preserve">incidence rate of </w:t>
      </w:r>
      <w:r w:rsidR="000F1727" w:rsidRPr="00931AAD">
        <w:rPr>
          <w:rFonts w:ascii="Book Antiqua" w:eastAsia="Book Antiqua" w:hAnsi="Book Antiqua" w:cs="Book Antiqua"/>
          <w:color w:val="000000"/>
          <w:szCs w:val="22"/>
        </w:rPr>
        <w:t xml:space="preserve">AD in individuals with or without DM. </w:t>
      </w:r>
      <w:r w:rsidRPr="00931AAD">
        <w:rPr>
          <w:rFonts w:ascii="Book Antiqua" w:eastAsia="Book Antiqua" w:hAnsi="Book Antiqua" w:cs="Book Antiqua"/>
          <w:color w:val="000000"/>
          <w:szCs w:val="22"/>
        </w:rPr>
        <w:t xml:space="preserve">The incidence rates (95%CI) of AD for DM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rPr>
        <w:t xml:space="preserve"> non-DM individuals were 4.3 (3.7-4.8) </w:t>
      </w:r>
      <w:r w:rsidRPr="00931AAD">
        <w:rPr>
          <w:rFonts w:ascii="Book Antiqua" w:eastAsia="Book Antiqua" w:hAnsi="Book Antiqua" w:cs="Book Antiqua"/>
          <w:i/>
          <w:iCs/>
          <w:color w:val="000000"/>
        </w:rPr>
        <w:t>vs</w:t>
      </w:r>
      <w:r w:rsidRPr="00931AAD">
        <w:rPr>
          <w:rFonts w:ascii="Book Antiqua" w:eastAsia="Book Antiqua" w:hAnsi="Book Antiqua" w:cs="Book Antiqua"/>
          <w:color w:val="000000"/>
        </w:rPr>
        <w:t xml:space="preserve"> 2.5 (2.4-2.8) per 1000 person-years,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rPr>
        <w:t xml:space="preserve">0.001 in those aged 50-59, and 9.3 (8.6-10.1) </w:t>
      </w:r>
      <w:r w:rsidRPr="00931AAD">
        <w:rPr>
          <w:rFonts w:ascii="Book Antiqua" w:eastAsia="Book Antiqua" w:hAnsi="Book Antiqua" w:cs="Book Antiqua"/>
          <w:i/>
          <w:iCs/>
          <w:color w:val="000000"/>
        </w:rPr>
        <w:t>vs</w:t>
      </w:r>
      <w:r w:rsidRPr="00931AAD">
        <w:rPr>
          <w:rFonts w:ascii="Book Antiqua" w:eastAsia="Book Antiqua" w:hAnsi="Book Antiqua" w:cs="Book Antiqua"/>
          <w:color w:val="000000"/>
        </w:rPr>
        <w:t xml:space="preserve"> 7.9 (7.7-8.2) per 1000 person-years,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rPr>
        <w:t xml:space="preserve">0.001 in those aged 60-69. </w:t>
      </w:r>
      <w:r w:rsidR="00F5508E" w:rsidRPr="00931AAD">
        <w:rPr>
          <w:rFonts w:ascii="Book Antiqua" w:eastAsia="Book Antiqua" w:hAnsi="Book Antiqua" w:cs="Book Antiqua"/>
          <w:color w:val="000000"/>
        </w:rPr>
        <w:t>T</w:t>
      </w:r>
      <w:r w:rsidRPr="00931AAD">
        <w:rPr>
          <w:rFonts w:ascii="Book Antiqua" w:eastAsia="Book Antiqua" w:hAnsi="Book Antiqua" w:cs="Book Antiqua"/>
          <w:color w:val="000000"/>
        </w:rPr>
        <w:t xml:space="preserve">his difference in AD </w:t>
      </w:r>
      <w:r w:rsidR="00F5508E" w:rsidRPr="00931AAD">
        <w:rPr>
          <w:rFonts w:ascii="Book Antiqua" w:eastAsia="Book Antiqua" w:hAnsi="Book Antiqua" w:cs="Book Antiqua"/>
          <w:color w:val="000000"/>
        </w:rPr>
        <w:t xml:space="preserve">by DM status </w:t>
      </w:r>
      <w:r w:rsidRPr="00931AAD">
        <w:rPr>
          <w:rFonts w:ascii="Book Antiqua" w:eastAsia="Book Antiqua" w:hAnsi="Book Antiqua" w:cs="Book Antiqua"/>
          <w:color w:val="000000"/>
        </w:rPr>
        <w:t xml:space="preserve">was not significant among those aged 70-79 [14.4 (12.9-16.0) </w:t>
      </w:r>
      <w:r w:rsidRPr="00931AAD">
        <w:rPr>
          <w:rFonts w:ascii="Book Antiqua" w:eastAsia="Book Antiqua" w:hAnsi="Book Antiqua" w:cs="Book Antiqua"/>
          <w:i/>
          <w:iCs/>
          <w:color w:val="000000"/>
        </w:rPr>
        <w:t>vs</w:t>
      </w:r>
      <w:r w:rsidRPr="00931AAD">
        <w:rPr>
          <w:rFonts w:ascii="Book Antiqua" w:eastAsia="Book Antiqua" w:hAnsi="Book Antiqua" w:cs="Book Antiqua"/>
          <w:color w:val="000000"/>
        </w:rPr>
        <w:t xml:space="preserve"> 14.5 (13.9-15.0) per 1000 person-</w:t>
      </w:r>
      <w:r w:rsidRPr="00931AAD">
        <w:rPr>
          <w:rFonts w:ascii="Book Antiqua" w:eastAsia="Book Antiqua" w:hAnsi="Book Antiqua" w:cs="Book Antiqua"/>
          <w:color w:val="000000"/>
        </w:rPr>
        <w:lastRenderedPageBreak/>
        <w:t xml:space="preserve">years,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0.88, Figure </w:t>
      </w:r>
      <w:r w:rsidR="001A0BE1" w:rsidRPr="00931AAD">
        <w:rPr>
          <w:rFonts w:ascii="Book Antiqua" w:eastAsia="Book Antiqua" w:hAnsi="Book Antiqua" w:cs="Book Antiqua"/>
          <w:color w:val="000000"/>
          <w:szCs w:val="22"/>
        </w:rPr>
        <w:t>3B</w:t>
      </w:r>
      <w:r w:rsidRPr="00931AAD">
        <w:rPr>
          <w:rFonts w:ascii="Book Antiqua" w:eastAsia="Book Antiqua" w:hAnsi="Book Antiqua" w:cs="Book Antiqua"/>
          <w:color w:val="000000"/>
          <w:szCs w:val="22"/>
        </w:rPr>
        <w:t xml:space="preserve">)]. Similar to DM, the relative risks of those with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non-CMS for incident AD were higher among the younger age groups (data not shown).</w:t>
      </w:r>
    </w:p>
    <w:p w14:paraId="66D05FD7" w14:textId="77777777" w:rsidR="001A0BE1" w:rsidRPr="00931AAD" w:rsidRDefault="001A0BE1" w:rsidP="001A0BE1">
      <w:pPr>
        <w:spacing w:line="360" w:lineRule="auto"/>
        <w:jc w:val="both"/>
        <w:rPr>
          <w:rFonts w:ascii="Book Antiqua" w:eastAsia="Book Antiqua" w:hAnsi="Book Antiqua" w:cs="Book Antiqua"/>
          <w:color w:val="000000"/>
          <w:szCs w:val="22"/>
        </w:rPr>
      </w:pPr>
    </w:p>
    <w:p w14:paraId="37DF5346" w14:textId="145D3747" w:rsidR="001A0BE1" w:rsidRPr="00931AAD" w:rsidRDefault="00FA1210" w:rsidP="001A0BE1">
      <w:pPr>
        <w:spacing w:line="360" w:lineRule="auto"/>
        <w:jc w:val="both"/>
        <w:rPr>
          <w:rFonts w:ascii="Book Antiqua" w:eastAsia="Book Antiqua" w:hAnsi="Book Antiqua" w:cs="Book Antiqua"/>
          <w:i/>
          <w:iCs/>
          <w:color w:val="000000"/>
          <w:szCs w:val="22"/>
        </w:rPr>
      </w:pPr>
      <w:r w:rsidRPr="00931AAD">
        <w:rPr>
          <w:rFonts w:ascii="Book Antiqua" w:eastAsia="Book Antiqua" w:hAnsi="Book Antiqua" w:cs="Book Antiqua"/>
          <w:b/>
          <w:bCs/>
          <w:i/>
          <w:iCs/>
          <w:color w:val="000000"/>
          <w:szCs w:val="22"/>
        </w:rPr>
        <w:t>Sensitivity analysis</w:t>
      </w:r>
    </w:p>
    <w:p w14:paraId="1FA2B9D3" w14:textId="67DD825F" w:rsidR="00A77B3E" w:rsidRPr="00931AAD" w:rsidRDefault="00FA1210" w:rsidP="001A0BE1">
      <w:pPr>
        <w:spacing w:line="360" w:lineRule="auto"/>
        <w:jc w:val="both"/>
      </w:pPr>
      <w:r w:rsidRPr="00931AAD">
        <w:rPr>
          <w:rFonts w:ascii="Book Antiqua" w:eastAsia="Book Antiqua" w:hAnsi="Book Antiqua" w:cs="Book Antiqua"/>
          <w:color w:val="000000"/>
          <w:szCs w:val="22"/>
        </w:rPr>
        <w:t>Supplementary Table 1 shows that the HRs (95%CI) remained statistically significant for those who completed the survey instrument on AD conditions by themselves</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(HR</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1.33, 95%CI: 1.19-1.49, </w:t>
      </w:r>
      <w:r w:rsidR="001A0BE1" w:rsidRPr="00931AAD">
        <w:rPr>
          <w:rFonts w:ascii="Book Antiqua" w:eastAsia="Book Antiqua" w:hAnsi="Book Antiqua" w:cs="Book Antiqua"/>
          <w:i/>
          <w:iCs/>
          <w:color w:val="000000"/>
          <w:szCs w:val="22"/>
        </w:rPr>
        <w:t xml:space="preserve">P </w:t>
      </w:r>
      <w:r w:rsidR="001A0BE1" w:rsidRPr="00931AAD">
        <w:rPr>
          <w:rFonts w:ascii="Book Antiqua" w:eastAsia="Book Antiqua" w:hAnsi="Book Antiqua" w:cs="Book Antiqua"/>
          <w:color w:val="000000"/>
          <w:szCs w:val="22"/>
        </w:rPr>
        <w:t xml:space="preserve">&lt; </w:t>
      </w:r>
      <w:r w:rsidRPr="00931AAD">
        <w:rPr>
          <w:rFonts w:ascii="Book Antiqua" w:eastAsia="Book Antiqua" w:hAnsi="Book Antiqua" w:cs="Book Antiqua"/>
          <w:color w:val="000000"/>
          <w:szCs w:val="22"/>
        </w:rPr>
        <w:t xml:space="preserve">0.001, Model 3) and those whose AD status was reported by others (1.14, 1.02-1.28,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0.022). Similar to DM, subjects with CMS had a significantly increased risk of AD among these two subgroups (Model 3). The corresponding HRs (95%CI) are 1.19 (1.05-1.34,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0.006) and 1.19 (1.07-1.34,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0.002). However, the associations were statistically non-significant among the other two subgroups who completed the survey questionnaire on behalf of the study participants. The corresponding HRs (95%CI) of DM associated with AD are 1.14 (0.93-1.39,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0.20) and 1.57 (0.96-2.56,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0.07) among those whose survey questionnaires were answered by a family member or friend, or a healthcare provider. The corresponding HRs (95%CI) of CMS associated with AD are 1.09 (0.89-1.33,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0.41) and 1.36 (0.82-2.27, </w:t>
      </w:r>
      <w:r w:rsidRPr="00931AAD">
        <w:rPr>
          <w:rFonts w:ascii="Book Antiqua" w:eastAsia="Book Antiqua" w:hAnsi="Book Antiqua" w:cs="Book Antiqua"/>
          <w:i/>
          <w:iCs/>
          <w:color w:val="000000"/>
          <w:szCs w:val="22"/>
        </w:rPr>
        <w:t>P</w:t>
      </w:r>
      <w:r w:rsidRPr="00931AAD">
        <w:rPr>
          <w:rFonts w:ascii="Book Antiqua" w:eastAsia="Book Antiqua" w:hAnsi="Book Antiqua" w:cs="Book Antiqua"/>
          <w:color w:val="000000"/>
          <w:szCs w:val="22"/>
        </w:rPr>
        <w:t xml:space="preserve"> = 0.24) in the two subgroups. It should be noted that restricting to these subgroups greatly decreased the available sample size for these analyses. The resulting estimated HRs had wider 95%CI's, suggesting that further studies with increased sample sizes are needed</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(Supplementary Table 1).</w:t>
      </w:r>
    </w:p>
    <w:p w14:paraId="40BFA39A" w14:textId="77777777" w:rsidR="00A77B3E" w:rsidRPr="00931AAD" w:rsidRDefault="00A77B3E">
      <w:pPr>
        <w:spacing w:line="360" w:lineRule="auto"/>
        <w:jc w:val="both"/>
      </w:pPr>
    </w:p>
    <w:p w14:paraId="12F41D85" w14:textId="77777777" w:rsidR="00A77B3E" w:rsidRPr="00931AAD" w:rsidRDefault="00FA1210">
      <w:pPr>
        <w:spacing w:line="360" w:lineRule="auto"/>
        <w:jc w:val="both"/>
      </w:pPr>
      <w:r w:rsidRPr="00931AAD">
        <w:rPr>
          <w:rFonts w:ascii="Book Antiqua" w:eastAsia="Book Antiqua" w:hAnsi="Book Antiqua" w:cs="Book Antiqua"/>
          <w:b/>
          <w:caps/>
          <w:color w:val="000000"/>
          <w:u w:val="single"/>
        </w:rPr>
        <w:t>DISCUSSION</w:t>
      </w:r>
    </w:p>
    <w:p w14:paraId="3A1D313D" w14:textId="43A611C7" w:rsidR="00A77B3E" w:rsidRPr="00931AAD" w:rsidRDefault="00FA1210">
      <w:pPr>
        <w:spacing w:line="360" w:lineRule="auto"/>
        <w:jc w:val="both"/>
      </w:pPr>
      <w:r w:rsidRPr="00931AAD">
        <w:rPr>
          <w:rFonts w:ascii="Book Antiqua" w:eastAsia="Book Antiqua" w:hAnsi="Book Antiqua" w:cs="Book Antiqua"/>
          <w:color w:val="000000"/>
          <w:szCs w:val="22"/>
        </w:rPr>
        <w:t xml:space="preserve">To the best of our knowledge, this study is one of the first reports on the association of DM and CMS with AD risk among postmenopausal women. The main findings indicate that </w:t>
      </w:r>
      <w:r w:rsidR="00352E6E" w:rsidRPr="00931AAD">
        <w:rPr>
          <w:rFonts w:ascii="Book Antiqua" w:eastAsia="Book Antiqua" w:hAnsi="Book Antiqua" w:cs="Book Antiqua"/>
          <w:color w:val="000000"/>
          <w:szCs w:val="22"/>
        </w:rPr>
        <w:t>with</w:t>
      </w:r>
      <w:r w:rsidRPr="00931AAD">
        <w:rPr>
          <w:rFonts w:ascii="Book Antiqua" w:eastAsia="Book Antiqua" w:hAnsi="Book Antiqua" w:cs="Book Antiqua"/>
          <w:color w:val="000000"/>
          <w:szCs w:val="22"/>
        </w:rPr>
        <w:t xml:space="preserve"> a median </w:t>
      </w:r>
      <w:r w:rsidR="00211D87" w:rsidRPr="00931AAD">
        <w:rPr>
          <w:rFonts w:ascii="Book Antiqua" w:eastAsia="Book Antiqua" w:hAnsi="Book Antiqua" w:cs="Book Antiqua"/>
          <w:color w:val="000000"/>
          <w:szCs w:val="22"/>
        </w:rPr>
        <w:t xml:space="preserve">follow-up </w:t>
      </w:r>
      <w:r w:rsidRPr="00931AAD">
        <w:rPr>
          <w:rFonts w:ascii="Book Antiqua" w:eastAsia="Book Antiqua" w:hAnsi="Book Antiqua" w:cs="Book Antiqua"/>
          <w:color w:val="000000"/>
          <w:szCs w:val="22"/>
        </w:rPr>
        <w:t>of 20-years</w:t>
      </w:r>
      <w:r w:rsidR="009E59F4"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2"/>
        </w:rPr>
        <w:t xml:space="preserve"> postmenopausal women aged 50-79 with DM or CMS had </w:t>
      </w:r>
      <w:r w:rsidR="009E59F4" w:rsidRPr="00931AAD">
        <w:rPr>
          <w:rFonts w:ascii="Book Antiqua" w:eastAsia="Book Antiqua" w:hAnsi="Book Antiqua" w:cs="Book Antiqua"/>
          <w:color w:val="000000"/>
          <w:szCs w:val="22"/>
        </w:rPr>
        <w:t xml:space="preserve">an overall </w:t>
      </w:r>
      <w:r w:rsidRPr="00931AAD">
        <w:rPr>
          <w:rFonts w:ascii="Book Antiqua" w:eastAsia="Book Antiqua" w:hAnsi="Book Antiqua" w:cs="Book Antiqua"/>
          <w:color w:val="000000"/>
          <w:szCs w:val="22"/>
        </w:rPr>
        <w:t xml:space="preserve">significantly higher incidence </w:t>
      </w:r>
      <w:r w:rsidR="009E59F4" w:rsidRPr="00931AAD">
        <w:rPr>
          <w:rFonts w:ascii="Book Antiqua" w:eastAsia="Book Antiqua" w:hAnsi="Book Antiqua" w:cs="Book Antiqua"/>
          <w:color w:val="000000"/>
          <w:szCs w:val="22"/>
        </w:rPr>
        <w:t xml:space="preserve">rate </w:t>
      </w:r>
      <w:r w:rsidRPr="00931AAD">
        <w:rPr>
          <w:rFonts w:ascii="Book Antiqua" w:eastAsia="Book Antiqua" w:hAnsi="Book Antiqua" w:cs="Book Antiqua"/>
          <w:color w:val="000000"/>
          <w:szCs w:val="22"/>
        </w:rPr>
        <w:t>of AD than their corresponding counterparts</w:t>
      </w:r>
      <w:r w:rsidR="009E59F4" w:rsidRPr="00931AAD">
        <w:rPr>
          <w:rFonts w:ascii="Book Antiqua" w:eastAsia="Book Antiqua" w:hAnsi="Book Antiqua" w:cs="Book Antiqua"/>
          <w:color w:val="000000"/>
          <w:szCs w:val="22"/>
        </w:rPr>
        <w:t xml:space="preserve"> in the total study participants</w:t>
      </w:r>
      <w:r w:rsidRPr="00931AAD">
        <w:rPr>
          <w:rFonts w:ascii="Book Antiqua" w:eastAsia="Book Antiqua" w:hAnsi="Book Antiqua" w:cs="Book Antiqua"/>
          <w:color w:val="000000"/>
          <w:szCs w:val="22"/>
        </w:rPr>
        <w:t>. Although the absolute risk of AD increase</w:t>
      </w:r>
      <w:r w:rsidR="009E59F4" w:rsidRPr="00931AAD">
        <w:rPr>
          <w:rFonts w:ascii="Book Antiqua" w:eastAsia="Book Antiqua" w:hAnsi="Book Antiqua" w:cs="Book Antiqua"/>
          <w:color w:val="000000"/>
          <w:szCs w:val="22"/>
        </w:rPr>
        <w:t>d</w:t>
      </w:r>
      <w:r w:rsidRPr="00931AAD">
        <w:rPr>
          <w:rFonts w:ascii="Book Antiqua" w:eastAsia="Book Antiqua" w:hAnsi="Book Antiqua" w:cs="Book Antiqua"/>
          <w:color w:val="000000"/>
          <w:szCs w:val="22"/>
        </w:rPr>
        <w:t xml:space="preserve"> with age,</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the </w:t>
      </w:r>
      <w:r w:rsidR="009E59F4" w:rsidRPr="00931AAD">
        <w:rPr>
          <w:rFonts w:ascii="Book Antiqua" w:eastAsia="Book Antiqua" w:hAnsi="Book Antiqua" w:cs="Book Antiqua"/>
          <w:color w:val="000000"/>
          <w:szCs w:val="22"/>
        </w:rPr>
        <w:t xml:space="preserve">relative risks </w:t>
      </w:r>
      <w:r w:rsidRPr="00931AAD">
        <w:rPr>
          <w:rFonts w:ascii="Book Antiqua" w:eastAsia="Book Antiqua" w:hAnsi="Book Antiqua" w:cs="Book Antiqua"/>
          <w:color w:val="000000"/>
          <w:szCs w:val="22"/>
        </w:rPr>
        <w:t xml:space="preserve">of AD with DM or CMS among younger </w:t>
      </w:r>
      <w:r w:rsidRPr="00931AAD">
        <w:rPr>
          <w:rFonts w:ascii="Book Antiqua" w:eastAsia="Book Antiqua" w:hAnsi="Book Antiqua" w:cs="Book Antiqua"/>
          <w:color w:val="000000"/>
          <w:szCs w:val="22"/>
        </w:rPr>
        <w:lastRenderedPageBreak/>
        <w:t xml:space="preserve">women aged 50-69 with DM or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DM or CMS </w:t>
      </w:r>
      <w:r w:rsidR="009E59F4" w:rsidRPr="00931AAD">
        <w:rPr>
          <w:rFonts w:ascii="Book Antiqua" w:eastAsia="Book Antiqua" w:hAnsi="Book Antiqua" w:cs="Book Antiqua"/>
          <w:color w:val="000000"/>
          <w:szCs w:val="22"/>
        </w:rPr>
        <w:t xml:space="preserve">were </w:t>
      </w:r>
      <w:r w:rsidRPr="00931AAD">
        <w:rPr>
          <w:rFonts w:ascii="Book Antiqua" w:eastAsia="Book Antiqua" w:hAnsi="Book Antiqua" w:cs="Book Antiqua"/>
          <w:color w:val="000000"/>
          <w:szCs w:val="22"/>
        </w:rPr>
        <w:t xml:space="preserve">much stronger than the </w:t>
      </w:r>
      <w:r w:rsidR="009E59F4" w:rsidRPr="00931AAD">
        <w:rPr>
          <w:rFonts w:ascii="Book Antiqua" w:eastAsia="Book Antiqua" w:hAnsi="Book Antiqua" w:cs="Book Antiqua"/>
          <w:color w:val="000000"/>
          <w:szCs w:val="22"/>
        </w:rPr>
        <w:t xml:space="preserve">relative risk of AD </w:t>
      </w:r>
      <w:r w:rsidRPr="00931AAD">
        <w:rPr>
          <w:rFonts w:ascii="Book Antiqua" w:eastAsia="Book Antiqua" w:hAnsi="Book Antiqua" w:cs="Book Antiqua"/>
          <w:color w:val="000000"/>
          <w:szCs w:val="22"/>
        </w:rPr>
        <w:t xml:space="preserve">among </w:t>
      </w:r>
      <w:r w:rsidR="00302F71" w:rsidRPr="00931AAD">
        <w:rPr>
          <w:rFonts w:ascii="Book Antiqua" w:eastAsia="Book Antiqua" w:hAnsi="Book Antiqua" w:cs="Book Antiqua"/>
          <w:color w:val="000000"/>
          <w:szCs w:val="22"/>
        </w:rPr>
        <w:t xml:space="preserve">older women </w:t>
      </w:r>
      <w:r w:rsidRPr="00931AAD">
        <w:rPr>
          <w:rFonts w:ascii="Book Antiqua" w:eastAsia="Book Antiqua" w:hAnsi="Book Antiqua" w:cs="Book Antiqua"/>
          <w:color w:val="000000"/>
          <w:szCs w:val="22"/>
        </w:rPr>
        <w:t>aged 70-79</w:t>
      </w:r>
      <w:r w:rsidR="009E59F4" w:rsidRPr="00931AAD">
        <w:rPr>
          <w:rFonts w:ascii="Book Antiqua" w:eastAsia="Book Antiqua" w:hAnsi="Book Antiqua" w:cs="Book Antiqua"/>
          <w:color w:val="000000"/>
          <w:szCs w:val="22"/>
        </w:rPr>
        <w:t xml:space="preserve">. </w:t>
      </w:r>
    </w:p>
    <w:p w14:paraId="6F6F97DB" w14:textId="5A59F984" w:rsidR="00A77B3E" w:rsidRPr="00931AAD" w:rsidRDefault="00FA1210" w:rsidP="001A0BE1">
      <w:pPr>
        <w:spacing w:line="360" w:lineRule="auto"/>
        <w:ind w:firstLineChars="100" w:firstLine="240"/>
        <w:jc w:val="both"/>
      </w:pPr>
      <w:r w:rsidRPr="00931AAD">
        <w:rPr>
          <w:rFonts w:ascii="Book Antiqua" w:eastAsia="Book Antiqua" w:hAnsi="Book Antiqua" w:cs="Book Antiqua"/>
          <w:color w:val="000000"/>
          <w:szCs w:val="22"/>
        </w:rPr>
        <w:t xml:space="preserve">AD is an irreversible and progressive brain disorder that slowly destroys memory and thinking skills, and eventually the ability to carry out the simplest tasks. Therefore, early prevention of this disease becomes important if any preventable risk factors prior to the development of AD can be identified. In recent decades a rapidly increasing number of studies have examined the association of diabetes, obesity, hypertension, dyslipidemia and </w:t>
      </w:r>
      <w:proofErr w:type="spellStart"/>
      <w:r w:rsidRPr="00931AAD">
        <w:rPr>
          <w:rFonts w:ascii="Book Antiqua" w:eastAsia="Book Antiqua" w:hAnsi="Book Antiqua" w:cs="Book Antiqua"/>
          <w:color w:val="000000"/>
          <w:szCs w:val="22"/>
        </w:rPr>
        <w:t>dysglycemia</w:t>
      </w:r>
      <w:proofErr w:type="spellEnd"/>
      <w:r w:rsidRPr="00931AAD">
        <w:rPr>
          <w:rFonts w:ascii="Book Antiqua" w:eastAsia="Book Antiqua" w:hAnsi="Book Antiqua" w:cs="Book Antiqua"/>
          <w:color w:val="000000"/>
          <w:szCs w:val="22"/>
        </w:rPr>
        <w:t xml:space="preserve"> with risk of cognitive impairment and </w:t>
      </w:r>
      <w:proofErr w:type="gramStart"/>
      <w:r w:rsidRPr="00931AAD">
        <w:rPr>
          <w:rFonts w:ascii="Book Antiqua" w:eastAsia="Book Antiqua" w:hAnsi="Book Antiqua" w:cs="Book Antiqua"/>
          <w:color w:val="000000"/>
          <w:szCs w:val="22"/>
        </w:rPr>
        <w:t>AD</w:t>
      </w:r>
      <w:r w:rsidR="001A0BE1" w:rsidRPr="00931AAD">
        <w:rPr>
          <w:rFonts w:ascii="Book Antiqua" w:eastAsia="Book Antiqua" w:hAnsi="Book Antiqua" w:cs="Book Antiqua"/>
          <w:color w:val="000000"/>
          <w:szCs w:val="28"/>
          <w:vertAlign w:val="superscript"/>
        </w:rPr>
        <w:t>[</w:t>
      </w:r>
      <w:proofErr w:type="gramEnd"/>
      <w:r w:rsidR="001A0BE1" w:rsidRPr="00931AAD">
        <w:rPr>
          <w:rFonts w:ascii="Book Antiqua" w:eastAsia="Book Antiqua" w:hAnsi="Book Antiqua" w:cs="Book Antiqua"/>
          <w:color w:val="000000"/>
          <w:szCs w:val="28"/>
          <w:vertAlign w:val="superscript"/>
        </w:rPr>
        <w:t>20]</w:t>
      </w:r>
      <w:r w:rsidRPr="00931AAD">
        <w:rPr>
          <w:rFonts w:ascii="Book Antiqua" w:eastAsia="Book Antiqua" w:hAnsi="Book Antiqua" w:cs="Book Antiqua"/>
          <w:color w:val="000000"/>
          <w:szCs w:val="22"/>
        </w:rPr>
        <w:t>.</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For example, the Rotterdam study observed a significant association of diabetes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non-DM with AD risk (relative risk, RR</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w:t>
      </w:r>
      <w:r w:rsidR="001A0BE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1.9, 95%CI: 1.2-3.1) in a prospective population-based cohort study of 6,370 adults aged 55 and older during an average of 2.1 years of follow-</w:t>
      </w:r>
      <w:proofErr w:type="gramStart"/>
      <w:r w:rsidRPr="00931AAD">
        <w:rPr>
          <w:rFonts w:ascii="Book Antiqua" w:eastAsia="Book Antiqua" w:hAnsi="Book Antiqua" w:cs="Book Antiqua"/>
          <w:color w:val="000000"/>
          <w:szCs w:val="22"/>
        </w:rPr>
        <w:t>up</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16,35]</w:t>
      </w:r>
      <w:r w:rsidRPr="00931AAD">
        <w:rPr>
          <w:rFonts w:ascii="Book Antiqua" w:eastAsia="Book Antiqua" w:hAnsi="Book Antiqua" w:cs="Book Antiqua"/>
          <w:color w:val="000000"/>
          <w:szCs w:val="22"/>
        </w:rPr>
        <w:t>. Findings from the Rochester study, a prospective cohort study of 1455 subjects aged 20 and older, indicated a significant association between adult onset diabetes and risk of AD in men (relative risk: 2.27, 95%CI: 1.55-3.31), and a positive but nonsignificant association among women (RR = 1.37, 95%CI: 0.94-2.01)</w:t>
      </w:r>
      <w:r w:rsidRPr="00931AAD">
        <w:rPr>
          <w:rFonts w:ascii="Book Antiqua" w:eastAsia="Book Antiqua" w:hAnsi="Book Antiqua" w:cs="Book Antiqua"/>
          <w:color w:val="000000"/>
          <w:szCs w:val="28"/>
          <w:vertAlign w:val="superscript"/>
        </w:rPr>
        <w:t>[36]</w:t>
      </w:r>
      <w:r w:rsidRPr="00931AAD">
        <w:rPr>
          <w:rFonts w:ascii="Book Antiqua" w:eastAsia="Book Antiqua" w:hAnsi="Book Antiqua" w:cs="Book Antiqua"/>
          <w:color w:val="000000"/>
          <w:szCs w:val="22"/>
        </w:rPr>
        <w:t xml:space="preserve">. Findings from the Canadian Study of Health and </w:t>
      </w:r>
      <w:r w:rsidR="00A33BD3" w:rsidRPr="00931AAD">
        <w:rPr>
          <w:rFonts w:ascii="Book Antiqua" w:eastAsia="Book Antiqua" w:hAnsi="Book Antiqua" w:cs="Book Antiqua"/>
          <w:color w:val="000000"/>
          <w:szCs w:val="22"/>
        </w:rPr>
        <w:t>A</w:t>
      </w:r>
      <w:r w:rsidRPr="00931AAD">
        <w:rPr>
          <w:rFonts w:ascii="Book Antiqua" w:eastAsia="Book Antiqua" w:hAnsi="Book Antiqua" w:cs="Book Antiqua"/>
          <w:color w:val="000000"/>
          <w:szCs w:val="22"/>
        </w:rPr>
        <w:t xml:space="preserve">ging (CSHA) in </w:t>
      </w:r>
      <w:r w:rsidR="00E32F77" w:rsidRPr="00931AAD">
        <w:rPr>
          <w:rFonts w:ascii="Book Antiqua" w:eastAsia="Book Antiqua" w:hAnsi="Book Antiqua" w:cs="Book Antiqua"/>
          <w:color w:val="000000"/>
          <w:szCs w:val="22"/>
        </w:rPr>
        <w:t>participants</w:t>
      </w:r>
      <w:r w:rsidR="00544B3E"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w:t>
      </w:r>
      <w:r w:rsidRPr="00931AAD">
        <w:rPr>
          <w:rFonts w:ascii="Book Antiqua" w:eastAsia="Book Antiqua" w:hAnsi="Book Antiqua" w:cs="Book Antiqua"/>
          <w:i/>
          <w:iCs/>
          <w:color w:val="000000"/>
          <w:szCs w:val="22"/>
        </w:rPr>
        <w:t>n</w:t>
      </w:r>
      <w:r w:rsidRPr="00931AAD">
        <w:rPr>
          <w:rFonts w:ascii="Book Antiqua" w:eastAsia="Book Antiqua" w:hAnsi="Book Antiqua" w:cs="Book Antiqua"/>
          <w:color w:val="000000"/>
          <w:szCs w:val="22"/>
        </w:rPr>
        <w:t xml:space="preserve"> = 5574) aged 65 and </w:t>
      </w:r>
      <w:r w:rsidR="00544B3E" w:rsidRPr="00931AAD">
        <w:rPr>
          <w:rFonts w:ascii="Book Antiqua" w:eastAsia="Book Antiqua" w:hAnsi="Book Antiqua" w:cs="Book Antiqua"/>
          <w:color w:val="000000"/>
          <w:szCs w:val="22"/>
        </w:rPr>
        <w:t xml:space="preserve">over in </w:t>
      </w:r>
      <w:r w:rsidR="00A33BD3" w:rsidRPr="00931AAD">
        <w:rPr>
          <w:rFonts w:ascii="Book Antiqua" w:eastAsia="Book Antiqua" w:hAnsi="Book Antiqua" w:cs="Book Antiqua"/>
          <w:color w:val="000000"/>
          <w:szCs w:val="22"/>
        </w:rPr>
        <w:t>a</w:t>
      </w:r>
      <w:r w:rsidR="00E32F77" w:rsidRPr="00931AAD">
        <w:rPr>
          <w:rFonts w:ascii="Book Antiqua" w:eastAsia="Book Antiqua" w:hAnsi="Book Antiqua" w:cs="Book Antiqua"/>
          <w:color w:val="000000"/>
          <w:szCs w:val="22"/>
        </w:rPr>
        <w:t xml:space="preserve"> </w:t>
      </w:r>
      <w:r w:rsidR="00A33BD3" w:rsidRPr="00931AAD">
        <w:rPr>
          <w:rFonts w:ascii="Book Antiqua" w:eastAsia="Book Antiqua" w:hAnsi="Book Antiqua" w:cs="Book Antiqua"/>
          <w:color w:val="000000"/>
          <w:szCs w:val="22"/>
        </w:rPr>
        <w:t xml:space="preserve">5-year follow-up </w:t>
      </w:r>
      <w:r w:rsidRPr="00931AAD">
        <w:rPr>
          <w:rFonts w:ascii="Book Antiqua" w:eastAsia="Book Antiqua" w:hAnsi="Book Antiqua" w:cs="Book Antiqua"/>
          <w:color w:val="000000"/>
          <w:szCs w:val="22"/>
        </w:rPr>
        <w:t xml:space="preserve">indicate that the relative risk of DM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non-DM </w:t>
      </w:r>
      <w:r w:rsidR="00D0053C" w:rsidRPr="00931AAD">
        <w:rPr>
          <w:rFonts w:ascii="Book Antiqua" w:eastAsia="Book Antiqua" w:hAnsi="Book Antiqua" w:cs="Book Antiqua"/>
          <w:color w:val="000000"/>
          <w:szCs w:val="22"/>
        </w:rPr>
        <w:t xml:space="preserve">for incident AD </w:t>
      </w:r>
      <w:r w:rsidRPr="00931AAD">
        <w:rPr>
          <w:rFonts w:ascii="Book Antiqua" w:eastAsia="Book Antiqua" w:hAnsi="Book Antiqua" w:cs="Book Antiqua"/>
          <w:color w:val="000000"/>
          <w:szCs w:val="22"/>
        </w:rPr>
        <w:t>was 1.30 (0.83-2.03</w:t>
      </w:r>
      <w:r w:rsidR="00B104CB" w:rsidRPr="00931AAD">
        <w:rPr>
          <w:rFonts w:ascii="Book Antiqua" w:eastAsia="Book Antiqua" w:hAnsi="Book Antiqua" w:cs="Book Antiqua"/>
          <w:color w:val="000000"/>
          <w:szCs w:val="22"/>
        </w:rPr>
        <w:t>) in the</w:t>
      </w:r>
      <w:r w:rsidR="008A06CD" w:rsidRPr="00931AAD">
        <w:rPr>
          <w:rFonts w:ascii="Book Antiqua" w:eastAsia="Book Antiqua" w:hAnsi="Book Antiqua" w:cs="Book Antiqua"/>
          <w:color w:val="000000"/>
          <w:szCs w:val="22"/>
        </w:rPr>
        <w:t>ir</w:t>
      </w:r>
      <w:r w:rsidR="00B104CB" w:rsidRPr="00931AAD">
        <w:rPr>
          <w:rFonts w:ascii="Book Antiqua" w:eastAsia="Book Antiqua" w:hAnsi="Book Antiqua" w:cs="Book Antiqua"/>
          <w:color w:val="000000"/>
          <w:szCs w:val="22"/>
        </w:rPr>
        <w:t xml:space="preserve"> combined sample of both genders</w:t>
      </w:r>
      <w:r w:rsidR="00D45F7A" w:rsidRPr="00931AAD">
        <w:rPr>
          <w:rFonts w:ascii="Book Antiqua" w:eastAsia="Book Antiqua" w:hAnsi="Book Antiqua" w:cs="Book Antiqua"/>
          <w:color w:val="000000"/>
          <w:szCs w:val="22"/>
        </w:rPr>
        <w:t xml:space="preserve"> (results are not presented by gender in their study report</w:t>
      </w:r>
      <w:proofErr w:type="gramStart"/>
      <w:r w:rsidR="00D45F7A" w:rsidRPr="00931AAD">
        <w:rPr>
          <w:rFonts w:ascii="Book Antiqua" w:eastAsia="Book Antiqua" w:hAnsi="Book Antiqua" w:cs="Book Antiqua"/>
          <w:color w:val="000000"/>
          <w:szCs w:val="22"/>
        </w:rPr>
        <w:t>)</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16]</w:t>
      </w:r>
      <w:r w:rsidRPr="00931AAD">
        <w:rPr>
          <w:rFonts w:ascii="Book Antiqua" w:eastAsia="Book Antiqua" w:hAnsi="Book Antiqua" w:cs="Book Antiqua"/>
          <w:color w:val="000000"/>
          <w:szCs w:val="22"/>
        </w:rPr>
        <w:t xml:space="preserve">. Our results are in general consistent with these previous reports, with a 22% higher risk of AD in those with DM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DM in women aged 50 and older (HR = 1.22, 95%: 1.13-1.31,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0.001). Our study extends </w:t>
      </w:r>
      <w:r w:rsidR="00D45F7A" w:rsidRPr="00931AAD">
        <w:rPr>
          <w:rFonts w:ascii="Book Antiqua" w:eastAsia="Book Antiqua" w:hAnsi="Book Antiqua" w:cs="Book Antiqua"/>
          <w:color w:val="000000"/>
          <w:szCs w:val="22"/>
        </w:rPr>
        <w:t xml:space="preserve">the </w:t>
      </w:r>
      <w:r w:rsidRPr="00931AAD">
        <w:rPr>
          <w:rFonts w:ascii="Book Antiqua" w:eastAsia="Book Antiqua" w:hAnsi="Book Antiqua" w:cs="Book Antiqua"/>
          <w:color w:val="000000"/>
          <w:szCs w:val="22"/>
        </w:rPr>
        <w:t xml:space="preserve">previous studies by </w:t>
      </w:r>
      <w:r w:rsidR="00B104CB" w:rsidRPr="00931AAD">
        <w:rPr>
          <w:rFonts w:ascii="Book Antiqua" w:eastAsia="Book Antiqua" w:hAnsi="Book Antiqua" w:cs="Book Antiqua"/>
          <w:color w:val="000000"/>
          <w:szCs w:val="22"/>
        </w:rPr>
        <w:t xml:space="preserve">using a larger sample size and </w:t>
      </w:r>
      <w:r w:rsidRPr="00931AAD">
        <w:rPr>
          <w:rFonts w:ascii="Book Antiqua" w:eastAsia="Book Antiqua" w:hAnsi="Book Antiqua" w:cs="Book Antiqua"/>
          <w:color w:val="000000"/>
          <w:szCs w:val="22"/>
        </w:rPr>
        <w:t>addressing AD risk by age</w:t>
      </w:r>
      <w:r w:rsidR="00B104CB" w:rsidRPr="00931AAD">
        <w:rPr>
          <w:rFonts w:ascii="Book Antiqua" w:eastAsia="Book Antiqua" w:hAnsi="Book Antiqua" w:cs="Book Antiqua"/>
          <w:color w:val="000000"/>
          <w:szCs w:val="22"/>
        </w:rPr>
        <w:t xml:space="preserve"> groups</w:t>
      </w:r>
      <w:r w:rsidRPr="00931AAD">
        <w:rPr>
          <w:rFonts w:ascii="Book Antiqua" w:eastAsia="Book Antiqua" w:hAnsi="Book Antiqua" w:cs="Book Antiqua"/>
          <w:color w:val="000000"/>
          <w:szCs w:val="22"/>
        </w:rPr>
        <w:t xml:space="preserve">. Of individual CMS components, findings from </w:t>
      </w:r>
      <w:proofErr w:type="spellStart"/>
      <w:r w:rsidRPr="00931AAD">
        <w:rPr>
          <w:rFonts w:ascii="Book Antiqua" w:eastAsia="Book Antiqua" w:hAnsi="Book Antiqua" w:cs="Book Antiqua"/>
          <w:color w:val="000000"/>
          <w:szCs w:val="22"/>
        </w:rPr>
        <w:t>Nägga</w:t>
      </w:r>
      <w:proofErr w:type="spellEnd"/>
      <w:r w:rsidRPr="00931AAD">
        <w:rPr>
          <w:rFonts w:ascii="Book Antiqua" w:eastAsia="Book Antiqua" w:hAnsi="Book Antiqua" w:cs="Book Antiqua"/>
          <w:color w:val="000000"/>
          <w:szCs w:val="22"/>
        </w:rPr>
        <w:t xml:space="preserve"> </w:t>
      </w:r>
      <w:r w:rsidRPr="00931AAD">
        <w:rPr>
          <w:rFonts w:ascii="Book Antiqua" w:eastAsia="Book Antiqua" w:hAnsi="Book Antiqua" w:cs="Book Antiqua"/>
          <w:i/>
          <w:iCs/>
          <w:color w:val="000000"/>
          <w:szCs w:val="22"/>
        </w:rPr>
        <w:t xml:space="preserve">et </w:t>
      </w:r>
      <w:proofErr w:type="gramStart"/>
      <w:r w:rsidRPr="00931AAD">
        <w:rPr>
          <w:rFonts w:ascii="Book Antiqua" w:eastAsia="Book Antiqua" w:hAnsi="Book Antiqua" w:cs="Book Antiqua"/>
          <w:i/>
          <w:iCs/>
          <w:color w:val="000000"/>
          <w:szCs w:val="22"/>
        </w:rPr>
        <w:t>al</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21]</w:t>
      </w:r>
      <w:r w:rsidRPr="00931AAD">
        <w:rPr>
          <w:rFonts w:ascii="Book Antiqua" w:eastAsia="Book Antiqua" w:hAnsi="Book Antiqua" w:cs="Book Antiqua"/>
          <w:color w:val="000000"/>
          <w:szCs w:val="22"/>
        </w:rPr>
        <w:t xml:space="preserve"> study indicate a significant association between increased midlife triglycerides and risk of beta-amyloid (Aβ) and tau pathology. Several review articles have also examined the associations of CMS and diabetes with the development of </w:t>
      </w:r>
      <w:proofErr w:type="gramStart"/>
      <w:r w:rsidRPr="00931AAD">
        <w:rPr>
          <w:rFonts w:ascii="Book Antiqua" w:eastAsia="Book Antiqua" w:hAnsi="Book Antiqua" w:cs="Book Antiqua"/>
          <w:color w:val="000000"/>
          <w:szCs w:val="22"/>
        </w:rPr>
        <w:t>AD</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20,37,38]</w:t>
      </w:r>
      <w:r w:rsidRPr="00931AAD">
        <w:rPr>
          <w:rFonts w:ascii="Book Antiqua" w:eastAsia="Book Antiqua" w:hAnsi="Book Antiqua" w:cs="Book Antiqua"/>
          <w:color w:val="000000"/>
          <w:szCs w:val="22"/>
        </w:rPr>
        <w:t xml:space="preserve">. However, studies on the development of AD were limited. </w:t>
      </w:r>
      <w:r w:rsidR="00B104CB" w:rsidRPr="00931AAD">
        <w:rPr>
          <w:rFonts w:ascii="Book Antiqua" w:eastAsia="Book Antiqua" w:hAnsi="Book Antiqua" w:cs="Book Antiqua"/>
          <w:color w:val="000000"/>
          <w:szCs w:val="22"/>
        </w:rPr>
        <w:t>Data from t</w:t>
      </w:r>
      <w:r w:rsidRPr="00931AAD">
        <w:rPr>
          <w:rFonts w:ascii="Book Antiqua" w:eastAsia="Book Antiqua" w:hAnsi="Book Antiqua" w:cs="Book Antiqua"/>
          <w:color w:val="000000"/>
          <w:szCs w:val="22"/>
        </w:rPr>
        <w:t xml:space="preserve">he </w:t>
      </w:r>
      <w:r w:rsidR="00B104CB" w:rsidRPr="00931AAD">
        <w:rPr>
          <w:rFonts w:ascii="Book Antiqua" w:eastAsia="Book Antiqua" w:hAnsi="Book Antiqua" w:cs="Book Antiqua"/>
          <w:color w:val="000000"/>
          <w:szCs w:val="22"/>
        </w:rPr>
        <w:t xml:space="preserve">WHIOS </w:t>
      </w:r>
      <w:r w:rsidRPr="00931AAD">
        <w:rPr>
          <w:rFonts w:ascii="Book Antiqua" w:eastAsia="Book Antiqua" w:hAnsi="Book Antiqua" w:cs="Book Antiqua"/>
          <w:color w:val="000000"/>
          <w:szCs w:val="22"/>
        </w:rPr>
        <w:t xml:space="preserve">fills the gap </w:t>
      </w:r>
      <w:r w:rsidR="00B104CB" w:rsidRPr="00931AAD">
        <w:rPr>
          <w:rFonts w:ascii="Book Antiqua" w:eastAsia="Book Antiqua" w:hAnsi="Book Antiqua" w:cs="Book Antiqua"/>
          <w:color w:val="000000"/>
          <w:szCs w:val="22"/>
        </w:rPr>
        <w:t xml:space="preserve">to </w:t>
      </w:r>
      <w:r w:rsidRPr="00931AAD">
        <w:rPr>
          <w:rFonts w:ascii="Book Antiqua" w:eastAsia="Book Antiqua" w:hAnsi="Book Antiqua" w:cs="Book Antiqua"/>
          <w:color w:val="000000"/>
          <w:szCs w:val="22"/>
        </w:rPr>
        <w:t>assess the metabolic disorders and risk of AD among postmenopausal women</w:t>
      </w:r>
      <w:r w:rsidR="00B104CB"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Findings of this study contribute evidence to the body of literature by </w:t>
      </w:r>
      <w:r w:rsidR="00B104CB" w:rsidRPr="00931AAD">
        <w:rPr>
          <w:rFonts w:ascii="Book Antiqua" w:eastAsia="Book Antiqua" w:hAnsi="Book Antiqua" w:cs="Book Antiqua"/>
          <w:color w:val="000000"/>
          <w:szCs w:val="22"/>
        </w:rPr>
        <w:t xml:space="preserve">demonstrating a </w:t>
      </w:r>
      <w:r w:rsidRPr="00931AAD">
        <w:rPr>
          <w:rFonts w:ascii="Book Antiqua" w:eastAsia="Book Antiqua" w:hAnsi="Book Antiqua" w:cs="Book Antiqua"/>
          <w:color w:val="000000"/>
          <w:szCs w:val="22"/>
        </w:rPr>
        <w:t xml:space="preserve">significant </w:t>
      </w:r>
      <w:r w:rsidRPr="00931AAD">
        <w:rPr>
          <w:rFonts w:ascii="Book Antiqua" w:eastAsia="Book Antiqua" w:hAnsi="Book Antiqua" w:cs="Book Antiqua"/>
          <w:color w:val="000000"/>
          <w:szCs w:val="22"/>
        </w:rPr>
        <w:lastRenderedPageBreak/>
        <w:t>association of DM and CMS with AD. Given the potentially preventable risk of DM and CMS, we expect that the risk of AD can be reduced if we focus on the control and prevention of DM and CMS as early as possible.</w:t>
      </w:r>
    </w:p>
    <w:p w14:paraId="4F444550" w14:textId="6876F4BE" w:rsidR="00A77B3E" w:rsidRPr="00931AAD" w:rsidRDefault="00FA1210" w:rsidP="00FA1210">
      <w:pPr>
        <w:spacing w:line="360" w:lineRule="auto"/>
        <w:ind w:firstLineChars="100" w:firstLine="240"/>
        <w:jc w:val="both"/>
      </w:pPr>
      <w:r w:rsidRPr="00931AAD">
        <w:rPr>
          <w:rFonts w:ascii="Book Antiqua" w:eastAsia="Book Antiqua" w:hAnsi="Book Antiqua" w:cs="Book Antiqua"/>
          <w:color w:val="000000"/>
          <w:szCs w:val="22"/>
        </w:rPr>
        <w:t xml:space="preserve">Although the mechanisms by which DM or CMS play a role in the development of AD remain poorly understood, some possible pathways have been proposed. Of these, insulin resistance, an impaired response of the body to insulin resulting in elevated levels of glucose in the blood, has been proposed to be an important cause of DM and </w:t>
      </w:r>
      <w:r w:rsidR="00AD47BC" w:rsidRPr="00931AAD">
        <w:rPr>
          <w:rFonts w:ascii="Book Antiqua" w:eastAsia="Book Antiqua" w:hAnsi="Book Antiqua" w:cs="Book Antiqua"/>
          <w:color w:val="000000"/>
          <w:szCs w:val="22"/>
        </w:rPr>
        <w:t xml:space="preserve">its </w:t>
      </w:r>
      <w:r w:rsidRPr="00931AAD">
        <w:rPr>
          <w:rFonts w:ascii="Book Antiqua" w:eastAsia="Book Antiqua" w:hAnsi="Book Antiqua" w:cs="Book Antiqua"/>
          <w:color w:val="000000"/>
          <w:szCs w:val="22"/>
        </w:rPr>
        <w:t xml:space="preserve">relationship to the development of AD, because severe neuropathological changes are common to diabetes and AD. For example, hyperglycemia in patients with DM can result in glycosylation of various receptors, leading to the formation of “receptors for advanced glycation end products” (RAGE). An affinity between RAGE and beta-amyloid (Aβ) peptides can trigger and propagate chronic brain </w:t>
      </w:r>
      <w:proofErr w:type="gramStart"/>
      <w:r w:rsidRPr="00931AAD">
        <w:rPr>
          <w:rFonts w:ascii="Book Antiqua" w:eastAsia="Book Antiqua" w:hAnsi="Book Antiqua" w:cs="Book Antiqua"/>
          <w:color w:val="000000"/>
          <w:szCs w:val="22"/>
        </w:rPr>
        <w:t>inflammation</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39]</w:t>
      </w:r>
      <w:r w:rsidRPr="00931AAD">
        <w:rPr>
          <w:rFonts w:ascii="Book Antiqua" w:eastAsia="Book Antiqua" w:hAnsi="Book Antiqua" w:cs="Book Antiqua"/>
          <w:color w:val="000000"/>
          <w:szCs w:val="22"/>
        </w:rPr>
        <w:t xml:space="preserve">. Dyslipidemia and hypertension are also proposed as important risk factors associated with risk of AD. In a longitudinal study of 318 elderly individuals with normal cognition, the investigators found that higher fasting triglyceride levels in midlife were associated with increased risk of brain Aβ and tau pathology 20 years later. This association was independent of age, sex, APOE ε4, and vascular risk </w:t>
      </w:r>
      <w:proofErr w:type="gramStart"/>
      <w:r w:rsidRPr="00931AAD">
        <w:rPr>
          <w:rFonts w:ascii="Book Antiqua" w:eastAsia="Book Antiqua" w:hAnsi="Book Antiqua" w:cs="Book Antiqua"/>
          <w:color w:val="000000"/>
          <w:szCs w:val="22"/>
        </w:rPr>
        <w:t>factors</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21]</w:t>
      </w:r>
      <w:r w:rsidRPr="00931AAD">
        <w:rPr>
          <w:rFonts w:ascii="Book Antiqua" w:eastAsia="Book Antiqua" w:hAnsi="Book Antiqua" w:cs="Book Antiqua"/>
          <w:color w:val="000000"/>
          <w:szCs w:val="22"/>
        </w:rPr>
        <w:t xml:space="preserve">. The potential pathophysiologic effect of triglycerides on Aβ pathology remains under study. In transgenic AD mouse models blood triglyceride concentrations have been shown to increase prior to Aβ deposition, indicating a direct association between triglycerides and Aβ </w:t>
      </w:r>
      <w:proofErr w:type="gramStart"/>
      <w:r w:rsidRPr="00931AAD">
        <w:rPr>
          <w:rFonts w:ascii="Book Antiqua" w:eastAsia="Book Antiqua" w:hAnsi="Book Antiqua" w:cs="Book Antiqua"/>
          <w:color w:val="000000"/>
          <w:szCs w:val="22"/>
        </w:rPr>
        <w:t>homeostasis</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40]</w:t>
      </w:r>
      <w:r w:rsidRPr="00931AAD">
        <w:rPr>
          <w:rFonts w:ascii="Book Antiqua" w:eastAsia="Book Antiqua" w:hAnsi="Book Antiqua" w:cs="Book Antiqua"/>
          <w:color w:val="000000"/>
          <w:szCs w:val="22"/>
        </w:rPr>
        <w:t xml:space="preserve">. Lipids may influence membrane fluidity, which could directly affect secretase-mediated </w:t>
      </w:r>
      <w:proofErr w:type="gramStart"/>
      <w:r w:rsidRPr="00931AAD">
        <w:rPr>
          <w:rFonts w:ascii="Book Antiqua" w:eastAsia="Book Antiqua" w:hAnsi="Book Antiqua" w:cs="Book Antiqua"/>
          <w:color w:val="000000"/>
          <w:szCs w:val="22"/>
        </w:rPr>
        <w:t>Aβ</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41]</w:t>
      </w:r>
      <w:r w:rsidRPr="00931AAD">
        <w:rPr>
          <w:rFonts w:ascii="Book Antiqua" w:eastAsia="Book Antiqua" w:hAnsi="Book Antiqua" w:cs="Book Antiqua"/>
          <w:color w:val="000000"/>
          <w:szCs w:val="22"/>
        </w:rPr>
        <w:t>. In a meta-analysis of 18 prospective studies examining the relationship of total cholesterol with risk for AD and vascular dementia, midlife total cholesterol levels were consistently associated with an increased risk of AD and all dementia, whereas no increased risk was observed for late-life total cholesterol</w:t>
      </w:r>
      <w:r w:rsidRPr="00931AAD">
        <w:rPr>
          <w:rFonts w:ascii="Book Antiqua" w:eastAsia="Book Antiqua" w:hAnsi="Book Antiqua" w:cs="Book Antiqua"/>
          <w:color w:val="000000"/>
          <w:szCs w:val="28"/>
          <w:vertAlign w:val="superscript"/>
        </w:rPr>
        <w:t>[42]</w:t>
      </w:r>
      <w:r w:rsidRPr="00931AAD">
        <w:rPr>
          <w:rFonts w:ascii="Book Antiqua" w:eastAsia="Book Antiqua" w:hAnsi="Book Antiqua" w:cs="Book Antiqua"/>
          <w:color w:val="000000"/>
          <w:szCs w:val="22"/>
        </w:rPr>
        <w:t>. In our study, significant association</w:t>
      </w:r>
      <w:r w:rsidR="003C2074" w:rsidRPr="00931AAD">
        <w:rPr>
          <w:rFonts w:ascii="Book Antiqua" w:eastAsia="Book Antiqua" w:hAnsi="Book Antiqua" w:cs="Book Antiqua"/>
          <w:color w:val="000000"/>
          <w:szCs w:val="22"/>
        </w:rPr>
        <w:t>s</w:t>
      </w:r>
      <w:r w:rsidRPr="00931AAD">
        <w:rPr>
          <w:rFonts w:ascii="Book Antiqua" w:eastAsia="Book Antiqua" w:hAnsi="Book Antiqua" w:cs="Book Antiqua"/>
          <w:color w:val="000000"/>
          <w:szCs w:val="22"/>
        </w:rPr>
        <w:t xml:space="preserve"> of central adiposity (assessed by large waist circumference) and low HDL-C with AD were </w:t>
      </w:r>
      <w:r w:rsidR="007240C3" w:rsidRPr="00931AAD">
        <w:rPr>
          <w:rFonts w:ascii="Book Antiqua" w:eastAsia="Book Antiqua" w:hAnsi="Book Antiqua" w:cs="Book Antiqua"/>
          <w:color w:val="000000"/>
          <w:szCs w:val="22"/>
        </w:rPr>
        <w:t xml:space="preserve">observed </w:t>
      </w:r>
      <w:r w:rsidRPr="00931AAD">
        <w:rPr>
          <w:rFonts w:ascii="Book Antiqua" w:eastAsia="Book Antiqua" w:hAnsi="Book Antiqua" w:cs="Book Antiqua"/>
          <w:color w:val="000000"/>
          <w:szCs w:val="22"/>
        </w:rPr>
        <w:t xml:space="preserve">after adjustment for age, race/ethnicity, marital status, insurance, education, family income, smoking and hormone therapy use (Models 1 and 2 of </w:t>
      </w:r>
      <w:r w:rsidR="003C4075" w:rsidRPr="00931AAD">
        <w:rPr>
          <w:rFonts w:ascii="Book Antiqua" w:eastAsia="Book Antiqua" w:hAnsi="Book Antiqua" w:cs="Book Antiqua"/>
          <w:color w:val="000000"/>
          <w:szCs w:val="22"/>
        </w:rPr>
        <w:t xml:space="preserve">Figure </w:t>
      </w:r>
      <w:r w:rsidRPr="00931AAD">
        <w:rPr>
          <w:rFonts w:ascii="Book Antiqua" w:eastAsia="Book Antiqua" w:hAnsi="Book Antiqua" w:cs="Book Antiqua"/>
          <w:color w:val="000000"/>
          <w:szCs w:val="22"/>
        </w:rPr>
        <w:t>2). The association</w:t>
      </w:r>
      <w:r w:rsidR="003C4075" w:rsidRPr="00931AAD">
        <w:rPr>
          <w:rFonts w:ascii="Book Antiqua" w:eastAsia="Book Antiqua" w:hAnsi="Book Antiqua" w:cs="Book Antiqua"/>
          <w:color w:val="000000"/>
          <w:szCs w:val="22"/>
        </w:rPr>
        <w:t>s of large</w:t>
      </w:r>
      <w:r w:rsidR="00702F0B" w:rsidRPr="00931AAD">
        <w:rPr>
          <w:rFonts w:ascii="Book Antiqua" w:eastAsia="Book Antiqua" w:hAnsi="Book Antiqua" w:cs="Book Antiqua"/>
          <w:color w:val="000000"/>
          <w:szCs w:val="22"/>
        </w:rPr>
        <w:t xml:space="preserve"> WC and </w:t>
      </w:r>
      <w:r w:rsidRPr="00931AAD">
        <w:rPr>
          <w:rFonts w:ascii="Book Antiqua" w:eastAsia="Book Antiqua" w:hAnsi="Book Antiqua" w:cs="Book Antiqua"/>
          <w:color w:val="000000"/>
          <w:szCs w:val="22"/>
        </w:rPr>
        <w:lastRenderedPageBreak/>
        <w:t xml:space="preserve">low HDL-C </w:t>
      </w:r>
      <w:r w:rsidR="00702F0B" w:rsidRPr="00931AAD">
        <w:rPr>
          <w:rFonts w:ascii="Book Antiqua" w:eastAsia="Book Antiqua" w:hAnsi="Book Antiqua" w:cs="Book Antiqua"/>
          <w:color w:val="000000"/>
          <w:szCs w:val="22"/>
        </w:rPr>
        <w:t xml:space="preserve">with </w:t>
      </w:r>
      <w:r w:rsidRPr="00931AAD">
        <w:rPr>
          <w:rFonts w:ascii="Book Antiqua" w:eastAsia="Book Antiqua" w:hAnsi="Book Antiqua" w:cs="Book Antiqua"/>
          <w:color w:val="000000"/>
          <w:szCs w:val="22"/>
        </w:rPr>
        <w:t xml:space="preserve">risk of AD became nonsignificant after a further adjustment </w:t>
      </w:r>
      <w:r w:rsidR="00702F0B" w:rsidRPr="00931AAD">
        <w:rPr>
          <w:rFonts w:ascii="Book Antiqua" w:eastAsia="Book Antiqua" w:hAnsi="Book Antiqua" w:cs="Book Antiqua"/>
          <w:color w:val="000000"/>
          <w:szCs w:val="22"/>
        </w:rPr>
        <w:t xml:space="preserve">by </w:t>
      </w:r>
      <w:r w:rsidRPr="00931AAD">
        <w:rPr>
          <w:rFonts w:ascii="Book Antiqua" w:eastAsia="Book Antiqua" w:hAnsi="Book Antiqua" w:cs="Book Antiqua"/>
          <w:color w:val="000000"/>
          <w:szCs w:val="22"/>
        </w:rPr>
        <w:t xml:space="preserve">including myocardial infarction (MI), stroke and peripheral arterial disease (PAD) (Model 3 of </w:t>
      </w:r>
      <w:r w:rsidR="003C4075" w:rsidRPr="00931AAD">
        <w:rPr>
          <w:rFonts w:ascii="Book Antiqua" w:eastAsia="Book Antiqua" w:hAnsi="Book Antiqua" w:cs="Book Antiqua"/>
          <w:color w:val="000000"/>
          <w:szCs w:val="22"/>
        </w:rPr>
        <w:t>Figure 2</w:t>
      </w:r>
      <w:r w:rsidRPr="00931AAD">
        <w:rPr>
          <w:rFonts w:ascii="Book Antiqua" w:eastAsia="Book Antiqua" w:hAnsi="Book Antiqua" w:cs="Book Antiqua"/>
          <w:color w:val="000000"/>
          <w:szCs w:val="22"/>
        </w:rPr>
        <w:t xml:space="preserve">). </w:t>
      </w:r>
      <w:r w:rsidR="00702F0B" w:rsidRPr="00931AAD">
        <w:rPr>
          <w:rFonts w:ascii="Book Antiqua" w:eastAsia="Book Antiqua" w:hAnsi="Book Antiqua" w:cs="Book Antiqua"/>
          <w:color w:val="000000"/>
          <w:szCs w:val="22"/>
        </w:rPr>
        <w:t>T</w:t>
      </w:r>
      <w:r w:rsidRPr="00931AAD">
        <w:rPr>
          <w:rFonts w:ascii="Book Antiqua" w:eastAsia="Book Antiqua" w:hAnsi="Book Antiqua" w:cs="Book Antiqua"/>
          <w:color w:val="000000"/>
          <w:szCs w:val="22"/>
        </w:rPr>
        <w:t>h</w:t>
      </w:r>
      <w:r w:rsidR="00702F0B" w:rsidRPr="00931AAD">
        <w:rPr>
          <w:rFonts w:ascii="Book Antiqua" w:eastAsia="Book Antiqua" w:hAnsi="Book Antiqua" w:cs="Book Antiqua"/>
          <w:color w:val="000000"/>
          <w:szCs w:val="22"/>
        </w:rPr>
        <w:t>ese</w:t>
      </w:r>
      <w:r w:rsidRPr="00931AAD">
        <w:rPr>
          <w:rFonts w:ascii="Book Antiqua" w:eastAsia="Book Antiqua" w:hAnsi="Book Antiqua" w:cs="Book Antiqua"/>
          <w:color w:val="000000"/>
          <w:szCs w:val="22"/>
        </w:rPr>
        <w:t xml:space="preserve"> attenuated associations</w:t>
      </w:r>
      <w:r w:rsidR="00702F0B" w:rsidRPr="00931AAD">
        <w:rPr>
          <w:rFonts w:ascii="Book Antiqua" w:eastAsia="Book Antiqua" w:hAnsi="Book Antiqua" w:cs="Book Antiqua"/>
          <w:color w:val="000000"/>
          <w:szCs w:val="22"/>
        </w:rPr>
        <w:t xml:space="preserve"> in model </w:t>
      </w:r>
      <w:r w:rsidR="00BF5268">
        <w:rPr>
          <w:rFonts w:ascii="Book Antiqua" w:hAnsi="Book Antiqua" w:cs="Book Antiqua" w:hint="eastAsia"/>
          <w:color w:val="000000"/>
          <w:szCs w:val="22"/>
          <w:lang w:eastAsia="zh-CN"/>
        </w:rPr>
        <w:t xml:space="preserve">3 </w:t>
      </w:r>
      <w:r w:rsidR="00702F0B" w:rsidRPr="00931AAD">
        <w:rPr>
          <w:rFonts w:ascii="Book Antiqua" w:eastAsia="Book Antiqua" w:hAnsi="Book Antiqua" w:cs="Book Antiqua"/>
          <w:color w:val="000000"/>
          <w:szCs w:val="22"/>
        </w:rPr>
        <w:t xml:space="preserve">are possibly attributable to an </w:t>
      </w:r>
      <w:r w:rsidR="00BF5268" w:rsidRPr="00BF5268">
        <w:rPr>
          <w:rFonts w:ascii="Book Antiqua" w:eastAsia="Book Antiqua" w:hAnsi="Book Antiqua" w:cs="Book Antiqua"/>
          <w:color w:val="000000"/>
          <w:szCs w:val="22"/>
        </w:rPr>
        <w:t>over-adjustment</w:t>
      </w:r>
      <w:r w:rsidR="00702F0B"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because </w:t>
      </w:r>
      <w:r w:rsidR="00702F0B" w:rsidRPr="00931AAD">
        <w:rPr>
          <w:rFonts w:ascii="Book Antiqua" w:eastAsia="Book Antiqua" w:hAnsi="Book Antiqua" w:cs="Book Antiqua"/>
          <w:color w:val="000000"/>
          <w:szCs w:val="22"/>
        </w:rPr>
        <w:t>these cardiovascular conditions</w:t>
      </w:r>
      <w:r w:rsidRPr="00931AAD">
        <w:rPr>
          <w:rFonts w:ascii="Book Antiqua" w:eastAsia="Book Antiqua" w:hAnsi="Book Antiqua" w:cs="Book Antiqua"/>
          <w:color w:val="000000"/>
          <w:szCs w:val="22"/>
        </w:rPr>
        <w:t xml:space="preserve"> are </w:t>
      </w:r>
      <w:r w:rsidR="00702F0B" w:rsidRPr="00931AAD">
        <w:rPr>
          <w:rFonts w:ascii="Book Antiqua" w:eastAsia="Book Antiqua" w:hAnsi="Book Antiqua" w:cs="Book Antiqua"/>
          <w:color w:val="000000"/>
          <w:szCs w:val="22"/>
        </w:rPr>
        <w:t xml:space="preserve">likely </w:t>
      </w:r>
      <w:r w:rsidRPr="00931AAD">
        <w:rPr>
          <w:rFonts w:ascii="Book Antiqua" w:eastAsia="Book Antiqua" w:hAnsi="Book Antiqua" w:cs="Book Antiqua"/>
          <w:color w:val="000000"/>
          <w:szCs w:val="22"/>
        </w:rPr>
        <w:t>on the pathway of the development of AD (</w:t>
      </w:r>
      <w:r w:rsidR="00702F0B" w:rsidRPr="00931AAD">
        <w:rPr>
          <w:rFonts w:ascii="Book Antiqua" w:eastAsia="Book Antiqua" w:hAnsi="Book Antiqua" w:cs="Book Antiqua"/>
          <w:color w:val="000000"/>
          <w:szCs w:val="22"/>
        </w:rPr>
        <w:t xml:space="preserve">large WC and </w:t>
      </w:r>
      <w:r w:rsidRPr="00931AAD">
        <w:rPr>
          <w:rFonts w:ascii="Book Antiqua" w:eastAsia="Book Antiqua" w:hAnsi="Book Antiqua" w:cs="Book Antiqua"/>
          <w:color w:val="000000"/>
          <w:szCs w:val="22"/>
        </w:rPr>
        <w:t>dyslipidemia</w:t>
      </w:r>
      <w:r w:rsidRPr="00931AAD">
        <w:rPr>
          <w:rFonts w:ascii="Book Antiqua" w:eastAsia="Book Antiqua" w:hAnsi="Book Antiqua" w:cs="Book Antiqua"/>
          <w:bCs/>
          <w:color w:val="000000"/>
        </w:rPr>
        <w:t>—</w:t>
      </w:r>
      <w:r w:rsidRPr="00931AAD">
        <w:rPr>
          <w:rFonts w:ascii="Book Antiqua" w:eastAsia="Book Antiqua" w:hAnsi="Book Antiqua" w:cs="Book Antiqua"/>
          <w:color w:val="000000"/>
          <w:szCs w:val="22"/>
        </w:rPr>
        <w:t>cardiovascular disease</w:t>
      </w:r>
      <w:r w:rsidR="00702F0B" w:rsidRPr="00931AAD">
        <w:rPr>
          <w:rFonts w:ascii="Book Antiqua" w:eastAsia="Book Antiqua" w:hAnsi="Book Antiqua" w:cs="Book Antiqua"/>
          <w:color w:val="000000"/>
          <w:szCs w:val="22"/>
        </w:rPr>
        <w:t>s</w:t>
      </w:r>
      <w:r w:rsidRPr="00931AAD">
        <w:rPr>
          <w:rFonts w:ascii="Book Antiqua" w:eastAsia="Book Antiqua" w:hAnsi="Book Antiqua" w:cs="Book Antiqua"/>
          <w:bCs/>
          <w:color w:val="000000"/>
        </w:rPr>
        <w:t>—</w:t>
      </w:r>
      <w:r w:rsidRPr="00931AAD">
        <w:rPr>
          <w:rFonts w:ascii="Book Antiqua" w:eastAsia="Book Antiqua" w:hAnsi="Book Antiqua" w:cs="Book Antiqua"/>
          <w:color w:val="000000"/>
          <w:szCs w:val="22"/>
        </w:rPr>
        <w:t xml:space="preserve">AD). </w:t>
      </w:r>
      <w:r w:rsidR="00702F0B" w:rsidRPr="00931AAD">
        <w:rPr>
          <w:rFonts w:ascii="Book Antiqua" w:eastAsia="Book Antiqua" w:hAnsi="Book Antiqua" w:cs="Book Antiqua"/>
          <w:color w:val="000000"/>
          <w:szCs w:val="22"/>
        </w:rPr>
        <w:t xml:space="preserve">Several </w:t>
      </w:r>
      <w:r w:rsidRPr="00931AAD">
        <w:rPr>
          <w:rFonts w:ascii="Book Antiqua" w:eastAsia="Book Antiqua" w:hAnsi="Book Antiqua" w:cs="Book Antiqua"/>
          <w:color w:val="000000"/>
          <w:szCs w:val="22"/>
        </w:rPr>
        <w:t xml:space="preserve">studies have indicated that MI, stroke, and PAD predict the risk of cognitive impairment and </w:t>
      </w:r>
      <w:proofErr w:type="gramStart"/>
      <w:r w:rsidRPr="00931AAD">
        <w:rPr>
          <w:rFonts w:ascii="Book Antiqua" w:eastAsia="Book Antiqua" w:hAnsi="Book Antiqua" w:cs="Book Antiqua"/>
          <w:color w:val="000000"/>
          <w:szCs w:val="22"/>
        </w:rPr>
        <w:t>AD</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43-46]</w:t>
      </w:r>
      <w:r w:rsidRPr="00931AAD">
        <w:rPr>
          <w:rFonts w:ascii="Book Antiqua" w:eastAsia="Book Antiqua" w:hAnsi="Book Antiqua" w:cs="Book Antiqua"/>
          <w:color w:val="000000"/>
          <w:szCs w:val="22"/>
        </w:rPr>
        <w:t xml:space="preserve">. The association between hypertension and AD is complex and may involve direct and indirect effects with other risk factors, such as the fact that hypertension increases risk of arterial stiffness, Aβ accumulation, and </w:t>
      </w:r>
      <w:r w:rsidR="00BC0E0B" w:rsidRPr="00931AAD">
        <w:rPr>
          <w:rFonts w:ascii="Book Antiqua" w:eastAsia="Book Antiqua" w:hAnsi="Book Antiqua" w:cs="Book Antiqua"/>
          <w:color w:val="000000"/>
          <w:szCs w:val="22"/>
        </w:rPr>
        <w:t xml:space="preserve">has </w:t>
      </w:r>
      <w:r w:rsidRPr="00931AAD">
        <w:rPr>
          <w:rFonts w:ascii="Book Antiqua" w:eastAsia="Book Antiqua" w:hAnsi="Book Antiqua" w:cs="Book Antiqua"/>
          <w:color w:val="000000"/>
          <w:szCs w:val="22"/>
        </w:rPr>
        <w:t xml:space="preserve">interaction </w:t>
      </w:r>
      <w:r w:rsidR="00FA7BB7" w:rsidRPr="00931AAD">
        <w:rPr>
          <w:rFonts w:ascii="Book Antiqua" w:eastAsia="Book Antiqua" w:hAnsi="Book Antiqua" w:cs="Book Antiqua"/>
          <w:color w:val="000000"/>
          <w:szCs w:val="22"/>
        </w:rPr>
        <w:t xml:space="preserve">effect </w:t>
      </w:r>
      <w:r w:rsidRPr="00931AAD">
        <w:rPr>
          <w:rFonts w:ascii="Book Antiqua" w:eastAsia="Book Antiqua" w:hAnsi="Book Antiqua" w:cs="Book Antiqua"/>
          <w:color w:val="000000"/>
          <w:szCs w:val="22"/>
        </w:rPr>
        <w:t xml:space="preserve">with insulin </w:t>
      </w:r>
      <w:proofErr w:type="gramStart"/>
      <w:r w:rsidRPr="00931AAD">
        <w:rPr>
          <w:rFonts w:ascii="Book Antiqua" w:eastAsia="Book Antiqua" w:hAnsi="Book Antiqua" w:cs="Book Antiqua"/>
          <w:color w:val="000000"/>
          <w:szCs w:val="22"/>
        </w:rPr>
        <w:t>resistance</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42,47,48]</w:t>
      </w:r>
      <w:r w:rsidRPr="00931AAD">
        <w:rPr>
          <w:rFonts w:ascii="Book Antiqua" w:eastAsia="Book Antiqua" w:hAnsi="Book Antiqua" w:cs="Book Antiqua"/>
          <w:color w:val="000000"/>
          <w:szCs w:val="22"/>
        </w:rPr>
        <w:t xml:space="preserve">. </w:t>
      </w:r>
      <w:r w:rsidR="009409A0" w:rsidRPr="00931AAD">
        <w:rPr>
          <w:rFonts w:ascii="Book Antiqua" w:eastAsia="Book Antiqua" w:hAnsi="Book Antiqua" w:cs="Book Antiqua"/>
          <w:color w:val="000000"/>
          <w:szCs w:val="22"/>
        </w:rPr>
        <w:t>I</w:t>
      </w:r>
      <w:r w:rsidR="00FA7BB7" w:rsidRPr="00931AAD">
        <w:rPr>
          <w:rFonts w:ascii="Book Antiqua" w:eastAsia="Book Antiqua" w:hAnsi="Book Antiqua" w:cs="Book Antiqua"/>
          <w:color w:val="000000"/>
          <w:szCs w:val="22"/>
        </w:rPr>
        <w:t xml:space="preserve">ncreased </w:t>
      </w:r>
      <w:r w:rsidRPr="00931AAD">
        <w:rPr>
          <w:rFonts w:ascii="Book Antiqua" w:eastAsia="Book Antiqua" w:hAnsi="Book Antiqua" w:cs="Book Antiqua"/>
          <w:color w:val="000000"/>
          <w:szCs w:val="22"/>
        </w:rPr>
        <w:t>age</w:t>
      </w:r>
      <w:r w:rsidR="009409A0" w:rsidRPr="00931AAD">
        <w:rPr>
          <w:rFonts w:ascii="Book Antiqua" w:eastAsia="Book Antiqua" w:hAnsi="Book Antiqua" w:cs="Book Antiqua"/>
          <w:color w:val="000000"/>
          <w:szCs w:val="22"/>
        </w:rPr>
        <w:t xml:space="preserve">s are </w:t>
      </w:r>
      <w:r w:rsidRPr="00931AAD">
        <w:rPr>
          <w:rFonts w:ascii="Book Antiqua" w:eastAsia="Book Antiqua" w:hAnsi="Book Antiqua" w:cs="Book Antiqua"/>
          <w:color w:val="000000"/>
          <w:szCs w:val="22"/>
        </w:rPr>
        <w:t>significantly associated with increased risk</w:t>
      </w:r>
      <w:r w:rsidR="009409A0" w:rsidRPr="00931AAD">
        <w:rPr>
          <w:rFonts w:ascii="Book Antiqua" w:eastAsia="Book Antiqua" w:hAnsi="Book Antiqua" w:cs="Book Antiqua"/>
          <w:color w:val="000000"/>
          <w:szCs w:val="22"/>
        </w:rPr>
        <w:t>s</w:t>
      </w:r>
      <w:r w:rsidRPr="00931AAD">
        <w:rPr>
          <w:rFonts w:ascii="Book Antiqua" w:eastAsia="Book Antiqua" w:hAnsi="Book Antiqua" w:cs="Book Antiqua"/>
          <w:color w:val="000000"/>
          <w:szCs w:val="22"/>
        </w:rPr>
        <w:t xml:space="preserve"> of AD. </w:t>
      </w:r>
      <w:r w:rsidR="009409A0" w:rsidRPr="00931AAD">
        <w:rPr>
          <w:rFonts w:ascii="Book Antiqua" w:eastAsia="Book Antiqua" w:hAnsi="Book Antiqua" w:cs="Book Antiqua"/>
          <w:color w:val="000000"/>
          <w:szCs w:val="22"/>
        </w:rPr>
        <w:t>However, i</w:t>
      </w:r>
      <w:r w:rsidRPr="00931AAD">
        <w:rPr>
          <w:rFonts w:ascii="Book Antiqua" w:eastAsia="Book Antiqua" w:hAnsi="Book Antiqua" w:cs="Book Antiqua"/>
          <w:color w:val="000000"/>
          <w:szCs w:val="22"/>
        </w:rPr>
        <w:t xml:space="preserve">t should be noted that </w:t>
      </w:r>
      <w:r w:rsidR="009409A0" w:rsidRPr="00931AAD">
        <w:rPr>
          <w:rFonts w:ascii="Book Antiqua" w:eastAsia="Book Antiqua" w:hAnsi="Book Antiqua" w:cs="Book Antiqua"/>
          <w:color w:val="000000"/>
          <w:szCs w:val="22"/>
        </w:rPr>
        <w:t xml:space="preserve">in our study </w:t>
      </w:r>
      <w:r w:rsidRPr="00931AAD">
        <w:rPr>
          <w:rFonts w:ascii="Book Antiqua" w:eastAsia="Book Antiqua" w:hAnsi="Book Antiqua" w:cs="Book Antiqua"/>
          <w:color w:val="000000"/>
          <w:szCs w:val="22"/>
        </w:rPr>
        <w:t>the relative risks (</w:t>
      </w:r>
      <w:r w:rsidRPr="00931AAD">
        <w:rPr>
          <w:rFonts w:ascii="Book Antiqua" w:eastAsia="Book Antiqua" w:hAnsi="Book Antiqua" w:cs="Book Antiqua"/>
          <w:i/>
          <w:iCs/>
          <w:color w:val="000000"/>
          <w:szCs w:val="22"/>
        </w:rPr>
        <w:t>i.e.</w:t>
      </w:r>
      <w:r w:rsidRPr="00931AAD">
        <w:rPr>
          <w:rFonts w:ascii="Book Antiqua" w:eastAsia="Book Antiqua" w:hAnsi="Book Antiqua" w:cs="Book Antiqua"/>
          <w:color w:val="000000"/>
          <w:szCs w:val="22"/>
        </w:rPr>
        <w:t xml:space="preserve">, HRs) of AD in younger </w:t>
      </w:r>
      <w:r w:rsidR="00FA7BB7" w:rsidRPr="00931AAD">
        <w:rPr>
          <w:rFonts w:ascii="Book Antiqua" w:eastAsia="Book Antiqua" w:hAnsi="Book Antiqua" w:cs="Book Antiqua"/>
          <w:color w:val="000000"/>
          <w:szCs w:val="22"/>
        </w:rPr>
        <w:t xml:space="preserve">women aged 50-69 </w:t>
      </w:r>
      <w:r w:rsidRPr="00931AAD">
        <w:rPr>
          <w:rFonts w:ascii="Book Antiqua" w:eastAsia="Book Antiqua" w:hAnsi="Book Antiqua" w:cs="Book Antiqua"/>
          <w:color w:val="000000"/>
          <w:szCs w:val="22"/>
        </w:rPr>
        <w:t xml:space="preserve">with DM or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DM or CMS were higher compared to </w:t>
      </w:r>
      <w:r w:rsidR="00FA7BB7" w:rsidRPr="00931AAD">
        <w:rPr>
          <w:rFonts w:ascii="Book Antiqua" w:eastAsia="Book Antiqua" w:hAnsi="Book Antiqua" w:cs="Book Antiqua"/>
          <w:color w:val="000000"/>
          <w:szCs w:val="22"/>
        </w:rPr>
        <w:t xml:space="preserve">the relative risks of AD in </w:t>
      </w:r>
      <w:r w:rsidRPr="00931AAD">
        <w:rPr>
          <w:rFonts w:ascii="Book Antiqua" w:eastAsia="Book Antiqua" w:hAnsi="Book Antiqua" w:cs="Book Antiqua"/>
          <w:color w:val="000000"/>
          <w:szCs w:val="22"/>
        </w:rPr>
        <w:t xml:space="preserve">older </w:t>
      </w:r>
      <w:r w:rsidR="00FA7BB7" w:rsidRPr="00931AAD">
        <w:rPr>
          <w:rFonts w:ascii="Book Antiqua" w:eastAsia="Book Antiqua" w:hAnsi="Book Antiqua" w:cs="Book Antiqua"/>
          <w:color w:val="000000"/>
          <w:szCs w:val="22"/>
        </w:rPr>
        <w:t xml:space="preserve">adults aged 70-79 without DM or CMS </w:t>
      </w:r>
      <w:r w:rsidR="00FA7BB7" w:rsidRPr="00931AAD">
        <w:rPr>
          <w:rFonts w:ascii="Book Antiqua" w:eastAsia="Book Antiqua" w:hAnsi="Book Antiqua" w:cs="Book Antiqua"/>
          <w:i/>
          <w:iCs/>
          <w:color w:val="000000"/>
          <w:szCs w:val="22"/>
        </w:rPr>
        <w:t>vs</w:t>
      </w:r>
      <w:r w:rsidR="00FA7BB7" w:rsidRPr="00931AAD">
        <w:rPr>
          <w:rFonts w:ascii="Book Antiqua" w:eastAsia="Book Antiqua" w:hAnsi="Book Antiqua" w:cs="Book Antiqua"/>
          <w:color w:val="000000"/>
          <w:szCs w:val="22"/>
        </w:rPr>
        <w:t xml:space="preserve"> those without DM or CMS</w:t>
      </w:r>
      <w:r w:rsidRPr="00931AAD">
        <w:rPr>
          <w:rFonts w:ascii="Book Antiqua" w:eastAsia="Book Antiqua" w:hAnsi="Book Antiqua" w:cs="Book Antiqua"/>
          <w:color w:val="000000"/>
          <w:szCs w:val="22"/>
        </w:rPr>
        <w:t xml:space="preserve">. </w:t>
      </w:r>
      <w:r w:rsidR="009409A0" w:rsidRPr="00931AAD">
        <w:rPr>
          <w:rFonts w:ascii="Book Antiqua" w:eastAsia="Book Antiqua" w:hAnsi="Book Antiqua" w:cs="Book Antiqua"/>
          <w:color w:val="000000"/>
          <w:szCs w:val="22"/>
        </w:rPr>
        <w:t>T</w:t>
      </w:r>
      <w:r w:rsidRPr="00931AAD">
        <w:rPr>
          <w:rFonts w:ascii="Book Antiqua" w:eastAsia="Book Antiqua" w:hAnsi="Book Antiqua" w:cs="Book Antiqua"/>
          <w:color w:val="000000"/>
          <w:szCs w:val="22"/>
        </w:rPr>
        <w:t>he</w:t>
      </w:r>
      <w:r w:rsidR="00FA7BB7" w:rsidRPr="00931AAD">
        <w:rPr>
          <w:rFonts w:ascii="Book Antiqua" w:eastAsia="Book Antiqua" w:hAnsi="Book Antiqua" w:cs="Book Antiqua"/>
          <w:color w:val="000000"/>
          <w:szCs w:val="22"/>
        </w:rPr>
        <w:t xml:space="preserve"> relative risks of </w:t>
      </w:r>
      <w:r w:rsidRPr="00931AAD">
        <w:rPr>
          <w:rFonts w:ascii="Book Antiqua" w:eastAsia="Book Antiqua" w:hAnsi="Book Antiqua" w:cs="Book Antiqua"/>
          <w:color w:val="000000"/>
          <w:szCs w:val="22"/>
        </w:rPr>
        <w:t xml:space="preserve">DM and CMS </w:t>
      </w:r>
      <w:r w:rsidR="008A6EF8" w:rsidRPr="00931AAD">
        <w:rPr>
          <w:rFonts w:ascii="Book Antiqua" w:eastAsia="Book Antiqua" w:hAnsi="Book Antiqua" w:cs="Book Antiqua"/>
          <w:i/>
          <w:iCs/>
          <w:color w:val="000000"/>
          <w:szCs w:val="22"/>
        </w:rPr>
        <w:t>vs</w:t>
      </w:r>
      <w:r w:rsidR="008A6EF8" w:rsidRPr="00931AAD">
        <w:rPr>
          <w:rFonts w:ascii="Book Antiqua" w:eastAsia="Book Antiqua" w:hAnsi="Book Antiqua" w:cs="Book Antiqua"/>
          <w:color w:val="000000"/>
          <w:szCs w:val="22"/>
        </w:rPr>
        <w:t xml:space="preserve"> those without DM or CMS </w:t>
      </w:r>
      <w:r w:rsidR="00FA7BB7" w:rsidRPr="00931AAD">
        <w:rPr>
          <w:rFonts w:ascii="Book Antiqua" w:eastAsia="Book Antiqua" w:hAnsi="Book Antiqua" w:cs="Book Antiqua"/>
          <w:color w:val="000000"/>
          <w:szCs w:val="22"/>
        </w:rPr>
        <w:t xml:space="preserve">for AD </w:t>
      </w:r>
      <w:r w:rsidRPr="00931AAD">
        <w:rPr>
          <w:rFonts w:ascii="Book Antiqua" w:eastAsia="Book Antiqua" w:hAnsi="Book Antiqua" w:cs="Book Antiqua"/>
          <w:color w:val="000000"/>
          <w:szCs w:val="22"/>
        </w:rPr>
        <w:t xml:space="preserve">became nonsignificant in the older age group. Similar nonsignificant associations </w:t>
      </w:r>
      <w:r w:rsidR="009409A0" w:rsidRPr="00931AAD">
        <w:rPr>
          <w:rFonts w:ascii="Book Antiqua" w:eastAsia="Book Antiqua" w:hAnsi="Book Antiqua" w:cs="Book Antiqua"/>
          <w:color w:val="000000"/>
          <w:szCs w:val="22"/>
        </w:rPr>
        <w:t xml:space="preserve">between those with and those without DM </w:t>
      </w:r>
      <w:r w:rsidRPr="00931AAD">
        <w:rPr>
          <w:rFonts w:ascii="Book Antiqua" w:eastAsia="Book Antiqua" w:hAnsi="Book Antiqua" w:cs="Book Antiqua"/>
          <w:color w:val="000000"/>
          <w:szCs w:val="22"/>
        </w:rPr>
        <w:t xml:space="preserve">among the elderly were reported from previous studies as </w:t>
      </w:r>
      <w:proofErr w:type="gramStart"/>
      <w:r w:rsidRPr="00931AAD">
        <w:rPr>
          <w:rFonts w:ascii="Book Antiqua" w:eastAsia="Book Antiqua" w:hAnsi="Book Antiqua" w:cs="Book Antiqua"/>
          <w:color w:val="000000"/>
          <w:szCs w:val="22"/>
        </w:rPr>
        <w:t>well</w:t>
      </w:r>
      <w:r w:rsidRPr="00931AAD">
        <w:rPr>
          <w:rFonts w:ascii="Book Antiqua" w:eastAsia="Book Antiqua" w:hAnsi="Book Antiqua" w:cs="Book Antiqua"/>
          <w:color w:val="000000"/>
          <w:szCs w:val="28"/>
          <w:vertAlign w:val="superscript"/>
        </w:rPr>
        <w:t>[</w:t>
      </w:r>
      <w:proofErr w:type="gramEnd"/>
      <w:r w:rsidRPr="00931AAD">
        <w:rPr>
          <w:rFonts w:ascii="Book Antiqua" w:eastAsia="Book Antiqua" w:hAnsi="Book Antiqua" w:cs="Book Antiqua"/>
          <w:color w:val="000000"/>
          <w:szCs w:val="28"/>
          <w:vertAlign w:val="superscript"/>
        </w:rPr>
        <w:t>21,49]</w:t>
      </w:r>
      <w:r w:rsidRPr="00931AAD">
        <w:rPr>
          <w:rFonts w:ascii="Book Antiqua" w:eastAsia="Book Antiqua" w:hAnsi="Book Antiqua" w:cs="Book Antiqua"/>
          <w:color w:val="000000"/>
          <w:szCs w:val="22"/>
        </w:rPr>
        <w:t xml:space="preserve">. The potential mechanisms are unclear. One of the explanations </w:t>
      </w:r>
      <w:r w:rsidR="008A6EF8" w:rsidRPr="00931AAD">
        <w:rPr>
          <w:rFonts w:ascii="Book Antiqua" w:eastAsia="Book Antiqua" w:hAnsi="Book Antiqua" w:cs="Book Antiqua"/>
          <w:color w:val="000000"/>
          <w:szCs w:val="22"/>
        </w:rPr>
        <w:t xml:space="preserve">is that this </w:t>
      </w:r>
      <w:proofErr w:type="spellStart"/>
      <w:r w:rsidR="008A6EF8" w:rsidRPr="00931AAD">
        <w:rPr>
          <w:rFonts w:ascii="Book Antiqua" w:eastAsia="Book Antiqua" w:hAnsi="Book Antiqua" w:cs="Book Antiqua"/>
          <w:color w:val="000000"/>
          <w:szCs w:val="22"/>
        </w:rPr>
        <w:t>nonsignificance</w:t>
      </w:r>
      <w:proofErr w:type="spellEnd"/>
      <w:r w:rsidR="008A6EF8" w:rsidRPr="00931AAD">
        <w:rPr>
          <w:rFonts w:ascii="Book Antiqua" w:eastAsia="Book Antiqua" w:hAnsi="Book Antiqua" w:cs="Book Antiqua"/>
          <w:color w:val="000000"/>
          <w:szCs w:val="22"/>
        </w:rPr>
        <w:t xml:space="preserve"> in the older age group is possibly </w:t>
      </w:r>
      <w:r w:rsidRPr="00931AAD">
        <w:rPr>
          <w:rFonts w:ascii="Book Antiqua" w:eastAsia="Book Antiqua" w:hAnsi="Book Antiqua" w:cs="Book Antiqua"/>
          <w:color w:val="000000"/>
          <w:szCs w:val="22"/>
        </w:rPr>
        <w:t xml:space="preserve">attributable to survivor bias. </w:t>
      </w:r>
      <w:r w:rsidR="00FB25E2" w:rsidRPr="00931AAD">
        <w:rPr>
          <w:rFonts w:ascii="Book Antiqua" w:eastAsia="Book Antiqua" w:hAnsi="Book Antiqua" w:cs="Book Antiqua"/>
          <w:color w:val="000000"/>
          <w:szCs w:val="22"/>
        </w:rPr>
        <w:t xml:space="preserve">Individuals </w:t>
      </w:r>
      <w:r w:rsidRPr="00931AAD">
        <w:rPr>
          <w:rFonts w:ascii="Book Antiqua" w:eastAsia="Book Antiqua" w:hAnsi="Book Antiqua" w:cs="Book Antiqua"/>
          <w:color w:val="000000"/>
          <w:szCs w:val="22"/>
        </w:rPr>
        <w:t xml:space="preserve">aged 70-79 </w:t>
      </w:r>
      <w:r w:rsidR="00FA7BB7" w:rsidRPr="00931AAD">
        <w:rPr>
          <w:rFonts w:ascii="Book Antiqua" w:eastAsia="Book Antiqua" w:hAnsi="Book Antiqua" w:cs="Book Antiqua"/>
          <w:color w:val="000000"/>
          <w:szCs w:val="22"/>
        </w:rPr>
        <w:t xml:space="preserve">may have </w:t>
      </w:r>
      <w:r w:rsidRPr="00931AAD">
        <w:rPr>
          <w:rFonts w:ascii="Book Antiqua" w:eastAsia="Book Antiqua" w:hAnsi="Book Antiqua" w:cs="Book Antiqua"/>
          <w:color w:val="000000"/>
          <w:szCs w:val="22"/>
        </w:rPr>
        <w:t xml:space="preserve">better healthy </w:t>
      </w:r>
      <w:r w:rsidR="00FA7BB7" w:rsidRPr="00931AAD">
        <w:rPr>
          <w:rFonts w:ascii="Book Antiqua" w:eastAsia="Book Antiqua" w:hAnsi="Book Antiqua" w:cs="Book Antiqua"/>
          <w:color w:val="000000"/>
          <w:szCs w:val="22"/>
        </w:rPr>
        <w:t xml:space="preserve">conditions </w:t>
      </w:r>
      <w:r w:rsidRPr="00931AAD">
        <w:rPr>
          <w:rFonts w:ascii="Book Antiqua" w:eastAsia="Book Antiqua" w:hAnsi="Book Antiqua" w:cs="Book Antiqua"/>
          <w:color w:val="000000"/>
          <w:szCs w:val="22"/>
        </w:rPr>
        <w:t>than those who died before their ages 70-79. The</w:t>
      </w:r>
      <w:r w:rsidR="00FB25E2" w:rsidRPr="00931AAD">
        <w:rPr>
          <w:rFonts w:ascii="Book Antiqua" w:eastAsia="Book Antiqua" w:hAnsi="Book Antiqua" w:cs="Book Antiqua"/>
          <w:color w:val="000000"/>
          <w:szCs w:val="22"/>
        </w:rPr>
        <w:t xml:space="preserve"> relative </w:t>
      </w:r>
      <w:r w:rsidRPr="00931AAD">
        <w:rPr>
          <w:rFonts w:ascii="Book Antiqua" w:eastAsia="Book Antiqua" w:hAnsi="Book Antiqua" w:cs="Book Antiqua"/>
          <w:color w:val="000000"/>
          <w:szCs w:val="22"/>
        </w:rPr>
        <w:t xml:space="preserve">effect of DM </w:t>
      </w:r>
      <w:r w:rsidR="00FB25E2" w:rsidRPr="00931AAD">
        <w:rPr>
          <w:rFonts w:ascii="Book Antiqua" w:eastAsia="Book Antiqua" w:hAnsi="Book Antiqua" w:cs="Book Antiqua"/>
          <w:color w:val="000000"/>
          <w:szCs w:val="22"/>
        </w:rPr>
        <w:t xml:space="preserve">or CMS </w:t>
      </w:r>
      <w:r w:rsidRPr="00931AAD">
        <w:rPr>
          <w:rFonts w:ascii="Book Antiqua" w:eastAsia="Book Antiqua" w:hAnsi="Book Antiqua" w:cs="Book Antiqua"/>
          <w:color w:val="000000"/>
          <w:szCs w:val="22"/>
        </w:rPr>
        <w:t xml:space="preserve">on AD risk may become weaker </w:t>
      </w:r>
      <w:r w:rsidR="00FB25E2" w:rsidRPr="00931AAD">
        <w:rPr>
          <w:rFonts w:ascii="Book Antiqua" w:eastAsia="Book Antiqua" w:hAnsi="Book Antiqua" w:cs="Book Antiqua"/>
          <w:color w:val="000000"/>
          <w:szCs w:val="22"/>
        </w:rPr>
        <w:t xml:space="preserve">in </w:t>
      </w:r>
      <w:r w:rsidRPr="00931AAD">
        <w:rPr>
          <w:rFonts w:ascii="Book Antiqua" w:eastAsia="Book Antiqua" w:hAnsi="Book Antiqua" w:cs="Book Antiqua"/>
          <w:color w:val="000000"/>
          <w:szCs w:val="22"/>
        </w:rPr>
        <w:t xml:space="preserve">the older age group. Meanwhile, </w:t>
      </w:r>
      <w:r w:rsidR="00FB25E2" w:rsidRPr="00931AAD">
        <w:rPr>
          <w:rFonts w:ascii="Book Antiqua" w:eastAsia="Book Antiqua" w:hAnsi="Book Antiqua" w:cs="Book Antiqua"/>
          <w:color w:val="000000"/>
          <w:szCs w:val="22"/>
        </w:rPr>
        <w:t xml:space="preserve">individuals </w:t>
      </w:r>
      <w:r w:rsidRPr="00931AAD">
        <w:rPr>
          <w:rFonts w:ascii="Book Antiqua" w:eastAsia="Book Antiqua" w:hAnsi="Book Antiqua" w:cs="Book Antiqua"/>
          <w:color w:val="000000"/>
          <w:szCs w:val="22"/>
        </w:rPr>
        <w:t>aged 70-79 have a higher proportion of comorbidities, such as stroke and hypertension than the younger</w:t>
      </w:r>
      <w:r w:rsidR="00FB25E2" w:rsidRPr="00931AAD">
        <w:rPr>
          <w:rFonts w:ascii="Book Antiqua" w:eastAsia="Book Antiqua" w:hAnsi="Book Antiqua" w:cs="Book Antiqua"/>
          <w:color w:val="000000"/>
          <w:szCs w:val="22"/>
        </w:rPr>
        <w:t>s</w:t>
      </w:r>
      <w:r w:rsidRPr="00931AAD">
        <w:rPr>
          <w:rFonts w:ascii="Book Antiqua" w:eastAsia="Book Antiqua" w:hAnsi="Book Antiqua" w:cs="Book Antiqua"/>
          <w:color w:val="000000"/>
          <w:szCs w:val="22"/>
        </w:rPr>
        <w:t xml:space="preserve">. Other, currently-unknown, age-related causes of AD may become more important in older age groups as well. Therefore, DM may have a </w:t>
      </w:r>
      <w:r w:rsidR="00FB25E2" w:rsidRPr="00931AAD">
        <w:rPr>
          <w:rFonts w:ascii="Book Antiqua" w:eastAsia="Book Antiqua" w:hAnsi="Book Antiqua" w:cs="Book Antiqua"/>
          <w:color w:val="000000"/>
          <w:szCs w:val="22"/>
        </w:rPr>
        <w:t xml:space="preserve">relatively </w:t>
      </w:r>
      <w:r w:rsidRPr="00931AAD">
        <w:rPr>
          <w:rFonts w:ascii="Book Antiqua" w:eastAsia="Book Antiqua" w:hAnsi="Book Antiqua" w:cs="Book Antiqua"/>
          <w:color w:val="000000"/>
          <w:szCs w:val="22"/>
        </w:rPr>
        <w:t>smaller impact on AD risk in the older patients. Further studies among the older age groups are warranted.</w:t>
      </w:r>
    </w:p>
    <w:p w14:paraId="406D8722" w14:textId="42806FA3" w:rsidR="00A77B3E" w:rsidRPr="00931AAD" w:rsidRDefault="00FA1210" w:rsidP="00FA1210">
      <w:pPr>
        <w:spacing w:line="360" w:lineRule="auto"/>
        <w:ind w:firstLineChars="100" w:firstLine="240"/>
        <w:jc w:val="both"/>
      </w:pPr>
      <w:r w:rsidRPr="00931AAD">
        <w:rPr>
          <w:rFonts w:ascii="Book Antiqua" w:eastAsia="Book Antiqua" w:hAnsi="Book Antiqua" w:cs="Book Antiqua"/>
          <w:color w:val="000000"/>
          <w:szCs w:val="22"/>
        </w:rPr>
        <w:t>That there are several limitations when interpreting the results. First, the WHIOS included only women who were postmenopausal, which limits the generalizability to women earlier in their life cycle. Second, the classification of AD was based on a self-</w:t>
      </w:r>
      <w:r w:rsidRPr="00931AAD">
        <w:rPr>
          <w:rFonts w:ascii="Book Antiqua" w:eastAsia="Book Antiqua" w:hAnsi="Book Antiqua" w:cs="Book Antiqua"/>
          <w:color w:val="000000"/>
          <w:szCs w:val="22"/>
        </w:rPr>
        <w:lastRenderedPageBreak/>
        <w:t>administered survey questionnaire. We had no access to more definitive measures such as imaging of brain structures (</w:t>
      </w:r>
      <w:r w:rsidRPr="00931AAD">
        <w:rPr>
          <w:rFonts w:ascii="Book Antiqua" w:eastAsia="Book Antiqua" w:hAnsi="Book Antiqua" w:cs="Book Antiqua"/>
          <w:i/>
          <w:iCs/>
          <w:color w:val="000000"/>
          <w:szCs w:val="22"/>
        </w:rPr>
        <w:t>i.e.</w:t>
      </w:r>
      <w:r w:rsidRPr="00931AAD">
        <w:rPr>
          <w:rFonts w:ascii="Book Antiqua" w:eastAsia="Book Antiqua" w:hAnsi="Book Antiqua" w:cs="Book Antiqua"/>
          <w:color w:val="000000"/>
          <w:szCs w:val="22"/>
        </w:rPr>
        <w:t xml:space="preserve">, magnetic resonance imaging and computerized tomography) or measures of the burden of amyloid deposits, and of neurofibrillary tangles in brain (such as Amyloid PET and Tau Pet imaging). Although it is common to define a disease status using a pre-designed self-administered questionnaire in most large-scale observational </w:t>
      </w:r>
      <w:r w:rsidR="00FE428C" w:rsidRPr="00931AAD">
        <w:rPr>
          <w:rFonts w:ascii="Book Antiqua" w:eastAsia="Book Antiqua" w:hAnsi="Book Antiqua" w:cs="Book Antiqua"/>
          <w:color w:val="000000"/>
          <w:szCs w:val="22"/>
        </w:rPr>
        <w:t xml:space="preserve">epidemiological </w:t>
      </w:r>
      <w:r w:rsidRPr="00931AAD">
        <w:rPr>
          <w:rFonts w:ascii="Book Antiqua" w:eastAsia="Book Antiqua" w:hAnsi="Book Antiqua" w:cs="Book Antiqua"/>
          <w:color w:val="000000"/>
          <w:szCs w:val="22"/>
        </w:rPr>
        <w:t xml:space="preserve">studies, possible information bias may have occurred, which may lead to under- or over-estimate of the incidence of AD. </w:t>
      </w:r>
      <w:r w:rsidR="00FE428C" w:rsidRPr="00931AAD">
        <w:rPr>
          <w:rFonts w:ascii="Book Antiqua" w:eastAsia="Book Antiqua" w:hAnsi="Book Antiqua" w:cs="Book Antiqua"/>
          <w:color w:val="000000"/>
          <w:szCs w:val="22"/>
        </w:rPr>
        <w:t>In addition, based on t</w:t>
      </w:r>
      <w:r w:rsidRPr="00931AAD">
        <w:rPr>
          <w:rFonts w:ascii="Book Antiqua" w:eastAsia="Book Antiqua" w:hAnsi="Book Antiqua" w:cs="Book Antiqua"/>
          <w:color w:val="000000"/>
          <w:szCs w:val="22"/>
        </w:rPr>
        <w:t xml:space="preserve">he survey instrument </w:t>
      </w:r>
      <w:r w:rsidR="00263ACB" w:rsidRPr="00931AAD">
        <w:rPr>
          <w:rFonts w:ascii="Book Antiqua" w:eastAsia="Book Antiqua" w:hAnsi="Book Antiqua" w:cs="Book Antiqua"/>
          <w:color w:val="000000"/>
          <w:szCs w:val="22"/>
        </w:rPr>
        <w:t xml:space="preserve">on the question on AD, </w:t>
      </w:r>
      <w:r w:rsidRPr="00931AAD">
        <w:rPr>
          <w:rFonts w:ascii="Book Antiqua" w:eastAsia="Book Antiqua" w:hAnsi="Book Antiqua" w:cs="Book Antiqua"/>
          <w:color w:val="000000"/>
          <w:szCs w:val="22"/>
        </w:rPr>
        <w:t xml:space="preserve">we thought that the </w:t>
      </w:r>
      <w:r w:rsidR="00263ACB" w:rsidRPr="00931AAD">
        <w:rPr>
          <w:rFonts w:ascii="Book Antiqua" w:eastAsia="Book Antiqua" w:hAnsi="Book Antiqua" w:cs="Book Antiqua"/>
          <w:color w:val="000000"/>
          <w:szCs w:val="22"/>
        </w:rPr>
        <w:t xml:space="preserve">classification of AD in the analysis </w:t>
      </w:r>
      <w:r w:rsidRPr="00931AAD">
        <w:rPr>
          <w:rFonts w:ascii="Book Antiqua" w:eastAsia="Book Antiqua" w:hAnsi="Book Antiqua" w:cs="Book Antiqua"/>
          <w:color w:val="000000"/>
          <w:szCs w:val="22"/>
        </w:rPr>
        <w:t xml:space="preserve">might </w:t>
      </w:r>
      <w:r w:rsidR="00263ACB" w:rsidRPr="00931AAD">
        <w:rPr>
          <w:rFonts w:ascii="Book Antiqua" w:eastAsia="Book Antiqua" w:hAnsi="Book Antiqua" w:cs="Book Antiqua"/>
          <w:color w:val="000000"/>
          <w:szCs w:val="22"/>
        </w:rPr>
        <w:t xml:space="preserve">have included these with </w:t>
      </w:r>
      <w:r w:rsidRPr="00931AAD">
        <w:rPr>
          <w:rFonts w:ascii="Book Antiqua" w:eastAsia="Book Antiqua" w:hAnsi="Book Antiqua" w:cs="Book Antiqua"/>
          <w:color w:val="000000"/>
          <w:szCs w:val="22"/>
        </w:rPr>
        <w:t xml:space="preserve">AD </w:t>
      </w:r>
      <w:r w:rsidR="00263ACB" w:rsidRPr="00931AAD">
        <w:rPr>
          <w:rFonts w:ascii="Book Antiqua" w:eastAsia="Book Antiqua" w:hAnsi="Book Antiqua" w:cs="Book Antiqua"/>
          <w:color w:val="000000"/>
          <w:szCs w:val="22"/>
        </w:rPr>
        <w:t xml:space="preserve">or </w:t>
      </w:r>
      <w:r w:rsidRPr="00931AAD">
        <w:rPr>
          <w:rFonts w:ascii="Book Antiqua" w:eastAsia="Book Antiqua" w:hAnsi="Book Antiqua" w:cs="Book Antiqua"/>
          <w:color w:val="000000"/>
          <w:szCs w:val="22"/>
        </w:rPr>
        <w:t>AD related dementia.</w:t>
      </w:r>
      <w:r w:rsidR="00263ACB"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 xml:space="preserve">In our sensitivity analysis, we tested DM-AD and CMS-AD associations separately for subgroups based on who completed the self-administered questionnaire. It shows that AD reported by a family member or friend or </w:t>
      </w:r>
      <w:r w:rsidR="00F6272F" w:rsidRPr="00931AAD">
        <w:rPr>
          <w:rFonts w:ascii="Book Antiqua" w:eastAsia="Book Antiqua" w:hAnsi="Book Antiqua" w:cs="Book Antiqua"/>
          <w:color w:val="000000"/>
          <w:szCs w:val="22"/>
        </w:rPr>
        <w:t xml:space="preserve">a </w:t>
      </w:r>
      <w:r w:rsidRPr="00931AAD">
        <w:rPr>
          <w:rFonts w:ascii="Book Antiqua" w:eastAsia="Book Antiqua" w:hAnsi="Book Antiqua" w:cs="Book Antiqua"/>
          <w:color w:val="000000"/>
          <w:szCs w:val="22"/>
        </w:rPr>
        <w:t xml:space="preserve">healthcare provider of the study participant had </w:t>
      </w:r>
      <w:r w:rsidR="00F6272F" w:rsidRPr="00931AAD">
        <w:rPr>
          <w:rFonts w:ascii="Book Antiqua" w:eastAsia="Book Antiqua" w:hAnsi="Book Antiqua" w:cs="Book Antiqua"/>
          <w:color w:val="000000"/>
          <w:szCs w:val="22"/>
        </w:rPr>
        <w:t xml:space="preserve">nonsignificant </w:t>
      </w:r>
      <w:r w:rsidR="005E26E9" w:rsidRPr="00931AAD">
        <w:rPr>
          <w:rFonts w:ascii="Book Antiqua" w:eastAsia="Book Antiqua" w:hAnsi="Book Antiqua" w:cs="Book Antiqua"/>
          <w:color w:val="000000"/>
          <w:szCs w:val="22"/>
        </w:rPr>
        <w:t>associations</w:t>
      </w:r>
      <w:r w:rsidRPr="00931AAD">
        <w:rPr>
          <w:rFonts w:ascii="Book Antiqua" w:eastAsia="Book Antiqua" w:hAnsi="Book Antiqua" w:cs="Book Antiqua"/>
          <w:color w:val="000000"/>
          <w:szCs w:val="22"/>
        </w:rPr>
        <w:t xml:space="preserve"> with DM and CMS. However, this subsample analysis is questionable by the much smaller sample sizes (AD cases) reported by these two groups, which is also demonstrated</w:t>
      </w:r>
      <w:r w:rsidR="00820B31"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szCs w:val="22"/>
        </w:rPr>
        <w:t>by their wide 95% confidence intervals. Certainly, given the limitation that using a self-administered instrument is subject to bias, findings from this study call for further studies with detailed clinical measures and evaluations. Third, in the analysis, CMS was included for the purpose of examining the associations of CMS and its components with risk of AD. We had to estimate missing values of TG and HDL using their corresponding surrogates. These estimations may lead to under- or overestimate of their true values, which would introduce bias. Nevertheless, as consistent findings of CMS and DM were observed in the study</w:t>
      </w:r>
      <w:r w:rsidR="00352801" w:rsidRPr="00931AAD">
        <w:rPr>
          <w:rFonts w:ascii="Book Antiqua" w:eastAsia="Book Antiqua" w:hAnsi="Book Antiqua" w:cs="Book Antiqua"/>
          <w:color w:val="000000"/>
          <w:szCs w:val="22"/>
        </w:rPr>
        <w:t xml:space="preserve"> and compared with the others</w:t>
      </w:r>
      <w:r w:rsidRPr="00931AAD">
        <w:rPr>
          <w:rFonts w:ascii="Book Antiqua" w:eastAsia="Book Antiqua" w:hAnsi="Book Antiqua" w:cs="Book Antiqua"/>
          <w:color w:val="000000"/>
          <w:szCs w:val="22"/>
        </w:rPr>
        <w:t>, we would say that th</w:t>
      </w:r>
      <w:r w:rsidR="00352801" w:rsidRPr="00931AAD">
        <w:rPr>
          <w:rFonts w:ascii="Book Antiqua" w:eastAsia="Book Antiqua" w:hAnsi="Book Antiqua" w:cs="Book Antiqua"/>
          <w:color w:val="000000"/>
          <w:szCs w:val="22"/>
        </w:rPr>
        <w:t xml:space="preserve">e bias due to the </w:t>
      </w:r>
      <w:r w:rsidRPr="00931AAD">
        <w:rPr>
          <w:rFonts w:ascii="Book Antiqua" w:eastAsia="Book Antiqua" w:hAnsi="Book Antiqua" w:cs="Book Antiqua"/>
          <w:color w:val="000000"/>
          <w:szCs w:val="22"/>
        </w:rPr>
        <w:t>estimated</w:t>
      </w:r>
      <w:r w:rsidR="00352801" w:rsidRPr="00931AAD">
        <w:rPr>
          <w:rFonts w:ascii="Book Antiqua" w:eastAsia="Book Antiqua" w:hAnsi="Book Antiqua" w:cs="Book Antiqua"/>
          <w:color w:val="000000"/>
          <w:szCs w:val="22"/>
        </w:rPr>
        <w:t xml:space="preserve"> approach</w:t>
      </w:r>
      <w:r w:rsidRPr="00931AAD">
        <w:rPr>
          <w:rFonts w:ascii="Book Antiqua" w:eastAsia="Book Antiqua" w:hAnsi="Book Antiqua" w:cs="Book Antiqua"/>
          <w:color w:val="000000"/>
          <w:szCs w:val="22"/>
        </w:rPr>
        <w:t xml:space="preserve"> is minimized. Finally, residual confounding cannot be completely eliminated from epidemiological studies, which could be attributable to the factors that the survey did not include. </w:t>
      </w:r>
    </w:p>
    <w:p w14:paraId="4887D771" w14:textId="3BD14E54" w:rsidR="00A77B3E" w:rsidRPr="00931AAD" w:rsidRDefault="00FA1210" w:rsidP="00FA1210">
      <w:pPr>
        <w:spacing w:line="360" w:lineRule="auto"/>
        <w:ind w:firstLineChars="100" w:firstLine="240"/>
        <w:jc w:val="both"/>
      </w:pPr>
      <w:r w:rsidRPr="00931AAD">
        <w:rPr>
          <w:rFonts w:ascii="Book Antiqua" w:eastAsia="Book Antiqua" w:hAnsi="Book Antiqua" w:cs="Book Antiqua"/>
          <w:color w:val="000000"/>
          <w:szCs w:val="22"/>
        </w:rPr>
        <w:t xml:space="preserve">Our study also has several strengths. First, the WHIOS is one of the largest observational prospective study among postmenopausal women. With an increase in life expectancy in the nation and worldwide, findings from the study add important </w:t>
      </w:r>
      <w:r w:rsidRPr="00931AAD">
        <w:rPr>
          <w:rFonts w:ascii="Book Antiqua" w:eastAsia="Book Antiqua" w:hAnsi="Book Antiqua" w:cs="Book Antiqua"/>
          <w:color w:val="000000"/>
          <w:szCs w:val="22"/>
        </w:rPr>
        <w:lastRenderedPageBreak/>
        <w:t xml:space="preserve">evidence to the </w:t>
      </w:r>
      <w:r w:rsidR="00352801" w:rsidRPr="00931AAD">
        <w:rPr>
          <w:rFonts w:ascii="Book Antiqua" w:eastAsia="Book Antiqua" w:hAnsi="Book Antiqua" w:cs="Book Antiqua"/>
          <w:color w:val="000000"/>
          <w:szCs w:val="22"/>
        </w:rPr>
        <w:t xml:space="preserve">research </w:t>
      </w:r>
      <w:r w:rsidRPr="00931AAD">
        <w:rPr>
          <w:rFonts w:ascii="Book Antiqua" w:eastAsia="Book Antiqua" w:hAnsi="Book Antiqua" w:cs="Book Antiqua"/>
          <w:color w:val="000000"/>
          <w:szCs w:val="22"/>
        </w:rPr>
        <w:t xml:space="preserve">literature. Second, of all reported studies related to DM and AD </w:t>
      </w:r>
      <w:r w:rsidR="00352801" w:rsidRPr="00931AAD">
        <w:rPr>
          <w:rFonts w:ascii="Book Antiqua" w:eastAsia="Book Antiqua" w:hAnsi="Book Antiqua" w:cs="Book Antiqua"/>
          <w:color w:val="000000"/>
          <w:szCs w:val="22"/>
        </w:rPr>
        <w:t>risk</w:t>
      </w:r>
      <w:r w:rsidRPr="00931AAD">
        <w:rPr>
          <w:rFonts w:ascii="Book Antiqua" w:eastAsia="Book Antiqua" w:hAnsi="Book Antiqua" w:cs="Book Antiqua"/>
          <w:color w:val="000000"/>
          <w:szCs w:val="22"/>
        </w:rPr>
        <w:t xml:space="preserve">, the WHIOS has the longest duration of follow-up, which offers </w:t>
      </w:r>
      <w:proofErr w:type="gramStart"/>
      <w:r w:rsidRPr="00931AAD">
        <w:rPr>
          <w:rFonts w:ascii="Book Antiqua" w:eastAsia="Book Antiqua" w:hAnsi="Book Antiqua" w:cs="Book Antiqua"/>
          <w:color w:val="000000"/>
          <w:szCs w:val="22"/>
        </w:rPr>
        <w:t>an</w:t>
      </w:r>
      <w:proofErr w:type="gramEnd"/>
      <w:r w:rsidRPr="00931AAD">
        <w:rPr>
          <w:rFonts w:ascii="Book Antiqua" w:eastAsia="Book Antiqua" w:hAnsi="Book Antiqua" w:cs="Book Antiqua"/>
          <w:color w:val="000000"/>
          <w:szCs w:val="22"/>
        </w:rPr>
        <w:t xml:space="preserve"> unique opportunity to test the long-term effect of DM and CMS on the risk of AD. Third, a significantly higher relative risk of AD in younger women with DM or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DM or CMS than that in the older age group </w:t>
      </w:r>
      <w:r w:rsidR="00352801" w:rsidRPr="00931AAD">
        <w:rPr>
          <w:rFonts w:ascii="Book Antiqua" w:eastAsia="Book Antiqua" w:hAnsi="Book Antiqua" w:cs="Book Antiqua"/>
          <w:color w:val="000000"/>
          <w:szCs w:val="22"/>
        </w:rPr>
        <w:t xml:space="preserve">not only </w:t>
      </w:r>
      <w:r w:rsidRPr="00931AAD">
        <w:rPr>
          <w:rFonts w:ascii="Book Antiqua" w:eastAsia="Book Antiqua" w:hAnsi="Book Antiqua" w:cs="Book Antiqua"/>
          <w:color w:val="000000"/>
          <w:szCs w:val="22"/>
        </w:rPr>
        <w:t xml:space="preserve">calls for </w:t>
      </w:r>
      <w:r w:rsidR="00352801" w:rsidRPr="00931AAD">
        <w:rPr>
          <w:rFonts w:ascii="Book Antiqua" w:eastAsia="Book Antiqua" w:hAnsi="Book Antiqua" w:cs="Book Antiqua"/>
          <w:color w:val="000000"/>
          <w:szCs w:val="22"/>
        </w:rPr>
        <w:t xml:space="preserve">further </w:t>
      </w:r>
      <w:r w:rsidRPr="00931AAD">
        <w:rPr>
          <w:rFonts w:ascii="Book Antiqua" w:eastAsia="Book Antiqua" w:hAnsi="Book Antiqua" w:cs="Book Antiqua"/>
          <w:color w:val="000000"/>
          <w:szCs w:val="22"/>
        </w:rPr>
        <w:t>etiological studies</w:t>
      </w:r>
      <w:r w:rsidR="00352801" w:rsidRPr="00931AAD">
        <w:rPr>
          <w:rFonts w:ascii="Book Antiqua" w:eastAsia="Book Antiqua" w:hAnsi="Book Antiqua" w:cs="Book Antiqua"/>
          <w:color w:val="000000"/>
          <w:szCs w:val="22"/>
        </w:rPr>
        <w:t>, but also</w:t>
      </w:r>
      <w:r w:rsidRPr="00931AAD">
        <w:rPr>
          <w:rFonts w:ascii="Book Antiqua" w:eastAsia="Book Antiqua" w:hAnsi="Book Antiqua" w:cs="Book Antiqua"/>
          <w:color w:val="000000"/>
          <w:szCs w:val="22"/>
        </w:rPr>
        <w:t xml:space="preserve"> adds evidence to </w:t>
      </w:r>
      <w:r w:rsidR="00352801" w:rsidRPr="00931AAD">
        <w:rPr>
          <w:rFonts w:ascii="Book Antiqua" w:eastAsia="Book Antiqua" w:hAnsi="Book Antiqua" w:cs="Book Antiqua"/>
          <w:color w:val="000000"/>
          <w:szCs w:val="22"/>
        </w:rPr>
        <w:t xml:space="preserve">the prevention of AD risk in </w:t>
      </w:r>
      <w:r w:rsidRPr="00931AAD">
        <w:rPr>
          <w:rFonts w:ascii="Book Antiqua" w:eastAsia="Book Antiqua" w:hAnsi="Book Antiqua" w:cs="Book Antiqua"/>
          <w:color w:val="000000"/>
          <w:szCs w:val="22"/>
        </w:rPr>
        <w:t>young</w:t>
      </w:r>
      <w:r w:rsidR="00352801" w:rsidRPr="00931AAD">
        <w:rPr>
          <w:rFonts w:ascii="Book Antiqua" w:eastAsia="Book Antiqua" w:hAnsi="Book Antiqua" w:cs="Book Antiqua"/>
          <w:color w:val="000000"/>
          <w:szCs w:val="22"/>
        </w:rPr>
        <w:t>er</w:t>
      </w:r>
      <w:r w:rsidRPr="00931AAD">
        <w:rPr>
          <w:rFonts w:ascii="Book Antiqua" w:eastAsia="Book Antiqua" w:hAnsi="Book Antiqua" w:cs="Book Antiqua"/>
          <w:color w:val="000000"/>
          <w:szCs w:val="22"/>
        </w:rPr>
        <w:t xml:space="preserve"> adults with DM or CMS.</w:t>
      </w:r>
    </w:p>
    <w:p w14:paraId="1E60F87F" w14:textId="77777777" w:rsidR="00A77B3E" w:rsidRPr="00931AAD" w:rsidRDefault="00A77B3E">
      <w:pPr>
        <w:spacing w:line="360" w:lineRule="auto"/>
        <w:jc w:val="both"/>
      </w:pPr>
    </w:p>
    <w:p w14:paraId="0929EFF0" w14:textId="77777777" w:rsidR="00A77B3E" w:rsidRPr="00931AAD" w:rsidRDefault="00FA1210">
      <w:pPr>
        <w:spacing w:line="360" w:lineRule="auto"/>
        <w:jc w:val="both"/>
      </w:pPr>
      <w:r w:rsidRPr="00931AAD">
        <w:rPr>
          <w:rFonts w:ascii="Book Antiqua" w:eastAsia="Book Antiqua" w:hAnsi="Book Antiqua" w:cs="Book Antiqua"/>
          <w:b/>
          <w:caps/>
          <w:color w:val="000000"/>
          <w:u w:val="single"/>
        </w:rPr>
        <w:t>CONCLUSION</w:t>
      </w:r>
    </w:p>
    <w:p w14:paraId="5BC29F10" w14:textId="34E0E418" w:rsidR="002A4CAD" w:rsidRPr="00931AAD" w:rsidRDefault="002A4CAD" w:rsidP="002A4CAD">
      <w:pPr>
        <w:spacing w:line="360" w:lineRule="auto"/>
        <w:jc w:val="both"/>
      </w:pPr>
      <w:r w:rsidRPr="00931AAD">
        <w:rPr>
          <w:rFonts w:ascii="Book Antiqua" w:eastAsia="Book Antiqua" w:hAnsi="Book Antiqua" w:cs="Book Antiqua"/>
          <w:color w:val="000000"/>
          <w:szCs w:val="22"/>
        </w:rPr>
        <w:t xml:space="preserve">During a median follow-up of 20 years, DM and CMS were significantly associated with the risk of AD among postmenopausal women. More specifically, women aged 50-69 with DM or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these conditions had significantly higher relative risks of AD than the relative risks of AD in those aged 70-79 with DM or CMS </w:t>
      </w:r>
      <w:r w:rsidRPr="00931AAD">
        <w:rPr>
          <w:rFonts w:ascii="Book Antiqua" w:eastAsia="Book Antiqua" w:hAnsi="Book Antiqua" w:cs="Book Antiqua"/>
          <w:i/>
          <w:iCs/>
          <w:color w:val="000000"/>
          <w:szCs w:val="22"/>
        </w:rPr>
        <w:t>vs</w:t>
      </w:r>
      <w:r w:rsidRPr="00931AAD">
        <w:rPr>
          <w:rFonts w:ascii="Book Antiqua" w:eastAsia="Book Antiqua" w:hAnsi="Book Antiqua" w:cs="Book Antiqua"/>
          <w:color w:val="000000"/>
          <w:szCs w:val="22"/>
        </w:rPr>
        <w:t xml:space="preserve"> those without DM or CMS. </w:t>
      </w:r>
    </w:p>
    <w:p w14:paraId="3001F6D1" w14:textId="77777777" w:rsidR="00A77B3E" w:rsidRPr="00931AAD" w:rsidRDefault="00A77B3E">
      <w:pPr>
        <w:spacing w:line="360" w:lineRule="auto"/>
        <w:jc w:val="both"/>
      </w:pPr>
    </w:p>
    <w:p w14:paraId="56667250" w14:textId="77777777" w:rsidR="00A77B3E" w:rsidRPr="00931AAD" w:rsidRDefault="00FA1210">
      <w:pPr>
        <w:spacing w:line="360" w:lineRule="auto"/>
        <w:jc w:val="both"/>
      </w:pPr>
      <w:r w:rsidRPr="00931AAD">
        <w:rPr>
          <w:rFonts w:ascii="Book Antiqua" w:eastAsia="Book Antiqua" w:hAnsi="Book Antiqua" w:cs="Book Antiqua"/>
          <w:b/>
          <w:caps/>
          <w:color w:val="000000"/>
          <w:u w:val="single"/>
        </w:rPr>
        <w:t>ARTICLE HIGHLIGHTS</w:t>
      </w:r>
    </w:p>
    <w:p w14:paraId="333C3E5B" w14:textId="77777777" w:rsidR="00A77B3E" w:rsidRPr="00931AAD" w:rsidRDefault="00FA1210">
      <w:pPr>
        <w:spacing w:line="360" w:lineRule="auto"/>
        <w:jc w:val="both"/>
      </w:pPr>
      <w:r w:rsidRPr="00931AAD">
        <w:rPr>
          <w:rFonts w:ascii="Book Antiqua" w:eastAsia="Book Antiqua" w:hAnsi="Book Antiqua" w:cs="Book Antiqua"/>
          <w:b/>
          <w:i/>
          <w:color w:val="000000"/>
        </w:rPr>
        <w:t>Research background</w:t>
      </w:r>
    </w:p>
    <w:p w14:paraId="2930F3FD" w14:textId="77777777" w:rsidR="00A77B3E" w:rsidRPr="00931AAD" w:rsidRDefault="00FA1210">
      <w:pPr>
        <w:spacing w:line="360" w:lineRule="auto"/>
        <w:jc w:val="both"/>
      </w:pPr>
      <w:r w:rsidRPr="00931AAD">
        <w:rPr>
          <w:rFonts w:ascii="Book Antiqua" w:eastAsia="Book Antiqua" w:hAnsi="Book Antiqua" w:cs="Book Antiqua"/>
          <w:color w:val="000000"/>
          <w:szCs w:val="22"/>
        </w:rPr>
        <w:t xml:space="preserve">In spite of an increase in the incidence and prevalence of diabetes mellitus (DM) and Alzheimer’s disease (AD) in the aging population, limited attention has been paid to investigate their associations. </w:t>
      </w:r>
    </w:p>
    <w:p w14:paraId="560CFCF6" w14:textId="77777777" w:rsidR="00A77B3E" w:rsidRPr="00931AAD" w:rsidRDefault="00A77B3E">
      <w:pPr>
        <w:spacing w:line="360" w:lineRule="auto"/>
        <w:jc w:val="both"/>
      </w:pPr>
    </w:p>
    <w:p w14:paraId="4B515138" w14:textId="77777777" w:rsidR="00A77B3E" w:rsidRPr="00931AAD" w:rsidRDefault="00FA1210">
      <w:pPr>
        <w:spacing w:line="360" w:lineRule="auto"/>
        <w:jc w:val="both"/>
      </w:pPr>
      <w:r w:rsidRPr="00931AAD">
        <w:rPr>
          <w:rFonts w:ascii="Book Antiqua" w:eastAsia="Book Antiqua" w:hAnsi="Book Antiqua" w:cs="Book Antiqua"/>
          <w:b/>
          <w:i/>
          <w:color w:val="000000"/>
        </w:rPr>
        <w:t>Research motivation</w:t>
      </w:r>
    </w:p>
    <w:p w14:paraId="09A5A1BF" w14:textId="7F283C7F" w:rsidR="00A77B3E" w:rsidRPr="00931AAD" w:rsidRDefault="00FA1210">
      <w:pPr>
        <w:spacing w:line="360" w:lineRule="auto"/>
        <w:jc w:val="both"/>
      </w:pPr>
      <w:proofErr w:type="gramStart"/>
      <w:r w:rsidRPr="00931AAD">
        <w:rPr>
          <w:rFonts w:ascii="Book Antiqua" w:eastAsia="Book Antiqua" w:hAnsi="Book Antiqua" w:cs="Book Antiqua"/>
          <w:color w:val="000000"/>
        </w:rPr>
        <w:t xml:space="preserve">To investigate the association of </w:t>
      </w:r>
      <w:r w:rsidR="00BF5268">
        <w:rPr>
          <w:rFonts w:ascii="Book Antiqua" w:hAnsi="Book Antiqua" w:cs="Book Antiqua" w:hint="eastAsia"/>
          <w:color w:val="000000"/>
          <w:lang w:eastAsia="zh-CN"/>
        </w:rPr>
        <w:t>DM</w:t>
      </w:r>
      <w:bookmarkStart w:id="1" w:name="_GoBack"/>
      <w:bookmarkEnd w:id="1"/>
      <w:r w:rsidRPr="00931AAD">
        <w:rPr>
          <w:rFonts w:ascii="Book Antiqua" w:eastAsia="Book Antiqua" w:hAnsi="Book Antiqua" w:cs="Book Antiqua"/>
          <w:color w:val="000000"/>
        </w:rPr>
        <w:t xml:space="preserve"> and </w:t>
      </w:r>
      <w:r w:rsidR="004A3EDC" w:rsidRPr="00931AAD">
        <w:rPr>
          <w:rFonts w:ascii="Book Antiqua" w:eastAsia="Book Antiqua" w:hAnsi="Book Antiqua" w:cs="Book Antiqua"/>
          <w:color w:val="000000"/>
        </w:rPr>
        <w:t>cardiometabolic</w:t>
      </w:r>
      <w:r w:rsidRPr="00931AAD">
        <w:rPr>
          <w:rFonts w:ascii="Book Antiqua" w:eastAsia="Book Antiqua" w:hAnsi="Book Antiqua" w:cs="Book Antiqua"/>
          <w:color w:val="000000"/>
        </w:rPr>
        <w:t xml:space="preserve"> syndrome with risk of A</w:t>
      </w:r>
      <w:r w:rsidR="00A00CC8" w:rsidRPr="00931AAD">
        <w:rPr>
          <w:rFonts w:ascii="Book Antiqua" w:eastAsia="Book Antiqua" w:hAnsi="Book Antiqua" w:cs="Book Antiqua"/>
          <w:color w:val="000000"/>
        </w:rPr>
        <w:t>D</w:t>
      </w:r>
      <w:r w:rsidRPr="00931AAD">
        <w:rPr>
          <w:rFonts w:ascii="Book Antiqua" w:eastAsia="Book Antiqua" w:hAnsi="Book Antiqua" w:cs="Book Antiqua"/>
          <w:color w:val="000000"/>
        </w:rPr>
        <w:t xml:space="preserve"> among the </w:t>
      </w:r>
      <w:r w:rsidR="00C7345A" w:rsidRPr="00931AAD">
        <w:rPr>
          <w:rFonts w:ascii="Book Antiqua" w:eastAsia="Book Antiqua" w:hAnsi="Book Antiqua" w:cs="Book Antiqua"/>
          <w:color w:val="000000"/>
          <w:szCs w:val="22"/>
        </w:rPr>
        <w:t>United States</w:t>
      </w:r>
      <w:r w:rsidRPr="00931AAD">
        <w:rPr>
          <w:rFonts w:ascii="Book Antiqua" w:eastAsia="Book Antiqua" w:hAnsi="Book Antiqua" w:cs="Book Antiqua"/>
          <w:color w:val="000000"/>
        </w:rPr>
        <w:t xml:space="preserve"> older adults.</w:t>
      </w:r>
      <w:proofErr w:type="gramEnd"/>
    </w:p>
    <w:p w14:paraId="323ACC0B" w14:textId="77777777" w:rsidR="00A77B3E" w:rsidRPr="00931AAD" w:rsidRDefault="00A77B3E">
      <w:pPr>
        <w:spacing w:line="360" w:lineRule="auto"/>
        <w:jc w:val="both"/>
      </w:pPr>
    </w:p>
    <w:p w14:paraId="14B2898E" w14:textId="77777777" w:rsidR="00A77B3E" w:rsidRPr="00931AAD" w:rsidRDefault="00FA1210">
      <w:pPr>
        <w:spacing w:line="360" w:lineRule="auto"/>
        <w:jc w:val="both"/>
      </w:pPr>
      <w:r w:rsidRPr="00931AAD">
        <w:rPr>
          <w:rFonts w:ascii="Book Antiqua" w:eastAsia="Book Antiqua" w:hAnsi="Book Antiqua" w:cs="Book Antiqua"/>
          <w:b/>
          <w:i/>
          <w:color w:val="000000"/>
        </w:rPr>
        <w:t>Research objectives</w:t>
      </w:r>
    </w:p>
    <w:p w14:paraId="2053D1F9" w14:textId="222FD86B" w:rsidR="00A77B3E" w:rsidRPr="00931AAD" w:rsidRDefault="00FA1210">
      <w:pPr>
        <w:spacing w:line="360" w:lineRule="auto"/>
        <w:jc w:val="both"/>
      </w:pPr>
      <w:r w:rsidRPr="00931AAD">
        <w:rPr>
          <w:rFonts w:ascii="Book Antiqua" w:eastAsia="Book Antiqua" w:hAnsi="Book Antiqua" w:cs="Book Antiqua"/>
          <w:color w:val="000000"/>
          <w:szCs w:val="22"/>
        </w:rPr>
        <w:t>To examine th</w:t>
      </w:r>
      <w:r w:rsidR="005863BA" w:rsidRPr="00931AAD">
        <w:rPr>
          <w:rFonts w:ascii="Book Antiqua" w:eastAsia="Book Antiqua" w:hAnsi="Book Antiqua" w:cs="Book Antiqua"/>
          <w:color w:val="000000"/>
          <w:szCs w:val="22"/>
        </w:rPr>
        <w:t>e</w:t>
      </w:r>
      <w:r w:rsidRPr="00931AAD">
        <w:rPr>
          <w:rFonts w:ascii="Book Antiqua" w:eastAsia="Book Antiqua" w:hAnsi="Book Antiqua" w:cs="Book Antiqua"/>
          <w:color w:val="000000"/>
          <w:szCs w:val="22"/>
        </w:rPr>
        <w:t xml:space="preserve"> association of DM and cardiometabolic syndrome (CMS, a precursor to DM) with risk of incident AD among postmenopausal women.</w:t>
      </w:r>
    </w:p>
    <w:p w14:paraId="4AAAF893" w14:textId="77777777" w:rsidR="00A77B3E" w:rsidRPr="00931AAD" w:rsidRDefault="00A77B3E">
      <w:pPr>
        <w:spacing w:line="360" w:lineRule="auto"/>
        <w:jc w:val="both"/>
      </w:pPr>
    </w:p>
    <w:p w14:paraId="1C0F054F" w14:textId="77777777" w:rsidR="00A77B3E" w:rsidRPr="00931AAD" w:rsidRDefault="00FA1210">
      <w:pPr>
        <w:spacing w:line="360" w:lineRule="auto"/>
        <w:jc w:val="both"/>
      </w:pPr>
      <w:r w:rsidRPr="00931AAD">
        <w:rPr>
          <w:rFonts w:ascii="Book Antiqua" w:eastAsia="Book Antiqua" w:hAnsi="Book Antiqua" w:cs="Book Antiqua"/>
          <w:b/>
          <w:i/>
          <w:color w:val="000000"/>
        </w:rPr>
        <w:lastRenderedPageBreak/>
        <w:t>Research methods</w:t>
      </w:r>
    </w:p>
    <w:p w14:paraId="074B5C61" w14:textId="680B061C" w:rsidR="00A77B3E" w:rsidRPr="00931AAD" w:rsidRDefault="00FA1210">
      <w:pPr>
        <w:spacing w:line="360" w:lineRule="auto"/>
        <w:jc w:val="both"/>
      </w:pPr>
      <w:r w:rsidRPr="00931AAD">
        <w:rPr>
          <w:rFonts w:ascii="Book Antiqua" w:eastAsia="Book Antiqua" w:hAnsi="Book Antiqua" w:cs="Book Antiqua"/>
          <w:color w:val="000000"/>
          <w:szCs w:val="22"/>
        </w:rPr>
        <w:t>Postmenopausal women aged 50-79 (</w:t>
      </w:r>
      <w:r w:rsidRPr="00931AAD">
        <w:rPr>
          <w:rFonts w:ascii="Book Antiqua" w:eastAsia="Book Antiqua" w:hAnsi="Book Antiqua" w:cs="Book Antiqua"/>
          <w:i/>
          <w:iCs/>
          <w:color w:val="000000"/>
          <w:szCs w:val="22"/>
        </w:rPr>
        <w:t>n</w:t>
      </w:r>
      <w:r w:rsidRPr="00931AAD">
        <w:rPr>
          <w:rFonts w:ascii="Book Antiqua" w:eastAsia="Book Antiqua" w:hAnsi="Book Antiqua" w:cs="Book Antiqua"/>
          <w:color w:val="000000"/>
          <w:szCs w:val="22"/>
        </w:rPr>
        <w:t xml:space="preserve"> = 63117) who participated in the U.S. Women’s Health Initiative Observational Study (WHIOS), recruited in 199</w:t>
      </w:r>
      <w:r w:rsidR="005863BA" w:rsidRPr="00931AAD">
        <w:rPr>
          <w:rFonts w:ascii="Book Antiqua" w:eastAsia="Book Antiqua" w:hAnsi="Book Antiqua" w:cs="Book Antiqua"/>
          <w:color w:val="000000"/>
          <w:szCs w:val="22"/>
        </w:rPr>
        <w:t>3</w:t>
      </w:r>
      <w:r w:rsidRPr="00931AAD">
        <w:rPr>
          <w:rFonts w:ascii="Book Antiqua" w:eastAsia="Book Antiqua" w:hAnsi="Book Antiqua" w:cs="Book Antiqua"/>
          <w:color w:val="000000"/>
          <w:szCs w:val="22"/>
        </w:rPr>
        <w:t>-1998 without baseline AD and followed up through March 1, 2019 were analyzed. AD was classified by participants-reported history of doctor-diagnosis of first-listed AD. DM was defined by participant</w:t>
      </w:r>
      <w:r w:rsidR="00B001C1" w:rsidRPr="00931AAD">
        <w:rPr>
          <w:rFonts w:ascii="Book Antiqua" w:eastAsia="Book Antiqua" w:hAnsi="Book Antiqua" w:cs="Book Antiqua"/>
          <w:color w:val="000000"/>
          <w:szCs w:val="22"/>
        </w:rPr>
        <w:t xml:space="preserve">-report </w:t>
      </w:r>
      <w:r w:rsidRPr="00931AAD">
        <w:rPr>
          <w:rFonts w:ascii="Book Antiqua" w:eastAsia="Book Antiqua" w:hAnsi="Book Antiqua" w:cs="Book Antiqua"/>
          <w:color w:val="000000"/>
          <w:szCs w:val="22"/>
        </w:rPr>
        <w:t>or serum glucose concentrations</w:t>
      </w:r>
      <w:r w:rsidR="00B001C1" w:rsidRPr="00931AAD">
        <w:rPr>
          <w:rFonts w:ascii="Book Antiqua" w:eastAsia="Book Antiqua" w:hAnsi="Book Antiqua" w:cs="Book Antiqua"/>
          <w:color w:val="000000"/>
          <w:szCs w:val="22"/>
        </w:rPr>
        <w:t xml:space="preserve"> or those </w:t>
      </w:r>
      <w:r w:rsidR="008A6EF8" w:rsidRPr="00931AAD">
        <w:rPr>
          <w:rFonts w:ascii="Book Antiqua" w:eastAsia="Book Antiqua" w:hAnsi="Book Antiqua" w:cs="Book Antiqua"/>
          <w:color w:val="000000"/>
          <w:szCs w:val="22"/>
        </w:rPr>
        <w:t>anti-diabetic medication use</w:t>
      </w:r>
      <w:r w:rsidRPr="00931AAD">
        <w:rPr>
          <w:rFonts w:ascii="Book Antiqua" w:eastAsia="Book Antiqua" w:hAnsi="Book Antiqua" w:cs="Book Antiqua"/>
          <w:color w:val="000000"/>
          <w:szCs w:val="22"/>
        </w:rPr>
        <w:t>. CMS was defined as having ≥ 3 of five CMS components: large waist circumference, high blood pressure, elevated triglycerides, elevated glucose, and low high-density lipoprotein cholesterol. The associations of DM and CMS with AD were analyzed using Cox’s proportional hazards regression analysis.</w:t>
      </w:r>
    </w:p>
    <w:p w14:paraId="71239CF3" w14:textId="77777777" w:rsidR="00A77B3E" w:rsidRPr="00931AAD" w:rsidRDefault="00A77B3E">
      <w:pPr>
        <w:spacing w:line="360" w:lineRule="auto"/>
        <w:jc w:val="both"/>
      </w:pPr>
    </w:p>
    <w:p w14:paraId="7E48FA74" w14:textId="77777777" w:rsidR="00A77B3E" w:rsidRPr="00931AAD" w:rsidRDefault="00FA1210">
      <w:pPr>
        <w:spacing w:line="360" w:lineRule="auto"/>
        <w:jc w:val="both"/>
      </w:pPr>
      <w:r w:rsidRPr="00931AAD">
        <w:rPr>
          <w:rFonts w:ascii="Book Antiqua" w:eastAsia="Book Antiqua" w:hAnsi="Book Antiqua" w:cs="Book Antiqua"/>
          <w:b/>
          <w:i/>
          <w:color w:val="000000"/>
        </w:rPr>
        <w:t>Research results</w:t>
      </w:r>
    </w:p>
    <w:p w14:paraId="50BD2ECC" w14:textId="5E8615FB" w:rsidR="00A77B3E" w:rsidRPr="00931AAD" w:rsidRDefault="00FA1210">
      <w:pPr>
        <w:spacing w:line="360" w:lineRule="auto"/>
        <w:jc w:val="both"/>
      </w:pPr>
      <w:r w:rsidRPr="00931AAD">
        <w:rPr>
          <w:rFonts w:ascii="Book Antiqua" w:eastAsia="Book Antiqua" w:hAnsi="Book Antiqua" w:cs="Book Antiqua"/>
          <w:color w:val="000000"/>
          <w:szCs w:val="22"/>
        </w:rPr>
        <w:t>Within a median follow-up of 20 years (range: 3.36 to 23.36 years), of 63117 participants, 8340 had incident AD. Women with DM had significantly higher incidence of AD [8.5, 95%</w:t>
      </w:r>
      <w:r w:rsidRPr="00931AAD">
        <w:rPr>
          <w:rFonts w:ascii="Book Antiqua" w:eastAsia="Malgun Gothic" w:hAnsi="Book Antiqua"/>
        </w:rPr>
        <w:t xml:space="preserve"> confidence interval</w:t>
      </w:r>
      <w:r w:rsidRPr="00931AAD">
        <w:rPr>
          <w:rFonts w:ascii="Book Antiqua" w:eastAsia="Book Antiqua" w:hAnsi="Book Antiqua" w:cs="Book Antiqua"/>
          <w:color w:val="000000"/>
          <w:szCs w:val="22"/>
        </w:rPr>
        <w:t xml:space="preserve"> (CI): 8.0-9.0 per 1000 person-years (PY)] than those without DM (7.1, 95%CI: 6.9-7.2 per 1000 PY). Multivariate Cox’s regression analysis indicates that women with DM or CMS had significantly higher risk of AD than those without DM or CMS. The corresponding hazard ratios [HR (95%CI)] were 1.22 (1.13-1.31,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0.001) in subjects with DM, and 1.18 (1.09-1.27, </w:t>
      </w:r>
      <w:r w:rsidRPr="00931AAD">
        <w:rPr>
          <w:rFonts w:ascii="Book Antiqua" w:eastAsia="Book Antiqua" w:hAnsi="Book Antiqua" w:cs="Book Antiqua"/>
          <w:i/>
          <w:iCs/>
          <w:color w:val="000000"/>
          <w:szCs w:val="22"/>
        </w:rPr>
        <w:t xml:space="preserve">P </w:t>
      </w:r>
      <w:r w:rsidRPr="00931AAD">
        <w:rPr>
          <w:rFonts w:ascii="Book Antiqua" w:eastAsia="Book Antiqua" w:hAnsi="Book Antiqua" w:cs="Book Antiqua"/>
          <w:color w:val="000000"/>
          <w:szCs w:val="22"/>
        </w:rPr>
        <w:t xml:space="preserve">&lt; 0.001) in subjects with CMS. The HRs </w:t>
      </w:r>
      <w:r w:rsidR="00866214" w:rsidRPr="00931AAD">
        <w:rPr>
          <w:rFonts w:ascii="Book Antiqua" w:eastAsia="Book Antiqua" w:hAnsi="Book Antiqua" w:cs="Book Antiqua"/>
          <w:color w:val="000000"/>
          <w:szCs w:val="22"/>
        </w:rPr>
        <w:t xml:space="preserve">of AD in those with DM or MS </w:t>
      </w:r>
      <w:r w:rsidR="00866214" w:rsidRPr="00931AAD">
        <w:rPr>
          <w:rFonts w:ascii="Book Antiqua" w:eastAsia="Book Antiqua" w:hAnsi="Book Antiqua" w:cs="Book Antiqua"/>
          <w:i/>
          <w:iCs/>
          <w:color w:val="000000"/>
          <w:szCs w:val="22"/>
        </w:rPr>
        <w:t>vs</w:t>
      </w:r>
      <w:r w:rsidR="00866214" w:rsidRPr="00931AAD">
        <w:rPr>
          <w:rFonts w:ascii="Book Antiqua" w:eastAsia="Book Antiqua" w:hAnsi="Book Antiqua" w:cs="Book Antiqua"/>
          <w:color w:val="000000"/>
          <w:szCs w:val="22"/>
        </w:rPr>
        <w:t xml:space="preserve"> those without DM or CMS </w:t>
      </w:r>
      <w:r w:rsidRPr="00931AAD">
        <w:rPr>
          <w:rFonts w:ascii="Book Antiqua" w:eastAsia="Book Antiqua" w:hAnsi="Book Antiqua" w:cs="Book Antiqua"/>
          <w:color w:val="000000"/>
          <w:szCs w:val="22"/>
        </w:rPr>
        <w:t>diminished with ag</w:t>
      </w:r>
      <w:r w:rsidR="00866214" w:rsidRPr="00931AAD">
        <w:rPr>
          <w:rFonts w:ascii="Book Antiqua" w:eastAsia="Book Antiqua" w:hAnsi="Book Antiqua" w:cs="Book Antiqua"/>
          <w:color w:val="000000"/>
          <w:szCs w:val="22"/>
        </w:rPr>
        <w:t>e</w:t>
      </w:r>
      <w:r w:rsidRPr="00931AAD">
        <w:rPr>
          <w:rFonts w:ascii="Book Antiqua" w:eastAsia="Book Antiqua" w:hAnsi="Book Antiqua" w:cs="Book Antiqua"/>
          <w:color w:val="000000"/>
          <w:szCs w:val="22"/>
        </w:rPr>
        <w:t xml:space="preserve"> and became non-significant in the oldest age group.</w:t>
      </w:r>
    </w:p>
    <w:p w14:paraId="04B92F4A" w14:textId="77777777" w:rsidR="00A77B3E" w:rsidRPr="00931AAD" w:rsidRDefault="00A77B3E">
      <w:pPr>
        <w:spacing w:line="360" w:lineRule="auto"/>
        <w:jc w:val="both"/>
      </w:pPr>
    </w:p>
    <w:p w14:paraId="4F57E1EE" w14:textId="77777777" w:rsidR="00A77B3E" w:rsidRPr="00931AAD" w:rsidRDefault="00FA1210">
      <w:pPr>
        <w:spacing w:line="360" w:lineRule="auto"/>
        <w:jc w:val="both"/>
      </w:pPr>
      <w:r w:rsidRPr="00931AAD">
        <w:rPr>
          <w:rFonts w:ascii="Book Antiqua" w:eastAsia="Book Antiqua" w:hAnsi="Book Antiqua" w:cs="Book Antiqua"/>
          <w:b/>
          <w:i/>
          <w:color w:val="000000"/>
        </w:rPr>
        <w:t>Research conclusions</w:t>
      </w:r>
    </w:p>
    <w:p w14:paraId="79833C34" w14:textId="41B88FEA" w:rsidR="00A77B3E" w:rsidRPr="00931AAD" w:rsidRDefault="00FA1210">
      <w:pPr>
        <w:spacing w:line="360" w:lineRule="auto"/>
        <w:jc w:val="both"/>
      </w:pPr>
      <w:r w:rsidRPr="00931AAD">
        <w:rPr>
          <w:rFonts w:ascii="Book Antiqua" w:eastAsia="Book Antiqua" w:hAnsi="Book Antiqua" w:cs="Book Antiqua"/>
          <w:color w:val="000000"/>
          <w:szCs w:val="22"/>
        </w:rPr>
        <w:t>Cardiometabolic disorders and A</w:t>
      </w:r>
      <w:r w:rsidR="00D519B9" w:rsidRPr="00931AAD">
        <w:rPr>
          <w:rFonts w:ascii="Book Antiqua" w:eastAsia="Book Antiqua" w:hAnsi="Book Antiqua" w:cs="Book Antiqua"/>
          <w:color w:val="000000"/>
          <w:szCs w:val="22"/>
        </w:rPr>
        <w:t>D</w:t>
      </w:r>
      <w:r w:rsidRPr="00931AAD">
        <w:rPr>
          <w:rFonts w:ascii="Book Antiqua" w:eastAsia="Book Antiqua" w:hAnsi="Book Antiqua" w:cs="Book Antiqua"/>
          <w:color w:val="000000"/>
          <w:szCs w:val="22"/>
        </w:rPr>
        <w:t>.</w:t>
      </w:r>
    </w:p>
    <w:p w14:paraId="3AA98170" w14:textId="77777777" w:rsidR="00A77B3E" w:rsidRPr="00931AAD" w:rsidRDefault="00A77B3E">
      <w:pPr>
        <w:spacing w:line="360" w:lineRule="auto"/>
        <w:jc w:val="both"/>
      </w:pPr>
    </w:p>
    <w:p w14:paraId="13D78AEB" w14:textId="77777777" w:rsidR="00A77B3E" w:rsidRPr="00931AAD" w:rsidRDefault="00FA1210">
      <w:pPr>
        <w:spacing w:line="360" w:lineRule="auto"/>
        <w:jc w:val="both"/>
      </w:pPr>
      <w:r w:rsidRPr="00931AAD">
        <w:rPr>
          <w:rFonts w:ascii="Book Antiqua" w:eastAsia="Book Antiqua" w:hAnsi="Book Antiqua" w:cs="Book Antiqua"/>
          <w:b/>
          <w:i/>
          <w:color w:val="000000"/>
        </w:rPr>
        <w:t>Research perspectives</w:t>
      </w:r>
    </w:p>
    <w:p w14:paraId="4EF91C0F" w14:textId="13AC35D5" w:rsidR="00A77B3E" w:rsidRPr="00931AAD" w:rsidRDefault="00FA1210">
      <w:pPr>
        <w:spacing w:line="360" w:lineRule="auto"/>
        <w:jc w:val="both"/>
      </w:pPr>
      <w:r w:rsidRPr="00931AAD">
        <w:rPr>
          <w:rFonts w:ascii="Book Antiqua" w:eastAsia="Book Antiqua" w:hAnsi="Book Antiqua" w:cs="Book Antiqua"/>
          <w:color w:val="000000"/>
        </w:rPr>
        <w:t>Further studies are needed to investigate the mechanisms by which DM and CMS may cause the development of A</w:t>
      </w:r>
      <w:r w:rsidR="00A00CC8" w:rsidRPr="00931AAD">
        <w:rPr>
          <w:rFonts w:ascii="Book Antiqua" w:eastAsia="Book Antiqua" w:hAnsi="Book Antiqua" w:cs="Book Antiqua"/>
          <w:color w:val="000000"/>
        </w:rPr>
        <w:t>D</w:t>
      </w:r>
      <w:r w:rsidRPr="00931AAD">
        <w:rPr>
          <w:rFonts w:ascii="Book Antiqua" w:eastAsia="Book Antiqua" w:hAnsi="Book Antiqua" w:cs="Book Antiqua"/>
          <w:color w:val="000000"/>
        </w:rPr>
        <w:t>.</w:t>
      </w:r>
    </w:p>
    <w:p w14:paraId="45B63840" w14:textId="77777777" w:rsidR="00A77B3E" w:rsidRPr="00931AAD" w:rsidRDefault="00A77B3E">
      <w:pPr>
        <w:spacing w:line="360" w:lineRule="auto"/>
        <w:jc w:val="both"/>
      </w:pPr>
    </w:p>
    <w:p w14:paraId="7A98D00E" w14:textId="77777777" w:rsidR="00A77B3E" w:rsidRPr="00931AAD" w:rsidRDefault="00FA1210">
      <w:pPr>
        <w:spacing w:line="360" w:lineRule="auto"/>
        <w:jc w:val="both"/>
      </w:pPr>
      <w:r w:rsidRPr="00931AAD">
        <w:rPr>
          <w:rFonts w:ascii="Book Antiqua" w:eastAsia="Book Antiqua" w:hAnsi="Book Antiqua" w:cs="Book Antiqua"/>
          <w:b/>
          <w:caps/>
          <w:color w:val="000000"/>
          <w:u w:val="single"/>
        </w:rPr>
        <w:lastRenderedPageBreak/>
        <w:t>ACKNOWLEDGEMENTS</w:t>
      </w:r>
    </w:p>
    <w:p w14:paraId="53729D00" w14:textId="2B915535" w:rsidR="00A77B3E" w:rsidRPr="00931AAD" w:rsidRDefault="00FA1210">
      <w:pPr>
        <w:spacing w:line="360" w:lineRule="auto"/>
        <w:jc w:val="both"/>
      </w:pPr>
      <w:r w:rsidRPr="00931AAD">
        <w:rPr>
          <w:rFonts w:ascii="Book Antiqua" w:eastAsia="Book Antiqua" w:hAnsi="Book Antiqua" w:cs="Book Antiqua"/>
          <w:color w:val="000000"/>
          <w:szCs w:val="22"/>
        </w:rPr>
        <w:t xml:space="preserve">This </w:t>
      </w:r>
      <w:r w:rsidR="00A00CC8" w:rsidRPr="00931AAD">
        <w:rPr>
          <w:rFonts w:ascii="Book Antiqua" w:eastAsia="Book Antiqua" w:hAnsi="Book Antiqua" w:cs="Book Antiqua"/>
          <w:color w:val="000000"/>
          <w:szCs w:val="22"/>
        </w:rPr>
        <w:t>m</w:t>
      </w:r>
      <w:r w:rsidRPr="00931AAD">
        <w:rPr>
          <w:rFonts w:ascii="Book Antiqua" w:eastAsia="Book Antiqua" w:hAnsi="Book Antiqua" w:cs="Book Antiqua"/>
          <w:color w:val="000000"/>
          <w:szCs w:val="22"/>
        </w:rPr>
        <w:t>anuscript was prepared using WHIOS and WHICT Research Materials obtained from the National Heart, Lung, and Blood Institute (NHLBI) Biologic Specimen and Data Repository Information Coordinating Center (RMDA# 6820) and does not necessarily reflect the opinions or views of the WHIOS, WHICT or the NHLBI.</w:t>
      </w:r>
    </w:p>
    <w:p w14:paraId="6EFDE2D6" w14:textId="77777777" w:rsidR="00A77B3E" w:rsidRPr="00931AAD" w:rsidRDefault="00A77B3E">
      <w:pPr>
        <w:spacing w:line="360" w:lineRule="auto"/>
        <w:jc w:val="both"/>
      </w:pPr>
    </w:p>
    <w:p w14:paraId="1CF423C8" w14:textId="77777777" w:rsidR="00A77B3E" w:rsidRPr="00931AAD" w:rsidRDefault="00FA1210">
      <w:pPr>
        <w:spacing w:line="360" w:lineRule="auto"/>
        <w:jc w:val="both"/>
      </w:pPr>
      <w:r w:rsidRPr="00931AAD">
        <w:rPr>
          <w:rFonts w:ascii="Book Antiqua" w:eastAsia="Book Antiqua" w:hAnsi="Book Antiqua" w:cs="Book Antiqua"/>
          <w:b/>
          <w:color w:val="000000"/>
        </w:rPr>
        <w:t>REFERENCES</w:t>
      </w:r>
    </w:p>
    <w:p w14:paraId="5D0D62D5" w14:textId="0482B6E8" w:rsidR="00A77B3E" w:rsidRPr="00931AAD" w:rsidRDefault="00FA1210" w:rsidP="00314FBF">
      <w:pPr>
        <w:spacing w:line="360" w:lineRule="auto"/>
        <w:jc w:val="both"/>
      </w:pPr>
      <w:r w:rsidRPr="00931AAD">
        <w:rPr>
          <w:rFonts w:ascii="Book Antiqua" w:eastAsia="Book Antiqua" w:hAnsi="Book Antiqua" w:cs="Book Antiqua"/>
          <w:color w:val="000000"/>
        </w:rPr>
        <w:t xml:space="preserve">1 </w:t>
      </w:r>
      <w:r w:rsidR="008642F1" w:rsidRPr="00931AAD">
        <w:rPr>
          <w:rFonts w:ascii="Book Antiqua" w:eastAsia="Book Antiqua" w:hAnsi="Book Antiqua" w:cs="Book Antiqua"/>
          <w:b/>
          <w:bCs/>
          <w:color w:val="000000"/>
        </w:rPr>
        <w:t>Centers for Disease Control and Prevention</w:t>
      </w:r>
      <w:r w:rsidR="008642F1" w:rsidRPr="00931AAD">
        <w:rPr>
          <w:rFonts w:ascii="Book Antiqua" w:eastAsia="Book Antiqua" w:hAnsi="Book Antiqua" w:cs="Book Antiqua"/>
          <w:color w:val="000000"/>
        </w:rPr>
        <w:t>. National Diabetes Statistics Report 2020. [cited May 8, 2020]. Available from: https://www.cdc.gov/diabetes/pdfs/data/statistics/national-diabetes-statistics-report.Pdf</w:t>
      </w:r>
    </w:p>
    <w:p w14:paraId="6595618A" w14:textId="681F079B" w:rsidR="00A77B3E" w:rsidRPr="00931AAD" w:rsidRDefault="00FA1210" w:rsidP="00314FBF">
      <w:pPr>
        <w:spacing w:line="360" w:lineRule="auto"/>
        <w:jc w:val="both"/>
      </w:pPr>
      <w:r w:rsidRPr="00931AAD">
        <w:rPr>
          <w:rFonts w:ascii="Book Antiqua" w:eastAsia="Book Antiqua" w:hAnsi="Book Antiqua" w:cs="Book Antiqua"/>
          <w:color w:val="000000"/>
        </w:rPr>
        <w:t xml:space="preserve">2 </w:t>
      </w:r>
      <w:r w:rsidR="008642F1" w:rsidRPr="00931AAD">
        <w:rPr>
          <w:rFonts w:ascii="Book Antiqua" w:eastAsia="Book Antiqua" w:hAnsi="Book Antiqua" w:cs="Book Antiqua"/>
          <w:b/>
          <w:bCs/>
          <w:color w:val="000000"/>
        </w:rPr>
        <w:t xml:space="preserve">Centers for Disease Control and Prevention. </w:t>
      </w:r>
      <w:r w:rsidR="008642F1" w:rsidRPr="00931AAD">
        <w:rPr>
          <w:rFonts w:ascii="Book Antiqua" w:eastAsia="Book Antiqua" w:hAnsi="Book Antiqua" w:cs="Book Antiqua"/>
          <w:color w:val="000000"/>
        </w:rPr>
        <w:t>Alzheimer's Disease. [cited August 16, 2019].  Available from: https://www.cdc.gov/chronicdisease/resources/publications/aag/alzheimers.htm</w:t>
      </w:r>
    </w:p>
    <w:p w14:paraId="2ECBD502" w14:textId="6F9DECFB" w:rsidR="00A77B3E" w:rsidRPr="00931AAD" w:rsidRDefault="00FA1210" w:rsidP="00314FBF">
      <w:pPr>
        <w:spacing w:line="360" w:lineRule="auto"/>
        <w:jc w:val="both"/>
      </w:pPr>
      <w:r w:rsidRPr="00931AAD">
        <w:rPr>
          <w:rFonts w:ascii="Book Antiqua" w:eastAsia="Book Antiqua" w:hAnsi="Book Antiqua" w:cs="Book Antiqua"/>
          <w:color w:val="000000"/>
        </w:rPr>
        <w:t xml:space="preserve">3 </w:t>
      </w:r>
      <w:r w:rsidR="008642F1" w:rsidRPr="00931AAD">
        <w:rPr>
          <w:rFonts w:ascii="Book Antiqua" w:eastAsia="Book Antiqua" w:hAnsi="Book Antiqua" w:cs="Book Antiqua"/>
          <w:b/>
          <w:bCs/>
          <w:color w:val="000000"/>
        </w:rPr>
        <w:t>National Institute on Aging</w:t>
      </w:r>
      <w:r w:rsidR="008642F1" w:rsidRPr="00931AAD">
        <w:rPr>
          <w:rFonts w:ascii="Book Antiqua" w:eastAsia="Book Antiqua" w:hAnsi="Book Antiqua" w:cs="Book Antiqua"/>
          <w:color w:val="000000"/>
        </w:rPr>
        <w:t>. Alzheimer's Disease &amp; Related Dementias. [cited August 11, 2019]. Available from: https://www.nia.nih.gov/health/alzheimers</w:t>
      </w:r>
    </w:p>
    <w:p w14:paraId="5CB77A74" w14:textId="7C20E75E" w:rsidR="00A77B3E" w:rsidRPr="00931AAD" w:rsidRDefault="00FA1210" w:rsidP="00314FBF">
      <w:pPr>
        <w:spacing w:line="360" w:lineRule="auto"/>
        <w:jc w:val="both"/>
      </w:pPr>
      <w:r w:rsidRPr="00931AAD">
        <w:rPr>
          <w:rFonts w:ascii="Book Antiqua" w:eastAsia="Book Antiqua" w:hAnsi="Book Antiqua" w:cs="Book Antiqua"/>
          <w:color w:val="000000"/>
        </w:rPr>
        <w:t xml:space="preserve">4 </w:t>
      </w:r>
      <w:r w:rsidRPr="00931AAD">
        <w:rPr>
          <w:rFonts w:ascii="Book Antiqua" w:eastAsia="Book Antiqua" w:hAnsi="Book Antiqua" w:cs="Book Antiqua"/>
          <w:b/>
          <w:color w:val="000000"/>
        </w:rPr>
        <w:t>A</w:t>
      </w:r>
      <w:r w:rsidR="00CD7252" w:rsidRPr="00931AAD">
        <w:rPr>
          <w:rFonts w:ascii="Book Antiqua" w:eastAsia="Book Antiqua" w:hAnsi="Book Antiqua" w:cs="Book Antiqua"/>
          <w:b/>
          <w:color w:val="000000"/>
        </w:rPr>
        <w:t>lzheimer’s A</w:t>
      </w:r>
      <w:r w:rsidRPr="00931AAD">
        <w:rPr>
          <w:rFonts w:ascii="Book Antiqua" w:eastAsia="Book Antiqua" w:hAnsi="Book Antiqua" w:cs="Book Antiqua"/>
          <w:b/>
          <w:color w:val="000000"/>
        </w:rPr>
        <w:t>ssociation</w:t>
      </w:r>
      <w:r w:rsidR="00CD7252" w:rsidRPr="00931AAD">
        <w:rPr>
          <w:rFonts w:ascii="Book Antiqua" w:eastAsia="Book Antiqua" w:hAnsi="Book Antiqua" w:cs="Book Antiqua"/>
          <w:color w:val="000000"/>
        </w:rPr>
        <w:t>:</w:t>
      </w:r>
      <w:r w:rsidRPr="00931AAD">
        <w:rPr>
          <w:rFonts w:ascii="Book Antiqua" w:eastAsia="Book Antiqua" w:hAnsi="Book Antiqua" w:cs="Book Antiqua"/>
          <w:color w:val="000000"/>
        </w:rPr>
        <w:t xml:space="preserve"> 2018 Alzheimer's disease facts and figures. Alzheimer's </w:t>
      </w:r>
      <w:r w:rsidR="008642F1" w:rsidRPr="00931AAD">
        <w:rPr>
          <w:rFonts w:ascii="Book Antiqua" w:eastAsia="Book Antiqua" w:hAnsi="Book Antiqua" w:cs="Book Antiqua"/>
          <w:color w:val="000000"/>
        </w:rPr>
        <w:t>and</w:t>
      </w:r>
      <w:r w:rsidRPr="00931AAD">
        <w:rPr>
          <w:rFonts w:ascii="Book Antiqua" w:eastAsia="Book Antiqua" w:hAnsi="Book Antiqua" w:cs="Book Antiqua"/>
          <w:color w:val="000000"/>
        </w:rPr>
        <w:t xml:space="preserve"> Dementia 2018;</w:t>
      </w:r>
      <w:r w:rsidR="008642F1" w:rsidRPr="00931AAD">
        <w:rPr>
          <w:rFonts w:ascii="Book Antiqua" w:eastAsia="Book Antiqua" w:hAnsi="Book Antiqua" w:cs="Book Antiqua"/>
          <w:color w:val="000000"/>
        </w:rPr>
        <w:t xml:space="preserve"> </w:t>
      </w:r>
      <w:r w:rsidRPr="00931AAD">
        <w:rPr>
          <w:rFonts w:ascii="Book Antiqua" w:eastAsia="Book Antiqua" w:hAnsi="Book Antiqua" w:cs="Book Antiqua"/>
          <w:b/>
          <w:bCs/>
          <w:color w:val="000000"/>
        </w:rPr>
        <w:t>14</w:t>
      </w:r>
      <w:r w:rsidRPr="00931AAD">
        <w:rPr>
          <w:rFonts w:ascii="Book Antiqua" w:eastAsia="Book Antiqua" w:hAnsi="Book Antiqua" w:cs="Book Antiqua"/>
          <w:color w:val="000000"/>
        </w:rPr>
        <w:t>:</w:t>
      </w:r>
      <w:r w:rsidR="008642F1" w:rsidRPr="00931AAD">
        <w:rPr>
          <w:rFonts w:ascii="Book Antiqua" w:eastAsia="Book Antiqua" w:hAnsi="Book Antiqua" w:cs="Book Antiqua"/>
          <w:color w:val="000000"/>
        </w:rPr>
        <w:t xml:space="preserve"> </w:t>
      </w:r>
      <w:r w:rsidRPr="00931AAD">
        <w:rPr>
          <w:rFonts w:ascii="Book Antiqua" w:eastAsia="Book Antiqua" w:hAnsi="Book Antiqua" w:cs="Book Antiqua"/>
          <w:color w:val="000000"/>
        </w:rPr>
        <w:t>367-429</w:t>
      </w:r>
      <w:r w:rsidR="00CD7252" w:rsidRPr="00931AAD">
        <w:rPr>
          <w:rFonts w:ascii="Book Antiqua" w:eastAsia="Book Antiqua" w:hAnsi="Book Antiqua" w:cs="Book Antiqua"/>
          <w:color w:val="000000"/>
        </w:rPr>
        <w:t>, [cited August 11, 2019]. Available from: https://www.alz.org/media/homeoffice/facts%20and%20figures/facts-and-figures.pdf</w:t>
      </w:r>
    </w:p>
    <w:p w14:paraId="05E18DFC" w14:textId="213A34EB" w:rsidR="00A77B3E" w:rsidRPr="00931AAD" w:rsidRDefault="00FA1210">
      <w:pPr>
        <w:spacing w:line="360" w:lineRule="auto"/>
        <w:jc w:val="both"/>
      </w:pPr>
      <w:r w:rsidRPr="00931AAD">
        <w:rPr>
          <w:rFonts w:ascii="Book Antiqua" w:eastAsia="Book Antiqua" w:hAnsi="Book Antiqua" w:cs="Book Antiqua"/>
          <w:color w:val="000000"/>
        </w:rPr>
        <w:t xml:space="preserve">5 </w:t>
      </w:r>
      <w:proofErr w:type="spellStart"/>
      <w:r w:rsidR="008642F1" w:rsidRPr="00931AAD">
        <w:rPr>
          <w:rFonts w:ascii="Book Antiqua" w:eastAsia="Book Antiqua" w:hAnsi="Book Antiqua" w:cs="Book Antiqua"/>
          <w:b/>
          <w:bCs/>
          <w:color w:val="000000"/>
        </w:rPr>
        <w:t>Mielke</w:t>
      </w:r>
      <w:proofErr w:type="spellEnd"/>
      <w:r w:rsidR="008642F1" w:rsidRPr="00931AAD">
        <w:rPr>
          <w:rFonts w:ascii="Book Antiqua" w:eastAsia="Book Antiqua" w:hAnsi="Book Antiqua" w:cs="Book Antiqua"/>
          <w:b/>
          <w:bCs/>
          <w:color w:val="000000"/>
        </w:rPr>
        <w:t xml:space="preserve"> MM</w:t>
      </w:r>
      <w:r w:rsidR="008642F1" w:rsidRPr="00931AAD">
        <w:rPr>
          <w:rFonts w:ascii="Book Antiqua" w:eastAsia="Book Antiqua" w:hAnsi="Book Antiqua" w:cs="Book Antiqua"/>
          <w:color w:val="000000"/>
        </w:rPr>
        <w:t xml:space="preserve">, </w:t>
      </w:r>
      <w:proofErr w:type="spellStart"/>
      <w:r w:rsidR="008642F1" w:rsidRPr="00931AAD">
        <w:rPr>
          <w:rFonts w:ascii="Book Antiqua" w:eastAsia="Book Antiqua" w:hAnsi="Book Antiqua" w:cs="Book Antiqua"/>
          <w:color w:val="000000"/>
        </w:rPr>
        <w:t>Vemuri</w:t>
      </w:r>
      <w:proofErr w:type="spellEnd"/>
      <w:r w:rsidR="008642F1" w:rsidRPr="00931AAD">
        <w:rPr>
          <w:rFonts w:ascii="Book Antiqua" w:eastAsia="Book Antiqua" w:hAnsi="Book Antiqua" w:cs="Book Antiqua"/>
          <w:color w:val="000000"/>
        </w:rPr>
        <w:t xml:space="preserve"> P, Rocca WA. Clinical epidemiology of Alzheimer's disease: assessing sex and gender differences. </w:t>
      </w:r>
      <w:r w:rsidR="008642F1" w:rsidRPr="00931AAD">
        <w:rPr>
          <w:rFonts w:ascii="Book Antiqua" w:eastAsia="Book Antiqua" w:hAnsi="Book Antiqua" w:cs="Book Antiqua"/>
          <w:i/>
          <w:iCs/>
          <w:color w:val="000000"/>
        </w:rPr>
        <w:t xml:space="preserve">Clin Epidemiol </w:t>
      </w:r>
      <w:r w:rsidR="008642F1" w:rsidRPr="00931AAD">
        <w:rPr>
          <w:rFonts w:ascii="Book Antiqua" w:eastAsia="Book Antiqua" w:hAnsi="Book Antiqua" w:cs="Book Antiqua"/>
          <w:color w:val="000000"/>
        </w:rPr>
        <w:t xml:space="preserve">2014; </w:t>
      </w:r>
      <w:r w:rsidR="008642F1" w:rsidRPr="00931AAD">
        <w:rPr>
          <w:rFonts w:ascii="Book Antiqua" w:eastAsia="Book Antiqua" w:hAnsi="Book Antiqua" w:cs="Book Antiqua"/>
          <w:b/>
          <w:bCs/>
          <w:color w:val="000000"/>
        </w:rPr>
        <w:t>6</w:t>
      </w:r>
      <w:r w:rsidR="008642F1" w:rsidRPr="00931AAD">
        <w:rPr>
          <w:rFonts w:ascii="Book Antiqua" w:eastAsia="Book Antiqua" w:hAnsi="Book Antiqua" w:cs="Book Antiqua"/>
          <w:color w:val="000000"/>
        </w:rPr>
        <w:t>: 37-48 [PMID: 24470773 DOI: 10.2147/CLEP.S37929]</w:t>
      </w:r>
    </w:p>
    <w:p w14:paraId="3910A7DB" w14:textId="77777777" w:rsidR="00A77B3E" w:rsidRPr="00931AAD" w:rsidRDefault="00FA1210">
      <w:pPr>
        <w:spacing w:line="360" w:lineRule="auto"/>
        <w:jc w:val="both"/>
      </w:pPr>
      <w:r w:rsidRPr="00931AAD">
        <w:rPr>
          <w:rFonts w:ascii="Book Antiqua" w:eastAsia="Book Antiqua" w:hAnsi="Book Antiqua" w:cs="Book Antiqua"/>
          <w:color w:val="000000"/>
        </w:rPr>
        <w:t xml:space="preserve">6 </w:t>
      </w:r>
      <w:proofErr w:type="spellStart"/>
      <w:r w:rsidRPr="00931AAD">
        <w:rPr>
          <w:rFonts w:ascii="Book Antiqua" w:eastAsia="Book Antiqua" w:hAnsi="Book Antiqua" w:cs="Book Antiqua"/>
          <w:b/>
          <w:bCs/>
          <w:color w:val="000000"/>
        </w:rPr>
        <w:t>Haan</w:t>
      </w:r>
      <w:proofErr w:type="spellEnd"/>
      <w:r w:rsidRPr="00931AAD">
        <w:rPr>
          <w:rFonts w:ascii="Book Antiqua" w:eastAsia="Book Antiqua" w:hAnsi="Book Antiqua" w:cs="Book Antiqua"/>
          <w:b/>
          <w:bCs/>
          <w:color w:val="000000"/>
        </w:rPr>
        <w:t xml:space="preserve"> MN</w:t>
      </w:r>
      <w:r w:rsidRPr="00931AAD">
        <w:rPr>
          <w:rFonts w:ascii="Book Antiqua" w:eastAsia="Book Antiqua" w:hAnsi="Book Antiqua" w:cs="Book Antiqua"/>
          <w:color w:val="000000"/>
        </w:rPr>
        <w:t xml:space="preserve">. Therapy Insight: type 2 diabetes mellitus and the risk of late-onset Alzheimer's disease. </w:t>
      </w:r>
      <w:r w:rsidRPr="00931AAD">
        <w:rPr>
          <w:rFonts w:ascii="Book Antiqua" w:eastAsia="Book Antiqua" w:hAnsi="Book Antiqua" w:cs="Book Antiqua"/>
          <w:i/>
          <w:iCs/>
          <w:color w:val="000000"/>
        </w:rPr>
        <w:t xml:space="preserve">Nat </w:t>
      </w:r>
      <w:proofErr w:type="spellStart"/>
      <w:r w:rsidRPr="00931AAD">
        <w:rPr>
          <w:rFonts w:ascii="Book Antiqua" w:eastAsia="Book Antiqua" w:hAnsi="Book Antiqua" w:cs="Book Antiqua"/>
          <w:i/>
          <w:iCs/>
          <w:color w:val="000000"/>
        </w:rPr>
        <w:t>Clin</w:t>
      </w:r>
      <w:proofErr w:type="spellEnd"/>
      <w:r w:rsidRPr="00931AAD">
        <w:rPr>
          <w:rFonts w:ascii="Book Antiqua" w:eastAsia="Book Antiqua" w:hAnsi="Book Antiqua" w:cs="Book Antiqua"/>
          <w:i/>
          <w:iCs/>
          <w:color w:val="000000"/>
        </w:rPr>
        <w:t xml:space="preserve"> </w:t>
      </w:r>
      <w:proofErr w:type="spellStart"/>
      <w:r w:rsidRPr="00931AAD">
        <w:rPr>
          <w:rFonts w:ascii="Book Antiqua" w:eastAsia="Book Antiqua" w:hAnsi="Book Antiqua" w:cs="Book Antiqua"/>
          <w:i/>
          <w:iCs/>
          <w:color w:val="000000"/>
        </w:rPr>
        <w:t>Pract</w:t>
      </w:r>
      <w:proofErr w:type="spellEnd"/>
      <w:r w:rsidRPr="00931AAD">
        <w:rPr>
          <w:rFonts w:ascii="Book Antiqua" w:eastAsia="Book Antiqua" w:hAnsi="Book Antiqua" w:cs="Book Antiqua"/>
          <w:i/>
          <w:iCs/>
          <w:color w:val="000000"/>
        </w:rPr>
        <w:t xml:space="preserve"> </w:t>
      </w:r>
      <w:proofErr w:type="spellStart"/>
      <w:r w:rsidRPr="00931AAD">
        <w:rPr>
          <w:rFonts w:ascii="Book Antiqua" w:eastAsia="Book Antiqua" w:hAnsi="Book Antiqua" w:cs="Book Antiqua"/>
          <w:i/>
          <w:iCs/>
          <w:color w:val="000000"/>
        </w:rPr>
        <w:t>Neurol</w:t>
      </w:r>
      <w:proofErr w:type="spellEnd"/>
      <w:r w:rsidRPr="00931AAD">
        <w:rPr>
          <w:rFonts w:ascii="Book Antiqua" w:eastAsia="Book Antiqua" w:hAnsi="Book Antiqua" w:cs="Book Antiqua"/>
          <w:color w:val="000000"/>
        </w:rPr>
        <w:t xml:space="preserve"> 2006; </w:t>
      </w:r>
      <w:r w:rsidRPr="00931AAD">
        <w:rPr>
          <w:rFonts w:ascii="Book Antiqua" w:eastAsia="Book Antiqua" w:hAnsi="Book Antiqua" w:cs="Book Antiqua"/>
          <w:b/>
          <w:bCs/>
          <w:color w:val="000000"/>
        </w:rPr>
        <w:t>2</w:t>
      </w:r>
      <w:r w:rsidRPr="00931AAD">
        <w:rPr>
          <w:rFonts w:ascii="Book Antiqua" w:eastAsia="Book Antiqua" w:hAnsi="Book Antiqua" w:cs="Book Antiqua"/>
          <w:color w:val="000000"/>
        </w:rPr>
        <w:t>: 159-166 [PMID: 16932542 DOI: 10.1038/ncpneuro0124]</w:t>
      </w:r>
    </w:p>
    <w:p w14:paraId="4F0455F3" w14:textId="56426F48" w:rsidR="00A77B3E" w:rsidRPr="00931AAD" w:rsidRDefault="00FA1210">
      <w:pPr>
        <w:spacing w:line="360" w:lineRule="auto"/>
        <w:jc w:val="both"/>
      </w:pPr>
      <w:r w:rsidRPr="00931AAD">
        <w:rPr>
          <w:rFonts w:ascii="Book Antiqua" w:eastAsia="Book Antiqua" w:hAnsi="Book Antiqua" w:cs="Book Antiqua"/>
          <w:color w:val="000000"/>
        </w:rPr>
        <w:t xml:space="preserve">7 </w:t>
      </w:r>
      <w:proofErr w:type="spellStart"/>
      <w:r w:rsidR="008642F1" w:rsidRPr="00931AAD">
        <w:rPr>
          <w:rFonts w:ascii="Book Antiqua" w:eastAsia="Book Antiqua" w:hAnsi="Book Antiqua" w:cs="Book Antiqua"/>
          <w:b/>
          <w:bCs/>
          <w:color w:val="000000"/>
        </w:rPr>
        <w:t>Luchsinger</w:t>
      </w:r>
      <w:proofErr w:type="spellEnd"/>
      <w:r w:rsidR="008642F1" w:rsidRPr="00931AAD">
        <w:rPr>
          <w:rFonts w:ascii="Book Antiqua" w:eastAsia="Book Antiqua" w:hAnsi="Book Antiqua" w:cs="Book Antiqua"/>
          <w:b/>
          <w:bCs/>
          <w:color w:val="000000"/>
        </w:rPr>
        <w:t xml:space="preserve"> JA</w:t>
      </w:r>
      <w:r w:rsidR="008642F1" w:rsidRPr="00931AAD">
        <w:rPr>
          <w:rFonts w:ascii="Book Antiqua" w:eastAsia="Book Antiqua" w:hAnsi="Book Antiqua" w:cs="Book Antiqua"/>
          <w:color w:val="000000"/>
        </w:rPr>
        <w:t xml:space="preserve">, Gustafson DR. Adiposity, type 2 diabetes, and Alzheimer's disease. </w:t>
      </w:r>
      <w:r w:rsidR="008642F1" w:rsidRPr="00931AAD">
        <w:rPr>
          <w:rFonts w:ascii="Book Antiqua" w:eastAsia="Book Antiqua" w:hAnsi="Book Antiqua" w:cs="Book Antiqua"/>
          <w:i/>
          <w:iCs/>
          <w:color w:val="000000"/>
        </w:rPr>
        <w:t xml:space="preserve">J </w:t>
      </w:r>
      <w:proofErr w:type="spellStart"/>
      <w:r w:rsidR="008642F1" w:rsidRPr="00931AAD">
        <w:rPr>
          <w:rFonts w:ascii="Book Antiqua" w:eastAsia="Book Antiqua" w:hAnsi="Book Antiqua" w:cs="Book Antiqua"/>
          <w:i/>
          <w:iCs/>
          <w:color w:val="000000"/>
        </w:rPr>
        <w:t>Alzheimers</w:t>
      </w:r>
      <w:proofErr w:type="spellEnd"/>
      <w:r w:rsidR="008642F1" w:rsidRPr="00931AAD">
        <w:rPr>
          <w:rFonts w:ascii="Book Antiqua" w:eastAsia="Book Antiqua" w:hAnsi="Book Antiqua" w:cs="Book Antiqua"/>
          <w:i/>
          <w:iCs/>
          <w:color w:val="000000"/>
        </w:rPr>
        <w:t xml:space="preserve"> Dis</w:t>
      </w:r>
      <w:r w:rsidR="008642F1" w:rsidRPr="00931AAD">
        <w:rPr>
          <w:rFonts w:ascii="Book Antiqua" w:eastAsia="Book Antiqua" w:hAnsi="Book Antiqua" w:cs="Book Antiqua"/>
          <w:color w:val="000000"/>
        </w:rPr>
        <w:t xml:space="preserve"> 2009; </w:t>
      </w:r>
      <w:r w:rsidR="008642F1" w:rsidRPr="00931AAD">
        <w:rPr>
          <w:rFonts w:ascii="Book Antiqua" w:eastAsia="Book Antiqua" w:hAnsi="Book Antiqua" w:cs="Book Antiqua"/>
          <w:b/>
          <w:bCs/>
          <w:color w:val="000000"/>
        </w:rPr>
        <w:t>16</w:t>
      </w:r>
      <w:r w:rsidR="008642F1" w:rsidRPr="00931AAD">
        <w:rPr>
          <w:rFonts w:ascii="Book Antiqua" w:eastAsia="Book Antiqua" w:hAnsi="Book Antiqua" w:cs="Book Antiqua"/>
          <w:color w:val="000000"/>
        </w:rPr>
        <w:t>: 693-704 [PMID: 19387106 DOI: 10.3233/JAD-2009-1022]</w:t>
      </w:r>
    </w:p>
    <w:p w14:paraId="74621980" w14:textId="77777777" w:rsidR="00A77B3E" w:rsidRPr="00931AAD" w:rsidRDefault="00FA1210">
      <w:pPr>
        <w:spacing w:line="360" w:lineRule="auto"/>
        <w:jc w:val="both"/>
      </w:pPr>
      <w:r w:rsidRPr="00931AAD">
        <w:rPr>
          <w:rFonts w:ascii="Book Antiqua" w:eastAsia="Book Antiqua" w:hAnsi="Book Antiqua" w:cs="Book Antiqua"/>
          <w:color w:val="000000"/>
        </w:rPr>
        <w:lastRenderedPageBreak/>
        <w:t xml:space="preserve">8 </w:t>
      </w:r>
      <w:r w:rsidRPr="00931AAD">
        <w:rPr>
          <w:rFonts w:ascii="Book Antiqua" w:eastAsia="Book Antiqua" w:hAnsi="Book Antiqua" w:cs="Book Antiqua"/>
          <w:b/>
          <w:bCs/>
          <w:color w:val="000000"/>
        </w:rPr>
        <w:t>Castro JP</w:t>
      </w:r>
      <w:r w:rsidRPr="00931AAD">
        <w:rPr>
          <w:rFonts w:ascii="Book Antiqua" w:eastAsia="Book Antiqua" w:hAnsi="Book Antiqua" w:cs="Book Antiqua"/>
          <w:color w:val="000000"/>
        </w:rPr>
        <w:t>, El-</w:t>
      </w:r>
      <w:proofErr w:type="spellStart"/>
      <w:r w:rsidRPr="00931AAD">
        <w:rPr>
          <w:rFonts w:ascii="Book Antiqua" w:eastAsia="Book Antiqua" w:hAnsi="Book Antiqua" w:cs="Book Antiqua"/>
          <w:color w:val="000000"/>
        </w:rPr>
        <w:t>Atat</w:t>
      </w:r>
      <w:proofErr w:type="spellEnd"/>
      <w:r w:rsidRPr="00931AAD">
        <w:rPr>
          <w:rFonts w:ascii="Book Antiqua" w:eastAsia="Book Antiqua" w:hAnsi="Book Antiqua" w:cs="Book Antiqua"/>
          <w:color w:val="000000"/>
        </w:rPr>
        <w:t xml:space="preserve"> FA, McFarlane SI, </w:t>
      </w:r>
      <w:proofErr w:type="spellStart"/>
      <w:r w:rsidRPr="00931AAD">
        <w:rPr>
          <w:rFonts w:ascii="Book Antiqua" w:eastAsia="Book Antiqua" w:hAnsi="Book Antiqua" w:cs="Book Antiqua"/>
          <w:color w:val="000000"/>
        </w:rPr>
        <w:t>Aneja</w:t>
      </w:r>
      <w:proofErr w:type="spellEnd"/>
      <w:r w:rsidRPr="00931AAD">
        <w:rPr>
          <w:rFonts w:ascii="Book Antiqua" w:eastAsia="Book Antiqua" w:hAnsi="Book Antiqua" w:cs="Book Antiqua"/>
          <w:color w:val="000000"/>
        </w:rPr>
        <w:t xml:space="preserve"> A, Sowers JR. Cardiometabolic syndrome: pathophysiology and treatment. </w:t>
      </w:r>
      <w:proofErr w:type="spellStart"/>
      <w:r w:rsidRPr="00931AAD">
        <w:rPr>
          <w:rFonts w:ascii="Book Antiqua" w:eastAsia="Book Antiqua" w:hAnsi="Book Antiqua" w:cs="Book Antiqua"/>
          <w:i/>
          <w:iCs/>
          <w:color w:val="000000"/>
        </w:rPr>
        <w:t>Curr</w:t>
      </w:r>
      <w:proofErr w:type="spellEnd"/>
      <w:r w:rsidRPr="00931AAD">
        <w:rPr>
          <w:rFonts w:ascii="Book Antiqua" w:eastAsia="Book Antiqua" w:hAnsi="Book Antiqua" w:cs="Book Antiqua"/>
          <w:i/>
          <w:iCs/>
          <w:color w:val="000000"/>
        </w:rPr>
        <w:t xml:space="preserve"> </w:t>
      </w:r>
      <w:proofErr w:type="spellStart"/>
      <w:r w:rsidRPr="00931AAD">
        <w:rPr>
          <w:rFonts w:ascii="Book Antiqua" w:eastAsia="Book Antiqua" w:hAnsi="Book Antiqua" w:cs="Book Antiqua"/>
          <w:i/>
          <w:iCs/>
          <w:color w:val="000000"/>
        </w:rPr>
        <w:t>Hypertens</w:t>
      </w:r>
      <w:proofErr w:type="spellEnd"/>
      <w:r w:rsidRPr="00931AAD">
        <w:rPr>
          <w:rFonts w:ascii="Book Antiqua" w:eastAsia="Book Antiqua" w:hAnsi="Book Antiqua" w:cs="Book Antiqua"/>
          <w:i/>
          <w:iCs/>
          <w:color w:val="000000"/>
        </w:rPr>
        <w:t xml:space="preserve"> Rep</w:t>
      </w:r>
      <w:r w:rsidRPr="00931AAD">
        <w:rPr>
          <w:rFonts w:ascii="Book Antiqua" w:eastAsia="Book Antiqua" w:hAnsi="Book Antiqua" w:cs="Book Antiqua"/>
          <w:color w:val="000000"/>
        </w:rPr>
        <w:t xml:space="preserve"> 2003; </w:t>
      </w:r>
      <w:r w:rsidRPr="00931AAD">
        <w:rPr>
          <w:rFonts w:ascii="Book Antiqua" w:eastAsia="Book Antiqua" w:hAnsi="Book Antiqua" w:cs="Book Antiqua"/>
          <w:b/>
          <w:bCs/>
          <w:color w:val="000000"/>
        </w:rPr>
        <w:t>5</w:t>
      </w:r>
      <w:r w:rsidRPr="00931AAD">
        <w:rPr>
          <w:rFonts w:ascii="Book Antiqua" w:eastAsia="Book Antiqua" w:hAnsi="Book Antiqua" w:cs="Book Antiqua"/>
          <w:color w:val="000000"/>
        </w:rPr>
        <w:t>: 393-401 [PMID: 12948432 DOI: 10.1007/s11906-003-0085-y]</w:t>
      </w:r>
    </w:p>
    <w:p w14:paraId="7279359D" w14:textId="187C65A4" w:rsidR="00A77B3E" w:rsidRPr="00931AAD" w:rsidRDefault="00FA1210">
      <w:pPr>
        <w:spacing w:line="360" w:lineRule="auto"/>
        <w:jc w:val="both"/>
      </w:pPr>
      <w:r w:rsidRPr="00931AAD">
        <w:rPr>
          <w:rFonts w:ascii="Book Antiqua" w:eastAsia="Book Antiqua" w:hAnsi="Book Antiqua" w:cs="Book Antiqua"/>
          <w:color w:val="000000"/>
        </w:rPr>
        <w:t xml:space="preserve">9 </w:t>
      </w:r>
      <w:r w:rsidRPr="00931AAD">
        <w:rPr>
          <w:rFonts w:ascii="Book Antiqua" w:eastAsia="Book Antiqua" w:hAnsi="Book Antiqua" w:cs="Book Antiqua"/>
          <w:b/>
          <w:bCs/>
          <w:color w:val="000000"/>
        </w:rPr>
        <w:t>Liu L</w:t>
      </w:r>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Núñez</w:t>
      </w:r>
      <w:proofErr w:type="spellEnd"/>
      <w:r w:rsidRPr="00931AAD">
        <w:rPr>
          <w:rFonts w:ascii="Book Antiqua" w:eastAsia="Book Antiqua" w:hAnsi="Book Antiqua" w:cs="Book Antiqua"/>
          <w:color w:val="000000"/>
        </w:rPr>
        <w:t xml:space="preserve"> AE. Cardiometabolic syndrome and its association with education, smoking, diet, physical activity, and social support: findings from the Pennsylvania 2007 BRFSS Survey. </w:t>
      </w:r>
      <w:r w:rsidRPr="00931AAD">
        <w:rPr>
          <w:rFonts w:ascii="Book Antiqua" w:eastAsia="Book Antiqua" w:hAnsi="Book Antiqua" w:cs="Book Antiqua"/>
          <w:i/>
          <w:iCs/>
          <w:color w:val="000000"/>
        </w:rPr>
        <w:t xml:space="preserve">J </w:t>
      </w:r>
      <w:proofErr w:type="spellStart"/>
      <w:r w:rsidRPr="00931AAD">
        <w:rPr>
          <w:rFonts w:ascii="Book Antiqua" w:eastAsia="Book Antiqua" w:hAnsi="Book Antiqua" w:cs="Book Antiqua"/>
          <w:i/>
          <w:iCs/>
          <w:color w:val="000000"/>
        </w:rPr>
        <w:t>Clin</w:t>
      </w:r>
      <w:proofErr w:type="spellEnd"/>
      <w:r w:rsidRPr="00931AAD">
        <w:rPr>
          <w:rFonts w:ascii="Book Antiqua" w:eastAsia="Book Antiqua" w:hAnsi="Book Antiqua" w:cs="Book Antiqua"/>
          <w:i/>
          <w:iCs/>
          <w:color w:val="000000"/>
        </w:rPr>
        <w:t xml:space="preserve"> </w:t>
      </w:r>
      <w:proofErr w:type="spellStart"/>
      <w:r w:rsidRPr="00931AAD">
        <w:rPr>
          <w:rFonts w:ascii="Book Antiqua" w:eastAsia="Book Antiqua" w:hAnsi="Book Antiqua" w:cs="Book Antiqua"/>
          <w:i/>
          <w:iCs/>
          <w:color w:val="000000"/>
        </w:rPr>
        <w:t>Hypertens</w:t>
      </w:r>
      <w:proofErr w:type="spellEnd"/>
      <w:r w:rsidRPr="00931AAD">
        <w:rPr>
          <w:rFonts w:ascii="Book Antiqua" w:eastAsia="Book Antiqua" w:hAnsi="Book Antiqua" w:cs="Book Antiqua"/>
          <w:i/>
          <w:iCs/>
          <w:color w:val="000000"/>
        </w:rPr>
        <w:t xml:space="preserve"> (Greenwich)</w:t>
      </w:r>
      <w:r w:rsidRPr="00931AAD">
        <w:rPr>
          <w:rFonts w:ascii="Book Antiqua" w:eastAsia="Book Antiqua" w:hAnsi="Book Antiqua" w:cs="Book Antiqua"/>
          <w:color w:val="000000"/>
        </w:rPr>
        <w:t xml:space="preserve"> 2010; </w:t>
      </w:r>
      <w:r w:rsidRPr="00931AAD">
        <w:rPr>
          <w:rFonts w:ascii="Book Antiqua" w:eastAsia="Book Antiqua" w:hAnsi="Book Antiqua" w:cs="Book Antiqua"/>
          <w:b/>
          <w:bCs/>
          <w:color w:val="000000"/>
        </w:rPr>
        <w:t>12</w:t>
      </w:r>
      <w:r w:rsidRPr="00931AAD">
        <w:rPr>
          <w:rFonts w:ascii="Book Antiqua" w:eastAsia="Book Antiqua" w:hAnsi="Book Antiqua" w:cs="Book Antiqua"/>
          <w:color w:val="000000"/>
        </w:rPr>
        <w:t>: 556-564 [PMID: 20629821</w:t>
      </w:r>
      <w:r w:rsidR="008642F1" w:rsidRPr="00931AAD">
        <w:rPr>
          <w:rFonts w:ascii="Book Antiqua" w:eastAsia="Book Antiqua" w:hAnsi="Book Antiqua" w:cs="Book Antiqua"/>
          <w:color w:val="000000"/>
        </w:rPr>
        <w:t xml:space="preserve"> DOI: 10.1111/j.1751-7176.2010.00317.x</w:t>
      </w:r>
      <w:r w:rsidRPr="00931AAD">
        <w:rPr>
          <w:rFonts w:ascii="Book Antiqua" w:eastAsia="Book Antiqua" w:hAnsi="Book Antiqua" w:cs="Book Antiqua"/>
          <w:color w:val="000000"/>
        </w:rPr>
        <w:t>]</w:t>
      </w:r>
    </w:p>
    <w:p w14:paraId="2F0ABA74" w14:textId="1A4867A7" w:rsidR="00A77B3E" w:rsidRPr="00931AAD" w:rsidRDefault="00FA1210">
      <w:pPr>
        <w:spacing w:line="360" w:lineRule="auto"/>
        <w:jc w:val="both"/>
      </w:pPr>
      <w:r w:rsidRPr="00931AAD">
        <w:rPr>
          <w:rFonts w:ascii="Book Antiqua" w:eastAsia="Book Antiqua" w:hAnsi="Book Antiqua" w:cs="Book Antiqua"/>
          <w:color w:val="000000"/>
        </w:rPr>
        <w:t xml:space="preserve">10 </w:t>
      </w:r>
      <w:r w:rsidR="008642F1" w:rsidRPr="00931AAD">
        <w:rPr>
          <w:rFonts w:ascii="Book Antiqua" w:eastAsia="Book Antiqua" w:hAnsi="Book Antiqua" w:cs="Book Antiqua"/>
          <w:b/>
          <w:bCs/>
          <w:color w:val="000000"/>
        </w:rPr>
        <w:t>Leon BM</w:t>
      </w:r>
      <w:r w:rsidR="008642F1" w:rsidRPr="00931AAD">
        <w:rPr>
          <w:rFonts w:ascii="Book Antiqua" w:eastAsia="Book Antiqua" w:hAnsi="Book Antiqua" w:cs="Book Antiqua"/>
          <w:color w:val="000000"/>
        </w:rPr>
        <w:t xml:space="preserve">, Maddox TM. Diabetes and cardiovascular disease: Epidemiology, biological mechanisms, treatment recommendations and future research. </w:t>
      </w:r>
      <w:r w:rsidR="008642F1" w:rsidRPr="00931AAD">
        <w:rPr>
          <w:rFonts w:ascii="Book Antiqua" w:eastAsia="Book Antiqua" w:hAnsi="Book Antiqua" w:cs="Book Antiqua"/>
          <w:i/>
          <w:iCs/>
          <w:color w:val="000000"/>
        </w:rPr>
        <w:t>World J Diabetes</w:t>
      </w:r>
      <w:r w:rsidR="008642F1" w:rsidRPr="00931AAD">
        <w:rPr>
          <w:rFonts w:ascii="Book Antiqua" w:eastAsia="Book Antiqua" w:hAnsi="Book Antiqua" w:cs="Book Antiqua"/>
          <w:color w:val="000000"/>
        </w:rPr>
        <w:t xml:space="preserve"> 2015; </w:t>
      </w:r>
      <w:r w:rsidR="008642F1" w:rsidRPr="00931AAD">
        <w:rPr>
          <w:rFonts w:ascii="Book Antiqua" w:eastAsia="Book Antiqua" w:hAnsi="Book Antiqua" w:cs="Book Antiqua"/>
          <w:b/>
          <w:bCs/>
          <w:color w:val="000000"/>
        </w:rPr>
        <w:t>6</w:t>
      </w:r>
      <w:r w:rsidR="008642F1" w:rsidRPr="00931AAD">
        <w:rPr>
          <w:rFonts w:ascii="Book Antiqua" w:eastAsia="Book Antiqua" w:hAnsi="Book Antiqua" w:cs="Book Antiqua"/>
          <w:color w:val="000000"/>
        </w:rPr>
        <w:t>: 1246-1258 [PMID: 26468341</w:t>
      </w:r>
      <w:r w:rsidR="00A00CC8" w:rsidRPr="00931AAD">
        <w:rPr>
          <w:rFonts w:ascii="Book Antiqua" w:eastAsia="Book Antiqua" w:hAnsi="Book Antiqua" w:cs="Book Antiqua"/>
          <w:color w:val="000000"/>
        </w:rPr>
        <w:t xml:space="preserve"> DOI: </w:t>
      </w:r>
      <w:r w:rsidR="008642F1" w:rsidRPr="00931AAD">
        <w:rPr>
          <w:rFonts w:ascii="Book Antiqua" w:eastAsia="Book Antiqua" w:hAnsi="Book Antiqua" w:cs="Book Antiqua"/>
          <w:color w:val="000000"/>
        </w:rPr>
        <w:t>10.4239/wjd.v6.i13.1246]</w:t>
      </w:r>
    </w:p>
    <w:p w14:paraId="499FB5B4" w14:textId="77777777" w:rsidR="00A77B3E" w:rsidRPr="00931AAD" w:rsidRDefault="00FA1210">
      <w:pPr>
        <w:spacing w:line="360" w:lineRule="auto"/>
        <w:jc w:val="both"/>
      </w:pPr>
      <w:r w:rsidRPr="00931AAD">
        <w:rPr>
          <w:rFonts w:ascii="Book Antiqua" w:eastAsia="Book Antiqua" w:hAnsi="Book Antiqua" w:cs="Book Antiqua"/>
          <w:color w:val="000000"/>
        </w:rPr>
        <w:t xml:space="preserve">11 </w:t>
      </w:r>
      <w:r w:rsidRPr="00931AAD">
        <w:rPr>
          <w:rFonts w:ascii="Book Antiqua" w:eastAsia="Book Antiqua" w:hAnsi="Book Antiqua" w:cs="Book Antiqua"/>
          <w:b/>
          <w:bCs/>
          <w:color w:val="000000"/>
        </w:rPr>
        <w:t>Nass CM</w:t>
      </w:r>
      <w:r w:rsidRPr="00931AAD">
        <w:rPr>
          <w:rFonts w:ascii="Book Antiqua" w:eastAsia="Book Antiqua" w:hAnsi="Book Antiqua" w:cs="Book Antiqua"/>
          <w:color w:val="000000"/>
        </w:rPr>
        <w:t xml:space="preserve">, Reck K. Clinical challenges: the intersection of diabetes, chronic kidney disease, and cardiovascular disease. </w:t>
      </w:r>
      <w:proofErr w:type="spellStart"/>
      <w:r w:rsidRPr="00931AAD">
        <w:rPr>
          <w:rFonts w:ascii="Book Antiqua" w:eastAsia="Book Antiqua" w:hAnsi="Book Antiqua" w:cs="Book Antiqua"/>
          <w:i/>
          <w:iCs/>
          <w:color w:val="000000"/>
        </w:rPr>
        <w:t>Curr</w:t>
      </w:r>
      <w:proofErr w:type="spellEnd"/>
      <w:r w:rsidRPr="00931AAD">
        <w:rPr>
          <w:rFonts w:ascii="Book Antiqua" w:eastAsia="Book Antiqua" w:hAnsi="Book Antiqua" w:cs="Book Antiqua"/>
          <w:i/>
          <w:iCs/>
          <w:color w:val="000000"/>
        </w:rPr>
        <w:t xml:space="preserve"> </w:t>
      </w:r>
      <w:proofErr w:type="spellStart"/>
      <w:r w:rsidRPr="00931AAD">
        <w:rPr>
          <w:rFonts w:ascii="Book Antiqua" w:eastAsia="Book Antiqua" w:hAnsi="Book Antiqua" w:cs="Book Antiqua"/>
          <w:i/>
          <w:iCs/>
          <w:color w:val="000000"/>
        </w:rPr>
        <w:t>Diab</w:t>
      </w:r>
      <w:proofErr w:type="spellEnd"/>
      <w:r w:rsidRPr="00931AAD">
        <w:rPr>
          <w:rFonts w:ascii="Book Antiqua" w:eastAsia="Book Antiqua" w:hAnsi="Book Antiqua" w:cs="Book Antiqua"/>
          <w:i/>
          <w:iCs/>
          <w:color w:val="000000"/>
        </w:rPr>
        <w:t xml:space="preserve"> Rep</w:t>
      </w:r>
      <w:r w:rsidRPr="00931AAD">
        <w:rPr>
          <w:rFonts w:ascii="Book Antiqua" w:eastAsia="Book Antiqua" w:hAnsi="Book Antiqua" w:cs="Book Antiqua"/>
          <w:color w:val="000000"/>
        </w:rPr>
        <w:t xml:space="preserve"> 2004; </w:t>
      </w:r>
      <w:r w:rsidRPr="00931AAD">
        <w:rPr>
          <w:rFonts w:ascii="Book Antiqua" w:eastAsia="Book Antiqua" w:hAnsi="Book Antiqua" w:cs="Book Antiqua"/>
          <w:b/>
          <w:bCs/>
          <w:color w:val="000000"/>
        </w:rPr>
        <w:t>4</w:t>
      </w:r>
      <w:r w:rsidRPr="00931AAD">
        <w:rPr>
          <w:rFonts w:ascii="Book Antiqua" w:eastAsia="Book Antiqua" w:hAnsi="Book Antiqua" w:cs="Book Antiqua"/>
          <w:color w:val="000000"/>
        </w:rPr>
        <w:t>: 1-2 [PMID: 14764271 DOI: 10.1007/s11892-004-0001-0]</w:t>
      </w:r>
    </w:p>
    <w:p w14:paraId="0F0A91C3" w14:textId="2E20E830" w:rsidR="00A77B3E" w:rsidRPr="00931AAD" w:rsidRDefault="00FA1210">
      <w:pPr>
        <w:spacing w:line="360" w:lineRule="auto"/>
        <w:jc w:val="both"/>
      </w:pPr>
      <w:r w:rsidRPr="00931AAD">
        <w:rPr>
          <w:rFonts w:ascii="Book Antiqua" w:eastAsia="Book Antiqua" w:hAnsi="Book Antiqua" w:cs="Book Antiqua"/>
          <w:color w:val="000000"/>
        </w:rPr>
        <w:t xml:space="preserve">12 </w:t>
      </w:r>
      <w:r w:rsidRPr="00931AAD">
        <w:rPr>
          <w:rFonts w:ascii="Book Antiqua" w:eastAsia="Book Antiqua" w:hAnsi="Book Antiqua" w:cs="Book Antiqua"/>
          <w:b/>
          <w:bCs/>
          <w:color w:val="000000"/>
        </w:rPr>
        <w:t>Rutter MK</w:t>
      </w:r>
      <w:r w:rsidRPr="00931AAD">
        <w:rPr>
          <w:rFonts w:ascii="Book Antiqua" w:eastAsia="Book Antiqua" w:hAnsi="Book Antiqua" w:cs="Book Antiqua"/>
          <w:color w:val="000000"/>
        </w:rPr>
        <w:t xml:space="preserve">, Parise H, Benjamin EJ, Levy D, Larson MG, </w:t>
      </w:r>
      <w:proofErr w:type="spellStart"/>
      <w:r w:rsidRPr="00931AAD">
        <w:rPr>
          <w:rFonts w:ascii="Book Antiqua" w:eastAsia="Book Antiqua" w:hAnsi="Book Antiqua" w:cs="Book Antiqua"/>
          <w:color w:val="000000"/>
        </w:rPr>
        <w:t>Meigs</w:t>
      </w:r>
      <w:proofErr w:type="spellEnd"/>
      <w:r w:rsidRPr="00931AAD">
        <w:rPr>
          <w:rFonts w:ascii="Book Antiqua" w:eastAsia="Book Antiqua" w:hAnsi="Book Antiqua" w:cs="Book Antiqua"/>
          <w:color w:val="000000"/>
        </w:rPr>
        <w:t xml:space="preserve"> JB, </w:t>
      </w:r>
      <w:proofErr w:type="spellStart"/>
      <w:r w:rsidRPr="00931AAD">
        <w:rPr>
          <w:rFonts w:ascii="Book Antiqua" w:eastAsia="Book Antiqua" w:hAnsi="Book Antiqua" w:cs="Book Antiqua"/>
          <w:color w:val="000000"/>
        </w:rPr>
        <w:t>Nesto</w:t>
      </w:r>
      <w:proofErr w:type="spellEnd"/>
      <w:r w:rsidRPr="00931AAD">
        <w:rPr>
          <w:rFonts w:ascii="Book Antiqua" w:eastAsia="Book Antiqua" w:hAnsi="Book Antiqua" w:cs="Book Antiqua"/>
          <w:color w:val="000000"/>
        </w:rPr>
        <w:t xml:space="preserve"> RW, Wilson PW, </w:t>
      </w:r>
      <w:proofErr w:type="spellStart"/>
      <w:r w:rsidRPr="00931AAD">
        <w:rPr>
          <w:rFonts w:ascii="Book Antiqua" w:eastAsia="Book Antiqua" w:hAnsi="Book Antiqua" w:cs="Book Antiqua"/>
          <w:color w:val="000000"/>
        </w:rPr>
        <w:t>Vasan</w:t>
      </w:r>
      <w:proofErr w:type="spellEnd"/>
      <w:r w:rsidRPr="00931AAD">
        <w:rPr>
          <w:rFonts w:ascii="Book Antiqua" w:eastAsia="Book Antiqua" w:hAnsi="Book Antiqua" w:cs="Book Antiqua"/>
          <w:color w:val="000000"/>
        </w:rPr>
        <w:t xml:space="preserve"> RS. Impact of glucose intolerance and insulin resistance on cardiac structure and function: sex-related differences in the Framingham Heart Study. </w:t>
      </w:r>
      <w:r w:rsidRPr="00931AAD">
        <w:rPr>
          <w:rFonts w:ascii="Book Antiqua" w:eastAsia="Book Antiqua" w:hAnsi="Book Antiqua" w:cs="Book Antiqua"/>
          <w:i/>
          <w:iCs/>
          <w:color w:val="000000"/>
        </w:rPr>
        <w:t>Circulation</w:t>
      </w:r>
      <w:r w:rsidRPr="00931AAD">
        <w:rPr>
          <w:rFonts w:ascii="Book Antiqua" w:eastAsia="Book Antiqua" w:hAnsi="Book Antiqua" w:cs="Book Antiqua"/>
          <w:color w:val="000000"/>
        </w:rPr>
        <w:t xml:space="preserve"> 2003; </w:t>
      </w:r>
      <w:r w:rsidRPr="00931AAD">
        <w:rPr>
          <w:rFonts w:ascii="Book Antiqua" w:eastAsia="Book Antiqua" w:hAnsi="Book Antiqua" w:cs="Book Antiqua"/>
          <w:b/>
          <w:bCs/>
          <w:color w:val="000000"/>
        </w:rPr>
        <w:t>107</w:t>
      </w:r>
      <w:r w:rsidRPr="00931AAD">
        <w:rPr>
          <w:rFonts w:ascii="Book Antiqua" w:eastAsia="Book Antiqua" w:hAnsi="Book Antiqua" w:cs="Book Antiqua"/>
          <w:color w:val="000000"/>
        </w:rPr>
        <w:t>: 448-454 [PMID: 12551870 DOI: 10.1161/01.cir.0000045671.62860.98]</w:t>
      </w:r>
    </w:p>
    <w:p w14:paraId="23869160" w14:textId="5E3F2FA3" w:rsidR="00A77B3E" w:rsidRPr="00931AAD" w:rsidRDefault="00FA1210">
      <w:pPr>
        <w:spacing w:line="360" w:lineRule="auto"/>
        <w:jc w:val="both"/>
      </w:pPr>
      <w:r w:rsidRPr="00931AAD">
        <w:rPr>
          <w:rFonts w:ascii="Book Antiqua" w:eastAsia="Book Antiqua" w:hAnsi="Book Antiqua" w:cs="Book Antiqua"/>
          <w:color w:val="000000"/>
        </w:rPr>
        <w:t xml:space="preserve">13 </w:t>
      </w:r>
      <w:r w:rsidR="008642F1" w:rsidRPr="00931AAD">
        <w:rPr>
          <w:rFonts w:ascii="Book Antiqua" w:eastAsia="Book Antiqua" w:hAnsi="Book Antiqua" w:cs="Book Antiqua"/>
          <w:b/>
          <w:bCs/>
          <w:color w:val="000000"/>
        </w:rPr>
        <w:t>Liu L</w:t>
      </w:r>
      <w:r w:rsidR="008642F1" w:rsidRPr="00931AAD">
        <w:rPr>
          <w:rFonts w:ascii="Book Antiqua" w:eastAsia="Book Antiqua" w:hAnsi="Book Antiqua" w:cs="Book Antiqua"/>
          <w:color w:val="000000"/>
        </w:rPr>
        <w:t xml:space="preserve">, Simon B, Shi J, </w:t>
      </w:r>
      <w:proofErr w:type="spellStart"/>
      <w:r w:rsidR="008642F1" w:rsidRPr="00931AAD">
        <w:rPr>
          <w:rFonts w:ascii="Book Antiqua" w:eastAsia="Book Antiqua" w:hAnsi="Book Antiqua" w:cs="Book Antiqua"/>
          <w:color w:val="000000"/>
        </w:rPr>
        <w:t>Mallhi</w:t>
      </w:r>
      <w:proofErr w:type="spellEnd"/>
      <w:r w:rsidR="008642F1" w:rsidRPr="00931AAD">
        <w:rPr>
          <w:rFonts w:ascii="Book Antiqua" w:eastAsia="Book Antiqua" w:hAnsi="Book Antiqua" w:cs="Book Antiqua"/>
          <w:color w:val="000000"/>
        </w:rPr>
        <w:t xml:space="preserve"> AK, </w:t>
      </w:r>
      <w:proofErr w:type="spellStart"/>
      <w:r w:rsidR="008642F1" w:rsidRPr="00931AAD">
        <w:rPr>
          <w:rFonts w:ascii="Book Antiqua" w:eastAsia="Book Antiqua" w:hAnsi="Book Antiqua" w:cs="Book Antiqua"/>
          <w:color w:val="000000"/>
        </w:rPr>
        <w:t>Eisen</w:t>
      </w:r>
      <w:proofErr w:type="spellEnd"/>
      <w:r w:rsidR="008642F1" w:rsidRPr="00931AAD">
        <w:rPr>
          <w:rFonts w:ascii="Book Antiqua" w:eastAsia="Book Antiqua" w:hAnsi="Book Antiqua" w:cs="Book Antiqua"/>
          <w:color w:val="000000"/>
        </w:rPr>
        <w:t xml:space="preserve"> HJ. Impact of diabetes mellitus on risk of cardiovascular disease and all-cause mortality: Evidence on health outcomes and antidiabetic treatment in United States adults. </w:t>
      </w:r>
      <w:r w:rsidR="008642F1" w:rsidRPr="00931AAD">
        <w:rPr>
          <w:rFonts w:ascii="Book Antiqua" w:eastAsia="Book Antiqua" w:hAnsi="Book Antiqua" w:cs="Book Antiqua"/>
          <w:i/>
          <w:iCs/>
          <w:color w:val="000000"/>
        </w:rPr>
        <w:t>World J Diabetes</w:t>
      </w:r>
      <w:r w:rsidR="008642F1" w:rsidRPr="00931AAD">
        <w:rPr>
          <w:rFonts w:ascii="Book Antiqua" w:eastAsia="Book Antiqua" w:hAnsi="Book Antiqua" w:cs="Book Antiqua"/>
          <w:color w:val="000000"/>
        </w:rPr>
        <w:t xml:space="preserve"> 2016; </w:t>
      </w:r>
      <w:r w:rsidR="008642F1" w:rsidRPr="00931AAD">
        <w:rPr>
          <w:rFonts w:ascii="Book Antiqua" w:eastAsia="Book Antiqua" w:hAnsi="Book Antiqua" w:cs="Book Antiqua"/>
          <w:b/>
          <w:bCs/>
          <w:color w:val="000000"/>
        </w:rPr>
        <w:t>7</w:t>
      </w:r>
      <w:r w:rsidR="008642F1" w:rsidRPr="00931AAD">
        <w:rPr>
          <w:rFonts w:ascii="Book Antiqua" w:eastAsia="Book Antiqua" w:hAnsi="Book Antiqua" w:cs="Book Antiqua"/>
          <w:color w:val="000000"/>
        </w:rPr>
        <w:t>: 449-461 [PMID: 27795819 DOI: 10.4239/wjd.v7.i18.449]</w:t>
      </w:r>
    </w:p>
    <w:p w14:paraId="7C83D7CE" w14:textId="202B5304" w:rsidR="00A77B3E" w:rsidRPr="00931AAD" w:rsidRDefault="00FA1210">
      <w:pPr>
        <w:spacing w:line="360" w:lineRule="auto"/>
        <w:jc w:val="both"/>
      </w:pPr>
      <w:r w:rsidRPr="00931AAD">
        <w:rPr>
          <w:rFonts w:ascii="Book Antiqua" w:eastAsia="Book Antiqua" w:hAnsi="Book Antiqua" w:cs="Book Antiqua"/>
          <w:color w:val="000000"/>
        </w:rPr>
        <w:t xml:space="preserve">14 </w:t>
      </w:r>
      <w:r w:rsidR="008642F1" w:rsidRPr="00931AAD">
        <w:rPr>
          <w:rFonts w:ascii="Book Antiqua" w:eastAsia="Book Antiqua" w:hAnsi="Book Antiqua" w:cs="Book Antiqua"/>
          <w:b/>
          <w:bCs/>
          <w:color w:val="000000"/>
        </w:rPr>
        <w:t>Liu L</w:t>
      </w:r>
      <w:r w:rsidR="008642F1" w:rsidRPr="00931AAD">
        <w:rPr>
          <w:rFonts w:ascii="Book Antiqua" w:eastAsia="Book Antiqua" w:hAnsi="Book Antiqua" w:cs="Book Antiqua"/>
          <w:color w:val="000000"/>
        </w:rPr>
        <w:t xml:space="preserve">, Yin X, Chen M, </w:t>
      </w:r>
      <w:proofErr w:type="spellStart"/>
      <w:r w:rsidR="008642F1" w:rsidRPr="00931AAD">
        <w:rPr>
          <w:rFonts w:ascii="Book Antiqua" w:eastAsia="Book Antiqua" w:hAnsi="Book Antiqua" w:cs="Book Antiqua"/>
          <w:color w:val="000000"/>
        </w:rPr>
        <w:t>Jia</w:t>
      </w:r>
      <w:proofErr w:type="spellEnd"/>
      <w:r w:rsidR="008642F1" w:rsidRPr="00931AAD">
        <w:rPr>
          <w:rFonts w:ascii="Book Antiqua" w:eastAsia="Book Antiqua" w:hAnsi="Book Antiqua" w:cs="Book Antiqua"/>
          <w:color w:val="000000"/>
        </w:rPr>
        <w:t xml:space="preserve"> H, </w:t>
      </w:r>
      <w:proofErr w:type="spellStart"/>
      <w:r w:rsidR="008642F1" w:rsidRPr="00931AAD">
        <w:rPr>
          <w:rFonts w:ascii="Book Antiqua" w:eastAsia="Book Antiqua" w:hAnsi="Book Antiqua" w:cs="Book Antiqua"/>
          <w:color w:val="000000"/>
        </w:rPr>
        <w:t>Eisen</w:t>
      </w:r>
      <w:proofErr w:type="spellEnd"/>
      <w:r w:rsidR="008642F1" w:rsidRPr="00931AAD">
        <w:rPr>
          <w:rFonts w:ascii="Book Antiqua" w:eastAsia="Book Antiqua" w:hAnsi="Book Antiqua" w:cs="Book Antiqua"/>
          <w:color w:val="000000"/>
        </w:rPr>
        <w:t xml:space="preserve"> HJ, </w:t>
      </w:r>
      <w:proofErr w:type="spellStart"/>
      <w:r w:rsidR="008642F1" w:rsidRPr="00931AAD">
        <w:rPr>
          <w:rFonts w:ascii="Book Antiqua" w:eastAsia="Book Antiqua" w:hAnsi="Book Antiqua" w:cs="Book Antiqua"/>
          <w:color w:val="000000"/>
        </w:rPr>
        <w:t>Hofman</w:t>
      </w:r>
      <w:proofErr w:type="spellEnd"/>
      <w:r w:rsidR="008642F1" w:rsidRPr="00931AAD">
        <w:rPr>
          <w:rFonts w:ascii="Book Antiqua" w:eastAsia="Book Antiqua" w:hAnsi="Book Antiqua" w:cs="Book Antiqua"/>
          <w:color w:val="000000"/>
        </w:rPr>
        <w:t xml:space="preserve"> A. Geographic Variation in Heart Failure Mortality and Its Association With Hypertension, Diabetes, and Behavioral-Related Risk Factors in 1,723 Counties of the United States. </w:t>
      </w:r>
      <w:r w:rsidR="008642F1" w:rsidRPr="00931AAD">
        <w:rPr>
          <w:rFonts w:ascii="Book Antiqua" w:eastAsia="Book Antiqua" w:hAnsi="Book Antiqua" w:cs="Book Antiqua"/>
          <w:i/>
          <w:iCs/>
          <w:color w:val="000000"/>
        </w:rPr>
        <w:t>Front Public Health</w:t>
      </w:r>
      <w:r w:rsidR="008642F1" w:rsidRPr="00931AAD">
        <w:rPr>
          <w:rFonts w:ascii="Book Antiqua" w:eastAsia="Book Antiqua" w:hAnsi="Book Antiqua" w:cs="Book Antiqua"/>
          <w:color w:val="000000"/>
        </w:rPr>
        <w:t xml:space="preserve"> 2018; </w:t>
      </w:r>
      <w:r w:rsidR="008642F1" w:rsidRPr="00931AAD">
        <w:rPr>
          <w:rFonts w:ascii="Book Antiqua" w:eastAsia="Book Antiqua" w:hAnsi="Book Antiqua" w:cs="Book Antiqua"/>
          <w:b/>
          <w:bCs/>
          <w:color w:val="000000"/>
        </w:rPr>
        <w:t>6</w:t>
      </w:r>
      <w:r w:rsidR="008642F1" w:rsidRPr="00931AAD">
        <w:rPr>
          <w:rFonts w:ascii="Book Antiqua" w:eastAsia="Book Antiqua" w:hAnsi="Book Antiqua" w:cs="Book Antiqua"/>
          <w:color w:val="000000"/>
        </w:rPr>
        <w:t>: 132 [PMID: 29868540 DOI: 10.3389/fpubh.2018.00132]</w:t>
      </w:r>
    </w:p>
    <w:p w14:paraId="68FAE20F" w14:textId="4A051112" w:rsidR="00A77B3E" w:rsidRPr="00931AAD" w:rsidRDefault="00FA1210">
      <w:pPr>
        <w:spacing w:line="360" w:lineRule="auto"/>
        <w:jc w:val="both"/>
      </w:pPr>
      <w:r w:rsidRPr="00931AAD">
        <w:rPr>
          <w:rFonts w:ascii="Book Antiqua" w:eastAsia="Book Antiqua" w:hAnsi="Book Antiqua" w:cs="Book Antiqua"/>
          <w:color w:val="000000"/>
        </w:rPr>
        <w:t xml:space="preserve">15 </w:t>
      </w:r>
      <w:proofErr w:type="spellStart"/>
      <w:r w:rsidRPr="00931AAD">
        <w:rPr>
          <w:rFonts w:ascii="Book Antiqua" w:eastAsia="Book Antiqua" w:hAnsi="Book Antiqua" w:cs="Book Antiqua"/>
          <w:b/>
          <w:bCs/>
          <w:color w:val="000000"/>
        </w:rPr>
        <w:t>Raffaitin</w:t>
      </w:r>
      <w:proofErr w:type="spellEnd"/>
      <w:r w:rsidRPr="00931AAD">
        <w:rPr>
          <w:rFonts w:ascii="Book Antiqua" w:eastAsia="Book Antiqua" w:hAnsi="Book Antiqua" w:cs="Book Antiqua"/>
          <w:b/>
          <w:bCs/>
          <w:color w:val="000000"/>
        </w:rPr>
        <w:t xml:space="preserve"> C</w:t>
      </w:r>
      <w:r w:rsidRPr="00931AAD">
        <w:rPr>
          <w:rFonts w:ascii="Book Antiqua" w:eastAsia="Book Antiqua" w:hAnsi="Book Antiqua" w:cs="Book Antiqua"/>
          <w:color w:val="000000"/>
        </w:rPr>
        <w:t xml:space="preserve">, </w:t>
      </w:r>
      <w:r w:rsidR="008642F1" w:rsidRPr="00931AAD">
        <w:rPr>
          <w:rFonts w:ascii="Book Antiqua" w:eastAsia="Book Antiqua" w:hAnsi="Book Antiqua" w:cs="Book Antiqua"/>
          <w:color w:val="000000"/>
        </w:rPr>
        <w:t xml:space="preserve">Gin H, </w:t>
      </w:r>
      <w:proofErr w:type="spellStart"/>
      <w:r w:rsidR="008642F1" w:rsidRPr="00931AAD">
        <w:rPr>
          <w:rFonts w:ascii="Book Antiqua" w:eastAsia="Book Antiqua" w:hAnsi="Book Antiqua" w:cs="Book Antiqua"/>
          <w:color w:val="000000"/>
        </w:rPr>
        <w:t>Empana</w:t>
      </w:r>
      <w:proofErr w:type="spellEnd"/>
      <w:r w:rsidR="008642F1" w:rsidRPr="00931AAD">
        <w:rPr>
          <w:rFonts w:ascii="Book Antiqua" w:eastAsia="Book Antiqua" w:hAnsi="Book Antiqua" w:cs="Book Antiqua"/>
          <w:color w:val="000000"/>
        </w:rPr>
        <w:t xml:space="preserve"> JP, Helmer C, </w:t>
      </w:r>
      <w:proofErr w:type="spellStart"/>
      <w:r w:rsidR="008642F1" w:rsidRPr="00931AAD">
        <w:rPr>
          <w:rFonts w:ascii="Book Antiqua" w:eastAsia="Book Antiqua" w:hAnsi="Book Antiqua" w:cs="Book Antiqua"/>
          <w:color w:val="000000"/>
        </w:rPr>
        <w:t>Berr</w:t>
      </w:r>
      <w:proofErr w:type="spellEnd"/>
      <w:r w:rsidR="008642F1" w:rsidRPr="00931AAD">
        <w:rPr>
          <w:rFonts w:ascii="Book Antiqua" w:eastAsia="Book Antiqua" w:hAnsi="Book Antiqua" w:cs="Book Antiqua"/>
          <w:color w:val="000000"/>
        </w:rPr>
        <w:t xml:space="preserve"> C, </w:t>
      </w:r>
      <w:proofErr w:type="spellStart"/>
      <w:r w:rsidR="008642F1" w:rsidRPr="00931AAD">
        <w:rPr>
          <w:rFonts w:ascii="Book Antiqua" w:eastAsia="Book Antiqua" w:hAnsi="Book Antiqua" w:cs="Book Antiqua"/>
          <w:color w:val="000000"/>
        </w:rPr>
        <w:t>Tzourio</w:t>
      </w:r>
      <w:proofErr w:type="spellEnd"/>
      <w:r w:rsidR="008642F1" w:rsidRPr="00931AAD">
        <w:rPr>
          <w:rFonts w:ascii="Book Antiqua" w:eastAsia="Book Antiqua" w:hAnsi="Book Antiqua" w:cs="Book Antiqua"/>
          <w:color w:val="000000"/>
        </w:rPr>
        <w:t xml:space="preserve"> C, </w:t>
      </w:r>
      <w:proofErr w:type="spellStart"/>
      <w:r w:rsidR="008642F1" w:rsidRPr="00931AAD">
        <w:rPr>
          <w:rFonts w:ascii="Book Antiqua" w:eastAsia="Book Antiqua" w:hAnsi="Book Antiqua" w:cs="Book Antiqua"/>
          <w:color w:val="000000"/>
        </w:rPr>
        <w:t>Portet</w:t>
      </w:r>
      <w:proofErr w:type="spellEnd"/>
      <w:r w:rsidR="008642F1" w:rsidRPr="00931AAD">
        <w:rPr>
          <w:rFonts w:ascii="Book Antiqua" w:eastAsia="Book Antiqua" w:hAnsi="Book Antiqua" w:cs="Book Antiqua"/>
          <w:color w:val="000000"/>
        </w:rPr>
        <w:t xml:space="preserve"> F, </w:t>
      </w:r>
      <w:proofErr w:type="spellStart"/>
      <w:r w:rsidR="008642F1" w:rsidRPr="00931AAD">
        <w:rPr>
          <w:rFonts w:ascii="Book Antiqua" w:eastAsia="Book Antiqua" w:hAnsi="Book Antiqua" w:cs="Book Antiqua"/>
          <w:color w:val="000000"/>
        </w:rPr>
        <w:t>Dartigues</w:t>
      </w:r>
      <w:proofErr w:type="spellEnd"/>
      <w:r w:rsidR="008642F1" w:rsidRPr="00931AAD">
        <w:rPr>
          <w:rFonts w:ascii="Book Antiqua" w:eastAsia="Book Antiqua" w:hAnsi="Book Antiqua" w:cs="Book Antiqua"/>
          <w:color w:val="000000"/>
        </w:rPr>
        <w:t xml:space="preserve"> JF, </w:t>
      </w:r>
      <w:proofErr w:type="spellStart"/>
      <w:r w:rsidR="008642F1" w:rsidRPr="00931AAD">
        <w:rPr>
          <w:rFonts w:ascii="Book Antiqua" w:eastAsia="Book Antiqua" w:hAnsi="Book Antiqua" w:cs="Book Antiqua"/>
          <w:color w:val="000000"/>
        </w:rPr>
        <w:t>Alpérovitch</w:t>
      </w:r>
      <w:proofErr w:type="spellEnd"/>
      <w:r w:rsidR="008642F1" w:rsidRPr="00931AAD">
        <w:rPr>
          <w:rFonts w:ascii="Book Antiqua" w:eastAsia="Book Antiqua" w:hAnsi="Book Antiqua" w:cs="Book Antiqua"/>
          <w:color w:val="000000"/>
        </w:rPr>
        <w:t xml:space="preserve"> A, </w:t>
      </w:r>
      <w:proofErr w:type="spellStart"/>
      <w:r w:rsidR="008642F1" w:rsidRPr="00931AAD">
        <w:rPr>
          <w:rFonts w:ascii="Book Antiqua" w:eastAsia="Book Antiqua" w:hAnsi="Book Antiqua" w:cs="Book Antiqua"/>
          <w:color w:val="000000"/>
        </w:rPr>
        <w:t>Barberger</w:t>
      </w:r>
      <w:proofErr w:type="spellEnd"/>
      <w:r w:rsidR="008642F1" w:rsidRPr="00931AAD">
        <w:rPr>
          <w:rFonts w:ascii="Book Antiqua" w:eastAsia="Book Antiqua" w:hAnsi="Book Antiqua" w:cs="Book Antiqua"/>
          <w:color w:val="000000"/>
        </w:rPr>
        <w:t xml:space="preserve">-Gateau P. Metabolic syndrome and risk for incident Alzheimer's disease or vascular dementia: the Three-City Study. </w:t>
      </w:r>
      <w:r w:rsidR="008642F1" w:rsidRPr="00931AAD">
        <w:rPr>
          <w:rFonts w:ascii="Book Antiqua" w:eastAsia="Book Antiqua" w:hAnsi="Book Antiqua" w:cs="Book Antiqua"/>
          <w:i/>
          <w:iCs/>
          <w:color w:val="000000"/>
        </w:rPr>
        <w:t>Diabetes Care</w:t>
      </w:r>
      <w:r w:rsidR="008642F1" w:rsidRPr="00931AAD">
        <w:rPr>
          <w:rFonts w:ascii="Book Antiqua" w:eastAsia="Book Antiqua" w:hAnsi="Book Antiqua" w:cs="Book Antiqua"/>
          <w:color w:val="000000"/>
        </w:rPr>
        <w:t xml:space="preserve"> 2009; </w:t>
      </w:r>
      <w:r w:rsidR="008642F1" w:rsidRPr="00931AAD">
        <w:rPr>
          <w:rFonts w:ascii="Book Antiqua" w:eastAsia="Book Antiqua" w:hAnsi="Book Antiqua" w:cs="Book Antiqua"/>
          <w:b/>
          <w:bCs/>
          <w:color w:val="000000"/>
        </w:rPr>
        <w:t>32</w:t>
      </w:r>
      <w:r w:rsidR="008642F1" w:rsidRPr="00931AAD">
        <w:rPr>
          <w:rFonts w:ascii="Book Antiqua" w:eastAsia="Book Antiqua" w:hAnsi="Book Antiqua" w:cs="Book Antiqua"/>
          <w:color w:val="000000"/>
        </w:rPr>
        <w:t>: 169-174 [PMID: 18945929 DOI: 10.2337/dc08-0272]</w:t>
      </w:r>
    </w:p>
    <w:p w14:paraId="7BBF4CC3" w14:textId="0792C72F" w:rsidR="00A77B3E" w:rsidRPr="00931AAD" w:rsidRDefault="00FA1210">
      <w:pPr>
        <w:spacing w:line="360" w:lineRule="auto"/>
        <w:jc w:val="both"/>
      </w:pPr>
      <w:r w:rsidRPr="00931AAD">
        <w:rPr>
          <w:rFonts w:ascii="Book Antiqua" w:eastAsia="Book Antiqua" w:hAnsi="Book Antiqua" w:cs="Book Antiqua"/>
          <w:color w:val="000000"/>
        </w:rPr>
        <w:lastRenderedPageBreak/>
        <w:t xml:space="preserve">16 </w:t>
      </w:r>
      <w:proofErr w:type="spellStart"/>
      <w:r w:rsidRPr="00931AAD">
        <w:rPr>
          <w:rFonts w:ascii="Book Antiqua" w:eastAsia="Book Antiqua" w:hAnsi="Book Antiqua" w:cs="Book Antiqua"/>
          <w:b/>
          <w:bCs/>
          <w:color w:val="000000"/>
        </w:rPr>
        <w:t>MacKnight</w:t>
      </w:r>
      <w:proofErr w:type="spellEnd"/>
      <w:r w:rsidRPr="00931AAD">
        <w:rPr>
          <w:rFonts w:ascii="Book Antiqua" w:eastAsia="Book Antiqua" w:hAnsi="Book Antiqua" w:cs="Book Antiqua"/>
          <w:b/>
          <w:bCs/>
          <w:color w:val="000000"/>
        </w:rPr>
        <w:t xml:space="preserve"> C</w:t>
      </w:r>
      <w:r w:rsidRPr="00931AAD">
        <w:rPr>
          <w:rFonts w:ascii="Book Antiqua" w:eastAsia="Book Antiqua" w:hAnsi="Book Antiqua" w:cs="Book Antiqua"/>
          <w:color w:val="000000"/>
        </w:rPr>
        <w:t xml:space="preserve">, </w:t>
      </w:r>
      <w:r w:rsidR="008642F1" w:rsidRPr="00931AAD">
        <w:rPr>
          <w:rFonts w:ascii="Book Antiqua" w:eastAsia="Book Antiqua" w:hAnsi="Book Antiqua" w:cs="Book Antiqua"/>
          <w:color w:val="000000"/>
        </w:rPr>
        <w:t xml:space="preserve">Rockwood K, </w:t>
      </w:r>
      <w:proofErr w:type="spellStart"/>
      <w:r w:rsidR="008642F1" w:rsidRPr="00931AAD">
        <w:rPr>
          <w:rFonts w:ascii="Book Antiqua" w:eastAsia="Book Antiqua" w:hAnsi="Book Antiqua" w:cs="Book Antiqua"/>
          <w:color w:val="000000"/>
        </w:rPr>
        <w:t>Awalt</w:t>
      </w:r>
      <w:proofErr w:type="spellEnd"/>
      <w:r w:rsidR="008642F1" w:rsidRPr="00931AAD">
        <w:rPr>
          <w:rFonts w:ascii="Book Antiqua" w:eastAsia="Book Antiqua" w:hAnsi="Book Antiqua" w:cs="Book Antiqua"/>
          <w:color w:val="000000"/>
        </w:rPr>
        <w:t xml:space="preserve"> E, McDowell I. Diabetes mellitus and the risk of dementia, Alzheimer's disease and vascular cognitive impairment in the Canadian Study of Health and Aging. </w:t>
      </w:r>
      <w:r w:rsidR="008642F1" w:rsidRPr="00931AAD">
        <w:rPr>
          <w:rFonts w:ascii="Book Antiqua" w:eastAsia="Book Antiqua" w:hAnsi="Book Antiqua" w:cs="Book Antiqua"/>
          <w:i/>
          <w:iCs/>
          <w:color w:val="000000"/>
        </w:rPr>
        <w:t xml:space="preserve">Dement </w:t>
      </w:r>
      <w:proofErr w:type="spellStart"/>
      <w:r w:rsidR="008642F1" w:rsidRPr="00931AAD">
        <w:rPr>
          <w:rFonts w:ascii="Book Antiqua" w:eastAsia="Book Antiqua" w:hAnsi="Book Antiqua" w:cs="Book Antiqua"/>
          <w:i/>
          <w:iCs/>
          <w:color w:val="000000"/>
        </w:rPr>
        <w:t>Geriatr</w:t>
      </w:r>
      <w:proofErr w:type="spellEnd"/>
      <w:r w:rsidR="008642F1" w:rsidRPr="00931AAD">
        <w:rPr>
          <w:rFonts w:ascii="Book Antiqua" w:eastAsia="Book Antiqua" w:hAnsi="Book Antiqua" w:cs="Book Antiqua"/>
          <w:i/>
          <w:iCs/>
          <w:color w:val="000000"/>
        </w:rPr>
        <w:t xml:space="preserve"> </w:t>
      </w:r>
      <w:proofErr w:type="spellStart"/>
      <w:r w:rsidR="008642F1" w:rsidRPr="00931AAD">
        <w:rPr>
          <w:rFonts w:ascii="Book Antiqua" w:eastAsia="Book Antiqua" w:hAnsi="Book Antiqua" w:cs="Book Antiqua"/>
          <w:i/>
          <w:iCs/>
          <w:color w:val="000000"/>
        </w:rPr>
        <w:t>Cogn</w:t>
      </w:r>
      <w:proofErr w:type="spellEnd"/>
      <w:r w:rsidR="008642F1" w:rsidRPr="00931AAD">
        <w:rPr>
          <w:rFonts w:ascii="Book Antiqua" w:eastAsia="Book Antiqua" w:hAnsi="Book Antiqua" w:cs="Book Antiqua"/>
          <w:i/>
          <w:iCs/>
          <w:color w:val="000000"/>
        </w:rPr>
        <w:t xml:space="preserve"> </w:t>
      </w:r>
      <w:proofErr w:type="spellStart"/>
      <w:r w:rsidR="008642F1" w:rsidRPr="00931AAD">
        <w:rPr>
          <w:rFonts w:ascii="Book Antiqua" w:eastAsia="Book Antiqua" w:hAnsi="Book Antiqua" w:cs="Book Antiqua"/>
          <w:i/>
          <w:iCs/>
          <w:color w:val="000000"/>
        </w:rPr>
        <w:t>Disord</w:t>
      </w:r>
      <w:proofErr w:type="spellEnd"/>
      <w:r w:rsidR="008642F1" w:rsidRPr="00931AAD">
        <w:rPr>
          <w:rFonts w:ascii="Book Antiqua" w:eastAsia="Book Antiqua" w:hAnsi="Book Antiqua" w:cs="Book Antiqua"/>
          <w:color w:val="000000"/>
        </w:rPr>
        <w:t xml:space="preserve"> 2002; </w:t>
      </w:r>
      <w:r w:rsidR="008642F1" w:rsidRPr="00931AAD">
        <w:rPr>
          <w:rFonts w:ascii="Book Antiqua" w:eastAsia="Book Antiqua" w:hAnsi="Book Antiqua" w:cs="Book Antiqua"/>
          <w:b/>
          <w:bCs/>
          <w:color w:val="000000"/>
        </w:rPr>
        <w:t>14</w:t>
      </w:r>
      <w:r w:rsidR="008642F1" w:rsidRPr="00931AAD">
        <w:rPr>
          <w:rFonts w:ascii="Book Antiqua" w:eastAsia="Book Antiqua" w:hAnsi="Book Antiqua" w:cs="Book Antiqua"/>
          <w:color w:val="000000"/>
        </w:rPr>
        <w:t>: 77-83 [PMID: 12145454 DOI: 10.1159/000064928]</w:t>
      </w:r>
    </w:p>
    <w:p w14:paraId="74F0C395" w14:textId="77777777" w:rsidR="00A77B3E" w:rsidRPr="00931AAD" w:rsidRDefault="00FA1210">
      <w:pPr>
        <w:spacing w:line="360" w:lineRule="auto"/>
        <w:jc w:val="both"/>
      </w:pPr>
      <w:r w:rsidRPr="00931AAD">
        <w:rPr>
          <w:rFonts w:ascii="Book Antiqua" w:eastAsia="Book Antiqua" w:hAnsi="Book Antiqua" w:cs="Book Antiqua"/>
          <w:color w:val="000000"/>
        </w:rPr>
        <w:t xml:space="preserve">17 </w:t>
      </w:r>
      <w:r w:rsidRPr="00931AAD">
        <w:rPr>
          <w:rFonts w:ascii="Book Antiqua" w:eastAsia="Book Antiqua" w:hAnsi="Book Antiqua" w:cs="Book Antiqua"/>
          <w:b/>
          <w:bCs/>
          <w:color w:val="000000"/>
        </w:rPr>
        <w:t>McClean PL</w:t>
      </w:r>
      <w:r w:rsidRPr="00931AAD">
        <w:rPr>
          <w:rFonts w:ascii="Book Antiqua" w:eastAsia="Book Antiqua" w:hAnsi="Book Antiqua" w:cs="Book Antiqua"/>
          <w:color w:val="000000"/>
        </w:rPr>
        <w:t xml:space="preserve">, Gault VA, </w:t>
      </w:r>
      <w:proofErr w:type="spellStart"/>
      <w:r w:rsidRPr="00931AAD">
        <w:rPr>
          <w:rFonts w:ascii="Book Antiqua" w:eastAsia="Book Antiqua" w:hAnsi="Book Antiqua" w:cs="Book Antiqua"/>
          <w:color w:val="000000"/>
        </w:rPr>
        <w:t>Harriott</w:t>
      </w:r>
      <w:proofErr w:type="spellEnd"/>
      <w:r w:rsidRPr="00931AAD">
        <w:rPr>
          <w:rFonts w:ascii="Book Antiqua" w:eastAsia="Book Antiqua" w:hAnsi="Book Antiqua" w:cs="Book Antiqua"/>
          <w:color w:val="000000"/>
        </w:rPr>
        <w:t xml:space="preserve"> P, </w:t>
      </w:r>
      <w:proofErr w:type="spellStart"/>
      <w:r w:rsidRPr="00931AAD">
        <w:rPr>
          <w:rFonts w:ascii="Book Antiqua" w:eastAsia="Book Antiqua" w:hAnsi="Book Antiqua" w:cs="Book Antiqua"/>
          <w:color w:val="000000"/>
        </w:rPr>
        <w:t>Hölscher</w:t>
      </w:r>
      <w:proofErr w:type="spellEnd"/>
      <w:r w:rsidRPr="00931AAD">
        <w:rPr>
          <w:rFonts w:ascii="Book Antiqua" w:eastAsia="Book Antiqua" w:hAnsi="Book Antiqua" w:cs="Book Antiqua"/>
          <w:color w:val="000000"/>
        </w:rPr>
        <w:t xml:space="preserve"> C. Glucagon-like peptide-1 analogues enhance synaptic plasticity in the brain: a link between diabetes and Alzheimer's disease. </w:t>
      </w:r>
      <w:proofErr w:type="spellStart"/>
      <w:r w:rsidRPr="00931AAD">
        <w:rPr>
          <w:rFonts w:ascii="Book Antiqua" w:eastAsia="Book Antiqua" w:hAnsi="Book Antiqua" w:cs="Book Antiqua"/>
          <w:i/>
          <w:iCs/>
          <w:color w:val="000000"/>
        </w:rPr>
        <w:t>Eur</w:t>
      </w:r>
      <w:proofErr w:type="spellEnd"/>
      <w:r w:rsidRPr="00931AAD">
        <w:rPr>
          <w:rFonts w:ascii="Book Antiqua" w:eastAsia="Book Antiqua" w:hAnsi="Book Antiqua" w:cs="Book Antiqua"/>
          <w:i/>
          <w:iCs/>
          <w:color w:val="000000"/>
        </w:rPr>
        <w:t xml:space="preserve"> J </w:t>
      </w:r>
      <w:proofErr w:type="spellStart"/>
      <w:r w:rsidRPr="00931AAD">
        <w:rPr>
          <w:rFonts w:ascii="Book Antiqua" w:eastAsia="Book Antiqua" w:hAnsi="Book Antiqua" w:cs="Book Antiqua"/>
          <w:i/>
          <w:iCs/>
          <w:color w:val="000000"/>
        </w:rPr>
        <w:t>Pharmacol</w:t>
      </w:r>
      <w:proofErr w:type="spellEnd"/>
      <w:r w:rsidRPr="00931AAD">
        <w:rPr>
          <w:rFonts w:ascii="Book Antiqua" w:eastAsia="Book Antiqua" w:hAnsi="Book Antiqua" w:cs="Book Antiqua"/>
          <w:color w:val="000000"/>
        </w:rPr>
        <w:t xml:space="preserve"> 2010; </w:t>
      </w:r>
      <w:r w:rsidRPr="00931AAD">
        <w:rPr>
          <w:rFonts w:ascii="Book Antiqua" w:eastAsia="Book Antiqua" w:hAnsi="Book Antiqua" w:cs="Book Antiqua"/>
          <w:b/>
          <w:bCs/>
          <w:color w:val="000000"/>
        </w:rPr>
        <w:t>630</w:t>
      </w:r>
      <w:r w:rsidRPr="00931AAD">
        <w:rPr>
          <w:rFonts w:ascii="Book Antiqua" w:eastAsia="Book Antiqua" w:hAnsi="Book Antiqua" w:cs="Book Antiqua"/>
          <w:color w:val="000000"/>
        </w:rPr>
        <w:t>: 158-162 [PMID: 20035739 DOI: 10.1016/j.ejphar.2009.12.023]</w:t>
      </w:r>
    </w:p>
    <w:p w14:paraId="538C16F3" w14:textId="77777777" w:rsidR="00A77B3E" w:rsidRPr="00931AAD" w:rsidRDefault="00FA1210">
      <w:pPr>
        <w:spacing w:line="360" w:lineRule="auto"/>
        <w:jc w:val="both"/>
      </w:pPr>
      <w:r w:rsidRPr="00931AAD">
        <w:rPr>
          <w:rFonts w:ascii="Book Antiqua" w:eastAsia="Book Antiqua" w:hAnsi="Book Antiqua" w:cs="Book Antiqua"/>
          <w:color w:val="000000"/>
        </w:rPr>
        <w:t xml:space="preserve">18 </w:t>
      </w:r>
      <w:proofErr w:type="spellStart"/>
      <w:r w:rsidRPr="00931AAD">
        <w:rPr>
          <w:rFonts w:ascii="Book Antiqua" w:eastAsia="Book Antiqua" w:hAnsi="Book Antiqua" w:cs="Book Antiqua"/>
          <w:b/>
          <w:bCs/>
          <w:color w:val="000000"/>
        </w:rPr>
        <w:t>Panza</w:t>
      </w:r>
      <w:proofErr w:type="spellEnd"/>
      <w:r w:rsidRPr="00931AAD">
        <w:rPr>
          <w:rFonts w:ascii="Book Antiqua" w:eastAsia="Book Antiqua" w:hAnsi="Book Antiqua" w:cs="Book Antiqua"/>
          <w:b/>
          <w:bCs/>
          <w:color w:val="000000"/>
        </w:rPr>
        <w:t xml:space="preserve"> F</w:t>
      </w:r>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Frisardi</w:t>
      </w:r>
      <w:proofErr w:type="spellEnd"/>
      <w:r w:rsidRPr="00931AAD">
        <w:rPr>
          <w:rFonts w:ascii="Book Antiqua" w:eastAsia="Book Antiqua" w:hAnsi="Book Antiqua" w:cs="Book Antiqua"/>
          <w:color w:val="000000"/>
        </w:rPr>
        <w:t xml:space="preserve"> V, </w:t>
      </w:r>
      <w:proofErr w:type="spellStart"/>
      <w:r w:rsidRPr="00931AAD">
        <w:rPr>
          <w:rFonts w:ascii="Book Antiqua" w:eastAsia="Book Antiqua" w:hAnsi="Book Antiqua" w:cs="Book Antiqua"/>
          <w:color w:val="000000"/>
        </w:rPr>
        <w:t>Capurso</w:t>
      </w:r>
      <w:proofErr w:type="spellEnd"/>
      <w:r w:rsidRPr="00931AAD">
        <w:rPr>
          <w:rFonts w:ascii="Book Antiqua" w:eastAsia="Book Antiqua" w:hAnsi="Book Antiqua" w:cs="Book Antiqua"/>
          <w:color w:val="000000"/>
        </w:rPr>
        <w:t xml:space="preserve"> C, </w:t>
      </w:r>
      <w:proofErr w:type="spellStart"/>
      <w:r w:rsidRPr="00931AAD">
        <w:rPr>
          <w:rFonts w:ascii="Book Antiqua" w:eastAsia="Book Antiqua" w:hAnsi="Book Antiqua" w:cs="Book Antiqua"/>
          <w:color w:val="000000"/>
        </w:rPr>
        <w:t>Imbimbo</w:t>
      </w:r>
      <w:proofErr w:type="spellEnd"/>
      <w:r w:rsidRPr="00931AAD">
        <w:rPr>
          <w:rFonts w:ascii="Book Antiqua" w:eastAsia="Book Antiqua" w:hAnsi="Book Antiqua" w:cs="Book Antiqua"/>
          <w:color w:val="000000"/>
        </w:rPr>
        <w:t xml:space="preserve"> BP, </w:t>
      </w:r>
      <w:proofErr w:type="spellStart"/>
      <w:r w:rsidRPr="00931AAD">
        <w:rPr>
          <w:rFonts w:ascii="Book Antiqua" w:eastAsia="Book Antiqua" w:hAnsi="Book Antiqua" w:cs="Book Antiqua"/>
          <w:color w:val="000000"/>
        </w:rPr>
        <w:t>Vendemiale</w:t>
      </w:r>
      <w:proofErr w:type="spellEnd"/>
      <w:r w:rsidRPr="00931AAD">
        <w:rPr>
          <w:rFonts w:ascii="Book Antiqua" w:eastAsia="Book Antiqua" w:hAnsi="Book Antiqua" w:cs="Book Antiqua"/>
          <w:color w:val="000000"/>
        </w:rPr>
        <w:t xml:space="preserve"> G, </w:t>
      </w:r>
      <w:proofErr w:type="spellStart"/>
      <w:r w:rsidRPr="00931AAD">
        <w:rPr>
          <w:rFonts w:ascii="Book Antiqua" w:eastAsia="Book Antiqua" w:hAnsi="Book Antiqua" w:cs="Book Antiqua"/>
          <w:color w:val="000000"/>
        </w:rPr>
        <w:t>Santamato</w:t>
      </w:r>
      <w:proofErr w:type="spellEnd"/>
      <w:r w:rsidRPr="00931AAD">
        <w:rPr>
          <w:rFonts w:ascii="Book Antiqua" w:eastAsia="Book Antiqua" w:hAnsi="Book Antiqua" w:cs="Book Antiqua"/>
          <w:color w:val="000000"/>
        </w:rPr>
        <w:t xml:space="preserve"> A, </w:t>
      </w:r>
      <w:proofErr w:type="spellStart"/>
      <w:r w:rsidRPr="00931AAD">
        <w:rPr>
          <w:rFonts w:ascii="Book Antiqua" w:eastAsia="Book Antiqua" w:hAnsi="Book Antiqua" w:cs="Book Antiqua"/>
          <w:color w:val="000000"/>
        </w:rPr>
        <w:t>D'Onofrio</w:t>
      </w:r>
      <w:proofErr w:type="spellEnd"/>
      <w:r w:rsidRPr="00931AAD">
        <w:rPr>
          <w:rFonts w:ascii="Book Antiqua" w:eastAsia="Book Antiqua" w:hAnsi="Book Antiqua" w:cs="Book Antiqua"/>
          <w:color w:val="000000"/>
        </w:rPr>
        <w:t xml:space="preserve"> G, </w:t>
      </w:r>
      <w:proofErr w:type="spellStart"/>
      <w:r w:rsidRPr="00931AAD">
        <w:rPr>
          <w:rFonts w:ascii="Book Antiqua" w:eastAsia="Book Antiqua" w:hAnsi="Book Antiqua" w:cs="Book Antiqua"/>
          <w:color w:val="000000"/>
        </w:rPr>
        <w:t>Seripa</w:t>
      </w:r>
      <w:proofErr w:type="spellEnd"/>
      <w:r w:rsidRPr="00931AAD">
        <w:rPr>
          <w:rFonts w:ascii="Book Antiqua" w:eastAsia="Book Antiqua" w:hAnsi="Book Antiqua" w:cs="Book Antiqua"/>
          <w:color w:val="000000"/>
        </w:rPr>
        <w:t xml:space="preserve"> D, </w:t>
      </w:r>
      <w:proofErr w:type="spellStart"/>
      <w:r w:rsidRPr="00931AAD">
        <w:rPr>
          <w:rFonts w:ascii="Book Antiqua" w:eastAsia="Book Antiqua" w:hAnsi="Book Antiqua" w:cs="Book Antiqua"/>
          <w:color w:val="000000"/>
        </w:rPr>
        <w:t>Sancarlo</w:t>
      </w:r>
      <w:proofErr w:type="spellEnd"/>
      <w:r w:rsidRPr="00931AAD">
        <w:rPr>
          <w:rFonts w:ascii="Book Antiqua" w:eastAsia="Book Antiqua" w:hAnsi="Book Antiqua" w:cs="Book Antiqua"/>
          <w:color w:val="000000"/>
        </w:rPr>
        <w:t xml:space="preserve"> D, </w:t>
      </w:r>
      <w:proofErr w:type="spellStart"/>
      <w:r w:rsidRPr="00931AAD">
        <w:rPr>
          <w:rFonts w:ascii="Book Antiqua" w:eastAsia="Book Antiqua" w:hAnsi="Book Antiqua" w:cs="Book Antiqua"/>
          <w:color w:val="000000"/>
        </w:rPr>
        <w:t>Pilotto</w:t>
      </w:r>
      <w:proofErr w:type="spellEnd"/>
      <w:r w:rsidRPr="00931AAD">
        <w:rPr>
          <w:rFonts w:ascii="Book Antiqua" w:eastAsia="Book Antiqua" w:hAnsi="Book Antiqua" w:cs="Book Antiqua"/>
          <w:color w:val="000000"/>
        </w:rPr>
        <w:t xml:space="preserve"> A, </w:t>
      </w:r>
      <w:proofErr w:type="spellStart"/>
      <w:r w:rsidRPr="00931AAD">
        <w:rPr>
          <w:rFonts w:ascii="Book Antiqua" w:eastAsia="Book Antiqua" w:hAnsi="Book Antiqua" w:cs="Book Antiqua"/>
          <w:color w:val="000000"/>
        </w:rPr>
        <w:t>Solfrizzi</w:t>
      </w:r>
      <w:proofErr w:type="spellEnd"/>
      <w:r w:rsidRPr="00931AAD">
        <w:rPr>
          <w:rFonts w:ascii="Book Antiqua" w:eastAsia="Book Antiqua" w:hAnsi="Book Antiqua" w:cs="Book Antiqua"/>
          <w:color w:val="000000"/>
        </w:rPr>
        <w:t xml:space="preserve"> V. Metabolic syndrome and cognitive impairment: current epidemiology and possible underlying mechanisms. </w:t>
      </w:r>
      <w:r w:rsidRPr="00931AAD">
        <w:rPr>
          <w:rFonts w:ascii="Book Antiqua" w:eastAsia="Book Antiqua" w:hAnsi="Book Antiqua" w:cs="Book Antiqua"/>
          <w:i/>
          <w:iCs/>
          <w:color w:val="000000"/>
        </w:rPr>
        <w:t xml:space="preserve">J </w:t>
      </w:r>
      <w:proofErr w:type="spellStart"/>
      <w:r w:rsidRPr="00931AAD">
        <w:rPr>
          <w:rFonts w:ascii="Book Antiqua" w:eastAsia="Book Antiqua" w:hAnsi="Book Antiqua" w:cs="Book Antiqua"/>
          <w:i/>
          <w:iCs/>
          <w:color w:val="000000"/>
        </w:rPr>
        <w:t>Alzheimers</w:t>
      </w:r>
      <w:proofErr w:type="spellEnd"/>
      <w:r w:rsidRPr="00931AAD">
        <w:rPr>
          <w:rFonts w:ascii="Book Antiqua" w:eastAsia="Book Antiqua" w:hAnsi="Book Antiqua" w:cs="Book Antiqua"/>
          <w:i/>
          <w:iCs/>
          <w:color w:val="000000"/>
        </w:rPr>
        <w:t xml:space="preserve"> Dis</w:t>
      </w:r>
      <w:r w:rsidRPr="00931AAD">
        <w:rPr>
          <w:rFonts w:ascii="Book Antiqua" w:eastAsia="Book Antiqua" w:hAnsi="Book Antiqua" w:cs="Book Antiqua"/>
          <w:color w:val="000000"/>
        </w:rPr>
        <w:t xml:space="preserve"> 2010; </w:t>
      </w:r>
      <w:r w:rsidRPr="00931AAD">
        <w:rPr>
          <w:rFonts w:ascii="Book Antiqua" w:eastAsia="Book Antiqua" w:hAnsi="Book Antiqua" w:cs="Book Antiqua"/>
          <w:b/>
          <w:bCs/>
          <w:color w:val="000000"/>
        </w:rPr>
        <w:t>21</w:t>
      </w:r>
      <w:r w:rsidRPr="00931AAD">
        <w:rPr>
          <w:rFonts w:ascii="Book Antiqua" w:eastAsia="Book Antiqua" w:hAnsi="Book Antiqua" w:cs="Book Antiqua"/>
          <w:color w:val="000000"/>
        </w:rPr>
        <w:t>: 691-724 [PMID: 20571214 DOI: 10.3233/JAD-2010-091669]</w:t>
      </w:r>
    </w:p>
    <w:p w14:paraId="405950CD" w14:textId="6322C46B" w:rsidR="00A77B3E" w:rsidRPr="00931AAD" w:rsidRDefault="00FA1210" w:rsidP="00314FBF">
      <w:pPr>
        <w:spacing w:line="360" w:lineRule="auto"/>
        <w:jc w:val="both"/>
      </w:pPr>
      <w:r w:rsidRPr="00931AAD">
        <w:rPr>
          <w:rFonts w:ascii="Book Antiqua" w:eastAsia="Book Antiqua" w:hAnsi="Book Antiqua" w:cs="Book Antiqua"/>
          <w:color w:val="000000"/>
        </w:rPr>
        <w:t xml:space="preserve">19 </w:t>
      </w:r>
      <w:proofErr w:type="spellStart"/>
      <w:r w:rsidR="008642F1" w:rsidRPr="00931AAD">
        <w:rPr>
          <w:rFonts w:ascii="Book Antiqua" w:eastAsia="Book Antiqua" w:hAnsi="Book Antiqua" w:cs="Book Antiqua"/>
          <w:b/>
          <w:bCs/>
          <w:color w:val="000000"/>
        </w:rPr>
        <w:t>Caulcrick</w:t>
      </w:r>
      <w:proofErr w:type="spellEnd"/>
      <w:r w:rsidR="008642F1" w:rsidRPr="00931AAD">
        <w:rPr>
          <w:rFonts w:ascii="Book Antiqua" w:eastAsia="Book Antiqua" w:hAnsi="Book Antiqua" w:cs="Book Antiqua"/>
          <w:b/>
          <w:bCs/>
          <w:color w:val="000000"/>
        </w:rPr>
        <w:t xml:space="preserve"> M</w:t>
      </w:r>
      <w:r w:rsidR="008642F1" w:rsidRPr="00931AAD">
        <w:rPr>
          <w:rFonts w:ascii="Book Antiqua" w:eastAsia="Book Antiqua" w:hAnsi="Book Antiqua" w:cs="Book Antiqua"/>
          <w:color w:val="000000"/>
        </w:rPr>
        <w:t xml:space="preserve">, </w:t>
      </w:r>
      <w:proofErr w:type="spellStart"/>
      <w:r w:rsidR="008642F1" w:rsidRPr="00931AAD">
        <w:rPr>
          <w:rFonts w:ascii="Book Antiqua" w:eastAsia="Book Antiqua" w:hAnsi="Book Antiqua" w:cs="Book Antiqua"/>
          <w:color w:val="000000"/>
        </w:rPr>
        <w:t>Eisen</w:t>
      </w:r>
      <w:proofErr w:type="spellEnd"/>
      <w:r w:rsidR="008642F1" w:rsidRPr="00931AAD">
        <w:rPr>
          <w:rFonts w:ascii="Book Antiqua" w:eastAsia="Book Antiqua" w:hAnsi="Book Antiqua" w:cs="Book Antiqua"/>
          <w:color w:val="000000"/>
        </w:rPr>
        <w:t xml:space="preserve"> H, Liu L. Cardiometabolic Risk Factors and Cognitive Function Among Different Racial/Ethnic Populations in the United States. August 16, Circulation 2008; </w:t>
      </w:r>
      <w:r w:rsidR="008642F1" w:rsidRPr="00931AAD">
        <w:rPr>
          <w:rFonts w:ascii="Book Antiqua" w:eastAsia="Book Antiqua" w:hAnsi="Book Antiqua" w:cs="Book Antiqua"/>
          <w:b/>
          <w:bCs/>
          <w:color w:val="000000"/>
        </w:rPr>
        <w:t>118</w:t>
      </w:r>
      <w:r w:rsidR="008642F1" w:rsidRPr="00931AAD">
        <w:rPr>
          <w:rFonts w:ascii="Book Antiqua" w:eastAsia="Book Antiqua" w:hAnsi="Book Antiqua" w:cs="Book Antiqua"/>
          <w:color w:val="000000"/>
        </w:rPr>
        <w:t xml:space="preserve">: S-759. </w:t>
      </w:r>
      <w:r w:rsidR="008774A8" w:rsidRPr="00931AAD">
        <w:rPr>
          <w:rFonts w:ascii="Book Antiqua" w:eastAsia="Book Antiqua" w:hAnsi="Book Antiqua" w:cs="Book Antiqua"/>
          <w:color w:val="000000"/>
        </w:rPr>
        <w:t xml:space="preserve">[cited November 18, 2019]. </w:t>
      </w:r>
      <w:r w:rsidR="008642F1" w:rsidRPr="00931AAD">
        <w:rPr>
          <w:rFonts w:ascii="Book Antiqua" w:eastAsia="Book Antiqua" w:hAnsi="Book Antiqua" w:cs="Book Antiqua"/>
          <w:color w:val="000000"/>
        </w:rPr>
        <w:t>Available from: https://www.ahajournals.org/doi/10.1161/circ.118.suppl_18.S_759-b</w:t>
      </w:r>
    </w:p>
    <w:p w14:paraId="3D7DB139" w14:textId="25308391" w:rsidR="00A77B3E" w:rsidRPr="00931AAD" w:rsidRDefault="00FA1210">
      <w:pPr>
        <w:spacing w:line="360" w:lineRule="auto"/>
        <w:jc w:val="both"/>
      </w:pPr>
      <w:r w:rsidRPr="00931AAD">
        <w:rPr>
          <w:rFonts w:ascii="Book Antiqua" w:eastAsia="Book Antiqua" w:hAnsi="Book Antiqua" w:cs="Book Antiqua"/>
          <w:color w:val="000000"/>
        </w:rPr>
        <w:t xml:space="preserve">20 </w:t>
      </w:r>
      <w:r w:rsidR="008642F1" w:rsidRPr="00931AAD">
        <w:rPr>
          <w:rFonts w:ascii="Book Antiqua" w:eastAsia="Book Antiqua" w:hAnsi="Book Antiqua" w:cs="Book Antiqua"/>
          <w:b/>
          <w:bCs/>
          <w:color w:val="000000"/>
        </w:rPr>
        <w:t>Craft S</w:t>
      </w:r>
      <w:r w:rsidR="008642F1" w:rsidRPr="00931AAD">
        <w:rPr>
          <w:rFonts w:ascii="Book Antiqua" w:eastAsia="Book Antiqua" w:hAnsi="Book Antiqua" w:cs="Book Antiqua"/>
          <w:color w:val="000000"/>
        </w:rPr>
        <w:t xml:space="preserve">. The role of metabolic disorders in Alzheimer disease and vascular dementia: two roads converged. </w:t>
      </w:r>
      <w:r w:rsidR="008642F1" w:rsidRPr="00931AAD">
        <w:rPr>
          <w:rFonts w:ascii="Book Antiqua" w:eastAsia="Book Antiqua" w:hAnsi="Book Antiqua" w:cs="Book Antiqua"/>
          <w:i/>
          <w:iCs/>
          <w:color w:val="000000"/>
        </w:rPr>
        <w:t>Arch Neurol</w:t>
      </w:r>
      <w:r w:rsidR="008642F1" w:rsidRPr="00931AAD">
        <w:rPr>
          <w:rFonts w:ascii="Book Antiqua" w:eastAsia="Book Antiqua" w:hAnsi="Book Antiqua" w:cs="Book Antiqua"/>
          <w:color w:val="000000"/>
        </w:rPr>
        <w:t xml:space="preserve"> 2009; </w:t>
      </w:r>
      <w:r w:rsidR="008642F1" w:rsidRPr="00931AAD">
        <w:rPr>
          <w:rFonts w:ascii="Book Antiqua" w:eastAsia="Book Antiqua" w:hAnsi="Book Antiqua" w:cs="Book Antiqua"/>
          <w:b/>
          <w:bCs/>
          <w:color w:val="000000"/>
        </w:rPr>
        <w:t>66</w:t>
      </w:r>
      <w:r w:rsidR="008642F1" w:rsidRPr="00931AAD">
        <w:rPr>
          <w:rFonts w:ascii="Book Antiqua" w:eastAsia="Book Antiqua" w:hAnsi="Book Antiqua" w:cs="Book Antiqua"/>
          <w:color w:val="000000"/>
        </w:rPr>
        <w:t>: 300-305 [PMID: 19273747 DOI: 10.1001/archneurol.2009.27]</w:t>
      </w:r>
    </w:p>
    <w:p w14:paraId="1A04AF00" w14:textId="24784965" w:rsidR="00A77B3E" w:rsidRPr="00931AAD" w:rsidRDefault="00FA1210">
      <w:pPr>
        <w:spacing w:line="360" w:lineRule="auto"/>
        <w:jc w:val="both"/>
      </w:pPr>
      <w:r w:rsidRPr="00931AAD">
        <w:rPr>
          <w:rFonts w:ascii="Book Antiqua" w:eastAsia="Book Antiqua" w:hAnsi="Book Antiqua" w:cs="Book Antiqua"/>
          <w:color w:val="000000"/>
        </w:rPr>
        <w:t xml:space="preserve">21 </w:t>
      </w:r>
      <w:bookmarkStart w:id="2" w:name="_Hlk56618751"/>
      <w:proofErr w:type="spellStart"/>
      <w:r w:rsidR="00B2541D" w:rsidRPr="00931AAD">
        <w:rPr>
          <w:rFonts w:ascii="Book Antiqua" w:eastAsia="Book Antiqua" w:hAnsi="Book Antiqua" w:cs="Book Antiqua"/>
          <w:b/>
          <w:bCs/>
          <w:color w:val="000000"/>
        </w:rPr>
        <w:t>Nägga</w:t>
      </w:r>
      <w:bookmarkEnd w:id="2"/>
      <w:proofErr w:type="spellEnd"/>
      <w:r w:rsidR="00B2541D" w:rsidRPr="00931AAD">
        <w:rPr>
          <w:rFonts w:ascii="Book Antiqua" w:eastAsia="Book Antiqua" w:hAnsi="Book Antiqua" w:cs="Book Antiqua"/>
          <w:b/>
          <w:bCs/>
          <w:color w:val="000000"/>
        </w:rPr>
        <w:t xml:space="preserve"> K</w:t>
      </w:r>
      <w:r w:rsidR="00B2541D" w:rsidRPr="00931AAD">
        <w:rPr>
          <w:rFonts w:ascii="Book Antiqua" w:eastAsia="Book Antiqua" w:hAnsi="Book Antiqua" w:cs="Book Antiqua"/>
          <w:color w:val="000000"/>
        </w:rPr>
        <w:t xml:space="preserve">, </w:t>
      </w:r>
      <w:proofErr w:type="spellStart"/>
      <w:r w:rsidR="00B2541D" w:rsidRPr="00931AAD">
        <w:rPr>
          <w:rFonts w:ascii="Book Antiqua" w:eastAsia="Book Antiqua" w:hAnsi="Book Antiqua" w:cs="Book Antiqua"/>
          <w:color w:val="000000"/>
        </w:rPr>
        <w:t>Gustavsson</w:t>
      </w:r>
      <w:proofErr w:type="spellEnd"/>
      <w:r w:rsidR="00B2541D" w:rsidRPr="00931AAD">
        <w:rPr>
          <w:rFonts w:ascii="Book Antiqua" w:eastAsia="Book Antiqua" w:hAnsi="Book Antiqua" w:cs="Book Antiqua"/>
          <w:color w:val="000000"/>
        </w:rPr>
        <w:t xml:space="preserve"> AM, </w:t>
      </w:r>
      <w:proofErr w:type="spellStart"/>
      <w:r w:rsidR="00B2541D" w:rsidRPr="00931AAD">
        <w:rPr>
          <w:rFonts w:ascii="Book Antiqua" w:eastAsia="Book Antiqua" w:hAnsi="Book Antiqua" w:cs="Book Antiqua"/>
          <w:color w:val="000000"/>
        </w:rPr>
        <w:t>Stomrud</w:t>
      </w:r>
      <w:proofErr w:type="spellEnd"/>
      <w:r w:rsidR="00B2541D" w:rsidRPr="00931AAD">
        <w:rPr>
          <w:rFonts w:ascii="Book Antiqua" w:eastAsia="Book Antiqua" w:hAnsi="Book Antiqua" w:cs="Book Antiqua"/>
          <w:color w:val="000000"/>
        </w:rPr>
        <w:t xml:space="preserve"> E, </w:t>
      </w:r>
      <w:proofErr w:type="spellStart"/>
      <w:r w:rsidR="00B2541D" w:rsidRPr="00931AAD">
        <w:rPr>
          <w:rFonts w:ascii="Book Antiqua" w:eastAsia="Book Antiqua" w:hAnsi="Book Antiqua" w:cs="Book Antiqua"/>
          <w:color w:val="000000"/>
        </w:rPr>
        <w:t>Lindqvist</w:t>
      </w:r>
      <w:proofErr w:type="spellEnd"/>
      <w:r w:rsidR="00B2541D" w:rsidRPr="00931AAD">
        <w:rPr>
          <w:rFonts w:ascii="Book Antiqua" w:eastAsia="Book Antiqua" w:hAnsi="Book Antiqua" w:cs="Book Antiqua"/>
          <w:color w:val="000000"/>
        </w:rPr>
        <w:t xml:space="preserve"> D, van </w:t>
      </w:r>
      <w:proofErr w:type="spellStart"/>
      <w:r w:rsidR="00B2541D" w:rsidRPr="00931AAD">
        <w:rPr>
          <w:rFonts w:ascii="Book Antiqua" w:eastAsia="Book Antiqua" w:hAnsi="Book Antiqua" w:cs="Book Antiqua"/>
          <w:color w:val="000000"/>
        </w:rPr>
        <w:t>Westen</w:t>
      </w:r>
      <w:proofErr w:type="spellEnd"/>
      <w:r w:rsidR="00B2541D" w:rsidRPr="00931AAD">
        <w:rPr>
          <w:rFonts w:ascii="Book Antiqua" w:eastAsia="Book Antiqua" w:hAnsi="Book Antiqua" w:cs="Book Antiqua"/>
          <w:color w:val="000000"/>
        </w:rPr>
        <w:t xml:space="preserve"> D, </w:t>
      </w:r>
      <w:proofErr w:type="spellStart"/>
      <w:r w:rsidR="00B2541D" w:rsidRPr="00931AAD">
        <w:rPr>
          <w:rFonts w:ascii="Book Antiqua" w:eastAsia="Book Antiqua" w:hAnsi="Book Antiqua" w:cs="Book Antiqua"/>
          <w:color w:val="000000"/>
        </w:rPr>
        <w:t>Blennow</w:t>
      </w:r>
      <w:proofErr w:type="spellEnd"/>
      <w:r w:rsidR="00B2541D" w:rsidRPr="00931AAD">
        <w:rPr>
          <w:rFonts w:ascii="Book Antiqua" w:eastAsia="Book Antiqua" w:hAnsi="Book Antiqua" w:cs="Book Antiqua"/>
          <w:color w:val="000000"/>
        </w:rPr>
        <w:t xml:space="preserve"> K, Zetterberg H, Melander O, Hansson O. Increased midlife triglycerides predict brain β-amyloid and tau pathology 20 years later. </w:t>
      </w:r>
      <w:r w:rsidR="00B2541D" w:rsidRPr="00931AAD">
        <w:rPr>
          <w:rFonts w:ascii="Book Antiqua" w:eastAsia="Book Antiqua" w:hAnsi="Book Antiqua" w:cs="Book Antiqua"/>
          <w:i/>
          <w:iCs/>
          <w:color w:val="000000"/>
        </w:rPr>
        <w:t>Neurology</w:t>
      </w:r>
      <w:r w:rsidR="00B2541D" w:rsidRPr="00931AAD">
        <w:rPr>
          <w:rFonts w:ascii="Book Antiqua" w:eastAsia="Book Antiqua" w:hAnsi="Book Antiqua" w:cs="Book Antiqua"/>
          <w:color w:val="000000"/>
        </w:rPr>
        <w:t xml:space="preserve"> 2018; </w:t>
      </w:r>
      <w:r w:rsidR="00B2541D" w:rsidRPr="00931AAD">
        <w:rPr>
          <w:rFonts w:ascii="Book Antiqua" w:eastAsia="Book Antiqua" w:hAnsi="Book Antiqua" w:cs="Book Antiqua"/>
          <w:b/>
          <w:bCs/>
          <w:color w:val="000000"/>
        </w:rPr>
        <w:t>90</w:t>
      </w:r>
      <w:r w:rsidR="00B2541D" w:rsidRPr="00931AAD">
        <w:rPr>
          <w:rFonts w:ascii="Book Antiqua" w:eastAsia="Book Antiqua" w:hAnsi="Book Antiqua" w:cs="Book Antiqua"/>
          <w:color w:val="000000"/>
        </w:rPr>
        <w:t>: e73-e81 [PMID: 29196581 DOI: 10.1212/WNL.0000000000004749]</w:t>
      </w:r>
    </w:p>
    <w:p w14:paraId="40BA5DEE" w14:textId="3BD6EC4A" w:rsidR="00A77B3E" w:rsidRPr="00931AAD" w:rsidRDefault="00FA1210">
      <w:pPr>
        <w:spacing w:line="360" w:lineRule="auto"/>
        <w:jc w:val="both"/>
      </w:pPr>
      <w:r w:rsidRPr="00931AAD">
        <w:rPr>
          <w:rFonts w:ascii="Book Antiqua" w:eastAsia="Book Antiqua" w:hAnsi="Book Antiqua" w:cs="Book Antiqua"/>
          <w:color w:val="000000"/>
        </w:rPr>
        <w:t xml:space="preserve">22 </w:t>
      </w:r>
      <w:r w:rsidRPr="00931AAD">
        <w:rPr>
          <w:rFonts w:ascii="Book Antiqua" w:eastAsia="Book Antiqua" w:hAnsi="Book Antiqua" w:cs="Book Antiqua"/>
          <w:b/>
          <w:bCs/>
          <w:color w:val="000000"/>
        </w:rPr>
        <w:t xml:space="preserve">Study </w:t>
      </w:r>
      <w:proofErr w:type="spellStart"/>
      <w:r w:rsidRPr="00931AAD">
        <w:rPr>
          <w:rFonts w:ascii="Book Antiqua" w:eastAsia="Book Antiqua" w:hAnsi="Book Antiqua" w:cs="Book Antiqua"/>
          <w:b/>
          <w:bCs/>
          <w:color w:val="000000"/>
        </w:rPr>
        <w:t>TWsHI</w:t>
      </w:r>
      <w:proofErr w:type="spellEnd"/>
      <w:r w:rsidRPr="00931AAD">
        <w:rPr>
          <w:rFonts w:ascii="Book Antiqua" w:eastAsia="Book Antiqua" w:hAnsi="Book Antiqua" w:cs="Book Antiqua"/>
          <w:color w:val="000000"/>
        </w:rPr>
        <w:t>.</w:t>
      </w:r>
      <w:r w:rsidR="00B2541D" w:rsidRPr="00931AAD">
        <w:rPr>
          <w:rFonts w:ascii="Book Antiqua" w:eastAsia="Book Antiqua" w:hAnsi="Book Antiqua" w:cs="Book Antiqua"/>
          <w:color w:val="000000"/>
        </w:rPr>
        <w:t xml:space="preserve"> Design of the Women's Health Initiative clinical trial and observational study. The Women's Health Initiative Study Group. </w:t>
      </w:r>
      <w:r w:rsidR="00B2541D" w:rsidRPr="00931AAD">
        <w:rPr>
          <w:rFonts w:ascii="Book Antiqua" w:eastAsia="Book Antiqua" w:hAnsi="Book Antiqua" w:cs="Book Antiqua"/>
          <w:i/>
          <w:iCs/>
          <w:color w:val="000000"/>
        </w:rPr>
        <w:t>Control Clin Trials</w:t>
      </w:r>
      <w:r w:rsidR="00B2541D" w:rsidRPr="00931AAD">
        <w:rPr>
          <w:rFonts w:ascii="Book Antiqua" w:eastAsia="Book Antiqua" w:hAnsi="Book Antiqua" w:cs="Book Antiqua"/>
          <w:color w:val="000000"/>
        </w:rPr>
        <w:t xml:space="preserve"> 1998; </w:t>
      </w:r>
      <w:r w:rsidR="00B2541D" w:rsidRPr="00931AAD">
        <w:rPr>
          <w:rFonts w:ascii="Book Antiqua" w:eastAsia="Book Antiqua" w:hAnsi="Book Antiqua" w:cs="Book Antiqua"/>
          <w:b/>
          <w:bCs/>
          <w:color w:val="000000"/>
        </w:rPr>
        <w:t>19</w:t>
      </w:r>
      <w:r w:rsidR="00B2541D" w:rsidRPr="00931AAD">
        <w:rPr>
          <w:rFonts w:ascii="Book Antiqua" w:eastAsia="Book Antiqua" w:hAnsi="Book Antiqua" w:cs="Book Antiqua"/>
          <w:color w:val="000000"/>
        </w:rPr>
        <w:t>: 61-109 [PMID: 9492970 DOI: 10.1016/s0197-2456(97)00078-0]</w:t>
      </w:r>
    </w:p>
    <w:p w14:paraId="48B23F83" w14:textId="397451C3" w:rsidR="00A77B3E" w:rsidRPr="00931AAD" w:rsidRDefault="00FA1210" w:rsidP="00314FBF">
      <w:pPr>
        <w:spacing w:line="360" w:lineRule="auto"/>
        <w:jc w:val="both"/>
      </w:pPr>
      <w:r w:rsidRPr="00931AAD">
        <w:rPr>
          <w:rFonts w:ascii="Book Antiqua" w:eastAsia="Book Antiqua" w:hAnsi="Book Antiqua" w:cs="Book Antiqua"/>
          <w:color w:val="000000"/>
        </w:rPr>
        <w:t xml:space="preserve">23 </w:t>
      </w:r>
      <w:r w:rsidR="00B2541D" w:rsidRPr="00931AAD">
        <w:rPr>
          <w:rFonts w:ascii="Book Antiqua" w:eastAsia="Book Antiqua" w:hAnsi="Book Antiqua" w:cs="Book Antiqua"/>
          <w:b/>
          <w:bCs/>
          <w:color w:val="000000"/>
        </w:rPr>
        <w:t>Women’s Health Initiatives</w:t>
      </w:r>
      <w:r w:rsidR="00B2541D" w:rsidRPr="00931AAD">
        <w:rPr>
          <w:rFonts w:ascii="Book Antiqua" w:eastAsia="Book Antiqua" w:hAnsi="Book Antiqua" w:cs="Book Antiqua"/>
          <w:color w:val="000000"/>
        </w:rPr>
        <w:t xml:space="preserve">. WHI Extension Study Protocol Outline. </w:t>
      </w:r>
      <w:r w:rsidR="008774A8" w:rsidRPr="00931AAD">
        <w:rPr>
          <w:rFonts w:ascii="Book Antiqua" w:eastAsia="Book Antiqua" w:hAnsi="Book Antiqua" w:cs="Book Antiqua"/>
          <w:color w:val="000000"/>
        </w:rPr>
        <w:t xml:space="preserve">[cited November 18, 2019]. </w:t>
      </w:r>
      <w:r w:rsidR="00B2541D" w:rsidRPr="00931AAD">
        <w:rPr>
          <w:rFonts w:ascii="Book Antiqua" w:eastAsia="Book Antiqua" w:hAnsi="Book Antiqua" w:cs="Book Antiqua"/>
          <w:color w:val="000000"/>
        </w:rPr>
        <w:t>Available</w:t>
      </w:r>
      <w:r w:rsidR="008774A8" w:rsidRPr="00931AAD">
        <w:rPr>
          <w:rFonts w:ascii="Book Antiqua" w:eastAsia="Book Antiqua" w:hAnsi="Book Antiqua" w:cs="Book Antiqua"/>
          <w:color w:val="000000"/>
        </w:rPr>
        <w:t xml:space="preserve"> </w:t>
      </w:r>
      <w:r w:rsidR="00B2541D" w:rsidRPr="00931AAD">
        <w:rPr>
          <w:rFonts w:ascii="Book Antiqua" w:eastAsia="Book Antiqua" w:hAnsi="Book Antiqua" w:cs="Book Antiqua"/>
          <w:color w:val="000000"/>
        </w:rPr>
        <w:t>from:</w:t>
      </w:r>
      <w:r w:rsidR="008774A8" w:rsidRPr="00931AAD">
        <w:rPr>
          <w:rFonts w:ascii="Book Antiqua" w:eastAsia="Book Antiqua" w:hAnsi="Book Antiqua" w:cs="Book Antiqua"/>
          <w:color w:val="000000"/>
        </w:rPr>
        <w:t xml:space="preserve"> </w:t>
      </w:r>
      <w:r w:rsidR="00B2541D" w:rsidRPr="00931AAD">
        <w:rPr>
          <w:rFonts w:ascii="Book Antiqua" w:eastAsia="Book Antiqua" w:hAnsi="Book Antiqua" w:cs="Book Antiqua"/>
          <w:color w:val="000000"/>
        </w:rPr>
        <w:t>https://www.whi.org/researchers/studydoc/Consents/Protocol%202010-2015.pdf</w:t>
      </w:r>
    </w:p>
    <w:p w14:paraId="793B6C70" w14:textId="555C9F84" w:rsidR="00A77B3E" w:rsidRPr="00931AAD" w:rsidRDefault="00FA1210" w:rsidP="00314FBF">
      <w:pPr>
        <w:spacing w:line="360" w:lineRule="auto"/>
        <w:jc w:val="both"/>
      </w:pPr>
      <w:r w:rsidRPr="00931AAD">
        <w:rPr>
          <w:rFonts w:ascii="Book Antiqua" w:eastAsia="Book Antiqua" w:hAnsi="Book Antiqua" w:cs="Book Antiqua"/>
          <w:color w:val="000000"/>
        </w:rPr>
        <w:lastRenderedPageBreak/>
        <w:t>24</w:t>
      </w:r>
      <w:r w:rsidR="00B2541D" w:rsidRPr="00931AAD">
        <w:rPr>
          <w:rFonts w:ascii="Book Antiqua" w:eastAsia="Book Antiqua" w:hAnsi="Book Antiqua" w:cs="Book Antiqua"/>
          <w:color w:val="000000"/>
        </w:rPr>
        <w:t xml:space="preserve"> </w:t>
      </w:r>
      <w:r w:rsidR="00B2541D" w:rsidRPr="00931AAD">
        <w:rPr>
          <w:rFonts w:ascii="Book Antiqua" w:eastAsia="Book Antiqua" w:hAnsi="Book Antiqua" w:cs="Book Antiqua"/>
          <w:b/>
          <w:bCs/>
          <w:color w:val="000000"/>
        </w:rPr>
        <w:t>Women’s Health Initiatives</w:t>
      </w:r>
      <w:r w:rsidR="00B2541D" w:rsidRPr="00931AAD">
        <w:rPr>
          <w:rFonts w:ascii="Book Antiqua" w:eastAsia="Book Antiqua" w:hAnsi="Book Antiqua" w:cs="Book Antiqua"/>
          <w:color w:val="000000"/>
        </w:rPr>
        <w:t xml:space="preserve">. WHI Extension Study 2010-2020. </w:t>
      </w:r>
      <w:r w:rsidR="008774A8" w:rsidRPr="00931AAD">
        <w:rPr>
          <w:rFonts w:ascii="Book Antiqua" w:eastAsia="Book Antiqua" w:hAnsi="Book Antiqua" w:cs="Book Antiqua"/>
          <w:color w:val="000000"/>
        </w:rPr>
        <w:t xml:space="preserve">[cited November 18, 2019]. </w:t>
      </w:r>
      <w:r w:rsidR="00B2541D" w:rsidRPr="00931AAD">
        <w:rPr>
          <w:rFonts w:ascii="Book Antiqua" w:eastAsia="Book Antiqua" w:hAnsi="Book Antiqua" w:cs="Book Antiqua"/>
          <w:color w:val="000000"/>
        </w:rPr>
        <w:t>Available from: https://www.whi.org/about/SitePages/WHI%20Extension%202010-2020.aspx</w:t>
      </w:r>
    </w:p>
    <w:p w14:paraId="77BBFB72" w14:textId="77777777" w:rsidR="00A77B3E" w:rsidRPr="00931AAD" w:rsidRDefault="00FA1210">
      <w:pPr>
        <w:spacing w:line="360" w:lineRule="auto"/>
        <w:jc w:val="both"/>
      </w:pPr>
      <w:r w:rsidRPr="00931AAD">
        <w:rPr>
          <w:rFonts w:ascii="Book Antiqua" w:eastAsia="Book Antiqua" w:hAnsi="Book Antiqua" w:cs="Book Antiqua"/>
          <w:color w:val="000000"/>
        </w:rPr>
        <w:t xml:space="preserve">25 </w:t>
      </w:r>
      <w:r w:rsidRPr="00931AAD">
        <w:rPr>
          <w:rFonts w:ascii="Book Antiqua" w:eastAsia="Book Antiqua" w:hAnsi="Book Antiqua" w:cs="Book Antiqua"/>
          <w:b/>
          <w:bCs/>
          <w:color w:val="000000"/>
        </w:rPr>
        <w:t>Langer RD</w:t>
      </w:r>
      <w:r w:rsidRPr="00931AAD">
        <w:rPr>
          <w:rFonts w:ascii="Book Antiqua" w:eastAsia="Book Antiqua" w:hAnsi="Book Antiqua" w:cs="Book Antiqua"/>
          <w:color w:val="000000"/>
        </w:rPr>
        <w:t xml:space="preserve">, White E, Lewis CE, </w:t>
      </w:r>
      <w:proofErr w:type="spellStart"/>
      <w:r w:rsidRPr="00931AAD">
        <w:rPr>
          <w:rFonts w:ascii="Book Antiqua" w:eastAsia="Book Antiqua" w:hAnsi="Book Antiqua" w:cs="Book Antiqua"/>
          <w:color w:val="000000"/>
        </w:rPr>
        <w:t>Kotchen</w:t>
      </w:r>
      <w:proofErr w:type="spellEnd"/>
      <w:r w:rsidRPr="00931AAD">
        <w:rPr>
          <w:rFonts w:ascii="Book Antiqua" w:eastAsia="Book Antiqua" w:hAnsi="Book Antiqua" w:cs="Book Antiqua"/>
          <w:color w:val="000000"/>
        </w:rPr>
        <w:t xml:space="preserve"> JM, Hendrix SL, </w:t>
      </w:r>
      <w:proofErr w:type="spellStart"/>
      <w:r w:rsidRPr="00931AAD">
        <w:rPr>
          <w:rFonts w:ascii="Book Antiqua" w:eastAsia="Book Antiqua" w:hAnsi="Book Antiqua" w:cs="Book Antiqua"/>
          <w:color w:val="000000"/>
        </w:rPr>
        <w:t>Trevisan</w:t>
      </w:r>
      <w:proofErr w:type="spellEnd"/>
      <w:r w:rsidRPr="00931AAD">
        <w:rPr>
          <w:rFonts w:ascii="Book Antiqua" w:eastAsia="Book Antiqua" w:hAnsi="Book Antiqua" w:cs="Book Antiqua"/>
          <w:color w:val="000000"/>
        </w:rPr>
        <w:t xml:space="preserve"> M. The Women's Health Initiative Observational Study: baseline characteristics of participants and reliability of baseline measures. </w:t>
      </w:r>
      <w:r w:rsidRPr="00931AAD">
        <w:rPr>
          <w:rFonts w:ascii="Book Antiqua" w:eastAsia="Book Antiqua" w:hAnsi="Book Antiqua" w:cs="Book Antiqua"/>
          <w:i/>
          <w:iCs/>
          <w:color w:val="000000"/>
        </w:rPr>
        <w:t>Ann Epidemiol</w:t>
      </w:r>
      <w:r w:rsidRPr="00931AAD">
        <w:rPr>
          <w:rFonts w:ascii="Book Antiqua" w:eastAsia="Book Antiqua" w:hAnsi="Book Antiqua" w:cs="Book Antiqua"/>
          <w:color w:val="000000"/>
        </w:rPr>
        <w:t xml:space="preserve"> 2003; </w:t>
      </w:r>
      <w:r w:rsidRPr="00931AAD">
        <w:rPr>
          <w:rFonts w:ascii="Book Antiqua" w:eastAsia="Book Antiqua" w:hAnsi="Book Antiqua" w:cs="Book Antiqua"/>
          <w:b/>
          <w:bCs/>
          <w:color w:val="000000"/>
        </w:rPr>
        <w:t>13</w:t>
      </w:r>
      <w:r w:rsidRPr="00931AAD">
        <w:rPr>
          <w:rFonts w:ascii="Book Antiqua" w:eastAsia="Book Antiqua" w:hAnsi="Book Antiqua" w:cs="Book Antiqua"/>
          <w:color w:val="000000"/>
        </w:rPr>
        <w:t>: S107-S121 [PMID: 14575943 DOI: 10.1016/s1047-2797(03)00047-4]</w:t>
      </w:r>
    </w:p>
    <w:p w14:paraId="01AA40E0" w14:textId="2D3FD873" w:rsidR="00A77B3E" w:rsidRPr="00931AAD" w:rsidRDefault="00FA1210" w:rsidP="00314FBF">
      <w:pPr>
        <w:spacing w:line="360" w:lineRule="auto"/>
        <w:jc w:val="both"/>
      </w:pPr>
      <w:r w:rsidRPr="00931AAD">
        <w:rPr>
          <w:rFonts w:ascii="Book Antiqua" w:eastAsia="Book Antiqua" w:hAnsi="Book Antiqua" w:cs="Book Antiqua"/>
          <w:color w:val="000000"/>
        </w:rPr>
        <w:t xml:space="preserve">26 </w:t>
      </w:r>
      <w:r w:rsidR="00B2541D" w:rsidRPr="00931AAD">
        <w:rPr>
          <w:rFonts w:ascii="Book Antiqua" w:eastAsia="Book Antiqua" w:hAnsi="Book Antiqua" w:cs="Book Antiqua"/>
          <w:b/>
          <w:bCs/>
          <w:color w:val="000000"/>
        </w:rPr>
        <w:t>Women’s Health Initiatives</w:t>
      </w:r>
      <w:r w:rsidR="00B2541D" w:rsidRPr="00931AAD">
        <w:rPr>
          <w:rFonts w:ascii="Book Antiqua" w:eastAsia="Book Antiqua" w:hAnsi="Book Antiqua" w:cs="Book Antiqua"/>
          <w:color w:val="000000"/>
        </w:rPr>
        <w:t>. Data Preparation and Use of WHI Investigator Datasets - Updated. [cited October 1, 2019]. Available from: https://www.whi.org/researchers/data/Documents/WHI%20Data%20Preparation%20and%20Use.pdf</w:t>
      </w:r>
    </w:p>
    <w:p w14:paraId="7B87799C" w14:textId="77777777" w:rsidR="00A77B3E" w:rsidRPr="00931AAD" w:rsidRDefault="00FA1210">
      <w:pPr>
        <w:spacing w:line="360" w:lineRule="auto"/>
        <w:jc w:val="both"/>
      </w:pPr>
      <w:r w:rsidRPr="00931AAD">
        <w:rPr>
          <w:rFonts w:ascii="Book Antiqua" w:eastAsia="Book Antiqua" w:hAnsi="Book Antiqua" w:cs="Book Antiqua"/>
          <w:color w:val="000000"/>
        </w:rPr>
        <w:t xml:space="preserve">27 </w:t>
      </w:r>
      <w:r w:rsidRPr="00931AAD">
        <w:rPr>
          <w:rFonts w:ascii="Book Antiqua" w:eastAsia="Book Antiqua" w:hAnsi="Book Antiqua" w:cs="Book Antiqua"/>
          <w:b/>
          <w:bCs/>
          <w:color w:val="000000"/>
        </w:rPr>
        <w:t>Vasudevan AR</w:t>
      </w:r>
      <w:r w:rsidRPr="00931AAD">
        <w:rPr>
          <w:rFonts w:ascii="Book Antiqua" w:eastAsia="Book Antiqua" w:hAnsi="Book Antiqua" w:cs="Book Antiqua"/>
          <w:color w:val="000000"/>
        </w:rPr>
        <w:t xml:space="preserve">, Ballantyne CM. Cardiometabolic risk assessment: an approach to the prevention of cardiovascular disease and diabetes mellitus. </w:t>
      </w:r>
      <w:r w:rsidRPr="00931AAD">
        <w:rPr>
          <w:rFonts w:ascii="Book Antiqua" w:eastAsia="Book Antiqua" w:hAnsi="Book Antiqua" w:cs="Book Antiqua"/>
          <w:i/>
          <w:iCs/>
          <w:color w:val="000000"/>
        </w:rPr>
        <w:t>Clin Cornerstone</w:t>
      </w:r>
      <w:r w:rsidRPr="00931AAD">
        <w:rPr>
          <w:rFonts w:ascii="Book Antiqua" w:eastAsia="Book Antiqua" w:hAnsi="Book Antiqua" w:cs="Book Antiqua"/>
          <w:color w:val="000000"/>
        </w:rPr>
        <w:t xml:space="preserve"> 2005; </w:t>
      </w:r>
      <w:r w:rsidRPr="00931AAD">
        <w:rPr>
          <w:rFonts w:ascii="Book Antiqua" w:eastAsia="Book Antiqua" w:hAnsi="Book Antiqua" w:cs="Book Antiqua"/>
          <w:b/>
          <w:bCs/>
          <w:color w:val="000000"/>
        </w:rPr>
        <w:t>7</w:t>
      </w:r>
      <w:r w:rsidRPr="00931AAD">
        <w:rPr>
          <w:rFonts w:ascii="Book Antiqua" w:eastAsia="Book Antiqua" w:hAnsi="Book Antiqua" w:cs="Book Antiqua"/>
          <w:color w:val="000000"/>
        </w:rPr>
        <w:t>: 7-16 [PMID: 16473256 DOI: 10.1016/s1098-3597(05)80063-8]</w:t>
      </w:r>
    </w:p>
    <w:p w14:paraId="17514445" w14:textId="77777777" w:rsidR="00A77B3E" w:rsidRPr="00931AAD" w:rsidRDefault="00FA1210">
      <w:pPr>
        <w:spacing w:line="360" w:lineRule="auto"/>
        <w:jc w:val="both"/>
      </w:pPr>
      <w:r w:rsidRPr="00931AAD">
        <w:rPr>
          <w:rFonts w:ascii="Book Antiqua" w:eastAsia="Book Antiqua" w:hAnsi="Book Antiqua" w:cs="Book Antiqua"/>
          <w:color w:val="000000"/>
        </w:rPr>
        <w:t xml:space="preserve">28 </w:t>
      </w:r>
      <w:r w:rsidRPr="00931AAD">
        <w:rPr>
          <w:rFonts w:ascii="Book Antiqua" w:eastAsia="Book Antiqua" w:hAnsi="Book Antiqua" w:cs="Book Antiqua"/>
          <w:b/>
          <w:bCs/>
          <w:color w:val="000000"/>
        </w:rPr>
        <w:t>Grundy SM</w:t>
      </w:r>
      <w:r w:rsidRPr="00931AAD">
        <w:rPr>
          <w:rFonts w:ascii="Book Antiqua" w:eastAsia="Book Antiqua" w:hAnsi="Book Antiqua" w:cs="Book Antiqua"/>
          <w:color w:val="000000"/>
        </w:rPr>
        <w:t xml:space="preserve">, Brewer HB Jr, </w:t>
      </w:r>
      <w:proofErr w:type="spellStart"/>
      <w:r w:rsidRPr="00931AAD">
        <w:rPr>
          <w:rFonts w:ascii="Book Antiqua" w:eastAsia="Book Antiqua" w:hAnsi="Book Antiqua" w:cs="Book Antiqua"/>
          <w:color w:val="000000"/>
        </w:rPr>
        <w:t>Cleeman</w:t>
      </w:r>
      <w:proofErr w:type="spellEnd"/>
      <w:r w:rsidRPr="00931AAD">
        <w:rPr>
          <w:rFonts w:ascii="Book Antiqua" w:eastAsia="Book Antiqua" w:hAnsi="Book Antiqua" w:cs="Book Antiqua"/>
          <w:color w:val="000000"/>
        </w:rPr>
        <w:t xml:space="preserve"> JI, Smith SC Jr, </w:t>
      </w:r>
      <w:proofErr w:type="spellStart"/>
      <w:r w:rsidRPr="00931AAD">
        <w:rPr>
          <w:rFonts w:ascii="Book Antiqua" w:eastAsia="Book Antiqua" w:hAnsi="Book Antiqua" w:cs="Book Antiqua"/>
          <w:color w:val="000000"/>
        </w:rPr>
        <w:t>Lenfant</w:t>
      </w:r>
      <w:proofErr w:type="spellEnd"/>
      <w:r w:rsidRPr="00931AAD">
        <w:rPr>
          <w:rFonts w:ascii="Book Antiqua" w:eastAsia="Book Antiqua" w:hAnsi="Book Antiqua" w:cs="Book Antiqua"/>
          <w:color w:val="000000"/>
        </w:rPr>
        <w:t xml:space="preserve"> C; American Heart Association; National Heart, Lung, and Blood Institute. Definition of metabolic syndrome: Report of the National Heart, Lung, and Blood Institute/American Heart Association conference on scientific issues related to definition. </w:t>
      </w:r>
      <w:r w:rsidRPr="00931AAD">
        <w:rPr>
          <w:rFonts w:ascii="Book Antiqua" w:eastAsia="Book Antiqua" w:hAnsi="Book Antiqua" w:cs="Book Antiqua"/>
          <w:i/>
          <w:iCs/>
          <w:color w:val="000000"/>
        </w:rPr>
        <w:t>Circulation</w:t>
      </w:r>
      <w:r w:rsidRPr="00931AAD">
        <w:rPr>
          <w:rFonts w:ascii="Book Antiqua" w:eastAsia="Book Antiqua" w:hAnsi="Book Antiqua" w:cs="Book Antiqua"/>
          <w:color w:val="000000"/>
        </w:rPr>
        <w:t xml:space="preserve"> 2004; </w:t>
      </w:r>
      <w:r w:rsidRPr="00931AAD">
        <w:rPr>
          <w:rFonts w:ascii="Book Antiqua" w:eastAsia="Book Antiqua" w:hAnsi="Book Antiqua" w:cs="Book Antiqua"/>
          <w:b/>
          <w:bCs/>
          <w:color w:val="000000"/>
        </w:rPr>
        <w:t>109</w:t>
      </w:r>
      <w:r w:rsidRPr="00931AAD">
        <w:rPr>
          <w:rFonts w:ascii="Book Antiqua" w:eastAsia="Book Antiqua" w:hAnsi="Book Antiqua" w:cs="Book Antiqua"/>
          <w:color w:val="000000"/>
        </w:rPr>
        <w:t>: 433-438 [PMID: 14744958 DOI: 10.1161/01.CIR.0000111245.75752.C6]</w:t>
      </w:r>
    </w:p>
    <w:p w14:paraId="23B4CDFB" w14:textId="77777777" w:rsidR="00A77B3E" w:rsidRPr="00931AAD" w:rsidRDefault="00FA1210">
      <w:pPr>
        <w:spacing w:line="360" w:lineRule="auto"/>
        <w:jc w:val="both"/>
      </w:pPr>
      <w:r w:rsidRPr="00931AAD">
        <w:rPr>
          <w:rFonts w:ascii="Book Antiqua" w:eastAsia="Book Antiqua" w:hAnsi="Book Antiqua" w:cs="Book Antiqua"/>
          <w:color w:val="000000"/>
        </w:rPr>
        <w:t xml:space="preserve">29 </w:t>
      </w:r>
      <w:proofErr w:type="spellStart"/>
      <w:r w:rsidRPr="00931AAD">
        <w:rPr>
          <w:rFonts w:ascii="Book Antiqua" w:eastAsia="Book Antiqua" w:hAnsi="Book Antiqua" w:cs="Book Antiqua"/>
          <w:b/>
          <w:bCs/>
          <w:color w:val="000000"/>
        </w:rPr>
        <w:t>Reppert</w:t>
      </w:r>
      <w:proofErr w:type="spellEnd"/>
      <w:r w:rsidRPr="00931AAD">
        <w:rPr>
          <w:rFonts w:ascii="Book Antiqua" w:eastAsia="Book Antiqua" w:hAnsi="Book Antiqua" w:cs="Book Antiqua"/>
          <w:b/>
          <w:bCs/>
          <w:color w:val="000000"/>
        </w:rPr>
        <w:t xml:space="preserve"> A</w:t>
      </w:r>
      <w:r w:rsidRPr="00931AAD">
        <w:rPr>
          <w:rFonts w:ascii="Book Antiqua" w:eastAsia="Book Antiqua" w:hAnsi="Book Antiqua" w:cs="Book Antiqua"/>
          <w:color w:val="000000"/>
        </w:rPr>
        <w:t>, Steiner BF, Chapman-</w:t>
      </w:r>
      <w:proofErr w:type="spellStart"/>
      <w:r w:rsidRPr="00931AAD">
        <w:rPr>
          <w:rFonts w:ascii="Book Antiqua" w:eastAsia="Book Antiqua" w:hAnsi="Book Antiqua" w:cs="Book Antiqua"/>
          <w:color w:val="000000"/>
        </w:rPr>
        <w:t>Novakofski</w:t>
      </w:r>
      <w:proofErr w:type="spellEnd"/>
      <w:r w:rsidRPr="00931AAD">
        <w:rPr>
          <w:rFonts w:ascii="Book Antiqua" w:eastAsia="Book Antiqua" w:hAnsi="Book Antiqua" w:cs="Book Antiqua"/>
          <w:color w:val="000000"/>
        </w:rPr>
        <w:t xml:space="preserve"> K. Prevalence of metabolic syndrome and associated risk factors in Illinois. </w:t>
      </w:r>
      <w:r w:rsidRPr="00931AAD">
        <w:rPr>
          <w:rFonts w:ascii="Book Antiqua" w:eastAsia="Book Antiqua" w:hAnsi="Book Antiqua" w:cs="Book Antiqua"/>
          <w:i/>
          <w:iCs/>
          <w:color w:val="000000"/>
        </w:rPr>
        <w:t xml:space="preserve">Am J Health </w:t>
      </w:r>
      <w:proofErr w:type="spellStart"/>
      <w:r w:rsidRPr="00931AAD">
        <w:rPr>
          <w:rFonts w:ascii="Book Antiqua" w:eastAsia="Book Antiqua" w:hAnsi="Book Antiqua" w:cs="Book Antiqua"/>
          <w:i/>
          <w:iCs/>
          <w:color w:val="000000"/>
        </w:rPr>
        <w:t>Promot</w:t>
      </w:r>
      <w:proofErr w:type="spellEnd"/>
      <w:r w:rsidRPr="00931AAD">
        <w:rPr>
          <w:rFonts w:ascii="Book Antiqua" w:eastAsia="Book Antiqua" w:hAnsi="Book Antiqua" w:cs="Book Antiqua"/>
          <w:color w:val="000000"/>
        </w:rPr>
        <w:t xml:space="preserve"> 2008; </w:t>
      </w:r>
      <w:r w:rsidRPr="00931AAD">
        <w:rPr>
          <w:rFonts w:ascii="Book Antiqua" w:eastAsia="Book Antiqua" w:hAnsi="Book Antiqua" w:cs="Book Antiqua"/>
          <w:b/>
          <w:bCs/>
          <w:color w:val="000000"/>
        </w:rPr>
        <w:t>23</w:t>
      </w:r>
      <w:r w:rsidRPr="00931AAD">
        <w:rPr>
          <w:rFonts w:ascii="Book Antiqua" w:eastAsia="Book Antiqua" w:hAnsi="Book Antiqua" w:cs="Book Antiqua"/>
          <w:color w:val="000000"/>
        </w:rPr>
        <w:t>: 130-138 [PMID: 19004163 DOI: 10.4278/ajhp.071009105]</w:t>
      </w:r>
    </w:p>
    <w:p w14:paraId="6A4ED186" w14:textId="72C955A5" w:rsidR="00A77B3E" w:rsidRPr="00931AAD" w:rsidRDefault="00FA1210" w:rsidP="00314FBF">
      <w:pPr>
        <w:spacing w:line="360" w:lineRule="auto"/>
        <w:jc w:val="both"/>
        <w:rPr>
          <w:rFonts w:ascii="Book Antiqua" w:hAnsi="Book Antiqua"/>
        </w:rPr>
      </w:pPr>
      <w:r w:rsidRPr="00931AAD">
        <w:rPr>
          <w:rFonts w:ascii="Book Antiqua" w:eastAsia="Book Antiqua" w:hAnsi="Book Antiqua" w:cs="Book Antiqua"/>
          <w:color w:val="000000"/>
        </w:rPr>
        <w:t xml:space="preserve">30 </w:t>
      </w:r>
      <w:r w:rsidRPr="00931AAD">
        <w:rPr>
          <w:rFonts w:ascii="Book Antiqua" w:eastAsia="Book Antiqua" w:hAnsi="Book Antiqua" w:cs="Book Antiqua"/>
          <w:b/>
          <w:bCs/>
          <w:color w:val="000000"/>
        </w:rPr>
        <w:t>Montana D</w:t>
      </w:r>
      <w:r w:rsidRPr="00931AAD">
        <w:rPr>
          <w:rFonts w:ascii="Book Antiqua" w:eastAsia="Book Antiqua" w:hAnsi="Book Antiqua" w:cs="Book Antiqua"/>
          <w:color w:val="000000"/>
        </w:rPr>
        <w:t>. Metabolic syndrome and its components in Montana.</w:t>
      </w:r>
      <w:r w:rsidR="00F71085" w:rsidRPr="00931AAD">
        <w:rPr>
          <w:rFonts w:ascii="Book Antiqua" w:eastAsia="Book Antiqua" w:hAnsi="Book Antiqua" w:cs="Book Antiqua"/>
          <w:color w:val="000000"/>
        </w:rPr>
        <w:t xml:space="preserve"> </w:t>
      </w:r>
      <w:r w:rsidR="00691E8C" w:rsidRPr="00931AAD">
        <w:rPr>
          <w:rFonts w:ascii="Book Antiqua" w:eastAsia="Book Antiqua" w:hAnsi="Book Antiqua" w:cs="Book Antiqua"/>
          <w:color w:val="000000"/>
        </w:rPr>
        <w:t>[</w:t>
      </w:r>
      <w:proofErr w:type="gramStart"/>
      <w:r w:rsidR="00691E8C" w:rsidRPr="00931AAD">
        <w:rPr>
          <w:rFonts w:ascii="Book Antiqua" w:eastAsia="Book Antiqua" w:hAnsi="Book Antiqua" w:cs="Book Antiqua"/>
          <w:color w:val="000000"/>
        </w:rPr>
        <w:t>cited</w:t>
      </w:r>
      <w:proofErr w:type="gramEnd"/>
      <w:r w:rsidR="00691E8C" w:rsidRPr="00931AAD">
        <w:rPr>
          <w:rFonts w:ascii="Book Antiqua" w:eastAsia="Book Antiqua" w:hAnsi="Book Antiqua" w:cs="Book Antiqua"/>
          <w:color w:val="000000"/>
        </w:rPr>
        <w:t xml:space="preserve"> June  1, 2019]. Available from: </w:t>
      </w:r>
      <w:r w:rsidR="00691E8C" w:rsidRPr="00931AAD">
        <w:rPr>
          <w:rFonts w:ascii="Book Antiqua" w:eastAsia="Book Antiqua" w:hAnsi="Book Antiqua" w:cs="Book Antiqua"/>
        </w:rPr>
        <w:t>https://dphhs.mt.gov/publichealth/diabetes/dpp</w:t>
      </w:r>
      <w:r w:rsidR="00691E8C" w:rsidRPr="00931AAD">
        <w:rPr>
          <w:rFonts w:ascii="Book Antiqua" w:eastAsia="Book Antiqua" w:hAnsi="Book Antiqua" w:cs="Book Antiqua"/>
          <w:color w:val="000000"/>
        </w:rPr>
        <w:t xml:space="preserve"> </w:t>
      </w:r>
    </w:p>
    <w:p w14:paraId="6CC8FC7C" w14:textId="23E07E00" w:rsidR="00A77B3E" w:rsidRPr="00931AAD" w:rsidRDefault="00FA1210" w:rsidP="00314FBF">
      <w:pPr>
        <w:spacing w:line="360" w:lineRule="auto"/>
        <w:jc w:val="both"/>
        <w:rPr>
          <w:rFonts w:ascii="Book Antiqua" w:hAnsi="Book Antiqua"/>
        </w:rPr>
      </w:pPr>
      <w:r w:rsidRPr="00931AAD">
        <w:rPr>
          <w:rFonts w:ascii="Book Antiqua" w:eastAsia="Book Antiqua" w:hAnsi="Book Antiqua" w:cs="Book Antiqua"/>
          <w:color w:val="000000"/>
        </w:rPr>
        <w:t xml:space="preserve">31 </w:t>
      </w:r>
      <w:proofErr w:type="spellStart"/>
      <w:r w:rsidR="00B2541D" w:rsidRPr="00931AAD">
        <w:rPr>
          <w:rFonts w:ascii="Book Antiqua" w:eastAsia="Book Antiqua" w:hAnsi="Book Antiqua" w:cs="Book Antiqua"/>
          <w:b/>
          <w:bCs/>
          <w:color w:val="000000"/>
        </w:rPr>
        <w:t>Tabachnick</w:t>
      </w:r>
      <w:proofErr w:type="spellEnd"/>
      <w:r w:rsidR="00B2541D" w:rsidRPr="00931AAD">
        <w:rPr>
          <w:rFonts w:ascii="Book Antiqua" w:eastAsia="Book Antiqua" w:hAnsi="Book Antiqua" w:cs="Book Antiqua"/>
          <w:b/>
          <w:bCs/>
          <w:color w:val="000000"/>
        </w:rPr>
        <w:t xml:space="preserve"> B</w:t>
      </w:r>
      <w:r w:rsidR="00691E8C" w:rsidRPr="00931AAD">
        <w:rPr>
          <w:rFonts w:ascii="Book Antiqua" w:eastAsia="Book Antiqua" w:hAnsi="Book Antiqua" w:cs="Book Antiqua"/>
          <w:b/>
          <w:bCs/>
          <w:color w:val="000000"/>
        </w:rPr>
        <w:t xml:space="preserve">G </w:t>
      </w:r>
      <w:r w:rsidR="00691E8C" w:rsidRPr="00931AAD">
        <w:rPr>
          <w:rFonts w:ascii="Book Antiqua" w:eastAsia="Book Antiqua" w:hAnsi="Book Antiqua" w:cs="Book Antiqua"/>
          <w:bCs/>
          <w:color w:val="000000"/>
        </w:rPr>
        <w:t xml:space="preserve">and </w:t>
      </w:r>
      <w:proofErr w:type="spellStart"/>
      <w:r w:rsidR="00691E8C" w:rsidRPr="00931AAD">
        <w:rPr>
          <w:rFonts w:ascii="Book Antiqua" w:eastAsia="Book Antiqua" w:hAnsi="Book Antiqua" w:cs="Book Antiqua"/>
          <w:bCs/>
          <w:color w:val="000000"/>
        </w:rPr>
        <w:t>Fidell</w:t>
      </w:r>
      <w:proofErr w:type="spellEnd"/>
      <w:r w:rsidR="00691E8C" w:rsidRPr="00931AAD">
        <w:rPr>
          <w:rFonts w:ascii="Book Antiqua" w:eastAsia="Book Antiqua" w:hAnsi="Book Antiqua" w:cs="Book Antiqua"/>
          <w:bCs/>
          <w:color w:val="000000"/>
        </w:rPr>
        <w:t xml:space="preserve"> LS:</w:t>
      </w:r>
      <w:r w:rsidR="00691E8C" w:rsidRPr="00931AAD">
        <w:rPr>
          <w:rFonts w:ascii="Book Antiqua" w:eastAsia="Book Antiqua" w:hAnsi="Book Antiqua" w:cs="Book Antiqua"/>
          <w:b/>
          <w:bCs/>
          <w:color w:val="000000"/>
        </w:rPr>
        <w:t xml:space="preserve"> </w:t>
      </w:r>
      <w:r w:rsidR="00B2541D" w:rsidRPr="00931AAD">
        <w:rPr>
          <w:rFonts w:ascii="Book Antiqua" w:eastAsia="Book Antiqua" w:hAnsi="Book Antiqua" w:cs="Book Antiqua"/>
          <w:color w:val="000000"/>
        </w:rPr>
        <w:t xml:space="preserve">Using Multivariate Statistics. </w:t>
      </w:r>
      <w:r w:rsidR="00691E8C" w:rsidRPr="00931AAD">
        <w:rPr>
          <w:rFonts w:ascii="Book Antiqua" w:hAnsi="Book Antiqua"/>
          <w:bCs/>
          <w:color w:val="000000" w:themeColor="text1"/>
        </w:rPr>
        <w:t>ISBN-13:</w:t>
      </w:r>
      <w:r w:rsidR="00691E8C" w:rsidRPr="00931AAD">
        <w:rPr>
          <w:rFonts w:ascii="Book Antiqua" w:hAnsi="Book Antiqua"/>
          <w:b/>
          <w:bCs/>
          <w:color w:val="000000" w:themeColor="text1"/>
        </w:rPr>
        <w:t xml:space="preserve"> </w:t>
      </w:r>
      <w:r w:rsidR="00691E8C" w:rsidRPr="00931AAD">
        <w:rPr>
          <w:rFonts w:ascii="Book Antiqua" w:hAnsi="Book Antiqua"/>
          <w:color w:val="000000" w:themeColor="text1"/>
        </w:rPr>
        <w:t xml:space="preserve">9780205459384. </w:t>
      </w:r>
      <w:r w:rsidR="00B2541D" w:rsidRPr="00931AAD">
        <w:rPr>
          <w:rFonts w:ascii="Book Antiqua" w:eastAsia="Book Antiqua" w:hAnsi="Book Antiqua" w:cs="Book Antiqua"/>
          <w:color w:val="000000"/>
        </w:rPr>
        <w:t>Boston, MA: Allyn and Bacon, 2007</w:t>
      </w:r>
    </w:p>
    <w:p w14:paraId="758B1615" w14:textId="6E34C6C2" w:rsidR="00A77B3E" w:rsidRPr="00931AAD" w:rsidRDefault="00FA1210" w:rsidP="00314FBF">
      <w:pPr>
        <w:spacing w:line="360" w:lineRule="auto"/>
        <w:jc w:val="both"/>
        <w:rPr>
          <w:rFonts w:ascii="Book Antiqua" w:hAnsi="Book Antiqua"/>
        </w:rPr>
      </w:pPr>
      <w:r w:rsidRPr="00931AAD">
        <w:rPr>
          <w:rFonts w:ascii="Book Antiqua" w:eastAsia="Book Antiqua" w:hAnsi="Book Antiqua" w:cs="Book Antiqua"/>
          <w:color w:val="000000"/>
        </w:rPr>
        <w:t xml:space="preserve">32 </w:t>
      </w:r>
      <w:proofErr w:type="spellStart"/>
      <w:r w:rsidR="00B2541D" w:rsidRPr="00931AAD">
        <w:rPr>
          <w:rFonts w:ascii="Book Antiqua" w:eastAsia="Book Antiqua" w:hAnsi="Book Antiqua" w:cs="Book Antiqua"/>
          <w:b/>
          <w:bCs/>
          <w:color w:val="000000"/>
        </w:rPr>
        <w:t>Szklo</w:t>
      </w:r>
      <w:proofErr w:type="spellEnd"/>
      <w:r w:rsidR="00B2541D" w:rsidRPr="00931AAD">
        <w:rPr>
          <w:rFonts w:ascii="Book Antiqua" w:eastAsia="Book Antiqua" w:hAnsi="Book Antiqua" w:cs="Book Antiqua"/>
          <w:b/>
          <w:bCs/>
          <w:color w:val="000000"/>
        </w:rPr>
        <w:t xml:space="preserve"> M</w:t>
      </w:r>
      <w:r w:rsidR="00B2541D" w:rsidRPr="00931AAD">
        <w:rPr>
          <w:rFonts w:ascii="Book Antiqua" w:eastAsia="Book Antiqua" w:hAnsi="Book Antiqua" w:cs="Book Antiqua"/>
          <w:color w:val="000000"/>
        </w:rPr>
        <w:t xml:space="preserve">, Nieto FJ. Epidemiology Beyond the Basics. </w:t>
      </w:r>
      <w:r w:rsidR="00691E8C" w:rsidRPr="00931AAD">
        <w:rPr>
          <w:rStyle w:val="a-size-base"/>
          <w:rFonts w:ascii="Book Antiqua" w:hAnsi="Book Antiqua"/>
          <w:color w:val="000000" w:themeColor="text1"/>
        </w:rPr>
        <w:t>ISBN-13:</w:t>
      </w:r>
      <w:r w:rsidR="00691E8C" w:rsidRPr="00931AAD">
        <w:rPr>
          <w:rFonts w:ascii="Book Antiqua" w:hAnsi="Book Antiqua"/>
          <w:color w:val="000000" w:themeColor="text1"/>
        </w:rPr>
        <w:t xml:space="preserve"> </w:t>
      </w:r>
      <w:r w:rsidR="00691E8C" w:rsidRPr="00931AAD">
        <w:rPr>
          <w:rStyle w:val="a-size-base"/>
          <w:rFonts w:ascii="Book Antiqua" w:hAnsi="Book Antiqua"/>
          <w:color w:val="000000" w:themeColor="text1"/>
        </w:rPr>
        <w:t>978-1284116595</w:t>
      </w:r>
      <w:r w:rsidR="00691E8C" w:rsidRPr="00931AAD">
        <w:rPr>
          <w:rFonts w:ascii="Book Antiqua" w:eastAsia="Book Antiqua" w:hAnsi="Book Antiqua" w:cs="Book Antiqua"/>
          <w:color w:val="000000"/>
        </w:rPr>
        <w:t xml:space="preserve"> </w:t>
      </w:r>
      <w:r w:rsidR="00B2541D" w:rsidRPr="00931AAD">
        <w:rPr>
          <w:rFonts w:ascii="Book Antiqua" w:eastAsia="Book Antiqua" w:hAnsi="Book Antiqua" w:cs="Book Antiqua"/>
          <w:color w:val="000000"/>
        </w:rPr>
        <w:t>Sudbury, MA: Jones and Bartlett, 2007</w:t>
      </w:r>
    </w:p>
    <w:p w14:paraId="73DB1957" w14:textId="77777777" w:rsidR="00A77B3E" w:rsidRPr="00931AAD" w:rsidRDefault="00FA1210">
      <w:pPr>
        <w:spacing w:line="360" w:lineRule="auto"/>
        <w:jc w:val="both"/>
      </w:pPr>
      <w:r w:rsidRPr="00931AAD">
        <w:rPr>
          <w:rFonts w:ascii="Book Antiqua" w:eastAsia="Book Antiqua" w:hAnsi="Book Antiqua" w:cs="Book Antiqua"/>
          <w:color w:val="000000"/>
        </w:rPr>
        <w:lastRenderedPageBreak/>
        <w:t xml:space="preserve">33 </w:t>
      </w:r>
      <w:r w:rsidRPr="00931AAD">
        <w:rPr>
          <w:rFonts w:ascii="Book Antiqua" w:eastAsia="Book Antiqua" w:hAnsi="Book Antiqua" w:cs="Book Antiqua"/>
          <w:b/>
          <w:bCs/>
          <w:color w:val="000000"/>
        </w:rPr>
        <w:t>Fisher LD</w:t>
      </w:r>
      <w:r w:rsidRPr="00931AAD">
        <w:rPr>
          <w:rFonts w:ascii="Book Antiqua" w:eastAsia="Book Antiqua" w:hAnsi="Book Antiqua" w:cs="Book Antiqua"/>
          <w:color w:val="000000"/>
        </w:rPr>
        <w:t xml:space="preserve">, Lin DY. Time-dependent covariates in the Cox proportional-hazards regression model. </w:t>
      </w:r>
      <w:proofErr w:type="spellStart"/>
      <w:r w:rsidRPr="00931AAD">
        <w:rPr>
          <w:rFonts w:ascii="Book Antiqua" w:eastAsia="Book Antiqua" w:hAnsi="Book Antiqua" w:cs="Book Antiqua"/>
          <w:i/>
          <w:iCs/>
          <w:color w:val="000000"/>
        </w:rPr>
        <w:t>Annu</w:t>
      </w:r>
      <w:proofErr w:type="spellEnd"/>
      <w:r w:rsidRPr="00931AAD">
        <w:rPr>
          <w:rFonts w:ascii="Book Antiqua" w:eastAsia="Book Antiqua" w:hAnsi="Book Antiqua" w:cs="Book Antiqua"/>
          <w:i/>
          <w:iCs/>
          <w:color w:val="000000"/>
        </w:rPr>
        <w:t xml:space="preserve"> Rev Public Health</w:t>
      </w:r>
      <w:r w:rsidRPr="00931AAD">
        <w:rPr>
          <w:rFonts w:ascii="Book Antiqua" w:eastAsia="Book Antiqua" w:hAnsi="Book Antiqua" w:cs="Book Antiqua"/>
          <w:color w:val="000000"/>
        </w:rPr>
        <w:t xml:space="preserve"> 1999; </w:t>
      </w:r>
      <w:r w:rsidRPr="00931AAD">
        <w:rPr>
          <w:rFonts w:ascii="Book Antiqua" w:eastAsia="Book Antiqua" w:hAnsi="Book Antiqua" w:cs="Book Antiqua"/>
          <w:b/>
          <w:bCs/>
          <w:color w:val="000000"/>
        </w:rPr>
        <w:t>20</w:t>
      </w:r>
      <w:r w:rsidRPr="00931AAD">
        <w:rPr>
          <w:rFonts w:ascii="Book Antiqua" w:eastAsia="Book Antiqua" w:hAnsi="Book Antiqua" w:cs="Book Antiqua"/>
          <w:color w:val="000000"/>
        </w:rPr>
        <w:t>: 145-157 [PMID: 10352854 DOI: 10.1146/annurev.publhealth.20.1.145]</w:t>
      </w:r>
    </w:p>
    <w:p w14:paraId="3768063B" w14:textId="77777777" w:rsidR="00A77B3E" w:rsidRPr="00931AAD" w:rsidRDefault="00FA1210">
      <w:pPr>
        <w:spacing w:line="360" w:lineRule="auto"/>
        <w:jc w:val="both"/>
      </w:pPr>
      <w:proofErr w:type="gramStart"/>
      <w:r w:rsidRPr="00931AAD">
        <w:rPr>
          <w:rFonts w:ascii="Book Antiqua" w:eastAsia="Book Antiqua" w:hAnsi="Book Antiqua" w:cs="Book Antiqua"/>
          <w:color w:val="000000"/>
        </w:rPr>
        <w:t xml:space="preserve">34 </w:t>
      </w:r>
      <w:r w:rsidRPr="00931AAD">
        <w:rPr>
          <w:rFonts w:ascii="Book Antiqua" w:eastAsia="Book Antiqua" w:hAnsi="Book Antiqua" w:cs="Book Antiqua"/>
          <w:b/>
          <w:bCs/>
          <w:color w:val="000000"/>
        </w:rPr>
        <w:t>Hess KR</w:t>
      </w:r>
      <w:r w:rsidRPr="00931AAD">
        <w:rPr>
          <w:rFonts w:ascii="Book Antiqua" w:eastAsia="Book Antiqua" w:hAnsi="Book Antiqua" w:cs="Book Antiqua"/>
          <w:color w:val="000000"/>
        </w:rPr>
        <w:t>. Graphical methods for assessing violations of the proportional hazards assumption in Cox regression.</w:t>
      </w:r>
      <w:proofErr w:type="gramEnd"/>
      <w:r w:rsidRPr="00931AAD">
        <w:rPr>
          <w:rFonts w:ascii="Book Antiqua" w:eastAsia="Book Antiqua" w:hAnsi="Book Antiqua" w:cs="Book Antiqua"/>
          <w:color w:val="000000"/>
        </w:rPr>
        <w:t xml:space="preserve"> </w:t>
      </w:r>
      <w:r w:rsidRPr="00931AAD">
        <w:rPr>
          <w:rFonts w:ascii="Book Antiqua" w:eastAsia="Book Antiqua" w:hAnsi="Book Antiqua" w:cs="Book Antiqua"/>
          <w:i/>
          <w:iCs/>
          <w:color w:val="000000"/>
        </w:rPr>
        <w:t>Stat Med</w:t>
      </w:r>
      <w:r w:rsidRPr="00931AAD">
        <w:rPr>
          <w:rFonts w:ascii="Book Antiqua" w:eastAsia="Book Antiqua" w:hAnsi="Book Antiqua" w:cs="Book Antiqua"/>
          <w:color w:val="000000"/>
        </w:rPr>
        <w:t xml:space="preserve"> 1995; </w:t>
      </w:r>
      <w:r w:rsidRPr="00931AAD">
        <w:rPr>
          <w:rFonts w:ascii="Book Antiqua" w:eastAsia="Book Antiqua" w:hAnsi="Book Antiqua" w:cs="Book Antiqua"/>
          <w:b/>
          <w:bCs/>
          <w:color w:val="000000"/>
        </w:rPr>
        <w:t>14</w:t>
      </w:r>
      <w:r w:rsidRPr="00931AAD">
        <w:rPr>
          <w:rFonts w:ascii="Book Antiqua" w:eastAsia="Book Antiqua" w:hAnsi="Book Antiqua" w:cs="Book Antiqua"/>
          <w:color w:val="000000"/>
        </w:rPr>
        <w:t>: 1707-1723 [PMID: 7481205 DOI: 10.1002/sim.4780141510]</w:t>
      </w:r>
    </w:p>
    <w:p w14:paraId="2CC3E75E" w14:textId="77777777" w:rsidR="00A77B3E" w:rsidRPr="00931AAD" w:rsidRDefault="00FA1210">
      <w:pPr>
        <w:spacing w:line="360" w:lineRule="auto"/>
        <w:jc w:val="both"/>
      </w:pPr>
      <w:r w:rsidRPr="00931AAD">
        <w:rPr>
          <w:rFonts w:ascii="Book Antiqua" w:eastAsia="Book Antiqua" w:hAnsi="Book Antiqua" w:cs="Book Antiqua"/>
          <w:color w:val="000000"/>
        </w:rPr>
        <w:t xml:space="preserve">35 </w:t>
      </w:r>
      <w:proofErr w:type="spellStart"/>
      <w:r w:rsidRPr="00931AAD">
        <w:rPr>
          <w:rFonts w:ascii="Book Antiqua" w:eastAsia="Book Antiqua" w:hAnsi="Book Antiqua" w:cs="Book Antiqua"/>
          <w:b/>
          <w:bCs/>
          <w:color w:val="000000"/>
        </w:rPr>
        <w:t>Ott</w:t>
      </w:r>
      <w:proofErr w:type="spellEnd"/>
      <w:r w:rsidRPr="00931AAD">
        <w:rPr>
          <w:rFonts w:ascii="Book Antiqua" w:eastAsia="Book Antiqua" w:hAnsi="Book Antiqua" w:cs="Book Antiqua"/>
          <w:b/>
          <w:bCs/>
          <w:color w:val="000000"/>
        </w:rPr>
        <w:t xml:space="preserve"> A</w:t>
      </w:r>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Stolk</w:t>
      </w:r>
      <w:proofErr w:type="spellEnd"/>
      <w:r w:rsidRPr="00931AAD">
        <w:rPr>
          <w:rFonts w:ascii="Book Antiqua" w:eastAsia="Book Antiqua" w:hAnsi="Book Antiqua" w:cs="Book Antiqua"/>
          <w:color w:val="000000"/>
        </w:rPr>
        <w:t xml:space="preserve"> RP, van </w:t>
      </w:r>
      <w:proofErr w:type="spellStart"/>
      <w:r w:rsidRPr="00931AAD">
        <w:rPr>
          <w:rFonts w:ascii="Book Antiqua" w:eastAsia="Book Antiqua" w:hAnsi="Book Antiqua" w:cs="Book Antiqua"/>
          <w:color w:val="000000"/>
        </w:rPr>
        <w:t>Harskamp</w:t>
      </w:r>
      <w:proofErr w:type="spellEnd"/>
      <w:r w:rsidRPr="00931AAD">
        <w:rPr>
          <w:rFonts w:ascii="Book Antiqua" w:eastAsia="Book Antiqua" w:hAnsi="Book Antiqua" w:cs="Book Antiqua"/>
          <w:color w:val="000000"/>
        </w:rPr>
        <w:t xml:space="preserve"> F, Pols HA, </w:t>
      </w:r>
      <w:proofErr w:type="spellStart"/>
      <w:r w:rsidRPr="00931AAD">
        <w:rPr>
          <w:rFonts w:ascii="Book Antiqua" w:eastAsia="Book Antiqua" w:hAnsi="Book Antiqua" w:cs="Book Antiqua"/>
          <w:color w:val="000000"/>
        </w:rPr>
        <w:t>Hofman</w:t>
      </w:r>
      <w:proofErr w:type="spellEnd"/>
      <w:r w:rsidRPr="00931AAD">
        <w:rPr>
          <w:rFonts w:ascii="Book Antiqua" w:eastAsia="Book Antiqua" w:hAnsi="Book Antiqua" w:cs="Book Antiqua"/>
          <w:color w:val="000000"/>
        </w:rPr>
        <w:t xml:space="preserve"> A, </w:t>
      </w:r>
      <w:proofErr w:type="spellStart"/>
      <w:r w:rsidRPr="00931AAD">
        <w:rPr>
          <w:rFonts w:ascii="Book Antiqua" w:eastAsia="Book Antiqua" w:hAnsi="Book Antiqua" w:cs="Book Antiqua"/>
          <w:color w:val="000000"/>
        </w:rPr>
        <w:t>Breteler</w:t>
      </w:r>
      <w:proofErr w:type="spellEnd"/>
      <w:r w:rsidRPr="00931AAD">
        <w:rPr>
          <w:rFonts w:ascii="Book Antiqua" w:eastAsia="Book Antiqua" w:hAnsi="Book Antiqua" w:cs="Book Antiqua"/>
          <w:color w:val="000000"/>
        </w:rPr>
        <w:t xml:space="preserve"> MM. Diabetes mellitus and the risk of dementia: The Rotterdam Study. </w:t>
      </w:r>
      <w:r w:rsidRPr="00931AAD">
        <w:rPr>
          <w:rFonts w:ascii="Book Antiqua" w:eastAsia="Book Antiqua" w:hAnsi="Book Antiqua" w:cs="Book Antiqua"/>
          <w:i/>
          <w:iCs/>
          <w:color w:val="000000"/>
        </w:rPr>
        <w:t>Neurology</w:t>
      </w:r>
      <w:r w:rsidRPr="00931AAD">
        <w:rPr>
          <w:rFonts w:ascii="Book Antiqua" w:eastAsia="Book Antiqua" w:hAnsi="Book Antiqua" w:cs="Book Antiqua"/>
          <w:color w:val="000000"/>
        </w:rPr>
        <w:t xml:space="preserve"> 1999; </w:t>
      </w:r>
      <w:r w:rsidRPr="00931AAD">
        <w:rPr>
          <w:rFonts w:ascii="Book Antiqua" w:eastAsia="Book Antiqua" w:hAnsi="Book Antiqua" w:cs="Book Antiqua"/>
          <w:b/>
          <w:bCs/>
          <w:color w:val="000000"/>
        </w:rPr>
        <w:t>53</w:t>
      </w:r>
      <w:r w:rsidRPr="00931AAD">
        <w:rPr>
          <w:rFonts w:ascii="Book Antiqua" w:eastAsia="Book Antiqua" w:hAnsi="Book Antiqua" w:cs="Book Antiqua"/>
          <w:color w:val="000000"/>
        </w:rPr>
        <w:t>: 1937-1942 [PMID: 10599761 DOI: 10.1212/wnl.53.9.1937]</w:t>
      </w:r>
    </w:p>
    <w:p w14:paraId="728FC422" w14:textId="77777777" w:rsidR="00A77B3E" w:rsidRPr="00931AAD" w:rsidRDefault="00FA1210">
      <w:pPr>
        <w:spacing w:line="360" w:lineRule="auto"/>
        <w:jc w:val="both"/>
      </w:pPr>
      <w:r w:rsidRPr="00931AAD">
        <w:rPr>
          <w:rFonts w:ascii="Book Antiqua" w:eastAsia="Book Antiqua" w:hAnsi="Book Antiqua" w:cs="Book Antiqua"/>
          <w:color w:val="000000"/>
        </w:rPr>
        <w:t xml:space="preserve">36 </w:t>
      </w:r>
      <w:proofErr w:type="spellStart"/>
      <w:r w:rsidRPr="00931AAD">
        <w:rPr>
          <w:rFonts w:ascii="Book Antiqua" w:eastAsia="Book Antiqua" w:hAnsi="Book Antiqua" w:cs="Book Antiqua"/>
          <w:b/>
          <w:bCs/>
          <w:color w:val="000000"/>
        </w:rPr>
        <w:t>Leibson</w:t>
      </w:r>
      <w:proofErr w:type="spellEnd"/>
      <w:r w:rsidRPr="00931AAD">
        <w:rPr>
          <w:rFonts w:ascii="Book Antiqua" w:eastAsia="Book Antiqua" w:hAnsi="Book Antiqua" w:cs="Book Antiqua"/>
          <w:b/>
          <w:bCs/>
          <w:color w:val="000000"/>
        </w:rPr>
        <w:t xml:space="preserve"> CL</w:t>
      </w:r>
      <w:r w:rsidRPr="00931AAD">
        <w:rPr>
          <w:rFonts w:ascii="Book Antiqua" w:eastAsia="Book Antiqua" w:hAnsi="Book Antiqua" w:cs="Book Antiqua"/>
          <w:color w:val="000000"/>
        </w:rPr>
        <w:t xml:space="preserve">, Rocca WA, Hanson VA, Cha R, </w:t>
      </w:r>
      <w:proofErr w:type="spellStart"/>
      <w:r w:rsidRPr="00931AAD">
        <w:rPr>
          <w:rFonts w:ascii="Book Antiqua" w:eastAsia="Book Antiqua" w:hAnsi="Book Antiqua" w:cs="Book Antiqua"/>
          <w:color w:val="000000"/>
        </w:rPr>
        <w:t>Kokmen</w:t>
      </w:r>
      <w:proofErr w:type="spellEnd"/>
      <w:r w:rsidRPr="00931AAD">
        <w:rPr>
          <w:rFonts w:ascii="Book Antiqua" w:eastAsia="Book Antiqua" w:hAnsi="Book Antiqua" w:cs="Book Antiqua"/>
          <w:color w:val="000000"/>
        </w:rPr>
        <w:t xml:space="preserve"> E, O'Brien PC, Palumbo PJ. Risk of dementia among persons with diabetes mellitus: a population-based cohort study. </w:t>
      </w:r>
      <w:r w:rsidRPr="00931AAD">
        <w:rPr>
          <w:rFonts w:ascii="Book Antiqua" w:eastAsia="Book Antiqua" w:hAnsi="Book Antiqua" w:cs="Book Antiqua"/>
          <w:i/>
          <w:iCs/>
          <w:color w:val="000000"/>
        </w:rPr>
        <w:t>Am J Epidemiol</w:t>
      </w:r>
      <w:r w:rsidRPr="00931AAD">
        <w:rPr>
          <w:rFonts w:ascii="Book Antiqua" w:eastAsia="Book Antiqua" w:hAnsi="Book Antiqua" w:cs="Book Antiqua"/>
          <w:color w:val="000000"/>
        </w:rPr>
        <w:t xml:space="preserve"> 1997; </w:t>
      </w:r>
      <w:r w:rsidRPr="00931AAD">
        <w:rPr>
          <w:rFonts w:ascii="Book Antiqua" w:eastAsia="Book Antiqua" w:hAnsi="Book Antiqua" w:cs="Book Antiqua"/>
          <w:b/>
          <w:bCs/>
          <w:color w:val="000000"/>
        </w:rPr>
        <w:t>145</w:t>
      </w:r>
      <w:r w:rsidRPr="00931AAD">
        <w:rPr>
          <w:rFonts w:ascii="Book Antiqua" w:eastAsia="Book Antiqua" w:hAnsi="Book Antiqua" w:cs="Book Antiqua"/>
          <w:color w:val="000000"/>
        </w:rPr>
        <w:t>: 301-308 [PMID: 9054233 DOI: 10.1093/oxfordjournals.aje.a009106]</w:t>
      </w:r>
    </w:p>
    <w:p w14:paraId="10643508" w14:textId="77777777" w:rsidR="00A77B3E" w:rsidRPr="00931AAD" w:rsidRDefault="00FA1210">
      <w:pPr>
        <w:spacing w:line="360" w:lineRule="auto"/>
        <w:jc w:val="both"/>
      </w:pPr>
      <w:r w:rsidRPr="00931AAD">
        <w:rPr>
          <w:rFonts w:ascii="Book Antiqua" w:eastAsia="Book Antiqua" w:hAnsi="Book Antiqua" w:cs="Book Antiqua"/>
          <w:color w:val="000000"/>
        </w:rPr>
        <w:t xml:space="preserve">37 </w:t>
      </w:r>
      <w:proofErr w:type="spellStart"/>
      <w:r w:rsidRPr="00931AAD">
        <w:rPr>
          <w:rFonts w:ascii="Book Antiqua" w:eastAsia="Book Antiqua" w:hAnsi="Book Antiqua" w:cs="Book Antiqua"/>
          <w:b/>
          <w:bCs/>
          <w:color w:val="000000"/>
        </w:rPr>
        <w:t>Goldwaser</w:t>
      </w:r>
      <w:proofErr w:type="spellEnd"/>
      <w:r w:rsidRPr="00931AAD">
        <w:rPr>
          <w:rFonts w:ascii="Book Antiqua" w:eastAsia="Book Antiqua" w:hAnsi="Book Antiqua" w:cs="Book Antiqua"/>
          <w:b/>
          <w:bCs/>
          <w:color w:val="000000"/>
        </w:rPr>
        <w:t xml:space="preserve"> EL</w:t>
      </w:r>
      <w:r w:rsidRPr="00931AAD">
        <w:rPr>
          <w:rFonts w:ascii="Book Antiqua" w:eastAsia="Book Antiqua" w:hAnsi="Book Antiqua" w:cs="Book Antiqua"/>
          <w:color w:val="000000"/>
        </w:rPr>
        <w:t xml:space="preserve">, Acharya NK, Sarkar A, </w:t>
      </w:r>
      <w:proofErr w:type="spellStart"/>
      <w:r w:rsidRPr="00931AAD">
        <w:rPr>
          <w:rFonts w:ascii="Book Antiqua" w:eastAsia="Book Antiqua" w:hAnsi="Book Antiqua" w:cs="Book Antiqua"/>
          <w:color w:val="000000"/>
        </w:rPr>
        <w:t>Godsey</w:t>
      </w:r>
      <w:proofErr w:type="spellEnd"/>
      <w:r w:rsidRPr="00931AAD">
        <w:rPr>
          <w:rFonts w:ascii="Book Antiqua" w:eastAsia="Book Antiqua" w:hAnsi="Book Antiqua" w:cs="Book Antiqua"/>
          <w:color w:val="000000"/>
        </w:rPr>
        <w:t xml:space="preserve"> G, </w:t>
      </w:r>
      <w:proofErr w:type="spellStart"/>
      <w:r w:rsidRPr="00931AAD">
        <w:rPr>
          <w:rFonts w:ascii="Book Antiqua" w:eastAsia="Book Antiqua" w:hAnsi="Book Antiqua" w:cs="Book Antiqua"/>
          <w:color w:val="000000"/>
        </w:rPr>
        <w:t>Nagele</w:t>
      </w:r>
      <w:proofErr w:type="spellEnd"/>
      <w:r w:rsidRPr="00931AAD">
        <w:rPr>
          <w:rFonts w:ascii="Book Antiqua" w:eastAsia="Book Antiqua" w:hAnsi="Book Antiqua" w:cs="Book Antiqua"/>
          <w:color w:val="000000"/>
        </w:rPr>
        <w:t xml:space="preserve"> RG. Breakdown of the </w:t>
      </w:r>
      <w:proofErr w:type="spellStart"/>
      <w:r w:rsidRPr="00931AAD">
        <w:rPr>
          <w:rFonts w:ascii="Book Antiqua" w:eastAsia="Book Antiqua" w:hAnsi="Book Antiqua" w:cs="Book Antiqua"/>
          <w:color w:val="000000"/>
        </w:rPr>
        <w:t>Cerebrovasculature</w:t>
      </w:r>
      <w:proofErr w:type="spellEnd"/>
      <w:r w:rsidRPr="00931AAD">
        <w:rPr>
          <w:rFonts w:ascii="Book Antiqua" w:eastAsia="Book Antiqua" w:hAnsi="Book Antiqua" w:cs="Book Antiqua"/>
          <w:color w:val="000000"/>
        </w:rPr>
        <w:t xml:space="preserve"> and Blood-Brain Barrier: A Mechanistic Link Between Diabetes Mellitus and Alzheimer's Disease. </w:t>
      </w:r>
      <w:r w:rsidRPr="00931AAD">
        <w:rPr>
          <w:rFonts w:ascii="Book Antiqua" w:eastAsia="Book Antiqua" w:hAnsi="Book Antiqua" w:cs="Book Antiqua"/>
          <w:i/>
          <w:iCs/>
          <w:color w:val="000000"/>
        </w:rPr>
        <w:t xml:space="preserve">J </w:t>
      </w:r>
      <w:proofErr w:type="spellStart"/>
      <w:r w:rsidRPr="00931AAD">
        <w:rPr>
          <w:rFonts w:ascii="Book Antiqua" w:eastAsia="Book Antiqua" w:hAnsi="Book Antiqua" w:cs="Book Antiqua"/>
          <w:i/>
          <w:iCs/>
          <w:color w:val="000000"/>
        </w:rPr>
        <w:t>Alzheimers</w:t>
      </w:r>
      <w:proofErr w:type="spellEnd"/>
      <w:r w:rsidRPr="00931AAD">
        <w:rPr>
          <w:rFonts w:ascii="Book Antiqua" w:eastAsia="Book Antiqua" w:hAnsi="Book Antiqua" w:cs="Book Antiqua"/>
          <w:i/>
          <w:iCs/>
          <w:color w:val="000000"/>
        </w:rPr>
        <w:t xml:space="preserve"> Dis</w:t>
      </w:r>
      <w:r w:rsidRPr="00931AAD">
        <w:rPr>
          <w:rFonts w:ascii="Book Antiqua" w:eastAsia="Book Antiqua" w:hAnsi="Book Antiqua" w:cs="Book Antiqua"/>
          <w:color w:val="000000"/>
        </w:rPr>
        <w:t xml:space="preserve"> 2016; </w:t>
      </w:r>
      <w:r w:rsidRPr="00931AAD">
        <w:rPr>
          <w:rFonts w:ascii="Book Antiqua" w:eastAsia="Book Antiqua" w:hAnsi="Book Antiqua" w:cs="Book Antiqua"/>
          <w:b/>
          <w:bCs/>
          <w:color w:val="000000"/>
        </w:rPr>
        <w:t>54</w:t>
      </w:r>
      <w:r w:rsidRPr="00931AAD">
        <w:rPr>
          <w:rFonts w:ascii="Book Antiqua" w:eastAsia="Book Antiqua" w:hAnsi="Book Antiqua" w:cs="Book Antiqua"/>
          <w:color w:val="000000"/>
        </w:rPr>
        <w:t>: 445-456 [PMID: 27497477 DOI: 10.3233/JAD-160284]</w:t>
      </w:r>
    </w:p>
    <w:p w14:paraId="6F531DF0" w14:textId="77777777" w:rsidR="00A77B3E" w:rsidRPr="00931AAD" w:rsidRDefault="00FA1210">
      <w:pPr>
        <w:spacing w:line="360" w:lineRule="auto"/>
        <w:jc w:val="both"/>
      </w:pPr>
      <w:r w:rsidRPr="00931AAD">
        <w:rPr>
          <w:rFonts w:ascii="Book Antiqua" w:eastAsia="Book Antiqua" w:hAnsi="Book Antiqua" w:cs="Book Antiqua"/>
          <w:color w:val="000000"/>
        </w:rPr>
        <w:t xml:space="preserve">38 </w:t>
      </w:r>
      <w:proofErr w:type="spellStart"/>
      <w:r w:rsidRPr="00931AAD">
        <w:rPr>
          <w:rFonts w:ascii="Book Antiqua" w:eastAsia="Book Antiqua" w:hAnsi="Book Antiqua" w:cs="Book Antiqua"/>
          <w:b/>
          <w:bCs/>
          <w:color w:val="000000"/>
        </w:rPr>
        <w:t>Klimova</w:t>
      </w:r>
      <w:proofErr w:type="spellEnd"/>
      <w:r w:rsidRPr="00931AAD">
        <w:rPr>
          <w:rFonts w:ascii="Book Antiqua" w:eastAsia="Book Antiqua" w:hAnsi="Book Antiqua" w:cs="Book Antiqua"/>
          <w:b/>
          <w:bCs/>
          <w:color w:val="000000"/>
        </w:rPr>
        <w:t xml:space="preserve"> B</w:t>
      </w:r>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Kuca</w:t>
      </w:r>
      <w:proofErr w:type="spellEnd"/>
      <w:r w:rsidRPr="00931AAD">
        <w:rPr>
          <w:rFonts w:ascii="Book Antiqua" w:eastAsia="Book Antiqua" w:hAnsi="Book Antiqua" w:cs="Book Antiqua"/>
          <w:color w:val="000000"/>
        </w:rPr>
        <w:t xml:space="preserve"> K, </w:t>
      </w:r>
      <w:proofErr w:type="spellStart"/>
      <w:r w:rsidRPr="00931AAD">
        <w:rPr>
          <w:rFonts w:ascii="Book Antiqua" w:eastAsia="Book Antiqua" w:hAnsi="Book Antiqua" w:cs="Book Antiqua"/>
          <w:color w:val="000000"/>
        </w:rPr>
        <w:t>Maresova</w:t>
      </w:r>
      <w:proofErr w:type="spellEnd"/>
      <w:r w:rsidRPr="00931AAD">
        <w:rPr>
          <w:rFonts w:ascii="Book Antiqua" w:eastAsia="Book Antiqua" w:hAnsi="Book Antiqua" w:cs="Book Antiqua"/>
          <w:color w:val="000000"/>
        </w:rPr>
        <w:t xml:space="preserve"> P. Global View on Alzheimer's Disease and Diabetes Mellitus: Threats, Risks and Treatment Alzheimer's Disease and Diabetes Mellitus. </w:t>
      </w:r>
      <w:proofErr w:type="spellStart"/>
      <w:r w:rsidRPr="00931AAD">
        <w:rPr>
          <w:rFonts w:ascii="Book Antiqua" w:eastAsia="Book Antiqua" w:hAnsi="Book Antiqua" w:cs="Book Antiqua"/>
          <w:i/>
          <w:iCs/>
          <w:color w:val="000000"/>
        </w:rPr>
        <w:t>Curr</w:t>
      </w:r>
      <w:proofErr w:type="spellEnd"/>
      <w:r w:rsidRPr="00931AAD">
        <w:rPr>
          <w:rFonts w:ascii="Book Antiqua" w:eastAsia="Book Antiqua" w:hAnsi="Book Antiqua" w:cs="Book Antiqua"/>
          <w:i/>
          <w:iCs/>
          <w:color w:val="000000"/>
        </w:rPr>
        <w:t xml:space="preserve"> Alzheimer Res</w:t>
      </w:r>
      <w:r w:rsidRPr="00931AAD">
        <w:rPr>
          <w:rFonts w:ascii="Book Antiqua" w:eastAsia="Book Antiqua" w:hAnsi="Book Antiqua" w:cs="Book Antiqua"/>
          <w:color w:val="000000"/>
        </w:rPr>
        <w:t xml:space="preserve"> 2018; </w:t>
      </w:r>
      <w:r w:rsidRPr="00931AAD">
        <w:rPr>
          <w:rFonts w:ascii="Book Antiqua" w:eastAsia="Book Antiqua" w:hAnsi="Book Antiqua" w:cs="Book Antiqua"/>
          <w:b/>
          <w:bCs/>
          <w:color w:val="000000"/>
        </w:rPr>
        <w:t>15</w:t>
      </w:r>
      <w:r w:rsidRPr="00931AAD">
        <w:rPr>
          <w:rFonts w:ascii="Book Antiqua" w:eastAsia="Book Antiqua" w:hAnsi="Book Antiqua" w:cs="Book Antiqua"/>
          <w:color w:val="000000"/>
        </w:rPr>
        <w:t>: 1277-1282 [PMID: 30251605 DOI: 10.2174/1567205015666180925110222]</w:t>
      </w:r>
    </w:p>
    <w:p w14:paraId="62B07C91" w14:textId="77777777" w:rsidR="00A77B3E" w:rsidRPr="00931AAD" w:rsidRDefault="00FA1210">
      <w:pPr>
        <w:spacing w:line="360" w:lineRule="auto"/>
        <w:jc w:val="both"/>
      </w:pPr>
      <w:r w:rsidRPr="00931AAD">
        <w:rPr>
          <w:rFonts w:ascii="Book Antiqua" w:eastAsia="Book Antiqua" w:hAnsi="Book Antiqua" w:cs="Book Antiqua"/>
          <w:color w:val="000000"/>
        </w:rPr>
        <w:t xml:space="preserve">39 </w:t>
      </w:r>
      <w:r w:rsidRPr="00931AAD">
        <w:rPr>
          <w:rFonts w:ascii="Book Antiqua" w:eastAsia="Book Antiqua" w:hAnsi="Book Antiqua" w:cs="Book Antiqua"/>
          <w:b/>
          <w:bCs/>
          <w:color w:val="000000"/>
        </w:rPr>
        <w:t>Taguchi A</w:t>
      </w:r>
      <w:r w:rsidRPr="00931AAD">
        <w:rPr>
          <w:rFonts w:ascii="Book Antiqua" w:eastAsia="Book Antiqua" w:hAnsi="Book Antiqua" w:cs="Book Antiqua"/>
          <w:color w:val="000000"/>
        </w:rPr>
        <w:t xml:space="preserve">. Vascular factors in diabetes and Alzheimer's disease. </w:t>
      </w:r>
      <w:r w:rsidRPr="00931AAD">
        <w:rPr>
          <w:rFonts w:ascii="Book Antiqua" w:eastAsia="Book Antiqua" w:hAnsi="Book Antiqua" w:cs="Book Antiqua"/>
          <w:i/>
          <w:iCs/>
          <w:color w:val="000000"/>
        </w:rPr>
        <w:t xml:space="preserve">J </w:t>
      </w:r>
      <w:proofErr w:type="spellStart"/>
      <w:r w:rsidRPr="00931AAD">
        <w:rPr>
          <w:rFonts w:ascii="Book Antiqua" w:eastAsia="Book Antiqua" w:hAnsi="Book Antiqua" w:cs="Book Antiqua"/>
          <w:i/>
          <w:iCs/>
          <w:color w:val="000000"/>
        </w:rPr>
        <w:t>Alzheimers</w:t>
      </w:r>
      <w:proofErr w:type="spellEnd"/>
      <w:r w:rsidRPr="00931AAD">
        <w:rPr>
          <w:rFonts w:ascii="Book Antiqua" w:eastAsia="Book Antiqua" w:hAnsi="Book Antiqua" w:cs="Book Antiqua"/>
          <w:i/>
          <w:iCs/>
          <w:color w:val="000000"/>
        </w:rPr>
        <w:t xml:space="preserve"> Dis</w:t>
      </w:r>
      <w:r w:rsidRPr="00931AAD">
        <w:rPr>
          <w:rFonts w:ascii="Book Antiqua" w:eastAsia="Book Antiqua" w:hAnsi="Book Antiqua" w:cs="Book Antiqua"/>
          <w:color w:val="000000"/>
        </w:rPr>
        <w:t xml:space="preserve"> 2009; </w:t>
      </w:r>
      <w:r w:rsidRPr="00931AAD">
        <w:rPr>
          <w:rFonts w:ascii="Book Antiqua" w:eastAsia="Book Antiqua" w:hAnsi="Book Antiqua" w:cs="Book Antiqua"/>
          <w:b/>
          <w:bCs/>
          <w:color w:val="000000"/>
        </w:rPr>
        <w:t>16</w:t>
      </w:r>
      <w:r w:rsidRPr="00931AAD">
        <w:rPr>
          <w:rFonts w:ascii="Book Antiqua" w:eastAsia="Book Antiqua" w:hAnsi="Book Antiqua" w:cs="Book Antiqua"/>
          <w:color w:val="000000"/>
        </w:rPr>
        <w:t>: 859-864 [PMID: 19387118 DOI: 10.3233/JAD-2009-0975]</w:t>
      </w:r>
    </w:p>
    <w:p w14:paraId="27A7B499" w14:textId="77777777" w:rsidR="00A77B3E" w:rsidRPr="00931AAD" w:rsidRDefault="00FA1210">
      <w:pPr>
        <w:spacing w:line="360" w:lineRule="auto"/>
        <w:jc w:val="both"/>
      </w:pPr>
      <w:r w:rsidRPr="00931AAD">
        <w:rPr>
          <w:rFonts w:ascii="Book Antiqua" w:eastAsia="Book Antiqua" w:hAnsi="Book Antiqua" w:cs="Book Antiqua"/>
          <w:color w:val="000000"/>
        </w:rPr>
        <w:t xml:space="preserve">40 </w:t>
      </w:r>
      <w:proofErr w:type="spellStart"/>
      <w:r w:rsidRPr="00931AAD">
        <w:rPr>
          <w:rFonts w:ascii="Book Antiqua" w:eastAsia="Book Antiqua" w:hAnsi="Book Antiqua" w:cs="Book Antiqua"/>
          <w:b/>
          <w:bCs/>
          <w:color w:val="000000"/>
        </w:rPr>
        <w:t>Ghiso</w:t>
      </w:r>
      <w:proofErr w:type="spellEnd"/>
      <w:r w:rsidRPr="00931AAD">
        <w:rPr>
          <w:rFonts w:ascii="Book Antiqua" w:eastAsia="Book Antiqua" w:hAnsi="Book Antiqua" w:cs="Book Antiqua"/>
          <w:b/>
          <w:bCs/>
          <w:color w:val="000000"/>
        </w:rPr>
        <w:t xml:space="preserve"> J</w:t>
      </w:r>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Shayo</w:t>
      </w:r>
      <w:proofErr w:type="spellEnd"/>
      <w:r w:rsidRPr="00931AAD">
        <w:rPr>
          <w:rFonts w:ascii="Book Antiqua" w:eastAsia="Book Antiqua" w:hAnsi="Book Antiqua" w:cs="Book Antiqua"/>
          <w:color w:val="000000"/>
        </w:rPr>
        <w:t xml:space="preserve"> M, Calero M, Ng D, </w:t>
      </w:r>
      <w:proofErr w:type="spellStart"/>
      <w:r w:rsidRPr="00931AAD">
        <w:rPr>
          <w:rFonts w:ascii="Book Antiqua" w:eastAsia="Book Antiqua" w:hAnsi="Book Antiqua" w:cs="Book Antiqua"/>
          <w:color w:val="000000"/>
        </w:rPr>
        <w:t>Tomidokoro</w:t>
      </w:r>
      <w:proofErr w:type="spellEnd"/>
      <w:r w:rsidRPr="00931AAD">
        <w:rPr>
          <w:rFonts w:ascii="Book Antiqua" w:eastAsia="Book Antiqua" w:hAnsi="Book Antiqua" w:cs="Book Antiqua"/>
          <w:color w:val="000000"/>
        </w:rPr>
        <w:t xml:space="preserve"> Y, Gandy S, </w:t>
      </w:r>
      <w:proofErr w:type="spellStart"/>
      <w:r w:rsidRPr="00931AAD">
        <w:rPr>
          <w:rFonts w:ascii="Book Antiqua" w:eastAsia="Book Antiqua" w:hAnsi="Book Antiqua" w:cs="Book Antiqua"/>
          <w:color w:val="000000"/>
        </w:rPr>
        <w:t>Rostagno</w:t>
      </w:r>
      <w:proofErr w:type="spellEnd"/>
      <w:r w:rsidRPr="00931AAD">
        <w:rPr>
          <w:rFonts w:ascii="Book Antiqua" w:eastAsia="Book Antiqua" w:hAnsi="Book Antiqua" w:cs="Book Antiqua"/>
          <w:color w:val="000000"/>
        </w:rPr>
        <w:t xml:space="preserve"> A, </w:t>
      </w:r>
      <w:proofErr w:type="spellStart"/>
      <w:r w:rsidRPr="00931AAD">
        <w:rPr>
          <w:rFonts w:ascii="Book Antiqua" w:eastAsia="Book Antiqua" w:hAnsi="Book Antiqua" w:cs="Book Antiqua"/>
          <w:color w:val="000000"/>
        </w:rPr>
        <w:t>Frangione</w:t>
      </w:r>
      <w:proofErr w:type="spellEnd"/>
      <w:r w:rsidRPr="00931AAD">
        <w:rPr>
          <w:rFonts w:ascii="Book Antiqua" w:eastAsia="Book Antiqua" w:hAnsi="Book Antiqua" w:cs="Book Antiqua"/>
          <w:color w:val="000000"/>
        </w:rPr>
        <w:t xml:space="preserve"> B. Systemic catabolism of Alzheimer's Abeta40 and Abeta42. </w:t>
      </w:r>
      <w:r w:rsidRPr="00931AAD">
        <w:rPr>
          <w:rFonts w:ascii="Book Antiqua" w:eastAsia="Book Antiqua" w:hAnsi="Book Antiqua" w:cs="Book Antiqua"/>
          <w:i/>
          <w:iCs/>
          <w:color w:val="000000"/>
        </w:rPr>
        <w:t>J Biol Chem</w:t>
      </w:r>
      <w:r w:rsidRPr="00931AAD">
        <w:rPr>
          <w:rFonts w:ascii="Book Antiqua" w:eastAsia="Book Antiqua" w:hAnsi="Book Antiqua" w:cs="Book Antiqua"/>
          <w:color w:val="000000"/>
        </w:rPr>
        <w:t xml:space="preserve"> 2004; </w:t>
      </w:r>
      <w:r w:rsidRPr="00931AAD">
        <w:rPr>
          <w:rFonts w:ascii="Book Antiqua" w:eastAsia="Book Antiqua" w:hAnsi="Book Antiqua" w:cs="Book Antiqua"/>
          <w:b/>
          <w:bCs/>
          <w:color w:val="000000"/>
        </w:rPr>
        <w:t>279</w:t>
      </w:r>
      <w:r w:rsidRPr="00931AAD">
        <w:rPr>
          <w:rFonts w:ascii="Book Antiqua" w:eastAsia="Book Antiqua" w:hAnsi="Book Antiqua" w:cs="Book Antiqua"/>
          <w:color w:val="000000"/>
        </w:rPr>
        <w:t>: 45897-45908 [PMID: 15322125 DOI: 10.1074/jbc.M407668200]</w:t>
      </w:r>
    </w:p>
    <w:p w14:paraId="67C816F7" w14:textId="77777777" w:rsidR="00A77B3E" w:rsidRPr="00931AAD" w:rsidRDefault="00FA1210">
      <w:pPr>
        <w:spacing w:line="360" w:lineRule="auto"/>
        <w:jc w:val="both"/>
      </w:pPr>
      <w:r w:rsidRPr="00931AAD">
        <w:rPr>
          <w:rFonts w:ascii="Book Antiqua" w:eastAsia="Book Antiqua" w:hAnsi="Book Antiqua" w:cs="Book Antiqua"/>
          <w:color w:val="000000"/>
        </w:rPr>
        <w:t xml:space="preserve">41 </w:t>
      </w:r>
      <w:r w:rsidRPr="00931AAD">
        <w:rPr>
          <w:rFonts w:ascii="Book Antiqua" w:eastAsia="Book Antiqua" w:hAnsi="Book Antiqua" w:cs="Book Antiqua"/>
          <w:b/>
          <w:bCs/>
          <w:color w:val="000000"/>
        </w:rPr>
        <w:t>Jaeger S</w:t>
      </w:r>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Pietrzik</w:t>
      </w:r>
      <w:proofErr w:type="spellEnd"/>
      <w:r w:rsidRPr="00931AAD">
        <w:rPr>
          <w:rFonts w:ascii="Book Antiqua" w:eastAsia="Book Antiqua" w:hAnsi="Book Antiqua" w:cs="Book Antiqua"/>
          <w:color w:val="000000"/>
        </w:rPr>
        <w:t xml:space="preserve"> CU. Functional role of lipoprotein receptors in Alzheimer's disease. </w:t>
      </w:r>
      <w:proofErr w:type="spellStart"/>
      <w:r w:rsidRPr="00931AAD">
        <w:rPr>
          <w:rFonts w:ascii="Book Antiqua" w:eastAsia="Book Antiqua" w:hAnsi="Book Antiqua" w:cs="Book Antiqua"/>
          <w:i/>
          <w:iCs/>
          <w:color w:val="000000"/>
        </w:rPr>
        <w:t>Curr</w:t>
      </w:r>
      <w:proofErr w:type="spellEnd"/>
      <w:r w:rsidRPr="00931AAD">
        <w:rPr>
          <w:rFonts w:ascii="Book Antiqua" w:eastAsia="Book Antiqua" w:hAnsi="Book Antiqua" w:cs="Book Antiqua"/>
          <w:i/>
          <w:iCs/>
          <w:color w:val="000000"/>
        </w:rPr>
        <w:t xml:space="preserve"> Alzheimer Res</w:t>
      </w:r>
      <w:r w:rsidRPr="00931AAD">
        <w:rPr>
          <w:rFonts w:ascii="Book Antiqua" w:eastAsia="Book Antiqua" w:hAnsi="Book Antiqua" w:cs="Book Antiqua"/>
          <w:color w:val="000000"/>
        </w:rPr>
        <w:t xml:space="preserve"> 2008; </w:t>
      </w:r>
      <w:r w:rsidRPr="00931AAD">
        <w:rPr>
          <w:rFonts w:ascii="Book Antiqua" w:eastAsia="Book Antiqua" w:hAnsi="Book Antiqua" w:cs="Book Antiqua"/>
          <w:b/>
          <w:bCs/>
          <w:color w:val="000000"/>
        </w:rPr>
        <w:t>5</w:t>
      </w:r>
      <w:r w:rsidRPr="00931AAD">
        <w:rPr>
          <w:rFonts w:ascii="Book Antiqua" w:eastAsia="Book Antiqua" w:hAnsi="Book Antiqua" w:cs="Book Antiqua"/>
          <w:color w:val="000000"/>
        </w:rPr>
        <w:t>: 15-25 [PMID: 18288927 DOI: 10.2174/156720508783884675]</w:t>
      </w:r>
    </w:p>
    <w:p w14:paraId="0225E337" w14:textId="77777777" w:rsidR="00A77B3E" w:rsidRPr="00931AAD" w:rsidRDefault="00FA1210">
      <w:pPr>
        <w:spacing w:line="360" w:lineRule="auto"/>
        <w:jc w:val="both"/>
      </w:pPr>
      <w:r w:rsidRPr="00931AAD">
        <w:rPr>
          <w:rFonts w:ascii="Book Antiqua" w:eastAsia="Book Antiqua" w:hAnsi="Book Antiqua" w:cs="Book Antiqua"/>
          <w:color w:val="000000"/>
        </w:rPr>
        <w:lastRenderedPageBreak/>
        <w:t xml:space="preserve">42 </w:t>
      </w:r>
      <w:r w:rsidRPr="00931AAD">
        <w:rPr>
          <w:rFonts w:ascii="Book Antiqua" w:eastAsia="Book Antiqua" w:hAnsi="Book Antiqua" w:cs="Book Antiqua"/>
          <w:b/>
          <w:bCs/>
          <w:color w:val="000000"/>
        </w:rPr>
        <w:t>Anstey KJ</w:t>
      </w:r>
      <w:r w:rsidRPr="00931AAD">
        <w:rPr>
          <w:rFonts w:ascii="Book Antiqua" w:eastAsia="Book Antiqua" w:hAnsi="Book Antiqua" w:cs="Book Antiqua"/>
          <w:color w:val="000000"/>
        </w:rPr>
        <w:t xml:space="preserve">, Lipnicki DM, Low LF. Cholesterol as a risk factor for dementia and cognitive decline: a systematic review of prospective studies with meta-analysis. </w:t>
      </w:r>
      <w:r w:rsidRPr="00931AAD">
        <w:rPr>
          <w:rFonts w:ascii="Book Antiqua" w:eastAsia="Book Antiqua" w:hAnsi="Book Antiqua" w:cs="Book Antiqua"/>
          <w:i/>
          <w:iCs/>
          <w:color w:val="000000"/>
        </w:rPr>
        <w:t xml:space="preserve">Am J </w:t>
      </w:r>
      <w:proofErr w:type="spellStart"/>
      <w:r w:rsidRPr="00931AAD">
        <w:rPr>
          <w:rFonts w:ascii="Book Antiqua" w:eastAsia="Book Antiqua" w:hAnsi="Book Antiqua" w:cs="Book Antiqua"/>
          <w:i/>
          <w:iCs/>
          <w:color w:val="000000"/>
        </w:rPr>
        <w:t>Geriatr</w:t>
      </w:r>
      <w:proofErr w:type="spellEnd"/>
      <w:r w:rsidRPr="00931AAD">
        <w:rPr>
          <w:rFonts w:ascii="Book Antiqua" w:eastAsia="Book Antiqua" w:hAnsi="Book Antiqua" w:cs="Book Antiqua"/>
          <w:i/>
          <w:iCs/>
          <w:color w:val="000000"/>
        </w:rPr>
        <w:t xml:space="preserve"> Psychiatry</w:t>
      </w:r>
      <w:r w:rsidRPr="00931AAD">
        <w:rPr>
          <w:rFonts w:ascii="Book Antiqua" w:eastAsia="Book Antiqua" w:hAnsi="Book Antiqua" w:cs="Book Antiqua"/>
          <w:color w:val="000000"/>
        </w:rPr>
        <w:t xml:space="preserve"> 2008; </w:t>
      </w:r>
      <w:r w:rsidRPr="00931AAD">
        <w:rPr>
          <w:rFonts w:ascii="Book Antiqua" w:eastAsia="Book Antiqua" w:hAnsi="Book Antiqua" w:cs="Book Antiqua"/>
          <w:b/>
          <w:bCs/>
          <w:color w:val="000000"/>
        </w:rPr>
        <w:t>16</w:t>
      </w:r>
      <w:r w:rsidRPr="00931AAD">
        <w:rPr>
          <w:rFonts w:ascii="Book Antiqua" w:eastAsia="Book Antiqua" w:hAnsi="Book Antiqua" w:cs="Book Antiqua"/>
          <w:color w:val="000000"/>
        </w:rPr>
        <w:t>: 343-354 [PMID: 18448847 DOI: 10.1097/JGP.0b013e31816b72d4]</w:t>
      </w:r>
    </w:p>
    <w:p w14:paraId="028A7486" w14:textId="77777777" w:rsidR="00A77B3E" w:rsidRPr="00931AAD" w:rsidRDefault="00FA1210">
      <w:pPr>
        <w:spacing w:line="360" w:lineRule="auto"/>
        <w:jc w:val="both"/>
      </w:pPr>
      <w:r w:rsidRPr="00931AAD">
        <w:rPr>
          <w:rFonts w:ascii="Book Antiqua" w:eastAsia="Book Antiqua" w:hAnsi="Book Antiqua" w:cs="Book Antiqua"/>
          <w:color w:val="000000"/>
        </w:rPr>
        <w:t xml:space="preserve">43 </w:t>
      </w:r>
      <w:r w:rsidRPr="00931AAD">
        <w:rPr>
          <w:rFonts w:ascii="Book Antiqua" w:eastAsia="Book Antiqua" w:hAnsi="Book Antiqua" w:cs="Book Antiqua"/>
          <w:b/>
          <w:bCs/>
          <w:color w:val="000000"/>
        </w:rPr>
        <w:t>Honig LS</w:t>
      </w:r>
      <w:r w:rsidRPr="00931AAD">
        <w:rPr>
          <w:rFonts w:ascii="Book Antiqua" w:eastAsia="Book Antiqua" w:hAnsi="Book Antiqua" w:cs="Book Antiqua"/>
          <w:color w:val="000000"/>
        </w:rPr>
        <w:t xml:space="preserve">, Tang MX, Albert S, Costa R, </w:t>
      </w:r>
      <w:proofErr w:type="spellStart"/>
      <w:r w:rsidRPr="00931AAD">
        <w:rPr>
          <w:rFonts w:ascii="Book Antiqua" w:eastAsia="Book Antiqua" w:hAnsi="Book Antiqua" w:cs="Book Antiqua"/>
          <w:color w:val="000000"/>
        </w:rPr>
        <w:t>Luchsinger</w:t>
      </w:r>
      <w:proofErr w:type="spellEnd"/>
      <w:r w:rsidRPr="00931AAD">
        <w:rPr>
          <w:rFonts w:ascii="Book Antiqua" w:eastAsia="Book Antiqua" w:hAnsi="Book Antiqua" w:cs="Book Antiqua"/>
          <w:color w:val="000000"/>
        </w:rPr>
        <w:t xml:space="preserve"> J, Manly J, Stern Y, Mayeux R. Stroke and the risk of Alzheimer disease. </w:t>
      </w:r>
      <w:r w:rsidRPr="00931AAD">
        <w:rPr>
          <w:rFonts w:ascii="Book Antiqua" w:eastAsia="Book Antiqua" w:hAnsi="Book Antiqua" w:cs="Book Antiqua"/>
          <w:i/>
          <w:iCs/>
          <w:color w:val="000000"/>
        </w:rPr>
        <w:t>Arch Neurol</w:t>
      </w:r>
      <w:r w:rsidRPr="00931AAD">
        <w:rPr>
          <w:rFonts w:ascii="Book Antiqua" w:eastAsia="Book Antiqua" w:hAnsi="Book Antiqua" w:cs="Book Antiqua"/>
          <w:color w:val="000000"/>
        </w:rPr>
        <w:t xml:space="preserve"> 2003; </w:t>
      </w:r>
      <w:r w:rsidRPr="00931AAD">
        <w:rPr>
          <w:rFonts w:ascii="Book Antiqua" w:eastAsia="Book Antiqua" w:hAnsi="Book Antiqua" w:cs="Book Antiqua"/>
          <w:b/>
          <w:bCs/>
          <w:color w:val="000000"/>
        </w:rPr>
        <w:t>60</w:t>
      </w:r>
      <w:r w:rsidRPr="00931AAD">
        <w:rPr>
          <w:rFonts w:ascii="Book Antiqua" w:eastAsia="Book Antiqua" w:hAnsi="Book Antiqua" w:cs="Book Antiqua"/>
          <w:color w:val="000000"/>
        </w:rPr>
        <w:t>: 1707-1712 [PMID: 14676044 DOI: 10.1001/archneur.60.12.1707]</w:t>
      </w:r>
    </w:p>
    <w:p w14:paraId="14A4ED5C" w14:textId="20F03204" w:rsidR="00A77B3E" w:rsidRPr="00931AAD" w:rsidRDefault="00FA1210">
      <w:pPr>
        <w:spacing w:line="360" w:lineRule="auto"/>
        <w:jc w:val="both"/>
      </w:pPr>
      <w:r w:rsidRPr="00931AAD">
        <w:rPr>
          <w:rFonts w:ascii="Book Antiqua" w:eastAsia="Book Antiqua" w:hAnsi="Book Antiqua" w:cs="Book Antiqua"/>
          <w:color w:val="000000"/>
        </w:rPr>
        <w:t xml:space="preserve">44 </w:t>
      </w:r>
      <w:proofErr w:type="spellStart"/>
      <w:r w:rsidR="00B2541D" w:rsidRPr="00931AAD">
        <w:rPr>
          <w:rFonts w:ascii="Book Antiqua" w:eastAsia="Book Antiqua" w:hAnsi="Book Antiqua" w:cs="Book Antiqua"/>
          <w:b/>
          <w:bCs/>
          <w:color w:val="000000"/>
        </w:rPr>
        <w:t>Helzner</w:t>
      </w:r>
      <w:proofErr w:type="spellEnd"/>
      <w:r w:rsidR="00B2541D" w:rsidRPr="00931AAD">
        <w:rPr>
          <w:rFonts w:ascii="Book Antiqua" w:eastAsia="Book Antiqua" w:hAnsi="Book Antiqua" w:cs="Book Antiqua"/>
          <w:b/>
          <w:bCs/>
          <w:color w:val="000000"/>
        </w:rPr>
        <w:t xml:space="preserve"> EP</w:t>
      </w:r>
      <w:r w:rsidR="00B2541D" w:rsidRPr="00931AAD">
        <w:rPr>
          <w:rFonts w:ascii="Book Antiqua" w:eastAsia="Book Antiqua" w:hAnsi="Book Antiqua" w:cs="Book Antiqua"/>
          <w:color w:val="000000"/>
        </w:rPr>
        <w:t xml:space="preserve">, </w:t>
      </w:r>
      <w:proofErr w:type="spellStart"/>
      <w:r w:rsidR="00B2541D" w:rsidRPr="00931AAD">
        <w:rPr>
          <w:rFonts w:ascii="Book Antiqua" w:eastAsia="Book Antiqua" w:hAnsi="Book Antiqua" w:cs="Book Antiqua"/>
          <w:color w:val="000000"/>
        </w:rPr>
        <w:t>Luchsinger</w:t>
      </w:r>
      <w:proofErr w:type="spellEnd"/>
      <w:r w:rsidR="00B2541D" w:rsidRPr="00931AAD">
        <w:rPr>
          <w:rFonts w:ascii="Book Antiqua" w:eastAsia="Book Antiqua" w:hAnsi="Book Antiqua" w:cs="Book Antiqua"/>
          <w:color w:val="000000"/>
        </w:rPr>
        <w:t xml:space="preserve"> JA, </w:t>
      </w:r>
      <w:proofErr w:type="spellStart"/>
      <w:r w:rsidR="00B2541D" w:rsidRPr="00931AAD">
        <w:rPr>
          <w:rFonts w:ascii="Book Antiqua" w:eastAsia="Book Antiqua" w:hAnsi="Book Antiqua" w:cs="Book Antiqua"/>
          <w:color w:val="000000"/>
        </w:rPr>
        <w:t>Scarmeas</w:t>
      </w:r>
      <w:proofErr w:type="spellEnd"/>
      <w:r w:rsidR="00B2541D" w:rsidRPr="00931AAD">
        <w:rPr>
          <w:rFonts w:ascii="Book Antiqua" w:eastAsia="Book Antiqua" w:hAnsi="Book Antiqua" w:cs="Book Antiqua"/>
          <w:color w:val="000000"/>
        </w:rPr>
        <w:t xml:space="preserve"> N, </w:t>
      </w:r>
      <w:proofErr w:type="spellStart"/>
      <w:r w:rsidR="00B2541D" w:rsidRPr="00931AAD">
        <w:rPr>
          <w:rFonts w:ascii="Book Antiqua" w:eastAsia="Book Antiqua" w:hAnsi="Book Antiqua" w:cs="Book Antiqua"/>
          <w:color w:val="000000"/>
        </w:rPr>
        <w:t>Cosentino</w:t>
      </w:r>
      <w:proofErr w:type="spellEnd"/>
      <w:r w:rsidR="00B2541D" w:rsidRPr="00931AAD">
        <w:rPr>
          <w:rFonts w:ascii="Book Antiqua" w:eastAsia="Book Antiqua" w:hAnsi="Book Antiqua" w:cs="Book Antiqua"/>
          <w:color w:val="000000"/>
        </w:rPr>
        <w:t xml:space="preserve"> S, Brickman AM, </w:t>
      </w:r>
      <w:proofErr w:type="spellStart"/>
      <w:r w:rsidR="00B2541D" w:rsidRPr="00931AAD">
        <w:rPr>
          <w:rFonts w:ascii="Book Antiqua" w:eastAsia="Book Antiqua" w:hAnsi="Book Antiqua" w:cs="Book Antiqua"/>
          <w:color w:val="000000"/>
        </w:rPr>
        <w:t>Glymour</w:t>
      </w:r>
      <w:proofErr w:type="spellEnd"/>
      <w:r w:rsidR="00B2541D" w:rsidRPr="00931AAD">
        <w:rPr>
          <w:rFonts w:ascii="Book Antiqua" w:eastAsia="Book Antiqua" w:hAnsi="Book Antiqua" w:cs="Book Antiqua"/>
          <w:color w:val="000000"/>
        </w:rPr>
        <w:t xml:space="preserve"> MM, Stern Y. Contribution of vascular risk factors to the progression in Alzheimer disease. </w:t>
      </w:r>
      <w:r w:rsidR="00B2541D" w:rsidRPr="00931AAD">
        <w:rPr>
          <w:rFonts w:ascii="Book Antiqua" w:eastAsia="Book Antiqua" w:hAnsi="Book Antiqua" w:cs="Book Antiqua"/>
          <w:i/>
          <w:iCs/>
          <w:color w:val="000000"/>
        </w:rPr>
        <w:t>Arch Neurol</w:t>
      </w:r>
      <w:r w:rsidR="00B2541D" w:rsidRPr="00931AAD">
        <w:rPr>
          <w:rFonts w:ascii="Book Antiqua" w:eastAsia="Book Antiqua" w:hAnsi="Book Antiqua" w:cs="Book Antiqua"/>
          <w:color w:val="000000"/>
        </w:rPr>
        <w:t xml:space="preserve"> 2009; </w:t>
      </w:r>
      <w:r w:rsidR="00B2541D" w:rsidRPr="00931AAD">
        <w:rPr>
          <w:rFonts w:ascii="Book Antiqua" w:eastAsia="Book Antiqua" w:hAnsi="Book Antiqua" w:cs="Book Antiqua"/>
          <w:b/>
          <w:bCs/>
          <w:color w:val="000000"/>
        </w:rPr>
        <w:t>66</w:t>
      </w:r>
      <w:r w:rsidR="00B2541D" w:rsidRPr="00931AAD">
        <w:rPr>
          <w:rFonts w:ascii="Book Antiqua" w:eastAsia="Book Antiqua" w:hAnsi="Book Antiqua" w:cs="Book Antiqua"/>
          <w:color w:val="000000"/>
        </w:rPr>
        <w:t>: 343-348 [PMID: 19273753 DOI: 10.1001/archneur.66.3.343]</w:t>
      </w:r>
    </w:p>
    <w:p w14:paraId="1632A123" w14:textId="77777777" w:rsidR="00A77B3E" w:rsidRPr="00931AAD" w:rsidRDefault="00FA1210">
      <w:pPr>
        <w:spacing w:line="360" w:lineRule="auto"/>
        <w:jc w:val="both"/>
      </w:pPr>
      <w:r w:rsidRPr="00931AAD">
        <w:rPr>
          <w:rFonts w:ascii="Book Antiqua" w:eastAsia="Book Antiqua" w:hAnsi="Book Antiqua" w:cs="Book Antiqua"/>
          <w:color w:val="000000"/>
        </w:rPr>
        <w:t xml:space="preserve">45 </w:t>
      </w:r>
      <w:proofErr w:type="spellStart"/>
      <w:r w:rsidRPr="00931AAD">
        <w:rPr>
          <w:rFonts w:ascii="Book Antiqua" w:eastAsia="Book Antiqua" w:hAnsi="Book Antiqua" w:cs="Book Antiqua"/>
          <w:b/>
          <w:bCs/>
          <w:color w:val="000000"/>
        </w:rPr>
        <w:t>Marfany</w:t>
      </w:r>
      <w:proofErr w:type="spellEnd"/>
      <w:r w:rsidRPr="00931AAD">
        <w:rPr>
          <w:rFonts w:ascii="Book Antiqua" w:eastAsia="Book Antiqua" w:hAnsi="Book Antiqua" w:cs="Book Antiqua"/>
          <w:b/>
          <w:bCs/>
          <w:color w:val="000000"/>
        </w:rPr>
        <w:t xml:space="preserve"> A</w:t>
      </w:r>
      <w:r w:rsidRPr="00931AAD">
        <w:rPr>
          <w:rFonts w:ascii="Book Antiqua" w:eastAsia="Book Antiqua" w:hAnsi="Book Antiqua" w:cs="Book Antiqua"/>
          <w:color w:val="000000"/>
        </w:rPr>
        <w:t xml:space="preserve">, Sierra C, </w:t>
      </w:r>
      <w:proofErr w:type="spellStart"/>
      <w:r w:rsidRPr="00931AAD">
        <w:rPr>
          <w:rFonts w:ascii="Book Antiqua" w:eastAsia="Book Antiqua" w:hAnsi="Book Antiqua" w:cs="Book Antiqua"/>
          <w:color w:val="000000"/>
        </w:rPr>
        <w:t>Camafort</w:t>
      </w:r>
      <w:proofErr w:type="spellEnd"/>
      <w:r w:rsidRPr="00931AAD">
        <w:rPr>
          <w:rFonts w:ascii="Book Antiqua" w:eastAsia="Book Antiqua" w:hAnsi="Book Antiqua" w:cs="Book Antiqua"/>
          <w:color w:val="000000"/>
        </w:rPr>
        <w:t xml:space="preserve"> M, </w:t>
      </w:r>
      <w:proofErr w:type="spellStart"/>
      <w:r w:rsidRPr="00931AAD">
        <w:rPr>
          <w:rFonts w:ascii="Book Antiqua" w:eastAsia="Book Antiqua" w:hAnsi="Book Antiqua" w:cs="Book Antiqua"/>
          <w:color w:val="000000"/>
        </w:rPr>
        <w:t>Doménech</w:t>
      </w:r>
      <w:proofErr w:type="spellEnd"/>
      <w:r w:rsidRPr="00931AAD">
        <w:rPr>
          <w:rFonts w:ascii="Book Antiqua" w:eastAsia="Book Antiqua" w:hAnsi="Book Antiqua" w:cs="Book Antiqua"/>
          <w:color w:val="000000"/>
        </w:rPr>
        <w:t xml:space="preserve"> M, Coca A. High blood pressure, Alzheimer disease and antihypertensive treatment. </w:t>
      </w:r>
      <w:proofErr w:type="spellStart"/>
      <w:r w:rsidRPr="00931AAD">
        <w:rPr>
          <w:rFonts w:ascii="Book Antiqua" w:eastAsia="Book Antiqua" w:hAnsi="Book Antiqua" w:cs="Book Antiqua"/>
          <w:i/>
          <w:iCs/>
          <w:color w:val="000000"/>
        </w:rPr>
        <w:t>Panminerva</w:t>
      </w:r>
      <w:proofErr w:type="spellEnd"/>
      <w:r w:rsidRPr="00931AAD">
        <w:rPr>
          <w:rFonts w:ascii="Book Antiqua" w:eastAsia="Book Antiqua" w:hAnsi="Book Antiqua" w:cs="Book Antiqua"/>
          <w:i/>
          <w:iCs/>
          <w:color w:val="000000"/>
        </w:rPr>
        <w:t xml:space="preserve"> Med</w:t>
      </w:r>
      <w:r w:rsidRPr="00931AAD">
        <w:rPr>
          <w:rFonts w:ascii="Book Antiqua" w:eastAsia="Book Antiqua" w:hAnsi="Book Antiqua" w:cs="Book Antiqua"/>
          <w:color w:val="000000"/>
        </w:rPr>
        <w:t xml:space="preserve"> 2018; </w:t>
      </w:r>
      <w:r w:rsidRPr="00931AAD">
        <w:rPr>
          <w:rFonts w:ascii="Book Antiqua" w:eastAsia="Book Antiqua" w:hAnsi="Book Antiqua" w:cs="Book Antiqua"/>
          <w:b/>
          <w:bCs/>
          <w:color w:val="000000"/>
        </w:rPr>
        <w:t>60</w:t>
      </w:r>
      <w:r w:rsidRPr="00931AAD">
        <w:rPr>
          <w:rFonts w:ascii="Book Antiqua" w:eastAsia="Book Antiqua" w:hAnsi="Book Antiqua" w:cs="Book Antiqua"/>
          <w:color w:val="000000"/>
        </w:rPr>
        <w:t>: 8-16 [PMID: 29370675 DOI: 10.23736/S0031-0808.18.03360-8]</w:t>
      </w:r>
    </w:p>
    <w:p w14:paraId="2F5C68D7" w14:textId="77777777" w:rsidR="00A77B3E" w:rsidRPr="00931AAD" w:rsidRDefault="00FA1210">
      <w:pPr>
        <w:spacing w:line="360" w:lineRule="auto"/>
        <w:jc w:val="both"/>
      </w:pPr>
      <w:r w:rsidRPr="00931AAD">
        <w:rPr>
          <w:rFonts w:ascii="Book Antiqua" w:eastAsia="Book Antiqua" w:hAnsi="Book Antiqua" w:cs="Book Antiqua"/>
          <w:color w:val="000000"/>
        </w:rPr>
        <w:t xml:space="preserve">46 </w:t>
      </w:r>
      <w:r w:rsidRPr="00931AAD">
        <w:rPr>
          <w:rFonts w:ascii="Book Antiqua" w:eastAsia="Book Antiqua" w:hAnsi="Book Antiqua" w:cs="Book Antiqua"/>
          <w:b/>
          <w:bCs/>
          <w:color w:val="000000"/>
        </w:rPr>
        <w:t>Ottaviani C</w:t>
      </w:r>
      <w:r w:rsidRPr="00931AAD">
        <w:rPr>
          <w:rFonts w:ascii="Book Antiqua" w:eastAsia="Book Antiqua" w:hAnsi="Book Antiqua" w:cs="Book Antiqua"/>
          <w:color w:val="000000"/>
        </w:rPr>
        <w:t xml:space="preserve">. Brain-heart interaction in perseverative cognition. </w:t>
      </w:r>
      <w:r w:rsidRPr="00931AAD">
        <w:rPr>
          <w:rFonts w:ascii="Book Antiqua" w:eastAsia="Book Antiqua" w:hAnsi="Book Antiqua" w:cs="Book Antiqua"/>
          <w:i/>
          <w:iCs/>
          <w:color w:val="000000"/>
        </w:rPr>
        <w:t>Psychophysiology</w:t>
      </w:r>
      <w:r w:rsidRPr="00931AAD">
        <w:rPr>
          <w:rFonts w:ascii="Book Antiqua" w:eastAsia="Book Antiqua" w:hAnsi="Book Antiqua" w:cs="Book Antiqua"/>
          <w:color w:val="000000"/>
        </w:rPr>
        <w:t xml:space="preserve"> 2018; </w:t>
      </w:r>
      <w:r w:rsidRPr="00931AAD">
        <w:rPr>
          <w:rFonts w:ascii="Book Antiqua" w:eastAsia="Book Antiqua" w:hAnsi="Book Antiqua" w:cs="Book Antiqua"/>
          <w:b/>
          <w:bCs/>
          <w:color w:val="000000"/>
        </w:rPr>
        <w:t>55</w:t>
      </w:r>
      <w:r w:rsidRPr="00931AAD">
        <w:rPr>
          <w:rFonts w:ascii="Book Antiqua" w:eastAsia="Book Antiqua" w:hAnsi="Book Antiqua" w:cs="Book Antiqua"/>
          <w:color w:val="000000"/>
        </w:rPr>
        <w:t>: e13082 [PMID: 29607505 DOI: 10.1111/psyp.13082]</w:t>
      </w:r>
    </w:p>
    <w:p w14:paraId="072EDF70" w14:textId="68502FBD" w:rsidR="00A77B3E" w:rsidRPr="00931AAD" w:rsidRDefault="00FA1210">
      <w:pPr>
        <w:spacing w:line="360" w:lineRule="auto"/>
        <w:jc w:val="both"/>
      </w:pPr>
      <w:r w:rsidRPr="00931AAD">
        <w:rPr>
          <w:rFonts w:ascii="Book Antiqua" w:eastAsia="Book Antiqua" w:hAnsi="Book Antiqua" w:cs="Book Antiqua"/>
          <w:color w:val="000000"/>
        </w:rPr>
        <w:t xml:space="preserve">47 </w:t>
      </w:r>
      <w:r w:rsidR="00B2541D" w:rsidRPr="00931AAD">
        <w:rPr>
          <w:rFonts w:ascii="Book Antiqua" w:eastAsia="Book Antiqua" w:hAnsi="Book Antiqua" w:cs="Book Antiqua"/>
          <w:b/>
          <w:bCs/>
          <w:color w:val="000000"/>
        </w:rPr>
        <w:t>Sierra C</w:t>
      </w:r>
      <w:r w:rsidR="00B2541D" w:rsidRPr="00931AAD">
        <w:rPr>
          <w:rFonts w:ascii="Book Antiqua" w:eastAsia="Book Antiqua" w:hAnsi="Book Antiqua" w:cs="Book Antiqua"/>
          <w:color w:val="000000"/>
        </w:rPr>
        <w:t xml:space="preserve">, Vicario A, </w:t>
      </w:r>
      <w:proofErr w:type="spellStart"/>
      <w:r w:rsidR="00B2541D" w:rsidRPr="00931AAD">
        <w:rPr>
          <w:rFonts w:ascii="Book Antiqua" w:eastAsia="Book Antiqua" w:hAnsi="Book Antiqua" w:cs="Book Antiqua"/>
          <w:color w:val="000000"/>
        </w:rPr>
        <w:t>Escoda</w:t>
      </w:r>
      <w:proofErr w:type="spellEnd"/>
      <w:r w:rsidR="00B2541D" w:rsidRPr="00931AAD">
        <w:rPr>
          <w:rFonts w:ascii="Book Antiqua" w:eastAsia="Book Antiqua" w:hAnsi="Book Antiqua" w:cs="Book Antiqua"/>
          <w:color w:val="000000"/>
        </w:rPr>
        <w:t xml:space="preserve"> O. Hypertension, Cognitive Decline, and Dementia Hypertension and Brain Damage: Springer, </w:t>
      </w:r>
      <w:r w:rsidR="006F50B8" w:rsidRPr="00931AAD">
        <w:rPr>
          <w:rFonts w:ascii="Book Antiqua" w:eastAsia="Book Antiqua" w:hAnsi="Book Antiqua" w:cs="Book Antiqua"/>
          <w:color w:val="000000"/>
        </w:rPr>
        <w:t xml:space="preserve">Cham </w:t>
      </w:r>
      <w:r w:rsidR="00B2541D" w:rsidRPr="00931AAD">
        <w:rPr>
          <w:rFonts w:ascii="Book Antiqua" w:eastAsia="Book Antiqua" w:hAnsi="Book Antiqua" w:cs="Book Antiqua"/>
          <w:color w:val="000000"/>
        </w:rPr>
        <w:t>2016: 197-211</w:t>
      </w:r>
    </w:p>
    <w:p w14:paraId="2C3E7918" w14:textId="77777777" w:rsidR="00A77B3E" w:rsidRPr="00931AAD" w:rsidRDefault="00FA1210">
      <w:pPr>
        <w:spacing w:line="360" w:lineRule="auto"/>
        <w:jc w:val="both"/>
      </w:pPr>
      <w:r w:rsidRPr="00931AAD">
        <w:rPr>
          <w:rFonts w:ascii="Book Antiqua" w:eastAsia="Book Antiqua" w:hAnsi="Book Antiqua" w:cs="Book Antiqua"/>
          <w:color w:val="000000"/>
        </w:rPr>
        <w:t xml:space="preserve">48 </w:t>
      </w:r>
      <w:proofErr w:type="spellStart"/>
      <w:r w:rsidRPr="00931AAD">
        <w:rPr>
          <w:rFonts w:ascii="Book Antiqua" w:eastAsia="Book Antiqua" w:hAnsi="Book Antiqua" w:cs="Book Antiqua"/>
          <w:b/>
          <w:bCs/>
          <w:color w:val="000000"/>
        </w:rPr>
        <w:t>Carnevale</w:t>
      </w:r>
      <w:proofErr w:type="spellEnd"/>
      <w:r w:rsidRPr="00931AAD">
        <w:rPr>
          <w:rFonts w:ascii="Book Antiqua" w:eastAsia="Book Antiqua" w:hAnsi="Book Antiqua" w:cs="Book Antiqua"/>
          <w:b/>
          <w:bCs/>
          <w:color w:val="000000"/>
        </w:rPr>
        <w:t xml:space="preserve"> D</w:t>
      </w:r>
      <w:r w:rsidRPr="00931AAD">
        <w:rPr>
          <w:rFonts w:ascii="Book Antiqua" w:eastAsia="Book Antiqua" w:hAnsi="Book Antiqua" w:cs="Book Antiqua"/>
          <w:color w:val="000000"/>
        </w:rPr>
        <w:t xml:space="preserve">, </w:t>
      </w:r>
      <w:proofErr w:type="spellStart"/>
      <w:r w:rsidRPr="00931AAD">
        <w:rPr>
          <w:rFonts w:ascii="Book Antiqua" w:eastAsia="Book Antiqua" w:hAnsi="Book Antiqua" w:cs="Book Antiqua"/>
          <w:color w:val="000000"/>
        </w:rPr>
        <w:t>Perrotta</w:t>
      </w:r>
      <w:proofErr w:type="spellEnd"/>
      <w:r w:rsidRPr="00931AAD">
        <w:rPr>
          <w:rFonts w:ascii="Book Antiqua" w:eastAsia="Book Antiqua" w:hAnsi="Book Antiqua" w:cs="Book Antiqua"/>
          <w:color w:val="000000"/>
        </w:rPr>
        <w:t xml:space="preserve"> M, </w:t>
      </w:r>
      <w:proofErr w:type="spellStart"/>
      <w:r w:rsidRPr="00931AAD">
        <w:rPr>
          <w:rFonts w:ascii="Book Antiqua" w:eastAsia="Book Antiqua" w:hAnsi="Book Antiqua" w:cs="Book Antiqua"/>
          <w:color w:val="000000"/>
        </w:rPr>
        <w:t>Lembo</w:t>
      </w:r>
      <w:proofErr w:type="spellEnd"/>
      <w:r w:rsidRPr="00931AAD">
        <w:rPr>
          <w:rFonts w:ascii="Book Antiqua" w:eastAsia="Book Antiqua" w:hAnsi="Book Antiqua" w:cs="Book Antiqua"/>
          <w:color w:val="000000"/>
        </w:rPr>
        <w:t xml:space="preserve"> G, </w:t>
      </w:r>
      <w:proofErr w:type="spellStart"/>
      <w:r w:rsidRPr="00931AAD">
        <w:rPr>
          <w:rFonts w:ascii="Book Antiqua" w:eastAsia="Book Antiqua" w:hAnsi="Book Antiqua" w:cs="Book Antiqua"/>
          <w:color w:val="000000"/>
        </w:rPr>
        <w:t>Trimarco</w:t>
      </w:r>
      <w:proofErr w:type="spellEnd"/>
      <w:r w:rsidRPr="00931AAD">
        <w:rPr>
          <w:rFonts w:ascii="Book Antiqua" w:eastAsia="Book Antiqua" w:hAnsi="Book Antiqua" w:cs="Book Antiqua"/>
          <w:color w:val="000000"/>
        </w:rPr>
        <w:t xml:space="preserve"> B. Pathophysiological Links Among Hypertension and Alzheimer's Disease. </w:t>
      </w:r>
      <w:r w:rsidRPr="00931AAD">
        <w:rPr>
          <w:rFonts w:ascii="Book Antiqua" w:eastAsia="Book Antiqua" w:hAnsi="Book Antiqua" w:cs="Book Antiqua"/>
          <w:i/>
          <w:iCs/>
          <w:color w:val="000000"/>
        </w:rPr>
        <w:t xml:space="preserve">High Blood Press </w:t>
      </w:r>
      <w:proofErr w:type="spellStart"/>
      <w:r w:rsidRPr="00931AAD">
        <w:rPr>
          <w:rFonts w:ascii="Book Antiqua" w:eastAsia="Book Antiqua" w:hAnsi="Book Antiqua" w:cs="Book Antiqua"/>
          <w:i/>
          <w:iCs/>
          <w:color w:val="000000"/>
        </w:rPr>
        <w:t>Cardiovasc</w:t>
      </w:r>
      <w:proofErr w:type="spellEnd"/>
      <w:r w:rsidRPr="00931AAD">
        <w:rPr>
          <w:rFonts w:ascii="Book Antiqua" w:eastAsia="Book Antiqua" w:hAnsi="Book Antiqua" w:cs="Book Antiqua"/>
          <w:i/>
          <w:iCs/>
          <w:color w:val="000000"/>
        </w:rPr>
        <w:t xml:space="preserve"> </w:t>
      </w:r>
      <w:proofErr w:type="spellStart"/>
      <w:r w:rsidRPr="00931AAD">
        <w:rPr>
          <w:rFonts w:ascii="Book Antiqua" w:eastAsia="Book Antiqua" w:hAnsi="Book Antiqua" w:cs="Book Antiqua"/>
          <w:i/>
          <w:iCs/>
          <w:color w:val="000000"/>
        </w:rPr>
        <w:t>Prev</w:t>
      </w:r>
      <w:proofErr w:type="spellEnd"/>
      <w:r w:rsidRPr="00931AAD">
        <w:rPr>
          <w:rFonts w:ascii="Book Antiqua" w:eastAsia="Book Antiqua" w:hAnsi="Book Antiqua" w:cs="Book Antiqua"/>
          <w:color w:val="000000"/>
        </w:rPr>
        <w:t xml:space="preserve"> 2016; </w:t>
      </w:r>
      <w:r w:rsidRPr="00931AAD">
        <w:rPr>
          <w:rFonts w:ascii="Book Antiqua" w:eastAsia="Book Antiqua" w:hAnsi="Book Antiqua" w:cs="Book Antiqua"/>
          <w:b/>
          <w:bCs/>
          <w:color w:val="000000"/>
        </w:rPr>
        <w:t>23</w:t>
      </w:r>
      <w:r w:rsidRPr="00931AAD">
        <w:rPr>
          <w:rFonts w:ascii="Book Antiqua" w:eastAsia="Book Antiqua" w:hAnsi="Book Antiqua" w:cs="Book Antiqua"/>
          <w:color w:val="000000"/>
        </w:rPr>
        <w:t>: 3-7 [PMID: 26054481 DOI: 10.1007/s40292-015-0108-1]</w:t>
      </w:r>
    </w:p>
    <w:p w14:paraId="73B86A67" w14:textId="368608D4" w:rsidR="00A77B3E" w:rsidRPr="00931AAD" w:rsidRDefault="00FA1210">
      <w:pPr>
        <w:spacing w:line="360" w:lineRule="auto"/>
        <w:jc w:val="both"/>
      </w:pPr>
      <w:r w:rsidRPr="00931AAD">
        <w:rPr>
          <w:rFonts w:ascii="Book Antiqua" w:eastAsia="Book Antiqua" w:hAnsi="Book Antiqua" w:cs="Book Antiqua"/>
          <w:color w:val="000000"/>
        </w:rPr>
        <w:t xml:space="preserve">49 </w:t>
      </w:r>
      <w:proofErr w:type="spellStart"/>
      <w:r w:rsidR="00B2541D" w:rsidRPr="00931AAD">
        <w:rPr>
          <w:rFonts w:ascii="Book Antiqua" w:eastAsia="Book Antiqua" w:hAnsi="Book Antiqua" w:cs="Book Antiqua"/>
          <w:b/>
          <w:bCs/>
          <w:color w:val="000000"/>
        </w:rPr>
        <w:t>Gustavsson</w:t>
      </w:r>
      <w:proofErr w:type="spellEnd"/>
      <w:r w:rsidR="00B2541D" w:rsidRPr="00931AAD">
        <w:rPr>
          <w:rFonts w:ascii="Book Antiqua" w:eastAsia="Book Antiqua" w:hAnsi="Book Antiqua" w:cs="Book Antiqua"/>
          <w:b/>
          <w:bCs/>
          <w:color w:val="000000"/>
        </w:rPr>
        <w:t xml:space="preserve"> AM</w:t>
      </w:r>
      <w:r w:rsidR="00B2541D" w:rsidRPr="00931AAD">
        <w:rPr>
          <w:rFonts w:ascii="Book Antiqua" w:eastAsia="Book Antiqua" w:hAnsi="Book Antiqua" w:cs="Book Antiqua"/>
          <w:color w:val="000000"/>
        </w:rPr>
        <w:t xml:space="preserve">, van </w:t>
      </w:r>
      <w:proofErr w:type="spellStart"/>
      <w:r w:rsidR="00B2541D" w:rsidRPr="00931AAD">
        <w:rPr>
          <w:rFonts w:ascii="Book Antiqua" w:eastAsia="Book Antiqua" w:hAnsi="Book Antiqua" w:cs="Book Antiqua"/>
          <w:color w:val="000000"/>
        </w:rPr>
        <w:t>Westen</w:t>
      </w:r>
      <w:proofErr w:type="spellEnd"/>
      <w:r w:rsidR="00B2541D" w:rsidRPr="00931AAD">
        <w:rPr>
          <w:rFonts w:ascii="Book Antiqua" w:eastAsia="Book Antiqua" w:hAnsi="Book Antiqua" w:cs="Book Antiqua"/>
          <w:color w:val="000000"/>
        </w:rPr>
        <w:t xml:space="preserve"> D, </w:t>
      </w:r>
      <w:proofErr w:type="spellStart"/>
      <w:r w:rsidR="00B2541D" w:rsidRPr="00931AAD">
        <w:rPr>
          <w:rFonts w:ascii="Book Antiqua" w:eastAsia="Book Antiqua" w:hAnsi="Book Antiqua" w:cs="Book Antiqua"/>
          <w:color w:val="000000"/>
        </w:rPr>
        <w:t>Stomrud</w:t>
      </w:r>
      <w:proofErr w:type="spellEnd"/>
      <w:r w:rsidR="00B2541D" w:rsidRPr="00931AAD">
        <w:rPr>
          <w:rFonts w:ascii="Book Antiqua" w:eastAsia="Book Antiqua" w:hAnsi="Book Antiqua" w:cs="Book Antiqua"/>
          <w:color w:val="000000"/>
        </w:rPr>
        <w:t xml:space="preserve"> E, </w:t>
      </w:r>
      <w:proofErr w:type="spellStart"/>
      <w:r w:rsidR="00B2541D" w:rsidRPr="00931AAD">
        <w:rPr>
          <w:rFonts w:ascii="Book Antiqua" w:eastAsia="Book Antiqua" w:hAnsi="Book Antiqua" w:cs="Book Antiqua"/>
          <w:color w:val="000000"/>
        </w:rPr>
        <w:t>Engström</w:t>
      </w:r>
      <w:proofErr w:type="spellEnd"/>
      <w:r w:rsidR="00B2541D" w:rsidRPr="00931AAD">
        <w:rPr>
          <w:rFonts w:ascii="Book Antiqua" w:eastAsia="Book Antiqua" w:hAnsi="Book Antiqua" w:cs="Book Antiqua"/>
          <w:color w:val="000000"/>
        </w:rPr>
        <w:t xml:space="preserve"> G, </w:t>
      </w:r>
      <w:proofErr w:type="spellStart"/>
      <w:r w:rsidR="00B2541D" w:rsidRPr="00931AAD">
        <w:rPr>
          <w:rFonts w:ascii="Book Antiqua" w:eastAsia="Book Antiqua" w:hAnsi="Book Antiqua" w:cs="Book Antiqua"/>
          <w:color w:val="000000"/>
        </w:rPr>
        <w:t>Nägga</w:t>
      </w:r>
      <w:proofErr w:type="spellEnd"/>
      <w:r w:rsidR="00B2541D" w:rsidRPr="00931AAD">
        <w:rPr>
          <w:rFonts w:ascii="Book Antiqua" w:eastAsia="Book Antiqua" w:hAnsi="Book Antiqua" w:cs="Book Antiqua"/>
          <w:color w:val="000000"/>
        </w:rPr>
        <w:t xml:space="preserve"> K, Hansson O. Midlife Atherosclerosis and Development of Alzheimer or Vascular Dementia. </w:t>
      </w:r>
      <w:r w:rsidR="00B2541D" w:rsidRPr="00931AAD">
        <w:rPr>
          <w:rFonts w:ascii="Book Antiqua" w:eastAsia="Book Antiqua" w:hAnsi="Book Antiqua" w:cs="Book Antiqua"/>
          <w:i/>
          <w:iCs/>
          <w:color w:val="000000"/>
        </w:rPr>
        <w:t>Ann Neurol</w:t>
      </w:r>
      <w:r w:rsidR="00B2541D" w:rsidRPr="00931AAD">
        <w:rPr>
          <w:rFonts w:ascii="Book Antiqua" w:eastAsia="Book Antiqua" w:hAnsi="Book Antiqua" w:cs="Book Antiqua"/>
          <w:color w:val="000000"/>
        </w:rPr>
        <w:t xml:space="preserve"> 2020; </w:t>
      </w:r>
      <w:r w:rsidR="00B2541D" w:rsidRPr="00931AAD">
        <w:rPr>
          <w:rFonts w:ascii="Book Antiqua" w:eastAsia="Book Antiqua" w:hAnsi="Book Antiqua" w:cs="Book Antiqua"/>
          <w:b/>
          <w:bCs/>
          <w:color w:val="000000"/>
        </w:rPr>
        <w:t>87</w:t>
      </w:r>
      <w:r w:rsidR="00B2541D" w:rsidRPr="00931AAD">
        <w:rPr>
          <w:rFonts w:ascii="Book Antiqua" w:eastAsia="Book Antiqua" w:hAnsi="Book Antiqua" w:cs="Book Antiqua"/>
          <w:color w:val="000000"/>
        </w:rPr>
        <w:t>: 52-62 [PMID: 31721283 DOI: 10.1002/ana.25645]</w:t>
      </w:r>
    </w:p>
    <w:p w14:paraId="04D6E5B6" w14:textId="77777777" w:rsidR="00A77B3E" w:rsidRPr="00931AAD" w:rsidRDefault="00A77B3E">
      <w:pPr>
        <w:spacing w:line="360" w:lineRule="auto"/>
        <w:jc w:val="both"/>
        <w:sectPr w:rsidR="00A77B3E" w:rsidRPr="00931AAD">
          <w:pgSz w:w="12240" w:h="15840"/>
          <w:pgMar w:top="1440" w:right="1440" w:bottom="1440" w:left="1440" w:header="720" w:footer="720" w:gutter="0"/>
          <w:cols w:space="720"/>
          <w:docGrid w:linePitch="360"/>
        </w:sectPr>
      </w:pPr>
    </w:p>
    <w:p w14:paraId="433726FF" w14:textId="77777777" w:rsidR="00A77B3E" w:rsidRPr="00931AAD" w:rsidRDefault="00FA1210">
      <w:pPr>
        <w:spacing w:line="360" w:lineRule="auto"/>
        <w:jc w:val="both"/>
      </w:pPr>
      <w:r w:rsidRPr="00931AAD">
        <w:rPr>
          <w:rFonts w:ascii="Book Antiqua" w:eastAsia="Book Antiqua" w:hAnsi="Book Antiqua" w:cs="Book Antiqua"/>
          <w:b/>
          <w:color w:val="000000"/>
        </w:rPr>
        <w:lastRenderedPageBreak/>
        <w:t>Footnotes</w:t>
      </w:r>
    </w:p>
    <w:p w14:paraId="35DFE119" w14:textId="70CA4834" w:rsidR="00A77B3E" w:rsidRPr="00931AAD" w:rsidRDefault="00FA1210">
      <w:pPr>
        <w:spacing w:line="360" w:lineRule="auto"/>
        <w:jc w:val="both"/>
      </w:pPr>
      <w:r w:rsidRPr="00931AAD">
        <w:rPr>
          <w:rFonts w:ascii="Book Antiqua" w:eastAsia="Book Antiqua" w:hAnsi="Book Antiqua" w:cs="Book Antiqua"/>
          <w:b/>
          <w:bCs/>
          <w:color w:val="000000"/>
        </w:rPr>
        <w:t xml:space="preserve">Institutional review board statement: </w:t>
      </w:r>
      <w:r w:rsidRPr="00931AAD">
        <w:rPr>
          <w:rFonts w:ascii="Book Antiqua" w:eastAsia="Book Antiqua" w:hAnsi="Book Antiqua" w:cs="Book Antiqua"/>
          <w:color w:val="000000"/>
          <w:szCs w:val="22"/>
        </w:rPr>
        <w:t xml:space="preserve">The study was reviewed and approved by Drexel University Institutional Review Board (Approval </w:t>
      </w:r>
      <w:r w:rsidR="008642F1" w:rsidRPr="00931AAD">
        <w:rPr>
          <w:rFonts w:ascii="Book Antiqua" w:eastAsia="Book Antiqua" w:hAnsi="Book Antiqua" w:cs="Book Antiqua"/>
          <w:color w:val="000000"/>
          <w:szCs w:val="22"/>
        </w:rPr>
        <w:t>No.</w:t>
      </w:r>
      <w:r w:rsidRPr="00931AAD">
        <w:rPr>
          <w:rFonts w:ascii="Book Antiqua" w:eastAsia="Book Antiqua" w:hAnsi="Book Antiqua" w:cs="Book Antiqua"/>
          <w:color w:val="000000"/>
          <w:szCs w:val="22"/>
        </w:rPr>
        <w:t xml:space="preserve"> 1910007425).</w:t>
      </w:r>
    </w:p>
    <w:p w14:paraId="68CB5B77" w14:textId="77777777" w:rsidR="00A77B3E" w:rsidRPr="00931AAD" w:rsidRDefault="00A77B3E">
      <w:pPr>
        <w:spacing w:line="360" w:lineRule="auto"/>
        <w:jc w:val="both"/>
      </w:pPr>
    </w:p>
    <w:p w14:paraId="5C80C6D6" w14:textId="77777777" w:rsidR="00A77B3E" w:rsidRPr="00931AAD" w:rsidRDefault="00FA1210">
      <w:pPr>
        <w:spacing w:line="360" w:lineRule="auto"/>
        <w:jc w:val="both"/>
      </w:pPr>
      <w:r w:rsidRPr="00931AAD">
        <w:rPr>
          <w:rFonts w:ascii="Book Antiqua" w:eastAsia="Book Antiqua" w:hAnsi="Book Antiqua" w:cs="Book Antiqua"/>
          <w:b/>
          <w:bCs/>
          <w:color w:val="000000"/>
        </w:rPr>
        <w:t xml:space="preserve">Informed consent statement: </w:t>
      </w:r>
      <w:r w:rsidRPr="00931AAD">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358DB14" w14:textId="77777777" w:rsidR="00A77B3E" w:rsidRPr="00931AAD" w:rsidRDefault="00A77B3E">
      <w:pPr>
        <w:spacing w:line="360" w:lineRule="auto"/>
        <w:jc w:val="both"/>
      </w:pPr>
    </w:p>
    <w:p w14:paraId="12D97838" w14:textId="77777777" w:rsidR="00A77B3E" w:rsidRPr="00931AAD" w:rsidRDefault="00FA1210">
      <w:pPr>
        <w:spacing w:line="360" w:lineRule="auto"/>
        <w:jc w:val="both"/>
      </w:pPr>
      <w:r w:rsidRPr="00931AAD">
        <w:rPr>
          <w:rFonts w:ascii="Book Antiqua" w:eastAsia="Book Antiqua" w:hAnsi="Book Antiqua" w:cs="Book Antiqua"/>
          <w:b/>
          <w:bCs/>
          <w:color w:val="000000"/>
        </w:rPr>
        <w:t xml:space="preserve">Conflict-of-interest statement: </w:t>
      </w:r>
      <w:r w:rsidRPr="00931AAD">
        <w:rPr>
          <w:rFonts w:ascii="Book Antiqua" w:eastAsia="Book Antiqua" w:hAnsi="Book Antiqua" w:cs="Book Antiqua"/>
          <w:color w:val="000000"/>
          <w:szCs w:val="22"/>
        </w:rPr>
        <w:t>The authors report no potential conflicts of interest relevant to this article.</w:t>
      </w:r>
    </w:p>
    <w:p w14:paraId="3BE5A9AD" w14:textId="77777777" w:rsidR="00A77B3E" w:rsidRPr="00931AAD" w:rsidRDefault="00A77B3E">
      <w:pPr>
        <w:spacing w:line="360" w:lineRule="auto"/>
        <w:jc w:val="both"/>
      </w:pPr>
    </w:p>
    <w:p w14:paraId="74AB2790" w14:textId="197E5768" w:rsidR="00A77B3E" w:rsidRPr="00931AAD" w:rsidRDefault="00FA1210">
      <w:pPr>
        <w:spacing w:line="360" w:lineRule="auto"/>
        <w:jc w:val="both"/>
      </w:pPr>
      <w:r w:rsidRPr="00931AAD">
        <w:rPr>
          <w:rFonts w:ascii="Book Antiqua" w:eastAsia="Book Antiqua" w:hAnsi="Book Antiqua" w:cs="Book Antiqua"/>
          <w:b/>
          <w:bCs/>
          <w:color w:val="000000"/>
        </w:rPr>
        <w:t xml:space="preserve">Data sharing statement: </w:t>
      </w:r>
      <w:r w:rsidRPr="00931AAD">
        <w:rPr>
          <w:rFonts w:ascii="Book Antiqua" w:eastAsia="Book Antiqua" w:hAnsi="Book Antiqua" w:cs="Book Antiqua"/>
          <w:color w:val="000000"/>
        </w:rPr>
        <w:t>Researchers who are interested in using the data should directly apply to the U.S. National Heart, Lung and Blood Institute through a standard application process. The authors are unable to share with the data.</w:t>
      </w:r>
    </w:p>
    <w:p w14:paraId="6519B7B8" w14:textId="77777777" w:rsidR="00A77B3E" w:rsidRPr="00931AAD" w:rsidRDefault="00A77B3E">
      <w:pPr>
        <w:spacing w:line="360" w:lineRule="auto"/>
        <w:jc w:val="both"/>
      </w:pPr>
    </w:p>
    <w:p w14:paraId="26AA0A27" w14:textId="3D2D7F0E" w:rsidR="00A77B3E" w:rsidRPr="00931AAD" w:rsidRDefault="00FA1210">
      <w:pPr>
        <w:spacing w:line="360" w:lineRule="auto"/>
        <w:jc w:val="both"/>
      </w:pPr>
      <w:r w:rsidRPr="00931AAD">
        <w:rPr>
          <w:rFonts w:ascii="Book Antiqua" w:eastAsia="Book Antiqua" w:hAnsi="Book Antiqua" w:cs="Book Antiqua"/>
          <w:b/>
          <w:bCs/>
          <w:color w:val="000000"/>
        </w:rPr>
        <w:t xml:space="preserve">STROBE statement: </w:t>
      </w:r>
      <w:r w:rsidRPr="00931AAD">
        <w:rPr>
          <w:rFonts w:ascii="Book Antiqua" w:eastAsia="Book Antiqua" w:hAnsi="Book Antiqua" w:cs="Book Antiqua"/>
          <w:color w:val="000000"/>
          <w:shd w:val="clear" w:color="auto" w:fill="FFFFFF"/>
        </w:rPr>
        <w:t>The authors have read the STROBE Statement</w:t>
      </w:r>
      <w:r w:rsidR="008642F1" w:rsidRPr="00931AAD">
        <w:rPr>
          <w:rFonts w:ascii="Book Antiqua" w:eastAsia="Book Antiqua" w:hAnsi="Book Antiqua" w:cs="Book Antiqua"/>
          <w:color w:val="000000"/>
          <w:shd w:val="clear" w:color="auto" w:fill="FFFFFF"/>
        </w:rPr>
        <w:t>-</w:t>
      </w:r>
      <w:r w:rsidRPr="00931AAD">
        <w:rPr>
          <w:rFonts w:ascii="Book Antiqua" w:eastAsia="Book Antiqua" w:hAnsi="Book Antiqua" w:cs="Book Antiqua"/>
          <w:color w:val="000000"/>
          <w:shd w:val="clear" w:color="auto" w:fill="FFFFFF"/>
        </w:rPr>
        <w:t>checklist of items, and the manuscript was prepared and revised according to the STROBE Statement</w:t>
      </w:r>
      <w:r w:rsidR="008642F1" w:rsidRPr="00931AAD">
        <w:rPr>
          <w:rFonts w:ascii="Book Antiqua" w:eastAsia="Book Antiqua" w:hAnsi="Book Antiqua" w:cs="Book Antiqua"/>
          <w:color w:val="000000"/>
          <w:shd w:val="clear" w:color="auto" w:fill="FFFFFF"/>
        </w:rPr>
        <w:t>-</w:t>
      </w:r>
      <w:r w:rsidRPr="00931AAD">
        <w:rPr>
          <w:rFonts w:ascii="Book Antiqua" w:eastAsia="Book Antiqua" w:hAnsi="Book Antiqua" w:cs="Book Antiqua"/>
          <w:color w:val="000000"/>
          <w:shd w:val="clear" w:color="auto" w:fill="FFFFFF"/>
        </w:rPr>
        <w:t>checklist of items.</w:t>
      </w:r>
    </w:p>
    <w:p w14:paraId="64543AC1" w14:textId="77777777" w:rsidR="00A77B3E" w:rsidRPr="00931AAD" w:rsidRDefault="00A77B3E">
      <w:pPr>
        <w:spacing w:line="360" w:lineRule="auto"/>
        <w:jc w:val="both"/>
      </w:pPr>
    </w:p>
    <w:p w14:paraId="0E5EEDFC" w14:textId="77777777" w:rsidR="00A77B3E" w:rsidRPr="00931AAD" w:rsidRDefault="00FA1210">
      <w:pPr>
        <w:spacing w:line="360" w:lineRule="auto"/>
        <w:jc w:val="both"/>
      </w:pPr>
      <w:r w:rsidRPr="00931AAD">
        <w:rPr>
          <w:rFonts w:ascii="Book Antiqua" w:eastAsia="Book Antiqua" w:hAnsi="Book Antiqua" w:cs="Book Antiqua"/>
          <w:b/>
          <w:bCs/>
          <w:color w:val="000000"/>
        </w:rPr>
        <w:t xml:space="preserve">Open-Access: </w:t>
      </w:r>
      <w:r w:rsidRPr="00931A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1AAD">
        <w:rPr>
          <w:rFonts w:ascii="Book Antiqua" w:eastAsia="Book Antiqua" w:hAnsi="Book Antiqua" w:cs="Book Antiqua"/>
          <w:color w:val="000000"/>
        </w:rPr>
        <w:t>NonCommercial</w:t>
      </w:r>
      <w:proofErr w:type="spellEnd"/>
      <w:r w:rsidRPr="00931A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DC974A" w14:textId="77777777" w:rsidR="00A77B3E" w:rsidRPr="00931AAD" w:rsidRDefault="00A77B3E">
      <w:pPr>
        <w:spacing w:line="360" w:lineRule="auto"/>
        <w:jc w:val="both"/>
      </w:pPr>
    </w:p>
    <w:p w14:paraId="2BA4DB4F" w14:textId="63F331DA" w:rsidR="00A77B3E" w:rsidRPr="00931AAD" w:rsidRDefault="00FA1210">
      <w:pPr>
        <w:spacing w:line="360" w:lineRule="auto"/>
        <w:jc w:val="both"/>
      </w:pPr>
      <w:r w:rsidRPr="00931AAD">
        <w:rPr>
          <w:rFonts w:ascii="Book Antiqua" w:eastAsia="Book Antiqua" w:hAnsi="Book Antiqua" w:cs="Book Antiqua"/>
          <w:b/>
          <w:color w:val="000000"/>
        </w:rPr>
        <w:t xml:space="preserve">Manuscript source: </w:t>
      </w:r>
      <w:r w:rsidRPr="00931AAD">
        <w:rPr>
          <w:rFonts w:ascii="Book Antiqua" w:eastAsia="Book Antiqua" w:hAnsi="Book Antiqua" w:cs="Book Antiqua"/>
          <w:color w:val="000000"/>
        </w:rPr>
        <w:t xml:space="preserve">Invited </w:t>
      </w:r>
      <w:r w:rsidR="008642F1" w:rsidRPr="00931AAD">
        <w:rPr>
          <w:rFonts w:ascii="Book Antiqua" w:eastAsia="Book Antiqua" w:hAnsi="Book Antiqua" w:cs="Book Antiqua"/>
          <w:color w:val="000000"/>
        </w:rPr>
        <w:t>m</w:t>
      </w:r>
      <w:r w:rsidRPr="00931AAD">
        <w:rPr>
          <w:rFonts w:ascii="Book Antiqua" w:eastAsia="Book Antiqua" w:hAnsi="Book Antiqua" w:cs="Book Antiqua"/>
          <w:color w:val="000000"/>
        </w:rPr>
        <w:t>anuscript</w:t>
      </w:r>
    </w:p>
    <w:p w14:paraId="6E7E2F0D" w14:textId="77777777" w:rsidR="00A77B3E" w:rsidRPr="00931AAD" w:rsidRDefault="00A77B3E">
      <w:pPr>
        <w:spacing w:line="360" w:lineRule="auto"/>
        <w:jc w:val="both"/>
      </w:pPr>
    </w:p>
    <w:p w14:paraId="79DFFF41" w14:textId="77777777" w:rsidR="00A77B3E" w:rsidRPr="00931AAD" w:rsidRDefault="00FA1210">
      <w:pPr>
        <w:spacing w:line="360" w:lineRule="auto"/>
        <w:jc w:val="both"/>
      </w:pPr>
      <w:r w:rsidRPr="00931AAD">
        <w:rPr>
          <w:rFonts w:ascii="Book Antiqua" w:eastAsia="Book Antiqua" w:hAnsi="Book Antiqua" w:cs="Book Antiqua"/>
          <w:b/>
          <w:color w:val="000000"/>
        </w:rPr>
        <w:t xml:space="preserve">Peer-review started: </w:t>
      </w:r>
      <w:r w:rsidRPr="00931AAD">
        <w:rPr>
          <w:rFonts w:ascii="Book Antiqua" w:eastAsia="Book Antiqua" w:hAnsi="Book Antiqua" w:cs="Book Antiqua"/>
          <w:color w:val="000000"/>
        </w:rPr>
        <w:t>May 18, 2020</w:t>
      </w:r>
    </w:p>
    <w:p w14:paraId="2150526E" w14:textId="77777777" w:rsidR="00A77B3E" w:rsidRPr="00931AAD" w:rsidRDefault="00FA1210">
      <w:pPr>
        <w:spacing w:line="360" w:lineRule="auto"/>
        <w:jc w:val="both"/>
      </w:pPr>
      <w:r w:rsidRPr="00931AAD">
        <w:rPr>
          <w:rFonts w:ascii="Book Antiqua" w:eastAsia="Book Antiqua" w:hAnsi="Book Antiqua" w:cs="Book Antiqua"/>
          <w:b/>
          <w:color w:val="000000"/>
        </w:rPr>
        <w:lastRenderedPageBreak/>
        <w:t xml:space="preserve">First decision: </w:t>
      </w:r>
      <w:r w:rsidRPr="00931AAD">
        <w:rPr>
          <w:rFonts w:ascii="Book Antiqua" w:eastAsia="Book Antiqua" w:hAnsi="Book Antiqua" w:cs="Book Antiqua"/>
          <w:color w:val="000000"/>
        </w:rPr>
        <w:t>September 24, 2020</w:t>
      </w:r>
    </w:p>
    <w:p w14:paraId="21771C81" w14:textId="2705EA44" w:rsidR="00A77B3E" w:rsidRPr="00931AAD" w:rsidRDefault="00FA1210">
      <w:pPr>
        <w:spacing w:line="360" w:lineRule="auto"/>
        <w:jc w:val="both"/>
      </w:pPr>
      <w:r w:rsidRPr="00931AAD">
        <w:rPr>
          <w:rFonts w:ascii="Book Antiqua" w:eastAsia="Book Antiqua" w:hAnsi="Book Antiqua" w:cs="Book Antiqua"/>
          <w:b/>
          <w:color w:val="000000"/>
        </w:rPr>
        <w:t xml:space="preserve">Article in press: </w:t>
      </w:r>
      <w:r w:rsidR="009B239C" w:rsidRPr="00931AAD">
        <w:rPr>
          <w:rFonts w:ascii="Book Antiqua" w:eastAsia="Book Antiqua" w:hAnsi="Book Antiqua" w:cs="Book Antiqua"/>
          <w:color w:val="000000"/>
        </w:rPr>
        <w:t>December 22, 2020</w:t>
      </w:r>
    </w:p>
    <w:p w14:paraId="718D52D5" w14:textId="77777777" w:rsidR="00A77B3E" w:rsidRPr="00931AAD" w:rsidRDefault="00A77B3E">
      <w:pPr>
        <w:spacing w:line="360" w:lineRule="auto"/>
        <w:jc w:val="both"/>
      </w:pPr>
    </w:p>
    <w:p w14:paraId="55AFAAA4" w14:textId="45585758" w:rsidR="00A77B3E" w:rsidRPr="00931AAD" w:rsidRDefault="00FA1210">
      <w:pPr>
        <w:spacing w:line="360" w:lineRule="auto"/>
        <w:jc w:val="both"/>
      </w:pPr>
      <w:r w:rsidRPr="00931AAD">
        <w:rPr>
          <w:rFonts w:ascii="Book Antiqua" w:eastAsia="Book Antiqua" w:hAnsi="Book Antiqua" w:cs="Book Antiqua"/>
          <w:b/>
          <w:color w:val="000000"/>
        </w:rPr>
        <w:t xml:space="preserve">Specialty type: </w:t>
      </w:r>
      <w:r w:rsidRPr="00931AAD">
        <w:rPr>
          <w:rFonts w:ascii="Book Antiqua" w:eastAsia="Book Antiqua" w:hAnsi="Book Antiqua" w:cs="Book Antiqua"/>
          <w:color w:val="000000"/>
        </w:rPr>
        <w:t>Endocrinology and</w:t>
      </w:r>
      <w:r w:rsidR="008642F1" w:rsidRPr="00931AAD">
        <w:rPr>
          <w:rFonts w:ascii="Book Antiqua" w:eastAsia="Book Antiqua" w:hAnsi="Book Antiqua" w:cs="Book Antiqua"/>
          <w:color w:val="000000"/>
        </w:rPr>
        <w:t xml:space="preserve"> met</w:t>
      </w:r>
      <w:r w:rsidRPr="00931AAD">
        <w:rPr>
          <w:rFonts w:ascii="Book Antiqua" w:eastAsia="Book Antiqua" w:hAnsi="Book Antiqua" w:cs="Book Antiqua"/>
          <w:color w:val="000000"/>
        </w:rPr>
        <w:t>abolism</w:t>
      </w:r>
    </w:p>
    <w:p w14:paraId="4F3239C2" w14:textId="77777777" w:rsidR="00A77B3E" w:rsidRPr="00931AAD" w:rsidRDefault="00FA1210">
      <w:pPr>
        <w:spacing w:line="360" w:lineRule="auto"/>
        <w:jc w:val="both"/>
      </w:pPr>
      <w:r w:rsidRPr="00931AAD">
        <w:rPr>
          <w:rFonts w:ascii="Book Antiqua" w:eastAsia="Book Antiqua" w:hAnsi="Book Antiqua" w:cs="Book Antiqua"/>
          <w:b/>
          <w:color w:val="000000"/>
        </w:rPr>
        <w:t xml:space="preserve">Country/Territory of origin: </w:t>
      </w:r>
      <w:r w:rsidRPr="00931AAD">
        <w:rPr>
          <w:rFonts w:ascii="Book Antiqua" w:eastAsia="Book Antiqua" w:hAnsi="Book Antiqua" w:cs="Book Antiqua"/>
          <w:color w:val="000000"/>
        </w:rPr>
        <w:t>United States</w:t>
      </w:r>
    </w:p>
    <w:p w14:paraId="54DE9BB2" w14:textId="77777777" w:rsidR="00A77B3E" w:rsidRPr="00931AAD" w:rsidRDefault="00FA1210">
      <w:pPr>
        <w:spacing w:line="360" w:lineRule="auto"/>
        <w:jc w:val="both"/>
      </w:pPr>
      <w:r w:rsidRPr="00931AAD">
        <w:rPr>
          <w:rFonts w:ascii="Book Antiqua" w:eastAsia="Book Antiqua" w:hAnsi="Book Antiqua" w:cs="Book Antiqua"/>
          <w:b/>
          <w:color w:val="000000"/>
        </w:rPr>
        <w:t>Peer-review report’s scientific quality classification</w:t>
      </w:r>
    </w:p>
    <w:p w14:paraId="7B07DBCB" w14:textId="12A7B6C5" w:rsidR="00A77B3E" w:rsidRPr="00931AAD" w:rsidRDefault="00FA1210">
      <w:pPr>
        <w:spacing w:line="360" w:lineRule="auto"/>
        <w:jc w:val="both"/>
      </w:pPr>
      <w:r w:rsidRPr="00931AAD">
        <w:rPr>
          <w:rFonts w:ascii="Book Antiqua" w:eastAsia="Book Antiqua" w:hAnsi="Book Antiqua" w:cs="Book Antiqua"/>
          <w:color w:val="000000"/>
        </w:rPr>
        <w:t>Grade A (Excellent): A</w:t>
      </w:r>
      <w:r w:rsidR="008642F1" w:rsidRPr="00931AAD">
        <w:rPr>
          <w:rFonts w:ascii="Book Antiqua" w:eastAsia="Book Antiqua" w:hAnsi="Book Antiqua" w:cs="Book Antiqua"/>
          <w:color w:val="000000"/>
        </w:rPr>
        <w:t>, A</w:t>
      </w:r>
    </w:p>
    <w:p w14:paraId="7787FCAB" w14:textId="77777777" w:rsidR="00A77B3E" w:rsidRPr="00931AAD" w:rsidRDefault="00FA1210">
      <w:pPr>
        <w:spacing w:line="360" w:lineRule="auto"/>
        <w:jc w:val="both"/>
      </w:pPr>
      <w:r w:rsidRPr="00931AAD">
        <w:rPr>
          <w:rFonts w:ascii="Book Antiqua" w:eastAsia="Book Antiqua" w:hAnsi="Book Antiqua" w:cs="Book Antiqua"/>
          <w:color w:val="000000"/>
        </w:rPr>
        <w:t>Grade B (Very good): 0</w:t>
      </w:r>
    </w:p>
    <w:p w14:paraId="36F52B20" w14:textId="77777777" w:rsidR="00A77B3E" w:rsidRPr="00931AAD" w:rsidRDefault="00FA1210">
      <w:pPr>
        <w:spacing w:line="360" w:lineRule="auto"/>
        <w:jc w:val="both"/>
      </w:pPr>
      <w:r w:rsidRPr="00931AAD">
        <w:rPr>
          <w:rFonts w:ascii="Book Antiqua" w:eastAsia="Book Antiqua" w:hAnsi="Book Antiqua" w:cs="Book Antiqua"/>
          <w:color w:val="000000"/>
        </w:rPr>
        <w:t>Grade C (Good): C</w:t>
      </w:r>
    </w:p>
    <w:p w14:paraId="76843FF7" w14:textId="77777777" w:rsidR="00A77B3E" w:rsidRPr="00931AAD" w:rsidRDefault="00FA1210">
      <w:pPr>
        <w:spacing w:line="360" w:lineRule="auto"/>
        <w:jc w:val="both"/>
      </w:pPr>
      <w:r w:rsidRPr="00931AAD">
        <w:rPr>
          <w:rFonts w:ascii="Book Antiqua" w:eastAsia="Book Antiqua" w:hAnsi="Book Antiqua" w:cs="Book Antiqua"/>
          <w:color w:val="000000"/>
        </w:rPr>
        <w:t>Grade D (Fair): 0</w:t>
      </w:r>
    </w:p>
    <w:p w14:paraId="4A96E2A9" w14:textId="77777777" w:rsidR="00A77B3E" w:rsidRPr="00931AAD" w:rsidRDefault="00FA1210">
      <w:pPr>
        <w:spacing w:line="360" w:lineRule="auto"/>
        <w:jc w:val="both"/>
      </w:pPr>
      <w:r w:rsidRPr="00931AAD">
        <w:rPr>
          <w:rFonts w:ascii="Book Antiqua" w:eastAsia="Book Antiqua" w:hAnsi="Book Antiqua" w:cs="Book Antiqua"/>
          <w:color w:val="000000"/>
        </w:rPr>
        <w:t>Grade E (Poor): 0</w:t>
      </w:r>
    </w:p>
    <w:p w14:paraId="19825805" w14:textId="77777777" w:rsidR="00A77B3E" w:rsidRPr="00931AAD" w:rsidRDefault="00A77B3E">
      <w:pPr>
        <w:spacing w:line="360" w:lineRule="auto"/>
        <w:jc w:val="both"/>
      </w:pPr>
    </w:p>
    <w:p w14:paraId="38777D80" w14:textId="4C1A5934" w:rsidR="00A77B3E" w:rsidRPr="00931AAD" w:rsidRDefault="00FA1210">
      <w:pPr>
        <w:spacing w:line="360" w:lineRule="auto"/>
        <w:jc w:val="both"/>
        <w:rPr>
          <w:lang w:eastAsia="zh-CN"/>
        </w:rPr>
        <w:sectPr w:rsidR="00A77B3E" w:rsidRPr="00931AAD">
          <w:pgSz w:w="12240" w:h="15840"/>
          <w:pgMar w:top="1440" w:right="1440" w:bottom="1440" w:left="1440" w:header="720" w:footer="720" w:gutter="0"/>
          <w:cols w:space="720"/>
          <w:docGrid w:linePitch="360"/>
        </w:sectPr>
      </w:pPr>
      <w:r w:rsidRPr="00931AAD">
        <w:rPr>
          <w:rFonts w:ascii="Book Antiqua" w:eastAsia="Book Antiqua" w:hAnsi="Book Antiqua" w:cs="Book Antiqua"/>
          <w:b/>
          <w:color w:val="000000"/>
        </w:rPr>
        <w:t xml:space="preserve">P-Reviewer: </w:t>
      </w:r>
      <w:r w:rsidRPr="00931AAD">
        <w:rPr>
          <w:rFonts w:ascii="Book Antiqua" w:eastAsia="Book Antiqua" w:hAnsi="Book Antiqua" w:cs="Book Antiqua"/>
          <w:color w:val="000000"/>
        </w:rPr>
        <w:t>Huang Y, Qi XS</w:t>
      </w:r>
      <w:r w:rsidRPr="00931AAD">
        <w:rPr>
          <w:rFonts w:ascii="Book Antiqua" w:eastAsia="Book Antiqua" w:hAnsi="Book Antiqua" w:cs="Book Antiqua"/>
          <w:b/>
          <w:color w:val="000000"/>
        </w:rPr>
        <w:t xml:space="preserve"> S-Editor: </w:t>
      </w:r>
      <w:proofErr w:type="gramStart"/>
      <w:r w:rsidRPr="00931AAD">
        <w:rPr>
          <w:rFonts w:ascii="Book Antiqua" w:eastAsia="Book Antiqua" w:hAnsi="Book Antiqua" w:cs="Book Antiqua"/>
          <w:color w:val="000000"/>
        </w:rPr>
        <w:t>Gao</w:t>
      </w:r>
      <w:proofErr w:type="gramEnd"/>
      <w:r w:rsidRPr="00931AAD">
        <w:rPr>
          <w:rFonts w:ascii="Book Antiqua" w:eastAsia="Book Antiqua" w:hAnsi="Book Antiqua" w:cs="Book Antiqua"/>
          <w:color w:val="000000"/>
        </w:rPr>
        <w:t xml:space="preserve"> CC</w:t>
      </w:r>
      <w:r w:rsidRPr="00931AAD">
        <w:rPr>
          <w:rFonts w:ascii="Book Antiqua" w:eastAsia="Book Antiqua" w:hAnsi="Book Antiqua" w:cs="Book Antiqua"/>
          <w:b/>
          <w:color w:val="000000"/>
        </w:rPr>
        <w:t xml:space="preserve"> L-Editor:</w:t>
      </w:r>
      <w:r w:rsidR="00F037CA" w:rsidRPr="00931AAD">
        <w:rPr>
          <w:rFonts w:ascii="Book Antiqua" w:hAnsi="Book Antiqua" w:cs="Book Antiqua" w:hint="eastAsia"/>
          <w:b/>
          <w:color w:val="000000"/>
          <w:lang w:eastAsia="zh-CN"/>
        </w:rPr>
        <w:t xml:space="preserve"> A </w:t>
      </w:r>
      <w:r w:rsidRPr="00931AAD">
        <w:rPr>
          <w:rFonts w:ascii="Book Antiqua" w:eastAsia="Book Antiqua" w:hAnsi="Book Antiqua" w:cs="Book Antiqua"/>
          <w:b/>
          <w:color w:val="000000"/>
        </w:rPr>
        <w:t xml:space="preserve">  P-Editor: </w:t>
      </w:r>
      <w:r w:rsidR="00F037CA" w:rsidRPr="00931AAD">
        <w:rPr>
          <w:rFonts w:ascii="Book Antiqua" w:hAnsi="Book Antiqua" w:cs="Book Antiqua" w:hint="eastAsia"/>
          <w:color w:val="000000"/>
          <w:lang w:eastAsia="zh-CN"/>
        </w:rPr>
        <w:t>Ma YJ</w:t>
      </w:r>
    </w:p>
    <w:p w14:paraId="5B166E7E" w14:textId="7EA175A3" w:rsidR="00A77B3E" w:rsidRPr="00931AAD" w:rsidRDefault="00FA1210">
      <w:pPr>
        <w:spacing w:line="360" w:lineRule="auto"/>
        <w:jc w:val="both"/>
        <w:rPr>
          <w:rFonts w:ascii="Book Antiqua" w:eastAsia="Book Antiqua" w:hAnsi="Book Antiqua" w:cs="Book Antiqua"/>
          <w:b/>
          <w:color w:val="000000"/>
        </w:rPr>
      </w:pPr>
      <w:r w:rsidRPr="00931AAD">
        <w:rPr>
          <w:rFonts w:ascii="Book Antiqua" w:eastAsia="Book Antiqua" w:hAnsi="Book Antiqua" w:cs="Book Antiqua"/>
          <w:b/>
          <w:color w:val="000000"/>
        </w:rPr>
        <w:lastRenderedPageBreak/>
        <w:t>Figure Legends</w:t>
      </w:r>
    </w:p>
    <w:p w14:paraId="132ADF23" w14:textId="008A57EC" w:rsidR="00487154" w:rsidRPr="00931AAD" w:rsidRDefault="00093CC7">
      <w:pPr>
        <w:spacing w:line="360" w:lineRule="auto"/>
        <w:jc w:val="both"/>
        <w:rPr>
          <w:rFonts w:ascii="Book Antiqua" w:eastAsia="Book Antiqua" w:hAnsi="Book Antiqua" w:cs="Book Antiqua"/>
          <w:b/>
          <w:color w:val="000000"/>
        </w:rPr>
      </w:pPr>
      <w:r w:rsidRPr="00931AAD">
        <w:rPr>
          <w:noProof/>
          <w:lang w:eastAsia="zh-CN"/>
        </w:rPr>
        <w:drawing>
          <wp:inline distT="0" distB="0" distL="0" distR="0" wp14:anchorId="565B9894" wp14:editId="17CCAFAE">
            <wp:extent cx="5943600" cy="270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05100"/>
                    </a:xfrm>
                    <a:prstGeom prst="rect">
                      <a:avLst/>
                    </a:prstGeom>
                  </pic:spPr>
                </pic:pic>
              </a:graphicData>
            </a:graphic>
          </wp:inline>
        </w:drawing>
      </w:r>
    </w:p>
    <w:p w14:paraId="50960D56" w14:textId="322682D4" w:rsidR="004C2F64" w:rsidRPr="00931AAD" w:rsidRDefault="00FA1210">
      <w:pPr>
        <w:spacing w:line="360" w:lineRule="auto"/>
        <w:jc w:val="both"/>
        <w:rPr>
          <w:rFonts w:ascii="Book Antiqua" w:eastAsia="Book Antiqua" w:hAnsi="Book Antiqua" w:cs="Book Antiqua"/>
          <w:color w:val="000000"/>
        </w:rPr>
      </w:pPr>
      <w:r w:rsidRPr="00931AAD">
        <w:rPr>
          <w:rFonts w:ascii="Book Antiqua" w:eastAsia="Book Antiqua" w:hAnsi="Book Antiqua" w:cs="Book Antiqua"/>
          <w:b/>
          <w:bCs/>
          <w:color w:val="000000"/>
          <w:szCs w:val="22"/>
        </w:rPr>
        <w:t>Figure 1 Study sample size and analysis framework.</w:t>
      </w:r>
      <w:r w:rsidRPr="00931AAD">
        <w:rPr>
          <w:rFonts w:ascii="Book Antiqua" w:eastAsia="Book Antiqua" w:hAnsi="Book Antiqua" w:cs="Book Antiqua"/>
          <w:color w:val="000000"/>
        </w:rPr>
        <w:t xml:space="preserve"> Cox proportional hazards regression model:  h(t) is the hazard function determined by a set of </w:t>
      </w:r>
      <w:proofErr w:type="spellStart"/>
      <w:r w:rsidRPr="00931AAD">
        <w:rPr>
          <w:rFonts w:ascii="Book Antiqua" w:eastAsia="Book Antiqua" w:hAnsi="Book Antiqua" w:cs="Book Antiqua"/>
          <w:color w:val="000000"/>
        </w:rPr>
        <w:t>Xj</w:t>
      </w:r>
      <w:proofErr w:type="spellEnd"/>
      <w:r w:rsidRPr="00931AAD">
        <w:rPr>
          <w:rFonts w:ascii="Book Antiqua" w:eastAsia="Book Antiqua" w:hAnsi="Book Antiqua" w:cs="Book Antiqua"/>
          <w:color w:val="000000"/>
        </w:rPr>
        <w:t xml:space="preserve"> covariates.</w:t>
      </w:r>
    </w:p>
    <w:p w14:paraId="4D52E504" w14:textId="622410C3" w:rsidR="004C2F64" w:rsidRPr="00931AAD" w:rsidRDefault="004C2F64" w:rsidP="004C2F64">
      <w:pPr>
        <w:spacing w:line="360" w:lineRule="auto"/>
        <w:jc w:val="both"/>
        <w:rPr>
          <w:rFonts w:ascii="Book Antiqua" w:eastAsia="Book Antiqua" w:hAnsi="Book Antiqua" w:cs="Book Antiqua"/>
          <w:color w:val="000000"/>
          <w:szCs w:val="22"/>
        </w:rPr>
      </w:pPr>
      <w:r w:rsidRPr="00931AAD">
        <w:rPr>
          <w:rFonts w:ascii="Book Antiqua" w:eastAsia="Book Antiqua" w:hAnsi="Book Antiqua" w:cs="Book Antiqua"/>
          <w:color w:val="000000"/>
        </w:rPr>
        <w:br w:type="page"/>
      </w:r>
      <w:r w:rsidRPr="00931AAD">
        <w:rPr>
          <w:noProof/>
          <w:lang w:eastAsia="zh-CN"/>
        </w:rPr>
        <w:lastRenderedPageBreak/>
        <w:drawing>
          <wp:inline distT="0" distB="0" distL="0" distR="0" wp14:anchorId="4FFA5D79" wp14:editId="070111DC">
            <wp:extent cx="5930003" cy="4260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9" r="-1"/>
                    <a:stretch/>
                  </pic:blipFill>
                  <pic:spPr bwMode="auto">
                    <a:xfrm>
                      <a:off x="0" y="0"/>
                      <a:ext cx="5930003" cy="4260850"/>
                    </a:xfrm>
                    <a:prstGeom prst="rect">
                      <a:avLst/>
                    </a:prstGeom>
                    <a:ln>
                      <a:noFill/>
                    </a:ln>
                    <a:extLst>
                      <a:ext uri="{53640926-AAD7-44D8-BBD7-CCE9431645EC}">
                        <a14:shadowObscured xmlns:a14="http://schemas.microsoft.com/office/drawing/2010/main"/>
                      </a:ext>
                    </a:extLst>
                  </pic:spPr>
                </pic:pic>
              </a:graphicData>
            </a:graphic>
          </wp:inline>
        </w:drawing>
      </w:r>
    </w:p>
    <w:p w14:paraId="0314940D" w14:textId="3E956E11" w:rsidR="004C2F64" w:rsidRPr="00931AAD" w:rsidRDefault="004C2F64" w:rsidP="004C2F64">
      <w:pPr>
        <w:spacing w:line="360" w:lineRule="auto"/>
        <w:jc w:val="both"/>
      </w:pPr>
      <w:r w:rsidRPr="00931AAD">
        <w:rPr>
          <w:rFonts w:ascii="Book Antiqua" w:eastAsia="Book Antiqua" w:hAnsi="Book Antiqua" w:cs="Book Antiqua"/>
          <w:b/>
          <w:bCs/>
          <w:color w:val="000000"/>
          <w:szCs w:val="22"/>
        </w:rPr>
        <w:t>Figure 2 Hazard ratios (95%</w:t>
      </w:r>
      <w:r w:rsidRPr="00931AAD">
        <w:rPr>
          <w:rFonts w:ascii="Book Antiqua" w:eastAsia="Malgun Gothic" w:hAnsi="Book Antiqua"/>
          <w:b/>
          <w:bCs/>
        </w:rPr>
        <w:t xml:space="preserve"> confidence interval</w:t>
      </w:r>
      <w:r w:rsidRPr="00931AAD">
        <w:rPr>
          <w:rFonts w:ascii="Book Antiqua" w:eastAsia="Book Antiqua" w:hAnsi="Book Antiqua" w:cs="Book Antiqua"/>
          <w:b/>
          <w:bCs/>
          <w:color w:val="000000"/>
          <w:szCs w:val="22"/>
        </w:rPr>
        <w:t>) of diabetes, cardiometabolic syndrome and individual cardiometabolic syndrome components associated with incident Alzheimer’s disease.</w:t>
      </w:r>
      <w:r w:rsidRPr="00931AAD">
        <w:rPr>
          <w:rFonts w:ascii="Book Antiqua" w:eastAsia="Book Antiqua" w:hAnsi="Book Antiqua" w:cs="Book Antiqua"/>
          <w:color w:val="000000"/>
          <w:szCs w:val="22"/>
        </w:rPr>
        <w:t xml:space="preserve"> </w:t>
      </w:r>
      <w:r w:rsidRPr="00931AAD">
        <w:rPr>
          <w:rFonts w:ascii="Book Antiqua" w:eastAsia="Book Antiqua" w:hAnsi="Book Antiqua" w:cs="Book Antiqua"/>
          <w:color w:val="000000"/>
        </w:rPr>
        <w:t>HR</w:t>
      </w:r>
      <w:r w:rsidRPr="00931AAD">
        <w:rPr>
          <w:rFonts w:ascii="Book Antiqua" w:eastAsia="宋体" w:hAnsi="Book Antiqua" w:cs="宋体"/>
          <w:color w:val="000000"/>
        </w:rPr>
        <w:t>:</w:t>
      </w:r>
      <w:r w:rsidRPr="00931AAD">
        <w:rPr>
          <w:rFonts w:ascii="Book Antiqua" w:eastAsia="Book Antiqua" w:hAnsi="Book Antiqua" w:cs="Book Antiqua"/>
          <w:color w:val="000000"/>
        </w:rPr>
        <w:t xml:space="preserve"> Hazard ratio; </w:t>
      </w:r>
      <w:r w:rsidRPr="00931AAD">
        <w:rPr>
          <w:rFonts w:ascii="Book Antiqua" w:hAnsi="Book Antiqua"/>
        </w:rPr>
        <w:t xml:space="preserve">CI: </w:t>
      </w:r>
      <w:r w:rsidRPr="00931AAD">
        <w:rPr>
          <w:rFonts w:ascii="Book Antiqua" w:eastAsia="Malgun Gothic" w:hAnsi="Book Antiqua"/>
        </w:rPr>
        <w:t xml:space="preserve">Confidence interval; CMS: </w:t>
      </w:r>
      <w:r w:rsidRPr="00931AAD">
        <w:rPr>
          <w:rFonts w:ascii="Book Antiqua" w:eastAsia="Book Antiqua" w:hAnsi="Book Antiqua" w:cs="Book Antiqua"/>
          <w:color w:val="000000"/>
        </w:rPr>
        <w:t>Cardiometabolic syndrome</w:t>
      </w:r>
      <w:r w:rsidR="00AC4EC9" w:rsidRPr="00931AAD">
        <w:rPr>
          <w:rFonts w:ascii="Book Antiqua" w:eastAsia="Book Antiqua" w:hAnsi="Book Antiqua" w:cs="Book Antiqua"/>
          <w:color w:val="000000"/>
        </w:rPr>
        <w:t xml:space="preserve">; </w:t>
      </w:r>
      <w:r w:rsidR="00AC4EC9" w:rsidRPr="00931AAD">
        <w:rPr>
          <w:rFonts w:ascii="Book Antiqua" w:hAnsi="Book Antiqua" w:cs="Calibri"/>
          <w:color w:val="000000"/>
        </w:rPr>
        <w:t xml:space="preserve">DM: Diabetes mellitus; </w:t>
      </w:r>
      <w:r w:rsidR="00AC4EC9" w:rsidRPr="00931AAD">
        <w:rPr>
          <w:rFonts w:ascii="Book Antiqua" w:eastAsia="Malgun Gothic" w:hAnsi="Book Antiqua"/>
        </w:rPr>
        <w:t xml:space="preserve">TG: </w:t>
      </w:r>
      <w:r w:rsidR="00AC4EC9" w:rsidRPr="00931AAD">
        <w:rPr>
          <w:rFonts w:ascii="Book Antiqua" w:eastAsia="Book Antiqua" w:hAnsi="Book Antiqua" w:cs="Book Antiqua"/>
          <w:color w:val="000000"/>
        </w:rPr>
        <w:t>Triglyceride</w:t>
      </w:r>
      <w:r w:rsidR="00AC4EC9" w:rsidRPr="00931AAD">
        <w:rPr>
          <w:rFonts w:ascii="Book Antiqua" w:eastAsia="Malgun Gothic" w:hAnsi="Book Antiqua"/>
        </w:rPr>
        <w:t xml:space="preserve">; HDL: </w:t>
      </w:r>
      <w:r w:rsidR="00AC4EC9" w:rsidRPr="00931AAD">
        <w:rPr>
          <w:rFonts w:ascii="Book Antiqua" w:eastAsia="Book Antiqua" w:hAnsi="Book Antiqua" w:cs="Book Antiqua"/>
          <w:color w:val="000000"/>
        </w:rPr>
        <w:t>High-density lipoprotein.</w:t>
      </w:r>
    </w:p>
    <w:p w14:paraId="0D961787" w14:textId="77777777" w:rsidR="00A41EA9" w:rsidRPr="00931AAD" w:rsidRDefault="004C2F64">
      <w:pPr>
        <w:spacing w:line="360" w:lineRule="auto"/>
        <w:jc w:val="both"/>
      </w:pPr>
      <w:r w:rsidRPr="00931AAD">
        <w:br w:type="page"/>
      </w:r>
    </w:p>
    <w:p w14:paraId="3370F534" w14:textId="769B3A93" w:rsidR="00A77B3E" w:rsidRPr="00931AAD" w:rsidRDefault="00BB5618">
      <w:pPr>
        <w:spacing w:line="360" w:lineRule="auto"/>
        <w:jc w:val="both"/>
      </w:pPr>
      <w:r w:rsidRPr="00931AAD">
        <w:rPr>
          <w:noProof/>
          <w:lang w:eastAsia="zh-CN"/>
        </w:rPr>
        <w:lastRenderedPageBreak/>
        <w:drawing>
          <wp:inline distT="0" distB="0" distL="0" distR="0" wp14:anchorId="3C23048D" wp14:editId="589B12CB">
            <wp:extent cx="5943600" cy="24644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64435"/>
                    </a:xfrm>
                    <a:prstGeom prst="rect">
                      <a:avLst/>
                    </a:prstGeom>
                  </pic:spPr>
                </pic:pic>
              </a:graphicData>
            </a:graphic>
          </wp:inline>
        </w:drawing>
      </w:r>
    </w:p>
    <w:p w14:paraId="68D4B75F" w14:textId="2655F8A9" w:rsidR="00893165" w:rsidRPr="00931AAD" w:rsidRDefault="00FA1210" w:rsidP="00893165">
      <w:pPr>
        <w:spacing w:line="360" w:lineRule="auto"/>
        <w:jc w:val="both"/>
        <w:rPr>
          <w:rFonts w:ascii="Book Antiqua" w:eastAsia="Book Antiqua" w:hAnsi="Book Antiqua" w:cs="Book Antiqua"/>
          <w:color w:val="000000"/>
        </w:rPr>
      </w:pPr>
      <w:r w:rsidRPr="00931AAD">
        <w:rPr>
          <w:rFonts w:ascii="Book Antiqua" w:eastAsia="Book Antiqua" w:hAnsi="Book Antiqua" w:cs="Book Antiqua"/>
          <w:b/>
          <w:bCs/>
          <w:color w:val="000000"/>
          <w:szCs w:val="22"/>
        </w:rPr>
        <w:t xml:space="preserve">Figure </w:t>
      </w:r>
      <w:r w:rsidR="001A0BE1" w:rsidRPr="00931AAD">
        <w:rPr>
          <w:rFonts w:ascii="Book Antiqua" w:eastAsia="Book Antiqua" w:hAnsi="Book Antiqua" w:cs="Book Antiqua"/>
          <w:b/>
          <w:bCs/>
          <w:color w:val="000000"/>
          <w:szCs w:val="22"/>
        </w:rPr>
        <w:t>3</w:t>
      </w:r>
      <w:r w:rsidR="005A06C6" w:rsidRPr="00931AAD">
        <w:rPr>
          <w:rFonts w:ascii="Book Antiqua" w:eastAsia="Book Antiqua" w:hAnsi="Book Antiqua" w:cs="Book Antiqua"/>
          <w:b/>
          <w:bCs/>
          <w:color w:val="000000"/>
          <w:szCs w:val="22"/>
        </w:rPr>
        <w:t xml:space="preserve"> Increase in age was significantly associated with the risk of Alzheimer’s disease in subjects with or without diabetes me</w:t>
      </w:r>
      <w:r w:rsidR="005A06C6" w:rsidRPr="00931AAD">
        <w:rPr>
          <w:rFonts w:ascii="Book Antiqua" w:eastAsia="Book Antiqua" w:hAnsi="Book Antiqua" w:cs="Book Antiqua"/>
          <w:b/>
          <w:bCs/>
          <w:color w:val="000000"/>
        </w:rPr>
        <w:t>llitus.</w:t>
      </w:r>
      <w:r w:rsidR="005A06C6" w:rsidRPr="00931AAD">
        <w:rPr>
          <w:rFonts w:ascii="Book Antiqua" w:eastAsia="Book Antiqua" w:hAnsi="Book Antiqua" w:cs="Book Antiqua"/>
          <w:color w:val="000000"/>
        </w:rPr>
        <w:t xml:space="preserve"> A and B: </w:t>
      </w:r>
      <w:r w:rsidRPr="00931AAD">
        <w:rPr>
          <w:rFonts w:ascii="Book Antiqua" w:eastAsia="Book Antiqua" w:hAnsi="Book Antiqua" w:cs="Book Antiqua"/>
          <w:color w:val="000000"/>
        </w:rPr>
        <w:t>Cumulative hazards for incident Alzheimer’s disease (A) and combined effects of age and diabetes on incidence rates of Alzheimer’s disease (B)</w:t>
      </w:r>
      <w:r w:rsidR="005A06C6" w:rsidRPr="00931AAD">
        <w:rPr>
          <w:rFonts w:ascii="Book Antiqua" w:eastAsia="Book Antiqua" w:hAnsi="Book Antiqua" w:cs="Book Antiqua"/>
          <w:color w:val="000000"/>
        </w:rPr>
        <w:t>.</w:t>
      </w:r>
    </w:p>
    <w:p w14:paraId="4B312996" w14:textId="77777777" w:rsidR="00893165" w:rsidRPr="00931AAD" w:rsidRDefault="00893165">
      <w:pPr>
        <w:rPr>
          <w:rFonts w:ascii="Book Antiqua" w:eastAsia="Book Antiqua" w:hAnsi="Book Antiqua" w:cs="Book Antiqua"/>
          <w:color w:val="000000"/>
        </w:rPr>
      </w:pPr>
      <w:r w:rsidRPr="00931AAD">
        <w:rPr>
          <w:rFonts w:ascii="Book Antiqua" w:eastAsia="Book Antiqua" w:hAnsi="Book Antiqua" w:cs="Book Antiqua"/>
          <w:color w:val="000000"/>
        </w:rPr>
        <w:br w:type="page"/>
      </w:r>
    </w:p>
    <w:p w14:paraId="1B619ABB" w14:textId="77777777" w:rsidR="00B247B6" w:rsidRDefault="00B247B6" w:rsidP="00B247B6">
      <w:pPr>
        <w:spacing w:line="360" w:lineRule="auto"/>
        <w:jc w:val="both"/>
        <w:rPr>
          <w:rFonts w:ascii="Book Antiqua" w:eastAsia="Book Antiqua" w:hAnsi="Book Antiqua" w:cs="Book Antiqua"/>
          <w:b/>
          <w:bCs/>
          <w:color w:val="000000"/>
          <w:szCs w:val="22"/>
        </w:rPr>
      </w:pPr>
      <w:r w:rsidRPr="000405E6">
        <w:rPr>
          <w:rFonts w:ascii="Book Antiqua" w:eastAsia="Book Antiqua" w:hAnsi="Book Antiqua" w:cs="Book Antiqua"/>
          <w:b/>
          <w:bCs/>
          <w:color w:val="000000"/>
          <w:szCs w:val="22"/>
        </w:rPr>
        <w:lastRenderedPageBreak/>
        <w:t>Table 1 Baseline characteristics of participants by diabetes mellitus status</w:t>
      </w:r>
    </w:p>
    <w:tbl>
      <w:tblPr>
        <w:tblW w:w="5149" w:type="pct"/>
        <w:tblBorders>
          <w:top w:val="single" w:sz="4" w:space="0" w:color="auto"/>
          <w:bottom w:val="single" w:sz="4" w:space="0" w:color="auto"/>
        </w:tblBorders>
        <w:tblLayout w:type="fixed"/>
        <w:tblLook w:val="0000" w:firstRow="0" w:lastRow="0" w:firstColumn="0" w:lastColumn="0" w:noHBand="0" w:noVBand="0"/>
      </w:tblPr>
      <w:tblGrid>
        <w:gridCol w:w="3407"/>
        <w:gridCol w:w="1309"/>
        <w:gridCol w:w="1376"/>
        <w:gridCol w:w="1124"/>
        <w:gridCol w:w="1372"/>
        <w:gridCol w:w="1273"/>
      </w:tblGrid>
      <w:tr w:rsidR="00B247B6" w:rsidRPr="001A2F4D" w14:paraId="03C4D5C5" w14:textId="77777777" w:rsidTr="00F96FA7">
        <w:trPr>
          <w:trHeight w:val="392"/>
        </w:trPr>
        <w:tc>
          <w:tcPr>
            <w:tcW w:w="3407" w:type="dxa"/>
            <w:vMerge w:val="restart"/>
            <w:tcBorders>
              <w:top w:val="single" w:sz="4" w:space="0" w:color="auto"/>
              <w:bottom w:val="nil"/>
            </w:tcBorders>
            <w:shd w:val="solid" w:color="FFFFFF" w:fill="auto"/>
          </w:tcPr>
          <w:p w14:paraId="0A79C7E3"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p>
        </w:tc>
        <w:tc>
          <w:tcPr>
            <w:tcW w:w="6454" w:type="dxa"/>
            <w:gridSpan w:val="5"/>
            <w:tcBorders>
              <w:top w:val="single" w:sz="4" w:space="0" w:color="auto"/>
              <w:bottom w:val="single" w:sz="4" w:space="0" w:color="auto"/>
            </w:tcBorders>
          </w:tcPr>
          <w:p w14:paraId="7CF5FBAB"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By DM status</w:t>
            </w:r>
          </w:p>
        </w:tc>
      </w:tr>
      <w:tr w:rsidR="00B247B6" w:rsidRPr="001A2F4D" w14:paraId="39390A1D" w14:textId="77777777" w:rsidTr="00F96FA7">
        <w:trPr>
          <w:trHeight w:val="386"/>
        </w:trPr>
        <w:tc>
          <w:tcPr>
            <w:tcW w:w="3407" w:type="dxa"/>
            <w:vMerge/>
            <w:tcBorders>
              <w:top w:val="nil"/>
              <w:bottom w:val="nil"/>
            </w:tcBorders>
            <w:shd w:val="solid" w:color="FFFFFF" w:fill="auto"/>
          </w:tcPr>
          <w:p w14:paraId="3149A9C7"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p>
        </w:tc>
        <w:tc>
          <w:tcPr>
            <w:tcW w:w="2685" w:type="dxa"/>
            <w:gridSpan w:val="2"/>
            <w:tcBorders>
              <w:top w:val="single" w:sz="4" w:space="0" w:color="auto"/>
              <w:bottom w:val="single" w:sz="4" w:space="0" w:color="auto"/>
            </w:tcBorders>
          </w:tcPr>
          <w:p w14:paraId="72030E82"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Non-DM</w:t>
            </w:r>
          </w:p>
        </w:tc>
        <w:tc>
          <w:tcPr>
            <w:tcW w:w="2496" w:type="dxa"/>
            <w:gridSpan w:val="2"/>
            <w:tcBorders>
              <w:top w:val="single" w:sz="4" w:space="0" w:color="auto"/>
              <w:bottom w:val="single" w:sz="4" w:space="0" w:color="auto"/>
            </w:tcBorders>
            <w:shd w:val="solid" w:color="FFFFFF" w:fill="auto"/>
          </w:tcPr>
          <w:p w14:paraId="7A507B8C"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DM</w:t>
            </w:r>
          </w:p>
        </w:tc>
        <w:tc>
          <w:tcPr>
            <w:tcW w:w="1273" w:type="dxa"/>
            <w:tcBorders>
              <w:top w:val="single" w:sz="4" w:space="0" w:color="auto"/>
              <w:bottom w:val="nil"/>
            </w:tcBorders>
            <w:shd w:val="solid" w:color="FFFFFF" w:fill="auto"/>
          </w:tcPr>
          <w:p w14:paraId="7CA0A078"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p>
        </w:tc>
      </w:tr>
      <w:tr w:rsidR="00B247B6" w:rsidRPr="001A2F4D" w14:paraId="77677988" w14:textId="77777777" w:rsidTr="00F96FA7">
        <w:trPr>
          <w:trHeight w:val="944"/>
        </w:trPr>
        <w:tc>
          <w:tcPr>
            <w:tcW w:w="3407" w:type="dxa"/>
            <w:vMerge/>
            <w:tcBorders>
              <w:top w:val="nil"/>
              <w:bottom w:val="single" w:sz="4" w:space="0" w:color="auto"/>
            </w:tcBorders>
            <w:shd w:val="solid" w:color="FFFFFF" w:fill="auto"/>
          </w:tcPr>
          <w:p w14:paraId="5C45D160"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p>
        </w:tc>
        <w:tc>
          <w:tcPr>
            <w:tcW w:w="1309" w:type="dxa"/>
            <w:tcBorders>
              <w:top w:val="single" w:sz="4" w:space="0" w:color="auto"/>
              <w:bottom w:val="single" w:sz="4" w:space="0" w:color="auto"/>
            </w:tcBorders>
          </w:tcPr>
          <w:p w14:paraId="7D7E3DB7" w14:textId="77777777" w:rsidR="00B247B6" w:rsidRPr="009C694C" w:rsidRDefault="00B247B6" w:rsidP="00F96FA7">
            <w:pPr>
              <w:autoSpaceDE w:val="0"/>
              <w:autoSpaceDN w:val="0"/>
              <w:adjustRightInd w:val="0"/>
              <w:spacing w:line="360" w:lineRule="auto"/>
              <w:jc w:val="both"/>
              <w:rPr>
                <w:rFonts w:ascii="Book Antiqua" w:hAnsi="Book Antiqua" w:cs="Calibri"/>
                <w:b/>
                <w:bCs/>
                <w:i/>
                <w:iCs/>
                <w:color w:val="000000"/>
              </w:rPr>
            </w:pPr>
            <w:r w:rsidRPr="009C694C">
              <w:rPr>
                <w:rFonts w:ascii="Book Antiqua" w:hAnsi="Book Antiqua" w:cs="Calibri"/>
                <w:b/>
                <w:bCs/>
                <w:i/>
                <w:iCs/>
                <w:color w:val="000000"/>
              </w:rPr>
              <w:t>n</w:t>
            </w:r>
          </w:p>
        </w:tc>
        <w:tc>
          <w:tcPr>
            <w:tcW w:w="1376" w:type="dxa"/>
            <w:tcBorders>
              <w:top w:val="single" w:sz="4" w:space="0" w:color="auto"/>
              <w:bottom w:val="single" w:sz="4" w:space="0" w:color="auto"/>
            </w:tcBorders>
            <w:shd w:val="solid" w:color="FFFFFF" w:fill="auto"/>
          </w:tcPr>
          <w:p w14:paraId="6F12A09F"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mean, %</w:t>
            </w:r>
          </w:p>
        </w:tc>
        <w:tc>
          <w:tcPr>
            <w:tcW w:w="1124" w:type="dxa"/>
            <w:tcBorders>
              <w:top w:val="single" w:sz="4" w:space="0" w:color="auto"/>
              <w:bottom w:val="single" w:sz="4" w:space="0" w:color="auto"/>
            </w:tcBorders>
            <w:shd w:val="solid" w:color="FFFFFF" w:fill="auto"/>
          </w:tcPr>
          <w:p w14:paraId="38A8D971" w14:textId="77777777" w:rsidR="00B247B6" w:rsidRPr="009C694C" w:rsidRDefault="00B247B6" w:rsidP="00F96FA7">
            <w:pPr>
              <w:autoSpaceDE w:val="0"/>
              <w:autoSpaceDN w:val="0"/>
              <w:adjustRightInd w:val="0"/>
              <w:spacing w:line="360" w:lineRule="auto"/>
              <w:jc w:val="both"/>
              <w:rPr>
                <w:rFonts w:ascii="Book Antiqua" w:hAnsi="Book Antiqua" w:cs="Calibri"/>
                <w:b/>
                <w:bCs/>
                <w:i/>
                <w:iCs/>
                <w:color w:val="000000"/>
              </w:rPr>
            </w:pPr>
            <w:r w:rsidRPr="009C694C">
              <w:rPr>
                <w:rFonts w:ascii="Book Antiqua" w:hAnsi="Book Antiqua" w:cs="Calibri"/>
                <w:b/>
                <w:bCs/>
                <w:i/>
                <w:iCs/>
                <w:color w:val="000000"/>
              </w:rPr>
              <w:t>n</w:t>
            </w:r>
          </w:p>
        </w:tc>
        <w:tc>
          <w:tcPr>
            <w:tcW w:w="1372" w:type="dxa"/>
            <w:tcBorders>
              <w:top w:val="single" w:sz="4" w:space="0" w:color="auto"/>
              <w:bottom w:val="single" w:sz="4" w:space="0" w:color="auto"/>
            </w:tcBorders>
            <w:shd w:val="solid" w:color="FFFFFF" w:fill="auto"/>
          </w:tcPr>
          <w:p w14:paraId="40AA8A42"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color w:val="000000"/>
              </w:rPr>
              <w:t>mean, %</w:t>
            </w:r>
          </w:p>
        </w:tc>
        <w:tc>
          <w:tcPr>
            <w:tcW w:w="1273" w:type="dxa"/>
            <w:tcBorders>
              <w:top w:val="nil"/>
              <w:bottom w:val="single" w:sz="4" w:space="0" w:color="auto"/>
            </w:tcBorders>
            <w:shd w:val="solid" w:color="FFFFFF" w:fill="auto"/>
          </w:tcPr>
          <w:p w14:paraId="6986E762" w14:textId="77777777" w:rsidR="00B247B6" w:rsidRPr="00E8716D" w:rsidRDefault="00B247B6" w:rsidP="00F96FA7">
            <w:pPr>
              <w:autoSpaceDE w:val="0"/>
              <w:autoSpaceDN w:val="0"/>
              <w:adjustRightInd w:val="0"/>
              <w:spacing w:line="360" w:lineRule="auto"/>
              <w:jc w:val="both"/>
              <w:rPr>
                <w:rFonts w:ascii="Book Antiqua" w:hAnsi="Book Antiqua" w:cs="Calibri"/>
                <w:b/>
                <w:bCs/>
                <w:color w:val="000000"/>
              </w:rPr>
            </w:pPr>
            <w:r w:rsidRPr="00E8716D">
              <w:rPr>
                <w:rFonts w:ascii="Book Antiqua" w:hAnsi="Book Antiqua" w:cs="Calibri"/>
                <w:b/>
                <w:bCs/>
                <w:i/>
                <w:iCs/>
                <w:color w:val="000000"/>
              </w:rPr>
              <w:t>P</w:t>
            </w:r>
            <w:r>
              <w:rPr>
                <w:rFonts w:ascii="Book Antiqua" w:hAnsi="Book Antiqua" w:cs="Calibri"/>
                <w:b/>
                <w:bCs/>
                <w:i/>
                <w:iCs/>
                <w:color w:val="000000"/>
              </w:rPr>
              <w:t xml:space="preserve"> </w:t>
            </w:r>
            <w:r w:rsidRPr="00E8716D">
              <w:rPr>
                <w:rFonts w:ascii="Book Antiqua" w:hAnsi="Book Antiqua" w:cs="Calibri"/>
                <w:b/>
                <w:bCs/>
                <w:color w:val="000000"/>
              </w:rPr>
              <w:t>value</w:t>
            </w:r>
          </w:p>
        </w:tc>
      </w:tr>
      <w:tr w:rsidR="00B247B6" w:rsidRPr="001A2F4D" w14:paraId="54058885" w14:textId="77777777" w:rsidTr="00F96FA7">
        <w:trPr>
          <w:trHeight w:val="819"/>
        </w:trPr>
        <w:tc>
          <w:tcPr>
            <w:tcW w:w="3407" w:type="dxa"/>
            <w:tcBorders>
              <w:top w:val="single" w:sz="4" w:space="0" w:color="auto"/>
            </w:tcBorders>
            <w:shd w:val="solid" w:color="FFFFFF" w:fill="auto"/>
          </w:tcPr>
          <w:p w14:paraId="57AE5BE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Age, mean (SD), </w:t>
            </w:r>
            <w:proofErr w:type="spellStart"/>
            <w:r w:rsidRPr="001A2F4D">
              <w:rPr>
                <w:rFonts w:ascii="Book Antiqua" w:hAnsi="Book Antiqua" w:cs="Calibri"/>
                <w:color w:val="000000"/>
              </w:rPr>
              <w:t>y</w:t>
            </w:r>
            <w:r>
              <w:rPr>
                <w:rFonts w:ascii="Book Antiqua" w:hAnsi="Book Antiqua" w:cs="Calibri"/>
                <w:color w:val="000000"/>
              </w:rPr>
              <w:t>r</w:t>
            </w:r>
            <w:proofErr w:type="spellEnd"/>
          </w:p>
        </w:tc>
        <w:tc>
          <w:tcPr>
            <w:tcW w:w="1309" w:type="dxa"/>
            <w:tcBorders>
              <w:top w:val="single" w:sz="4" w:space="0" w:color="auto"/>
            </w:tcBorders>
          </w:tcPr>
          <w:p w14:paraId="5709872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55862</w:t>
            </w:r>
          </w:p>
        </w:tc>
        <w:tc>
          <w:tcPr>
            <w:tcW w:w="1376" w:type="dxa"/>
            <w:tcBorders>
              <w:top w:val="single" w:sz="4" w:space="0" w:color="auto"/>
            </w:tcBorders>
            <w:shd w:val="solid" w:color="FFFFFF" w:fill="auto"/>
          </w:tcPr>
          <w:p w14:paraId="2393179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62.9 (7.2)</w:t>
            </w:r>
          </w:p>
        </w:tc>
        <w:tc>
          <w:tcPr>
            <w:tcW w:w="1124" w:type="dxa"/>
            <w:tcBorders>
              <w:top w:val="single" w:sz="4" w:space="0" w:color="auto"/>
            </w:tcBorders>
            <w:shd w:val="solid" w:color="FFFFFF" w:fill="auto"/>
          </w:tcPr>
          <w:p w14:paraId="5CFD0B0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7255</w:t>
            </w:r>
          </w:p>
        </w:tc>
        <w:tc>
          <w:tcPr>
            <w:tcW w:w="1372" w:type="dxa"/>
            <w:tcBorders>
              <w:top w:val="single" w:sz="4" w:space="0" w:color="auto"/>
            </w:tcBorders>
            <w:shd w:val="solid" w:color="FFFFFF" w:fill="auto"/>
          </w:tcPr>
          <w:p w14:paraId="729D834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63.2 (7.0)</w:t>
            </w:r>
          </w:p>
        </w:tc>
        <w:tc>
          <w:tcPr>
            <w:tcW w:w="1273" w:type="dxa"/>
            <w:tcBorders>
              <w:top w:val="single" w:sz="4" w:space="0" w:color="auto"/>
            </w:tcBorders>
            <w:shd w:val="solid" w:color="FFFFFF" w:fill="auto"/>
          </w:tcPr>
          <w:p w14:paraId="1FC141C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775EF782" w14:textId="77777777" w:rsidTr="00F96FA7">
        <w:trPr>
          <w:trHeight w:val="819"/>
        </w:trPr>
        <w:tc>
          <w:tcPr>
            <w:tcW w:w="3407" w:type="dxa"/>
            <w:shd w:val="solid" w:color="FFFFFF" w:fill="auto"/>
          </w:tcPr>
          <w:p w14:paraId="7353419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Age group, No., %</w:t>
            </w:r>
          </w:p>
        </w:tc>
        <w:tc>
          <w:tcPr>
            <w:tcW w:w="1309" w:type="dxa"/>
            <w:shd w:val="solid" w:color="FFFFFF" w:fill="auto"/>
          </w:tcPr>
          <w:p w14:paraId="5C09021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60A144E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25DC4B8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0F49263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044C1F7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2EBFC807" w14:textId="77777777" w:rsidTr="00F96FA7">
        <w:trPr>
          <w:trHeight w:val="415"/>
        </w:trPr>
        <w:tc>
          <w:tcPr>
            <w:tcW w:w="3407" w:type="dxa"/>
            <w:shd w:val="solid" w:color="FFFFFF" w:fill="auto"/>
          </w:tcPr>
          <w:p w14:paraId="114A1EAE"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50-59</w:t>
            </w:r>
          </w:p>
        </w:tc>
        <w:tc>
          <w:tcPr>
            <w:tcW w:w="1309" w:type="dxa"/>
            <w:shd w:val="solid" w:color="FFFFFF" w:fill="auto"/>
          </w:tcPr>
          <w:p w14:paraId="6387B4A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19398</w:t>
            </w:r>
          </w:p>
        </w:tc>
        <w:tc>
          <w:tcPr>
            <w:tcW w:w="1376" w:type="dxa"/>
            <w:shd w:val="solid" w:color="FFFFFF" w:fill="auto"/>
          </w:tcPr>
          <w:p w14:paraId="68295FE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89.4</w:t>
            </w:r>
          </w:p>
        </w:tc>
        <w:tc>
          <w:tcPr>
            <w:tcW w:w="1124" w:type="dxa"/>
            <w:shd w:val="solid" w:color="FFFFFF" w:fill="auto"/>
          </w:tcPr>
          <w:p w14:paraId="1650EB7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2295</w:t>
            </w:r>
          </w:p>
        </w:tc>
        <w:tc>
          <w:tcPr>
            <w:tcW w:w="1372" w:type="dxa"/>
            <w:shd w:val="solid" w:color="FFFFFF" w:fill="auto"/>
          </w:tcPr>
          <w:p w14:paraId="3966508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10.6</w:t>
            </w:r>
          </w:p>
        </w:tc>
        <w:tc>
          <w:tcPr>
            <w:tcW w:w="1273" w:type="dxa"/>
            <w:shd w:val="solid" w:color="FFFFFF" w:fill="auto"/>
          </w:tcPr>
          <w:p w14:paraId="252C478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27B81740" w14:textId="77777777" w:rsidTr="00F96FA7">
        <w:trPr>
          <w:trHeight w:val="415"/>
        </w:trPr>
        <w:tc>
          <w:tcPr>
            <w:tcW w:w="3407" w:type="dxa"/>
            <w:shd w:val="solid" w:color="FFFFFF" w:fill="auto"/>
          </w:tcPr>
          <w:p w14:paraId="0E6975CF"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60-69</w:t>
            </w:r>
          </w:p>
        </w:tc>
        <w:tc>
          <w:tcPr>
            <w:tcW w:w="1309" w:type="dxa"/>
            <w:shd w:val="solid" w:color="FFFFFF" w:fill="auto"/>
          </w:tcPr>
          <w:p w14:paraId="7ED941B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25068</w:t>
            </w:r>
          </w:p>
        </w:tc>
        <w:tc>
          <w:tcPr>
            <w:tcW w:w="1376" w:type="dxa"/>
            <w:shd w:val="solid" w:color="FFFFFF" w:fill="auto"/>
          </w:tcPr>
          <w:p w14:paraId="6FBA05A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87.9</w:t>
            </w:r>
          </w:p>
        </w:tc>
        <w:tc>
          <w:tcPr>
            <w:tcW w:w="1124" w:type="dxa"/>
            <w:shd w:val="solid" w:color="FFFFFF" w:fill="auto"/>
          </w:tcPr>
          <w:p w14:paraId="4E78D11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3467</w:t>
            </w:r>
          </w:p>
        </w:tc>
        <w:tc>
          <w:tcPr>
            <w:tcW w:w="1372" w:type="dxa"/>
            <w:shd w:val="solid" w:color="FFFFFF" w:fill="auto"/>
          </w:tcPr>
          <w:p w14:paraId="0BF9E9A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12.2</w:t>
            </w:r>
          </w:p>
        </w:tc>
        <w:tc>
          <w:tcPr>
            <w:tcW w:w="1273" w:type="dxa"/>
            <w:shd w:val="solid" w:color="FFFFFF" w:fill="auto"/>
          </w:tcPr>
          <w:p w14:paraId="0D844E2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425C1B18" w14:textId="77777777" w:rsidTr="00F96FA7">
        <w:trPr>
          <w:trHeight w:val="415"/>
        </w:trPr>
        <w:tc>
          <w:tcPr>
            <w:tcW w:w="3407" w:type="dxa"/>
            <w:shd w:val="solid" w:color="FFFFFF" w:fill="auto"/>
          </w:tcPr>
          <w:p w14:paraId="5C60B23D"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70-79</w:t>
            </w:r>
          </w:p>
        </w:tc>
        <w:tc>
          <w:tcPr>
            <w:tcW w:w="1309" w:type="dxa"/>
            <w:shd w:val="solid" w:color="FFFFFF" w:fill="auto"/>
          </w:tcPr>
          <w:p w14:paraId="04A2ACA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11396</w:t>
            </w:r>
          </w:p>
        </w:tc>
        <w:tc>
          <w:tcPr>
            <w:tcW w:w="1376" w:type="dxa"/>
            <w:shd w:val="solid" w:color="FFFFFF" w:fill="auto"/>
          </w:tcPr>
          <w:p w14:paraId="6FC611A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88.4</w:t>
            </w:r>
          </w:p>
        </w:tc>
        <w:tc>
          <w:tcPr>
            <w:tcW w:w="1124" w:type="dxa"/>
            <w:shd w:val="solid" w:color="FFFFFF" w:fill="auto"/>
          </w:tcPr>
          <w:p w14:paraId="1CA01A1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1493</w:t>
            </w:r>
          </w:p>
        </w:tc>
        <w:tc>
          <w:tcPr>
            <w:tcW w:w="1372" w:type="dxa"/>
            <w:shd w:val="solid" w:color="FFFFFF" w:fill="auto"/>
          </w:tcPr>
          <w:p w14:paraId="4515F03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11.6</w:t>
            </w:r>
          </w:p>
        </w:tc>
        <w:tc>
          <w:tcPr>
            <w:tcW w:w="1273" w:type="dxa"/>
            <w:shd w:val="solid" w:color="FFFFFF" w:fill="auto"/>
          </w:tcPr>
          <w:p w14:paraId="75AE7F7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52F110B0" w14:textId="77777777" w:rsidTr="00F96FA7">
        <w:trPr>
          <w:trHeight w:val="819"/>
        </w:trPr>
        <w:tc>
          <w:tcPr>
            <w:tcW w:w="3407" w:type="dxa"/>
            <w:shd w:val="solid" w:color="FFFFFF" w:fill="auto"/>
          </w:tcPr>
          <w:p w14:paraId="62884A1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Race/ethnicity, </w:t>
            </w:r>
            <w:r>
              <w:rPr>
                <w:rFonts w:ascii="Book Antiqua" w:hAnsi="Book Antiqua" w:cs="Calibri"/>
                <w:color w:val="000000"/>
              </w:rPr>
              <w:t>N</w:t>
            </w:r>
            <w:r w:rsidRPr="001A2F4D">
              <w:rPr>
                <w:rFonts w:ascii="Book Antiqua" w:hAnsi="Book Antiqua" w:cs="Calibri"/>
                <w:color w:val="000000"/>
              </w:rPr>
              <w:t>o., %</w:t>
            </w:r>
          </w:p>
        </w:tc>
        <w:tc>
          <w:tcPr>
            <w:tcW w:w="1309" w:type="dxa"/>
            <w:shd w:val="solid" w:color="FFFFFF" w:fill="auto"/>
          </w:tcPr>
          <w:p w14:paraId="218F8DE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1B42C0B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6AE6F28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38F2458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416175C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418AAE88" w14:textId="77777777" w:rsidTr="00F96FA7">
        <w:trPr>
          <w:trHeight w:val="415"/>
        </w:trPr>
        <w:tc>
          <w:tcPr>
            <w:tcW w:w="3407" w:type="dxa"/>
            <w:shd w:val="solid" w:color="FFFFFF" w:fill="auto"/>
          </w:tcPr>
          <w:p w14:paraId="051A1A44"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White</w:t>
            </w:r>
          </w:p>
        </w:tc>
        <w:tc>
          <w:tcPr>
            <w:tcW w:w="1309" w:type="dxa"/>
            <w:shd w:val="solid" w:color="FFFFFF" w:fill="auto"/>
          </w:tcPr>
          <w:p w14:paraId="556E4C8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49927</w:t>
            </w:r>
          </w:p>
        </w:tc>
        <w:tc>
          <w:tcPr>
            <w:tcW w:w="1376" w:type="dxa"/>
            <w:shd w:val="solid" w:color="FFFFFF" w:fill="auto"/>
          </w:tcPr>
          <w:p w14:paraId="037A251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89.7</w:t>
            </w:r>
          </w:p>
        </w:tc>
        <w:tc>
          <w:tcPr>
            <w:tcW w:w="1124" w:type="dxa"/>
            <w:shd w:val="solid" w:color="FFFFFF" w:fill="auto"/>
          </w:tcPr>
          <w:p w14:paraId="7FECD11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5745</w:t>
            </w:r>
          </w:p>
        </w:tc>
        <w:tc>
          <w:tcPr>
            <w:tcW w:w="1372" w:type="dxa"/>
            <w:shd w:val="solid" w:color="FFFFFF" w:fill="auto"/>
          </w:tcPr>
          <w:p w14:paraId="3B1E705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10.3</w:t>
            </w:r>
          </w:p>
        </w:tc>
        <w:tc>
          <w:tcPr>
            <w:tcW w:w="1273" w:type="dxa"/>
            <w:shd w:val="solid" w:color="FFFFFF" w:fill="auto"/>
          </w:tcPr>
          <w:p w14:paraId="19C8A5B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032E80A4" w14:textId="77777777" w:rsidTr="00F96FA7">
        <w:trPr>
          <w:trHeight w:val="403"/>
        </w:trPr>
        <w:tc>
          <w:tcPr>
            <w:tcW w:w="3407" w:type="dxa"/>
            <w:shd w:val="solid" w:color="FFFFFF" w:fill="auto"/>
          </w:tcPr>
          <w:p w14:paraId="005668B5"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Africa American</w:t>
            </w:r>
          </w:p>
        </w:tc>
        <w:tc>
          <w:tcPr>
            <w:tcW w:w="1309" w:type="dxa"/>
            <w:shd w:val="solid" w:color="FFFFFF" w:fill="auto"/>
          </w:tcPr>
          <w:p w14:paraId="0DFB9E4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2706</w:t>
            </w:r>
          </w:p>
        </w:tc>
        <w:tc>
          <w:tcPr>
            <w:tcW w:w="1376" w:type="dxa"/>
            <w:shd w:val="solid" w:color="FFFFFF" w:fill="auto"/>
          </w:tcPr>
          <w:p w14:paraId="08F4D2C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75.7</w:t>
            </w:r>
          </w:p>
        </w:tc>
        <w:tc>
          <w:tcPr>
            <w:tcW w:w="1124" w:type="dxa"/>
            <w:shd w:val="solid" w:color="FFFFFF" w:fill="auto"/>
          </w:tcPr>
          <w:p w14:paraId="3348011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871</w:t>
            </w:r>
          </w:p>
        </w:tc>
        <w:tc>
          <w:tcPr>
            <w:tcW w:w="1372" w:type="dxa"/>
            <w:shd w:val="solid" w:color="FFFFFF" w:fill="auto"/>
          </w:tcPr>
          <w:p w14:paraId="6C5E634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24.4</w:t>
            </w:r>
          </w:p>
        </w:tc>
        <w:tc>
          <w:tcPr>
            <w:tcW w:w="1273" w:type="dxa"/>
            <w:shd w:val="solid" w:color="FFFFFF" w:fill="auto"/>
          </w:tcPr>
          <w:p w14:paraId="7C13158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3479B760" w14:textId="77777777" w:rsidTr="00F96FA7">
        <w:trPr>
          <w:trHeight w:val="415"/>
        </w:trPr>
        <w:tc>
          <w:tcPr>
            <w:tcW w:w="3407" w:type="dxa"/>
            <w:shd w:val="solid" w:color="FFFFFF" w:fill="auto"/>
          </w:tcPr>
          <w:p w14:paraId="2A09D2E5"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Others</w:t>
            </w:r>
          </w:p>
        </w:tc>
        <w:tc>
          <w:tcPr>
            <w:tcW w:w="1309" w:type="dxa"/>
            <w:shd w:val="solid" w:color="FFFFFF" w:fill="auto"/>
          </w:tcPr>
          <w:p w14:paraId="55EC615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3229</w:t>
            </w:r>
          </w:p>
        </w:tc>
        <w:tc>
          <w:tcPr>
            <w:tcW w:w="1376" w:type="dxa"/>
            <w:shd w:val="solid" w:color="FFFFFF" w:fill="auto"/>
          </w:tcPr>
          <w:p w14:paraId="685E9E9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83.5</w:t>
            </w:r>
          </w:p>
        </w:tc>
        <w:tc>
          <w:tcPr>
            <w:tcW w:w="1124" w:type="dxa"/>
            <w:shd w:val="solid" w:color="FFFFFF" w:fill="auto"/>
          </w:tcPr>
          <w:p w14:paraId="10F7073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639</w:t>
            </w:r>
          </w:p>
        </w:tc>
        <w:tc>
          <w:tcPr>
            <w:tcW w:w="1372" w:type="dxa"/>
            <w:shd w:val="solid" w:color="FFFFFF" w:fill="auto"/>
          </w:tcPr>
          <w:p w14:paraId="6FDC5BD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16.5</w:t>
            </w:r>
          </w:p>
        </w:tc>
        <w:tc>
          <w:tcPr>
            <w:tcW w:w="1273" w:type="dxa"/>
            <w:shd w:val="solid" w:color="FFFFFF" w:fill="auto"/>
          </w:tcPr>
          <w:p w14:paraId="73BCFE6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4C1B8C14" w14:textId="77777777" w:rsidTr="00F96FA7">
        <w:trPr>
          <w:trHeight w:val="831"/>
        </w:trPr>
        <w:tc>
          <w:tcPr>
            <w:tcW w:w="3407" w:type="dxa"/>
            <w:shd w:val="solid" w:color="FFFFFF" w:fill="auto"/>
          </w:tcPr>
          <w:p w14:paraId="3C7CA9A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Marital status</w:t>
            </w:r>
            <w:r>
              <w:rPr>
                <w:rFonts w:ascii="Book Antiqua" w:hAnsi="Book Antiqua" w:cs="Calibri"/>
                <w:color w:val="000000"/>
                <w:vertAlign w:val="superscript"/>
              </w:rPr>
              <w:t>1</w:t>
            </w:r>
            <w:r w:rsidRPr="001A2F4D">
              <w:rPr>
                <w:rFonts w:ascii="Book Antiqua" w:hAnsi="Book Antiqua" w:cs="Calibri"/>
                <w:color w:val="000000"/>
              </w:rPr>
              <w:t>,</w:t>
            </w:r>
            <w:r w:rsidRPr="001A2F4D">
              <w:rPr>
                <w:rFonts w:ascii="Book Antiqua" w:hAnsi="Book Antiqua" w:cs="Calibri"/>
                <w:color w:val="000000"/>
                <w:vertAlign w:val="superscript"/>
              </w:rPr>
              <w:t xml:space="preserve"> </w:t>
            </w:r>
            <w:r>
              <w:rPr>
                <w:rFonts w:ascii="Book Antiqua" w:hAnsi="Book Antiqua" w:cs="Calibri"/>
                <w:color w:val="000000"/>
              </w:rPr>
              <w:t>N</w:t>
            </w:r>
            <w:r w:rsidRPr="001A2F4D">
              <w:rPr>
                <w:rFonts w:ascii="Book Antiqua" w:hAnsi="Book Antiqua" w:cs="Calibri"/>
                <w:color w:val="000000"/>
              </w:rPr>
              <w:t>o., %</w:t>
            </w:r>
          </w:p>
        </w:tc>
        <w:tc>
          <w:tcPr>
            <w:tcW w:w="1309" w:type="dxa"/>
            <w:shd w:val="solid" w:color="FFFFFF" w:fill="auto"/>
          </w:tcPr>
          <w:p w14:paraId="1584517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1036231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07EDE40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4C52C2B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1E054B0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438073C7" w14:textId="77777777" w:rsidTr="00F96FA7">
        <w:trPr>
          <w:trHeight w:val="403"/>
        </w:trPr>
        <w:tc>
          <w:tcPr>
            <w:tcW w:w="3407" w:type="dxa"/>
            <w:shd w:val="solid" w:color="FFFFFF" w:fill="auto"/>
          </w:tcPr>
          <w:p w14:paraId="57D9BADF"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Never or separated</w:t>
            </w:r>
          </w:p>
        </w:tc>
        <w:tc>
          <w:tcPr>
            <w:tcW w:w="1309" w:type="dxa"/>
            <w:shd w:val="solid" w:color="FFFFFF" w:fill="auto"/>
          </w:tcPr>
          <w:p w14:paraId="56E2F48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10645</w:t>
            </w:r>
          </w:p>
        </w:tc>
        <w:tc>
          <w:tcPr>
            <w:tcW w:w="1376" w:type="dxa"/>
            <w:shd w:val="solid" w:color="FFFFFF" w:fill="auto"/>
          </w:tcPr>
          <w:p w14:paraId="5BCB87A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87.1</w:t>
            </w:r>
          </w:p>
        </w:tc>
        <w:tc>
          <w:tcPr>
            <w:tcW w:w="1124" w:type="dxa"/>
            <w:shd w:val="solid" w:color="FFFFFF" w:fill="auto"/>
          </w:tcPr>
          <w:p w14:paraId="2A1FFCB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1579</w:t>
            </w:r>
          </w:p>
        </w:tc>
        <w:tc>
          <w:tcPr>
            <w:tcW w:w="1372" w:type="dxa"/>
            <w:shd w:val="solid" w:color="FFFFFF" w:fill="auto"/>
          </w:tcPr>
          <w:p w14:paraId="282FCE2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w:t>
            </w:r>
          </w:p>
        </w:tc>
        <w:tc>
          <w:tcPr>
            <w:tcW w:w="1273" w:type="dxa"/>
            <w:shd w:val="solid" w:color="FFFFFF" w:fill="auto"/>
          </w:tcPr>
          <w:p w14:paraId="4D0492C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6EE590C5" w14:textId="77777777" w:rsidTr="00F96FA7">
        <w:trPr>
          <w:trHeight w:val="415"/>
        </w:trPr>
        <w:tc>
          <w:tcPr>
            <w:tcW w:w="3407" w:type="dxa"/>
            <w:shd w:val="solid" w:color="FFFFFF" w:fill="auto"/>
          </w:tcPr>
          <w:p w14:paraId="31E660B3"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Widowed</w:t>
            </w:r>
          </w:p>
        </w:tc>
        <w:tc>
          <w:tcPr>
            <w:tcW w:w="1309" w:type="dxa"/>
            <w:shd w:val="solid" w:color="FFFFFF" w:fill="auto"/>
          </w:tcPr>
          <w:p w14:paraId="6E1890D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8139</w:t>
            </w:r>
          </w:p>
        </w:tc>
        <w:tc>
          <w:tcPr>
            <w:tcW w:w="1376" w:type="dxa"/>
            <w:shd w:val="solid" w:color="FFFFFF" w:fill="auto"/>
          </w:tcPr>
          <w:p w14:paraId="3F794B7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86.3</w:t>
            </w:r>
          </w:p>
        </w:tc>
        <w:tc>
          <w:tcPr>
            <w:tcW w:w="1124" w:type="dxa"/>
            <w:shd w:val="solid" w:color="FFFFFF" w:fill="auto"/>
          </w:tcPr>
          <w:p w14:paraId="2B50F97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1296</w:t>
            </w:r>
          </w:p>
        </w:tc>
        <w:tc>
          <w:tcPr>
            <w:tcW w:w="1372" w:type="dxa"/>
            <w:shd w:val="solid" w:color="FFFFFF" w:fill="auto"/>
          </w:tcPr>
          <w:p w14:paraId="5C7EE68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13.7</w:t>
            </w:r>
          </w:p>
        </w:tc>
        <w:tc>
          <w:tcPr>
            <w:tcW w:w="1273" w:type="dxa"/>
            <w:shd w:val="solid" w:color="FFFFFF" w:fill="auto"/>
          </w:tcPr>
          <w:p w14:paraId="0B5FA26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4103F96E" w14:textId="77777777" w:rsidTr="00F96FA7">
        <w:trPr>
          <w:trHeight w:val="415"/>
        </w:trPr>
        <w:tc>
          <w:tcPr>
            <w:tcW w:w="3407" w:type="dxa"/>
            <w:shd w:val="solid" w:color="FFFFFF" w:fill="auto"/>
          </w:tcPr>
          <w:p w14:paraId="77EFC97A"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Presently married</w:t>
            </w:r>
          </w:p>
        </w:tc>
        <w:tc>
          <w:tcPr>
            <w:tcW w:w="1309" w:type="dxa"/>
            <w:shd w:val="solid" w:color="FFFFFF" w:fill="auto"/>
          </w:tcPr>
          <w:p w14:paraId="45114D8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36869</w:t>
            </w:r>
          </w:p>
        </w:tc>
        <w:tc>
          <w:tcPr>
            <w:tcW w:w="1376" w:type="dxa"/>
            <w:shd w:val="solid" w:color="FFFFFF" w:fill="auto"/>
          </w:tcPr>
          <w:p w14:paraId="43D7DF6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89.5</w:t>
            </w:r>
          </w:p>
        </w:tc>
        <w:tc>
          <w:tcPr>
            <w:tcW w:w="1124" w:type="dxa"/>
            <w:shd w:val="solid" w:color="FFFFFF" w:fill="auto"/>
          </w:tcPr>
          <w:p w14:paraId="4BA338F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4341</w:t>
            </w:r>
          </w:p>
        </w:tc>
        <w:tc>
          <w:tcPr>
            <w:tcW w:w="1372" w:type="dxa"/>
            <w:shd w:val="solid" w:color="FFFFFF" w:fill="auto"/>
          </w:tcPr>
          <w:p w14:paraId="4FCCD91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10.5</w:t>
            </w:r>
          </w:p>
        </w:tc>
        <w:tc>
          <w:tcPr>
            <w:tcW w:w="1273" w:type="dxa"/>
            <w:shd w:val="solid" w:color="FFFFFF" w:fill="auto"/>
          </w:tcPr>
          <w:p w14:paraId="00B1D34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658766DD" w14:textId="77777777" w:rsidTr="00F96FA7">
        <w:trPr>
          <w:trHeight w:val="819"/>
        </w:trPr>
        <w:tc>
          <w:tcPr>
            <w:tcW w:w="3407" w:type="dxa"/>
            <w:shd w:val="solid" w:color="FFFFFF" w:fill="auto"/>
          </w:tcPr>
          <w:p w14:paraId="5084BD3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Education level</w:t>
            </w:r>
            <w:r>
              <w:rPr>
                <w:rFonts w:ascii="Book Antiqua" w:hAnsi="Book Antiqua" w:cs="Calibri"/>
                <w:color w:val="000000"/>
                <w:vertAlign w:val="superscript"/>
              </w:rPr>
              <w:t>2</w:t>
            </w:r>
            <w:r w:rsidRPr="001A2F4D">
              <w:rPr>
                <w:rFonts w:ascii="Book Antiqua" w:hAnsi="Book Antiqua" w:cs="Calibri"/>
                <w:color w:val="000000"/>
              </w:rPr>
              <w:t>, No. %</w:t>
            </w:r>
          </w:p>
        </w:tc>
        <w:tc>
          <w:tcPr>
            <w:tcW w:w="1309" w:type="dxa"/>
            <w:shd w:val="solid" w:color="FFFFFF" w:fill="auto"/>
          </w:tcPr>
          <w:p w14:paraId="0F5CAF0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71B30ED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7D4CEE2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0B5A044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1763AA4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3C9B3928" w14:textId="77777777" w:rsidTr="00F96FA7">
        <w:trPr>
          <w:trHeight w:val="415"/>
        </w:trPr>
        <w:tc>
          <w:tcPr>
            <w:tcW w:w="3407" w:type="dxa"/>
            <w:shd w:val="solid" w:color="FFFFFF" w:fill="auto"/>
          </w:tcPr>
          <w:p w14:paraId="168211AA"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t>
            </w:r>
            <w:r>
              <w:rPr>
                <w:rFonts w:ascii="Book Antiqua" w:hAnsi="Book Antiqua" w:cs="Calibri"/>
                <w:color w:val="000000"/>
              </w:rPr>
              <w:t xml:space="preserve"> </w:t>
            </w:r>
            <w:r w:rsidRPr="001A2F4D">
              <w:rPr>
                <w:rFonts w:ascii="Book Antiqua" w:hAnsi="Book Antiqua" w:cs="Calibri"/>
                <w:color w:val="000000"/>
              </w:rPr>
              <w:t>High School</w:t>
            </w:r>
          </w:p>
        </w:tc>
        <w:tc>
          <w:tcPr>
            <w:tcW w:w="1309" w:type="dxa"/>
            <w:shd w:val="solid" w:color="FFFFFF" w:fill="auto"/>
          </w:tcPr>
          <w:p w14:paraId="16EC776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9484</w:t>
            </w:r>
          </w:p>
        </w:tc>
        <w:tc>
          <w:tcPr>
            <w:tcW w:w="1376" w:type="dxa"/>
            <w:shd w:val="solid" w:color="FFFFFF" w:fill="auto"/>
          </w:tcPr>
          <w:p w14:paraId="08ACAF2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84.7</w:t>
            </w:r>
          </w:p>
        </w:tc>
        <w:tc>
          <w:tcPr>
            <w:tcW w:w="1124" w:type="dxa"/>
            <w:shd w:val="solid" w:color="FFFFFF" w:fill="auto"/>
          </w:tcPr>
          <w:p w14:paraId="63C8997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1707</w:t>
            </w:r>
          </w:p>
        </w:tc>
        <w:tc>
          <w:tcPr>
            <w:tcW w:w="1372" w:type="dxa"/>
            <w:shd w:val="solid" w:color="FFFFFF" w:fill="auto"/>
          </w:tcPr>
          <w:p w14:paraId="21B3BDA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15.3</w:t>
            </w:r>
          </w:p>
        </w:tc>
        <w:tc>
          <w:tcPr>
            <w:tcW w:w="1273" w:type="dxa"/>
            <w:shd w:val="solid" w:color="FFFFFF" w:fill="auto"/>
          </w:tcPr>
          <w:p w14:paraId="077F603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4BCBBE78" w14:textId="77777777" w:rsidTr="00F96FA7">
        <w:trPr>
          <w:trHeight w:val="415"/>
        </w:trPr>
        <w:tc>
          <w:tcPr>
            <w:tcW w:w="3407" w:type="dxa"/>
            <w:shd w:val="solid" w:color="FFFFFF" w:fill="auto"/>
          </w:tcPr>
          <w:p w14:paraId="29EC9431"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&gt; HS and Associate</w:t>
            </w:r>
          </w:p>
        </w:tc>
        <w:tc>
          <w:tcPr>
            <w:tcW w:w="1309" w:type="dxa"/>
            <w:shd w:val="solid" w:color="FFFFFF" w:fill="auto"/>
          </w:tcPr>
          <w:p w14:paraId="73FDDB6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19398</w:t>
            </w:r>
          </w:p>
        </w:tc>
        <w:tc>
          <w:tcPr>
            <w:tcW w:w="1376" w:type="dxa"/>
            <w:shd w:val="solid" w:color="FFFFFF" w:fill="auto"/>
          </w:tcPr>
          <w:p w14:paraId="6CD7538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87.1</w:t>
            </w:r>
          </w:p>
        </w:tc>
        <w:tc>
          <w:tcPr>
            <w:tcW w:w="1124" w:type="dxa"/>
            <w:shd w:val="solid" w:color="FFFFFF" w:fill="auto"/>
          </w:tcPr>
          <w:p w14:paraId="1BABB8E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2873</w:t>
            </w:r>
          </w:p>
        </w:tc>
        <w:tc>
          <w:tcPr>
            <w:tcW w:w="1372" w:type="dxa"/>
            <w:shd w:val="solid" w:color="FFFFFF" w:fill="auto"/>
          </w:tcPr>
          <w:p w14:paraId="25E180E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w:t>
            </w:r>
          </w:p>
        </w:tc>
        <w:tc>
          <w:tcPr>
            <w:tcW w:w="1273" w:type="dxa"/>
            <w:shd w:val="solid" w:color="FFFFFF" w:fill="auto"/>
          </w:tcPr>
          <w:p w14:paraId="571B424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488F6E45" w14:textId="77777777" w:rsidTr="00F96FA7">
        <w:trPr>
          <w:trHeight w:val="403"/>
        </w:trPr>
        <w:tc>
          <w:tcPr>
            <w:tcW w:w="3407" w:type="dxa"/>
            <w:shd w:val="solid" w:color="FFFFFF" w:fill="auto"/>
          </w:tcPr>
          <w:p w14:paraId="6256DF67"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 College</w:t>
            </w:r>
          </w:p>
        </w:tc>
        <w:tc>
          <w:tcPr>
            <w:tcW w:w="1309" w:type="dxa"/>
            <w:shd w:val="solid" w:color="FFFFFF" w:fill="auto"/>
          </w:tcPr>
          <w:p w14:paraId="39C55C2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26589</w:t>
            </w:r>
          </w:p>
        </w:tc>
        <w:tc>
          <w:tcPr>
            <w:tcW w:w="1376" w:type="dxa"/>
            <w:shd w:val="solid" w:color="FFFFFF" w:fill="auto"/>
          </w:tcPr>
          <w:p w14:paraId="636CB63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91.1</w:t>
            </w:r>
          </w:p>
        </w:tc>
        <w:tc>
          <w:tcPr>
            <w:tcW w:w="1124" w:type="dxa"/>
            <w:shd w:val="solid" w:color="FFFFFF" w:fill="auto"/>
          </w:tcPr>
          <w:p w14:paraId="5C97D78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2608</w:t>
            </w:r>
          </w:p>
        </w:tc>
        <w:tc>
          <w:tcPr>
            <w:tcW w:w="1372" w:type="dxa"/>
            <w:shd w:val="solid" w:color="FFFFFF" w:fill="auto"/>
          </w:tcPr>
          <w:p w14:paraId="4833B3E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w:t>
            </w:r>
          </w:p>
        </w:tc>
        <w:tc>
          <w:tcPr>
            <w:tcW w:w="1273" w:type="dxa"/>
            <w:shd w:val="solid" w:color="FFFFFF" w:fill="auto"/>
          </w:tcPr>
          <w:p w14:paraId="028878D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252FA565" w14:textId="77777777" w:rsidTr="00F96FA7">
        <w:trPr>
          <w:trHeight w:val="819"/>
        </w:trPr>
        <w:tc>
          <w:tcPr>
            <w:tcW w:w="3407" w:type="dxa"/>
            <w:shd w:val="solid" w:color="FFFFFF" w:fill="auto"/>
          </w:tcPr>
          <w:p w14:paraId="41863B70" w14:textId="184F8E2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A</w:t>
            </w:r>
            <w:r>
              <w:rPr>
                <w:rFonts w:ascii="Book Antiqua" w:hAnsi="Book Antiqua" w:cs="Calibri"/>
                <w:color w:val="000000"/>
              </w:rPr>
              <w:t>nnual</w:t>
            </w:r>
            <w:r w:rsidRPr="001A2F4D">
              <w:rPr>
                <w:rFonts w:ascii="Book Antiqua" w:hAnsi="Book Antiqua" w:cs="Calibri"/>
                <w:color w:val="000000"/>
              </w:rPr>
              <w:t xml:space="preserve"> family income</w:t>
            </w:r>
            <w:r>
              <w:rPr>
                <w:rFonts w:ascii="Book Antiqua" w:hAnsi="Book Antiqua" w:cs="Calibri"/>
                <w:color w:val="000000"/>
              </w:rPr>
              <w:t xml:space="preserve"> </w:t>
            </w:r>
            <w:r w:rsidRPr="00893165">
              <w:rPr>
                <w:rFonts w:ascii="Book Antiqua" w:hAnsi="Book Antiqua" w:cs="Calibri"/>
                <w:color w:val="000000"/>
              </w:rPr>
              <w:t>(US$)</w:t>
            </w:r>
            <w:r>
              <w:rPr>
                <w:rFonts w:ascii="Book Antiqua" w:hAnsi="Book Antiqua" w:cs="Calibri" w:hint="eastAsia"/>
                <w:color w:val="000000"/>
                <w:lang w:eastAsia="zh-CN"/>
              </w:rPr>
              <w:t>,</w:t>
            </w:r>
            <w:r w:rsidRPr="001A2F4D">
              <w:rPr>
                <w:rFonts w:ascii="Book Antiqua" w:hAnsi="Book Antiqua" w:cs="Calibri"/>
                <w:color w:val="000000"/>
              </w:rPr>
              <w:t xml:space="preserve"> No., %</w:t>
            </w:r>
          </w:p>
        </w:tc>
        <w:tc>
          <w:tcPr>
            <w:tcW w:w="1309" w:type="dxa"/>
            <w:shd w:val="solid" w:color="FFFFFF" w:fill="auto"/>
          </w:tcPr>
          <w:p w14:paraId="55A3178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6CCA2F5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2388122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362C1B8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55291C4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3DDAB353" w14:textId="77777777" w:rsidTr="00F96FA7">
        <w:trPr>
          <w:trHeight w:val="415"/>
        </w:trPr>
        <w:tc>
          <w:tcPr>
            <w:tcW w:w="3407" w:type="dxa"/>
            <w:shd w:val="solid" w:color="FFFFFF" w:fill="auto"/>
          </w:tcPr>
          <w:p w14:paraId="2FE8CAFD"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lastRenderedPageBreak/>
              <w:t>&lt;</w:t>
            </w:r>
            <w:r>
              <w:rPr>
                <w:rFonts w:ascii="Book Antiqua" w:hAnsi="Book Antiqua" w:cs="Calibri"/>
                <w:color w:val="000000"/>
              </w:rPr>
              <w:t xml:space="preserve"> </w:t>
            </w:r>
            <w:r w:rsidRPr="001A2F4D">
              <w:rPr>
                <w:rFonts w:ascii="Book Antiqua" w:hAnsi="Book Antiqua" w:cs="Calibri"/>
                <w:color w:val="000000"/>
              </w:rPr>
              <w:t>35000</w:t>
            </w:r>
          </w:p>
        </w:tc>
        <w:tc>
          <w:tcPr>
            <w:tcW w:w="1309" w:type="dxa"/>
            <w:shd w:val="solid" w:color="FFFFFF" w:fill="auto"/>
          </w:tcPr>
          <w:p w14:paraId="10C027B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17099</w:t>
            </w:r>
          </w:p>
        </w:tc>
        <w:tc>
          <w:tcPr>
            <w:tcW w:w="1376" w:type="dxa"/>
            <w:shd w:val="solid" w:color="FFFFFF" w:fill="auto"/>
          </w:tcPr>
          <w:p w14:paraId="36BFC50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84.8</w:t>
            </w:r>
          </w:p>
        </w:tc>
        <w:tc>
          <w:tcPr>
            <w:tcW w:w="1124" w:type="dxa"/>
            <w:shd w:val="solid" w:color="FFFFFF" w:fill="auto"/>
          </w:tcPr>
          <w:p w14:paraId="75F7B1C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3073</w:t>
            </w:r>
          </w:p>
        </w:tc>
        <w:tc>
          <w:tcPr>
            <w:tcW w:w="1372" w:type="dxa"/>
            <w:shd w:val="solid" w:color="FFFFFF" w:fill="auto"/>
          </w:tcPr>
          <w:p w14:paraId="3A6C1D9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15.2</w:t>
            </w:r>
          </w:p>
        </w:tc>
        <w:tc>
          <w:tcPr>
            <w:tcW w:w="1273" w:type="dxa"/>
          </w:tcPr>
          <w:p w14:paraId="60B9400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27DB25CE" w14:textId="77777777" w:rsidTr="00F96FA7">
        <w:trPr>
          <w:trHeight w:val="415"/>
        </w:trPr>
        <w:tc>
          <w:tcPr>
            <w:tcW w:w="3407" w:type="dxa"/>
            <w:shd w:val="solid" w:color="FFFFFF" w:fill="auto"/>
          </w:tcPr>
          <w:p w14:paraId="0A1E3C04"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35000</w:t>
            </w:r>
            <w:r>
              <w:rPr>
                <w:rFonts w:ascii="Book Antiqua" w:hAnsi="Book Antiqua" w:cs="Calibri"/>
                <w:color w:val="000000"/>
              </w:rPr>
              <w:t>-</w:t>
            </w:r>
            <w:r w:rsidRPr="001A2F4D">
              <w:rPr>
                <w:rFonts w:ascii="Book Antiqua" w:hAnsi="Book Antiqua" w:cs="Calibri"/>
                <w:color w:val="000000"/>
              </w:rPr>
              <w:t>49999</w:t>
            </w:r>
          </w:p>
        </w:tc>
        <w:tc>
          <w:tcPr>
            <w:tcW w:w="1309" w:type="dxa"/>
            <w:shd w:val="solid" w:color="FFFFFF" w:fill="auto"/>
          </w:tcPr>
          <w:p w14:paraId="44F1162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10809</w:t>
            </w:r>
          </w:p>
        </w:tc>
        <w:tc>
          <w:tcPr>
            <w:tcW w:w="1376" w:type="dxa"/>
            <w:shd w:val="solid" w:color="FFFFFF" w:fill="auto"/>
          </w:tcPr>
          <w:p w14:paraId="6FEBD8E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88.5</w:t>
            </w:r>
          </w:p>
        </w:tc>
        <w:tc>
          <w:tcPr>
            <w:tcW w:w="1124" w:type="dxa"/>
            <w:shd w:val="solid" w:color="FFFFFF" w:fill="auto"/>
          </w:tcPr>
          <w:p w14:paraId="45ED87C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1401</w:t>
            </w:r>
          </w:p>
        </w:tc>
        <w:tc>
          <w:tcPr>
            <w:tcW w:w="1372" w:type="dxa"/>
            <w:shd w:val="solid" w:color="FFFFFF" w:fill="auto"/>
          </w:tcPr>
          <w:p w14:paraId="447F10B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11.5</w:t>
            </w:r>
          </w:p>
        </w:tc>
        <w:tc>
          <w:tcPr>
            <w:tcW w:w="1273" w:type="dxa"/>
            <w:shd w:val="solid" w:color="FFFFFF" w:fill="auto"/>
          </w:tcPr>
          <w:p w14:paraId="59B24A5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2D8F38DF" w14:textId="77777777" w:rsidTr="00F96FA7">
        <w:trPr>
          <w:trHeight w:val="415"/>
        </w:trPr>
        <w:tc>
          <w:tcPr>
            <w:tcW w:w="3407" w:type="dxa"/>
            <w:shd w:val="solid" w:color="FFFFFF" w:fill="auto"/>
          </w:tcPr>
          <w:p w14:paraId="1D4611C6"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50000</w:t>
            </w:r>
            <w:r>
              <w:rPr>
                <w:rFonts w:ascii="Book Antiqua" w:hAnsi="Book Antiqua" w:cs="Calibri"/>
                <w:color w:val="000000"/>
              </w:rPr>
              <w:t>-</w:t>
            </w:r>
            <w:r w:rsidRPr="001A2F4D">
              <w:rPr>
                <w:rFonts w:ascii="Book Antiqua" w:hAnsi="Book Antiqua" w:cs="Calibri"/>
                <w:color w:val="000000"/>
              </w:rPr>
              <w:t>74999</w:t>
            </w:r>
          </w:p>
        </w:tc>
        <w:tc>
          <w:tcPr>
            <w:tcW w:w="1309" w:type="dxa"/>
            <w:shd w:val="solid" w:color="FFFFFF" w:fill="auto"/>
          </w:tcPr>
          <w:p w14:paraId="2424ACC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11685</w:t>
            </w:r>
          </w:p>
        </w:tc>
        <w:tc>
          <w:tcPr>
            <w:tcW w:w="1376" w:type="dxa"/>
            <w:shd w:val="solid" w:color="FFFFFF" w:fill="auto"/>
          </w:tcPr>
          <w:p w14:paraId="2E050B9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89.9</w:t>
            </w:r>
          </w:p>
        </w:tc>
        <w:tc>
          <w:tcPr>
            <w:tcW w:w="1124" w:type="dxa"/>
            <w:shd w:val="solid" w:color="FFFFFF" w:fill="auto"/>
          </w:tcPr>
          <w:p w14:paraId="129A434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1306</w:t>
            </w:r>
          </w:p>
        </w:tc>
        <w:tc>
          <w:tcPr>
            <w:tcW w:w="1372" w:type="dxa"/>
            <w:shd w:val="solid" w:color="FFFFFF" w:fill="auto"/>
          </w:tcPr>
          <w:p w14:paraId="4314913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10.1</w:t>
            </w:r>
          </w:p>
        </w:tc>
        <w:tc>
          <w:tcPr>
            <w:tcW w:w="1273" w:type="dxa"/>
            <w:shd w:val="solid" w:color="FFFFFF" w:fill="auto"/>
          </w:tcPr>
          <w:p w14:paraId="0714370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7394C062" w14:textId="77777777" w:rsidTr="00F96FA7">
        <w:trPr>
          <w:trHeight w:val="403"/>
        </w:trPr>
        <w:tc>
          <w:tcPr>
            <w:tcW w:w="3407" w:type="dxa"/>
            <w:shd w:val="solid" w:color="FFFFFF" w:fill="auto"/>
          </w:tcPr>
          <w:p w14:paraId="6A858120"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w:t>
            </w:r>
            <w:r>
              <w:rPr>
                <w:rFonts w:ascii="Book Antiqua" w:hAnsi="Book Antiqua" w:cs="Calibri"/>
                <w:color w:val="000000"/>
              </w:rPr>
              <w:t xml:space="preserve"> </w:t>
            </w:r>
            <w:r w:rsidRPr="001A2F4D">
              <w:rPr>
                <w:rFonts w:ascii="Book Antiqua" w:hAnsi="Book Antiqua" w:cs="Calibri"/>
                <w:color w:val="000000"/>
              </w:rPr>
              <w:t>75000</w:t>
            </w:r>
          </w:p>
        </w:tc>
        <w:tc>
          <w:tcPr>
            <w:tcW w:w="1309" w:type="dxa"/>
            <w:shd w:val="solid" w:color="FFFFFF" w:fill="auto"/>
          </w:tcPr>
          <w:p w14:paraId="1EB798B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12902</w:t>
            </w:r>
          </w:p>
        </w:tc>
        <w:tc>
          <w:tcPr>
            <w:tcW w:w="1376" w:type="dxa"/>
            <w:shd w:val="solid" w:color="FFFFFF" w:fill="auto"/>
          </w:tcPr>
          <w:p w14:paraId="046A9A7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92.4</w:t>
            </w:r>
          </w:p>
        </w:tc>
        <w:tc>
          <w:tcPr>
            <w:tcW w:w="1124" w:type="dxa"/>
            <w:shd w:val="solid" w:color="FFFFFF" w:fill="auto"/>
          </w:tcPr>
          <w:p w14:paraId="08B5B0D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1055</w:t>
            </w:r>
          </w:p>
        </w:tc>
        <w:tc>
          <w:tcPr>
            <w:tcW w:w="1372" w:type="dxa"/>
            <w:shd w:val="solid" w:color="FFFFFF" w:fill="auto"/>
          </w:tcPr>
          <w:p w14:paraId="3D4DCC2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7.6</w:t>
            </w:r>
          </w:p>
        </w:tc>
        <w:tc>
          <w:tcPr>
            <w:tcW w:w="1273" w:type="dxa"/>
            <w:shd w:val="solid" w:color="FFFFFF" w:fill="auto"/>
          </w:tcPr>
          <w:p w14:paraId="6C9D8F7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0C467D8F" w14:textId="77777777" w:rsidTr="00F96FA7">
        <w:trPr>
          <w:trHeight w:val="479"/>
        </w:trPr>
        <w:tc>
          <w:tcPr>
            <w:tcW w:w="3407" w:type="dxa"/>
            <w:shd w:val="solid" w:color="FFFFFF" w:fill="auto"/>
          </w:tcPr>
          <w:p w14:paraId="2CA563D1" w14:textId="5BA9B34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Medicare</w:t>
            </w:r>
            <w:r>
              <w:rPr>
                <w:rFonts w:ascii="Book Antiqua" w:hAnsi="Book Antiqua" w:cs="Calibri" w:hint="eastAsia"/>
                <w:color w:val="000000"/>
                <w:lang w:eastAsia="zh-CN"/>
              </w:rPr>
              <w:t>,</w:t>
            </w:r>
            <w:r w:rsidRPr="001A2F4D">
              <w:rPr>
                <w:rFonts w:ascii="Book Antiqua" w:hAnsi="Book Antiqua" w:cs="Calibri"/>
                <w:color w:val="000000"/>
              </w:rPr>
              <w:t xml:space="preserve"> No., %</w:t>
            </w:r>
          </w:p>
        </w:tc>
        <w:tc>
          <w:tcPr>
            <w:tcW w:w="1309" w:type="dxa"/>
            <w:shd w:val="solid" w:color="FFFFFF" w:fill="auto"/>
          </w:tcPr>
          <w:p w14:paraId="5FF3184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0BF71CF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221FA41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32E62D0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435AC50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21070897" w14:textId="77777777" w:rsidTr="00F96FA7">
        <w:trPr>
          <w:trHeight w:val="415"/>
        </w:trPr>
        <w:tc>
          <w:tcPr>
            <w:tcW w:w="3407" w:type="dxa"/>
            <w:shd w:val="solid" w:color="FFFFFF" w:fill="auto"/>
          </w:tcPr>
          <w:p w14:paraId="074B97C4"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No</w:t>
            </w:r>
          </w:p>
        </w:tc>
        <w:tc>
          <w:tcPr>
            <w:tcW w:w="1309" w:type="dxa"/>
            <w:shd w:val="solid" w:color="FFFFFF" w:fill="auto"/>
          </w:tcPr>
          <w:p w14:paraId="7A09F23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35403</w:t>
            </w:r>
          </w:p>
        </w:tc>
        <w:tc>
          <w:tcPr>
            <w:tcW w:w="1376" w:type="dxa"/>
            <w:shd w:val="solid" w:color="FFFFFF" w:fill="auto"/>
          </w:tcPr>
          <w:p w14:paraId="6A9F55F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88.9</w:t>
            </w:r>
          </w:p>
        </w:tc>
        <w:tc>
          <w:tcPr>
            <w:tcW w:w="1124" w:type="dxa"/>
            <w:shd w:val="solid" w:color="FFFFFF" w:fill="auto"/>
          </w:tcPr>
          <w:p w14:paraId="7DB2DBE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4402</w:t>
            </w:r>
          </w:p>
        </w:tc>
        <w:tc>
          <w:tcPr>
            <w:tcW w:w="1372" w:type="dxa"/>
            <w:shd w:val="solid" w:color="FFFFFF" w:fill="auto"/>
          </w:tcPr>
          <w:p w14:paraId="51AACC3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11.1</w:t>
            </w:r>
          </w:p>
        </w:tc>
        <w:tc>
          <w:tcPr>
            <w:tcW w:w="1273" w:type="dxa"/>
          </w:tcPr>
          <w:p w14:paraId="206A172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42EB021B" w14:textId="77777777" w:rsidTr="00F96FA7">
        <w:trPr>
          <w:trHeight w:val="403"/>
        </w:trPr>
        <w:tc>
          <w:tcPr>
            <w:tcW w:w="3407" w:type="dxa"/>
            <w:shd w:val="solid" w:color="FFFFFF" w:fill="auto"/>
          </w:tcPr>
          <w:p w14:paraId="25E13F08"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Yes</w:t>
            </w:r>
          </w:p>
        </w:tc>
        <w:tc>
          <w:tcPr>
            <w:tcW w:w="1309" w:type="dxa"/>
            <w:shd w:val="solid" w:color="FFFFFF" w:fill="auto"/>
          </w:tcPr>
          <w:p w14:paraId="4D3BD5E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20034</w:t>
            </w:r>
          </w:p>
        </w:tc>
        <w:tc>
          <w:tcPr>
            <w:tcW w:w="1376" w:type="dxa"/>
            <w:shd w:val="solid" w:color="FFFFFF" w:fill="auto"/>
          </w:tcPr>
          <w:p w14:paraId="0B8990A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87.8</w:t>
            </w:r>
          </w:p>
        </w:tc>
        <w:tc>
          <w:tcPr>
            <w:tcW w:w="1124" w:type="dxa"/>
            <w:shd w:val="solid" w:color="FFFFFF" w:fill="auto"/>
          </w:tcPr>
          <w:p w14:paraId="3780189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2787</w:t>
            </w:r>
          </w:p>
        </w:tc>
        <w:tc>
          <w:tcPr>
            <w:tcW w:w="1372" w:type="dxa"/>
            <w:shd w:val="solid" w:color="FFFFFF" w:fill="auto"/>
          </w:tcPr>
          <w:p w14:paraId="483B0C6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12.2</w:t>
            </w:r>
          </w:p>
        </w:tc>
        <w:tc>
          <w:tcPr>
            <w:tcW w:w="1273" w:type="dxa"/>
            <w:shd w:val="solid" w:color="FFFFFF" w:fill="auto"/>
          </w:tcPr>
          <w:p w14:paraId="1C56A45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52395A40" w14:textId="77777777" w:rsidTr="00F96FA7">
        <w:trPr>
          <w:trHeight w:val="415"/>
        </w:trPr>
        <w:tc>
          <w:tcPr>
            <w:tcW w:w="3407" w:type="dxa"/>
            <w:shd w:val="solid" w:color="FFFFFF" w:fill="auto"/>
          </w:tcPr>
          <w:p w14:paraId="4CBCAC9C" w14:textId="7BBB2C83"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Pre-paid private insurance</w:t>
            </w:r>
            <w:r>
              <w:rPr>
                <w:rFonts w:ascii="Book Antiqua" w:hAnsi="Book Antiqua" w:cs="Calibri" w:hint="eastAsia"/>
                <w:color w:val="000000"/>
                <w:lang w:eastAsia="zh-CN"/>
              </w:rPr>
              <w:t>,</w:t>
            </w:r>
            <w:r w:rsidRPr="001A2F4D">
              <w:rPr>
                <w:rFonts w:ascii="Book Antiqua" w:hAnsi="Book Antiqua" w:cs="Calibri"/>
                <w:color w:val="000000"/>
              </w:rPr>
              <w:t xml:space="preserve"> No., %</w:t>
            </w:r>
          </w:p>
        </w:tc>
        <w:tc>
          <w:tcPr>
            <w:tcW w:w="1309" w:type="dxa"/>
            <w:shd w:val="solid" w:color="FFFFFF" w:fill="auto"/>
          </w:tcPr>
          <w:p w14:paraId="7D36BE9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383B034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4AFA3CE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7CFFFA0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0328E08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0.13</w:t>
            </w:r>
          </w:p>
        </w:tc>
      </w:tr>
      <w:tr w:rsidR="00B247B6" w:rsidRPr="001A2F4D" w14:paraId="1D77D447" w14:textId="77777777" w:rsidTr="00F96FA7">
        <w:trPr>
          <w:trHeight w:val="415"/>
        </w:trPr>
        <w:tc>
          <w:tcPr>
            <w:tcW w:w="3407" w:type="dxa"/>
            <w:shd w:val="solid" w:color="FFFFFF" w:fill="auto"/>
          </w:tcPr>
          <w:p w14:paraId="7D483B97"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No</w:t>
            </w:r>
          </w:p>
        </w:tc>
        <w:tc>
          <w:tcPr>
            <w:tcW w:w="1309" w:type="dxa"/>
            <w:shd w:val="solid" w:color="FFFFFF" w:fill="auto"/>
          </w:tcPr>
          <w:p w14:paraId="572307B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32403</w:t>
            </w:r>
          </w:p>
        </w:tc>
        <w:tc>
          <w:tcPr>
            <w:tcW w:w="1376" w:type="dxa"/>
            <w:shd w:val="solid" w:color="FFFFFF" w:fill="auto"/>
          </w:tcPr>
          <w:p w14:paraId="75ECCF7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88.4</w:t>
            </w:r>
          </w:p>
        </w:tc>
        <w:tc>
          <w:tcPr>
            <w:tcW w:w="1124" w:type="dxa"/>
            <w:shd w:val="solid" w:color="FFFFFF" w:fill="auto"/>
          </w:tcPr>
          <w:p w14:paraId="18E051C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4269</w:t>
            </w:r>
          </w:p>
        </w:tc>
        <w:tc>
          <w:tcPr>
            <w:tcW w:w="1372" w:type="dxa"/>
            <w:shd w:val="solid" w:color="FFFFFF" w:fill="auto"/>
          </w:tcPr>
          <w:p w14:paraId="70AE7D6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11.6</w:t>
            </w:r>
          </w:p>
        </w:tc>
        <w:tc>
          <w:tcPr>
            <w:tcW w:w="1273" w:type="dxa"/>
          </w:tcPr>
          <w:p w14:paraId="710D11F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77E23E87" w14:textId="77777777" w:rsidTr="00F96FA7">
        <w:trPr>
          <w:trHeight w:val="403"/>
        </w:trPr>
        <w:tc>
          <w:tcPr>
            <w:tcW w:w="3407" w:type="dxa"/>
            <w:shd w:val="solid" w:color="FFFFFF" w:fill="auto"/>
          </w:tcPr>
          <w:p w14:paraId="191778A5"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Yes</w:t>
            </w:r>
          </w:p>
        </w:tc>
        <w:tc>
          <w:tcPr>
            <w:tcW w:w="1309" w:type="dxa"/>
            <w:shd w:val="solid" w:color="FFFFFF" w:fill="auto"/>
          </w:tcPr>
          <w:p w14:paraId="347C050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23034</w:t>
            </w:r>
          </w:p>
        </w:tc>
        <w:tc>
          <w:tcPr>
            <w:tcW w:w="1376" w:type="dxa"/>
            <w:shd w:val="solid" w:color="FFFFFF" w:fill="auto"/>
          </w:tcPr>
          <w:p w14:paraId="14DA4C3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88.7</w:t>
            </w:r>
          </w:p>
        </w:tc>
        <w:tc>
          <w:tcPr>
            <w:tcW w:w="1124" w:type="dxa"/>
            <w:shd w:val="solid" w:color="FFFFFF" w:fill="auto"/>
          </w:tcPr>
          <w:p w14:paraId="15A9BB6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2920</w:t>
            </w:r>
          </w:p>
        </w:tc>
        <w:tc>
          <w:tcPr>
            <w:tcW w:w="1372" w:type="dxa"/>
            <w:shd w:val="solid" w:color="FFFFFF" w:fill="auto"/>
          </w:tcPr>
          <w:p w14:paraId="2B885DA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11.3</w:t>
            </w:r>
          </w:p>
        </w:tc>
        <w:tc>
          <w:tcPr>
            <w:tcW w:w="1273" w:type="dxa"/>
            <w:shd w:val="solid" w:color="FFFFFF" w:fill="auto"/>
          </w:tcPr>
          <w:p w14:paraId="297E933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7B643C7F" w14:textId="77777777" w:rsidTr="00F96FA7">
        <w:trPr>
          <w:trHeight w:val="831"/>
        </w:trPr>
        <w:tc>
          <w:tcPr>
            <w:tcW w:w="3407" w:type="dxa"/>
            <w:shd w:val="solid" w:color="FFFFFF" w:fill="auto"/>
          </w:tcPr>
          <w:p w14:paraId="3D85BEE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Hormone usage status, No., %</w:t>
            </w:r>
          </w:p>
        </w:tc>
        <w:tc>
          <w:tcPr>
            <w:tcW w:w="1309" w:type="dxa"/>
            <w:shd w:val="solid" w:color="FFFFFF" w:fill="auto"/>
          </w:tcPr>
          <w:p w14:paraId="4EFA439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71FEF7B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5D72838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0D2D57C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1F8CE61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14CCBCB2" w14:textId="77777777" w:rsidTr="00F96FA7">
        <w:trPr>
          <w:trHeight w:val="415"/>
        </w:trPr>
        <w:tc>
          <w:tcPr>
            <w:tcW w:w="3407" w:type="dxa"/>
            <w:shd w:val="solid" w:color="FFFFFF" w:fill="auto"/>
          </w:tcPr>
          <w:p w14:paraId="4F71D829"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Never used</w:t>
            </w:r>
          </w:p>
        </w:tc>
        <w:tc>
          <w:tcPr>
            <w:tcW w:w="1309" w:type="dxa"/>
            <w:shd w:val="solid" w:color="FFFFFF" w:fill="auto"/>
          </w:tcPr>
          <w:p w14:paraId="5D7E78A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20552</w:t>
            </w:r>
          </w:p>
        </w:tc>
        <w:tc>
          <w:tcPr>
            <w:tcW w:w="1376" w:type="dxa"/>
            <w:shd w:val="solid" w:color="FFFFFF" w:fill="auto"/>
          </w:tcPr>
          <w:p w14:paraId="57E8989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86.6</w:t>
            </w:r>
          </w:p>
        </w:tc>
        <w:tc>
          <w:tcPr>
            <w:tcW w:w="1124" w:type="dxa"/>
            <w:shd w:val="solid" w:color="FFFFFF" w:fill="auto"/>
          </w:tcPr>
          <w:p w14:paraId="113353A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3180</w:t>
            </w:r>
          </w:p>
        </w:tc>
        <w:tc>
          <w:tcPr>
            <w:tcW w:w="1372" w:type="dxa"/>
            <w:shd w:val="solid" w:color="FFFFFF" w:fill="auto"/>
          </w:tcPr>
          <w:p w14:paraId="791C928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13.4</w:t>
            </w:r>
          </w:p>
        </w:tc>
        <w:tc>
          <w:tcPr>
            <w:tcW w:w="1273" w:type="dxa"/>
            <w:shd w:val="solid" w:color="FFFFFF" w:fill="auto"/>
          </w:tcPr>
          <w:p w14:paraId="582EC1C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05EA73DB" w14:textId="77777777" w:rsidTr="00F96FA7">
        <w:trPr>
          <w:trHeight w:val="403"/>
        </w:trPr>
        <w:tc>
          <w:tcPr>
            <w:tcW w:w="3407" w:type="dxa"/>
            <w:shd w:val="solid" w:color="FFFFFF" w:fill="auto"/>
          </w:tcPr>
          <w:p w14:paraId="0D6FC47F"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Past user</w:t>
            </w:r>
          </w:p>
        </w:tc>
        <w:tc>
          <w:tcPr>
            <w:tcW w:w="1309" w:type="dxa"/>
            <w:shd w:val="solid" w:color="FFFFFF" w:fill="auto"/>
          </w:tcPr>
          <w:p w14:paraId="13D1E8B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7901</w:t>
            </w:r>
          </w:p>
        </w:tc>
        <w:tc>
          <w:tcPr>
            <w:tcW w:w="1376" w:type="dxa"/>
            <w:shd w:val="solid" w:color="FFFFFF" w:fill="auto"/>
          </w:tcPr>
          <w:p w14:paraId="76D9B79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87.7</w:t>
            </w:r>
          </w:p>
        </w:tc>
        <w:tc>
          <w:tcPr>
            <w:tcW w:w="1124" w:type="dxa"/>
            <w:shd w:val="solid" w:color="FFFFFF" w:fill="auto"/>
          </w:tcPr>
          <w:p w14:paraId="19658A3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1104</w:t>
            </w:r>
          </w:p>
        </w:tc>
        <w:tc>
          <w:tcPr>
            <w:tcW w:w="1372" w:type="dxa"/>
            <w:shd w:val="solid" w:color="FFFFFF" w:fill="auto"/>
          </w:tcPr>
          <w:p w14:paraId="6773BF1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12.3</w:t>
            </w:r>
          </w:p>
        </w:tc>
        <w:tc>
          <w:tcPr>
            <w:tcW w:w="1273" w:type="dxa"/>
            <w:shd w:val="solid" w:color="FFFFFF" w:fill="auto"/>
          </w:tcPr>
          <w:p w14:paraId="5E7692C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5F5AED91" w14:textId="77777777" w:rsidTr="00F96FA7">
        <w:trPr>
          <w:trHeight w:val="415"/>
        </w:trPr>
        <w:tc>
          <w:tcPr>
            <w:tcW w:w="3407" w:type="dxa"/>
            <w:shd w:val="solid" w:color="FFFFFF" w:fill="auto"/>
          </w:tcPr>
          <w:p w14:paraId="0E6B4093"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Current user</w:t>
            </w:r>
          </w:p>
        </w:tc>
        <w:tc>
          <w:tcPr>
            <w:tcW w:w="1309" w:type="dxa"/>
            <w:shd w:val="solid" w:color="FFFFFF" w:fill="auto"/>
          </w:tcPr>
          <w:p w14:paraId="4398FAB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27368</w:t>
            </w:r>
          </w:p>
        </w:tc>
        <w:tc>
          <w:tcPr>
            <w:tcW w:w="1376" w:type="dxa"/>
            <w:shd w:val="solid" w:color="FFFFFF" w:fill="auto"/>
          </w:tcPr>
          <w:p w14:paraId="5ED79BA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90.2</w:t>
            </w:r>
          </w:p>
        </w:tc>
        <w:tc>
          <w:tcPr>
            <w:tcW w:w="1124" w:type="dxa"/>
            <w:shd w:val="solid" w:color="FFFFFF" w:fill="auto"/>
          </w:tcPr>
          <w:p w14:paraId="107BD0C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2963</w:t>
            </w:r>
          </w:p>
        </w:tc>
        <w:tc>
          <w:tcPr>
            <w:tcW w:w="1372" w:type="dxa"/>
            <w:shd w:val="solid" w:color="FFFFFF" w:fill="auto"/>
          </w:tcPr>
          <w:p w14:paraId="7904499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9.8</w:t>
            </w:r>
          </w:p>
        </w:tc>
        <w:tc>
          <w:tcPr>
            <w:tcW w:w="1273" w:type="dxa"/>
            <w:shd w:val="solid" w:color="FFFFFF" w:fill="auto"/>
          </w:tcPr>
          <w:p w14:paraId="3487F8A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03260F4D" w14:textId="77777777" w:rsidTr="00F96FA7">
        <w:trPr>
          <w:trHeight w:val="415"/>
        </w:trPr>
        <w:tc>
          <w:tcPr>
            <w:tcW w:w="3407" w:type="dxa"/>
            <w:shd w:val="solid" w:color="FFFFFF" w:fill="auto"/>
          </w:tcPr>
          <w:p w14:paraId="3E58B7C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Smoking status, </w:t>
            </w:r>
            <w:r>
              <w:rPr>
                <w:rFonts w:ascii="Book Antiqua" w:hAnsi="Book Antiqua" w:cs="Calibri"/>
                <w:color w:val="000000"/>
              </w:rPr>
              <w:t>N</w:t>
            </w:r>
            <w:r w:rsidRPr="001A2F4D">
              <w:rPr>
                <w:rFonts w:ascii="Book Antiqua" w:hAnsi="Book Antiqua" w:cs="Calibri"/>
                <w:color w:val="000000"/>
              </w:rPr>
              <w:t>o., %</w:t>
            </w:r>
          </w:p>
        </w:tc>
        <w:tc>
          <w:tcPr>
            <w:tcW w:w="1309" w:type="dxa"/>
            <w:shd w:val="solid" w:color="FFFFFF" w:fill="auto"/>
          </w:tcPr>
          <w:p w14:paraId="6C8F40E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4EB9E88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4D1AAAF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131D5505"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6753566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0.46</w:t>
            </w:r>
          </w:p>
        </w:tc>
      </w:tr>
      <w:tr w:rsidR="00B247B6" w:rsidRPr="001A2F4D" w14:paraId="26F9C1FA" w14:textId="77777777" w:rsidTr="00F96FA7">
        <w:trPr>
          <w:trHeight w:val="415"/>
        </w:trPr>
        <w:tc>
          <w:tcPr>
            <w:tcW w:w="3407" w:type="dxa"/>
            <w:shd w:val="solid" w:color="FFFFFF" w:fill="auto"/>
          </w:tcPr>
          <w:p w14:paraId="6625AFB2"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Never</w:t>
            </w:r>
          </w:p>
        </w:tc>
        <w:tc>
          <w:tcPr>
            <w:tcW w:w="1309" w:type="dxa"/>
            <w:shd w:val="solid" w:color="FFFFFF" w:fill="auto"/>
          </w:tcPr>
          <w:p w14:paraId="4ED23EB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28078</w:t>
            </w:r>
          </w:p>
        </w:tc>
        <w:tc>
          <w:tcPr>
            <w:tcW w:w="1376" w:type="dxa"/>
            <w:shd w:val="solid" w:color="FFFFFF" w:fill="auto"/>
          </w:tcPr>
          <w:p w14:paraId="72BDF24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88.6</w:t>
            </w:r>
          </w:p>
        </w:tc>
        <w:tc>
          <w:tcPr>
            <w:tcW w:w="1124" w:type="dxa"/>
            <w:shd w:val="solid" w:color="FFFFFF" w:fill="auto"/>
          </w:tcPr>
          <w:p w14:paraId="7C03DC1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3609</w:t>
            </w:r>
          </w:p>
        </w:tc>
        <w:tc>
          <w:tcPr>
            <w:tcW w:w="1372" w:type="dxa"/>
            <w:shd w:val="solid" w:color="FFFFFF" w:fill="auto"/>
          </w:tcPr>
          <w:p w14:paraId="3B20346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11.4</w:t>
            </w:r>
          </w:p>
        </w:tc>
        <w:tc>
          <w:tcPr>
            <w:tcW w:w="1273" w:type="dxa"/>
            <w:shd w:val="solid" w:color="FFFFFF" w:fill="auto"/>
          </w:tcPr>
          <w:p w14:paraId="5D87349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5F0C3352" w14:textId="77777777" w:rsidTr="00F96FA7">
        <w:trPr>
          <w:trHeight w:val="403"/>
        </w:trPr>
        <w:tc>
          <w:tcPr>
            <w:tcW w:w="3407" w:type="dxa"/>
            <w:shd w:val="solid" w:color="FFFFFF" w:fill="auto"/>
          </w:tcPr>
          <w:p w14:paraId="569358FA"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Past</w:t>
            </w:r>
          </w:p>
        </w:tc>
        <w:tc>
          <w:tcPr>
            <w:tcW w:w="1309" w:type="dxa"/>
            <w:shd w:val="solid" w:color="FFFFFF" w:fill="auto"/>
          </w:tcPr>
          <w:p w14:paraId="6DC961C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24222</w:t>
            </w:r>
          </w:p>
        </w:tc>
        <w:tc>
          <w:tcPr>
            <w:tcW w:w="1376" w:type="dxa"/>
            <w:shd w:val="solid" w:color="FFFFFF" w:fill="auto"/>
          </w:tcPr>
          <w:p w14:paraId="61B841B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88.5</w:t>
            </w:r>
          </w:p>
        </w:tc>
        <w:tc>
          <w:tcPr>
            <w:tcW w:w="1124" w:type="dxa"/>
            <w:shd w:val="solid" w:color="FFFFFF" w:fill="auto"/>
          </w:tcPr>
          <w:p w14:paraId="74BEF00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3140</w:t>
            </w:r>
          </w:p>
        </w:tc>
        <w:tc>
          <w:tcPr>
            <w:tcW w:w="1372" w:type="dxa"/>
            <w:shd w:val="solid" w:color="FFFFFF" w:fill="auto"/>
          </w:tcPr>
          <w:p w14:paraId="5C0A82B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11.5</w:t>
            </w:r>
          </w:p>
        </w:tc>
        <w:tc>
          <w:tcPr>
            <w:tcW w:w="1273" w:type="dxa"/>
            <w:shd w:val="solid" w:color="FFFFFF" w:fill="auto"/>
          </w:tcPr>
          <w:p w14:paraId="1A44DE2D"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3141257F" w14:textId="77777777" w:rsidTr="00F96FA7">
        <w:trPr>
          <w:trHeight w:val="415"/>
        </w:trPr>
        <w:tc>
          <w:tcPr>
            <w:tcW w:w="3407" w:type="dxa"/>
            <w:shd w:val="solid" w:color="FFFFFF" w:fill="auto"/>
          </w:tcPr>
          <w:p w14:paraId="7219BBDC"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Current</w:t>
            </w:r>
          </w:p>
        </w:tc>
        <w:tc>
          <w:tcPr>
            <w:tcW w:w="1309" w:type="dxa"/>
            <w:shd w:val="solid" w:color="FFFFFF" w:fill="auto"/>
          </w:tcPr>
          <w:p w14:paraId="6048D66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2908</w:t>
            </w:r>
          </w:p>
        </w:tc>
        <w:tc>
          <w:tcPr>
            <w:tcW w:w="1376" w:type="dxa"/>
            <w:shd w:val="solid" w:color="FFFFFF" w:fill="auto"/>
          </w:tcPr>
          <w:p w14:paraId="6556852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87.9</w:t>
            </w:r>
          </w:p>
        </w:tc>
        <w:tc>
          <w:tcPr>
            <w:tcW w:w="1124" w:type="dxa"/>
            <w:shd w:val="solid" w:color="FFFFFF" w:fill="auto"/>
          </w:tcPr>
          <w:p w14:paraId="433E676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401</w:t>
            </w:r>
          </w:p>
        </w:tc>
        <w:tc>
          <w:tcPr>
            <w:tcW w:w="1372" w:type="dxa"/>
            <w:shd w:val="solid" w:color="FFFFFF" w:fill="auto"/>
          </w:tcPr>
          <w:p w14:paraId="4C10E20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12.1</w:t>
            </w:r>
          </w:p>
        </w:tc>
        <w:tc>
          <w:tcPr>
            <w:tcW w:w="1273" w:type="dxa"/>
            <w:shd w:val="solid" w:color="FFFFFF" w:fill="auto"/>
          </w:tcPr>
          <w:p w14:paraId="3EBB448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6F153212" w14:textId="77777777" w:rsidTr="00F96FA7">
        <w:trPr>
          <w:trHeight w:val="415"/>
        </w:trPr>
        <w:tc>
          <w:tcPr>
            <w:tcW w:w="3407" w:type="dxa"/>
            <w:shd w:val="solid" w:color="FFFFFF" w:fill="auto"/>
          </w:tcPr>
          <w:p w14:paraId="2B4837E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 xml:space="preserve">Medical history, </w:t>
            </w:r>
            <w:r>
              <w:rPr>
                <w:rFonts w:ascii="Book Antiqua" w:hAnsi="Book Antiqua" w:cs="Calibri"/>
                <w:color w:val="000000"/>
              </w:rPr>
              <w:t>N</w:t>
            </w:r>
            <w:r w:rsidRPr="001A2F4D">
              <w:rPr>
                <w:rFonts w:ascii="Book Antiqua" w:hAnsi="Book Antiqua" w:cs="Calibri"/>
                <w:color w:val="000000"/>
              </w:rPr>
              <w:t>o., %</w:t>
            </w:r>
          </w:p>
        </w:tc>
        <w:tc>
          <w:tcPr>
            <w:tcW w:w="1309" w:type="dxa"/>
            <w:shd w:val="solid" w:color="FFFFFF" w:fill="auto"/>
          </w:tcPr>
          <w:p w14:paraId="0C96612F"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6" w:type="dxa"/>
            <w:shd w:val="solid" w:color="FFFFFF" w:fill="auto"/>
          </w:tcPr>
          <w:p w14:paraId="001AF2A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124" w:type="dxa"/>
            <w:shd w:val="solid" w:color="FFFFFF" w:fill="auto"/>
          </w:tcPr>
          <w:p w14:paraId="24DB114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372" w:type="dxa"/>
            <w:shd w:val="solid" w:color="FFFFFF" w:fill="auto"/>
          </w:tcPr>
          <w:p w14:paraId="0332EE99"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c>
          <w:tcPr>
            <w:tcW w:w="1273" w:type="dxa"/>
            <w:shd w:val="solid" w:color="FFFFFF" w:fill="auto"/>
          </w:tcPr>
          <w:p w14:paraId="53F8139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p>
        </w:tc>
      </w:tr>
      <w:tr w:rsidR="00B247B6" w:rsidRPr="001A2F4D" w14:paraId="1EEE1194" w14:textId="77777777" w:rsidTr="00F96FA7">
        <w:trPr>
          <w:trHeight w:val="819"/>
        </w:trPr>
        <w:tc>
          <w:tcPr>
            <w:tcW w:w="3407" w:type="dxa"/>
            <w:shd w:val="solid" w:color="FFFFFF" w:fill="auto"/>
          </w:tcPr>
          <w:p w14:paraId="1B2ECAB0"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Hypertension</w:t>
            </w:r>
          </w:p>
        </w:tc>
        <w:tc>
          <w:tcPr>
            <w:tcW w:w="1309" w:type="dxa"/>
            <w:shd w:val="solid" w:color="FFFFFF" w:fill="auto"/>
          </w:tcPr>
          <w:p w14:paraId="6D2275D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20494</w:t>
            </w:r>
          </w:p>
        </w:tc>
        <w:tc>
          <w:tcPr>
            <w:tcW w:w="1376" w:type="dxa"/>
            <w:shd w:val="solid" w:color="FFFFFF" w:fill="auto"/>
          </w:tcPr>
          <w:p w14:paraId="5E107467"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81.8</w:t>
            </w:r>
          </w:p>
        </w:tc>
        <w:tc>
          <w:tcPr>
            <w:tcW w:w="1124" w:type="dxa"/>
            <w:shd w:val="solid" w:color="FFFFFF" w:fill="auto"/>
          </w:tcPr>
          <w:p w14:paraId="384E7A7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4566</w:t>
            </w:r>
          </w:p>
        </w:tc>
        <w:tc>
          <w:tcPr>
            <w:tcW w:w="1372" w:type="dxa"/>
            <w:shd w:val="solid" w:color="FFFFFF" w:fill="auto"/>
          </w:tcPr>
          <w:p w14:paraId="35BC37E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18.2</w:t>
            </w:r>
          </w:p>
        </w:tc>
        <w:tc>
          <w:tcPr>
            <w:tcW w:w="1273" w:type="dxa"/>
            <w:shd w:val="solid" w:color="FFFFFF" w:fill="auto"/>
          </w:tcPr>
          <w:p w14:paraId="10B8DC74"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6703D1DB" w14:textId="77777777" w:rsidTr="00F96FA7">
        <w:trPr>
          <w:trHeight w:val="831"/>
        </w:trPr>
        <w:tc>
          <w:tcPr>
            <w:tcW w:w="3407" w:type="dxa"/>
            <w:shd w:val="solid" w:color="FFFFFF" w:fill="auto"/>
          </w:tcPr>
          <w:p w14:paraId="2E252086"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Myocardial infarction</w:t>
            </w:r>
          </w:p>
        </w:tc>
        <w:tc>
          <w:tcPr>
            <w:tcW w:w="1309" w:type="dxa"/>
            <w:shd w:val="solid" w:color="FFFFFF" w:fill="auto"/>
          </w:tcPr>
          <w:p w14:paraId="615D92A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1746</w:t>
            </w:r>
          </w:p>
        </w:tc>
        <w:tc>
          <w:tcPr>
            <w:tcW w:w="1376" w:type="dxa"/>
            <w:shd w:val="solid" w:color="FFFFFF" w:fill="auto"/>
          </w:tcPr>
          <w:p w14:paraId="5DCF6EE0"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78.9</w:t>
            </w:r>
          </w:p>
        </w:tc>
        <w:tc>
          <w:tcPr>
            <w:tcW w:w="1124" w:type="dxa"/>
            <w:shd w:val="solid" w:color="FFFFFF" w:fill="auto"/>
          </w:tcPr>
          <w:p w14:paraId="79DD644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467</w:t>
            </w:r>
          </w:p>
        </w:tc>
        <w:tc>
          <w:tcPr>
            <w:tcW w:w="1372" w:type="dxa"/>
            <w:shd w:val="solid" w:color="FFFFFF" w:fill="auto"/>
          </w:tcPr>
          <w:p w14:paraId="3D5D275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21.1</w:t>
            </w:r>
          </w:p>
        </w:tc>
        <w:tc>
          <w:tcPr>
            <w:tcW w:w="1273" w:type="dxa"/>
            <w:shd w:val="solid" w:color="FFFFFF" w:fill="auto"/>
          </w:tcPr>
          <w:p w14:paraId="39BB71A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64F58671" w14:textId="77777777" w:rsidTr="00F96FA7">
        <w:trPr>
          <w:trHeight w:val="819"/>
        </w:trPr>
        <w:tc>
          <w:tcPr>
            <w:tcW w:w="3407" w:type="dxa"/>
            <w:shd w:val="solid" w:color="FFFFFF" w:fill="auto"/>
          </w:tcPr>
          <w:p w14:paraId="1896B59F"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Angina</w:t>
            </w:r>
          </w:p>
        </w:tc>
        <w:tc>
          <w:tcPr>
            <w:tcW w:w="1309" w:type="dxa"/>
            <w:shd w:val="solid" w:color="FFFFFF" w:fill="auto"/>
          </w:tcPr>
          <w:p w14:paraId="68C2604A"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1080</w:t>
            </w:r>
          </w:p>
        </w:tc>
        <w:tc>
          <w:tcPr>
            <w:tcW w:w="1376" w:type="dxa"/>
            <w:shd w:val="solid" w:color="FFFFFF" w:fill="auto"/>
          </w:tcPr>
          <w:p w14:paraId="03F4D453"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79.1</w:t>
            </w:r>
          </w:p>
        </w:tc>
        <w:tc>
          <w:tcPr>
            <w:tcW w:w="1124" w:type="dxa"/>
            <w:shd w:val="solid" w:color="FFFFFF" w:fill="auto"/>
          </w:tcPr>
          <w:p w14:paraId="628214A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285</w:t>
            </w:r>
          </w:p>
        </w:tc>
        <w:tc>
          <w:tcPr>
            <w:tcW w:w="1372" w:type="dxa"/>
            <w:shd w:val="solid" w:color="FFFFFF" w:fill="auto"/>
          </w:tcPr>
          <w:p w14:paraId="335FDDE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20.9</w:t>
            </w:r>
          </w:p>
        </w:tc>
        <w:tc>
          <w:tcPr>
            <w:tcW w:w="1273" w:type="dxa"/>
            <w:shd w:val="solid" w:color="FFFFFF" w:fill="auto"/>
          </w:tcPr>
          <w:p w14:paraId="7FCFE0F1"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2B912879" w14:textId="77777777" w:rsidTr="00F96FA7">
        <w:trPr>
          <w:trHeight w:val="831"/>
        </w:trPr>
        <w:tc>
          <w:tcPr>
            <w:tcW w:w="3407" w:type="dxa"/>
            <w:shd w:val="solid" w:color="FFFFFF" w:fill="auto"/>
          </w:tcPr>
          <w:p w14:paraId="3A3397DC"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t>Stroke</w:t>
            </w:r>
          </w:p>
        </w:tc>
        <w:tc>
          <w:tcPr>
            <w:tcW w:w="1309" w:type="dxa"/>
            <w:shd w:val="solid" w:color="FFFFFF" w:fill="auto"/>
          </w:tcPr>
          <w:p w14:paraId="6855A19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1802</w:t>
            </w:r>
          </w:p>
        </w:tc>
        <w:tc>
          <w:tcPr>
            <w:tcW w:w="1376" w:type="dxa"/>
            <w:shd w:val="solid" w:color="FFFFFF" w:fill="auto"/>
          </w:tcPr>
          <w:p w14:paraId="382539C8"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81.1</w:t>
            </w:r>
          </w:p>
        </w:tc>
        <w:tc>
          <w:tcPr>
            <w:tcW w:w="1124" w:type="dxa"/>
            <w:shd w:val="solid" w:color="FFFFFF" w:fill="auto"/>
          </w:tcPr>
          <w:p w14:paraId="0726874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421</w:t>
            </w:r>
          </w:p>
        </w:tc>
        <w:tc>
          <w:tcPr>
            <w:tcW w:w="1372" w:type="dxa"/>
            <w:shd w:val="solid" w:color="FFFFFF" w:fill="auto"/>
          </w:tcPr>
          <w:p w14:paraId="6C20453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18.9</w:t>
            </w:r>
          </w:p>
        </w:tc>
        <w:tc>
          <w:tcPr>
            <w:tcW w:w="1273" w:type="dxa"/>
            <w:shd w:val="solid" w:color="FFFFFF" w:fill="auto"/>
          </w:tcPr>
          <w:p w14:paraId="2D0B74EB"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r w:rsidR="00B247B6" w:rsidRPr="001A2F4D" w14:paraId="2B7D3747" w14:textId="77777777" w:rsidTr="00F96FA7">
        <w:trPr>
          <w:trHeight w:val="426"/>
        </w:trPr>
        <w:tc>
          <w:tcPr>
            <w:tcW w:w="3407" w:type="dxa"/>
            <w:shd w:val="solid" w:color="FFFFFF" w:fill="auto"/>
          </w:tcPr>
          <w:p w14:paraId="7ACA8045" w14:textId="77777777" w:rsidR="00B247B6" w:rsidRPr="001A2F4D"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1A2F4D">
              <w:rPr>
                <w:rFonts w:ascii="Book Antiqua" w:hAnsi="Book Antiqua" w:cs="Calibri"/>
                <w:color w:val="000000"/>
              </w:rPr>
              <w:lastRenderedPageBreak/>
              <w:t>Peripheral artery disease</w:t>
            </w:r>
          </w:p>
        </w:tc>
        <w:tc>
          <w:tcPr>
            <w:tcW w:w="1309" w:type="dxa"/>
            <w:shd w:val="solid" w:color="FFFFFF" w:fill="auto"/>
          </w:tcPr>
          <w:p w14:paraId="45A7E0D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766</w:t>
            </w:r>
          </w:p>
        </w:tc>
        <w:tc>
          <w:tcPr>
            <w:tcW w:w="1376" w:type="dxa"/>
            <w:shd w:val="solid" w:color="FFFFFF" w:fill="auto"/>
          </w:tcPr>
          <w:p w14:paraId="546A3342"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75.6</w:t>
            </w:r>
          </w:p>
        </w:tc>
        <w:tc>
          <w:tcPr>
            <w:tcW w:w="1124" w:type="dxa"/>
            <w:shd w:val="solid" w:color="FFFFFF" w:fill="auto"/>
          </w:tcPr>
          <w:p w14:paraId="093D54EE"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247</w:t>
            </w:r>
          </w:p>
        </w:tc>
        <w:tc>
          <w:tcPr>
            <w:tcW w:w="1372" w:type="dxa"/>
            <w:shd w:val="solid" w:color="FFFFFF" w:fill="auto"/>
          </w:tcPr>
          <w:p w14:paraId="10EFDBCC"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24.4</w:t>
            </w:r>
          </w:p>
        </w:tc>
        <w:tc>
          <w:tcPr>
            <w:tcW w:w="1273" w:type="dxa"/>
            <w:shd w:val="solid" w:color="FFFFFF" w:fill="auto"/>
          </w:tcPr>
          <w:p w14:paraId="5CCFD076" w14:textId="77777777" w:rsidR="00B247B6" w:rsidRPr="001A2F4D" w:rsidRDefault="00B247B6" w:rsidP="00F96FA7">
            <w:pPr>
              <w:autoSpaceDE w:val="0"/>
              <w:autoSpaceDN w:val="0"/>
              <w:adjustRightInd w:val="0"/>
              <w:spacing w:line="360" w:lineRule="auto"/>
              <w:jc w:val="both"/>
              <w:rPr>
                <w:rFonts w:ascii="Book Antiqua" w:hAnsi="Book Antiqua" w:cs="Calibri"/>
                <w:color w:val="000000"/>
              </w:rPr>
            </w:pPr>
            <w:r w:rsidRPr="001A2F4D">
              <w:rPr>
                <w:rFonts w:ascii="Book Antiqua" w:hAnsi="Book Antiqua" w:cs="Calibri"/>
                <w:color w:val="000000"/>
              </w:rPr>
              <w:t>&lt;</w:t>
            </w:r>
            <w:r>
              <w:rPr>
                <w:rFonts w:ascii="Book Antiqua" w:hAnsi="Book Antiqua" w:cs="Calibri"/>
                <w:color w:val="000000"/>
              </w:rPr>
              <w:t xml:space="preserve"> </w:t>
            </w:r>
            <w:r w:rsidRPr="001A2F4D">
              <w:rPr>
                <w:rFonts w:ascii="Book Antiqua" w:hAnsi="Book Antiqua" w:cs="Calibri"/>
                <w:color w:val="000000"/>
              </w:rPr>
              <w:t>0.001</w:t>
            </w:r>
          </w:p>
        </w:tc>
      </w:tr>
    </w:tbl>
    <w:p w14:paraId="7DBE74A8" w14:textId="77777777" w:rsidR="00B247B6" w:rsidRDefault="00B247B6" w:rsidP="00B247B6">
      <w:pPr>
        <w:spacing w:line="360" w:lineRule="auto"/>
        <w:jc w:val="both"/>
        <w:rPr>
          <w:rFonts w:ascii="Book Antiqua" w:hAnsi="Book Antiqua" w:cs="Calibri"/>
          <w:color w:val="000000"/>
          <w:lang w:eastAsia="zh-CN"/>
        </w:rPr>
      </w:pPr>
      <w:r w:rsidRPr="00E8716D">
        <w:rPr>
          <w:rFonts w:ascii="Book Antiqua" w:hAnsi="Book Antiqua" w:cs="Calibri"/>
          <w:color w:val="000000"/>
          <w:vertAlign w:val="superscript"/>
        </w:rPr>
        <w:t>1</w:t>
      </w:r>
      <w:r w:rsidRPr="001A2F4D">
        <w:rPr>
          <w:rFonts w:ascii="Book Antiqua" w:hAnsi="Book Antiqua" w:cs="Calibri"/>
          <w:color w:val="000000"/>
        </w:rPr>
        <w:t>Never/separated includes divorced; presently married includes marriage-like relationship.</w:t>
      </w:r>
      <w:r>
        <w:rPr>
          <w:rFonts w:ascii="Book Antiqua" w:hAnsi="Book Antiqua" w:cs="Calibri"/>
          <w:color w:val="000000"/>
        </w:rPr>
        <w:t xml:space="preserve"> </w:t>
      </w:r>
    </w:p>
    <w:p w14:paraId="0E8E5762" w14:textId="77777777" w:rsidR="00B247B6" w:rsidRDefault="00B247B6" w:rsidP="00B247B6">
      <w:pPr>
        <w:spacing w:line="360" w:lineRule="auto"/>
        <w:jc w:val="both"/>
        <w:rPr>
          <w:rFonts w:ascii="Book Antiqua" w:eastAsia="Book Antiqua" w:hAnsi="Book Antiqua" w:cs="Book Antiqua"/>
          <w:color w:val="000000"/>
        </w:rPr>
      </w:pPr>
      <w:r w:rsidRPr="00E8716D">
        <w:rPr>
          <w:rFonts w:ascii="Book Antiqua" w:hAnsi="Book Antiqua" w:cs="Calibri"/>
          <w:color w:val="000000"/>
          <w:vertAlign w:val="superscript"/>
        </w:rPr>
        <w:t>2</w:t>
      </w:r>
      <w:r w:rsidRPr="001A2F4D">
        <w:rPr>
          <w:rFonts w:ascii="Book Antiqua" w:hAnsi="Book Antiqua" w:cs="Calibri"/>
          <w:color w:val="000000"/>
        </w:rPr>
        <w:t xml:space="preserve">Associate: </w:t>
      </w:r>
      <w:r>
        <w:rPr>
          <w:rFonts w:ascii="Book Antiqua" w:hAnsi="Book Antiqua" w:cs="Calibri" w:hint="eastAsia"/>
          <w:color w:val="000000"/>
          <w:lang w:eastAsia="zh-CN"/>
        </w:rPr>
        <w:t>I</w:t>
      </w:r>
      <w:r w:rsidRPr="001A2F4D">
        <w:rPr>
          <w:rFonts w:ascii="Book Antiqua" w:hAnsi="Book Antiqua" w:cs="Calibri"/>
          <w:color w:val="000000"/>
        </w:rPr>
        <w:t>ncluded vocational or training school, some college or associate degree.</w:t>
      </w:r>
      <w:r>
        <w:rPr>
          <w:rFonts w:ascii="Book Antiqua" w:hAnsi="Book Antiqua" w:cs="Calibri"/>
          <w:color w:val="000000"/>
        </w:rPr>
        <w:t xml:space="preserve"> DM: D</w:t>
      </w:r>
      <w:r w:rsidRPr="00FF4495">
        <w:rPr>
          <w:rFonts w:ascii="Book Antiqua" w:hAnsi="Book Antiqua" w:cs="Calibri"/>
          <w:color w:val="000000"/>
        </w:rPr>
        <w:t>iabetes mellitus</w:t>
      </w:r>
      <w:r>
        <w:rPr>
          <w:rFonts w:ascii="Book Antiqua" w:hAnsi="Book Antiqua" w:cs="Calibri"/>
          <w:color w:val="000000"/>
        </w:rPr>
        <w:t xml:space="preserve">; SD: </w:t>
      </w:r>
      <w:r w:rsidRPr="00DB11B4">
        <w:rPr>
          <w:rFonts w:ascii="Book Antiqua" w:eastAsia="Book Antiqua" w:hAnsi="Book Antiqua" w:cs="Book Antiqua"/>
          <w:color w:val="000000"/>
        </w:rPr>
        <w:t>Standard deviation.</w:t>
      </w:r>
    </w:p>
    <w:p w14:paraId="05BAF1F1" w14:textId="77777777" w:rsidR="00B247B6" w:rsidRDefault="00B247B6" w:rsidP="00B247B6">
      <w:pPr>
        <w:rPr>
          <w:rFonts w:ascii="Book Antiqua" w:eastAsia="Book Antiqua" w:hAnsi="Book Antiqua" w:cs="Book Antiqua"/>
          <w:color w:val="000000"/>
        </w:rPr>
      </w:pPr>
      <w:r>
        <w:rPr>
          <w:rFonts w:ascii="Book Antiqua" w:eastAsia="Book Antiqua" w:hAnsi="Book Antiqua" w:cs="Book Antiqua"/>
          <w:color w:val="000000"/>
        </w:rPr>
        <w:br w:type="page"/>
      </w:r>
    </w:p>
    <w:p w14:paraId="6FE06BE3" w14:textId="77777777" w:rsidR="00B247B6" w:rsidRDefault="00B247B6" w:rsidP="00B247B6">
      <w:pPr>
        <w:spacing w:line="360" w:lineRule="auto"/>
        <w:jc w:val="both"/>
        <w:rPr>
          <w:rFonts w:ascii="Book Antiqua" w:eastAsia="Book Antiqua" w:hAnsi="Book Antiqua" w:cs="Book Antiqua"/>
          <w:b/>
          <w:bCs/>
          <w:color w:val="000000"/>
        </w:rPr>
      </w:pPr>
      <w:r w:rsidRPr="0055153F">
        <w:rPr>
          <w:rFonts w:ascii="Book Antiqua" w:eastAsia="Book Antiqua" w:hAnsi="Book Antiqua" w:cs="Book Antiqua"/>
          <w:b/>
          <w:bCs/>
          <w:color w:val="000000"/>
        </w:rPr>
        <w:lastRenderedPageBreak/>
        <w:t xml:space="preserve">Table 2 Baseline characteristics of participants by </w:t>
      </w:r>
      <w:proofErr w:type="spellStart"/>
      <w:r w:rsidRPr="0055153F">
        <w:rPr>
          <w:rFonts w:ascii="Book Antiqua" w:eastAsia="Book Antiqua" w:hAnsi="Book Antiqua" w:cs="Book Antiqua"/>
          <w:b/>
          <w:bCs/>
          <w:color w:val="000000"/>
        </w:rPr>
        <w:t>cardiometabolic</w:t>
      </w:r>
      <w:proofErr w:type="spellEnd"/>
      <w:r w:rsidRPr="0055153F">
        <w:rPr>
          <w:rFonts w:ascii="Book Antiqua" w:eastAsia="Book Antiqua" w:hAnsi="Book Antiqua" w:cs="Book Antiqua"/>
          <w:b/>
          <w:bCs/>
          <w:color w:val="000000"/>
        </w:rPr>
        <w:t xml:space="preserve"> syndrome status</w:t>
      </w:r>
    </w:p>
    <w:tbl>
      <w:tblPr>
        <w:tblW w:w="5074" w:type="pct"/>
        <w:tblBorders>
          <w:top w:val="single" w:sz="4" w:space="0" w:color="auto"/>
          <w:bottom w:val="single" w:sz="4" w:space="0" w:color="auto"/>
        </w:tblBorders>
        <w:tblLayout w:type="fixed"/>
        <w:tblLook w:val="0000" w:firstRow="0" w:lastRow="0" w:firstColumn="0" w:lastColumn="0" w:noHBand="0" w:noVBand="0"/>
      </w:tblPr>
      <w:tblGrid>
        <w:gridCol w:w="3336"/>
        <w:gridCol w:w="1450"/>
        <w:gridCol w:w="1385"/>
        <w:gridCol w:w="1104"/>
        <w:gridCol w:w="1352"/>
        <w:gridCol w:w="1091"/>
      </w:tblGrid>
      <w:tr w:rsidR="00B247B6" w:rsidRPr="00F07319" w14:paraId="04F25F20" w14:textId="77777777" w:rsidTr="00F96FA7">
        <w:trPr>
          <w:trHeight w:val="382"/>
        </w:trPr>
        <w:tc>
          <w:tcPr>
            <w:tcW w:w="3336" w:type="dxa"/>
            <w:vMerge w:val="restart"/>
            <w:tcBorders>
              <w:top w:val="single" w:sz="4" w:space="0" w:color="auto"/>
              <w:bottom w:val="nil"/>
            </w:tcBorders>
            <w:shd w:val="solid" w:color="FFFFFF" w:fill="auto"/>
          </w:tcPr>
          <w:p w14:paraId="0F97CC4B"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p>
        </w:tc>
        <w:tc>
          <w:tcPr>
            <w:tcW w:w="6382" w:type="dxa"/>
            <w:gridSpan w:val="5"/>
            <w:tcBorders>
              <w:top w:val="single" w:sz="4" w:space="0" w:color="auto"/>
              <w:bottom w:val="single" w:sz="4" w:space="0" w:color="auto"/>
            </w:tcBorders>
            <w:shd w:val="solid" w:color="FFFFFF" w:fill="auto"/>
          </w:tcPr>
          <w:p w14:paraId="4D851138"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By CMS status</w:t>
            </w:r>
          </w:p>
        </w:tc>
      </w:tr>
      <w:tr w:rsidR="00B247B6" w:rsidRPr="00F07319" w14:paraId="39219F95" w14:textId="77777777" w:rsidTr="00F96FA7">
        <w:trPr>
          <w:trHeight w:val="386"/>
        </w:trPr>
        <w:tc>
          <w:tcPr>
            <w:tcW w:w="3336" w:type="dxa"/>
            <w:vMerge/>
            <w:tcBorders>
              <w:top w:val="nil"/>
              <w:bottom w:val="nil"/>
            </w:tcBorders>
            <w:shd w:val="solid" w:color="FFFFFF" w:fill="auto"/>
          </w:tcPr>
          <w:p w14:paraId="6137F091"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p>
        </w:tc>
        <w:tc>
          <w:tcPr>
            <w:tcW w:w="2835" w:type="dxa"/>
            <w:gridSpan w:val="2"/>
            <w:tcBorders>
              <w:top w:val="single" w:sz="4" w:space="0" w:color="auto"/>
              <w:bottom w:val="single" w:sz="4" w:space="0" w:color="auto"/>
            </w:tcBorders>
            <w:shd w:val="solid" w:color="FFFFFF" w:fill="auto"/>
          </w:tcPr>
          <w:p w14:paraId="3A14CF61"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Non-CMS</w:t>
            </w:r>
          </w:p>
        </w:tc>
        <w:tc>
          <w:tcPr>
            <w:tcW w:w="2456" w:type="dxa"/>
            <w:gridSpan w:val="2"/>
            <w:tcBorders>
              <w:top w:val="single" w:sz="4" w:space="0" w:color="auto"/>
              <w:bottom w:val="single" w:sz="4" w:space="0" w:color="auto"/>
            </w:tcBorders>
            <w:shd w:val="solid" w:color="FFFFFF" w:fill="auto"/>
          </w:tcPr>
          <w:p w14:paraId="4B649ADF"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CMS</w:t>
            </w:r>
          </w:p>
        </w:tc>
        <w:tc>
          <w:tcPr>
            <w:tcW w:w="1091" w:type="dxa"/>
            <w:tcBorders>
              <w:top w:val="single" w:sz="4" w:space="0" w:color="auto"/>
              <w:bottom w:val="nil"/>
            </w:tcBorders>
            <w:shd w:val="solid" w:color="FFFFFF" w:fill="auto"/>
          </w:tcPr>
          <w:p w14:paraId="6D9646A8"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p>
        </w:tc>
      </w:tr>
      <w:tr w:rsidR="00B247B6" w:rsidRPr="00F07319" w14:paraId="2287AB3A" w14:textId="77777777" w:rsidTr="00F96FA7">
        <w:trPr>
          <w:trHeight w:val="878"/>
        </w:trPr>
        <w:tc>
          <w:tcPr>
            <w:tcW w:w="3336" w:type="dxa"/>
            <w:vMerge/>
            <w:tcBorders>
              <w:top w:val="nil"/>
              <w:bottom w:val="single" w:sz="4" w:space="0" w:color="auto"/>
            </w:tcBorders>
            <w:shd w:val="solid" w:color="FFFFFF" w:fill="auto"/>
          </w:tcPr>
          <w:p w14:paraId="59F3D70B"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p>
        </w:tc>
        <w:tc>
          <w:tcPr>
            <w:tcW w:w="1450" w:type="dxa"/>
            <w:tcBorders>
              <w:top w:val="single" w:sz="4" w:space="0" w:color="auto"/>
              <w:bottom w:val="single" w:sz="4" w:space="0" w:color="auto"/>
            </w:tcBorders>
            <w:shd w:val="solid" w:color="FFFFFF" w:fill="auto"/>
          </w:tcPr>
          <w:p w14:paraId="7A8D9882" w14:textId="77777777" w:rsidR="00B247B6" w:rsidRPr="0055153F" w:rsidRDefault="00B247B6" w:rsidP="00F96FA7">
            <w:pPr>
              <w:autoSpaceDE w:val="0"/>
              <w:autoSpaceDN w:val="0"/>
              <w:adjustRightInd w:val="0"/>
              <w:spacing w:line="360" w:lineRule="auto"/>
              <w:jc w:val="both"/>
              <w:rPr>
                <w:rFonts w:ascii="Book Antiqua" w:hAnsi="Book Antiqua" w:cs="Calibri"/>
                <w:b/>
                <w:bCs/>
                <w:i/>
                <w:iCs/>
                <w:color w:val="000000"/>
              </w:rPr>
            </w:pPr>
            <w:r w:rsidRPr="0055153F">
              <w:rPr>
                <w:rFonts w:ascii="Book Antiqua" w:hAnsi="Book Antiqua" w:cs="Calibri"/>
                <w:b/>
                <w:bCs/>
                <w:i/>
                <w:iCs/>
                <w:color w:val="000000"/>
              </w:rPr>
              <w:t>n</w:t>
            </w:r>
          </w:p>
        </w:tc>
        <w:tc>
          <w:tcPr>
            <w:tcW w:w="1385" w:type="dxa"/>
            <w:tcBorders>
              <w:top w:val="single" w:sz="4" w:space="0" w:color="auto"/>
              <w:bottom w:val="single" w:sz="4" w:space="0" w:color="auto"/>
            </w:tcBorders>
            <w:shd w:val="solid" w:color="FFFFFF" w:fill="auto"/>
          </w:tcPr>
          <w:p w14:paraId="2520B96D"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mean, %</w:t>
            </w:r>
          </w:p>
        </w:tc>
        <w:tc>
          <w:tcPr>
            <w:tcW w:w="1104" w:type="dxa"/>
            <w:tcBorders>
              <w:top w:val="single" w:sz="4" w:space="0" w:color="auto"/>
              <w:bottom w:val="single" w:sz="4" w:space="0" w:color="auto"/>
            </w:tcBorders>
            <w:shd w:val="solid" w:color="FFFFFF" w:fill="auto"/>
          </w:tcPr>
          <w:p w14:paraId="73764A5C" w14:textId="77777777" w:rsidR="00B247B6" w:rsidRPr="0055153F" w:rsidRDefault="00B247B6" w:rsidP="00F96FA7">
            <w:pPr>
              <w:autoSpaceDE w:val="0"/>
              <w:autoSpaceDN w:val="0"/>
              <w:adjustRightInd w:val="0"/>
              <w:spacing w:line="360" w:lineRule="auto"/>
              <w:jc w:val="both"/>
              <w:rPr>
                <w:rFonts w:ascii="Book Antiqua" w:hAnsi="Book Antiqua" w:cs="Calibri"/>
                <w:b/>
                <w:bCs/>
                <w:i/>
                <w:iCs/>
                <w:color w:val="000000"/>
              </w:rPr>
            </w:pPr>
            <w:r w:rsidRPr="0055153F">
              <w:rPr>
                <w:rFonts w:ascii="Book Antiqua" w:hAnsi="Book Antiqua" w:cs="Calibri"/>
                <w:b/>
                <w:bCs/>
                <w:i/>
                <w:iCs/>
                <w:color w:val="000000"/>
              </w:rPr>
              <w:t>n</w:t>
            </w:r>
          </w:p>
        </w:tc>
        <w:tc>
          <w:tcPr>
            <w:tcW w:w="1352" w:type="dxa"/>
            <w:tcBorders>
              <w:top w:val="single" w:sz="4" w:space="0" w:color="auto"/>
              <w:bottom w:val="single" w:sz="4" w:space="0" w:color="auto"/>
            </w:tcBorders>
            <w:shd w:val="solid" w:color="FFFFFF" w:fill="auto"/>
          </w:tcPr>
          <w:p w14:paraId="1C0F9B5E"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color w:val="000000"/>
              </w:rPr>
              <w:t>mean, %</w:t>
            </w:r>
          </w:p>
        </w:tc>
        <w:tc>
          <w:tcPr>
            <w:tcW w:w="1091" w:type="dxa"/>
            <w:tcBorders>
              <w:top w:val="nil"/>
              <w:bottom w:val="single" w:sz="4" w:space="0" w:color="auto"/>
            </w:tcBorders>
            <w:shd w:val="solid" w:color="FFFFFF" w:fill="auto"/>
          </w:tcPr>
          <w:p w14:paraId="1DC826DD" w14:textId="77777777" w:rsidR="00B247B6" w:rsidRPr="0055153F" w:rsidRDefault="00B247B6" w:rsidP="00F96FA7">
            <w:pPr>
              <w:autoSpaceDE w:val="0"/>
              <w:autoSpaceDN w:val="0"/>
              <w:adjustRightInd w:val="0"/>
              <w:spacing w:line="360" w:lineRule="auto"/>
              <w:jc w:val="both"/>
              <w:rPr>
                <w:rFonts w:ascii="Book Antiqua" w:hAnsi="Book Antiqua" w:cs="Calibri"/>
                <w:b/>
                <w:bCs/>
                <w:color w:val="000000"/>
              </w:rPr>
            </w:pPr>
            <w:r w:rsidRPr="0055153F">
              <w:rPr>
                <w:rFonts w:ascii="Book Antiqua" w:hAnsi="Book Antiqua" w:cs="Calibri"/>
                <w:b/>
                <w:bCs/>
                <w:i/>
                <w:iCs/>
                <w:color w:val="000000"/>
              </w:rPr>
              <w:t>P</w:t>
            </w:r>
            <w:r>
              <w:rPr>
                <w:rFonts w:ascii="Book Antiqua" w:hAnsi="Book Antiqua" w:cs="Calibri"/>
                <w:b/>
                <w:bCs/>
                <w:i/>
                <w:iCs/>
                <w:color w:val="000000"/>
              </w:rPr>
              <w:t xml:space="preserve"> </w:t>
            </w:r>
            <w:r w:rsidRPr="0055153F">
              <w:rPr>
                <w:rFonts w:ascii="Book Antiqua" w:hAnsi="Book Antiqua" w:cs="Calibri"/>
                <w:b/>
                <w:bCs/>
                <w:color w:val="000000"/>
              </w:rPr>
              <w:t>value</w:t>
            </w:r>
          </w:p>
        </w:tc>
      </w:tr>
      <w:tr w:rsidR="00B247B6" w:rsidRPr="00F07319" w14:paraId="05881ED8" w14:textId="77777777" w:rsidTr="00F96FA7">
        <w:trPr>
          <w:trHeight w:val="798"/>
        </w:trPr>
        <w:tc>
          <w:tcPr>
            <w:tcW w:w="3336" w:type="dxa"/>
            <w:tcBorders>
              <w:top w:val="single" w:sz="4" w:space="0" w:color="auto"/>
            </w:tcBorders>
            <w:shd w:val="solid" w:color="FFFFFF" w:fill="auto"/>
          </w:tcPr>
          <w:p w14:paraId="49C099B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 xml:space="preserve">Age, mean (SD), </w:t>
            </w:r>
            <w:proofErr w:type="spellStart"/>
            <w:r w:rsidRPr="00F07319">
              <w:rPr>
                <w:rFonts w:ascii="Book Antiqua" w:hAnsi="Book Antiqua" w:cs="Calibri"/>
                <w:color w:val="000000"/>
              </w:rPr>
              <w:t>y</w:t>
            </w:r>
            <w:r>
              <w:rPr>
                <w:rFonts w:ascii="Book Antiqua" w:hAnsi="Book Antiqua" w:cs="Calibri"/>
                <w:color w:val="000000"/>
              </w:rPr>
              <w:t>r</w:t>
            </w:r>
            <w:proofErr w:type="spellEnd"/>
          </w:p>
        </w:tc>
        <w:tc>
          <w:tcPr>
            <w:tcW w:w="1450" w:type="dxa"/>
            <w:tcBorders>
              <w:top w:val="single" w:sz="4" w:space="0" w:color="auto"/>
            </w:tcBorders>
            <w:shd w:val="solid" w:color="FFFFFF" w:fill="auto"/>
          </w:tcPr>
          <w:p w14:paraId="7CD63D3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55485</w:t>
            </w:r>
          </w:p>
        </w:tc>
        <w:tc>
          <w:tcPr>
            <w:tcW w:w="1385" w:type="dxa"/>
            <w:tcBorders>
              <w:top w:val="single" w:sz="4" w:space="0" w:color="auto"/>
            </w:tcBorders>
            <w:shd w:val="solid" w:color="FFFFFF" w:fill="auto"/>
          </w:tcPr>
          <w:p w14:paraId="41F8A16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62.8 (7.2)</w:t>
            </w:r>
          </w:p>
        </w:tc>
        <w:tc>
          <w:tcPr>
            <w:tcW w:w="1104" w:type="dxa"/>
            <w:tcBorders>
              <w:top w:val="single" w:sz="4" w:space="0" w:color="auto"/>
            </w:tcBorders>
            <w:shd w:val="solid" w:color="FFFFFF" w:fill="auto"/>
          </w:tcPr>
          <w:p w14:paraId="7A55E96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7632</w:t>
            </w:r>
          </w:p>
        </w:tc>
        <w:tc>
          <w:tcPr>
            <w:tcW w:w="1352" w:type="dxa"/>
            <w:tcBorders>
              <w:top w:val="single" w:sz="4" w:space="0" w:color="auto"/>
            </w:tcBorders>
            <w:shd w:val="solid" w:color="FFFFFF" w:fill="auto"/>
          </w:tcPr>
          <w:p w14:paraId="4CE8ED1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63.7 (6.9)</w:t>
            </w:r>
          </w:p>
        </w:tc>
        <w:tc>
          <w:tcPr>
            <w:tcW w:w="1091" w:type="dxa"/>
            <w:tcBorders>
              <w:top w:val="single" w:sz="4" w:space="0" w:color="auto"/>
            </w:tcBorders>
            <w:shd w:val="solid" w:color="FFFFFF" w:fill="auto"/>
          </w:tcPr>
          <w:p w14:paraId="1EDC53D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743A57C5" w14:textId="77777777" w:rsidTr="00F96FA7">
        <w:trPr>
          <w:trHeight w:val="798"/>
        </w:trPr>
        <w:tc>
          <w:tcPr>
            <w:tcW w:w="3336" w:type="dxa"/>
            <w:shd w:val="solid" w:color="FFFFFF" w:fill="auto"/>
          </w:tcPr>
          <w:p w14:paraId="5213F47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Age group, No., %</w:t>
            </w:r>
          </w:p>
        </w:tc>
        <w:tc>
          <w:tcPr>
            <w:tcW w:w="1450" w:type="dxa"/>
            <w:shd w:val="solid" w:color="FFFFFF" w:fill="auto"/>
          </w:tcPr>
          <w:p w14:paraId="6297968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6C76DCE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2705BA0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21BD664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7A0A325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6EB363E7" w14:textId="77777777" w:rsidTr="00F96FA7">
        <w:trPr>
          <w:trHeight w:val="405"/>
        </w:trPr>
        <w:tc>
          <w:tcPr>
            <w:tcW w:w="3336" w:type="dxa"/>
            <w:shd w:val="solid" w:color="FFFFFF" w:fill="auto"/>
          </w:tcPr>
          <w:p w14:paraId="7D461FDE"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50-59</w:t>
            </w:r>
          </w:p>
        </w:tc>
        <w:tc>
          <w:tcPr>
            <w:tcW w:w="1450" w:type="dxa"/>
            <w:shd w:val="solid" w:color="FFFFFF" w:fill="auto"/>
          </w:tcPr>
          <w:p w14:paraId="064178D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19522</w:t>
            </w:r>
          </w:p>
        </w:tc>
        <w:tc>
          <w:tcPr>
            <w:tcW w:w="1385" w:type="dxa"/>
            <w:shd w:val="solid" w:color="FFFFFF" w:fill="auto"/>
          </w:tcPr>
          <w:p w14:paraId="18C6A1C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90.0</w:t>
            </w:r>
          </w:p>
        </w:tc>
        <w:tc>
          <w:tcPr>
            <w:tcW w:w="1104" w:type="dxa"/>
            <w:shd w:val="solid" w:color="FFFFFF" w:fill="auto"/>
          </w:tcPr>
          <w:p w14:paraId="173A4EC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2171</w:t>
            </w:r>
          </w:p>
        </w:tc>
        <w:tc>
          <w:tcPr>
            <w:tcW w:w="1352" w:type="dxa"/>
            <w:shd w:val="solid" w:color="FFFFFF" w:fill="auto"/>
          </w:tcPr>
          <w:p w14:paraId="32ECF43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10.0</w:t>
            </w:r>
          </w:p>
        </w:tc>
        <w:tc>
          <w:tcPr>
            <w:tcW w:w="1091" w:type="dxa"/>
            <w:shd w:val="solid" w:color="FFFFFF" w:fill="auto"/>
          </w:tcPr>
          <w:p w14:paraId="4760FC1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0103B618" w14:textId="77777777" w:rsidTr="00F96FA7">
        <w:trPr>
          <w:trHeight w:val="405"/>
        </w:trPr>
        <w:tc>
          <w:tcPr>
            <w:tcW w:w="3336" w:type="dxa"/>
            <w:shd w:val="solid" w:color="FFFFFF" w:fill="auto"/>
          </w:tcPr>
          <w:p w14:paraId="730C908C"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60-69</w:t>
            </w:r>
          </w:p>
        </w:tc>
        <w:tc>
          <w:tcPr>
            <w:tcW w:w="1450" w:type="dxa"/>
            <w:shd w:val="solid" w:color="FFFFFF" w:fill="auto"/>
          </w:tcPr>
          <w:p w14:paraId="44123FD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24771</w:t>
            </w:r>
          </w:p>
        </w:tc>
        <w:tc>
          <w:tcPr>
            <w:tcW w:w="1385" w:type="dxa"/>
            <w:shd w:val="solid" w:color="FFFFFF" w:fill="auto"/>
          </w:tcPr>
          <w:p w14:paraId="0B2749F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86.8</w:t>
            </w:r>
          </w:p>
        </w:tc>
        <w:tc>
          <w:tcPr>
            <w:tcW w:w="1104" w:type="dxa"/>
            <w:shd w:val="solid" w:color="FFFFFF" w:fill="auto"/>
          </w:tcPr>
          <w:p w14:paraId="7D4D20B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3764</w:t>
            </w:r>
          </w:p>
        </w:tc>
        <w:tc>
          <w:tcPr>
            <w:tcW w:w="1352" w:type="dxa"/>
            <w:shd w:val="solid" w:color="FFFFFF" w:fill="auto"/>
          </w:tcPr>
          <w:p w14:paraId="12EC9E6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13.2</w:t>
            </w:r>
          </w:p>
        </w:tc>
        <w:tc>
          <w:tcPr>
            <w:tcW w:w="1091" w:type="dxa"/>
            <w:shd w:val="solid" w:color="FFFFFF" w:fill="auto"/>
          </w:tcPr>
          <w:p w14:paraId="1A8525B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4A43F034" w14:textId="77777777" w:rsidTr="00F96FA7">
        <w:trPr>
          <w:trHeight w:val="405"/>
        </w:trPr>
        <w:tc>
          <w:tcPr>
            <w:tcW w:w="3336" w:type="dxa"/>
            <w:shd w:val="solid" w:color="FFFFFF" w:fill="auto"/>
          </w:tcPr>
          <w:p w14:paraId="066D7271"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70-79</w:t>
            </w:r>
          </w:p>
        </w:tc>
        <w:tc>
          <w:tcPr>
            <w:tcW w:w="1450" w:type="dxa"/>
            <w:shd w:val="solid" w:color="FFFFFF" w:fill="auto"/>
          </w:tcPr>
          <w:p w14:paraId="2FCC039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11192</w:t>
            </w:r>
          </w:p>
        </w:tc>
        <w:tc>
          <w:tcPr>
            <w:tcW w:w="1385" w:type="dxa"/>
            <w:shd w:val="solid" w:color="FFFFFF" w:fill="auto"/>
          </w:tcPr>
          <w:p w14:paraId="40B3639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86.8</w:t>
            </w:r>
          </w:p>
        </w:tc>
        <w:tc>
          <w:tcPr>
            <w:tcW w:w="1104" w:type="dxa"/>
            <w:shd w:val="solid" w:color="FFFFFF" w:fill="auto"/>
          </w:tcPr>
          <w:p w14:paraId="3D01110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1697</w:t>
            </w:r>
          </w:p>
        </w:tc>
        <w:tc>
          <w:tcPr>
            <w:tcW w:w="1352" w:type="dxa"/>
            <w:shd w:val="solid" w:color="FFFFFF" w:fill="auto"/>
          </w:tcPr>
          <w:p w14:paraId="6CF7285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13.2</w:t>
            </w:r>
          </w:p>
        </w:tc>
        <w:tc>
          <w:tcPr>
            <w:tcW w:w="1091" w:type="dxa"/>
            <w:shd w:val="solid" w:color="FFFFFF" w:fill="auto"/>
          </w:tcPr>
          <w:p w14:paraId="60D4440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6DA90A88" w14:textId="77777777" w:rsidTr="00F96FA7">
        <w:trPr>
          <w:trHeight w:val="798"/>
        </w:trPr>
        <w:tc>
          <w:tcPr>
            <w:tcW w:w="3336" w:type="dxa"/>
            <w:shd w:val="solid" w:color="FFFFFF" w:fill="auto"/>
          </w:tcPr>
          <w:p w14:paraId="2B62E54A" w14:textId="773AC80B"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Race/ethnicity</w:t>
            </w:r>
            <w:r w:rsidRPr="001A2F4D">
              <w:rPr>
                <w:rFonts w:ascii="Book Antiqua" w:hAnsi="Book Antiqua" w:cs="Calibri"/>
                <w:color w:val="000000"/>
              </w:rPr>
              <w:t>, No. %</w:t>
            </w:r>
          </w:p>
        </w:tc>
        <w:tc>
          <w:tcPr>
            <w:tcW w:w="1450" w:type="dxa"/>
            <w:shd w:val="solid" w:color="FFFFFF" w:fill="auto"/>
          </w:tcPr>
          <w:p w14:paraId="0C031F0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6ECA0C8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584FB81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055524F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2E78DC5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2DF735D8" w14:textId="77777777" w:rsidTr="00F96FA7">
        <w:trPr>
          <w:trHeight w:val="405"/>
        </w:trPr>
        <w:tc>
          <w:tcPr>
            <w:tcW w:w="3336" w:type="dxa"/>
            <w:shd w:val="solid" w:color="FFFFFF" w:fill="auto"/>
          </w:tcPr>
          <w:p w14:paraId="0905EDF5"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White</w:t>
            </w:r>
          </w:p>
        </w:tc>
        <w:tc>
          <w:tcPr>
            <w:tcW w:w="1450" w:type="dxa"/>
            <w:shd w:val="solid" w:color="FFFFFF" w:fill="auto"/>
          </w:tcPr>
          <w:p w14:paraId="43868EB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50415</w:t>
            </w:r>
          </w:p>
        </w:tc>
        <w:tc>
          <w:tcPr>
            <w:tcW w:w="1385" w:type="dxa"/>
            <w:shd w:val="solid" w:color="FFFFFF" w:fill="auto"/>
          </w:tcPr>
          <w:p w14:paraId="1C1E03F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90.6</w:t>
            </w:r>
          </w:p>
        </w:tc>
        <w:tc>
          <w:tcPr>
            <w:tcW w:w="1104" w:type="dxa"/>
            <w:shd w:val="solid" w:color="FFFFFF" w:fill="auto"/>
          </w:tcPr>
          <w:p w14:paraId="468AA30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5257</w:t>
            </w:r>
          </w:p>
        </w:tc>
        <w:tc>
          <w:tcPr>
            <w:tcW w:w="1352" w:type="dxa"/>
            <w:shd w:val="solid" w:color="FFFFFF" w:fill="auto"/>
          </w:tcPr>
          <w:p w14:paraId="4F9DE36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9.4</w:t>
            </w:r>
          </w:p>
        </w:tc>
        <w:tc>
          <w:tcPr>
            <w:tcW w:w="1091" w:type="dxa"/>
            <w:shd w:val="solid" w:color="FFFFFF" w:fill="auto"/>
          </w:tcPr>
          <w:p w14:paraId="772A547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2C3DEA0A" w14:textId="77777777" w:rsidTr="00F96FA7">
        <w:trPr>
          <w:trHeight w:val="393"/>
        </w:trPr>
        <w:tc>
          <w:tcPr>
            <w:tcW w:w="3336" w:type="dxa"/>
            <w:shd w:val="solid" w:color="FFFFFF" w:fill="auto"/>
          </w:tcPr>
          <w:p w14:paraId="7FD9666C"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Africa American</w:t>
            </w:r>
          </w:p>
        </w:tc>
        <w:tc>
          <w:tcPr>
            <w:tcW w:w="1450" w:type="dxa"/>
            <w:shd w:val="solid" w:color="FFFFFF" w:fill="auto"/>
          </w:tcPr>
          <w:p w14:paraId="523B3DF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1996</w:t>
            </w:r>
          </w:p>
        </w:tc>
        <w:tc>
          <w:tcPr>
            <w:tcW w:w="1385" w:type="dxa"/>
            <w:shd w:val="solid" w:color="FFFFFF" w:fill="auto"/>
          </w:tcPr>
          <w:p w14:paraId="45C4E27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55.8</w:t>
            </w:r>
          </w:p>
        </w:tc>
        <w:tc>
          <w:tcPr>
            <w:tcW w:w="1104" w:type="dxa"/>
            <w:shd w:val="solid" w:color="FFFFFF" w:fill="auto"/>
          </w:tcPr>
          <w:p w14:paraId="2D305F0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1581</w:t>
            </w:r>
          </w:p>
        </w:tc>
        <w:tc>
          <w:tcPr>
            <w:tcW w:w="1352" w:type="dxa"/>
            <w:shd w:val="solid" w:color="FFFFFF" w:fill="auto"/>
          </w:tcPr>
          <w:p w14:paraId="33BB203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44.2</w:t>
            </w:r>
          </w:p>
        </w:tc>
        <w:tc>
          <w:tcPr>
            <w:tcW w:w="1091" w:type="dxa"/>
            <w:shd w:val="solid" w:color="FFFFFF" w:fill="auto"/>
          </w:tcPr>
          <w:p w14:paraId="2CCF6AB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4860E19B" w14:textId="77777777" w:rsidTr="00F96FA7">
        <w:trPr>
          <w:trHeight w:val="405"/>
        </w:trPr>
        <w:tc>
          <w:tcPr>
            <w:tcW w:w="3336" w:type="dxa"/>
            <w:shd w:val="solid" w:color="FFFFFF" w:fill="auto"/>
          </w:tcPr>
          <w:p w14:paraId="5E484943"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Others</w:t>
            </w:r>
          </w:p>
        </w:tc>
        <w:tc>
          <w:tcPr>
            <w:tcW w:w="1450" w:type="dxa"/>
            <w:shd w:val="solid" w:color="FFFFFF" w:fill="auto"/>
          </w:tcPr>
          <w:p w14:paraId="162F820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3074</w:t>
            </w:r>
          </w:p>
        </w:tc>
        <w:tc>
          <w:tcPr>
            <w:tcW w:w="1385" w:type="dxa"/>
            <w:shd w:val="solid" w:color="FFFFFF" w:fill="auto"/>
          </w:tcPr>
          <w:p w14:paraId="379D307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79.5</w:t>
            </w:r>
          </w:p>
        </w:tc>
        <w:tc>
          <w:tcPr>
            <w:tcW w:w="1104" w:type="dxa"/>
            <w:shd w:val="solid" w:color="FFFFFF" w:fill="auto"/>
          </w:tcPr>
          <w:p w14:paraId="24586BB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794</w:t>
            </w:r>
          </w:p>
        </w:tc>
        <w:tc>
          <w:tcPr>
            <w:tcW w:w="1352" w:type="dxa"/>
            <w:shd w:val="solid" w:color="FFFFFF" w:fill="auto"/>
          </w:tcPr>
          <w:p w14:paraId="6F283CD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20.5</w:t>
            </w:r>
          </w:p>
        </w:tc>
        <w:tc>
          <w:tcPr>
            <w:tcW w:w="1091" w:type="dxa"/>
            <w:shd w:val="solid" w:color="FFFFFF" w:fill="auto"/>
          </w:tcPr>
          <w:p w14:paraId="75B1FDC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5E553398" w14:textId="77777777" w:rsidTr="00F96FA7">
        <w:trPr>
          <w:trHeight w:val="810"/>
        </w:trPr>
        <w:tc>
          <w:tcPr>
            <w:tcW w:w="3336" w:type="dxa"/>
            <w:shd w:val="solid" w:color="FFFFFF" w:fill="auto"/>
          </w:tcPr>
          <w:p w14:paraId="47BBC0F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Marital status</w:t>
            </w:r>
            <w:r>
              <w:rPr>
                <w:rFonts w:ascii="Book Antiqua" w:hAnsi="Book Antiqua" w:cs="Calibri"/>
                <w:color w:val="000000"/>
                <w:vertAlign w:val="superscript"/>
              </w:rPr>
              <w:t>1</w:t>
            </w:r>
            <w:r w:rsidRPr="00F07319">
              <w:rPr>
                <w:rFonts w:ascii="Book Antiqua" w:hAnsi="Book Antiqua" w:cs="Calibri"/>
                <w:color w:val="000000"/>
              </w:rPr>
              <w:t>,</w:t>
            </w:r>
            <w:r w:rsidRPr="00F07319">
              <w:rPr>
                <w:rFonts w:ascii="Book Antiqua" w:hAnsi="Book Antiqua" w:cs="Calibri"/>
                <w:color w:val="000000"/>
                <w:vertAlign w:val="superscript"/>
              </w:rPr>
              <w:t xml:space="preserve"> </w:t>
            </w:r>
            <w:r w:rsidRPr="00F07319">
              <w:rPr>
                <w:rFonts w:ascii="Book Antiqua" w:hAnsi="Book Antiqua" w:cs="Calibri"/>
                <w:color w:val="000000"/>
              </w:rPr>
              <w:t>No., %</w:t>
            </w:r>
          </w:p>
        </w:tc>
        <w:tc>
          <w:tcPr>
            <w:tcW w:w="1450" w:type="dxa"/>
            <w:shd w:val="solid" w:color="FFFFFF" w:fill="auto"/>
          </w:tcPr>
          <w:p w14:paraId="08E68C6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0FA5795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5A2C558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71DAA10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6B60096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63D8A204" w14:textId="77777777" w:rsidTr="00F96FA7">
        <w:trPr>
          <w:trHeight w:val="393"/>
        </w:trPr>
        <w:tc>
          <w:tcPr>
            <w:tcW w:w="3336" w:type="dxa"/>
            <w:shd w:val="solid" w:color="FFFFFF" w:fill="auto"/>
          </w:tcPr>
          <w:p w14:paraId="05A92836"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Never or separated</w:t>
            </w:r>
          </w:p>
        </w:tc>
        <w:tc>
          <w:tcPr>
            <w:tcW w:w="1450" w:type="dxa"/>
            <w:shd w:val="solid" w:color="FFFFFF" w:fill="auto"/>
          </w:tcPr>
          <w:p w14:paraId="457858D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10472</w:t>
            </w:r>
          </w:p>
        </w:tc>
        <w:tc>
          <w:tcPr>
            <w:tcW w:w="1385" w:type="dxa"/>
            <w:shd w:val="solid" w:color="FFFFFF" w:fill="auto"/>
          </w:tcPr>
          <w:p w14:paraId="34F5E76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85.7</w:t>
            </w:r>
          </w:p>
        </w:tc>
        <w:tc>
          <w:tcPr>
            <w:tcW w:w="1104" w:type="dxa"/>
            <w:shd w:val="solid" w:color="FFFFFF" w:fill="auto"/>
          </w:tcPr>
          <w:p w14:paraId="58BC5C4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1752</w:t>
            </w:r>
          </w:p>
        </w:tc>
        <w:tc>
          <w:tcPr>
            <w:tcW w:w="1352" w:type="dxa"/>
            <w:shd w:val="solid" w:color="FFFFFF" w:fill="auto"/>
          </w:tcPr>
          <w:p w14:paraId="4D2DBAA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14.3</w:t>
            </w:r>
          </w:p>
        </w:tc>
        <w:tc>
          <w:tcPr>
            <w:tcW w:w="1091" w:type="dxa"/>
            <w:shd w:val="solid" w:color="FFFFFF" w:fill="auto"/>
          </w:tcPr>
          <w:p w14:paraId="6E5F94B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25C5CF54" w14:textId="77777777" w:rsidTr="00F96FA7">
        <w:trPr>
          <w:trHeight w:val="405"/>
        </w:trPr>
        <w:tc>
          <w:tcPr>
            <w:tcW w:w="3336" w:type="dxa"/>
            <w:shd w:val="solid" w:color="FFFFFF" w:fill="auto"/>
          </w:tcPr>
          <w:p w14:paraId="08CC7190"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Widowed</w:t>
            </w:r>
          </w:p>
        </w:tc>
        <w:tc>
          <w:tcPr>
            <w:tcW w:w="1450" w:type="dxa"/>
            <w:shd w:val="solid" w:color="FFFFFF" w:fill="auto"/>
          </w:tcPr>
          <w:p w14:paraId="262D495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7946</w:t>
            </w:r>
          </w:p>
        </w:tc>
        <w:tc>
          <w:tcPr>
            <w:tcW w:w="1385" w:type="dxa"/>
            <w:shd w:val="solid" w:color="FFFFFF" w:fill="auto"/>
          </w:tcPr>
          <w:p w14:paraId="3262CED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84.2</w:t>
            </w:r>
          </w:p>
        </w:tc>
        <w:tc>
          <w:tcPr>
            <w:tcW w:w="1104" w:type="dxa"/>
            <w:shd w:val="solid" w:color="FFFFFF" w:fill="auto"/>
          </w:tcPr>
          <w:p w14:paraId="13A5F83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1489</w:t>
            </w:r>
          </w:p>
        </w:tc>
        <w:tc>
          <w:tcPr>
            <w:tcW w:w="1352" w:type="dxa"/>
            <w:shd w:val="solid" w:color="FFFFFF" w:fill="auto"/>
          </w:tcPr>
          <w:p w14:paraId="612FC48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15.8</w:t>
            </w:r>
          </w:p>
        </w:tc>
        <w:tc>
          <w:tcPr>
            <w:tcW w:w="1091" w:type="dxa"/>
            <w:shd w:val="solid" w:color="FFFFFF" w:fill="auto"/>
          </w:tcPr>
          <w:p w14:paraId="0093162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0207DBAC" w14:textId="77777777" w:rsidTr="00F96FA7">
        <w:trPr>
          <w:trHeight w:val="405"/>
        </w:trPr>
        <w:tc>
          <w:tcPr>
            <w:tcW w:w="3336" w:type="dxa"/>
            <w:shd w:val="solid" w:color="FFFFFF" w:fill="auto"/>
          </w:tcPr>
          <w:p w14:paraId="30AF9858"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Presently married</w:t>
            </w:r>
          </w:p>
        </w:tc>
        <w:tc>
          <w:tcPr>
            <w:tcW w:w="1450" w:type="dxa"/>
            <w:shd w:val="solid" w:color="FFFFFF" w:fill="auto"/>
          </w:tcPr>
          <w:p w14:paraId="5B742A3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36852</w:t>
            </w:r>
          </w:p>
        </w:tc>
        <w:tc>
          <w:tcPr>
            <w:tcW w:w="1385" w:type="dxa"/>
            <w:shd w:val="solid" w:color="FFFFFF" w:fill="auto"/>
          </w:tcPr>
          <w:p w14:paraId="12856C8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89.4</w:t>
            </w:r>
          </w:p>
        </w:tc>
        <w:tc>
          <w:tcPr>
            <w:tcW w:w="1104" w:type="dxa"/>
            <w:shd w:val="solid" w:color="FFFFFF" w:fill="auto"/>
          </w:tcPr>
          <w:p w14:paraId="23A1F4D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4358</w:t>
            </w:r>
          </w:p>
        </w:tc>
        <w:tc>
          <w:tcPr>
            <w:tcW w:w="1352" w:type="dxa"/>
            <w:shd w:val="solid" w:color="FFFFFF" w:fill="auto"/>
          </w:tcPr>
          <w:p w14:paraId="173A24D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10.6</w:t>
            </w:r>
          </w:p>
        </w:tc>
        <w:tc>
          <w:tcPr>
            <w:tcW w:w="1091" w:type="dxa"/>
            <w:shd w:val="solid" w:color="FFFFFF" w:fill="auto"/>
          </w:tcPr>
          <w:p w14:paraId="2CA2F11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427AA0C1" w14:textId="77777777" w:rsidTr="00F96FA7">
        <w:trPr>
          <w:trHeight w:val="798"/>
        </w:trPr>
        <w:tc>
          <w:tcPr>
            <w:tcW w:w="3336" w:type="dxa"/>
            <w:shd w:val="solid" w:color="FFFFFF" w:fill="auto"/>
          </w:tcPr>
          <w:p w14:paraId="02830092" w14:textId="53BD9006"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Education level</w:t>
            </w:r>
            <w:r>
              <w:rPr>
                <w:rFonts w:ascii="Book Antiqua" w:hAnsi="Book Antiqua" w:cs="Calibri"/>
                <w:color w:val="000000"/>
                <w:vertAlign w:val="superscript"/>
              </w:rPr>
              <w:t>2</w:t>
            </w:r>
            <w:r w:rsidRPr="001A2F4D">
              <w:rPr>
                <w:rFonts w:ascii="Book Antiqua" w:hAnsi="Book Antiqua" w:cs="Calibri"/>
                <w:color w:val="000000"/>
              </w:rPr>
              <w:t>, No. %</w:t>
            </w:r>
          </w:p>
        </w:tc>
        <w:tc>
          <w:tcPr>
            <w:tcW w:w="1450" w:type="dxa"/>
            <w:shd w:val="solid" w:color="FFFFFF" w:fill="auto"/>
          </w:tcPr>
          <w:p w14:paraId="76B9A58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4B0FF74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3E8DCBF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60D76C0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4358D89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6A17083F" w14:textId="77777777" w:rsidTr="00F96FA7">
        <w:trPr>
          <w:trHeight w:val="405"/>
        </w:trPr>
        <w:tc>
          <w:tcPr>
            <w:tcW w:w="3336" w:type="dxa"/>
            <w:shd w:val="solid" w:color="FFFFFF" w:fill="auto"/>
          </w:tcPr>
          <w:p w14:paraId="7575DBE9"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t>
            </w:r>
            <w:r>
              <w:rPr>
                <w:rFonts w:ascii="Book Antiqua" w:hAnsi="Book Antiqua" w:cs="Calibri"/>
                <w:color w:val="000000"/>
              </w:rPr>
              <w:t xml:space="preserve"> </w:t>
            </w:r>
            <w:r w:rsidRPr="00F07319">
              <w:rPr>
                <w:rFonts w:ascii="Book Antiqua" w:hAnsi="Book Antiqua" w:cs="Calibri"/>
                <w:color w:val="000000"/>
              </w:rPr>
              <w:t>High School</w:t>
            </w:r>
          </w:p>
        </w:tc>
        <w:tc>
          <w:tcPr>
            <w:tcW w:w="1450" w:type="dxa"/>
            <w:shd w:val="solid" w:color="FFFFFF" w:fill="auto"/>
          </w:tcPr>
          <w:p w14:paraId="458264A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9207</w:t>
            </w:r>
          </w:p>
        </w:tc>
        <w:tc>
          <w:tcPr>
            <w:tcW w:w="1385" w:type="dxa"/>
            <w:shd w:val="solid" w:color="FFFFFF" w:fill="auto"/>
          </w:tcPr>
          <w:p w14:paraId="365BD01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82.3</w:t>
            </w:r>
          </w:p>
        </w:tc>
        <w:tc>
          <w:tcPr>
            <w:tcW w:w="1104" w:type="dxa"/>
            <w:shd w:val="solid" w:color="FFFFFF" w:fill="auto"/>
          </w:tcPr>
          <w:p w14:paraId="7B4B5E3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1984</w:t>
            </w:r>
          </w:p>
        </w:tc>
        <w:tc>
          <w:tcPr>
            <w:tcW w:w="1352" w:type="dxa"/>
            <w:shd w:val="solid" w:color="FFFFFF" w:fill="auto"/>
          </w:tcPr>
          <w:p w14:paraId="15697B7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17.7</w:t>
            </w:r>
          </w:p>
        </w:tc>
        <w:tc>
          <w:tcPr>
            <w:tcW w:w="1091" w:type="dxa"/>
            <w:shd w:val="solid" w:color="FFFFFF" w:fill="auto"/>
          </w:tcPr>
          <w:p w14:paraId="0AB2028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3E6830CC" w14:textId="77777777" w:rsidTr="00F96FA7">
        <w:trPr>
          <w:trHeight w:val="405"/>
        </w:trPr>
        <w:tc>
          <w:tcPr>
            <w:tcW w:w="3336" w:type="dxa"/>
            <w:shd w:val="solid" w:color="FFFFFF" w:fill="auto"/>
          </w:tcPr>
          <w:p w14:paraId="10A43C9F"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&gt; HS and Associate</w:t>
            </w:r>
          </w:p>
        </w:tc>
        <w:tc>
          <w:tcPr>
            <w:tcW w:w="1450" w:type="dxa"/>
            <w:shd w:val="solid" w:color="FFFFFF" w:fill="auto"/>
          </w:tcPr>
          <w:p w14:paraId="07B64A2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19253</w:t>
            </w:r>
          </w:p>
        </w:tc>
        <w:tc>
          <w:tcPr>
            <w:tcW w:w="1385" w:type="dxa"/>
            <w:shd w:val="solid" w:color="FFFFFF" w:fill="auto"/>
          </w:tcPr>
          <w:p w14:paraId="77484C7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86.4</w:t>
            </w:r>
          </w:p>
        </w:tc>
        <w:tc>
          <w:tcPr>
            <w:tcW w:w="1104" w:type="dxa"/>
            <w:shd w:val="solid" w:color="FFFFFF" w:fill="auto"/>
          </w:tcPr>
          <w:p w14:paraId="2BAAE40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3018</w:t>
            </w:r>
          </w:p>
        </w:tc>
        <w:tc>
          <w:tcPr>
            <w:tcW w:w="1352" w:type="dxa"/>
            <w:shd w:val="solid" w:color="FFFFFF" w:fill="auto"/>
          </w:tcPr>
          <w:p w14:paraId="55F99B4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13.6</w:t>
            </w:r>
          </w:p>
        </w:tc>
        <w:tc>
          <w:tcPr>
            <w:tcW w:w="1091" w:type="dxa"/>
            <w:shd w:val="solid" w:color="FFFFFF" w:fill="auto"/>
          </w:tcPr>
          <w:p w14:paraId="63C602D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521532A5" w14:textId="77777777" w:rsidTr="00F96FA7">
        <w:trPr>
          <w:trHeight w:val="393"/>
        </w:trPr>
        <w:tc>
          <w:tcPr>
            <w:tcW w:w="3336" w:type="dxa"/>
            <w:shd w:val="solid" w:color="FFFFFF" w:fill="auto"/>
          </w:tcPr>
          <w:p w14:paraId="3E24E684"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 College</w:t>
            </w:r>
          </w:p>
        </w:tc>
        <w:tc>
          <w:tcPr>
            <w:tcW w:w="1450" w:type="dxa"/>
            <w:shd w:val="solid" w:color="FFFFFF" w:fill="auto"/>
          </w:tcPr>
          <w:p w14:paraId="28AC18B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26641</w:t>
            </w:r>
          </w:p>
        </w:tc>
        <w:tc>
          <w:tcPr>
            <w:tcW w:w="1385" w:type="dxa"/>
            <w:shd w:val="solid" w:color="FFFFFF" w:fill="auto"/>
          </w:tcPr>
          <w:p w14:paraId="6D3CF83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91.2</w:t>
            </w:r>
          </w:p>
        </w:tc>
        <w:tc>
          <w:tcPr>
            <w:tcW w:w="1104" w:type="dxa"/>
            <w:shd w:val="solid" w:color="FFFFFF" w:fill="auto"/>
          </w:tcPr>
          <w:p w14:paraId="570C8BE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2556</w:t>
            </w:r>
          </w:p>
        </w:tc>
        <w:tc>
          <w:tcPr>
            <w:tcW w:w="1352" w:type="dxa"/>
            <w:shd w:val="solid" w:color="FFFFFF" w:fill="auto"/>
          </w:tcPr>
          <w:p w14:paraId="1761443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w:t>
            </w:r>
          </w:p>
        </w:tc>
        <w:tc>
          <w:tcPr>
            <w:tcW w:w="1091" w:type="dxa"/>
            <w:shd w:val="solid" w:color="FFFFFF" w:fill="auto"/>
          </w:tcPr>
          <w:p w14:paraId="0981C2A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3151C6DF" w14:textId="77777777" w:rsidTr="00F96FA7">
        <w:trPr>
          <w:trHeight w:val="798"/>
        </w:trPr>
        <w:tc>
          <w:tcPr>
            <w:tcW w:w="3336" w:type="dxa"/>
            <w:shd w:val="solid" w:color="FFFFFF" w:fill="auto"/>
          </w:tcPr>
          <w:p w14:paraId="1244C3B4" w14:textId="2A4B0634"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A</w:t>
            </w:r>
            <w:r>
              <w:rPr>
                <w:rFonts w:ascii="Book Antiqua" w:hAnsi="Book Antiqua" w:cs="Calibri"/>
                <w:color w:val="000000"/>
              </w:rPr>
              <w:t>nnual</w:t>
            </w:r>
            <w:r w:rsidRPr="00F07319">
              <w:rPr>
                <w:rFonts w:ascii="Book Antiqua" w:hAnsi="Book Antiqua" w:cs="Calibri"/>
                <w:color w:val="000000"/>
              </w:rPr>
              <w:t xml:space="preserve"> family income</w:t>
            </w:r>
            <w:r>
              <w:rPr>
                <w:rFonts w:ascii="Book Antiqua" w:hAnsi="Book Antiqua" w:cs="Calibri"/>
                <w:color w:val="000000"/>
              </w:rPr>
              <w:t xml:space="preserve"> </w:t>
            </w:r>
            <w:r w:rsidRPr="00893165">
              <w:rPr>
                <w:rFonts w:ascii="Book Antiqua" w:hAnsi="Book Antiqua" w:cs="Calibri"/>
                <w:color w:val="000000"/>
              </w:rPr>
              <w:t>(US$)</w:t>
            </w:r>
            <w:r w:rsidRPr="001A2F4D">
              <w:rPr>
                <w:rFonts w:ascii="Book Antiqua" w:hAnsi="Book Antiqua" w:cs="Calibri"/>
                <w:color w:val="000000"/>
              </w:rPr>
              <w:t>, No. %</w:t>
            </w:r>
          </w:p>
        </w:tc>
        <w:tc>
          <w:tcPr>
            <w:tcW w:w="1450" w:type="dxa"/>
            <w:shd w:val="solid" w:color="FFFFFF" w:fill="auto"/>
          </w:tcPr>
          <w:p w14:paraId="7314891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75DCE44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362DF08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1B712D3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5FE00CA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0338C0CD" w14:textId="77777777" w:rsidTr="00F96FA7">
        <w:trPr>
          <w:trHeight w:val="405"/>
        </w:trPr>
        <w:tc>
          <w:tcPr>
            <w:tcW w:w="3336" w:type="dxa"/>
            <w:shd w:val="solid" w:color="FFFFFF" w:fill="auto"/>
          </w:tcPr>
          <w:p w14:paraId="294723F1"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35000</w:t>
            </w:r>
          </w:p>
        </w:tc>
        <w:tc>
          <w:tcPr>
            <w:tcW w:w="1450" w:type="dxa"/>
            <w:shd w:val="solid" w:color="FFFFFF" w:fill="auto"/>
          </w:tcPr>
          <w:p w14:paraId="293AA09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16660</w:t>
            </w:r>
          </w:p>
        </w:tc>
        <w:tc>
          <w:tcPr>
            <w:tcW w:w="1385" w:type="dxa"/>
            <w:shd w:val="solid" w:color="FFFFFF" w:fill="auto"/>
          </w:tcPr>
          <w:p w14:paraId="49301BC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82.6</w:t>
            </w:r>
          </w:p>
        </w:tc>
        <w:tc>
          <w:tcPr>
            <w:tcW w:w="1104" w:type="dxa"/>
            <w:shd w:val="solid" w:color="FFFFFF" w:fill="auto"/>
          </w:tcPr>
          <w:p w14:paraId="55A7318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3512</w:t>
            </w:r>
          </w:p>
        </w:tc>
        <w:tc>
          <w:tcPr>
            <w:tcW w:w="1352" w:type="dxa"/>
            <w:shd w:val="solid" w:color="FFFFFF" w:fill="auto"/>
          </w:tcPr>
          <w:p w14:paraId="0A231E3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17.4</w:t>
            </w:r>
          </w:p>
        </w:tc>
        <w:tc>
          <w:tcPr>
            <w:tcW w:w="1091" w:type="dxa"/>
            <w:shd w:val="solid" w:color="FFFFFF" w:fill="auto"/>
          </w:tcPr>
          <w:p w14:paraId="004C1E7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36C88D15" w14:textId="77777777" w:rsidTr="00F96FA7">
        <w:trPr>
          <w:trHeight w:val="405"/>
        </w:trPr>
        <w:tc>
          <w:tcPr>
            <w:tcW w:w="3336" w:type="dxa"/>
            <w:shd w:val="solid" w:color="FFFFFF" w:fill="auto"/>
          </w:tcPr>
          <w:p w14:paraId="33493398"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lastRenderedPageBreak/>
              <w:t>35000</w:t>
            </w:r>
            <w:r>
              <w:rPr>
                <w:rFonts w:ascii="Book Antiqua" w:hAnsi="Book Antiqua" w:cs="Calibri"/>
                <w:color w:val="000000"/>
              </w:rPr>
              <w:t>-</w:t>
            </w:r>
            <w:r w:rsidRPr="00F07319">
              <w:rPr>
                <w:rFonts w:ascii="Book Antiqua" w:hAnsi="Book Antiqua" w:cs="Calibri"/>
                <w:color w:val="000000"/>
              </w:rPr>
              <w:t>49999</w:t>
            </w:r>
          </w:p>
        </w:tc>
        <w:tc>
          <w:tcPr>
            <w:tcW w:w="1450" w:type="dxa"/>
            <w:shd w:val="solid" w:color="FFFFFF" w:fill="auto"/>
          </w:tcPr>
          <w:p w14:paraId="1A4D1C2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10710</w:t>
            </w:r>
          </w:p>
        </w:tc>
        <w:tc>
          <w:tcPr>
            <w:tcW w:w="1385" w:type="dxa"/>
            <w:shd w:val="solid" w:color="FFFFFF" w:fill="auto"/>
          </w:tcPr>
          <w:p w14:paraId="1B3D1AB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87.7</w:t>
            </w:r>
          </w:p>
        </w:tc>
        <w:tc>
          <w:tcPr>
            <w:tcW w:w="1104" w:type="dxa"/>
            <w:shd w:val="solid" w:color="FFFFFF" w:fill="auto"/>
          </w:tcPr>
          <w:p w14:paraId="1236657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1500</w:t>
            </w:r>
          </w:p>
        </w:tc>
        <w:tc>
          <w:tcPr>
            <w:tcW w:w="1352" w:type="dxa"/>
            <w:shd w:val="solid" w:color="FFFFFF" w:fill="auto"/>
          </w:tcPr>
          <w:p w14:paraId="4BE0326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12.3</w:t>
            </w:r>
          </w:p>
        </w:tc>
        <w:tc>
          <w:tcPr>
            <w:tcW w:w="1091" w:type="dxa"/>
            <w:shd w:val="solid" w:color="FFFFFF" w:fill="auto"/>
          </w:tcPr>
          <w:p w14:paraId="72FB892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6D1A74CB" w14:textId="77777777" w:rsidTr="00F96FA7">
        <w:trPr>
          <w:trHeight w:val="405"/>
        </w:trPr>
        <w:tc>
          <w:tcPr>
            <w:tcW w:w="3336" w:type="dxa"/>
            <w:shd w:val="solid" w:color="FFFFFF" w:fill="auto"/>
          </w:tcPr>
          <w:p w14:paraId="46D92D3B"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50000</w:t>
            </w:r>
            <w:r>
              <w:rPr>
                <w:rFonts w:ascii="Book Antiqua" w:hAnsi="Book Antiqua" w:cs="Calibri"/>
                <w:color w:val="000000"/>
              </w:rPr>
              <w:t>-</w:t>
            </w:r>
            <w:r w:rsidRPr="00F07319">
              <w:rPr>
                <w:rFonts w:ascii="Book Antiqua" w:hAnsi="Book Antiqua" w:cs="Calibri"/>
                <w:color w:val="000000"/>
              </w:rPr>
              <w:t>74999</w:t>
            </w:r>
          </w:p>
        </w:tc>
        <w:tc>
          <w:tcPr>
            <w:tcW w:w="1450" w:type="dxa"/>
            <w:shd w:val="solid" w:color="FFFFFF" w:fill="auto"/>
          </w:tcPr>
          <w:p w14:paraId="14A8F8A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11734</w:t>
            </w:r>
          </w:p>
        </w:tc>
        <w:tc>
          <w:tcPr>
            <w:tcW w:w="1385" w:type="dxa"/>
            <w:shd w:val="solid" w:color="FFFFFF" w:fill="auto"/>
          </w:tcPr>
          <w:p w14:paraId="31586F7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90.3</w:t>
            </w:r>
          </w:p>
        </w:tc>
        <w:tc>
          <w:tcPr>
            <w:tcW w:w="1104" w:type="dxa"/>
            <w:shd w:val="solid" w:color="FFFFFF" w:fill="auto"/>
          </w:tcPr>
          <w:p w14:paraId="28BA178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1257</w:t>
            </w:r>
          </w:p>
        </w:tc>
        <w:tc>
          <w:tcPr>
            <w:tcW w:w="1352" w:type="dxa"/>
            <w:shd w:val="solid" w:color="FFFFFF" w:fill="auto"/>
          </w:tcPr>
          <w:p w14:paraId="06257F5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9.7</w:t>
            </w:r>
          </w:p>
        </w:tc>
        <w:tc>
          <w:tcPr>
            <w:tcW w:w="1091" w:type="dxa"/>
            <w:shd w:val="solid" w:color="FFFFFF" w:fill="auto"/>
          </w:tcPr>
          <w:p w14:paraId="6792282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4DE8B009" w14:textId="77777777" w:rsidTr="00F96FA7">
        <w:trPr>
          <w:trHeight w:val="393"/>
        </w:trPr>
        <w:tc>
          <w:tcPr>
            <w:tcW w:w="3336" w:type="dxa"/>
            <w:shd w:val="solid" w:color="FFFFFF" w:fill="auto"/>
          </w:tcPr>
          <w:p w14:paraId="2AFF84C9"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w:t>
            </w:r>
            <w:r>
              <w:rPr>
                <w:rFonts w:ascii="Book Antiqua" w:hAnsi="Book Antiqua" w:cs="Calibri"/>
                <w:color w:val="000000"/>
              </w:rPr>
              <w:t xml:space="preserve"> </w:t>
            </w:r>
            <w:r w:rsidRPr="00F07319">
              <w:rPr>
                <w:rFonts w:ascii="Book Antiqua" w:hAnsi="Book Antiqua" w:cs="Calibri"/>
                <w:color w:val="000000"/>
              </w:rPr>
              <w:t>75000</w:t>
            </w:r>
          </w:p>
        </w:tc>
        <w:tc>
          <w:tcPr>
            <w:tcW w:w="1450" w:type="dxa"/>
            <w:shd w:val="solid" w:color="FFFFFF" w:fill="auto"/>
          </w:tcPr>
          <w:p w14:paraId="2795E23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13056</w:t>
            </w:r>
          </w:p>
        </w:tc>
        <w:tc>
          <w:tcPr>
            <w:tcW w:w="1385" w:type="dxa"/>
            <w:shd w:val="solid" w:color="FFFFFF" w:fill="auto"/>
          </w:tcPr>
          <w:p w14:paraId="3C1457F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93.5</w:t>
            </w:r>
          </w:p>
        </w:tc>
        <w:tc>
          <w:tcPr>
            <w:tcW w:w="1104" w:type="dxa"/>
            <w:shd w:val="solid" w:color="FFFFFF" w:fill="auto"/>
          </w:tcPr>
          <w:p w14:paraId="737F352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901</w:t>
            </w:r>
          </w:p>
        </w:tc>
        <w:tc>
          <w:tcPr>
            <w:tcW w:w="1352" w:type="dxa"/>
            <w:shd w:val="solid" w:color="FFFFFF" w:fill="auto"/>
          </w:tcPr>
          <w:p w14:paraId="72263F1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6.5</w:t>
            </w:r>
          </w:p>
        </w:tc>
        <w:tc>
          <w:tcPr>
            <w:tcW w:w="1091" w:type="dxa"/>
            <w:shd w:val="solid" w:color="FFFFFF" w:fill="auto"/>
          </w:tcPr>
          <w:p w14:paraId="404FBBE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313CCF5B" w14:textId="77777777" w:rsidTr="00F96FA7">
        <w:trPr>
          <w:trHeight w:val="810"/>
        </w:trPr>
        <w:tc>
          <w:tcPr>
            <w:tcW w:w="3336" w:type="dxa"/>
            <w:shd w:val="solid" w:color="FFFFFF" w:fill="auto"/>
          </w:tcPr>
          <w:p w14:paraId="72B633AA" w14:textId="1B39D26F"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Medicare</w:t>
            </w:r>
            <w:r w:rsidRPr="001A2F4D">
              <w:rPr>
                <w:rFonts w:ascii="Book Antiqua" w:hAnsi="Book Antiqua" w:cs="Calibri"/>
                <w:color w:val="000000"/>
              </w:rPr>
              <w:t>, No. %</w:t>
            </w:r>
          </w:p>
        </w:tc>
        <w:tc>
          <w:tcPr>
            <w:tcW w:w="1450" w:type="dxa"/>
            <w:shd w:val="solid" w:color="FFFFFF" w:fill="auto"/>
          </w:tcPr>
          <w:p w14:paraId="52E8FE4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4F6F33C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7821E7D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47C792F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4E5F188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772C0467" w14:textId="77777777" w:rsidTr="00F96FA7">
        <w:trPr>
          <w:trHeight w:val="405"/>
        </w:trPr>
        <w:tc>
          <w:tcPr>
            <w:tcW w:w="3336" w:type="dxa"/>
            <w:shd w:val="solid" w:color="FFFFFF" w:fill="auto"/>
          </w:tcPr>
          <w:p w14:paraId="04EBA782"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No</w:t>
            </w:r>
          </w:p>
        </w:tc>
        <w:tc>
          <w:tcPr>
            <w:tcW w:w="1450" w:type="dxa"/>
            <w:shd w:val="solid" w:color="FFFFFF" w:fill="auto"/>
          </w:tcPr>
          <w:p w14:paraId="5F85EAB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35329</w:t>
            </w:r>
          </w:p>
        </w:tc>
        <w:tc>
          <w:tcPr>
            <w:tcW w:w="1385" w:type="dxa"/>
            <w:shd w:val="solid" w:color="FFFFFF" w:fill="auto"/>
          </w:tcPr>
          <w:p w14:paraId="2F8A22B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88.8</w:t>
            </w:r>
          </w:p>
        </w:tc>
        <w:tc>
          <w:tcPr>
            <w:tcW w:w="1104" w:type="dxa"/>
            <w:shd w:val="solid" w:color="FFFFFF" w:fill="auto"/>
          </w:tcPr>
          <w:p w14:paraId="6162446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4476</w:t>
            </w:r>
          </w:p>
        </w:tc>
        <w:tc>
          <w:tcPr>
            <w:tcW w:w="1352" w:type="dxa"/>
            <w:shd w:val="solid" w:color="FFFFFF" w:fill="auto"/>
          </w:tcPr>
          <w:p w14:paraId="11E63A2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11.2</w:t>
            </w:r>
          </w:p>
        </w:tc>
        <w:tc>
          <w:tcPr>
            <w:tcW w:w="1091" w:type="dxa"/>
            <w:shd w:val="solid" w:color="FFFFFF" w:fill="auto"/>
          </w:tcPr>
          <w:p w14:paraId="48516F6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5E7A1F4D" w14:textId="77777777" w:rsidTr="00F96FA7">
        <w:trPr>
          <w:trHeight w:val="393"/>
        </w:trPr>
        <w:tc>
          <w:tcPr>
            <w:tcW w:w="3336" w:type="dxa"/>
            <w:shd w:val="solid" w:color="FFFFFF" w:fill="auto"/>
          </w:tcPr>
          <w:p w14:paraId="6EB1EDE2"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Yes</w:t>
            </w:r>
          </w:p>
        </w:tc>
        <w:tc>
          <w:tcPr>
            <w:tcW w:w="1450" w:type="dxa"/>
            <w:shd w:val="solid" w:color="FFFFFF" w:fill="auto"/>
          </w:tcPr>
          <w:p w14:paraId="3AFFEAB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19741</w:t>
            </w:r>
          </w:p>
        </w:tc>
        <w:tc>
          <w:tcPr>
            <w:tcW w:w="1385" w:type="dxa"/>
            <w:shd w:val="solid" w:color="FFFFFF" w:fill="auto"/>
          </w:tcPr>
          <w:p w14:paraId="06DC52D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86.5</w:t>
            </w:r>
          </w:p>
        </w:tc>
        <w:tc>
          <w:tcPr>
            <w:tcW w:w="1104" w:type="dxa"/>
            <w:shd w:val="solid" w:color="FFFFFF" w:fill="auto"/>
          </w:tcPr>
          <w:p w14:paraId="4D61B15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3080</w:t>
            </w:r>
          </w:p>
        </w:tc>
        <w:tc>
          <w:tcPr>
            <w:tcW w:w="1352" w:type="dxa"/>
            <w:shd w:val="solid" w:color="FFFFFF" w:fill="auto"/>
          </w:tcPr>
          <w:p w14:paraId="37DDC7F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13.5</w:t>
            </w:r>
          </w:p>
        </w:tc>
        <w:tc>
          <w:tcPr>
            <w:tcW w:w="1091" w:type="dxa"/>
            <w:shd w:val="solid" w:color="FFFFFF" w:fill="auto"/>
          </w:tcPr>
          <w:p w14:paraId="524C919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5059C11F" w14:textId="77777777" w:rsidTr="00F96FA7">
        <w:trPr>
          <w:trHeight w:val="810"/>
        </w:trPr>
        <w:tc>
          <w:tcPr>
            <w:tcW w:w="3336" w:type="dxa"/>
            <w:shd w:val="solid" w:color="FFFFFF" w:fill="auto"/>
          </w:tcPr>
          <w:p w14:paraId="0E0FB7D3" w14:textId="144AA220"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Pre-paid private insurance</w:t>
            </w:r>
            <w:r w:rsidRPr="001A2F4D">
              <w:rPr>
                <w:rFonts w:ascii="Book Antiqua" w:hAnsi="Book Antiqua" w:cs="Calibri"/>
                <w:color w:val="000000"/>
              </w:rPr>
              <w:t>, No. %</w:t>
            </w:r>
          </w:p>
        </w:tc>
        <w:tc>
          <w:tcPr>
            <w:tcW w:w="1450" w:type="dxa"/>
            <w:shd w:val="solid" w:color="FFFFFF" w:fill="auto"/>
          </w:tcPr>
          <w:p w14:paraId="0C0BCDE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3BE5FB5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00E91BB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09D8274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4467775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0.084</w:t>
            </w:r>
          </w:p>
        </w:tc>
      </w:tr>
      <w:tr w:rsidR="00B247B6" w:rsidRPr="00F07319" w14:paraId="08806B1D" w14:textId="77777777" w:rsidTr="00F96FA7">
        <w:trPr>
          <w:trHeight w:val="393"/>
        </w:trPr>
        <w:tc>
          <w:tcPr>
            <w:tcW w:w="3336" w:type="dxa"/>
            <w:shd w:val="solid" w:color="FFFFFF" w:fill="auto"/>
          </w:tcPr>
          <w:p w14:paraId="1E529E33"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No</w:t>
            </w:r>
          </w:p>
        </w:tc>
        <w:tc>
          <w:tcPr>
            <w:tcW w:w="1450" w:type="dxa"/>
            <w:shd w:val="solid" w:color="FFFFFF" w:fill="auto"/>
          </w:tcPr>
          <w:p w14:paraId="628BDF7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32178</w:t>
            </w:r>
          </w:p>
        </w:tc>
        <w:tc>
          <w:tcPr>
            <w:tcW w:w="1385" w:type="dxa"/>
            <w:shd w:val="solid" w:color="FFFFFF" w:fill="auto"/>
          </w:tcPr>
          <w:p w14:paraId="2B09E43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87.7</w:t>
            </w:r>
          </w:p>
        </w:tc>
        <w:tc>
          <w:tcPr>
            <w:tcW w:w="1104" w:type="dxa"/>
            <w:shd w:val="solid" w:color="FFFFFF" w:fill="auto"/>
          </w:tcPr>
          <w:p w14:paraId="35855DC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4494</w:t>
            </w:r>
          </w:p>
        </w:tc>
        <w:tc>
          <w:tcPr>
            <w:tcW w:w="1352" w:type="dxa"/>
            <w:shd w:val="solid" w:color="FFFFFF" w:fill="auto"/>
          </w:tcPr>
          <w:p w14:paraId="586BC44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12.3</w:t>
            </w:r>
          </w:p>
        </w:tc>
        <w:tc>
          <w:tcPr>
            <w:tcW w:w="1091" w:type="dxa"/>
            <w:shd w:val="solid" w:color="FFFFFF" w:fill="auto"/>
          </w:tcPr>
          <w:p w14:paraId="3954E27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06C42C51" w14:textId="77777777" w:rsidTr="00F96FA7">
        <w:trPr>
          <w:trHeight w:val="405"/>
        </w:trPr>
        <w:tc>
          <w:tcPr>
            <w:tcW w:w="3336" w:type="dxa"/>
            <w:shd w:val="solid" w:color="FFFFFF" w:fill="auto"/>
          </w:tcPr>
          <w:p w14:paraId="4199EB63"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Yes</w:t>
            </w:r>
          </w:p>
        </w:tc>
        <w:tc>
          <w:tcPr>
            <w:tcW w:w="1450" w:type="dxa"/>
            <w:shd w:val="solid" w:color="FFFFFF" w:fill="auto"/>
          </w:tcPr>
          <w:p w14:paraId="48E8031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22892</w:t>
            </w:r>
          </w:p>
        </w:tc>
        <w:tc>
          <w:tcPr>
            <w:tcW w:w="1385" w:type="dxa"/>
            <w:shd w:val="solid" w:color="FFFFFF" w:fill="auto"/>
          </w:tcPr>
          <w:p w14:paraId="07CC5AB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88.2</w:t>
            </w:r>
          </w:p>
        </w:tc>
        <w:tc>
          <w:tcPr>
            <w:tcW w:w="1104" w:type="dxa"/>
            <w:shd w:val="solid" w:color="FFFFFF" w:fill="auto"/>
          </w:tcPr>
          <w:p w14:paraId="45BFBBA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3062</w:t>
            </w:r>
          </w:p>
        </w:tc>
        <w:tc>
          <w:tcPr>
            <w:tcW w:w="1352" w:type="dxa"/>
            <w:shd w:val="solid" w:color="FFFFFF" w:fill="auto"/>
          </w:tcPr>
          <w:p w14:paraId="678F95F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11.8</w:t>
            </w:r>
          </w:p>
        </w:tc>
        <w:tc>
          <w:tcPr>
            <w:tcW w:w="1091" w:type="dxa"/>
            <w:shd w:val="solid" w:color="FFFFFF" w:fill="auto"/>
          </w:tcPr>
          <w:p w14:paraId="0A7A095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158BAE85" w14:textId="77777777" w:rsidTr="00F96FA7">
        <w:trPr>
          <w:trHeight w:val="810"/>
        </w:trPr>
        <w:tc>
          <w:tcPr>
            <w:tcW w:w="3336" w:type="dxa"/>
            <w:shd w:val="solid" w:color="FFFFFF" w:fill="auto"/>
          </w:tcPr>
          <w:p w14:paraId="2EE4C24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Hormone usage status, No., %</w:t>
            </w:r>
          </w:p>
        </w:tc>
        <w:tc>
          <w:tcPr>
            <w:tcW w:w="1450" w:type="dxa"/>
            <w:shd w:val="solid" w:color="FFFFFF" w:fill="auto"/>
          </w:tcPr>
          <w:p w14:paraId="18FD964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537BDB8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51A1451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32E4AA5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0968D3A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6DF437C3" w14:textId="77777777" w:rsidTr="00F96FA7">
        <w:trPr>
          <w:trHeight w:val="393"/>
        </w:trPr>
        <w:tc>
          <w:tcPr>
            <w:tcW w:w="3336" w:type="dxa"/>
            <w:shd w:val="solid" w:color="FFFFFF" w:fill="auto"/>
          </w:tcPr>
          <w:p w14:paraId="2AB2CE6E"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Never used</w:t>
            </w:r>
          </w:p>
        </w:tc>
        <w:tc>
          <w:tcPr>
            <w:tcW w:w="1450" w:type="dxa"/>
            <w:shd w:val="solid" w:color="FFFFFF" w:fill="auto"/>
          </w:tcPr>
          <w:p w14:paraId="28A6089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20136</w:t>
            </w:r>
          </w:p>
        </w:tc>
        <w:tc>
          <w:tcPr>
            <w:tcW w:w="1385" w:type="dxa"/>
            <w:shd w:val="solid" w:color="FFFFFF" w:fill="auto"/>
          </w:tcPr>
          <w:p w14:paraId="04A425E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84.8</w:t>
            </w:r>
          </w:p>
        </w:tc>
        <w:tc>
          <w:tcPr>
            <w:tcW w:w="1104" w:type="dxa"/>
            <w:shd w:val="solid" w:color="FFFFFF" w:fill="auto"/>
          </w:tcPr>
          <w:p w14:paraId="284FE13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3596</w:t>
            </w:r>
          </w:p>
        </w:tc>
        <w:tc>
          <w:tcPr>
            <w:tcW w:w="1352" w:type="dxa"/>
            <w:shd w:val="solid" w:color="FFFFFF" w:fill="auto"/>
          </w:tcPr>
          <w:p w14:paraId="1B7FFF4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15.2</w:t>
            </w:r>
          </w:p>
        </w:tc>
        <w:tc>
          <w:tcPr>
            <w:tcW w:w="1091" w:type="dxa"/>
            <w:shd w:val="solid" w:color="FFFFFF" w:fill="auto"/>
          </w:tcPr>
          <w:p w14:paraId="187224A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3AA413AE" w14:textId="77777777" w:rsidTr="00F96FA7">
        <w:trPr>
          <w:trHeight w:val="405"/>
        </w:trPr>
        <w:tc>
          <w:tcPr>
            <w:tcW w:w="3336" w:type="dxa"/>
            <w:shd w:val="solid" w:color="FFFFFF" w:fill="auto"/>
          </w:tcPr>
          <w:p w14:paraId="4D0C16AB"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Past user</w:t>
            </w:r>
          </w:p>
        </w:tc>
        <w:tc>
          <w:tcPr>
            <w:tcW w:w="1450" w:type="dxa"/>
            <w:shd w:val="solid" w:color="FFFFFF" w:fill="auto"/>
          </w:tcPr>
          <w:p w14:paraId="63CE8E7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7802</w:t>
            </w:r>
          </w:p>
        </w:tc>
        <w:tc>
          <w:tcPr>
            <w:tcW w:w="1385" w:type="dxa"/>
            <w:shd w:val="solid" w:color="FFFFFF" w:fill="auto"/>
          </w:tcPr>
          <w:p w14:paraId="063B433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86.6</w:t>
            </w:r>
          </w:p>
        </w:tc>
        <w:tc>
          <w:tcPr>
            <w:tcW w:w="1104" w:type="dxa"/>
            <w:shd w:val="solid" w:color="FFFFFF" w:fill="auto"/>
          </w:tcPr>
          <w:p w14:paraId="2A8F723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1203</w:t>
            </w:r>
          </w:p>
        </w:tc>
        <w:tc>
          <w:tcPr>
            <w:tcW w:w="1352" w:type="dxa"/>
            <w:shd w:val="solid" w:color="FFFFFF" w:fill="auto"/>
          </w:tcPr>
          <w:p w14:paraId="5C1DC03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13.4</w:t>
            </w:r>
          </w:p>
        </w:tc>
        <w:tc>
          <w:tcPr>
            <w:tcW w:w="1091" w:type="dxa"/>
            <w:shd w:val="solid" w:color="FFFFFF" w:fill="auto"/>
          </w:tcPr>
          <w:p w14:paraId="7C649B3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0F58A01B" w14:textId="77777777" w:rsidTr="00F96FA7">
        <w:trPr>
          <w:trHeight w:val="405"/>
        </w:trPr>
        <w:tc>
          <w:tcPr>
            <w:tcW w:w="3336" w:type="dxa"/>
            <w:shd w:val="solid" w:color="FFFFFF" w:fill="auto"/>
          </w:tcPr>
          <w:p w14:paraId="4393CD9B"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Current user</w:t>
            </w:r>
          </w:p>
        </w:tc>
        <w:tc>
          <w:tcPr>
            <w:tcW w:w="1450" w:type="dxa"/>
            <w:shd w:val="solid" w:color="FFFFFF" w:fill="auto"/>
          </w:tcPr>
          <w:p w14:paraId="1843938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27502</w:t>
            </w:r>
          </w:p>
        </w:tc>
        <w:tc>
          <w:tcPr>
            <w:tcW w:w="1385" w:type="dxa"/>
            <w:shd w:val="solid" w:color="FFFFFF" w:fill="auto"/>
          </w:tcPr>
          <w:p w14:paraId="737F117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90.7</w:t>
            </w:r>
          </w:p>
        </w:tc>
        <w:tc>
          <w:tcPr>
            <w:tcW w:w="1104" w:type="dxa"/>
            <w:shd w:val="solid" w:color="FFFFFF" w:fill="auto"/>
          </w:tcPr>
          <w:p w14:paraId="6CCE966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2829</w:t>
            </w:r>
          </w:p>
        </w:tc>
        <w:tc>
          <w:tcPr>
            <w:tcW w:w="1352" w:type="dxa"/>
            <w:shd w:val="solid" w:color="FFFFFF" w:fill="auto"/>
          </w:tcPr>
          <w:p w14:paraId="4C6D4E9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9.3</w:t>
            </w:r>
          </w:p>
        </w:tc>
        <w:tc>
          <w:tcPr>
            <w:tcW w:w="1091" w:type="dxa"/>
            <w:shd w:val="solid" w:color="FFFFFF" w:fill="auto"/>
          </w:tcPr>
          <w:p w14:paraId="186C572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59DA384A" w14:textId="77777777" w:rsidTr="00F96FA7">
        <w:trPr>
          <w:trHeight w:val="405"/>
        </w:trPr>
        <w:tc>
          <w:tcPr>
            <w:tcW w:w="3336" w:type="dxa"/>
            <w:shd w:val="solid" w:color="FFFFFF" w:fill="auto"/>
          </w:tcPr>
          <w:p w14:paraId="5602E7F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Smoking status, No., %</w:t>
            </w:r>
          </w:p>
        </w:tc>
        <w:tc>
          <w:tcPr>
            <w:tcW w:w="1450" w:type="dxa"/>
            <w:shd w:val="solid" w:color="FFFFFF" w:fill="auto"/>
          </w:tcPr>
          <w:p w14:paraId="488A363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794DBD8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366BF78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67048F1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34F298B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0.027</w:t>
            </w:r>
          </w:p>
        </w:tc>
      </w:tr>
      <w:tr w:rsidR="00B247B6" w:rsidRPr="00F07319" w14:paraId="4E03CD2A" w14:textId="77777777" w:rsidTr="00F96FA7">
        <w:trPr>
          <w:trHeight w:val="393"/>
        </w:trPr>
        <w:tc>
          <w:tcPr>
            <w:tcW w:w="3336" w:type="dxa"/>
            <w:shd w:val="solid" w:color="FFFFFF" w:fill="auto"/>
          </w:tcPr>
          <w:p w14:paraId="23AE607A"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Never</w:t>
            </w:r>
          </w:p>
        </w:tc>
        <w:tc>
          <w:tcPr>
            <w:tcW w:w="1450" w:type="dxa"/>
            <w:shd w:val="solid" w:color="FFFFFF" w:fill="auto"/>
          </w:tcPr>
          <w:p w14:paraId="73B7E9E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27885</w:t>
            </w:r>
          </w:p>
        </w:tc>
        <w:tc>
          <w:tcPr>
            <w:tcW w:w="1385" w:type="dxa"/>
            <w:shd w:val="solid" w:color="FFFFFF" w:fill="auto"/>
          </w:tcPr>
          <w:p w14:paraId="71945A7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88.0</w:t>
            </w:r>
          </w:p>
        </w:tc>
        <w:tc>
          <w:tcPr>
            <w:tcW w:w="1104" w:type="dxa"/>
            <w:shd w:val="solid" w:color="FFFFFF" w:fill="auto"/>
          </w:tcPr>
          <w:p w14:paraId="635F7F7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3802</w:t>
            </w:r>
          </w:p>
        </w:tc>
        <w:tc>
          <w:tcPr>
            <w:tcW w:w="1352" w:type="dxa"/>
            <w:shd w:val="solid" w:color="FFFFFF" w:fill="auto"/>
          </w:tcPr>
          <w:p w14:paraId="61AACCC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12.0</w:t>
            </w:r>
          </w:p>
        </w:tc>
        <w:tc>
          <w:tcPr>
            <w:tcW w:w="1091" w:type="dxa"/>
            <w:shd w:val="solid" w:color="FFFFFF" w:fill="auto"/>
          </w:tcPr>
          <w:p w14:paraId="707EDD7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677A1497" w14:textId="77777777" w:rsidTr="00F96FA7">
        <w:trPr>
          <w:trHeight w:val="405"/>
        </w:trPr>
        <w:tc>
          <w:tcPr>
            <w:tcW w:w="3336" w:type="dxa"/>
            <w:shd w:val="solid" w:color="FFFFFF" w:fill="auto"/>
          </w:tcPr>
          <w:p w14:paraId="02E2AC7D"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Past</w:t>
            </w:r>
          </w:p>
        </w:tc>
        <w:tc>
          <w:tcPr>
            <w:tcW w:w="1450" w:type="dxa"/>
            <w:shd w:val="solid" w:color="FFFFFF" w:fill="auto"/>
          </w:tcPr>
          <w:p w14:paraId="4CFFDDE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24092</w:t>
            </w:r>
          </w:p>
        </w:tc>
        <w:tc>
          <w:tcPr>
            <w:tcW w:w="1385" w:type="dxa"/>
            <w:shd w:val="solid" w:color="FFFFFF" w:fill="auto"/>
          </w:tcPr>
          <w:p w14:paraId="0EF18E8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88.0</w:t>
            </w:r>
          </w:p>
        </w:tc>
        <w:tc>
          <w:tcPr>
            <w:tcW w:w="1104" w:type="dxa"/>
            <w:shd w:val="solid" w:color="FFFFFF" w:fill="auto"/>
          </w:tcPr>
          <w:p w14:paraId="63F5180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3270</w:t>
            </w:r>
          </w:p>
        </w:tc>
        <w:tc>
          <w:tcPr>
            <w:tcW w:w="1352" w:type="dxa"/>
            <w:shd w:val="solid" w:color="FFFFFF" w:fill="auto"/>
          </w:tcPr>
          <w:p w14:paraId="4CA76F4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12.0</w:t>
            </w:r>
          </w:p>
        </w:tc>
        <w:tc>
          <w:tcPr>
            <w:tcW w:w="1091" w:type="dxa"/>
            <w:shd w:val="solid" w:color="FFFFFF" w:fill="auto"/>
          </w:tcPr>
          <w:p w14:paraId="4E63D89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70A9737E" w14:textId="77777777" w:rsidTr="00F96FA7">
        <w:trPr>
          <w:trHeight w:val="405"/>
        </w:trPr>
        <w:tc>
          <w:tcPr>
            <w:tcW w:w="3336" w:type="dxa"/>
            <w:shd w:val="solid" w:color="FFFFFF" w:fill="auto"/>
          </w:tcPr>
          <w:p w14:paraId="5174D3F9"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Current</w:t>
            </w:r>
          </w:p>
        </w:tc>
        <w:tc>
          <w:tcPr>
            <w:tcW w:w="1450" w:type="dxa"/>
            <w:shd w:val="solid" w:color="FFFFFF" w:fill="auto"/>
          </w:tcPr>
          <w:p w14:paraId="09F4DF9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2861</w:t>
            </w:r>
          </w:p>
        </w:tc>
        <w:tc>
          <w:tcPr>
            <w:tcW w:w="1385" w:type="dxa"/>
            <w:shd w:val="solid" w:color="FFFFFF" w:fill="auto"/>
          </w:tcPr>
          <w:p w14:paraId="1233299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86.5</w:t>
            </w:r>
          </w:p>
        </w:tc>
        <w:tc>
          <w:tcPr>
            <w:tcW w:w="1104" w:type="dxa"/>
            <w:shd w:val="solid" w:color="FFFFFF" w:fill="auto"/>
          </w:tcPr>
          <w:p w14:paraId="4FCEFEA9"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448</w:t>
            </w:r>
          </w:p>
        </w:tc>
        <w:tc>
          <w:tcPr>
            <w:tcW w:w="1352" w:type="dxa"/>
            <w:shd w:val="solid" w:color="FFFFFF" w:fill="auto"/>
          </w:tcPr>
          <w:p w14:paraId="530C88D0"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13.5</w:t>
            </w:r>
          </w:p>
        </w:tc>
        <w:tc>
          <w:tcPr>
            <w:tcW w:w="1091" w:type="dxa"/>
            <w:shd w:val="solid" w:color="FFFFFF" w:fill="auto"/>
          </w:tcPr>
          <w:p w14:paraId="22E9713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337841E4" w14:textId="77777777" w:rsidTr="00F96FA7">
        <w:trPr>
          <w:trHeight w:val="393"/>
        </w:trPr>
        <w:tc>
          <w:tcPr>
            <w:tcW w:w="3336" w:type="dxa"/>
            <w:shd w:val="solid" w:color="FFFFFF" w:fill="auto"/>
          </w:tcPr>
          <w:p w14:paraId="2FC0962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Medical history, No., %</w:t>
            </w:r>
          </w:p>
        </w:tc>
        <w:tc>
          <w:tcPr>
            <w:tcW w:w="1450" w:type="dxa"/>
            <w:shd w:val="solid" w:color="FFFFFF" w:fill="auto"/>
          </w:tcPr>
          <w:p w14:paraId="0A4DD0F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85" w:type="dxa"/>
            <w:shd w:val="solid" w:color="FFFFFF" w:fill="auto"/>
          </w:tcPr>
          <w:p w14:paraId="6655F89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104" w:type="dxa"/>
            <w:shd w:val="solid" w:color="FFFFFF" w:fill="auto"/>
          </w:tcPr>
          <w:p w14:paraId="0B2F359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352" w:type="dxa"/>
            <w:shd w:val="solid" w:color="FFFFFF" w:fill="auto"/>
          </w:tcPr>
          <w:p w14:paraId="2D27AF2F"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c>
          <w:tcPr>
            <w:tcW w:w="1091" w:type="dxa"/>
            <w:shd w:val="solid" w:color="FFFFFF" w:fill="auto"/>
          </w:tcPr>
          <w:p w14:paraId="667862EE"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p>
        </w:tc>
      </w:tr>
      <w:tr w:rsidR="00B247B6" w:rsidRPr="00F07319" w14:paraId="65BD2711" w14:textId="77777777" w:rsidTr="00F96FA7">
        <w:trPr>
          <w:trHeight w:val="810"/>
        </w:trPr>
        <w:tc>
          <w:tcPr>
            <w:tcW w:w="3336" w:type="dxa"/>
            <w:shd w:val="solid" w:color="FFFFFF" w:fill="auto"/>
          </w:tcPr>
          <w:p w14:paraId="2784A437"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Diabetes</w:t>
            </w:r>
          </w:p>
        </w:tc>
        <w:tc>
          <w:tcPr>
            <w:tcW w:w="1450" w:type="dxa"/>
            <w:shd w:val="solid" w:color="FFFFFF" w:fill="auto"/>
          </w:tcPr>
          <w:p w14:paraId="269CAA6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2740</w:t>
            </w:r>
          </w:p>
        </w:tc>
        <w:tc>
          <w:tcPr>
            <w:tcW w:w="1385" w:type="dxa"/>
            <w:shd w:val="solid" w:color="FFFFFF" w:fill="auto"/>
          </w:tcPr>
          <w:p w14:paraId="6341CB6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37.8</w:t>
            </w:r>
          </w:p>
        </w:tc>
        <w:tc>
          <w:tcPr>
            <w:tcW w:w="1104" w:type="dxa"/>
            <w:shd w:val="solid" w:color="FFFFFF" w:fill="auto"/>
          </w:tcPr>
          <w:p w14:paraId="6E25A2D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4515</w:t>
            </w:r>
          </w:p>
        </w:tc>
        <w:tc>
          <w:tcPr>
            <w:tcW w:w="1352" w:type="dxa"/>
            <w:shd w:val="solid" w:color="FFFFFF" w:fill="auto"/>
          </w:tcPr>
          <w:p w14:paraId="34E4B2D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62.2</w:t>
            </w:r>
          </w:p>
        </w:tc>
        <w:tc>
          <w:tcPr>
            <w:tcW w:w="1091" w:type="dxa"/>
            <w:shd w:val="solid" w:color="FFFFFF" w:fill="auto"/>
          </w:tcPr>
          <w:p w14:paraId="44AE1735"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45017D60" w14:textId="77777777" w:rsidTr="00F96FA7">
        <w:trPr>
          <w:trHeight w:val="798"/>
        </w:trPr>
        <w:tc>
          <w:tcPr>
            <w:tcW w:w="3336" w:type="dxa"/>
            <w:shd w:val="solid" w:color="FFFFFF" w:fill="auto"/>
          </w:tcPr>
          <w:p w14:paraId="249096B6"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Hypertension</w:t>
            </w:r>
          </w:p>
        </w:tc>
        <w:tc>
          <w:tcPr>
            <w:tcW w:w="1450" w:type="dxa"/>
            <w:shd w:val="solid" w:color="FFFFFF" w:fill="auto"/>
          </w:tcPr>
          <w:p w14:paraId="59F28E4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18928</w:t>
            </w:r>
          </w:p>
        </w:tc>
        <w:tc>
          <w:tcPr>
            <w:tcW w:w="1385" w:type="dxa"/>
            <w:shd w:val="solid" w:color="FFFFFF" w:fill="auto"/>
          </w:tcPr>
          <w:p w14:paraId="4949CCB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75.5</w:t>
            </w:r>
          </w:p>
        </w:tc>
        <w:tc>
          <w:tcPr>
            <w:tcW w:w="1104" w:type="dxa"/>
            <w:shd w:val="solid" w:color="FFFFFF" w:fill="auto"/>
          </w:tcPr>
          <w:p w14:paraId="2F3F0017"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6142</w:t>
            </w:r>
          </w:p>
        </w:tc>
        <w:tc>
          <w:tcPr>
            <w:tcW w:w="1352" w:type="dxa"/>
            <w:shd w:val="solid" w:color="FFFFFF" w:fill="auto"/>
          </w:tcPr>
          <w:p w14:paraId="1EF33F0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24.5</w:t>
            </w:r>
          </w:p>
        </w:tc>
        <w:tc>
          <w:tcPr>
            <w:tcW w:w="1091" w:type="dxa"/>
            <w:shd w:val="solid" w:color="FFFFFF" w:fill="auto"/>
          </w:tcPr>
          <w:p w14:paraId="74C5029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21C66593" w14:textId="77777777" w:rsidTr="00F96FA7">
        <w:trPr>
          <w:trHeight w:val="798"/>
        </w:trPr>
        <w:tc>
          <w:tcPr>
            <w:tcW w:w="3336" w:type="dxa"/>
            <w:shd w:val="solid" w:color="FFFFFF" w:fill="auto"/>
          </w:tcPr>
          <w:p w14:paraId="6533A4F6"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Myocardial infarction</w:t>
            </w:r>
          </w:p>
        </w:tc>
        <w:tc>
          <w:tcPr>
            <w:tcW w:w="1450" w:type="dxa"/>
            <w:shd w:val="solid" w:color="FFFFFF" w:fill="auto"/>
          </w:tcPr>
          <w:p w14:paraId="094C707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1695</w:t>
            </w:r>
          </w:p>
        </w:tc>
        <w:tc>
          <w:tcPr>
            <w:tcW w:w="1385" w:type="dxa"/>
            <w:shd w:val="solid" w:color="FFFFFF" w:fill="auto"/>
          </w:tcPr>
          <w:p w14:paraId="5482A1A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76.6</w:t>
            </w:r>
          </w:p>
        </w:tc>
        <w:tc>
          <w:tcPr>
            <w:tcW w:w="1104" w:type="dxa"/>
            <w:shd w:val="solid" w:color="FFFFFF" w:fill="auto"/>
          </w:tcPr>
          <w:p w14:paraId="32804E2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518</w:t>
            </w:r>
          </w:p>
        </w:tc>
        <w:tc>
          <w:tcPr>
            <w:tcW w:w="1352" w:type="dxa"/>
            <w:shd w:val="solid" w:color="FFFFFF" w:fill="auto"/>
          </w:tcPr>
          <w:p w14:paraId="7F42D06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23.4</w:t>
            </w:r>
          </w:p>
        </w:tc>
        <w:tc>
          <w:tcPr>
            <w:tcW w:w="1091" w:type="dxa"/>
            <w:shd w:val="solid" w:color="FFFFFF" w:fill="auto"/>
          </w:tcPr>
          <w:p w14:paraId="4142265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7E903D31" w14:textId="77777777" w:rsidTr="00F96FA7">
        <w:trPr>
          <w:trHeight w:val="810"/>
        </w:trPr>
        <w:tc>
          <w:tcPr>
            <w:tcW w:w="3336" w:type="dxa"/>
            <w:shd w:val="solid" w:color="FFFFFF" w:fill="auto"/>
          </w:tcPr>
          <w:p w14:paraId="53337D30"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Angina</w:t>
            </w:r>
          </w:p>
        </w:tc>
        <w:tc>
          <w:tcPr>
            <w:tcW w:w="1450" w:type="dxa"/>
            <w:shd w:val="solid" w:color="FFFFFF" w:fill="auto"/>
          </w:tcPr>
          <w:p w14:paraId="79566A8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629</w:t>
            </w:r>
          </w:p>
        </w:tc>
        <w:tc>
          <w:tcPr>
            <w:tcW w:w="1385" w:type="dxa"/>
            <w:shd w:val="solid" w:color="FFFFFF" w:fill="auto"/>
          </w:tcPr>
          <w:p w14:paraId="0341EA4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46.1</w:t>
            </w:r>
          </w:p>
        </w:tc>
        <w:tc>
          <w:tcPr>
            <w:tcW w:w="1104" w:type="dxa"/>
            <w:shd w:val="solid" w:color="FFFFFF" w:fill="auto"/>
          </w:tcPr>
          <w:p w14:paraId="12C57DD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736</w:t>
            </w:r>
          </w:p>
        </w:tc>
        <w:tc>
          <w:tcPr>
            <w:tcW w:w="1352" w:type="dxa"/>
            <w:shd w:val="solid" w:color="FFFFFF" w:fill="auto"/>
          </w:tcPr>
          <w:p w14:paraId="3D793EA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53.9</w:t>
            </w:r>
          </w:p>
        </w:tc>
        <w:tc>
          <w:tcPr>
            <w:tcW w:w="1091" w:type="dxa"/>
            <w:shd w:val="solid" w:color="FFFFFF" w:fill="auto"/>
          </w:tcPr>
          <w:p w14:paraId="6F6486B2"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72AE807F" w14:textId="77777777" w:rsidTr="00F96FA7">
        <w:trPr>
          <w:trHeight w:val="798"/>
        </w:trPr>
        <w:tc>
          <w:tcPr>
            <w:tcW w:w="3336" w:type="dxa"/>
            <w:shd w:val="solid" w:color="FFFFFF" w:fill="auto"/>
          </w:tcPr>
          <w:p w14:paraId="7E887B9B"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lastRenderedPageBreak/>
              <w:t>Stroke</w:t>
            </w:r>
          </w:p>
        </w:tc>
        <w:tc>
          <w:tcPr>
            <w:tcW w:w="1450" w:type="dxa"/>
            <w:shd w:val="solid" w:color="FFFFFF" w:fill="auto"/>
          </w:tcPr>
          <w:p w14:paraId="54FADE6C"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1758</w:t>
            </w:r>
          </w:p>
        </w:tc>
        <w:tc>
          <w:tcPr>
            <w:tcW w:w="1385" w:type="dxa"/>
            <w:shd w:val="solid" w:color="FFFFFF" w:fill="auto"/>
          </w:tcPr>
          <w:p w14:paraId="3733AB7A"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79.1</w:t>
            </w:r>
          </w:p>
        </w:tc>
        <w:tc>
          <w:tcPr>
            <w:tcW w:w="1104" w:type="dxa"/>
            <w:shd w:val="solid" w:color="FFFFFF" w:fill="auto"/>
          </w:tcPr>
          <w:p w14:paraId="544643C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465</w:t>
            </w:r>
          </w:p>
        </w:tc>
        <w:tc>
          <w:tcPr>
            <w:tcW w:w="1352" w:type="dxa"/>
            <w:shd w:val="solid" w:color="FFFFFF" w:fill="auto"/>
          </w:tcPr>
          <w:p w14:paraId="26A32F0B"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20.9</w:t>
            </w:r>
          </w:p>
        </w:tc>
        <w:tc>
          <w:tcPr>
            <w:tcW w:w="1091" w:type="dxa"/>
            <w:shd w:val="solid" w:color="FFFFFF" w:fill="auto"/>
          </w:tcPr>
          <w:p w14:paraId="5D50753D"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r w:rsidR="00B247B6" w:rsidRPr="00F07319" w14:paraId="78AB1ADD" w14:textId="77777777" w:rsidTr="00F96FA7">
        <w:trPr>
          <w:trHeight w:val="810"/>
        </w:trPr>
        <w:tc>
          <w:tcPr>
            <w:tcW w:w="3336" w:type="dxa"/>
            <w:shd w:val="solid" w:color="FFFFFF" w:fill="auto"/>
          </w:tcPr>
          <w:p w14:paraId="2B847216" w14:textId="77777777" w:rsidR="00B247B6" w:rsidRPr="00F07319" w:rsidRDefault="00B247B6" w:rsidP="00F96FA7">
            <w:pPr>
              <w:autoSpaceDE w:val="0"/>
              <w:autoSpaceDN w:val="0"/>
              <w:adjustRightInd w:val="0"/>
              <w:spacing w:line="360" w:lineRule="auto"/>
              <w:ind w:firstLineChars="100" w:firstLine="240"/>
              <w:jc w:val="both"/>
              <w:rPr>
                <w:rFonts w:ascii="Book Antiqua" w:hAnsi="Book Antiqua" w:cs="Calibri"/>
                <w:color w:val="000000"/>
              </w:rPr>
            </w:pPr>
            <w:r w:rsidRPr="00F07319">
              <w:rPr>
                <w:rFonts w:ascii="Book Antiqua" w:hAnsi="Book Antiqua" w:cs="Calibri"/>
                <w:color w:val="000000"/>
              </w:rPr>
              <w:t>Peripheral artery disease</w:t>
            </w:r>
          </w:p>
        </w:tc>
        <w:tc>
          <w:tcPr>
            <w:tcW w:w="1450" w:type="dxa"/>
            <w:shd w:val="solid" w:color="FFFFFF" w:fill="auto"/>
          </w:tcPr>
          <w:p w14:paraId="131989B1"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721</w:t>
            </w:r>
          </w:p>
        </w:tc>
        <w:tc>
          <w:tcPr>
            <w:tcW w:w="1385" w:type="dxa"/>
            <w:shd w:val="solid" w:color="FFFFFF" w:fill="auto"/>
          </w:tcPr>
          <w:p w14:paraId="55C3FAA8"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71.2</w:t>
            </w:r>
          </w:p>
        </w:tc>
        <w:tc>
          <w:tcPr>
            <w:tcW w:w="1104" w:type="dxa"/>
            <w:shd w:val="solid" w:color="FFFFFF" w:fill="auto"/>
          </w:tcPr>
          <w:p w14:paraId="5A73D114"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292</w:t>
            </w:r>
          </w:p>
        </w:tc>
        <w:tc>
          <w:tcPr>
            <w:tcW w:w="1352" w:type="dxa"/>
            <w:shd w:val="solid" w:color="FFFFFF" w:fill="auto"/>
          </w:tcPr>
          <w:p w14:paraId="2828C223"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28.8</w:t>
            </w:r>
          </w:p>
        </w:tc>
        <w:tc>
          <w:tcPr>
            <w:tcW w:w="1091" w:type="dxa"/>
            <w:shd w:val="solid" w:color="FFFFFF" w:fill="auto"/>
          </w:tcPr>
          <w:p w14:paraId="3EAC7256" w14:textId="77777777" w:rsidR="00B247B6" w:rsidRPr="00F07319" w:rsidRDefault="00B247B6" w:rsidP="00F96FA7">
            <w:pPr>
              <w:autoSpaceDE w:val="0"/>
              <w:autoSpaceDN w:val="0"/>
              <w:adjustRightInd w:val="0"/>
              <w:spacing w:line="360" w:lineRule="auto"/>
              <w:jc w:val="both"/>
              <w:rPr>
                <w:rFonts w:ascii="Book Antiqua" w:hAnsi="Book Antiqua" w:cs="Calibri"/>
                <w:color w:val="000000"/>
              </w:rPr>
            </w:pPr>
            <w:r w:rsidRPr="00F07319">
              <w:rPr>
                <w:rFonts w:ascii="Book Antiqua" w:hAnsi="Book Antiqua" w:cs="Calibri"/>
                <w:color w:val="000000"/>
              </w:rPr>
              <w:t>&lt;</w:t>
            </w:r>
            <w:r>
              <w:rPr>
                <w:rFonts w:ascii="Book Antiqua" w:hAnsi="Book Antiqua" w:cs="Calibri"/>
                <w:color w:val="000000"/>
              </w:rPr>
              <w:t xml:space="preserve"> </w:t>
            </w:r>
            <w:r w:rsidRPr="00F07319">
              <w:rPr>
                <w:rFonts w:ascii="Book Antiqua" w:hAnsi="Book Antiqua" w:cs="Calibri"/>
                <w:color w:val="000000"/>
              </w:rPr>
              <w:t>0.001</w:t>
            </w:r>
          </w:p>
        </w:tc>
      </w:tr>
    </w:tbl>
    <w:p w14:paraId="57329761" w14:textId="77777777" w:rsidR="00B247B6" w:rsidRDefault="00B247B6" w:rsidP="00B247B6">
      <w:pPr>
        <w:spacing w:line="360" w:lineRule="auto"/>
        <w:jc w:val="both"/>
        <w:rPr>
          <w:rFonts w:ascii="Book Antiqua" w:hAnsi="Book Antiqua" w:cs="Calibri"/>
          <w:color w:val="000000"/>
          <w:lang w:eastAsia="zh-CN"/>
        </w:rPr>
      </w:pPr>
      <w:r w:rsidRPr="005E7D4D">
        <w:rPr>
          <w:rFonts w:ascii="Book Antiqua" w:hAnsi="Book Antiqua" w:cs="Calibri"/>
          <w:color w:val="000000"/>
          <w:vertAlign w:val="superscript"/>
        </w:rPr>
        <w:t>1</w:t>
      </w:r>
      <w:r w:rsidRPr="00F07319">
        <w:rPr>
          <w:rFonts w:ascii="Book Antiqua" w:hAnsi="Book Antiqua" w:cs="Calibri"/>
          <w:color w:val="000000"/>
        </w:rPr>
        <w:t>Never/separated includes divorced; presently married includes marriage-like relationship.</w:t>
      </w:r>
      <w:r>
        <w:rPr>
          <w:rFonts w:ascii="Book Antiqua" w:hAnsi="Book Antiqua" w:cs="Calibri"/>
          <w:color w:val="000000"/>
        </w:rPr>
        <w:t xml:space="preserve"> </w:t>
      </w:r>
    </w:p>
    <w:p w14:paraId="4AE65142" w14:textId="77777777" w:rsidR="00B247B6" w:rsidRDefault="00B247B6" w:rsidP="00B247B6">
      <w:pPr>
        <w:spacing w:line="360" w:lineRule="auto"/>
        <w:jc w:val="both"/>
        <w:rPr>
          <w:rFonts w:ascii="Book Antiqua" w:eastAsia="Book Antiqua" w:hAnsi="Book Antiqua" w:cs="Book Antiqua"/>
          <w:color w:val="000000"/>
        </w:rPr>
      </w:pPr>
      <w:r w:rsidRPr="005E7D4D">
        <w:rPr>
          <w:rFonts w:ascii="Book Antiqua" w:hAnsi="Book Antiqua" w:cs="Calibri"/>
          <w:color w:val="000000"/>
          <w:vertAlign w:val="superscript"/>
        </w:rPr>
        <w:t>2</w:t>
      </w:r>
      <w:r w:rsidRPr="00F07319">
        <w:rPr>
          <w:rFonts w:ascii="Book Antiqua" w:hAnsi="Book Antiqua" w:cs="Calibri"/>
          <w:color w:val="000000"/>
        </w:rPr>
        <w:t>Associate: included vocational or training school, some college or associate degree.</w:t>
      </w:r>
      <w:r>
        <w:rPr>
          <w:rFonts w:ascii="Book Antiqua" w:hAnsi="Book Antiqua" w:cs="Calibri"/>
          <w:color w:val="000000"/>
        </w:rPr>
        <w:t xml:space="preserve"> CMS: </w:t>
      </w:r>
      <w:bookmarkStart w:id="3" w:name="_Hlk56621285"/>
      <w:proofErr w:type="spellStart"/>
      <w:r>
        <w:rPr>
          <w:rFonts w:ascii="Book Antiqua" w:hAnsi="Book Antiqua" w:cs="Calibri"/>
          <w:color w:val="000000"/>
        </w:rPr>
        <w:t>C</w:t>
      </w:r>
      <w:r w:rsidRPr="0055153F">
        <w:rPr>
          <w:rFonts w:ascii="Book Antiqua" w:hAnsi="Book Antiqua" w:cs="Calibri"/>
          <w:color w:val="000000"/>
        </w:rPr>
        <w:t>ardiometabolic</w:t>
      </w:r>
      <w:proofErr w:type="spellEnd"/>
      <w:r w:rsidRPr="0055153F">
        <w:rPr>
          <w:rFonts w:ascii="Book Antiqua" w:hAnsi="Book Antiqua" w:cs="Calibri"/>
          <w:color w:val="000000"/>
        </w:rPr>
        <w:t xml:space="preserve"> syndrome</w:t>
      </w:r>
      <w:bookmarkEnd w:id="3"/>
      <w:r>
        <w:rPr>
          <w:rFonts w:ascii="Book Antiqua" w:hAnsi="Book Antiqua" w:cs="Calibri"/>
          <w:color w:val="000000"/>
        </w:rPr>
        <w:t xml:space="preserve">; SD: </w:t>
      </w:r>
      <w:r w:rsidRPr="00DB11B4">
        <w:rPr>
          <w:rFonts w:ascii="Book Antiqua" w:eastAsia="Book Antiqua" w:hAnsi="Book Antiqua" w:cs="Book Antiqua"/>
          <w:color w:val="000000"/>
        </w:rPr>
        <w:t>Standard deviation.</w:t>
      </w:r>
    </w:p>
    <w:p w14:paraId="0D016DFB" w14:textId="377BEB53" w:rsidR="00931AAD" w:rsidRDefault="00931AAD">
      <w:pPr>
        <w:rPr>
          <w:rFonts w:ascii="Book Antiqua" w:eastAsia="Book Antiqua" w:hAnsi="Book Antiqua" w:cs="Book Antiqua"/>
          <w:color w:val="000000"/>
        </w:rPr>
      </w:pPr>
      <w:r>
        <w:rPr>
          <w:rFonts w:ascii="Book Antiqua" w:eastAsia="Book Antiqua" w:hAnsi="Book Antiqua" w:cs="Book Antiqua"/>
          <w:color w:val="000000"/>
        </w:rPr>
        <w:br w:type="page"/>
      </w:r>
    </w:p>
    <w:p w14:paraId="13A8BA60" w14:textId="77777777" w:rsidR="00931AAD" w:rsidRDefault="00931AAD" w:rsidP="00931AAD">
      <w:pPr>
        <w:jc w:val="center"/>
        <w:rPr>
          <w:rFonts w:ascii="Book Antiqua" w:hAnsi="Book Antiqua"/>
          <w:lang w:eastAsia="zh-CN"/>
        </w:rPr>
      </w:pPr>
    </w:p>
    <w:p w14:paraId="4B02C02D" w14:textId="77777777" w:rsidR="00931AAD" w:rsidRDefault="00931AAD" w:rsidP="00931AAD">
      <w:pPr>
        <w:jc w:val="center"/>
        <w:rPr>
          <w:rFonts w:ascii="Book Antiqua" w:hAnsi="Book Antiqua"/>
          <w:lang w:eastAsia="zh-CN"/>
        </w:rPr>
      </w:pPr>
    </w:p>
    <w:p w14:paraId="43936D3E" w14:textId="77777777" w:rsidR="00931AAD" w:rsidRDefault="00931AAD" w:rsidP="00931AAD">
      <w:pPr>
        <w:jc w:val="center"/>
        <w:rPr>
          <w:rFonts w:ascii="Book Antiqua" w:hAnsi="Book Antiqua"/>
          <w:lang w:eastAsia="zh-CN"/>
        </w:rPr>
      </w:pPr>
    </w:p>
    <w:p w14:paraId="09D2B6C6" w14:textId="77777777" w:rsidR="00931AAD" w:rsidRDefault="00931AAD" w:rsidP="00931AAD">
      <w:pPr>
        <w:jc w:val="center"/>
        <w:rPr>
          <w:rFonts w:ascii="Book Antiqua" w:hAnsi="Book Antiqua"/>
          <w:lang w:eastAsia="zh-CN"/>
        </w:rPr>
      </w:pPr>
    </w:p>
    <w:p w14:paraId="73BA75D6" w14:textId="77777777" w:rsidR="00931AAD" w:rsidRDefault="00931AAD" w:rsidP="00931AAD">
      <w:pPr>
        <w:jc w:val="center"/>
        <w:rPr>
          <w:rFonts w:ascii="Book Antiqua" w:hAnsi="Book Antiqua"/>
          <w:lang w:eastAsia="zh-CN"/>
        </w:rPr>
      </w:pPr>
    </w:p>
    <w:p w14:paraId="53477D84" w14:textId="77777777" w:rsidR="00931AAD" w:rsidRDefault="00931AAD" w:rsidP="00931AAD">
      <w:pPr>
        <w:jc w:val="center"/>
        <w:rPr>
          <w:rFonts w:ascii="Book Antiqua" w:hAnsi="Book Antiqua"/>
          <w:lang w:eastAsia="zh-CN"/>
        </w:rPr>
      </w:pPr>
      <w:r>
        <w:rPr>
          <w:rFonts w:ascii="Book Antiqua" w:hAnsi="Book Antiqua"/>
          <w:noProof/>
          <w:lang w:eastAsia="zh-CN"/>
        </w:rPr>
        <w:drawing>
          <wp:inline distT="0" distB="0" distL="0" distR="0" wp14:anchorId="50F0B60C" wp14:editId="3D84BB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A704A5" w14:textId="77777777" w:rsidR="00931AAD" w:rsidRDefault="00931AAD" w:rsidP="00931AAD">
      <w:pPr>
        <w:jc w:val="center"/>
        <w:rPr>
          <w:rFonts w:ascii="Book Antiqua" w:hAnsi="Book Antiqua"/>
          <w:lang w:eastAsia="zh-CN"/>
        </w:rPr>
      </w:pPr>
    </w:p>
    <w:p w14:paraId="3A6A2A06" w14:textId="77777777" w:rsidR="00931AAD" w:rsidRPr="00763D22" w:rsidRDefault="00931AAD" w:rsidP="00931AA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5DAFA3B" w14:textId="77777777" w:rsidR="00931AAD" w:rsidRPr="00763D22" w:rsidRDefault="00931AAD" w:rsidP="00931AA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BE58F1" w14:textId="77777777" w:rsidR="00931AAD" w:rsidRPr="00763D22" w:rsidRDefault="00931AAD" w:rsidP="00931AA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66CF2B" w14:textId="77777777" w:rsidR="00931AAD" w:rsidRPr="00763D22" w:rsidRDefault="00931AAD" w:rsidP="00931AA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26989C" w14:textId="77777777" w:rsidR="00931AAD" w:rsidRPr="00763D22" w:rsidRDefault="00931AAD" w:rsidP="00931AA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B97968" w14:textId="77777777" w:rsidR="00931AAD" w:rsidRPr="00763D22" w:rsidRDefault="00931AAD" w:rsidP="00931AA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735171" w14:textId="77777777" w:rsidR="00931AAD" w:rsidRDefault="00931AAD" w:rsidP="00931AAD">
      <w:pPr>
        <w:jc w:val="center"/>
        <w:rPr>
          <w:rFonts w:ascii="Book Antiqua" w:hAnsi="Book Antiqua"/>
          <w:lang w:eastAsia="zh-CN"/>
        </w:rPr>
      </w:pPr>
    </w:p>
    <w:p w14:paraId="48081A8A" w14:textId="77777777" w:rsidR="00931AAD" w:rsidRDefault="00931AAD" w:rsidP="00931AAD">
      <w:pPr>
        <w:jc w:val="center"/>
        <w:rPr>
          <w:rFonts w:ascii="Book Antiqua" w:hAnsi="Book Antiqua"/>
          <w:lang w:eastAsia="zh-CN"/>
        </w:rPr>
      </w:pPr>
    </w:p>
    <w:p w14:paraId="79EF0CB3" w14:textId="77777777" w:rsidR="00931AAD" w:rsidRDefault="00931AAD" w:rsidP="00931AAD">
      <w:pPr>
        <w:jc w:val="center"/>
        <w:rPr>
          <w:rFonts w:ascii="Book Antiqua" w:hAnsi="Book Antiqua"/>
          <w:lang w:eastAsia="zh-CN"/>
        </w:rPr>
      </w:pPr>
    </w:p>
    <w:p w14:paraId="62C736CC" w14:textId="77777777" w:rsidR="00931AAD" w:rsidRDefault="00931AAD" w:rsidP="00931AAD">
      <w:pPr>
        <w:jc w:val="center"/>
        <w:rPr>
          <w:rFonts w:ascii="Book Antiqua" w:hAnsi="Book Antiqua"/>
          <w:lang w:eastAsia="zh-CN"/>
        </w:rPr>
      </w:pPr>
      <w:r>
        <w:rPr>
          <w:rFonts w:ascii="Book Antiqua" w:hAnsi="Book Antiqua"/>
          <w:noProof/>
          <w:lang w:eastAsia="zh-CN"/>
        </w:rPr>
        <w:drawing>
          <wp:inline distT="0" distB="0" distL="0" distR="0" wp14:anchorId="2825B8AF" wp14:editId="4A2AEC2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8E0F0C" w14:textId="77777777" w:rsidR="00931AAD" w:rsidRDefault="00931AAD" w:rsidP="00931AAD">
      <w:pPr>
        <w:jc w:val="center"/>
        <w:rPr>
          <w:rFonts w:ascii="Book Antiqua" w:hAnsi="Book Antiqua"/>
          <w:lang w:eastAsia="zh-CN"/>
        </w:rPr>
      </w:pPr>
    </w:p>
    <w:p w14:paraId="57E3F827" w14:textId="77777777" w:rsidR="00931AAD" w:rsidRDefault="00931AAD" w:rsidP="00931AAD">
      <w:pPr>
        <w:jc w:val="center"/>
        <w:rPr>
          <w:rFonts w:ascii="Book Antiqua" w:hAnsi="Book Antiqua"/>
          <w:lang w:eastAsia="zh-CN"/>
        </w:rPr>
      </w:pPr>
    </w:p>
    <w:p w14:paraId="5FB3E43B" w14:textId="77777777" w:rsidR="00931AAD" w:rsidRDefault="00931AAD" w:rsidP="00931AAD">
      <w:pPr>
        <w:jc w:val="center"/>
        <w:rPr>
          <w:rFonts w:ascii="Book Antiqua" w:hAnsi="Book Antiqua"/>
          <w:lang w:eastAsia="zh-CN"/>
        </w:rPr>
      </w:pPr>
    </w:p>
    <w:p w14:paraId="13479323" w14:textId="77777777" w:rsidR="00931AAD" w:rsidRDefault="00931AAD" w:rsidP="00931AAD">
      <w:pPr>
        <w:jc w:val="center"/>
        <w:rPr>
          <w:rFonts w:ascii="Book Antiqua" w:hAnsi="Book Antiqua"/>
          <w:lang w:eastAsia="zh-CN"/>
        </w:rPr>
      </w:pPr>
    </w:p>
    <w:p w14:paraId="3BE4682D" w14:textId="77777777" w:rsidR="00931AAD" w:rsidRDefault="00931AAD" w:rsidP="00931AAD">
      <w:pPr>
        <w:jc w:val="center"/>
        <w:rPr>
          <w:rFonts w:ascii="Book Antiqua" w:hAnsi="Book Antiqua"/>
          <w:lang w:eastAsia="zh-CN"/>
        </w:rPr>
      </w:pPr>
    </w:p>
    <w:p w14:paraId="447D649C" w14:textId="77777777" w:rsidR="00931AAD" w:rsidRDefault="00931AAD" w:rsidP="00931AAD">
      <w:pPr>
        <w:jc w:val="center"/>
        <w:rPr>
          <w:rFonts w:ascii="Book Antiqua" w:hAnsi="Book Antiqua"/>
          <w:lang w:eastAsia="zh-CN"/>
        </w:rPr>
      </w:pPr>
    </w:p>
    <w:p w14:paraId="19897B7B" w14:textId="77777777" w:rsidR="00931AAD" w:rsidRDefault="00931AAD" w:rsidP="00931AAD">
      <w:pPr>
        <w:jc w:val="center"/>
        <w:rPr>
          <w:rFonts w:ascii="Book Antiqua" w:hAnsi="Book Antiqua"/>
          <w:lang w:eastAsia="zh-CN"/>
        </w:rPr>
      </w:pPr>
    </w:p>
    <w:p w14:paraId="4A52EA1C" w14:textId="77777777" w:rsidR="00931AAD" w:rsidRDefault="00931AAD" w:rsidP="00931AAD">
      <w:pPr>
        <w:jc w:val="center"/>
        <w:rPr>
          <w:rFonts w:ascii="Book Antiqua" w:hAnsi="Book Antiqua"/>
          <w:lang w:eastAsia="zh-CN"/>
        </w:rPr>
      </w:pPr>
    </w:p>
    <w:p w14:paraId="69EC1880" w14:textId="77777777" w:rsidR="00931AAD" w:rsidRDefault="00931AAD" w:rsidP="00931AAD">
      <w:pPr>
        <w:jc w:val="center"/>
        <w:rPr>
          <w:rFonts w:ascii="Book Antiqua" w:hAnsi="Book Antiqua"/>
          <w:lang w:eastAsia="zh-CN"/>
        </w:rPr>
      </w:pPr>
    </w:p>
    <w:p w14:paraId="2174C8A9" w14:textId="77777777" w:rsidR="00931AAD" w:rsidRPr="00763D22" w:rsidRDefault="00931AAD" w:rsidP="00931AAD">
      <w:pPr>
        <w:jc w:val="right"/>
        <w:rPr>
          <w:rFonts w:ascii="Book Antiqua" w:hAnsi="Book Antiqua"/>
          <w:color w:val="000000" w:themeColor="text1"/>
          <w:lang w:eastAsia="zh-CN"/>
        </w:rPr>
      </w:pPr>
    </w:p>
    <w:p w14:paraId="1842ACED" w14:textId="77777777" w:rsidR="00931AAD" w:rsidRPr="00763D22" w:rsidRDefault="00931AAD" w:rsidP="00931AA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7FF8EC5" w14:textId="77777777" w:rsidR="00AC4EC9" w:rsidRPr="00893165" w:rsidRDefault="00AC4EC9" w:rsidP="00893165">
      <w:pPr>
        <w:spacing w:line="360" w:lineRule="auto"/>
        <w:jc w:val="both"/>
        <w:rPr>
          <w:rFonts w:ascii="Book Antiqua" w:eastAsia="Book Antiqua" w:hAnsi="Book Antiqua" w:cs="Book Antiqua"/>
          <w:color w:val="000000"/>
        </w:rPr>
      </w:pPr>
    </w:p>
    <w:sectPr w:rsidR="00AC4EC9" w:rsidRPr="00893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8E6DB" w14:textId="77777777" w:rsidR="003315B5" w:rsidRDefault="003315B5" w:rsidP="008642F1">
      <w:r>
        <w:separator/>
      </w:r>
    </w:p>
  </w:endnote>
  <w:endnote w:type="continuationSeparator" w:id="0">
    <w:p w14:paraId="0B043FB2" w14:textId="77777777" w:rsidR="003315B5" w:rsidRDefault="003315B5" w:rsidP="0086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054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3E1345" w14:textId="453B1F91" w:rsidR="00BB5618" w:rsidRPr="00E136CD" w:rsidRDefault="00BB5618" w:rsidP="00E136CD">
            <w:pPr>
              <w:pStyle w:val="a4"/>
              <w:jc w:val="right"/>
              <w:rPr>
                <w:rFonts w:ascii="Book Antiqua" w:hAnsi="Book Antiqua"/>
                <w:sz w:val="24"/>
                <w:szCs w:val="24"/>
              </w:rPr>
            </w:pPr>
            <w:r w:rsidRPr="00E136CD">
              <w:rPr>
                <w:rFonts w:ascii="Book Antiqua" w:hAnsi="Book Antiqua"/>
                <w:sz w:val="24"/>
                <w:szCs w:val="24"/>
                <w:lang w:val="zh-CN" w:eastAsia="zh-CN"/>
              </w:rPr>
              <w:t xml:space="preserve"> </w:t>
            </w:r>
            <w:r w:rsidRPr="00E136CD">
              <w:rPr>
                <w:rFonts w:ascii="Book Antiqua" w:hAnsi="Book Antiqua"/>
                <w:sz w:val="24"/>
                <w:szCs w:val="24"/>
              </w:rPr>
              <w:fldChar w:fldCharType="begin"/>
            </w:r>
            <w:r w:rsidRPr="00E136CD">
              <w:rPr>
                <w:rFonts w:ascii="Book Antiqua" w:hAnsi="Book Antiqua"/>
                <w:sz w:val="24"/>
                <w:szCs w:val="24"/>
              </w:rPr>
              <w:instrText>PAGE</w:instrText>
            </w:r>
            <w:r w:rsidRPr="00E136CD">
              <w:rPr>
                <w:rFonts w:ascii="Book Antiqua" w:hAnsi="Book Antiqua"/>
                <w:sz w:val="24"/>
                <w:szCs w:val="24"/>
              </w:rPr>
              <w:fldChar w:fldCharType="separate"/>
            </w:r>
            <w:r w:rsidR="00BF5268">
              <w:rPr>
                <w:rFonts w:ascii="Book Antiqua" w:hAnsi="Book Antiqua"/>
                <w:noProof/>
                <w:sz w:val="24"/>
                <w:szCs w:val="24"/>
              </w:rPr>
              <w:t>19</w:t>
            </w:r>
            <w:r w:rsidRPr="00E136CD">
              <w:rPr>
                <w:rFonts w:ascii="Book Antiqua" w:hAnsi="Book Antiqua"/>
                <w:sz w:val="24"/>
                <w:szCs w:val="24"/>
              </w:rPr>
              <w:fldChar w:fldCharType="end"/>
            </w:r>
            <w:r w:rsidRPr="00E136CD">
              <w:rPr>
                <w:rFonts w:ascii="Book Antiqua" w:hAnsi="Book Antiqua"/>
                <w:sz w:val="24"/>
                <w:szCs w:val="24"/>
                <w:lang w:val="zh-CN" w:eastAsia="zh-CN"/>
              </w:rPr>
              <w:t xml:space="preserve"> / </w:t>
            </w:r>
            <w:r w:rsidRPr="00E136CD">
              <w:rPr>
                <w:rFonts w:ascii="Book Antiqua" w:hAnsi="Book Antiqua"/>
                <w:sz w:val="24"/>
                <w:szCs w:val="24"/>
              </w:rPr>
              <w:fldChar w:fldCharType="begin"/>
            </w:r>
            <w:r w:rsidRPr="00E136CD">
              <w:rPr>
                <w:rFonts w:ascii="Book Antiqua" w:hAnsi="Book Antiqua"/>
                <w:sz w:val="24"/>
                <w:szCs w:val="24"/>
              </w:rPr>
              <w:instrText>NUMPAGES</w:instrText>
            </w:r>
            <w:r w:rsidRPr="00E136CD">
              <w:rPr>
                <w:rFonts w:ascii="Book Antiqua" w:hAnsi="Book Antiqua"/>
                <w:sz w:val="24"/>
                <w:szCs w:val="24"/>
              </w:rPr>
              <w:fldChar w:fldCharType="separate"/>
            </w:r>
            <w:r w:rsidR="00BF5268">
              <w:rPr>
                <w:rFonts w:ascii="Book Antiqua" w:hAnsi="Book Antiqua"/>
                <w:noProof/>
                <w:sz w:val="24"/>
                <w:szCs w:val="24"/>
              </w:rPr>
              <w:t>38</w:t>
            </w:r>
            <w:r w:rsidRPr="00E136CD">
              <w:rPr>
                <w:rFonts w:ascii="Book Antiqua" w:hAnsi="Book Antiqua"/>
                <w:sz w:val="24"/>
                <w:szCs w:val="24"/>
              </w:rPr>
              <w:fldChar w:fldCharType="end"/>
            </w:r>
          </w:p>
        </w:sdtContent>
      </w:sdt>
    </w:sdtContent>
  </w:sdt>
  <w:p w14:paraId="6620B4F7" w14:textId="77777777" w:rsidR="00BB5618" w:rsidRPr="00E136CD" w:rsidRDefault="00BB5618" w:rsidP="00E136C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CC9C2" w14:textId="77777777" w:rsidR="003315B5" w:rsidRDefault="003315B5" w:rsidP="008642F1">
      <w:r>
        <w:separator/>
      </w:r>
    </w:p>
  </w:footnote>
  <w:footnote w:type="continuationSeparator" w:id="0">
    <w:p w14:paraId="436F177F" w14:textId="77777777" w:rsidR="003315B5" w:rsidRDefault="003315B5" w:rsidP="0086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C32"/>
    <w:rsid w:val="000270AE"/>
    <w:rsid w:val="000450C8"/>
    <w:rsid w:val="00046BBE"/>
    <w:rsid w:val="0008530C"/>
    <w:rsid w:val="00093CC7"/>
    <w:rsid w:val="000D745A"/>
    <w:rsid w:val="000F1727"/>
    <w:rsid w:val="001002B8"/>
    <w:rsid w:val="00122B3C"/>
    <w:rsid w:val="00130770"/>
    <w:rsid w:val="0013460E"/>
    <w:rsid w:val="00170022"/>
    <w:rsid w:val="001A0BE1"/>
    <w:rsid w:val="001C6DEF"/>
    <w:rsid w:val="001E0CA2"/>
    <w:rsid w:val="00211D87"/>
    <w:rsid w:val="00246F7E"/>
    <w:rsid w:val="00247826"/>
    <w:rsid w:val="00263ACB"/>
    <w:rsid w:val="002A4CAD"/>
    <w:rsid w:val="002D0ECE"/>
    <w:rsid w:val="002E58FF"/>
    <w:rsid w:val="00302F71"/>
    <w:rsid w:val="0030630F"/>
    <w:rsid w:val="00313F16"/>
    <w:rsid w:val="00314FBF"/>
    <w:rsid w:val="003315B5"/>
    <w:rsid w:val="00352801"/>
    <w:rsid w:val="00352E6E"/>
    <w:rsid w:val="003568AA"/>
    <w:rsid w:val="00391BC8"/>
    <w:rsid w:val="003C2074"/>
    <w:rsid w:val="003C4075"/>
    <w:rsid w:val="00404103"/>
    <w:rsid w:val="004753B7"/>
    <w:rsid w:val="0047709C"/>
    <w:rsid w:val="00487154"/>
    <w:rsid w:val="004A3EDC"/>
    <w:rsid w:val="004A6177"/>
    <w:rsid w:val="004C2F64"/>
    <w:rsid w:val="004C3077"/>
    <w:rsid w:val="004C723B"/>
    <w:rsid w:val="00500F2B"/>
    <w:rsid w:val="00544B3E"/>
    <w:rsid w:val="00581FB8"/>
    <w:rsid w:val="005863BA"/>
    <w:rsid w:val="005A06C6"/>
    <w:rsid w:val="005B7663"/>
    <w:rsid w:val="005C7734"/>
    <w:rsid w:val="005E26E9"/>
    <w:rsid w:val="00616721"/>
    <w:rsid w:val="00667C72"/>
    <w:rsid w:val="00691E8C"/>
    <w:rsid w:val="006F50B8"/>
    <w:rsid w:val="00702F0B"/>
    <w:rsid w:val="007240C3"/>
    <w:rsid w:val="00730939"/>
    <w:rsid w:val="00740ED6"/>
    <w:rsid w:val="00790C7C"/>
    <w:rsid w:val="007D2F3A"/>
    <w:rsid w:val="007D3394"/>
    <w:rsid w:val="0081282E"/>
    <w:rsid w:val="00820B31"/>
    <w:rsid w:val="00827D44"/>
    <w:rsid w:val="008553F8"/>
    <w:rsid w:val="00856F07"/>
    <w:rsid w:val="008609EE"/>
    <w:rsid w:val="008642F1"/>
    <w:rsid w:val="00866214"/>
    <w:rsid w:val="008774A8"/>
    <w:rsid w:val="008905F6"/>
    <w:rsid w:val="00893165"/>
    <w:rsid w:val="008975F2"/>
    <w:rsid w:val="008A06CD"/>
    <w:rsid w:val="008A0D6F"/>
    <w:rsid w:val="008A678E"/>
    <w:rsid w:val="008A6EF8"/>
    <w:rsid w:val="008B0D02"/>
    <w:rsid w:val="009306C6"/>
    <w:rsid w:val="00931AAD"/>
    <w:rsid w:val="009409A0"/>
    <w:rsid w:val="00973E20"/>
    <w:rsid w:val="009B239C"/>
    <w:rsid w:val="009B2822"/>
    <w:rsid w:val="009E59F4"/>
    <w:rsid w:val="009E690F"/>
    <w:rsid w:val="009F5D86"/>
    <w:rsid w:val="00A00CC8"/>
    <w:rsid w:val="00A33BD3"/>
    <w:rsid w:val="00A41EA9"/>
    <w:rsid w:val="00A52D07"/>
    <w:rsid w:val="00A64FB5"/>
    <w:rsid w:val="00A77B3E"/>
    <w:rsid w:val="00AC4EC9"/>
    <w:rsid w:val="00AD47BC"/>
    <w:rsid w:val="00B001C1"/>
    <w:rsid w:val="00B104CB"/>
    <w:rsid w:val="00B247B6"/>
    <w:rsid w:val="00B2541D"/>
    <w:rsid w:val="00B70E59"/>
    <w:rsid w:val="00BB121E"/>
    <w:rsid w:val="00BB5618"/>
    <w:rsid w:val="00BC0E0B"/>
    <w:rsid w:val="00BF19AE"/>
    <w:rsid w:val="00BF5268"/>
    <w:rsid w:val="00C40B0E"/>
    <w:rsid w:val="00C639C3"/>
    <w:rsid w:val="00C65B16"/>
    <w:rsid w:val="00C7345A"/>
    <w:rsid w:val="00C85947"/>
    <w:rsid w:val="00CA2A55"/>
    <w:rsid w:val="00CD7252"/>
    <w:rsid w:val="00D0053C"/>
    <w:rsid w:val="00D45F7A"/>
    <w:rsid w:val="00D519B9"/>
    <w:rsid w:val="00DF018A"/>
    <w:rsid w:val="00DF056E"/>
    <w:rsid w:val="00E04ACB"/>
    <w:rsid w:val="00E136CD"/>
    <w:rsid w:val="00E26973"/>
    <w:rsid w:val="00E32F77"/>
    <w:rsid w:val="00E34ED9"/>
    <w:rsid w:val="00E57BFD"/>
    <w:rsid w:val="00E60C50"/>
    <w:rsid w:val="00EC56CB"/>
    <w:rsid w:val="00EC7D93"/>
    <w:rsid w:val="00EF1662"/>
    <w:rsid w:val="00F037CA"/>
    <w:rsid w:val="00F22430"/>
    <w:rsid w:val="00F24BE4"/>
    <w:rsid w:val="00F4553E"/>
    <w:rsid w:val="00F5508E"/>
    <w:rsid w:val="00F6272F"/>
    <w:rsid w:val="00F71085"/>
    <w:rsid w:val="00FA1210"/>
    <w:rsid w:val="00FA37EA"/>
    <w:rsid w:val="00FA7BB7"/>
    <w:rsid w:val="00FB25E2"/>
    <w:rsid w:val="00FE428C"/>
    <w:rsid w:val="00FF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2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header"/>
    <w:basedOn w:val="a"/>
    <w:link w:val="Char"/>
    <w:unhideWhenUsed/>
    <w:rsid w:val="00864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42F1"/>
    <w:rPr>
      <w:sz w:val="18"/>
      <w:szCs w:val="18"/>
    </w:rPr>
  </w:style>
  <w:style w:type="paragraph" w:styleId="a4">
    <w:name w:val="footer"/>
    <w:basedOn w:val="a"/>
    <w:link w:val="Char0"/>
    <w:uiPriority w:val="99"/>
    <w:unhideWhenUsed/>
    <w:rsid w:val="008642F1"/>
    <w:pPr>
      <w:tabs>
        <w:tab w:val="center" w:pos="4153"/>
        <w:tab w:val="right" w:pos="8306"/>
      </w:tabs>
      <w:snapToGrid w:val="0"/>
    </w:pPr>
    <w:rPr>
      <w:sz w:val="18"/>
      <w:szCs w:val="18"/>
    </w:rPr>
  </w:style>
  <w:style w:type="character" w:customStyle="1" w:styleId="Char0">
    <w:name w:val="页脚 Char"/>
    <w:basedOn w:val="a0"/>
    <w:link w:val="a4"/>
    <w:uiPriority w:val="99"/>
    <w:rsid w:val="008642F1"/>
    <w:rPr>
      <w:sz w:val="18"/>
      <w:szCs w:val="18"/>
    </w:rPr>
  </w:style>
  <w:style w:type="paragraph" w:styleId="a5">
    <w:name w:val="Balloon Text"/>
    <w:basedOn w:val="a"/>
    <w:link w:val="Char1"/>
    <w:rsid w:val="008642F1"/>
    <w:rPr>
      <w:sz w:val="18"/>
      <w:szCs w:val="18"/>
    </w:rPr>
  </w:style>
  <w:style w:type="character" w:customStyle="1" w:styleId="Char1">
    <w:name w:val="批注框文本 Char"/>
    <w:basedOn w:val="a0"/>
    <w:link w:val="a5"/>
    <w:rsid w:val="008642F1"/>
    <w:rPr>
      <w:sz w:val="18"/>
      <w:szCs w:val="18"/>
    </w:rPr>
  </w:style>
  <w:style w:type="character" w:styleId="a6">
    <w:name w:val="Hyperlink"/>
    <w:basedOn w:val="a0"/>
    <w:unhideWhenUsed/>
    <w:rsid w:val="00691E8C"/>
    <w:rPr>
      <w:color w:val="0000FF" w:themeColor="hyperlink"/>
      <w:u w:val="single"/>
    </w:rPr>
  </w:style>
  <w:style w:type="character" w:customStyle="1" w:styleId="UnresolvedMention1">
    <w:name w:val="Unresolved Mention1"/>
    <w:basedOn w:val="a0"/>
    <w:uiPriority w:val="99"/>
    <w:semiHidden/>
    <w:unhideWhenUsed/>
    <w:rsid w:val="00691E8C"/>
    <w:rPr>
      <w:color w:val="605E5C"/>
      <w:shd w:val="clear" w:color="auto" w:fill="E1DFDD"/>
    </w:rPr>
  </w:style>
  <w:style w:type="character" w:customStyle="1" w:styleId="a-size-base">
    <w:name w:val="a-size-base"/>
    <w:basedOn w:val="a0"/>
    <w:rsid w:val="00691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header"/>
    <w:basedOn w:val="a"/>
    <w:link w:val="Char"/>
    <w:unhideWhenUsed/>
    <w:rsid w:val="00864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42F1"/>
    <w:rPr>
      <w:sz w:val="18"/>
      <w:szCs w:val="18"/>
    </w:rPr>
  </w:style>
  <w:style w:type="paragraph" w:styleId="a4">
    <w:name w:val="footer"/>
    <w:basedOn w:val="a"/>
    <w:link w:val="Char0"/>
    <w:uiPriority w:val="99"/>
    <w:unhideWhenUsed/>
    <w:rsid w:val="008642F1"/>
    <w:pPr>
      <w:tabs>
        <w:tab w:val="center" w:pos="4153"/>
        <w:tab w:val="right" w:pos="8306"/>
      </w:tabs>
      <w:snapToGrid w:val="0"/>
    </w:pPr>
    <w:rPr>
      <w:sz w:val="18"/>
      <w:szCs w:val="18"/>
    </w:rPr>
  </w:style>
  <w:style w:type="character" w:customStyle="1" w:styleId="Char0">
    <w:name w:val="页脚 Char"/>
    <w:basedOn w:val="a0"/>
    <w:link w:val="a4"/>
    <w:uiPriority w:val="99"/>
    <w:rsid w:val="008642F1"/>
    <w:rPr>
      <w:sz w:val="18"/>
      <w:szCs w:val="18"/>
    </w:rPr>
  </w:style>
  <w:style w:type="paragraph" w:styleId="a5">
    <w:name w:val="Balloon Text"/>
    <w:basedOn w:val="a"/>
    <w:link w:val="Char1"/>
    <w:rsid w:val="008642F1"/>
    <w:rPr>
      <w:sz w:val="18"/>
      <w:szCs w:val="18"/>
    </w:rPr>
  </w:style>
  <w:style w:type="character" w:customStyle="1" w:styleId="Char1">
    <w:name w:val="批注框文本 Char"/>
    <w:basedOn w:val="a0"/>
    <w:link w:val="a5"/>
    <w:rsid w:val="008642F1"/>
    <w:rPr>
      <w:sz w:val="18"/>
      <w:szCs w:val="18"/>
    </w:rPr>
  </w:style>
  <w:style w:type="character" w:styleId="a6">
    <w:name w:val="Hyperlink"/>
    <w:basedOn w:val="a0"/>
    <w:unhideWhenUsed/>
    <w:rsid w:val="00691E8C"/>
    <w:rPr>
      <w:color w:val="0000FF" w:themeColor="hyperlink"/>
      <w:u w:val="single"/>
    </w:rPr>
  </w:style>
  <w:style w:type="character" w:customStyle="1" w:styleId="UnresolvedMention1">
    <w:name w:val="Unresolved Mention1"/>
    <w:basedOn w:val="a0"/>
    <w:uiPriority w:val="99"/>
    <w:semiHidden/>
    <w:unhideWhenUsed/>
    <w:rsid w:val="00691E8C"/>
    <w:rPr>
      <w:color w:val="605E5C"/>
      <w:shd w:val="clear" w:color="auto" w:fill="E1DFDD"/>
    </w:rPr>
  </w:style>
  <w:style w:type="character" w:customStyle="1" w:styleId="a-size-base">
    <w:name w:val="a-size-base"/>
    <w:basedOn w:val="a0"/>
    <w:rsid w:val="0069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9830">
      <w:bodyDiv w:val="1"/>
      <w:marLeft w:val="0"/>
      <w:marRight w:val="0"/>
      <w:marTop w:val="0"/>
      <w:marBottom w:val="0"/>
      <w:divBdr>
        <w:top w:val="none" w:sz="0" w:space="0" w:color="auto"/>
        <w:left w:val="none" w:sz="0" w:space="0" w:color="auto"/>
        <w:bottom w:val="none" w:sz="0" w:space="0" w:color="auto"/>
        <w:right w:val="none" w:sz="0" w:space="0" w:color="auto"/>
      </w:divBdr>
      <w:divsChild>
        <w:div w:id="874273442">
          <w:marLeft w:val="0"/>
          <w:marRight w:val="0"/>
          <w:marTop w:val="0"/>
          <w:marBottom w:val="0"/>
          <w:divBdr>
            <w:top w:val="none" w:sz="0" w:space="0" w:color="auto"/>
            <w:left w:val="none" w:sz="0" w:space="0" w:color="auto"/>
            <w:bottom w:val="none" w:sz="0" w:space="0" w:color="auto"/>
            <w:right w:val="none" w:sz="0" w:space="0" w:color="auto"/>
          </w:divBdr>
        </w:div>
      </w:divsChild>
    </w:div>
    <w:div w:id="848101741">
      <w:bodyDiv w:val="1"/>
      <w:marLeft w:val="0"/>
      <w:marRight w:val="0"/>
      <w:marTop w:val="0"/>
      <w:marBottom w:val="0"/>
      <w:divBdr>
        <w:top w:val="none" w:sz="0" w:space="0" w:color="auto"/>
        <w:left w:val="none" w:sz="0" w:space="0" w:color="auto"/>
        <w:bottom w:val="none" w:sz="0" w:space="0" w:color="auto"/>
        <w:right w:val="none" w:sz="0" w:space="0" w:color="auto"/>
      </w:divBdr>
    </w:div>
    <w:div w:id="114157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2/i1/83.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F208-0855-4F5F-B321-81F744A2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15</cp:revision>
  <dcterms:created xsi:type="dcterms:W3CDTF">2020-12-23T04:29:00Z</dcterms:created>
  <dcterms:modified xsi:type="dcterms:W3CDTF">2021-01-13T00:32:00Z</dcterms:modified>
</cp:coreProperties>
</file>